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2752A" w14:textId="77777777" w:rsidR="00A27BB0" w:rsidRPr="009922F5" w:rsidRDefault="00A27BB0" w:rsidP="003C4806">
      <w:pPr>
        <w:pStyle w:val="Estilo2"/>
        <w:numPr>
          <w:ilvl w:val="0"/>
          <w:numId w:val="0"/>
        </w:numPr>
        <w:ind w:left="360"/>
      </w:pPr>
    </w:p>
    <w:p w14:paraId="51158DD2" w14:textId="77777777" w:rsidR="00A27BB0" w:rsidRPr="009922F5" w:rsidRDefault="00A27BB0" w:rsidP="002847FA">
      <w:pPr>
        <w:pStyle w:val="Default"/>
        <w:jc w:val="center"/>
      </w:pPr>
    </w:p>
    <w:p w14:paraId="42EE88A8" w14:textId="77777777" w:rsidR="00A27BB0" w:rsidRPr="009922F5" w:rsidRDefault="00A27BB0" w:rsidP="002847FA">
      <w:pPr>
        <w:pStyle w:val="Default"/>
        <w:jc w:val="center"/>
      </w:pPr>
    </w:p>
    <w:p w14:paraId="53FD66ED" w14:textId="77777777" w:rsidR="00A27BB0" w:rsidRPr="009922F5" w:rsidRDefault="00A27BB0" w:rsidP="002847FA">
      <w:pPr>
        <w:pStyle w:val="Default"/>
        <w:jc w:val="center"/>
      </w:pPr>
    </w:p>
    <w:p w14:paraId="3B628065" w14:textId="77777777" w:rsidR="00A27BB0" w:rsidRPr="009922F5" w:rsidRDefault="00A27BB0" w:rsidP="002847FA">
      <w:pPr>
        <w:pStyle w:val="Default"/>
        <w:jc w:val="center"/>
      </w:pPr>
      <w:r w:rsidRPr="009922F5">
        <w:rPr>
          <w:noProof/>
          <w:sz w:val="16"/>
          <w:szCs w:val="16"/>
          <w:lang w:eastAsia="es-CO"/>
        </w:rPr>
        <w:drawing>
          <wp:inline distT="0" distB="0" distL="0" distR="0" wp14:anchorId="1D68D336" wp14:editId="597B9289">
            <wp:extent cx="4037552" cy="3910983"/>
            <wp:effectExtent l="0" t="0" r="1270" b="0"/>
            <wp:docPr id="11" name="Imagen 11"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QUIPO UMV\PERSONAL\Pictures\LOGO UM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8428" cy="3911832"/>
                    </a:xfrm>
                    <a:prstGeom prst="rect">
                      <a:avLst/>
                    </a:prstGeom>
                    <a:noFill/>
                    <a:ln>
                      <a:noFill/>
                    </a:ln>
                  </pic:spPr>
                </pic:pic>
              </a:graphicData>
            </a:graphic>
          </wp:inline>
        </w:drawing>
      </w:r>
    </w:p>
    <w:p w14:paraId="4CE4648E" w14:textId="77777777" w:rsidR="00A27BB0" w:rsidRPr="009922F5" w:rsidRDefault="00A27BB0" w:rsidP="002847FA">
      <w:pPr>
        <w:pStyle w:val="Default"/>
        <w:jc w:val="center"/>
      </w:pPr>
    </w:p>
    <w:p w14:paraId="70F26876" w14:textId="683435CE" w:rsidR="00A27BB0" w:rsidRPr="009922F5" w:rsidRDefault="00A27BB0" w:rsidP="002847FA">
      <w:pPr>
        <w:pStyle w:val="Default"/>
        <w:jc w:val="center"/>
      </w:pPr>
    </w:p>
    <w:p w14:paraId="3601182C" w14:textId="77777777" w:rsidR="00E83BF1" w:rsidRPr="009922F5" w:rsidRDefault="00E83BF1" w:rsidP="002847FA">
      <w:pPr>
        <w:pStyle w:val="Default"/>
        <w:jc w:val="center"/>
      </w:pPr>
    </w:p>
    <w:p w14:paraId="3CA1A972" w14:textId="1AAFE015" w:rsidR="00A27BB0" w:rsidRPr="009922F5" w:rsidRDefault="00A27BB0" w:rsidP="002847FA">
      <w:pPr>
        <w:pStyle w:val="Default"/>
        <w:jc w:val="center"/>
        <w:rPr>
          <w:color w:val="auto"/>
          <w:sz w:val="32"/>
          <w:szCs w:val="32"/>
        </w:rPr>
      </w:pPr>
      <w:r w:rsidRPr="009922F5">
        <w:rPr>
          <w:b/>
          <w:bCs/>
          <w:color w:val="auto"/>
          <w:sz w:val="32"/>
          <w:szCs w:val="32"/>
        </w:rPr>
        <w:t>MANUAL DE COBRO COACTIVO</w:t>
      </w:r>
    </w:p>
    <w:p w14:paraId="20EE5B86" w14:textId="77777777" w:rsidR="00A27BB0" w:rsidRPr="009922F5" w:rsidRDefault="00A27BB0" w:rsidP="002847FA">
      <w:pPr>
        <w:pStyle w:val="Default"/>
        <w:jc w:val="center"/>
      </w:pPr>
    </w:p>
    <w:p w14:paraId="7339E6BD" w14:textId="77777777" w:rsidR="00A27BB0" w:rsidRPr="009922F5" w:rsidRDefault="00A27BB0" w:rsidP="002847FA">
      <w:pPr>
        <w:pStyle w:val="Default"/>
        <w:jc w:val="center"/>
      </w:pPr>
    </w:p>
    <w:p w14:paraId="0F55D04E" w14:textId="77777777" w:rsidR="00A27BB0" w:rsidRPr="009922F5" w:rsidRDefault="00A27BB0" w:rsidP="00300F51">
      <w:pPr>
        <w:pStyle w:val="Default"/>
        <w:tabs>
          <w:tab w:val="left" w:pos="5280"/>
        </w:tabs>
      </w:pPr>
      <w:r w:rsidRPr="009922F5">
        <w:tab/>
      </w:r>
    </w:p>
    <w:p w14:paraId="6A250CB0" w14:textId="46B7FE27" w:rsidR="00A27BB0" w:rsidRPr="009922F5" w:rsidRDefault="00A27BB0" w:rsidP="002847FA">
      <w:pPr>
        <w:pStyle w:val="Default"/>
        <w:jc w:val="center"/>
      </w:pPr>
    </w:p>
    <w:p w14:paraId="1B9DFF81" w14:textId="77777777" w:rsidR="00D7522F" w:rsidRPr="009922F5" w:rsidRDefault="00D7522F" w:rsidP="002847FA">
      <w:pPr>
        <w:pStyle w:val="Default"/>
        <w:jc w:val="center"/>
      </w:pPr>
    </w:p>
    <w:p w14:paraId="5148F438" w14:textId="2DBF142D" w:rsidR="00E83BF1" w:rsidRPr="009922F5" w:rsidRDefault="00460946" w:rsidP="002847FA">
      <w:pPr>
        <w:pStyle w:val="Default"/>
        <w:jc w:val="center"/>
        <w:rPr>
          <w:b/>
          <w:bCs/>
          <w:sz w:val="28"/>
          <w:szCs w:val="32"/>
        </w:rPr>
      </w:pPr>
      <w:r w:rsidRPr="009922F5">
        <w:rPr>
          <w:b/>
          <w:bCs/>
          <w:sz w:val="28"/>
          <w:szCs w:val="32"/>
        </w:rPr>
        <w:t>Bogotá</w:t>
      </w:r>
      <w:r w:rsidR="00A27BB0" w:rsidRPr="009922F5">
        <w:rPr>
          <w:b/>
          <w:bCs/>
          <w:sz w:val="28"/>
          <w:szCs w:val="32"/>
        </w:rPr>
        <w:t xml:space="preserve"> D.C., </w:t>
      </w:r>
    </w:p>
    <w:p w14:paraId="1675BB4C" w14:textId="77777777" w:rsidR="00E83BF1" w:rsidRPr="00212AC6" w:rsidRDefault="00E83BF1" w:rsidP="002847FA">
      <w:pPr>
        <w:pStyle w:val="Default"/>
        <w:jc w:val="center"/>
        <w:rPr>
          <w:b/>
          <w:bCs/>
          <w:color w:val="auto"/>
          <w:sz w:val="28"/>
          <w:szCs w:val="32"/>
        </w:rPr>
      </w:pPr>
    </w:p>
    <w:p w14:paraId="42C881FB" w14:textId="06BDA61C" w:rsidR="00A27BB0" w:rsidRPr="00217F7E" w:rsidRDefault="00E83BF1" w:rsidP="002847FA">
      <w:pPr>
        <w:pStyle w:val="Default"/>
        <w:jc w:val="center"/>
        <w:rPr>
          <w:b/>
          <w:bCs/>
          <w:sz w:val="28"/>
          <w:szCs w:val="32"/>
        </w:rPr>
      </w:pPr>
      <w:r w:rsidRPr="007863C5">
        <w:rPr>
          <w:b/>
          <w:bCs/>
          <w:color w:val="auto"/>
          <w:sz w:val="28"/>
          <w:szCs w:val="32"/>
        </w:rPr>
        <w:t>(</w:t>
      </w:r>
      <w:r w:rsidR="00EE304B">
        <w:rPr>
          <w:b/>
          <w:bCs/>
          <w:color w:val="auto"/>
          <w:sz w:val="28"/>
          <w:szCs w:val="32"/>
        </w:rPr>
        <w:t>OCTUBRE</w:t>
      </w:r>
      <w:r w:rsidR="003C4806">
        <w:rPr>
          <w:b/>
          <w:bCs/>
          <w:color w:val="auto"/>
          <w:sz w:val="28"/>
          <w:szCs w:val="32"/>
        </w:rPr>
        <w:t xml:space="preserve"> DE 202</w:t>
      </w:r>
      <w:r w:rsidR="005067F1">
        <w:rPr>
          <w:b/>
          <w:bCs/>
          <w:color w:val="auto"/>
          <w:sz w:val="28"/>
          <w:szCs w:val="32"/>
        </w:rPr>
        <w:t>5</w:t>
      </w:r>
      <w:r w:rsidR="003C4806">
        <w:rPr>
          <w:b/>
          <w:bCs/>
          <w:color w:val="auto"/>
          <w:sz w:val="28"/>
          <w:szCs w:val="32"/>
        </w:rPr>
        <w:t>)</w:t>
      </w:r>
    </w:p>
    <w:p w14:paraId="264ADD4B" w14:textId="26E256F8" w:rsidR="00D7522F" w:rsidRPr="009922F5" w:rsidRDefault="00D7522F" w:rsidP="002847FA">
      <w:pPr>
        <w:pStyle w:val="Default"/>
        <w:jc w:val="center"/>
        <w:rPr>
          <w:b/>
          <w:bCs/>
          <w:sz w:val="28"/>
          <w:szCs w:val="32"/>
        </w:rPr>
      </w:pPr>
    </w:p>
    <w:p w14:paraId="542F2E00" w14:textId="3503F7E6" w:rsidR="00D7522F" w:rsidRPr="009922F5" w:rsidRDefault="00911F5F" w:rsidP="002847FA">
      <w:pPr>
        <w:pStyle w:val="Default"/>
        <w:jc w:val="center"/>
        <w:rPr>
          <w:b/>
          <w:bCs/>
          <w:sz w:val="28"/>
          <w:szCs w:val="32"/>
        </w:rPr>
      </w:pPr>
      <w:r>
        <w:rPr>
          <w:b/>
          <w:bCs/>
          <w:sz w:val="28"/>
          <w:szCs w:val="32"/>
        </w:rPr>
        <w:lastRenderedPageBreak/>
        <w:t>Tabla de contenido</w:t>
      </w:r>
    </w:p>
    <w:sdt>
      <w:sdtPr>
        <w:rPr>
          <w:rFonts w:ascii="Arial" w:eastAsiaTheme="minorEastAsia" w:hAnsi="Arial" w:cs="Arial"/>
          <w:b w:val="0"/>
          <w:bCs w:val="0"/>
          <w:color w:val="auto"/>
          <w:sz w:val="22"/>
          <w:szCs w:val="22"/>
          <w:lang w:val="es-ES" w:eastAsia="en-US"/>
        </w:rPr>
        <w:id w:val="-459265341"/>
        <w:docPartObj>
          <w:docPartGallery w:val="Table of Contents"/>
          <w:docPartUnique/>
        </w:docPartObj>
      </w:sdtPr>
      <w:sdtContent>
        <w:p w14:paraId="212F5A05" w14:textId="2473A4F5" w:rsidR="00A27BB0" w:rsidRPr="003E738D" w:rsidRDefault="00A27BB0">
          <w:pPr>
            <w:pStyle w:val="TtuloTDC"/>
            <w:rPr>
              <w:rFonts w:ascii="Arial" w:hAnsi="Arial" w:cs="Arial"/>
              <w:color w:val="auto"/>
              <w:lang w:val="es-ES"/>
            </w:rPr>
          </w:pPr>
        </w:p>
        <w:p w14:paraId="0BD61086" w14:textId="5DB16F35" w:rsidR="00911F5F" w:rsidRDefault="00A27BB0">
          <w:pPr>
            <w:pStyle w:val="TDC1"/>
            <w:tabs>
              <w:tab w:val="right" w:leader="dot" w:pos="9565"/>
            </w:tabs>
            <w:rPr>
              <w:rFonts w:eastAsiaTheme="minorEastAsia"/>
              <w:noProof/>
              <w:kern w:val="2"/>
              <w:sz w:val="24"/>
              <w:szCs w:val="24"/>
              <w:lang w:eastAsia="es-CO"/>
              <w14:ligatures w14:val="standardContextual"/>
            </w:rPr>
          </w:pPr>
          <w:r w:rsidRPr="002E48AF">
            <w:rPr>
              <w:rFonts w:ascii="Arial" w:hAnsi="Arial" w:cs="Arial"/>
              <w:b/>
            </w:rPr>
            <w:fldChar w:fldCharType="begin"/>
          </w:r>
          <w:r w:rsidRPr="003E738D">
            <w:rPr>
              <w:rFonts w:ascii="Arial" w:hAnsi="Arial" w:cs="Arial"/>
              <w:b/>
            </w:rPr>
            <w:instrText xml:space="preserve"> TOC \o "1-3" \h \z \u </w:instrText>
          </w:r>
          <w:r w:rsidRPr="002E48AF">
            <w:rPr>
              <w:rFonts w:ascii="Arial" w:hAnsi="Arial" w:cs="Arial"/>
              <w:b/>
            </w:rPr>
            <w:fldChar w:fldCharType="separate"/>
          </w:r>
          <w:hyperlink w:anchor="_Toc210987051" w:history="1">
            <w:r w:rsidR="00911F5F" w:rsidRPr="00A1075B">
              <w:rPr>
                <w:rStyle w:val="Hipervnculo"/>
                <w:rFonts w:ascii="Arial" w:hAnsi="Arial" w:cs="Arial"/>
                <w:noProof/>
              </w:rPr>
              <w:t>CAPÍTULO I: ASPECTOS GENERALES</w:t>
            </w:r>
            <w:r w:rsidR="00911F5F">
              <w:rPr>
                <w:noProof/>
                <w:webHidden/>
              </w:rPr>
              <w:tab/>
            </w:r>
            <w:r w:rsidR="00911F5F">
              <w:rPr>
                <w:noProof/>
                <w:webHidden/>
              </w:rPr>
              <w:fldChar w:fldCharType="begin"/>
            </w:r>
            <w:r w:rsidR="00911F5F">
              <w:rPr>
                <w:noProof/>
                <w:webHidden/>
              </w:rPr>
              <w:instrText xml:space="preserve"> PAGEREF _Toc210987051 \h </w:instrText>
            </w:r>
            <w:r w:rsidR="00911F5F">
              <w:rPr>
                <w:noProof/>
                <w:webHidden/>
              </w:rPr>
            </w:r>
            <w:r w:rsidR="00911F5F">
              <w:rPr>
                <w:noProof/>
                <w:webHidden/>
              </w:rPr>
              <w:fldChar w:fldCharType="separate"/>
            </w:r>
            <w:r w:rsidR="00911F5F">
              <w:rPr>
                <w:noProof/>
                <w:webHidden/>
              </w:rPr>
              <w:t>7</w:t>
            </w:r>
            <w:r w:rsidR="00911F5F">
              <w:rPr>
                <w:noProof/>
                <w:webHidden/>
              </w:rPr>
              <w:fldChar w:fldCharType="end"/>
            </w:r>
          </w:hyperlink>
        </w:p>
        <w:p w14:paraId="2E448DD1" w14:textId="6B140D15" w:rsidR="00911F5F" w:rsidRDefault="00911F5F">
          <w:pPr>
            <w:pStyle w:val="TDC2"/>
            <w:tabs>
              <w:tab w:val="left" w:pos="660"/>
              <w:tab w:val="right" w:leader="dot" w:pos="9565"/>
            </w:tabs>
            <w:rPr>
              <w:rFonts w:eastAsiaTheme="minorEastAsia"/>
              <w:noProof/>
              <w:kern w:val="2"/>
              <w:sz w:val="24"/>
              <w:szCs w:val="24"/>
              <w:lang w:eastAsia="es-CO"/>
              <w14:ligatures w14:val="standardContextual"/>
            </w:rPr>
          </w:pPr>
          <w:hyperlink w:anchor="_Toc210987052" w:history="1">
            <w:r w:rsidRPr="00A1075B">
              <w:rPr>
                <w:rStyle w:val="Hipervnculo"/>
                <w:rFonts w:ascii="Arial" w:hAnsi="Arial" w:cs="Arial"/>
                <w:bCs/>
                <w:noProof/>
              </w:rPr>
              <w:t>1.</w:t>
            </w:r>
            <w:r>
              <w:rPr>
                <w:rFonts w:eastAsiaTheme="minorEastAsia"/>
                <w:noProof/>
                <w:kern w:val="2"/>
                <w:sz w:val="24"/>
                <w:szCs w:val="24"/>
                <w:lang w:eastAsia="es-CO"/>
                <w14:ligatures w14:val="standardContextual"/>
              </w:rPr>
              <w:tab/>
            </w:r>
            <w:r w:rsidRPr="00A1075B">
              <w:rPr>
                <w:rStyle w:val="Hipervnculo"/>
                <w:rFonts w:ascii="Arial" w:hAnsi="Arial" w:cs="Arial"/>
                <w:bCs/>
                <w:noProof/>
              </w:rPr>
              <w:t>OBJETIVO</w:t>
            </w:r>
            <w:r>
              <w:rPr>
                <w:noProof/>
                <w:webHidden/>
              </w:rPr>
              <w:tab/>
            </w:r>
            <w:r>
              <w:rPr>
                <w:noProof/>
                <w:webHidden/>
              </w:rPr>
              <w:fldChar w:fldCharType="begin"/>
            </w:r>
            <w:r>
              <w:rPr>
                <w:noProof/>
                <w:webHidden/>
              </w:rPr>
              <w:instrText xml:space="preserve"> PAGEREF _Toc210987052 \h </w:instrText>
            </w:r>
            <w:r>
              <w:rPr>
                <w:noProof/>
                <w:webHidden/>
              </w:rPr>
            </w:r>
            <w:r>
              <w:rPr>
                <w:noProof/>
                <w:webHidden/>
              </w:rPr>
              <w:fldChar w:fldCharType="separate"/>
            </w:r>
            <w:r>
              <w:rPr>
                <w:noProof/>
                <w:webHidden/>
              </w:rPr>
              <w:t>7</w:t>
            </w:r>
            <w:r>
              <w:rPr>
                <w:noProof/>
                <w:webHidden/>
              </w:rPr>
              <w:fldChar w:fldCharType="end"/>
            </w:r>
          </w:hyperlink>
        </w:p>
        <w:p w14:paraId="17015A0E" w14:textId="66F0F95E" w:rsidR="00911F5F" w:rsidRDefault="00911F5F">
          <w:pPr>
            <w:pStyle w:val="TDC2"/>
            <w:tabs>
              <w:tab w:val="left" w:pos="660"/>
              <w:tab w:val="right" w:leader="dot" w:pos="9565"/>
            </w:tabs>
            <w:rPr>
              <w:rFonts w:eastAsiaTheme="minorEastAsia"/>
              <w:noProof/>
              <w:kern w:val="2"/>
              <w:sz w:val="24"/>
              <w:szCs w:val="24"/>
              <w:lang w:eastAsia="es-CO"/>
              <w14:ligatures w14:val="standardContextual"/>
            </w:rPr>
          </w:pPr>
          <w:hyperlink w:anchor="_Toc210987053" w:history="1">
            <w:r w:rsidRPr="00A1075B">
              <w:rPr>
                <w:rStyle w:val="Hipervnculo"/>
                <w:rFonts w:ascii="Arial" w:hAnsi="Arial" w:cs="Arial"/>
                <w:bCs/>
                <w:noProof/>
              </w:rPr>
              <w:t>2.</w:t>
            </w:r>
            <w:r>
              <w:rPr>
                <w:rFonts w:eastAsiaTheme="minorEastAsia"/>
                <w:noProof/>
                <w:kern w:val="2"/>
                <w:sz w:val="24"/>
                <w:szCs w:val="24"/>
                <w:lang w:eastAsia="es-CO"/>
                <w14:ligatures w14:val="standardContextual"/>
              </w:rPr>
              <w:tab/>
            </w:r>
            <w:r w:rsidRPr="00A1075B">
              <w:rPr>
                <w:rStyle w:val="Hipervnculo"/>
                <w:rFonts w:ascii="Arial" w:hAnsi="Arial" w:cs="Arial"/>
                <w:bCs/>
                <w:noProof/>
              </w:rPr>
              <w:t>PRINCIPIOS</w:t>
            </w:r>
            <w:r>
              <w:rPr>
                <w:noProof/>
                <w:webHidden/>
              </w:rPr>
              <w:tab/>
            </w:r>
            <w:r>
              <w:rPr>
                <w:noProof/>
                <w:webHidden/>
              </w:rPr>
              <w:fldChar w:fldCharType="begin"/>
            </w:r>
            <w:r>
              <w:rPr>
                <w:noProof/>
                <w:webHidden/>
              </w:rPr>
              <w:instrText xml:space="preserve"> PAGEREF _Toc210987053 \h </w:instrText>
            </w:r>
            <w:r>
              <w:rPr>
                <w:noProof/>
                <w:webHidden/>
              </w:rPr>
            </w:r>
            <w:r>
              <w:rPr>
                <w:noProof/>
                <w:webHidden/>
              </w:rPr>
              <w:fldChar w:fldCharType="separate"/>
            </w:r>
            <w:r>
              <w:rPr>
                <w:noProof/>
                <w:webHidden/>
              </w:rPr>
              <w:t>7</w:t>
            </w:r>
            <w:r>
              <w:rPr>
                <w:noProof/>
                <w:webHidden/>
              </w:rPr>
              <w:fldChar w:fldCharType="end"/>
            </w:r>
          </w:hyperlink>
        </w:p>
        <w:p w14:paraId="29E8775F" w14:textId="793864A5" w:rsidR="00911F5F" w:rsidRDefault="00911F5F">
          <w:pPr>
            <w:pStyle w:val="TDC2"/>
            <w:tabs>
              <w:tab w:val="left" w:pos="660"/>
              <w:tab w:val="right" w:leader="dot" w:pos="9565"/>
            </w:tabs>
            <w:rPr>
              <w:rFonts w:eastAsiaTheme="minorEastAsia"/>
              <w:noProof/>
              <w:kern w:val="2"/>
              <w:sz w:val="24"/>
              <w:szCs w:val="24"/>
              <w:lang w:eastAsia="es-CO"/>
              <w14:ligatures w14:val="standardContextual"/>
            </w:rPr>
          </w:pPr>
          <w:hyperlink w:anchor="_Toc210987054" w:history="1">
            <w:r w:rsidRPr="00A1075B">
              <w:rPr>
                <w:rStyle w:val="Hipervnculo"/>
                <w:rFonts w:ascii="Arial" w:hAnsi="Arial" w:cs="Arial"/>
                <w:bCs/>
                <w:noProof/>
              </w:rPr>
              <w:t>3.</w:t>
            </w:r>
            <w:r>
              <w:rPr>
                <w:rFonts w:eastAsiaTheme="minorEastAsia"/>
                <w:noProof/>
                <w:kern w:val="2"/>
                <w:sz w:val="24"/>
                <w:szCs w:val="24"/>
                <w:lang w:eastAsia="es-CO"/>
                <w14:ligatures w14:val="standardContextual"/>
              </w:rPr>
              <w:tab/>
            </w:r>
            <w:r w:rsidRPr="00A1075B">
              <w:rPr>
                <w:rStyle w:val="Hipervnculo"/>
                <w:rFonts w:ascii="Arial" w:hAnsi="Arial" w:cs="Arial"/>
                <w:bCs/>
                <w:noProof/>
              </w:rPr>
              <w:t>FUNDAMENTO LEGAL</w:t>
            </w:r>
            <w:r>
              <w:rPr>
                <w:noProof/>
                <w:webHidden/>
              </w:rPr>
              <w:tab/>
            </w:r>
            <w:r>
              <w:rPr>
                <w:noProof/>
                <w:webHidden/>
              </w:rPr>
              <w:fldChar w:fldCharType="begin"/>
            </w:r>
            <w:r>
              <w:rPr>
                <w:noProof/>
                <w:webHidden/>
              </w:rPr>
              <w:instrText xml:space="preserve"> PAGEREF _Toc210987054 \h </w:instrText>
            </w:r>
            <w:r>
              <w:rPr>
                <w:noProof/>
                <w:webHidden/>
              </w:rPr>
            </w:r>
            <w:r>
              <w:rPr>
                <w:noProof/>
                <w:webHidden/>
              </w:rPr>
              <w:fldChar w:fldCharType="separate"/>
            </w:r>
            <w:r>
              <w:rPr>
                <w:noProof/>
                <w:webHidden/>
              </w:rPr>
              <w:t>7</w:t>
            </w:r>
            <w:r>
              <w:rPr>
                <w:noProof/>
                <w:webHidden/>
              </w:rPr>
              <w:fldChar w:fldCharType="end"/>
            </w:r>
          </w:hyperlink>
        </w:p>
        <w:p w14:paraId="56383866" w14:textId="789ADFEF" w:rsidR="00911F5F" w:rsidRDefault="00911F5F">
          <w:pPr>
            <w:pStyle w:val="TDC2"/>
            <w:tabs>
              <w:tab w:val="left" w:pos="660"/>
              <w:tab w:val="right" w:leader="dot" w:pos="9565"/>
            </w:tabs>
            <w:rPr>
              <w:rFonts w:eastAsiaTheme="minorEastAsia"/>
              <w:noProof/>
              <w:kern w:val="2"/>
              <w:sz w:val="24"/>
              <w:szCs w:val="24"/>
              <w:lang w:eastAsia="es-CO"/>
              <w14:ligatures w14:val="standardContextual"/>
            </w:rPr>
          </w:pPr>
          <w:hyperlink w:anchor="_Toc210987055" w:history="1">
            <w:r w:rsidRPr="00A1075B">
              <w:rPr>
                <w:rStyle w:val="Hipervnculo"/>
                <w:rFonts w:ascii="Arial" w:hAnsi="Arial" w:cs="Arial"/>
                <w:bCs/>
                <w:noProof/>
              </w:rPr>
              <w:t>4.</w:t>
            </w:r>
            <w:r>
              <w:rPr>
                <w:rFonts w:eastAsiaTheme="minorEastAsia"/>
                <w:noProof/>
                <w:kern w:val="2"/>
                <w:sz w:val="24"/>
                <w:szCs w:val="24"/>
                <w:lang w:eastAsia="es-CO"/>
                <w14:ligatures w14:val="standardContextual"/>
              </w:rPr>
              <w:tab/>
            </w:r>
            <w:r w:rsidRPr="00A1075B">
              <w:rPr>
                <w:rStyle w:val="Hipervnculo"/>
                <w:rFonts w:ascii="Arial" w:hAnsi="Arial" w:cs="Arial"/>
                <w:bCs/>
                <w:noProof/>
              </w:rPr>
              <w:t>CONTENIDOS MÍNIMOS DEL REGLAMENTO INTERNO DE CARTERA</w:t>
            </w:r>
            <w:r>
              <w:rPr>
                <w:noProof/>
                <w:webHidden/>
              </w:rPr>
              <w:tab/>
            </w:r>
            <w:r>
              <w:rPr>
                <w:noProof/>
                <w:webHidden/>
              </w:rPr>
              <w:fldChar w:fldCharType="begin"/>
            </w:r>
            <w:r>
              <w:rPr>
                <w:noProof/>
                <w:webHidden/>
              </w:rPr>
              <w:instrText xml:space="preserve"> PAGEREF _Toc210987055 \h </w:instrText>
            </w:r>
            <w:r>
              <w:rPr>
                <w:noProof/>
                <w:webHidden/>
              </w:rPr>
            </w:r>
            <w:r>
              <w:rPr>
                <w:noProof/>
                <w:webHidden/>
              </w:rPr>
              <w:fldChar w:fldCharType="separate"/>
            </w:r>
            <w:r>
              <w:rPr>
                <w:noProof/>
                <w:webHidden/>
              </w:rPr>
              <w:t>9</w:t>
            </w:r>
            <w:r>
              <w:rPr>
                <w:noProof/>
                <w:webHidden/>
              </w:rPr>
              <w:fldChar w:fldCharType="end"/>
            </w:r>
          </w:hyperlink>
        </w:p>
        <w:p w14:paraId="45D8866F" w14:textId="203D6E0F" w:rsidR="00911F5F" w:rsidRDefault="00911F5F">
          <w:pPr>
            <w:pStyle w:val="TDC2"/>
            <w:tabs>
              <w:tab w:val="left" w:pos="660"/>
              <w:tab w:val="right" w:leader="dot" w:pos="9565"/>
            </w:tabs>
            <w:rPr>
              <w:rFonts w:eastAsiaTheme="minorEastAsia"/>
              <w:noProof/>
              <w:kern w:val="2"/>
              <w:sz w:val="24"/>
              <w:szCs w:val="24"/>
              <w:lang w:eastAsia="es-CO"/>
              <w14:ligatures w14:val="standardContextual"/>
            </w:rPr>
          </w:pPr>
          <w:hyperlink w:anchor="_Toc210987056" w:history="1">
            <w:r w:rsidRPr="00A1075B">
              <w:rPr>
                <w:rStyle w:val="Hipervnculo"/>
                <w:rFonts w:ascii="Arial" w:hAnsi="Arial" w:cs="Arial"/>
                <w:bCs/>
                <w:noProof/>
              </w:rPr>
              <w:t>5.</w:t>
            </w:r>
            <w:r>
              <w:rPr>
                <w:rFonts w:eastAsiaTheme="minorEastAsia"/>
                <w:noProof/>
                <w:kern w:val="2"/>
                <w:sz w:val="24"/>
                <w:szCs w:val="24"/>
                <w:lang w:eastAsia="es-CO"/>
                <w14:ligatures w14:val="standardContextual"/>
              </w:rPr>
              <w:tab/>
            </w:r>
            <w:r w:rsidRPr="00A1075B">
              <w:rPr>
                <w:rStyle w:val="Hipervnculo"/>
                <w:rFonts w:ascii="Arial" w:hAnsi="Arial" w:cs="Arial"/>
                <w:bCs/>
                <w:noProof/>
              </w:rPr>
              <w:t>DEFINICIONES</w:t>
            </w:r>
            <w:r>
              <w:rPr>
                <w:noProof/>
                <w:webHidden/>
              </w:rPr>
              <w:tab/>
            </w:r>
            <w:r>
              <w:rPr>
                <w:noProof/>
                <w:webHidden/>
              </w:rPr>
              <w:fldChar w:fldCharType="begin"/>
            </w:r>
            <w:r>
              <w:rPr>
                <w:noProof/>
                <w:webHidden/>
              </w:rPr>
              <w:instrText xml:space="preserve"> PAGEREF _Toc210987056 \h </w:instrText>
            </w:r>
            <w:r>
              <w:rPr>
                <w:noProof/>
                <w:webHidden/>
              </w:rPr>
            </w:r>
            <w:r>
              <w:rPr>
                <w:noProof/>
                <w:webHidden/>
              </w:rPr>
              <w:fldChar w:fldCharType="separate"/>
            </w:r>
            <w:r>
              <w:rPr>
                <w:noProof/>
                <w:webHidden/>
              </w:rPr>
              <w:t>9</w:t>
            </w:r>
            <w:r>
              <w:rPr>
                <w:noProof/>
                <w:webHidden/>
              </w:rPr>
              <w:fldChar w:fldCharType="end"/>
            </w:r>
          </w:hyperlink>
        </w:p>
        <w:p w14:paraId="1EAA20F3" w14:textId="664EA2FF" w:rsidR="00911F5F" w:rsidRDefault="00911F5F">
          <w:pPr>
            <w:pStyle w:val="TDC1"/>
            <w:tabs>
              <w:tab w:val="right" w:leader="dot" w:pos="9565"/>
            </w:tabs>
            <w:rPr>
              <w:rFonts w:eastAsiaTheme="minorEastAsia"/>
              <w:noProof/>
              <w:kern w:val="2"/>
              <w:sz w:val="24"/>
              <w:szCs w:val="24"/>
              <w:lang w:eastAsia="es-CO"/>
              <w14:ligatures w14:val="standardContextual"/>
            </w:rPr>
          </w:pPr>
          <w:hyperlink w:anchor="_Toc210987057" w:history="1">
            <w:r w:rsidRPr="00A1075B">
              <w:rPr>
                <w:rStyle w:val="Hipervnculo"/>
                <w:rFonts w:ascii="Arial" w:hAnsi="Arial" w:cs="Arial"/>
                <w:noProof/>
              </w:rPr>
              <w:t>CAPÍTULO II: ASPECTOS GENERALES DEL PROCEDIMIENTO ADMINISTRATIVO COACTIVO</w:t>
            </w:r>
            <w:r>
              <w:rPr>
                <w:noProof/>
                <w:webHidden/>
              </w:rPr>
              <w:tab/>
            </w:r>
            <w:r>
              <w:rPr>
                <w:noProof/>
                <w:webHidden/>
              </w:rPr>
              <w:fldChar w:fldCharType="begin"/>
            </w:r>
            <w:r>
              <w:rPr>
                <w:noProof/>
                <w:webHidden/>
              </w:rPr>
              <w:instrText xml:space="preserve"> PAGEREF _Toc210987057 \h </w:instrText>
            </w:r>
            <w:r>
              <w:rPr>
                <w:noProof/>
                <w:webHidden/>
              </w:rPr>
            </w:r>
            <w:r>
              <w:rPr>
                <w:noProof/>
                <w:webHidden/>
              </w:rPr>
              <w:fldChar w:fldCharType="separate"/>
            </w:r>
            <w:r>
              <w:rPr>
                <w:noProof/>
                <w:webHidden/>
              </w:rPr>
              <w:t>14</w:t>
            </w:r>
            <w:r>
              <w:rPr>
                <w:noProof/>
                <w:webHidden/>
              </w:rPr>
              <w:fldChar w:fldCharType="end"/>
            </w:r>
          </w:hyperlink>
        </w:p>
        <w:p w14:paraId="7FBECED5" w14:textId="54B8AA12" w:rsidR="00911F5F" w:rsidRDefault="00911F5F">
          <w:pPr>
            <w:pStyle w:val="TDC2"/>
            <w:tabs>
              <w:tab w:val="left" w:pos="660"/>
              <w:tab w:val="right" w:leader="dot" w:pos="9565"/>
            </w:tabs>
            <w:rPr>
              <w:rFonts w:eastAsiaTheme="minorEastAsia"/>
              <w:noProof/>
              <w:kern w:val="2"/>
              <w:sz w:val="24"/>
              <w:szCs w:val="24"/>
              <w:lang w:eastAsia="es-CO"/>
              <w14:ligatures w14:val="standardContextual"/>
            </w:rPr>
          </w:pPr>
          <w:hyperlink w:anchor="_Toc210987058" w:history="1">
            <w:r w:rsidRPr="00A1075B">
              <w:rPr>
                <w:rStyle w:val="Hipervnculo"/>
                <w:rFonts w:ascii="Arial" w:hAnsi="Arial" w:cs="Arial"/>
                <w:bCs/>
                <w:noProof/>
              </w:rPr>
              <w:t>1.</w:t>
            </w:r>
            <w:r>
              <w:rPr>
                <w:rFonts w:eastAsiaTheme="minorEastAsia"/>
                <w:noProof/>
                <w:kern w:val="2"/>
                <w:sz w:val="24"/>
                <w:szCs w:val="24"/>
                <w:lang w:eastAsia="es-CO"/>
                <w14:ligatures w14:val="standardContextual"/>
              </w:rPr>
              <w:tab/>
            </w:r>
            <w:r w:rsidRPr="00A1075B">
              <w:rPr>
                <w:rStyle w:val="Hipervnculo"/>
                <w:rFonts w:ascii="Arial" w:hAnsi="Arial" w:cs="Arial"/>
                <w:bCs/>
                <w:noProof/>
              </w:rPr>
              <w:t>NATURALEZA DEL PROCESO Y DE LAS ACTUACIONES</w:t>
            </w:r>
            <w:r>
              <w:rPr>
                <w:noProof/>
                <w:webHidden/>
              </w:rPr>
              <w:tab/>
            </w:r>
            <w:r>
              <w:rPr>
                <w:noProof/>
                <w:webHidden/>
              </w:rPr>
              <w:fldChar w:fldCharType="begin"/>
            </w:r>
            <w:r>
              <w:rPr>
                <w:noProof/>
                <w:webHidden/>
              </w:rPr>
              <w:instrText xml:space="preserve"> PAGEREF _Toc210987058 \h </w:instrText>
            </w:r>
            <w:r>
              <w:rPr>
                <w:noProof/>
                <w:webHidden/>
              </w:rPr>
            </w:r>
            <w:r>
              <w:rPr>
                <w:noProof/>
                <w:webHidden/>
              </w:rPr>
              <w:fldChar w:fldCharType="separate"/>
            </w:r>
            <w:r>
              <w:rPr>
                <w:noProof/>
                <w:webHidden/>
              </w:rPr>
              <w:t>14</w:t>
            </w:r>
            <w:r>
              <w:rPr>
                <w:noProof/>
                <w:webHidden/>
              </w:rPr>
              <w:fldChar w:fldCharType="end"/>
            </w:r>
          </w:hyperlink>
        </w:p>
        <w:p w14:paraId="5611C94C" w14:textId="720B0E40" w:rsidR="00911F5F" w:rsidRDefault="00911F5F">
          <w:pPr>
            <w:pStyle w:val="TDC2"/>
            <w:tabs>
              <w:tab w:val="left" w:pos="660"/>
              <w:tab w:val="right" w:leader="dot" w:pos="9565"/>
            </w:tabs>
            <w:rPr>
              <w:rFonts w:eastAsiaTheme="minorEastAsia"/>
              <w:noProof/>
              <w:kern w:val="2"/>
              <w:sz w:val="24"/>
              <w:szCs w:val="24"/>
              <w:lang w:eastAsia="es-CO"/>
              <w14:ligatures w14:val="standardContextual"/>
            </w:rPr>
          </w:pPr>
          <w:hyperlink w:anchor="_Toc210987059" w:history="1">
            <w:r w:rsidRPr="00A1075B">
              <w:rPr>
                <w:rStyle w:val="Hipervnculo"/>
                <w:rFonts w:ascii="Arial" w:hAnsi="Arial" w:cs="Arial"/>
                <w:bCs/>
                <w:noProof/>
              </w:rPr>
              <w:t>2.</w:t>
            </w:r>
            <w:r>
              <w:rPr>
                <w:rFonts w:eastAsiaTheme="minorEastAsia"/>
                <w:noProof/>
                <w:kern w:val="2"/>
                <w:sz w:val="24"/>
                <w:szCs w:val="24"/>
                <w:lang w:eastAsia="es-CO"/>
                <w14:ligatures w14:val="standardContextual"/>
              </w:rPr>
              <w:tab/>
            </w:r>
            <w:r w:rsidRPr="00A1075B">
              <w:rPr>
                <w:rStyle w:val="Hipervnculo"/>
                <w:rFonts w:ascii="Arial" w:hAnsi="Arial" w:cs="Arial"/>
                <w:bCs/>
                <w:noProof/>
              </w:rPr>
              <w:t>CONCEPTO DE PROCEDIMIENTO ADMINISTRATIVO DE COBRO COACTIVO</w:t>
            </w:r>
            <w:r>
              <w:rPr>
                <w:noProof/>
                <w:webHidden/>
              </w:rPr>
              <w:tab/>
            </w:r>
            <w:r>
              <w:rPr>
                <w:noProof/>
                <w:webHidden/>
              </w:rPr>
              <w:fldChar w:fldCharType="begin"/>
            </w:r>
            <w:r>
              <w:rPr>
                <w:noProof/>
                <w:webHidden/>
              </w:rPr>
              <w:instrText xml:space="preserve"> PAGEREF _Toc210987059 \h </w:instrText>
            </w:r>
            <w:r>
              <w:rPr>
                <w:noProof/>
                <w:webHidden/>
              </w:rPr>
            </w:r>
            <w:r>
              <w:rPr>
                <w:noProof/>
                <w:webHidden/>
              </w:rPr>
              <w:fldChar w:fldCharType="separate"/>
            </w:r>
            <w:r>
              <w:rPr>
                <w:noProof/>
                <w:webHidden/>
              </w:rPr>
              <w:t>15</w:t>
            </w:r>
            <w:r>
              <w:rPr>
                <w:noProof/>
                <w:webHidden/>
              </w:rPr>
              <w:fldChar w:fldCharType="end"/>
            </w:r>
          </w:hyperlink>
        </w:p>
        <w:p w14:paraId="036455A2" w14:textId="6E2681E9" w:rsidR="00911F5F" w:rsidRDefault="00911F5F">
          <w:pPr>
            <w:pStyle w:val="TDC2"/>
            <w:tabs>
              <w:tab w:val="left" w:pos="660"/>
              <w:tab w:val="right" w:leader="dot" w:pos="9565"/>
            </w:tabs>
            <w:rPr>
              <w:rFonts w:eastAsiaTheme="minorEastAsia"/>
              <w:noProof/>
              <w:kern w:val="2"/>
              <w:sz w:val="24"/>
              <w:szCs w:val="24"/>
              <w:lang w:eastAsia="es-CO"/>
              <w14:ligatures w14:val="standardContextual"/>
            </w:rPr>
          </w:pPr>
          <w:hyperlink w:anchor="_Toc210987060" w:history="1">
            <w:r w:rsidRPr="00A1075B">
              <w:rPr>
                <w:rStyle w:val="Hipervnculo"/>
                <w:rFonts w:ascii="Arial" w:hAnsi="Arial" w:cs="Arial"/>
                <w:bCs/>
                <w:noProof/>
              </w:rPr>
              <w:t>3.</w:t>
            </w:r>
            <w:r>
              <w:rPr>
                <w:rFonts w:eastAsiaTheme="minorEastAsia"/>
                <w:noProof/>
                <w:kern w:val="2"/>
                <w:sz w:val="24"/>
                <w:szCs w:val="24"/>
                <w:lang w:eastAsia="es-CO"/>
                <w14:ligatures w14:val="standardContextual"/>
              </w:rPr>
              <w:tab/>
            </w:r>
            <w:r w:rsidRPr="00A1075B">
              <w:rPr>
                <w:rStyle w:val="Hipervnculo"/>
                <w:rFonts w:ascii="Arial" w:hAnsi="Arial" w:cs="Arial"/>
                <w:bCs/>
                <w:noProof/>
              </w:rPr>
              <w:t>COMPETENCIA</w:t>
            </w:r>
            <w:r>
              <w:rPr>
                <w:noProof/>
                <w:webHidden/>
              </w:rPr>
              <w:tab/>
            </w:r>
            <w:r>
              <w:rPr>
                <w:noProof/>
                <w:webHidden/>
              </w:rPr>
              <w:fldChar w:fldCharType="begin"/>
            </w:r>
            <w:r>
              <w:rPr>
                <w:noProof/>
                <w:webHidden/>
              </w:rPr>
              <w:instrText xml:space="preserve"> PAGEREF _Toc210987060 \h </w:instrText>
            </w:r>
            <w:r>
              <w:rPr>
                <w:noProof/>
                <w:webHidden/>
              </w:rPr>
            </w:r>
            <w:r>
              <w:rPr>
                <w:noProof/>
                <w:webHidden/>
              </w:rPr>
              <w:fldChar w:fldCharType="separate"/>
            </w:r>
            <w:r>
              <w:rPr>
                <w:noProof/>
                <w:webHidden/>
              </w:rPr>
              <w:t>15</w:t>
            </w:r>
            <w:r>
              <w:rPr>
                <w:noProof/>
                <w:webHidden/>
              </w:rPr>
              <w:fldChar w:fldCharType="end"/>
            </w:r>
          </w:hyperlink>
        </w:p>
        <w:p w14:paraId="3B35E658" w14:textId="3C43359F" w:rsidR="00911F5F" w:rsidRDefault="00911F5F">
          <w:pPr>
            <w:pStyle w:val="TDC2"/>
            <w:tabs>
              <w:tab w:val="left" w:pos="660"/>
              <w:tab w:val="right" w:leader="dot" w:pos="9565"/>
            </w:tabs>
            <w:rPr>
              <w:rFonts w:eastAsiaTheme="minorEastAsia"/>
              <w:noProof/>
              <w:kern w:val="2"/>
              <w:sz w:val="24"/>
              <w:szCs w:val="24"/>
              <w:lang w:eastAsia="es-CO"/>
              <w14:ligatures w14:val="standardContextual"/>
            </w:rPr>
          </w:pPr>
          <w:hyperlink w:anchor="_Toc210987061" w:history="1">
            <w:r w:rsidRPr="00A1075B">
              <w:rPr>
                <w:rStyle w:val="Hipervnculo"/>
                <w:rFonts w:ascii="Arial" w:hAnsi="Arial" w:cs="Arial"/>
                <w:bCs/>
                <w:noProof/>
              </w:rPr>
              <w:t>4.</w:t>
            </w:r>
            <w:r>
              <w:rPr>
                <w:rFonts w:eastAsiaTheme="minorEastAsia"/>
                <w:noProof/>
                <w:kern w:val="2"/>
                <w:sz w:val="24"/>
                <w:szCs w:val="24"/>
                <w:lang w:eastAsia="es-CO"/>
                <w14:ligatures w14:val="standardContextual"/>
              </w:rPr>
              <w:tab/>
            </w:r>
            <w:r w:rsidRPr="00A1075B">
              <w:rPr>
                <w:rStyle w:val="Hipervnculo"/>
                <w:rFonts w:ascii="Arial" w:hAnsi="Arial" w:cs="Arial"/>
                <w:bCs/>
                <w:noProof/>
              </w:rPr>
              <w:t>CONFORMACIÓN DE EXPEDIENTES</w:t>
            </w:r>
            <w:r>
              <w:rPr>
                <w:noProof/>
                <w:webHidden/>
              </w:rPr>
              <w:tab/>
            </w:r>
            <w:r>
              <w:rPr>
                <w:noProof/>
                <w:webHidden/>
              </w:rPr>
              <w:fldChar w:fldCharType="begin"/>
            </w:r>
            <w:r>
              <w:rPr>
                <w:noProof/>
                <w:webHidden/>
              </w:rPr>
              <w:instrText xml:space="preserve"> PAGEREF _Toc210987061 \h </w:instrText>
            </w:r>
            <w:r>
              <w:rPr>
                <w:noProof/>
                <w:webHidden/>
              </w:rPr>
            </w:r>
            <w:r>
              <w:rPr>
                <w:noProof/>
                <w:webHidden/>
              </w:rPr>
              <w:fldChar w:fldCharType="separate"/>
            </w:r>
            <w:r>
              <w:rPr>
                <w:noProof/>
                <w:webHidden/>
              </w:rPr>
              <w:t>16</w:t>
            </w:r>
            <w:r>
              <w:rPr>
                <w:noProof/>
                <w:webHidden/>
              </w:rPr>
              <w:fldChar w:fldCharType="end"/>
            </w:r>
          </w:hyperlink>
        </w:p>
        <w:p w14:paraId="1DD2842E" w14:textId="64A5691F"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062" w:history="1">
            <w:r w:rsidRPr="00A1075B">
              <w:rPr>
                <w:rStyle w:val="Hipervnculo"/>
              </w:rPr>
              <w:t>4.1.</w:t>
            </w:r>
            <w:r>
              <w:rPr>
                <w:rFonts w:asciiTheme="minorHAnsi" w:eastAsiaTheme="minorEastAsia" w:hAnsiTheme="minorHAnsi" w:cstheme="minorBidi"/>
                <w:b w:val="0"/>
                <w:kern w:val="2"/>
                <w:sz w:val="24"/>
                <w:szCs w:val="24"/>
                <w:lang w:eastAsia="es-CO"/>
                <w14:ligatures w14:val="standardContextual"/>
              </w:rPr>
              <w:tab/>
            </w:r>
            <w:r w:rsidRPr="00A1075B">
              <w:rPr>
                <w:rStyle w:val="Hipervnculo"/>
              </w:rPr>
              <w:t>RECIBO Y RADICACIÓN DE DOCUMENTOS</w:t>
            </w:r>
            <w:r>
              <w:rPr>
                <w:webHidden/>
              </w:rPr>
              <w:tab/>
            </w:r>
            <w:r>
              <w:rPr>
                <w:webHidden/>
              </w:rPr>
              <w:fldChar w:fldCharType="begin"/>
            </w:r>
            <w:r>
              <w:rPr>
                <w:webHidden/>
              </w:rPr>
              <w:instrText xml:space="preserve"> PAGEREF _Toc210987062 \h </w:instrText>
            </w:r>
            <w:r>
              <w:rPr>
                <w:webHidden/>
              </w:rPr>
            </w:r>
            <w:r>
              <w:rPr>
                <w:webHidden/>
              </w:rPr>
              <w:fldChar w:fldCharType="separate"/>
            </w:r>
            <w:r>
              <w:rPr>
                <w:webHidden/>
              </w:rPr>
              <w:t>16</w:t>
            </w:r>
            <w:r>
              <w:rPr>
                <w:webHidden/>
              </w:rPr>
              <w:fldChar w:fldCharType="end"/>
            </w:r>
          </w:hyperlink>
        </w:p>
        <w:p w14:paraId="302593C1" w14:textId="0847E17A"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063" w:history="1">
            <w:r w:rsidRPr="00A1075B">
              <w:rPr>
                <w:rStyle w:val="Hipervnculo"/>
              </w:rPr>
              <w:t>4.2.</w:t>
            </w:r>
            <w:r>
              <w:rPr>
                <w:rFonts w:asciiTheme="minorHAnsi" w:eastAsiaTheme="minorEastAsia" w:hAnsiTheme="minorHAnsi" w:cstheme="minorBidi"/>
                <w:b w:val="0"/>
                <w:kern w:val="2"/>
                <w:sz w:val="24"/>
                <w:szCs w:val="24"/>
                <w:lang w:eastAsia="es-CO"/>
                <w14:ligatures w14:val="standardContextual"/>
              </w:rPr>
              <w:tab/>
            </w:r>
            <w:r w:rsidRPr="00A1075B">
              <w:rPr>
                <w:rStyle w:val="Hipervnculo"/>
              </w:rPr>
              <w:t>EXAMEN DE LOS DOCUMENTOS</w:t>
            </w:r>
            <w:r>
              <w:rPr>
                <w:webHidden/>
              </w:rPr>
              <w:tab/>
            </w:r>
            <w:r>
              <w:rPr>
                <w:webHidden/>
              </w:rPr>
              <w:fldChar w:fldCharType="begin"/>
            </w:r>
            <w:r>
              <w:rPr>
                <w:webHidden/>
              </w:rPr>
              <w:instrText xml:space="preserve"> PAGEREF _Toc210987063 \h </w:instrText>
            </w:r>
            <w:r>
              <w:rPr>
                <w:webHidden/>
              </w:rPr>
            </w:r>
            <w:r>
              <w:rPr>
                <w:webHidden/>
              </w:rPr>
              <w:fldChar w:fldCharType="separate"/>
            </w:r>
            <w:r>
              <w:rPr>
                <w:webHidden/>
              </w:rPr>
              <w:t>16</w:t>
            </w:r>
            <w:r>
              <w:rPr>
                <w:webHidden/>
              </w:rPr>
              <w:fldChar w:fldCharType="end"/>
            </w:r>
          </w:hyperlink>
        </w:p>
        <w:p w14:paraId="2CA2320D" w14:textId="0185A167"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064" w:history="1">
            <w:r w:rsidRPr="00A1075B">
              <w:rPr>
                <w:rStyle w:val="Hipervnculo"/>
              </w:rPr>
              <w:t>4.3.</w:t>
            </w:r>
            <w:r>
              <w:rPr>
                <w:rFonts w:asciiTheme="minorHAnsi" w:eastAsiaTheme="minorEastAsia" w:hAnsiTheme="minorHAnsi" w:cstheme="minorBidi"/>
                <w:b w:val="0"/>
                <w:kern w:val="2"/>
                <w:sz w:val="24"/>
                <w:szCs w:val="24"/>
                <w:lang w:eastAsia="es-CO"/>
                <w14:ligatures w14:val="standardContextual"/>
              </w:rPr>
              <w:tab/>
            </w:r>
            <w:r w:rsidRPr="00A1075B">
              <w:rPr>
                <w:rStyle w:val="Hipervnculo"/>
              </w:rPr>
              <w:t>CONFORMACIÓN Y RADICACIÓN DEL EXPEDIENTE</w:t>
            </w:r>
            <w:r>
              <w:rPr>
                <w:webHidden/>
              </w:rPr>
              <w:tab/>
            </w:r>
            <w:r>
              <w:rPr>
                <w:webHidden/>
              </w:rPr>
              <w:fldChar w:fldCharType="begin"/>
            </w:r>
            <w:r>
              <w:rPr>
                <w:webHidden/>
              </w:rPr>
              <w:instrText xml:space="preserve"> PAGEREF _Toc210987064 \h </w:instrText>
            </w:r>
            <w:r>
              <w:rPr>
                <w:webHidden/>
              </w:rPr>
            </w:r>
            <w:r>
              <w:rPr>
                <w:webHidden/>
              </w:rPr>
              <w:fldChar w:fldCharType="separate"/>
            </w:r>
            <w:r>
              <w:rPr>
                <w:webHidden/>
              </w:rPr>
              <w:t>17</w:t>
            </w:r>
            <w:r>
              <w:rPr>
                <w:webHidden/>
              </w:rPr>
              <w:fldChar w:fldCharType="end"/>
            </w:r>
          </w:hyperlink>
        </w:p>
        <w:p w14:paraId="6566D584" w14:textId="1AA920F4"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065" w:history="1">
            <w:r w:rsidRPr="00A1075B">
              <w:rPr>
                <w:rStyle w:val="Hipervnculo"/>
              </w:rPr>
              <w:t>4.3.1.</w:t>
            </w:r>
            <w:r>
              <w:rPr>
                <w:rFonts w:asciiTheme="minorHAnsi" w:eastAsiaTheme="minorEastAsia" w:hAnsiTheme="minorHAnsi" w:cstheme="minorBidi"/>
                <w:b w:val="0"/>
                <w:kern w:val="2"/>
                <w:sz w:val="24"/>
                <w:szCs w:val="24"/>
                <w:lang w:eastAsia="es-CO"/>
                <w14:ligatures w14:val="standardContextual"/>
              </w:rPr>
              <w:tab/>
            </w:r>
            <w:r w:rsidRPr="00A1075B">
              <w:rPr>
                <w:rStyle w:val="Hipervnculo"/>
              </w:rPr>
              <w:t>ORGANIZACIÓN Y FOLIACIÓN DE LOS DOCUMENTOS</w:t>
            </w:r>
            <w:r>
              <w:rPr>
                <w:webHidden/>
              </w:rPr>
              <w:tab/>
            </w:r>
            <w:r>
              <w:rPr>
                <w:webHidden/>
              </w:rPr>
              <w:fldChar w:fldCharType="begin"/>
            </w:r>
            <w:r>
              <w:rPr>
                <w:webHidden/>
              </w:rPr>
              <w:instrText xml:space="preserve"> PAGEREF _Toc210987065 \h </w:instrText>
            </w:r>
            <w:r>
              <w:rPr>
                <w:webHidden/>
              </w:rPr>
            </w:r>
            <w:r>
              <w:rPr>
                <w:webHidden/>
              </w:rPr>
              <w:fldChar w:fldCharType="separate"/>
            </w:r>
            <w:r>
              <w:rPr>
                <w:webHidden/>
              </w:rPr>
              <w:t>17</w:t>
            </w:r>
            <w:r>
              <w:rPr>
                <w:webHidden/>
              </w:rPr>
              <w:fldChar w:fldCharType="end"/>
            </w:r>
          </w:hyperlink>
        </w:p>
        <w:p w14:paraId="351A1D05" w14:textId="78A9D6DC"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066" w:history="1">
            <w:r w:rsidRPr="00A1075B">
              <w:rPr>
                <w:rStyle w:val="Hipervnculo"/>
              </w:rPr>
              <w:t>4.4.</w:t>
            </w:r>
            <w:r>
              <w:rPr>
                <w:rFonts w:asciiTheme="minorHAnsi" w:eastAsiaTheme="minorEastAsia" w:hAnsiTheme="minorHAnsi" w:cstheme="minorBidi"/>
                <w:b w:val="0"/>
                <w:kern w:val="2"/>
                <w:sz w:val="24"/>
                <w:szCs w:val="24"/>
                <w:lang w:eastAsia="es-CO"/>
                <w14:ligatures w14:val="standardContextual"/>
              </w:rPr>
              <w:tab/>
            </w:r>
            <w:r w:rsidRPr="00A1075B">
              <w:rPr>
                <w:rStyle w:val="Hipervnculo"/>
              </w:rPr>
              <w:t>RESERVA DE EXPEDIENTES.</w:t>
            </w:r>
            <w:r>
              <w:rPr>
                <w:webHidden/>
              </w:rPr>
              <w:tab/>
            </w:r>
            <w:r>
              <w:rPr>
                <w:webHidden/>
              </w:rPr>
              <w:fldChar w:fldCharType="begin"/>
            </w:r>
            <w:r>
              <w:rPr>
                <w:webHidden/>
              </w:rPr>
              <w:instrText xml:space="preserve"> PAGEREF _Toc210987066 \h </w:instrText>
            </w:r>
            <w:r>
              <w:rPr>
                <w:webHidden/>
              </w:rPr>
            </w:r>
            <w:r>
              <w:rPr>
                <w:webHidden/>
              </w:rPr>
              <w:fldChar w:fldCharType="separate"/>
            </w:r>
            <w:r>
              <w:rPr>
                <w:webHidden/>
              </w:rPr>
              <w:t>18</w:t>
            </w:r>
            <w:r>
              <w:rPr>
                <w:webHidden/>
              </w:rPr>
              <w:fldChar w:fldCharType="end"/>
            </w:r>
          </w:hyperlink>
        </w:p>
        <w:p w14:paraId="45D80A27" w14:textId="15A155C2" w:rsidR="00911F5F" w:rsidRDefault="00911F5F">
          <w:pPr>
            <w:pStyle w:val="TDC2"/>
            <w:tabs>
              <w:tab w:val="left" w:pos="660"/>
              <w:tab w:val="right" w:leader="dot" w:pos="9565"/>
            </w:tabs>
            <w:rPr>
              <w:rFonts w:eastAsiaTheme="minorEastAsia"/>
              <w:noProof/>
              <w:kern w:val="2"/>
              <w:sz w:val="24"/>
              <w:szCs w:val="24"/>
              <w:lang w:eastAsia="es-CO"/>
              <w14:ligatures w14:val="standardContextual"/>
            </w:rPr>
          </w:pPr>
          <w:hyperlink w:anchor="_Toc210987067" w:history="1">
            <w:r w:rsidRPr="00A1075B">
              <w:rPr>
                <w:rStyle w:val="Hipervnculo"/>
                <w:rFonts w:ascii="Arial" w:hAnsi="Arial" w:cs="Arial"/>
                <w:bCs/>
                <w:noProof/>
              </w:rPr>
              <w:t>5.</w:t>
            </w:r>
            <w:r>
              <w:rPr>
                <w:rFonts w:eastAsiaTheme="minorEastAsia"/>
                <w:noProof/>
                <w:kern w:val="2"/>
                <w:sz w:val="24"/>
                <w:szCs w:val="24"/>
                <w:lang w:eastAsia="es-CO"/>
                <w14:ligatures w14:val="standardContextual"/>
              </w:rPr>
              <w:tab/>
            </w:r>
            <w:r w:rsidRPr="00A1075B">
              <w:rPr>
                <w:rStyle w:val="Hipervnculo"/>
                <w:rFonts w:ascii="Arial" w:hAnsi="Arial" w:cs="Arial"/>
                <w:bCs/>
                <w:noProof/>
              </w:rPr>
              <w:t>CLASES DE ACTUACIONES</w:t>
            </w:r>
            <w:r>
              <w:rPr>
                <w:noProof/>
                <w:webHidden/>
              </w:rPr>
              <w:tab/>
            </w:r>
            <w:r>
              <w:rPr>
                <w:noProof/>
                <w:webHidden/>
              </w:rPr>
              <w:fldChar w:fldCharType="begin"/>
            </w:r>
            <w:r>
              <w:rPr>
                <w:noProof/>
                <w:webHidden/>
              </w:rPr>
              <w:instrText xml:space="preserve"> PAGEREF _Toc210987067 \h </w:instrText>
            </w:r>
            <w:r>
              <w:rPr>
                <w:noProof/>
                <w:webHidden/>
              </w:rPr>
            </w:r>
            <w:r>
              <w:rPr>
                <w:noProof/>
                <w:webHidden/>
              </w:rPr>
              <w:fldChar w:fldCharType="separate"/>
            </w:r>
            <w:r>
              <w:rPr>
                <w:noProof/>
                <w:webHidden/>
              </w:rPr>
              <w:t>18</w:t>
            </w:r>
            <w:r>
              <w:rPr>
                <w:noProof/>
                <w:webHidden/>
              </w:rPr>
              <w:fldChar w:fldCharType="end"/>
            </w:r>
          </w:hyperlink>
        </w:p>
        <w:p w14:paraId="0C0A62FF" w14:textId="2F844AC1" w:rsidR="00911F5F" w:rsidRDefault="00911F5F">
          <w:pPr>
            <w:pStyle w:val="TDC2"/>
            <w:tabs>
              <w:tab w:val="left" w:pos="660"/>
              <w:tab w:val="right" w:leader="dot" w:pos="9565"/>
            </w:tabs>
            <w:rPr>
              <w:rFonts w:eastAsiaTheme="minorEastAsia"/>
              <w:noProof/>
              <w:kern w:val="2"/>
              <w:sz w:val="24"/>
              <w:szCs w:val="24"/>
              <w:lang w:eastAsia="es-CO"/>
              <w14:ligatures w14:val="standardContextual"/>
            </w:rPr>
          </w:pPr>
          <w:hyperlink w:anchor="_Toc210987068" w:history="1">
            <w:r w:rsidRPr="00A1075B">
              <w:rPr>
                <w:rStyle w:val="Hipervnculo"/>
                <w:rFonts w:ascii="Arial" w:hAnsi="Arial" w:cs="Arial"/>
                <w:bCs/>
                <w:noProof/>
              </w:rPr>
              <w:t>6.</w:t>
            </w:r>
            <w:r>
              <w:rPr>
                <w:rFonts w:eastAsiaTheme="minorEastAsia"/>
                <w:noProof/>
                <w:kern w:val="2"/>
                <w:sz w:val="24"/>
                <w:szCs w:val="24"/>
                <w:lang w:eastAsia="es-CO"/>
                <w14:ligatures w14:val="standardContextual"/>
              </w:rPr>
              <w:tab/>
            </w:r>
            <w:r w:rsidRPr="00A1075B">
              <w:rPr>
                <w:rStyle w:val="Hipervnculo"/>
                <w:rFonts w:ascii="Arial" w:hAnsi="Arial" w:cs="Arial"/>
                <w:bCs/>
                <w:noProof/>
              </w:rPr>
              <w:t>ETAPAS DEL PROCESO</w:t>
            </w:r>
            <w:r>
              <w:rPr>
                <w:noProof/>
                <w:webHidden/>
              </w:rPr>
              <w:tab/>
            </w:r>
            <w:r>
              <w:rPr>
                <w:noProof/>
                <w:webHidden/>
              </w:rPr>
              <w:fldChar w:fldCharType="begin"/>
            </w:r>
            <w:r>
              <w:rPr>
                <w:noProof/>
                <w:webHidden/>
              </w:rPr>
              <w:instrText xml:space="preserve"> PAGEREF _Toc210987068 \h </w:instrText>
            </w:r>
            <w:r>
              <w:rPr>
                <w:noProof/>
                <w:webHidden/>
              </w:rPr>
            </w:r>
            <w:r>
              <w:rPr>
                <w:noProof/>
                <w:webHidden/>
              </w:rPr>
              <w:fldChar w:fldCharType="separate"/>
            </w:r>
            <w:r>
              <w:rPr>
                <w:noProof/>
                <w:webHidden/>
              </w:rPr>
              <w:t>18</w:t>
            </w:r>
            <w:r>
              <w:rPr>
                <w:noProof/>
                <w:webHidden/>
              </w:rPr>
              <w:fldChar w:fldCharType="end"/>
            </w:r>
          </w:hyperlink>
        </w:p>
        <w:p w14:paraId="0584888A" w14:textId="587B9715" w:rsidR="00911F5F" w:rsidRDefault="00911F5F">
          <w:pPr>
            <w:pStyle w:val="TDC2"/>
            <w:tabs>
              <w:tab w:val="left" w:pos="660"/>
              <w:tab w:val="right" w:leader="dot" w:pos="9565"/>
            </w:tabs>
            <w:rPr>
              <w:rFonts w:eastAsiaTheme="minorEastAsia"/>
              <w:noProof/>
              <w:kern w:val="2"/>
              <w:sz w:val="24"/>
              <w:szCs w:val="24"/>
              <w:lang w:eastAsia="es-CO"/>
              <w14:ligatures w14:val="standardContextual"/>
            </w:rPr>
          </w:pPr>
          <w:hyperlink w:anchor="_Toc210987069" w:history="1">
            <w:r w:rsidRPr="00A1075B">
              <w:rPr>
                <w:rStyle w:val="Hipervnculo"/>
                <w:rFonts w:ascii="Arial" w:hAnsi="Arial" w:cs="Arial"/>
                <w:bCs/>
                <w:noProof/>
              </w:rPr>
              <w:t>7.</w:t>
            </w:r>
            <w:r>
              <w:rPr>
                <w:rFonts w:eastAsiaTheme="minorEastAsia"/>
                <w:noProof/>
                <w:kern w:val="2"/>
                <w:sz w:val="24"/>
                <w:szCs w:val="24"/>
                <w:lang w:eastAsia="es-CO"/>
                <w14:ligatures w14:val="standardContextual"/>
              </w:rPr>
              <w:tab/>
            </w:r>
            <w:r w:rsidRPr="00A1075B">
              <w:rPr>
                <w:rStyle w:val="Hipervnculo"/>
                <w:rFonts w:ascii="Arial" w:hAnsi="Arial" w:cs="Arial"/>
                <w:bCs/>
                <w:noProof/>
              </w:rPr>
              <w:t>ACUMULACIÓN</w:t>
            </w:r>
            <w:r>
              <w:rPr>
                <w:noProof/>
                <w:webHidden/>
              </w:rPr>
              <w:tab/>
            </w:r>
            <w:r>
              <w:rPr>
                <w:noProof/>
                <w:webHidden/>
              </w:rPr>
              <w:fldChar w:fldCharType="begin"/>
            </w:r>
            <w:r>
              <w:rPr>
                <w:noProof/>
                <w:webHidden/>
              </w:rPr>
              <w:instrText xml:space="preserve"> PAGEREF _Toc210987069 \h </w:instrText>
            </w:r>
            <w:r>
              <w:rPr>
                <w:noProof/>
                <w:webHidden/>
              </w:rPr>
            </w:r>
            <w:r>
              <w:rPr>
                <w:noProof/>
                <w:webHidden/>
              </w:rPr>
              <w:fldChar w:fldCharType="separate"/>
            </w:r>
            <w:r>
              <w:rPr>
                <w:noProof/>
                <w:webHidden/>
              </w:rPr>
              <w:t>19</w:t>
            </w:r>
            <w:r>
              <w:rPr>
                <w:noProof/>
                <w:webHidden/>
              </w:rPr>
              <w:fldChar w:fldCharType="end"/>
            </w:r>
          </w:hyperlink>
        </w:p>
        <w:p w14:paraId="4876B694" w14:textId="343DFD56"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070" w:history="1">
            <w:r w:rsidRPr="00A1075B">
              <w:rPr>
                <w:rStyle w:val="Hipervnculo"/>
              </w:rPr>
              <w:t>7.1.</w:t>
            </w:r>
            <w:r>
              <w:rPr>
                <w:rFonts w:asciiTheme="minorHAnsi" w:eastAsiaTheme="minorEastAsia" w:hAnsiTheme="minorHAnsi" w:cstheme="minorBidi"/>
                <w:b w:val="0"/>
                <w:kern w:val="2"/>
                <w:sz w:val="24"/>
                <w:szCs w:val="24"/>
                <w:lang w:eastAsia="es-CO"/>
                <w14:ligatures w14:val="standardContextual"/>
              </w:rPr>
              <w:tab/>
            </w:r>
            <w:r w:rsidRPr="00A1075B">
              <w:rPr>
                <w:rStyle w:val="Hipervnculo"/>
              </w:rPr>
              <w:t>REQUISITOS DE LA ACUMULACIÓN</w:t>
            </w:r>
            <w:r>
              <w:rPr>
                <w:webHidden/>
              </w:rPr>
              <w:tab/>
            </w:r>
            <w:r>
              <w:rPr>
                <w:webHidden/>
              </w:rPr>
              <w:fldChar w:fldCharType="begin"/>
            </w:r>
            <w:r>
              <w:rPr>
                <w:webHidden/>
              </w:rPr>
              <w:instrText xml:space="preserve"> PAGEREF _Toc210987070 \h </w:instrText>
            </w:r>
            <w:r>
              <w:rPr>
                <w:webHidden/>
              </w:rPr>
            </w:r>
            <w:r>
              <w:rPr>
                <w:webHidden/>
              </w:rPr>
              <w:fldChar w:fldCharType="separate"/>
            </w:r>
            <w:r>
              <w:rPr>
                <w:webHidden/>
              </w:rPr>
              <w:t>19</w:t>
            </w:r>
            <w:r>
              <w:rPr>
                <w:webHidden/>
              </w:rPr>
              <w:fldChar w:fldCharType="end"/>
            </w:r>
          </w:hyperlink>
        </w:p>
        <w:p w14:paraId="0D471832" w14:textId="51598063"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071" w:history="1">
            <w:r w:rsidRPr="00A1075B">
              <w:rPr>
                <w:rStyle w:val="Hipervnculo"/>
              </w:rPr>
              <w:t>7.2.</w:t>
            </w:r>
            <w:r>
              <w:rPr>
                <w:rFonts w:asciiTheme="minorHAnsi" w:eastAsiaTheme="minorEastAsia" w:hAnsiTheme="minorHAnsi" w:cstheme="minorBidi"/>
                <w:b w:val="0"/>
                <w:kern w:val="2"/>
                <w:sz w:val="24"/>
                <w:szCs w:val="24"/>
                <w:lang w:eastAsia="es-CO"/>
                <w14:ligatures w14:val="standardContextual"/>
              </w:rPr>
              <w:tab/>
            </w:r>
            <w:r w:rsidRPr="00A1075B">
              <w:rPr>
                <w:rStyle w:val="Hipervnculo"/>
              </w:rPr>
              <w:t>ACUMULACIÓN DE OBLIGACIONES A PROCESOS</w:t>
            </w:r>
            <w:r>
              <w:rPr>
                <w:webHidden/>
              </w:rPr>
              <w:tab/>
            </w:r>
            <w:r>
              <w:rPr>
                <w:webHidden/>
              </w:rPr>
              <w:fldChar w:fldCharType="begin"/>
            </w:r>
            <w:r>
              <w:rPr>
                <w:webHidden/>
              </w:rPr>
              <w:instrText xml:space="preserve"> PAGEREF _Toc210987071 \h </w:instrText>
            </w:r>
            <w:r>
              <w:rPr>
                <w:webHidden/>
              </w:rPr>
            </w:r>
            <w:r>
              <w:rPr>
                <w:webHidden/>
              </w:rPr>
              <w:fldChar w:fldCharType="separate"/>
            </w:r>
            <w:r>
              <w:rPr>
                <w:webHidden/>
              </w:rPr>
              <w:t>20</w:t>
            </w:r>
            <w:r>
              <w:rPr>
                <w:webHidden/>
              </w:rPr>
              <w:fldChar w:fldCharType="end"/>
            </w:r>
          </w:hyperlink>
        </w:p>
        <w:p w14:paraId="7B77F420" w14:textId="026FC9B8" w:rsidR="00911F5F" w:rsidRDefault="00911F5F">
          <w:pPr>
            <w:pStyle w:val="TDC2"/>
            <w:tabs>
              <w:tab w:val="left" w:pos="660"/>
              <w:tab w:val="right" w:leader="dot" w:pos="9565"/>
            </w:tabs>
            <w:rPr>
              <w:rFonts w:eastAsiaTheme="minorEastAsia"/>
              <w:noProof/>
              <w:kern w:val="2"/>
              <w:sz w:val="24"/>
              <w:szCs w:val="24"/>
              <w:lang w:eastAsia="es-CO"/>
              <w14:ligatures w14:val="standardContextual"/>
            </w:rPr>
          </w:pPr>
          <w:hyperlink w:anchor="_Toc210987072" w:history="1">
            <w:r w:rsidRPr="00A1075B">
              <w:rPr>
                <w:rStyle w:val="Hipervnculo"/>
                <w:rFonts w:ascii="Arial" w:hAnsi="Arial" w:cs="Arial"/>
                <w:bCs/>
                <w:noProof/>
              </w:rPr>
              <w:t>8.</w:t>
            </w:r>
            <w:r>
              <w:rPr>
                <w:rFonts w:eastAsiaTheme="minorEastAsia"/>
                <w:noProof/>
                <w:kern w:val="2"/>
                <w:sz w:val="24"/>
                <w:szCs w:val="24"/>
                <w:lang w:eastAsia="es-CO"/>
                <w14:ligatures w14:val="standardContextual"/>
              </w:rPr>
              <w:tab/>
            </w:r>
            <w:r w:rsidRPr="00A1075B">
              <w:rPr>
                <w:rStyle w:val="Hipervnculo"/>
                <w:rFonts w:ascii="Arial" w:hAnsi="Arial" w:cs="Arial"/>
                <w:bCs/>
                <w:noProof/>
              </w:rPr>
              <w:t>INTERRUPCIÓN DEL PROCESO</w:t>
            </w:r>
            <w:r>
              <w:rPr>
                <w:noProof/>
                <w:webHidden/>
              </w:rPr>
              <w:tab/>
            </w:r>
            <w:r>
              <w:rPr>
                <w:noProof/>
                <w:webHidden/>
              </w:rPr>
              <w:fldChar w:fldCharType="begin"/>
            </w:r>
            <w:r>
              <w:rPr>
                <w:noProof/>
                <w:webHidden/>
              </w:rPr>
              <w:instrText xml:space="preserve"> PAGEREF _Toc210987072 \h </w:instrText>
            </w:r>
            <w:r>
              <w:rPr>
                <w:noProof/>
                <w:webHidden/>
              </w:rPr>
            </w:r>
            <w:r>
              <w:rPr>
                <w:noProof/>
                <w:webHidden/>
              </w:rPr>
              <w:fldChar w:fldCharType="separate"/>
            </w:r>
            <w:r>
              <w:rPr>
                <w:noProof/>
                <w:webHidden/>
              </w:rPr>
              <w:t>20</w:t>
            </w:r>
            <w:r>
              <w:rPr>
                <w:noProof/>
                <w:webHidden/>
              </w:rPr>
              <w:fldChar w:fldCharType="end"/>
            </w:r>
          </w:hyperlink>
        </w:p>
        <w:p w14:paraId="43DD7825" w14:textId="5C22D0A2" w:rsidR="00911F5F" w:rsidRDefault="00911F5F">
          <w:pPr>
            <w:pStyle w:val="TDC2"/>
            <w:tabs>
              <w:tab w:val="left" w:pos="660"/>
              <w:tab w:val="right" w:leader="dot" w:pos="9565"/>
            </w:tabs>
            <w:rPr>
              <w:rFonts w:eastAsiaTheme="minorEastAsia"/>
              <w:noProof/>
              <w:kern w:val="2"/>
              <w:sz w:val="24"/>
              <w:szCs w:val="24"/>
              <w:lang w:eastAsia="es-CO"/>
              <w14:ligatures w14:val="standardContextual"/>
            </w:rPr>
          </w:pPr>
          <w:hyperlink w:anchor="_Toc210987073" w:history="1">
            <w:r w:rsidRPr="00A1075B">
              <w:rPr>
                <w:rStyle w:val="Hipervnculo"/>
                <w:rFonts w:ascii="Arial" w:hAnsi="Arial" w:cs="Arial"/>
                <w:bCs/>
                <w:noProof/>
              </w:rPr>
              <w:t>9.</w:t>
            </w:r>
            <w:r>
              <w:rPr>
                <w:rFonts w:eastAsiaTheme="minorEastAsia"/>
                <w:noProof/>
                <w:kern w:val="2"/>
                <w:sz w:val="24"/>
                <w:szCs w:val="24"/>
                <w:lang w:eastAsia="es-CO"/>
                <w14:ligatures w14:val="standardContextual"/>
              </w:rPr>
              <w:tab/>
            </w:r>
            <w:r w:rsidRPr="00A1075B">
              <w:rPr>
                <w:rStyle w:val="Hipervnculo"/>
                <w:rFonts w:ascii="Arial" w:hAnsi="Arial" w:cs="Arial"/>
                <w:bCs/>
                <w:noProof/>
              </w:rPr>
              <w:t>SUSPENSIÓN DEL PROCESO</w:t>
            </w:r>
            <w:r>
              <w:rPr>
                <w:noProof/>
                <w:webHidden/>
              </w:rPr>
              <w:tab/>
            </w:r>
            <w:r>
              <w:rPr>
                <w:noProof/>
                <w:webHidden/>
              </w:rPr>
              <w:fldChar w:fldCharType="begin"/>
            </w:r>
            <w:r>
              <w:rPr>
                <w:noProof/>
                <w:webHidden/>
              </w:rPr>
              <w:instrText xml:space="preserve"> PAGEREF _Toc210987073 \h </w:instrText>
            </w:r>
            <w:r>
              <w:rPr>
                <w:noProof/>
                <w:webHidden/>
              </w:rPr>
            </w:r>
            <w:r>
              <w:rPr>
                <w:noProof/>
                <w:webHidden/>
              </w:rPr>
              <w:fldChar w:fldCharType="separate"/>
            </w:r>
            <w:r>
              <w:rPr>
                <w:noProof/>
                <w:webHidden/>
              </w:rPr>
              <w:t>21</w:t>
            </w:r>
            <w:r>
              <w:rPr>
                <w:noProof/>
                <w:webHidden/>
              </w:rPr>
              <w:fldChar w:fldCharType="end"/>
            </w:r>
          </w:hyperlink>
        </w:p>
        <w:p w14:paraId="2256FB7C" w14:textId="37B90BE9" w:rsidR="00911F5F" w:rsidRDefault="00911F5F">
          <w:pPr>
            <w:pStyle w:val="TDC2"/>
            <w:tabs>
              <w:tab w:val="left" w:pos="880"/>
              <w:tab w:val="right" w:leader="dot" w:pos="9565"/>
            </w:tabs>
            <w:rPr>
              <w:rFonts w:eastAsiaTheme="minorEastAsia"/>
              <w:noProof/>
              <w:kern w:val="2"/>
              <w:sz w:val="24"/>
              <w:szCs w:val="24"/>
              <w:lang w:eastAsia="es-CO"/>
              <w14:ligatures w14:val="standardContextual"/>
            </w:rPr>
          </w:pPr>
          <w:hyperlink w:anchor="_Toc210987074" w:history="1">
            <w:r w:rsidRPr="00A1075B">
              <w:rPr>
                <w:rStyle w:val="Hipervnculo"/>
                <w:rFonts w:ascii="Arial" w:hAnsi="Arial" w:cs="Arial"/>
                <w:bCs/>
                <w:noProof/>
              </w:rPr>
              <w:t>10.</w:t>
            </w:r>
            <w:r>
              <w:rPr>
                <w:rFonts w:eastAsiaTheme="minorEastAsia"/>
                <w:noProof/>
                <w:kern w:val="2"/>
                <w:sz w:val="24"/>
                <w:szCs w:val="24"/>
                <w:lang w:eastAsia="es-CO"/>
                <w14:ligatures w14:val="standardContextual"/>
              </w:rPr>
              <w:tab/>
            </w:r>
            <w:r w:rsidRPr="00A1075B">
              <w:rPr>
                <w:rStyle w:val="Hipervnculo"/>
                <w:rFonts w:ascii="Arial" w:hAnsi="Arial" w:cs="Arial"/>
                <w:bCs/>
                <w:noProof/>
              </w:rPr>
              <w:t>EXTINCIÓN DE LAS OBLIGACIONES</w:t>
            </w:r>
            <w:r>
              <w:rPr>
                <w:noProof/>
                <w:webHidden/>
              </w:rPr>
              <w:tab/>
            </w:r>
            <w:r>
              <w:rPr>
                <w:noProof/>
                <w:webHidden/>
              </w:rPr>
              <w:fldChar w:fldCharType="begin"/>
            </w:r>
            <w:r>
              <w:rPr>
                <w:noProof/>
                <w:webHidden/>
              </w:rPr>
              <w:instrText xml:space="preserve"> PAGEREF _Toc210987074 \h </w:instrText>
            </w:r>
            <w:r>
              <w:rPr>
                <w:noProof/>
                <w:webHidden/>
              </w:rPr>
            </w:r>
            <w:r>
              <w:rPr>
                <w:noProof/>
                <w:webHidden/>
              </w:rPr>
              <w:fldChar w:fldCharType="separate"/>
            </w:r>
            <w:r>
              <w:rPr>
                <w:noProof/>
                <w:webHidden/>
              </w:rPr>
              <w:t>23</w:t>
            </w:r>
            <w:r>
              <w:rPr>
                <w:noProof/>
                <w:webHidden/>
              </w:rPr>
              <w:fldChar w:fldCharType="end"/>
            </w:r>
          </w:hyperlink>
        </w:p>
        <w:p w14:paraId="7DFA87EE" w14:textId="231FF30F"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075" w:history="1">
            <w:r w:rsidRPr="00A1075B">
              <w:rPr>
                <w:rStyle w:val="Hipervnculo"/>
              </w:rPr>
              <w:t>10.1.</w:t>
            </w:r>
            <w:r>
              <w:rPr>
                <w:rFonts w:asciiTheme="minorHAnsi" w:eastAsiaTheme="minorEastAsia" w:hAnsiTheme="minorHAnsi" w:cstheme="minorBidi"/>
                <w:b w:val="0"/>
                <w:kern w:val="2"/>
                <w:sz w:val="24"/>
                <w:szCs w:val="24"/>
                <w:lang w:eastAsia="es-CO"/>
                <w14:ligatures w14:val="standardContextual"/>
              </w:rPr>
              <w:tab/>
            </w:r>
            <w:r w:rsidRPr="00A1075B">
              <w:rPr>
                <w:rStyle w:val="Hipervnculo"/>
              </w:rPr>
              <w:t>PAGO</w:t>
            </w:r>
            <w:r>
              <w:rPr>
                <w:webHidden/>
              </w:rPr>
              <w:tab/>
            </w:r>
            <w:r>
              <w:rPr>
                <w:webHidden/>
              </w:rPr>
              <w:fldChar w:fldCharType="begin"/>
            </w:r>
            <w:r>
              <w:rPr>
                <w:webHidden/>
              </w:rPr>
              <w:instrText xml:space="preserve"> PAGEREF _Toc210987075 \h </w:instrText>
            </w:r>
            <w:r>
              <w:rPr>
                <w:webHidden/>
              </w:rPr>
            </w:r>
            <w:r>
              <w:rPr>
                <w:webHidden/>
              </w:rPr>
              <w:fldChar w:fldCharType="separate"/>
            </w:r>
            <w:r>
              <w:rPr>
                <w:webHidden/>
              </w:rPr>
              <w:t>23</w:t>
            </w:r>
            <w:r>
              <w:rPr>
                <w:webHidden/>
              </w:rPr>
              <w:fldChar w:fldCharType="end"/>
            </w:r>
          </w:hyperlink>
        </w:p>
        <w:p w14:paraId="0F3DA508" w14:textId="23203B91"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076" w:history="1">
            <w:r w:rsidRPr="00A1075B">
              <w:rPr>
                <w:rStyle w:val="Hipervnculo"/>
              </w:rPr>
              <w:t>10.2.</w:t>
            </w:r>
            <w:r>
              <w:rPr>
                <w:rFonts w:asciiTheme="minorHAnsi" w:eastAsiaTheme="minorEastAsia" w:hAnsiTheme="minorHAnsi" w:cstheme="minorBidi"/>
                <w:b w:val="0"/>
                <w:kern w:val="2"/>
                <w:sz w:val="24"/>
                <w:szCs w:val="24"/>
                <w:lang w:eastAsia="es-CO"/>
                <w14:ligatures w14:val="standardContextual"/>
              </w:rPr>
              <w:tab/>
            </w:r>
            <w:r w:rsidRPr="00A1075B">
              <w:rPr>
                <w:rStyle w:val="Hipervnculo"/>
              </w:rPr>
              <w:t>COMPENSACIÓN</w:t>
            </w:r>
            <w:r>
              <w:rPr>
                <w:webHidden/>
              </w:rPr>
              <w:tab/>
            </w:r>
            <w:r>
              <w:rPr>
                <w:webHidden/>
              </w:rPr>
              <w:fldChar w:fldCharType="begin"/>
            </w:r>
            <w:r>
              <w:rPr>
                <w:webHidden/>
              </w:rPr>
              <w:instrText xml:space="preserve"> PAGEREF _Toc210987076 \h </w:instrText>
            </w:r>
            <w:r>
              <w:rPr>
                <w:webHidden/>
              </w:rPr>
            </w:r>
            <w:r>
              <w:rPr>
                <w:webHidden/>
              </w:rPr>
              <w:fldChar w:fldCharType="separate"/>
            </w:r>
            <w:r>
              <w:rPr>
                <w:webHidden/>
              </w:rPr>
              <w:t>23</w:t>
            </w:r>
            <w:r>
              <w:rPr>
                <w:webHidden/>
              </w:rPr>
              <w:fldChar w:fldCharType="end"/>
            </w:r>
          </w:hyperlink>
        </w:p>
        <w:p w14:paraId="4AF0E937" w14:textId="7C40DF3C"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077" w:history="1">
            <w:r w:rsidRPr="00A1075B">
              <w:rPr>
                <w:rStyle w:val="Hipervnculo"/>
              </w:rPr>
              <w:t>10.3.</w:t>
            </w:r>
            <w:r>
              <w:rPr>
                <w:rFonts w:asciiTheme="minorHAnsi" w:eastAsiaTheme="minorEastAsia" w:hAnsiTheme="minorHAnsi" w:cstheme="minorBidi"/>
                <w:b w:val="0"/>
                <w:kern w:val="2"/>
                <w:sz w:val="24"/>
                <w:szCs w:val="24"/>
                <w:lang w:eastAsia="es-CO"/>
                <w14:ligatures w14:val="standardContextual"/>
              </w:rPr>
              <w:tab/>
            </w:r>
            <w:r w:rsidRPr="00A1075B">
              <w:rPr>
                <w:rStyle w:val="Hipervnculo"/>
              </w:rPr>
              <w:t>REMISIÓN</w:t>
            </w:r>
            <w:r>
              <w:rPr>
                <w:webHidden/>
              </w:rPr>
              <w:tab/>
            </w:r>
            <w:r>
              <w:rPr>
                <w:webHidden/>
              </w:rPr>
              <w:fldChar w:fldCharType="begin"/>
            </w:r>
            <w:r>
              <w:rPr>
                <w:webHidden/>
              </w:rPr>
              <w:instrText xml:space="preserve"> PAGEREF _Toc210987077 \h </w:instrText>
            </w:r>
            <w:r>
              <w:rPr>
                <w:webHidden/>
              </w:rPr>
            </w:r>
            <w:r>
              <w:rPr>
                <w:webHidden/>
              </w:rPr>
              <w:fldChar w:fldCharType="separate"/>
            </w:r>
            <w:r>
              <w:rPr>
                <w:webHidden/>
              </w:rPr>
              <w:t>24</w:t>
            </w:r>
            <w:r>
              <w:rPr>
                <w:webHidden/>
              </w:rPr>
              <w:fldChar w:fldCharType="end"/>
            </w:r>
          </w:hyperlink>
        </w:p>
        <w:p w14:paraId="172FBD7F" w14:textId="0B0B0645"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078" w:history="1">
            <w:r w:rsidRPr="00A1075B">
              <w:rPr>
                <w:rStyle w:val="Hipervnculo"/>
              </w:rPr>
              <w:t>10.4.</w:t>
            </w:r>
            <w:r>
              <w:rPr>
                <w:rFonts w:asciiTheme="minorHAnsi" w:eastAsiaTheme="minorEastAsia" w:hAnsiTheme="minorHAnsi" w:cstheme="minorBidi"/>
                <w:b w:val="0"/>
                <w:kern w:val="2"/>
                <w:sz w:val="24"/>
                <w:szCs w:val="24"/>
                <w:lang w:eastAsia="es-CO"/>
                <w14:ligatures w14:val="standardContextual"/>
              </w:rPr>
              <w:tab/>
            </w:r>
            <w:r w:rsidRPr="00A1075B">
              <w:rPr>
                <w:rStyle w:val="Hipervnculo"/>
              </w:rPr>
              <w:t>PRESCRIPCIÓN DE LA ACCIÓN DE COBRO</w:t>
            </w:r>
            <w:r>
              <w:rPr>
                <w:webHidden/>
              </w:rPr>
              <w:tab/>
            </w:r>
            <w:r>
              <w:rPr>
                <w:webHidden/>
              </w:rPr>
              <w:fldChar w:fldCharType="begin"/>
            </w:r>
            <w:r>
              <w:rPr>
                <w:webHidden/>
              </w:rPr>
              <w:instrText xml:space="preserve"> PAGEREF _Toc210987078 \h </w:instrText>
            </w:r>
            <w:r>
              <w:rPr>
                <w:webHidden/>
              </w:rPr>
            </w:r>
            <w:r>
              <w:rPr>
                <w:webHidden/>
              </w:rPr>
              <w:fldChar w:fldCharType="separate"/>
            </w:r>
            <w:r>
              <w:rPr>
                <w:webHidden/>
              </w:rPr>
              <w:t>24</w:t>
            </w:r>
            <w:r>
              <w:rPr>
                <w:webHidden/>
              </w:rPr>
              <w:fldChar w:fldCharType="end"/>
            </w:r>
          </w:hyperlink>
        </w:p>
        <w:p w14:paraId="1D8574CD" w14:textId="271A9DC8" w:rsidR="00911F5F" w:rsidRDefault="00911F5F">
          <w:pPr>
            <w:pStyle w:val="TDC3"/>
            <w:tabs>
              <w:tab w:val="left" w:pos="1540"/>
            </w:tabs>
            <w:rPr>
              <w:rFonts w:asciiTheme="minorHAnsi" w:eastAsiaTheme="minorEastAsia" w:hAnsiTheme="minorHAnsi" w:cstheme="minorBidi"/>
              <w:b w:val="0"/>
              <w:kern w:val="2"/>
              <w:sz w:val="24"/>
              <w:szCs w:val="24"/>
              <w:lang w:eastAsia="es-CO"/>
              <w14:ligatures w14:val="standardContextual"/>
            </w:rPr>
          </w:pPr>
          <w:hyperlink w:anchor="_Toc210987079" w:history="1">
            <w:r w:rsidRPr="00A1075B">
              <w:rPr>
                <w:rStyle w:val="Hipervnculo"/>
              </w:rPr>
              <w:t>10.4.1.</w:t>
            </w:r>
            <w:r>
              <w:rPr>
                <w:rFonts w:asciiTheme="minorHAnsi" w:eastAsiaTheme="minorEastAsia" w:hAnsiTheme="minorHAnsi" w:cstheme="minorBidi"/>
                <w:b w:val="0"/>
                <w:kern w:val="2"/>
                <w:sz w:val="24"/>
                <w:szCs w:val="24"/>
                <w:lang w:eastAsia="es-CO"/>
                <w14:ligatures w14:val="standardContextual"/>
              </w:rPr>
              <w:tab/>
            </w:r>
            <w:r w:rsidRPr="00A1075B">
              <w:rPr>
                <w:rStyle w:val="Hipervnculo"/>
              </w:rPr>
              <w:t>INTERRUPCIÓN DEL TÉRMINO DE PRESCRIPCIÓN DE LA ACCIÓN DE COBRO</w:t>
            </w:r>
            <w:r>
              <w:rPr>
                <w:webHidden/>
              </w:rPr>
              <w:tab/>
            </w:r>
            <w:r>
              <w:rPr>
                <w:webHidden/>
              </w:rPr>
              <w:fldChar w:fldCharType="begin"/>
            </w:r>
            <w:r>
              <w:rPr>
                <w:webHidden/>
              </w:rPr>
              <w:instrText xml:space="preserve"> PAGEREF _Toc210987079 \h </w:instrText>
            </w:r>
            <w:r>
              <w:rPr>
                <w:webHidden/>
              </w:rPr>
            </w:r>
            <w:r>
              <w:rPr>
                <w:webHidden/>
              </w:rPr>
              <w:fldChar w:fldCharType="separate"/>
            </w:r>
            <w:r>
              <w:rPr>
                <w:webHidden/>
              </w:rPr>
              <w:t>25</w:t>
            </w:r>
            <w:r>
              <w:rPr>
                <w:webHidden/>
              </w:rPr>
              <w:fldChar w:fldCharType="end"/>
            </w:r>
          </w:hyperlink>
        </w:p>
        <w:p w14:paraId="23DE90C6" w14:textId="4FBCDEEC" w:rsidR="00911F5F" w:rsidRDefault="00911F5F">
          <w:pPr>
            <w:pStyle w:val="TDC3"/>
            <w:tabs>
              <w:tab w:val="left" w:pos="1540"/>
            </w:tabs>
            <w:rPr>
              <w:rFonts w:asciiTheme="minorHAnsi" w:eastAsiaTheme="minorEastAsia" w:hAnsiTheme="minorHAnsi" w:cstheme="minorBidi"/>
              <w:b w:val="0"/>
              <w:kern w:val="2"/>
              <w:sz w:val="24"/>
              <w:szCs w:val="24"/>
              <w:lang w:eastAsia="es-CO"/>
              <w14:ligatures w14:val="standardContextual"/>
            </w:rPr>
          </w:pPr>
          <w:hyperlink w:anchor="_Toc210987080" w:history="1">
            <w:r w:rsidRPr="00A1075B">
              <w:rPr>
                <w:rStyle w:val="Hipervnculo"/>
              </w:rPr>
              <w:t>10.4.2.</w:t>
            </w:r>
            <w:r>
              <w:rPr>
                <w:rFonts w:asciiTheme="minorHAnsi" w:eastAsiaTheme="minorEastAsia" w:hAnsiTheme="minorHAnsi" w:cstheme="minorBidi"/>
                <w:b w:val="0"/>
                <w:kern w:val="2"/>
                <w:sz w:val="24"/>
                <w:szCs w:val="24"/>
                <w:lang w:eastAsia="es-CO"/>
                <w14:ligatures w14:val="standardContextual"/>
              </w:rPr>
              <w:tab/>
            </w:r>
            <w:r w:rsidRPr="00A1075B">
              <w:rPr>
                <w:rStyle w:val="Hipervnculo"/>
              </w:rPr>
              <w:t>SUSPENSIÓN DEL TÉRMINO DE PRESCRIPCIÓN</w:t>
            </w:r>
            <w:r>
              <w:rPr>
                <w:webHidden/>
              </w:rPr>
              <w:tab/>
            </w:r>
            <w:r>
              <w:rPr>
                <w:webHidden/>
              </w:rPr>
              <w:fldChar w:fldCharType="begin"/>
            </w:r>
            <w:r>
              <w:rPr>
                <w:webHidden/>
              </w:rPr>
              <w:instrText xml:space="preserve"> PAGEREF _Toc210987080 \h </w:instrText>
            </w:r>
            <w:r>
              <w:rPr>
                <w:webHidden/>
              </w:rPr>
            </w:r>
            <w:r>
              <w:rPr>
                <w:webHidden/>
              </w:rPr>
              <w:fldChar w:fldCharType="separate"/>
            </w:r>
            <w:r>
              <w:rPr>
                <w:webHidden/>
              </w:rPr>
              <w:t>26</w:t>
            </w:r>
            <w:r>
              <w:rPr>
                <w:webHidden/>
              </w:rPr>
              <w:fldChar w:fldCharType="end"/>
            </w:r>
          </w:hyperlink>
        </w:p>
        <w:p w14:paraId="2C64CD87" w14:textId="530F2A68" w:rsidR="00911F5F" w:rsidRDefault="00911F5F">
          <w:pPr>
            <w:pStyle w:val="TDC2"/>
            <w:tabs>
              <w:tab w:val="left" w:pos="880"/>
              <w:tab w:val="right" w:leader="dot" w:pos="9565"/>
            </w:tabs>
            <w:rPr>
              <w:rFonts w:eastAsiaTheme="minorEastAsia"/>
              <w:noProof/>
              <w:kern w:val="2"/>
              <w:sz w:val="24"/>
              <w:szCs w:val="24"/>
              <w:lang w:eastAsia="es-CO"/>
              <w14:ligatures w14:val="standardContextual"/>
            </w:rPr>
          </w:pPr>
          <w:hyperlink w:anchor="_Toc210987081" w:history="1">
            <w:r w:rsidRPr="00A1075B">
              <w:rPr>
                <w:rStyle w:val="Hipervnculo"/>
                <w:rFonts w:ascii="Arial" w:hAnsi="Arial" w:cs="Arial"/>
                <w:bCs/>
                <w:noProof/>
              </w:rPr>
              <w:t>11.</w:t>
            </w:r>
            <w:r>
              <w:rPr>
                <w:rFonts w:eastAsiaTheme="minorEastAsia"/>
                <w:noProof/>
                <w:kern w:val="2"/>
                <w:sz w:val="24"/>
                <w:szCs w:val="24"/>
                <w:lang w:eastAsia="es-CO"/>
                <w14:ligatures w14:val="standardContextual"/>
              </w:rPr>
              <w:tab/>
            </w:r>
            <w:r w:rsidRPr="00A1075B">
              <w:rPr>
                <w:rStyle w:val="Hipervnculo"/>
                <w:rFonts w:ascii="Arial" w:hAnsi="Arial" w:cs="Arial"/>
                <w:bCs/>
                <w:noProof/>
              </w:rPr>
              <w:t>FACILIDADES DE PAGO</w:t>
            </w:r>
            <w:r>
              <w:rPr>
                <w:noProof/>
                <w:webHidden/>
              </w:rPr>
              <w:tab/>
            </w:r>
            <w:r>
              <w:rPr>
                <w:noProof/>
                <w:webHidden/>
              </w:rPr>
              <w:fldChar w:fldCharType="begin"/>
            </w:r>
            <w:r>
              <w:rPr>
                <w:noProof/>
                <w:webHidden/>
              </w:rPr>
              <w:instrText xml:space="preserve"> PAGEREF _Toc210987081 \h </w:instrText>
            </w:r>
            <w:r>
              <w:rPr>
                <w:noProof/>
                <w:webHidden/>
              </w:rPr>
            </w:r>
            <w:r>
              <w:rPr>
                <w:noProof/>
                <w:webHidden/>
              </w:rPr>
              <w:fldChar w:fldCharType="separate"/>
            </w:r>
            <w:r>
              <w:rPr>
                <w:noProof/>
                <w:webHidden/>
              </w:rPr>
              <w:t>27</w:t>
            </w:r>
            <w:r>
              <w:rPr>
                <w:noProof/>
                <w:webHidden/>
              </w:rPr>
              <w:fldChar w:fldCharType="end"/>
            </w:r>
          </w:hyperlink>
        </w:p>
        <w:p w14:paraId="322D8677" w14:textId="6DC2BC93"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082" w:history="1">
            <w:r w:rsidRPr="00A1075B">
              <w:rPr>
                <w:rStyle w:val="Hipervnculo"/>
              </w:rPr>
              <w:t>11.1.</w:t>
            </w:r>
            <w:r>
              <w:rPr>
                <w:rFonts w:asciiTheme="minorHAnsi" w:eastAsiaTheme="minorEastAsia" w:hAnsiTheme="minorHAnsi" w:cstheme="minorBidi"/>
                <w:b w:val="0"/>
                <w:kern w:val="2"/>
                <w:sz w:val="24"/>
                <w:szCs w:val="24"/>
                <w:lang w:eastAsia="es-CO"/>
                <w14:ligatures w14:val="standardContextual"/>
              </w:rPr>
              <w:tab/>
            </w:r>
            <w:r w:rsidRPr="00A1075B">
              <w:rPr>
                <w:rStyle w:val="Hipervnculo"/>
              </w:rPr>
              <w:t>COMPETENCIA</w:t>
            </w:r>
            <w:r>
              <w:rPr>
                <w:webHidden/>
              </w:rPr>
              <w:tab/>
            </w:r>
            <w:r>
              <w:rPr>
                <w:webHidden/>
              </w:rPr>
              <w:fldChar w:fldCharType="begin"/>
            </w:r>
            <w:r>
              <w:rPr>
                <w:webHidden/>
              </w:rPr>
              <w:instrText xml:space="preserve"> PAGEREF _Toc210987082 \h </w:instrText>
            </w:r>
            <w:r>
              <w:rPr>
                <w:webHidden/>
              </w:rPr>
            </w:r>
            <w:r>
              <w:rPr>
                <w:webHidden/>
              </w:rPr>
              <w:fldChar w:fldCharType="separate"/>
            </w:r>
            <w:r>
              <w:rPr>
                <w:webHidden/>
              </w:rPr>
              <w:t>28</w:t>
            </w:r>
            <w:r>
              <w:rPr>
                <w:webHidden/>
              </w:rPr>
              <w:fldChar w:fldCharType="end"/>
            </w:r>
          </w:hyperlink>
        </w:p>
        <w:p w14:paraId="178C5594" w14:textId="5FA4DE1F"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083" w:history="1">
            <w:r w:rsidRPr="00A1075B">
              <w:rPr>
                <w:rStyle w:val="Hipervnculo"/>
              </w:rPr>
              <w:t>11.2.</w:t>
            </w:r>
            <w:r>
              <w:rPr>
                <w:rFonts w:asciiTheme="minorHAnsi" w:eastAsiaTheme="minorEastAsia" w:hAnsiTheme="minorHAnsi" w:cstheme="minorBidi"/>
                <w:b w:val="0"/>
                <w:kern w:val="2"/>
                <w:sz w:val="24"/>
                <w:szCs w:val="24"/>
                <w:lang w:eastAsia="es-CO"/>
                <w14:ligatures w14:val="standardContextual"/>
              </w:rPr>
              <w:tab/>
            </w:r>
            <w:r w:rsidRPr="00A1075B">
              <w:rPr>
                <w:rStyle w:val="Hipervnculo"/>
              </w:rPr>
              <w:t>SOLICITUD Y TRÁMITE</w:t>
            </w:r>
            <w:r>
              <w:rPr>
                <w:webHidden/>
              </w:rPr>
              <w:tab/>
            </w:r>
            <w:r>
              <w:rPr>
                <w:webHidden/>
              </w:rPr>
              <w:fldChar w:fldCharType="begin"/>
            </w:r>
            <w:r>
              <w:rPr>
                <w:webHidden/>
              </w:rPr>
              <w:instrText xml:space="preserve"> PAGEREF _Toc210987083 \h </w:instrText>
            </w:r>
            <w:r>
              <w:rPr>
                <w:webHidden/>
              </w:rPr>
            </w:r>
            <w:r>
              <w:rPr>
                <w:webHidden/>
              </w:rPr>
              <w:fldChar w:fldCharType="separate"/>
            </w:r>
            <w:r>
              <w:rPr>
                <w:webHidden/>
              </w:rPr>
              <w:t>28</w:t>
            </w:r>
            <w:r>
              <w:rPr>
                <w:webHidden/>
              </w:rPr>
              <w:fldChar w:fldCharType="end"/>
            </w:r>
          </w:hyperlink>
        </w:p>
        <w:p w14:paraId="7DBBDA24" w14:textId="7E64282C"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084" w:history="1">
            <w:r w:rsidRPr="00A1075B">
              <w:rPr>
                <w:rStyle w:val="Hipervnculo"/>
              </w:rPr>
              <w:t>11.3.</w:t>
            </w:r>
            <w:r>
              <w:rPr>
                <w:rFonts w:asciiTheme="minorHAnsi" w:eastAsiaTheme="minorEastAsia" w:hAnsiTheme="minorHAnsi" w:cstheme="minorBidi"/>
                <w:b w:val="0"/>
                <w:kern w:val="2"/>
                <w:sz w:val="24"/>
                <w:szCs w:val="24"/>
                <w:lang w:eastAsia="es-CO"/>
                <w14:ligatures w14:val="standardContextual"/>
              </w:rPr>
              <w:tab/>
            </w:r>
            <w:r w:rsidRPr="00A1075B">
              <w:rPr>
                <w:rStyle w:val="Hipervnculo"/>
              </w:rPr>
              <w:t>RESPALDO PARA LA CONCESIÓN DE PLAZOS</w:t>
            </w:r>
            <w:r>
              <w:rPr>
                <w:webHidden/>
              </w:rPr>
              <w:tab/>
            </w:r>
            <w:r>
              <w:rPr>
                <w:webHidden/>
              </w:rPr>
              <w:fldChar w:fldCharType="begin"/>
            </w:r>
            <w:r>
              <w:rPr>
                <w:webHidden/>
              </w:rPr>
              <w:instrText xml:space="preserve"> PAGEREF _Toc210987084 \h </w:instrText>
            </w:r>
            <w:r>
              <w:rPr>
                <w:webHidden/>
              </w:rPr>
            </w:r>
            <w:r>
              <w:rPr>
                <w:webHidden/>
              </w:rPr>
              <w:fldChar w:fldCharType="separate"/>
            </w:r>
            <w:r>
              <w:rPr>
                <w:webHidden/>
              </w:rPr>
              <w:t>29</w:t>
            </w:r>
            <w:r>
              <w:rPr>
                <w:webHidden/>
              </w:rPr>
              <w:fldChar w:fldCharType="end"/>
            </w:r>
          </w:hyperlink>
        </w:p>
        <w:p w14:paraId="2AAC8CF1" w14:textId="5CCBA731" w:rsidR="00911F5F" w:rsidRDefault="00911F5F">
          <w:pPr>
            <w:pStyle w:val="TDC3"/>
            <w:tabs>
              <w:tab w:val="left" w:pos="1540"/>
            </w:tabs>
            <w:rPr>
              <w:rFonts w:asciiTheme="minorHAnsi" w:eastAsiaTheme="minorEastAsia" w:hAnsiTheme="minorHAnsi" w:cstheme="minorBidi"/>
              <w:b w:val="0"/>
              <w:kern w:val="2"/>
              <w:sz w:val="24"/>
              <w:szCs w:val="24"/>
              <w:lang w:eastAsia="es-CO"/>
              <w14:ligatures w14:val="standardContextual"/>
            </w:rPr>
          </w:pPr>
          <w:hyperlink w:anchor="_Toc210987085" w:history="1">
            <w:r w:rsidRPr="00A1075B">
              <w:rPr>
                <w:rStyle w:val="Hipervnculo"/>
              </w:rPr>
              <w:t>11.3.1.</w:t>
            </w:r>
            <w:r>
              <w:rPr>
                <w:rFonts w:asciiTheme="minorHAnsi" w:eastAsiaTheme="minorEastAsia" w:hAnsiTheme="minorHAnsi" w:cstheme="minorBidi"/>
                <w:b w:val="0"/>
                <w:kern w:val="2"/>
                <w:sz w:val="24"/>
                <w:szCs w:val="24"/>
                <w:lang w:eastAsia="es-CO"/>
                <w14:ligatures w14:val="standardContextual"/>
              </w:rPr>
              <w:tab/>
            </w:r>
            <w:r w:rsidRPr="00A1075B">
              <w:rPr>
                <w:rStyle w:val="Hipervnculo"/>
              </w:rPr>
              <w:t>RELACIÓN DE BIENES DEL DEUDOR</w:t>
            </w:r>
            <w:r>
              <w:rPr>
                <w:webHidden/>
              </w:rPr>
              <w:tab/>
            </w:r>
            <w:r>
              <w:rPr>
                <w:webHidden/>
              </w:rPr>
              <w:fldChar w:fldCharType="begin"/>
            </w:r>
            <w:r>
              <w:rPr>
                <w:webHidden/>
              </w:rPr>
              <w:instrText xml:space="preserve"> PAGEREF _Toc210987085 \h </w:instrText>
            </w:r>
            <w:r>
              <w:rPr>
                <w:webHidden/>
              </w:rPr>
            </w:r>
            <w:r>
              <w:rPr>
                <w:webHidden/>
              </w:rPr>
              <w:fldChar w:fldCharType="separate"/>
            </w:r>
            <w:r>
              <w:rPr>
                <w:webHidden/>
              </w:rPr>
              <w:t>29</w:t>
            </w:r>
            <w:r>
              <w:rPr>
                <w:webHidden/>
              </w:rPr>
              <w:fldChar w:fldCharType="end"/>
            </w:r>
          </w:hyperlink>
        </w:p>
        <w:p w14:paraId="38A7C8C0" w14:textId="3FB5F3F7" w:rsidR="00911F5F" w:rsidRDefault="00911F5F">
          <w:pPr>
            <w:pStyle w:val="TDC3"/>
            <w:tabs>
              <w:tab w:val="left" w:pos="1540"/>
            </w:tabs>
            <w:rPr>
              <w:rFonts w:asciiTheme="minorHAnsi" w:eastAsiaTheme="minorEastAsia" w:hAnsiTheme="minorHAnsi" w:cstheme="minorBidi"/>
              <w:b w:val="0"/>
              <w:kern w:val="2"/>
              <w:sz w:val="24"/>
              <w:szCs w:val="24"/>
              <w:lang w:eastAsia="es-CO"/>
              <w14:ligatures w14:val="standardContextual"/>
            </w:rPr>
          </w:pPr>
          <w:hyperlink w:anchor="_Toc210987086" w:history="1">
            <w:r w:rsidRPr="00A1075B">
              <w:rPr>
                <w:rStyle w:val="Hipervnculo"/>
              </w:rPr>
              <w:t>11.3.2.</w:t>
            </w:r>
            <w:r>
              <w:rPr>
                <w:rFonts w:asciiTheme="minorHAnsi" w:eastAsiaTheme="minorEastAsia" w:hAnsiTheme="minorHAnsi" w:cstheme="minorBidi"/>
                <w:b w:val="0"/>
                <w:kern w:val="2"/>
                <w:sz w:val="24"/>
                <w:szCs w:val="24"/>
                <w:lang w:eastAsia="es-CO"/>
                <w14:ligatures w14:val="standardContextual"/>
              </w:rPr>
              <w:tab/>
            </w:r>
            <w:r w:rsidRPr="00A1075B">
              <w:rPr>
                <w:rStyle w:val="Hipervnculo"/>
              </w:rPr>
              <w:t>GARANTÍAS</w:t>
            </w:r>
            <w:r>
              <w:rPr>
                <w:webHidden/>
              </w:rPr>
              <w:tab/>
            </w:r>
            <w:r>
              <w:rPr>
                <w:webHidden/>
              </w:rPr>
              <w:fldChar w:fldCharType="begin"/>
            </w:r>
            <w:r>
              <w:rPr>
                <w:webHidden/>
              </w:rPr>
              <w:instrText xml:space="preserve"> PAGEREF _Toc210987086 \h </w:instrText>
            </w:r>
            <w:r>
              <w:rPr>
                <w:webHidden/>
              </w:rPr>
            </w:r>
            <w:r>
              <w:rPr>
                <w:webHidden/>
              </w:rPr>
              <w:fldChar w:fldCharType="separate"/>
            </w:r>
            <w:r>
              <w:rPr>
                <w:webHidden/>
              </w:rPr>
              <w:t>30</w:t>
            </w:r>
            <w:r>
              <w:rPr>
                <w:webHidden/>
              </w:rPr>
              <w:fldChar w:fldCharType="end"/>
            </w:r>
          </w:hyperlink>
        </w:p>
        <w:p w14:paraId="17CD475E" w14:textId="0BB8168C"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087" w:history="1">
            <w:r w:rsidRPr="00A1075B">
              <w:rPr>
                <w:rStyle w:val="Hipervnculo"/>
                <w:bCs/>
                <w:i/>
                <w:iCs/>
              </w:rPr>
              <w:t>11.4.</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i/>
                <w:iCs/>
              </w:rPr>
              <w:t>OTORGAMIENTO</w:t>
            </w:r>
            <w:r>
              <w:rPr>
                <w:webHidden/>
              </w:rPr>
              <w:tab/>
            </w:r>
            <w:r>
              <w:rPr>
                <w:webHidden/>
              </w:rPr>
              <w:fldChar w:fldCharType="begin"/>
            </w:r>
            <w:r>
              <w:rPr>
                <w:webHidden/>
              </w:rPr>
              <w:instrText xml:space="preserve"> PAGEREF _Toc210987087 \h </w:instrText>
            </w:r>
            <w:r>
              <w:rPr>
                <w:webHidden/>
              </w:rPr>
            </w:r>
            <w:r>
              <w:rPr>
                <w:webHidden/>
              </w:rPr>
              <w:fldChar w:fldCharType="separate"/>
            </w:r>
            <w:r>
              <w:rPr>
                <w:webHidden/>
              </w:rPr>
              <w:t>32</w:t>
            </w:r>
            <w:r>
              <w:rPr>
                <w:webHidden/>
              </w:rPr>
              <w:fldChar w:fldCharType="end"/>
            </w:r>
          </w:hyperlink>
        </w:p>
        <w:p w14:paraId="39379DEB" w14:textId="7F2A2BCB"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088" w:history="1">
            <w:r w:rsidRPr="00A1075B">
              <w:rPr>
                <w:rStyle w:val="Hipervnculo"/>
                <w:bCs/>
                <w:i/>
                <w:iCs/>
              </w:rPr>
              <w:t>11.5.</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i/>
                <w:iCs/>
              </w:rPr>
              <w:t>RELIQUIDACIÓN POR ABONOS EXTRAORDINARIOS</w:t>
            </w:r>
            <w:r>
              <w:rPr>
                <w:webHidden/>
              </w:rPr>
              <w:tab/>
            </w:r>
            <w:r>
              <w:rPr>
                <w:webHidden/>
              </w:rPr>
              <w:fldChar w:fldCharType="begin"/>
            </w:r>
            <w:r>
              <w:rPr>
                <w:webHidden/>
              </w:rPr>
              <w:instrText xml:space="preserve"> PAGEREF _Toc210987088 \h </w:instrText>
            </w:r>
            <w:r>
              <w:rPr>
                <w:webHidden/>
              </w:rPr>
            </w:r>
            <w:r>
              <w:rPr>
                <w:webHidden/>
              </w:rPr>
              <w:fldChar w:fldCharType="separate"/>
            </w:r>
            <w:r>
              <w:rPr>
                <w:webHidden/>
              </w:rPr>
              <w:t>32</w:t>
            </w:r>
            <w:r>
              <w:rPr>
                <w:webHidden/>
              </w:rPr>
              <w:fldChar w:fldCharType="end"/>
            </w:r>
          </w:hyperlink>
        </w:p>
        <w:p w14:paraId="25B1FFC3" w14:textId="7B9CB378"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089" w:history="1">
            <w:r w:rsidRPr="00A1075B">
              <w:rPr>
                <w:rStyle w:val="Hipervnculo"/>
                <w:bCs/>
                <w:i/>
                <w:iCs/>
              </w:rPr>
              <w:t>11.6.</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i/>
                <w:iCs/>
              </w:rPr>
              <w:t>MODIFICACIÓN DE LA FACILIDAD DE PAGO</w:t>
            </w:r>
            <w:r>
              <w:rPr>
                <w:webHidden/>
              </w:rPr>
              <w:tab/>
            </w:r>
            <w:r>
              <w:rPr>
                <w:webHidden/>
              </w:rPr>
              <w:fldChar w:fldCharType="begin"/>
            </w:r>
            <w:r>
              <w:rPr>
                <w:webHidden/>
              </w:rPr>
              <w:instrText xml:space="preserve"> PAGEREF _Toc210987089 \h </w:instrText>
            </w:r>
            <w:r>
              <w:rPr>
                <w:webHidden/>
              </w:rPr>
            </w:r>
            <w:r>
              <w:rPr>
                <w:webHidden/>
              </w:rPr>
              <w:fldChar w:fldCharType="separate"/>
            </w:r>
            <w:r>
              <w:rPr>
                <w:webHidden/>
              </w:rPr>
              <w:t>32</w:t>
            </w:r>
            <w:r>
              <w:rPr>
                <w:webHidden/>
              </w:rPr>
              <w:fldChar w:fldCharType="end"/>
            </w:r>
          </w:hyperlink>
        </w:p>
        <w:p w14:paraId="38ADA8F1" w14:textId="5B84AAEB"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090" w:history="1">
            <w:r w:rsidRPr="00A1075B">
              <w:rPr>
                <w:rStyle w:val="Hipervnculo"/>
                <w:bCs/>
                <w:i/>
                <w:iCs/>
              </w:rPr>
              <w:t>11.7.</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i/>
                <w:iCs/>
              </w:rPr>
              <w:t>INCUMPLIMIENTO DE LA FACILIDAD DE PAGO</w:t>
            </w:r>
            <w:r>
              <w:rPr>
                <w:webHidden/>
              </w:rPr>
              <w:tab/>
            </w:r>
            <w:r>
              <w:rPr>
                <w:webHidden/>
              </w:rPr>
              <w:fldChar w:fldCharType="begin"/>
            </w:r>
            <w:r>
              <w:rPr>
                <w:webHidden/>
              </w:rPr>
              <w:instrText xml:space="preserve"> PAGEREF _Toc210987090 \h </w:instrText>
            </w:r>
            <w:r>
              <w:rPr>
                <w:webHidden/>
              </w:rPr>
            </w:r>
            <w:r>
              <w:rPr>
                <w:webHidden/>
              </w:rPr>
              <w:fldChar w:fldCharType="separate"/>
            </w:r>
            <w:r>
              <w:rPr>
                <w:webHidden/>
              </w:rPr>
              <w:t>33</w:t>
            </w:r>
            <w:r>
              <w:rPr>
                <w:webHidden/>
              </w:rPr>
              <w:fldChar w:fldCharType="end"/>
            </w:r>
          </w:hyperlink>
        </w:p>
        <w:p w14:paraId="7936FBDD" w14:textId="43F58B2C" w:rsidR="00911F5F" w:rsidRDefault="00911F5F">
          <w:pPr>
            <w:pStyle w:val="TDC2"/>
            <w:tabs>
              <w:tab w:val="left" w:pos="880"/>
              <w:tab w:val="right" w:leader="dot" w:pos="9565"/>
            </w:tabs>
            <w:rPr>
              <w:rFonts w:eastAsiaTheme="minorEastAsia"/>
              <w:noProof/>
              <w:kern w:val="2"/>
              <w:sz w:val="24"/>
              <w:szCs w:val="24"/>
              <w:lang w:eastAsia="es-CO"/>
              <w14:ligatures w14:val="standardContextual"/>
            </w:rPr>
          </w:pPr>
          <w:hyperlink w:anchor="_Toc210987091" w:history="1">
            <w:r w:rsidRPr="00A1075B">
              <w:rPr>
                <w:rStyle w:val="Hipervnculo"/>
                <w:rFonts w:ascii="Arial" w:hAnsi="Arial" w:cs="Arial"/>
                <w:bCs/>
                <w:i/>
                <w:iCs/>
                <w:noProof/>
              </w:rPr>
              <w:t>12.</w:t>
            </w:r>
            <w:r>
              <w:rPr>
                <w:rFonts w:eastAsiaTheme="minorEastAsia"/>
                <w:noProof/>
                <w:kern w:val="2"/>
                <w:sz w:val="24"/>
                <w:szCs w:val="24"/>
                <w:lang w:eastAsia="es-CO"/>
                <w14:ligatures w14:val="standardContextual"/>
              </w:rPr>
              <w:tab/>
            </w:r>
            <w:r w:rsidRPr="00A1075B">
              <w:rPr>
                <w:rStyle w:val="Hipervnculo"/>
                <w:rFonts w:ascii="Arial" w:hAnsi="Arial" w:cs="Arial"/>
                <w:bCs/>
                <w:i/>
                <w:iCs/>
                <w:noProof/>
              </w:rPr>
              <w:t>NOTIFICACIÓN DE LAS ACTUACIONES</w:t>
            </w:r>
            <w:r>
              <w:rPr>
                <w:noProof/>
                <w:webHidden/>
              </w:rPr>
              <w:tab/>
            </w:r>
            <w:r>
              <w:rPr>
                <w:noProof/>
                <w:webHidden/>
              </w:rPr>
              <w:fldChar w:fldCharType="begin"/>
            </w:r>
            <w:r>
              <w:rPr>
                <w:noProof/>
                <w:webHidden/>
              </w:rPr>
              <w:instrText xml:space="preserve"> PAGEREF _Toc210987091 \h </w:instrText>
            </w:r>
            <w:r>
              <w:rPr>
                <w:noProof/>
                <w:webHidden/>
              </w:rPr>
            </w:r>
            <w:r>
              <w:rPr>
                <w:noProof/>
                <w:webHidden/>
              </w:rPr>
              <w:fldChar w:fldCharType="separate"/>
            </w:r>
            <w:r>
              <w:rPr>
                <w:noProof/>
                <w:webHidden/>
              </w:rPr>
              <w:t>33</w:t>
            </w:r>
            <w:r>
              <w:rPr>
                <w:noProof/>
                <w:webHidden/>
              </w:rPr>
              <w:fldChar w:fldCharType="end"/>
            </w:r>
          </w:hyperlink>
        </w:p>
        <w:p w14:paraId="4D695714" w14:textId="2D5475DA"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092" w:history="1">
            <w:r w:rsidRPr="00A1075B">
              <w:rPr>
                <w:rStyle w:val="Hipervnculo"/>
                <w:bCs/>
                <w:i/>
                <w:iCs/>
              </w:rPr>
              <w:t>12.1.</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i/>
                <w:iCs/>
              </w:rPr>
              <w:t>NOTIFICACIÓN PERSONAL</w:t>
            </w:r>
            <w:r>
              <w:rPr>
                <w:webHidden/>
              </w:rPr>
              <w:tab/>
            </w:r>
            <w:r>
              <w:rPr>
                <w:webHidden/>
              </w:rPr>
              <w:fldChar w:fldCharType="begin"/>
            </w:r>
            <w:r>
              <w:rPr>
                <w:webHidden/>
              </w:rPr>
              <w:instrText xml:space="preserve"> PAGEREF _Toc210987092 \h </w:instrText>
            </w:r>
            <w:r>
              <w:rPr>
                <w:webHidden/>
              </w:rPr>
            </w:r>
            <w:r>
              <w:rPr>
                <w:webHidden/>
              </w:rPr>
              <w:fldChar w:fldCharType="separate"/>
            </w:r>
            <w:r>
              <w:rPr>
                <w:webHidden/>
              </w:rPr>
              <w:t>34</w:t>
            </w:r>
            <w:r>
              <w:rPr>
                <w:webHidden/>
              </w:rPr>
              <w:fldChar w:fldCharType="end"/>
            </w:r>
          </w:hyperlink>
        </w:p>
        <w:p w14:paraId="5D3E759A" w14:textId="74ED2824"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093" w:history="1">
            <w:r w:rsidRPr="00A1075B">
              <w:rPr>
                <w:rStyle w:val="Hipervnculo"/>
                <w:bCs/>
                <w:i/>
                <w:iCs/>
              </w:rPr>
              <w:t>12.2.</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i/>
                <w:iCs/>
              </w:rPr>
              <w:t>NOTIFICACIÓN POR AVISO</w:t>
            </w:r>
            <w:r>
              <w:rPr>
                <w:webHidden/>
              </w:rPr>
              <w:tab/>
            </w:r>
            <w:r>
              <w:rPr>
                <w:webHidden/>
              </w:rPr>
              <w:fldChar w:fldCharType="begin"/>
            </w:r>
            <w:r>
              <w:rPr>
                <w:webHidden/>
              </w:rPr>
              <w:instrText xml:space="preserve"> PAGEREF _Toc210987093 \h </w:instrText>
            </w:r>
            <w:r>
              <w:rPr>
                <w:webHidden/>
              </w:rPr>
            </w:r>
            <w:r>
              <w:rPr>
                <w:webHidden/>
              </w:rPr>
              <w:fldChar w:fldCharType="separate"/>
            </w:r>
            <w:r>
              <w:rPr>
                <w:webHidden/>
              </w:rPr>
              <w:t>35</w:t>
            </w:r>
            <w:r>
              <w:rPr>
                <w:webHidden/>
              </w:rPr>
              <w:fldChar w:fldCharType="end"/>
            </w:r>
          </w:hyperlink>
        </w:p>
        <w:p w14:paraId="40327EE5" w14:textId="69A307C4"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094" w:history="1">
            <w:r w:rsidRPr="00A1075B">
              <w:rPr>
                <w:rStyle w:val="Hipervnculo"/>
                <w:bCs/>
                <w:i/>
                <w:iCs/>
              </w:rPr>
              <w:t>12.3.</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i/>
                <w:iCs/>
              </w:rPr>
              <w:t>NOTIFICACIÓN POR AVISO PUBLICADO EN LA PÁGINA WEB</w:t>
            </w:r>
            <w:r>
              <w:rPr>
                <w:webHidden/>
              </w:rPr>
              <w:tab/>
            </w:r>
            <w:r>
              <w:rPr>
                <w:webHidden/>
              </w:rPr>
              <w:fldChar w:fldCharType="begin"/>
            </w:r>
            <w:r>
              <w:rPr>
                <w:webHidden/>
              </w:rPr>
              <w:instrText xml:space="preserve"> PAGEREF _Toc210987094 \h </w:instrText>
            </w:r>
            <w:r>
              <w:rPr>
                <w:webHidden/>
              </w:rPr>
            </w:r>
            <w:r>
              <w:rPr>
                <w:webHidden/>
              </w:rPr>
              <w:fldChar w:fldCharType="separate"/>
            </w:r>
            <w:r>
              <w:rPr>
                <w:webHidden/>
              </w:rPr>
              <w:t>36</w:t>
            </w:r>
            <w:r>
              <w:rPr>
                <w:webHidden/>
              </w:rPr>
              <w:fldChar w:fldCharType="end"/>
            </w:r>
          </w:hyperlink>
        </w:p>
        <w:p w14:paraId="6C3AEAE2" w14:textId="44D2C27C"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095" w:history="1">
            <w:r w:rsidRPr="00A1075B">
              <w:rPr>
                <w:rStyle w:val="Hipervnculo"/>
                <w:bCs/>
                <w:i/>
                <w:iCs/>
              </w:rPr>
              <w:t>12.4.</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i/>
                <w:iCs/>
              </w:rPr>
              <w:t>NOTIFICACIÓN POR CONDUCTA CONCLUYENTE</w:t>
            </w:r>
            <w:r>
              <w:rPr>
                <w:webHidden/>
              </w:rPr>
              <w:tab/>
            </w:r>
            <w:r>
              <w:rPr>
                <w:webHidden/>
              </w:rPr>
              <w:fldChar w:fldCharType="begin"/>
            </w:r>
            <w:r>
              <w:rPr>
                <w:webHidden/>
              </w:rPr>
              <w:instrText xml:space="preserve"> PAGEREF _Toc210987095 \h </w:instrText>
            </w:r>
            <w:r>
              <w:rPr>
                <w:webHidden/>
              </w:rPr>
            </w:r>
            <w:r>
              <w:rPr>
                <w:webHidden/>
              </w:rPr>
              <w:fldChar w:fldCharType="separate"/>
            </w:r>
            <w:r>
              <w:rPr>
                <w:webHidden/>
              </w:rPr>
              <w:t>36</w:t>
            </w:r>
            <w:r>
              <w:rPr>
                <w:webHidden/>
              </w:rPr>
              <w:fldChar w:fldCharType="end"/>
            </w:r>
          </w:hyperlink>
        </w:p>
        <w:p w14:paraId="2B51DC2F" w14:textId="02B5E637"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096" w:history="1">
            <w:r w:rsidRPr="00A1075B">
              <w:rPr>
                <w:rStyle w:val="Hipervnculo"/>
                <w:i/>
                <w:iCs/>
              </w:rPr>
              <w:t>12.5.</w:t>
            </w:r>
            <w:r>
              <w:rPr>
                <w:rFonts w:asciiTheme="minorHAnsi" w:eastAsiaTheme="minorEastAsia" w:hAnsiTheme="minorHAnsi" w:cstheme="minorBidi"/>
                <w:b w:val="0"/>
                <w:kern w:val="2"/>
                <w:sz w:val="24"/>
                <w:szCs w:val="24"/>
                <w:lang w:eastAsia="es-CO"/>
                <w14:ligatures w14:val="standardContextual"/>
              </w:rPr>
              <w:tab/>
            </w:r>
            <w:r w:rsidRPr="00A1075B">
              <w:rPr>
                <w:rStyle w:val="Hipervnculo"/>
                <w:i/>
                <w:iCs/>
              </w:rPr>
              <w:t>NOTIFICACIÓN POR EDICTO</w:t>
            </w:r>
            <w:r>
              <w:rPr>
                <w:webHidden/>
              </w:rPr>
              <w:tab/>
            </w:r>
            <w:r>
              <w:rPr>
                <w:webHidden/>
              </w:rPr>
              <w:fldChar w:fldCharType="begin"/>
            </w:r>
            <w:r>
              <w:rPr>
                <w:webHidden/>
              </w:rPr>
              <w:instrText xml:space="preserve"> PAGEREF _Toc210987096 \h </w:instrText>
            </w:r>
            <w:r>
              <w:rPr>
                <w:webHidden/>
              </w:rPr>
            </w:r>
            <w:r>
              <w:rPr>
                <w:webHidden/>
              </w:rPr>
              <w:fldChar w:fldCharType="separate"/>
            </w:r>
            <w:r>
              <w:rPr>
                <w:webHidden/>
              </w:rPr>
              <w:t>36</w:t>
            </w:r>
            <w:r>
              <w:rPr>
                <w:webHidden/>
              </w:rPr>
              <w:fldChar w:fldCharType="end"/>
            </w:r>
          </w:hyperlink>
        </w:p>
        <w:p w14:paraId="7E78C91E" w14:textId="13C9158D"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097" w:history="1">
            <w:r w:rsidRPr="00A1075B">
              <w:rPr>
                <w:rStyle w:val="Hipervnculo"/>
                <w:bCs/>
                <w:i/>
                <w:iCs/>
              </w:rPr>
              <w:t>12.6.</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i/>
                <w:iCs/>
              </w:rPr>
              <w:t>NOTIFICACIÓN A LOS HEREDEROS</w:t>
            </w:r>
            <w:r>
              <w:rPr>
                <w:webHidden/>
              </w:rPr>
              <w:tab/>
            </w:r>
            <w:r>
              <w:rPr>
                <w:webHidden/>
              </w:rPr>
              <w:fldChar w:fldCharType="begin"/>
            </w:r>
            <w:r>
              <w:rPr>
                <w:webHidden/>
              </w:rPr>
              <w:instrText xml:space="preserve"> PAGEREF _Toc210987097 \h </w:instrText>
            </w:r>
            <w:r>
              <w:rPr>
                <w:webHidden/>
              </w:rPr>
            </w:r>
            <w:r>
              <w:rPr>
                <w:webHidden/>
              </w:rPr>
              <w:fldChar w:fldCharType="separate"/>
            </w:r>
            <w:r>
              <w:rPr>
                <w:webHidden/>
              </w:rPr>
              <w:t>36</w:t>
            </w:r>
            <w:r>
              <w:rPr>
                <w:webHidden/>
              </w:rPr>
              <w:fldChar w:fldCharType="end"/>
            </w:r>
          </w:hyperlink>
        </w:p>
        <w:p w14:paraId="7AC88020" w14:textId="25BC1526"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098" w:history="1">
            <w:r w:rsidRPr="00A1075B">
              <w:rPr>
                <w:rStyle w:val="Hipervnculo"/>
                <w:bCs/>
                <w:i/>
                <w:iCs/>
              </w:rPr>
              <w:t>12.7.</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i/>
                <w:iCs/>
              </w:rPr>
              <w:t>NOTIFICACIÓN POR MEDIOS ELECTRÓNICOS.</w:t>
            </w:r>
            <w:r>
              <w:rPr>
                <w:webHidden/>
              </w:rPr>
              <w:tab/>
            </w:r>
            <w:r>
              <w:rPr>
                <w:webHidden/>
              </w:rPr>
              <w:fldChar w:fldCharType="begin"/>
            </w:r>
            <w:r>
              <w:rPr>
                <w:webHidden/>
              </w:rPr>
              <w:instrText xml:space="preserve"> PAGEREF _Toc210987098 \h </w:instrText>
            </w:r>
            <w:r>
              <w:rPr>
                <w:webHidden/>
              </w:rPr>
            </w:r>
            <w:r>
              <w:rPr>
                <w:webHidden/>
              </w:rPr>
              <w:fldChar w:fldCharType="separate"/>
            </w:r>
            <w:r>
              <w:rPr>
                <w:webHidden/>
              </w:rPr>
              <w:t>36</w:t>
            </w:r>
            <w:r>
              <w:rPr>
                <w:webHidden/>
              </w:rPr>
              <w:fldChar w:fldCharType="end"/>
            </w:r>
          </w:hyperlink>
        </w:p>
        <w:p w14:paraId="78E8521E" w14:textId="54507A0D" w:rsidR="00911F5F" w:rsidRDefault="00911F5F">
          <w:pPr>
            <w:pStyle w:val="TDC2"/>
            <w:tabs>
              <w:tab w:val="left" w:pos="880"/>
              <w:tab w:val="right" w:leader="dot" w:pos="9565"/>
            </w:tabs>
            <w:rPr>
              <w:rFonts w:eastAsiaTheme="minorEastAsia"/>
              <w:noProof/>
              <w:kern w:val="2"/>
              <w:sz w:val="24"/>
              <w:szCs w:val="24"/>
              <w:lang w:eastAsia="es-CO"/>
              <w14:ligatures w14:val="standardContextual"/>
            </w:rPr>
          </w:pPr>
          <w:hyperlink w:anchor="_Toc210987099" w:history="1">
            <w:r w:rsidRPr="00A1075B">
              <w:rPr>
                <w:rStyle w:val="Hipervnculo"/>
                <w:rFonts w:ascii="Arial" w:hAnsi="Arial" w:cs="Arial"/>
                <w:bCs/>
                <w:i/>
                <w:iCs/>
                <w:noProof/>
              </w:rPr>
              <w:t>13.</w:t>
            </w:r>
            <w:r>
              <w:rPr>
                <w:rFonts w:eastAsiaTheme="minorEastAsia"/>
                <w:noProof/>
                <w:kern w:val="2"/>
                <w:sz w:val="24"/>
                <w:szCs w:val="24"/>
                <w:lang w:eastAsia="es-CO"/>
                <w14:ligatures w14:val="standardContextual"/>
              </w:rPr>
              <w:tab/>
            </w:r>
            <w:r w:rsidRPr="00A1075B">
              <w:rPr>
                <w:rStyle w:val="Hipervnculo"/>
                <w:rFonts w:ascii="Arial" w:hAnsi="Arial" w:cs="Arial"/>
                <w:bCs/>
                <w:i/>
                <w:iCs/>
                <w:noProof/>
              </w:rPr>
              <w:t>MEDIDAS CAUTELARES O PREVENTIVAS</w:t>
            </w:r>
            <w:r>
              <w:rPr>
                <w:noProof/>
                <w:webHidden/>
              </w:rPr>
              <w:tab/>
            </w:r>
            <w:r>
              <w:rPr>
                <w:noProof/>
                <w:webHidden/>
              </w:rPr>
              <w:fldChar w:fldCharType="begin"/>
            </w:r>
            <w:r>
              <w:rPr>
                <w:noProof/>
                <w:webHidden/>
              </w:rPr>
              <w:instrText xml:space="preserve"> PAGEREF _Toc210987099 \h </w:instrText>
            </w:r>
            <w:r>
              <w:rPr>
                <w:noProof/>
                <w:webHidden/>
              </w:rPr>
            </w:r>
            <w:r>
              <w:rPr>
                <w:noProof/>
                <w:webHidden/>
              </w:rPr>
              <w:fldChar w:fldCharType="separate"/>
            </w:r>
            <w:r>
              <w:rPr>
                <w:noProof/>
                <w:webHidden/>
              </w:rPr>
              <w:t>37</w:t>
            </w:r>
            <w:r>
              <w:rPr>
                <w:noProof/>
                <w:webHidden/>
              </w:rPr>
              <w:fldChar w:fldCharType="end"/>
            </w:r>
          </w:hyperlink>
        </w:p>
        <w:p w14:paraId="03A34AE7" w14:textId="445FD3BE"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00" w:history="1">
            <w:r w:rsidRPr="00A1075B">
              <w:rPr>
                <w:rStyle w:val="Hipervnculo"/>
                <w:bCs/>
                <w:i/>
                <w:iCs/>
              </w:rPr>
              <w:t>13.1.</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i/>
                <w:iCs/>
              </w:rPr>
              <w:t>MEDIDAS CAUTELARES PREVIAS</w:t>
            </w:r>
            <w:r>
              <w:rPr>
                <w:webHidden/>
              </w:rPr>
              <w:tab/>
            </w:r>
            <w:r>
              <w:rPr>
                <w:webHidden/>
              </w:rPr>
              <w:fldChar w:fldCharType="begin"/>
            </w:r>
            <w:r>
              <w:rPr>
                <w:webHidden/>
              </w:rPr>
              <w:instrText xml:space="preserve"> PAGEREF _Toc210987100 \h </w:instrText>
            </w:r>
            <w:r>
              <w:rPr>
                <w:webHidden/>
              </w:rPr>
            </w:r>
            <w:r>
              <w:rPr>
                <w:webHidden/>
              </w:rPr>
              <w:fldChar w:fldCharType="separate"/>
            </w:r>
            <w:r>
              <w:rPr>
                <w:webHidden/>
              </w:rPr>
              <w:t>37</w:t>
            </w:r>
            <w:r>
              <w:rPr>
                <w:webHidden/>
              </w:rPr>
              <w:fldChar w:fldCharType="end"/>
            </w:r>
          </w:hyperlink>
        </w:p>
        <w:p w14:paraId="2A7D3917" w14:textId="78DE883E"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01" w:history="1">
            <w:r w:rsidRPr="00A1075B">
              <w:rPr>
                <w:rStyle w:val="Hipervnculo"/>
                <w:bCs/>
                <w:i/>
                <w:iCs/>
              </w:rPr>
              <w:t>13.2.</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i/>
                <w:iCs/>
              </w:rPr>
              <w:t>MEDIDAS CAUTELARES EJECUTIVAS</w:t>
            </w:r>
            <w:r>
              <w:rPr>
                <w:webHidden/>
              </w:rPr>
              <w:tab/>
            </w:r>
            <w:r>
              <w:rPr>
                <w:webHidden/>
              </w:rPr>
              <w:fldChar w:fldCharType="begin"/>
            </w:r>
            <w:r>
              <w:rPr>
                <w:webHidden/>
              </w:rPr>
              <w:instrText xml:space="preserve"> PAGEREF _Toc210987101 \h </w:instrText>
            </w:r>
            <w:r>
              <w:rPr>
                <w:webHidden/>
              </w:rPr>
            </w:r>
            <w:r>
              <w:rPr>
                <w:webHidden/>
              </w:rPr>
              <w:fldChar w:fldCharType="separate"/>
            </w:r>
            <w:r>
              <w:rPr>
                <w:webHidden/>
              </w:rPr>
              <w:t>37</w:t>
            </w:r>
            <w:r>
              <w:rPr>
                <w:webHidden/>
              </w:rPr>
              <w:fldChar w:fldCharType="end"/>
            </w:r>
          </w:hyperlink>
        </w:p>
        <w:p w14:paraId="2103F189" w14:textId="6B2D5201"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02" w:history="1">
            <w:r w:rsidRPr="00A1075B">
              <w:rPr>
                <w:rStyle w:val="Hipervnculo"/>
                <w:bCs/>
                <w:i/>
                <w:iCs/>
              </w:rPr>
              <w:t>13.3.</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i/>
                <w:iCs/>
              </w:rPr>
              <w:t>EMBARGO</w:t>
            </w:r>
            <w:r>
              <w:rPr>
                <w:webHidden/>
              </w:rPr>
              <w:tab/>
            </w:r>
            <w:r>
              <w:rPr>
                <w:webHidden/>
              </w:rPr>
              <w:fldChar w:fldCharType="begin"/>
            </w:r>
            <w:r>
              <w:rPr>
                <w:webHidden/>
              </w:rPr>
              <w:instrText xml:space="preserve"> PAGEREF _Toc210987102 \h </w:instrText>
            </w:r>
            <w:r>
              <w:rPr>
                <w:webHidden/>
              </w:rPr>
            </w:r>
            <w:r>
              <w:rPr>
                <w:webHidden/>
              </w:rPr>
              <w:fldChar w:fldCharType="separate"/>
            </w:r>
            <w:r>
              <w:rPr>
                <w:webHidden/>
              </w:rPr>
              <w:t>38</w:t>
            </w:r>
            <w:r>
              <w:rPr>
                <w:webHidden/>
              </w:rPr>
              <w:fldChar w:fldCharType="end"/>
            </w:r>
          </w:hyperlink>
        </w:p>
        <w:p w14:paraId="2F55E7DE" w14:textId="296E01E0" w:rsidR="00911F5F" w:rsidRDefault="00911F5F">
          <w:pPr>
            <w:pStyle w:val="TDC3"/>
            <w:tabs>
              <w:tab w:val="left" w:pos="1540"/>
            </w:tabs>
            <w:rPr>
              <w:rFonts w:asciiTheme="minorHAnsi" w:eastAsiaTheme="minorEastAsia" w:hAnsiTheme="minorHAnsi" w:cstheme="minorBidi"/>
              <w:b w:val="0"/>
              <w:kern w:val="2"/>
              <w:sz w:val="24"/>
              <w:szCs w:val="24"/>
              <w:lang w:eastAsia="es-CO"/>
              <w14:ligatures w14:val="standardContextual"/>
            </w:rPr>
          </w:pPr>
          <w:hyperlink w:anchor="_Toc210987103" w:history="1">
            <w:r w:rsidRPr="00A1075B">
              <w:rPr>
                <w:rStyle w:val="Hipervnculo"/>
                <w:bCs/>
                <w:i/>
                <w:iCs/>
              </w:rPr>
              <w:t>13.3.1.</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i/>
                <w:iCs/>
              </w:rPr>
              <w:t>INEMBARGABILIDAD</w:t>
            </w:r>
            <w:r>
              <w:rPr>
                <w:webHidden/>
              </w:rPr>
              <w:tab/>
            </w:r>
            <w:r>
              <w:rPr>
                <w:webHidden/>
              </w:rPr>
              <w:fldChar w:fldCharType="begin"/>
            </w:r>
            <w:r>
              <w:rPr>
                <w:webHidden/>
              </w:rPr>
              <w:instrText xml:space="preserve"> PAGEREF _Toc210987103 \h </w:instrText>
            </w:r>
            <w:r>
              <w:rPr>
                <w:webHidden/>
              </w:rPr>
            </w:r>
            <w:r>
              <w:rPr>
                <w:webHidden/>
              </w:rPr>
              <w:fldChar w:fldCharType="separate"/>
            </w:r>
            <w:r>
              <w:rPr>
                <w:webHidden/>
              </w:rPr>
              <w:t>38</w:t>
            </w:r>
            <w:r>
              <w:rPr>
                <w:webHidden/>
              </w:rPr>
              <w:fldChar w:fldCharType="end"/>
            </w:r>
          </w:hyperlink>
        </w:p>
        <w:p w14:paraId="0DACF3FD" w14:textId="58777F9D" w:rsidR="00911F5F" w:rsidRDefault="00911F5F">
          <w:pPr>
            <w:pStyle w:val="TDC3"/>
            <w:tabs>
              <w:tab w:val="left" w:pos="1540"/>
            </w:tabs>
            <w:rPr>
              <w:rFonts w:asciiTheme="minorHAnsi" w:eastAsiaTheme="minorEastAsia" w:hAnsiTheme="minorHAnsi" w:cstheme="minorBidi"/>
              <w:b w:val="0"/>
              <w:kern w:val="2"/>
              <w:sz w:val="24"/>
              <w:szCs w:val="24"/>
              <w:lang w:eastAsia="es-CO"/>
              <w14:ligatures w14:val="standardContextual"/>
            </w:rPr>
          </w:pPr>
          <w:hyperlink w:anchor="_Toc210987104" w:history="1">
            <w:r w:rsidRPr="00A1075B">
              <w:rPr>
                <w:rStyle w:val="Hipervnculo"/>
                <w:bCs/>
                <w:i/>
                <w:iCs/>
              </w:rPr>
              <w:t>13.3.2.</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i/>
                <w:iCs/>
              </w:rPr>
              <w:t>LÍMITE DEL EMBARGO</w:t>
            </w:r>
            <w:r>
              <w:rPr>
                <w:webHidden/>
              </w:rPr>
              <w:tab/>
            </w:r>
            <w:r>
              <w:rPr>
                <w:webHidden/>
              </w:rPr>
              <w:fldChar w:fldCharType="begin"/>
            </w:r>
            <w:r>
              <w:rPr>
                <w:webHidden/>
              </w:rPr>
              <w:instrText xml:space="preserve"> PAGEREF _Toc210987104 \h </w:instrText>
            </w:r>
            <w:r>
              <w:rPr>
                <w:webHidden/>
              </w:rPr>
            </w:r>
            <w:r>
              <w:rPr>
                <w:webHidden/>
              </w:rPr>
              <w:fldChar w:fldCharType="separate"/>
            </w:r>
            <w:r>
              <w:rPr>
                <w:webHidden/>
              </w:rPr>
              <w:t>40</w:t>
            </w:r>
            <w:r>
              <w:rPr>
                <w:webHidden/>
              </w:rPr>
              <w:fldChar w:fldCharType="end"/>
            </w:r>
          </w:hyperlink>
        </w:p>
        <w:p w14:paraId="3F18D733" w14:textId="4E492DE4" w:rsidR="00911F5F" w:rsidRDefault="00911F5F">
          <w:pPr>
            <w:pStyle w:val="TDC3"/>
            <w:tabs>
              <w:tab w:val="left" w:pos="1540"/>
            </w:tabs>
            <w:rPr>
              <w:rFonts w:asciiTheme="minorHAnsi" w:eastAsiaTheme="minorEastAsia" w:hAnsiTheme="minorHAnsi" w:cstheme="minorBidi"/>
              <w:b w:val="0"/>
              <w:kern w:val="2"/>
              <w:sz w:val="24"/>
              <w:szCs w:val="24"/>
              <w:lang w:eastAsia="es-CO"/>
              <w14:ligatures w14:val="standardContextual"/>
            </w:rPr>
          </w:pPr>
          <w:hyperlink w:anchor="_Toc210987105" w:history="1">
            <w:r w:rsidRPr="00A1075B">
              <w:rPr>
                <w:rStyle w:val="Hipervnculo"/>
              </w:rPr>
              <w:t>13.3.3.</w:t>
            </w:r>
            <w:r>
              <w:rPr>
                <w:rFonts w:asciiTheme="minorHAnsi" w:eastAsiaTheme="minorEastAsia" w:hAnsiTheme="minorHAnsi" w:cstheme="minorBidi"/>
                <w:b w:val="0"/>
                <w:kern w:val="2"/>
                <w:sz w:val="24"/>
                <w:szCs w:val="24"/>
                <w:lang w:eastAsia="es-CO"/>
                <w14:ligatures w14:val="standardContextual"/>
              </w:rPr>
              <w:tab/>
            </w:r>
            <w:r w:rsidRPr="00A1075B">
              <w:rPr>
                <w:rStyle w:val="Hipervnculo"/>
              </w:rPr>
              <w:t>REDUCCIÓN DEL EMBARGO</w:t>
            </w:r>
            <w:r>
              <w:rPr>
                <w:webHidden/>
              </w:rPr>
              <w:tab/>
            </w:r>
            <w:r>
              <w:rPr>
                <w:webHidden/>
              </w:rPr>
              <w:fldChar w:fldCharType="begin"/>
            </w:r>
            <w:r>
              <w:rPr>
                <w:webHidden/>
              </w:rPr>
              <w:instrText xml:space="preserve"> PAGEREF _Toc210987105 \h </w:instrText>
            </w:r>
            <w:r>
              <w:rPr>
                <w:webHidden/>
              </w:rPr>
            </w:r>
            <w:r>
              <w:rPr>
                <w:webHidden/>
              </w:rPr>
              <w:fldChar w:fldCharType="separate"/>
            </w:r>
            <w:r>
              <w:rPr>
                <w:webHidden/>
              </w:rPr>
              <w:t>40</w:t>
            </w:r>
            <w:r>
              <w:rPr>
                <w:webHidden/>
              </w:rPr>
              <w:fldChar w:fldCharType="end"/>
            </w:r>
          </w:hyperlink>
        </w:p>
        <w:p w14:paraId="37049266" w14:textId="05DF420A" w:rsidR="00911F5F" w:rsidRDefault="00911F5F">
          <w:pPr>
            <w:pStyle w:val="TDC3"/>
            <w:tabs>
              <w:tab w:val="left" w:pos="1540"/>
            </w:tabs>
            <w:rPr>
              <w:rFonts w:asciiTheme="minorHAnsi" w:eastAsiaTheme="minorEastAsia" w:hAnsiTheme="minorHAnsi" w:cstheme="minorBidi"/>
              <w:b w:val="0"/>
              <w:kern w:val="2"/>
              <w:sz w:val="24"/>
              <w:szCs w:val="24"/>
              <w:lang w:eastAsia="es-CO"/>
              <w14:ligatures w14:val="standardContextual"/>
            </w:rPr>
          </w:pPr>
          <w:hyperlink w:anchor="_Toc210987106" w:history="1">
            <w:r w:rsidRPr="00A1075B">
              <w:rPr>
                <w:rStyle w:val="Hipervnculo"/>
              </w:rPr>
              <w:t>13.3.4.</w:t>
            </w:r>
            <w:r>
              <w:rPr>
                <w:rFonts w:asciiTheme="minorHAnsi" w:eastAsiaTheme="minorEastAsia" w:hAnsiTheme="minorHAnsi" w:cstheme="minorBidi"/>
                <w:b w:val="0"/>
                <w:kern w:val="2"/>
                <w:sz w:val="24"/>
                <w:szCs w:val="24"/>
                <w:lang w:eastAsia="es-CO"/>
                <w14:ligatures w14:val="standardContextual"/>
              </w:rPr>
              <w:tab/>
            </w:r>
            <w:r w:rsidRPr="00A1075B">
              <w:rPr>
                <w:rStyle w:val="Hipervnculo"/>
              </w:rPr>
              <w:t>MODOS DE EFECTUAR EL EMBARGO</w:t>
            </w:r>
            <w:r>
              <w:rPr>
                <w:webHidden/>
              </w:rPr>
              <w:tab/>
            </w:r>
            <w:r>
              <w:rPr>
                <w:webHidden/>
              </w:rPr>
              <w:fldChar w:fldCharType="begin"/>
            </w:r>
            <w:r>
              <w:rPr>
                <w:webHidden/>
              </w:rPr>
              <w:instrText xml:space="preserve"> PAGEREF _Toc210987106 \h </w:instrText>
            </w:r>
            <w:r>
              <w:rPr>
                <w:webHidden/>
              </w:rPr>
            </w:r>
            <w:r>
              <w:rPr>
                <w:webHidden/>
              </w:rPr>
              <w:fldChar w:fldCharType="separate"/>
            </w:r>
            <w:r>
              <w:rPr>
                <w:webHidden/>
              </w:rPr>
              <w:t>41</w:t>
            </w:r>
            <w:r>
              <w:rPr>
                <w:webHidden/>
              </w:rPr>
              <w:fldChar w:fldCharType="end"/>
            </w:r>
          </w:hyperlink>
        </w:p>
        <w:p w14:paraId="457128D9" w14:textId="38D61C96" w:rsidR="00911F5F" w:rsidRDefault="00911F5F">
          <w:pPr>
            <w:pStyle w:val="TDC3"/>
            <w:tabs>
              <w:tab w:val="left" w:pos="1540"/>
            </w:tabs>
            <w:rPr>
              <w:rFonts w:asciiTheme="minorHAnsi" w:eastAsiaTheme="minorEastAsia" w:hAnsiTheme="minorHAnsi" w:cstheme="minorBidi"/>
              <w:b w:val="0"/>
              <w:kern w:val="2"/>
              <w:sz w:val="24"/>
              <w:szCs w:val="24"/>
              <w:lang w:eastAsia="es-CO"/>
              <w14:ligatures w14:val="standardContextual"/>
            </w:rPr>
          </w:pPr>
          <w:hyperlink w:anchor="_Toc210987107" w:history="1">
            <w:r w:rsidRPr="00A1075B">
              <w:rPr>
                <w:rStyle w:val="Hipervnculo"/>
                <w:bCs/>
                <w:i/>
                <w:iCs/>
              </w:rPr>
              <w:t>13.3.5.</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i/>
                <w:iCs/>
              </w:rPr>
              <w:t>EMBARGO DE INMUEBLES</w:t>
            </w:r>
            <w:r>
              <w:rPr>
                <w:webHidden/>
              </w:rPr>
              <w:tab/>
            </w:r>
            <w:r>
              <w:rPr>
                <w:webHidden/>
              </w:rPr>
              <w:fldChar w:fldCharType="begin"/>
            </w:r>
            <w:r>
              <w:rPr>
                <w:webHidden/>
              </w:rPr>
              <w:instrText xml:space="preserve"> PAGEREF _Toc210987107 \h </w:instrText>
            </w:r>
            <w:r>
              <w:rPr>
                <w:webHidden/>
              </w:rPr>
            </w:r>
            <w:r>
              <w:rPr>
                <w:webHidden/>
              </w:rPr>
              <w:fldChar w:fldCharType="separate"/>
            </w:r>
            <w:r>
              <w:rPr>
                <w:webHidden/>
              </w:rPr>
              <w:t>41</w:t>
            </w:r>
            <w:r>
              <w:rPr>
                <w:webHidden/>
              </w:rPr>
              <w:fldChar w:fldCharType="end"/>
            </w:r>
          </w:hyperlink>
        </w:p>
        <w:p w14:paraId="2138E5D9" w14:textId="4AE19D8D" w:rsidR="00911F5F" w:rsidRDefault="00911F5F">
          <w:pPr>
            <w:pStyle w:val="TDC3"/>
            <w:tabs>
              <w:tab w:val="left" w:pos="1540"/>
            </w:tabs>
            <w:rPr>
              <w:rFonts w:asciiTheme="minorHAnsi" w:eastAsiaTheme="minorEastAsia" w:hAnsiTheme="minorHAnsi" w:cstheme="minorBidi"/>
              <w:b w:val="0"/>
              <w:kern w:val="2"/>
              <w:sz w:val="24"/>
              <w:szCs w:val="24"/>
              <w:lang w:eastAsia="es-CO"/>
              <w14:ligatures w14:val="standardContextual"/>
            </w:rPr>
          </w:pPr>
          <w:hyperlink w:anchor="_Toc210987108" w:history="1">
            <w:r w:rsidRPr="00A1075B">
              <w:rPr>
                <w:rStyle w:val="Hipervnculo"/>
                <w:bCs/>
                <w:i/>
                <w:iCs/>
              </w:rPr>
              <w:t>13.3.6.</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i/>
                <w:iCs/>
              </w:rPr>
              <w:t>EMBARGO DE VEHÍCULOS AUTOMOTORES</w:t>
            </w:r>
            <w:r>
              <w:rPr>
                <w:webHidden/>
              </w:rPr>
              <w:tab/>
            </w:r>
            <w:r>
              <w:rPr>
                <w:webHidden/>
              </w:rPr>
              <w:fldChar w:fldCharType="begin"/>
            </w:r>
            <w:r>
              <w:rPr>
                <w:webHidden/>
              </w:rPr>
              <w:instrText xml:space="preserve"> PAGEREF _Toc210987108 \h </w:instrText>
            </w:r>
            <w:r>
              <w:rPr>
                <w:webHidden/>
              </w:rPr>
            </w:r>
            <w:r>
              <w:rPr>
                <w:webHidden/>
              </w:rPr>
              <w:fldChar w:fldCharType="separate"/>
            </w:r>
            <w:r>
              <w:rPr>
                <w:webHidden/>
              </w:rPr>
              <w:t>42</w:t>
            </w:r>
            <w:r>
              <w:rPr>
                <w:webHidden/>
              </w:rPr>
              <w:fldChar w:fldCharType="end"/>
            </w:r>
          </w:hyperlink>
        </w:p>
        <w:p w14:paraId="1ED68795" w14:textId="034BCDBE" w:rsidR="00911F5F" w:rsidRDefault="00911F5F">
          <w:pPr>
            <w:pStyle w:val="TDC3"/>
            <w:tabs>
              <w:tab w:val="left" w:pos="1540"/>
            </w:tabs>
            <w:rPr>
              <w:rFonts w:asciiTheme="minorHAnsi" w:eastAsiaTheme="minorEastAsia" w:hAnsiTheme="minorHAnsi" w:cstheme="minorBidi"/>
              <w:b w:val="0"/>
              <w:kern w:val="2"/>
              <w:sz w:val="24"/>
              <w:szCs w:val="24"/>
              <w:lang w:eastAsia="es-CO"/>
              <w14:ligatures w14:val="standardContextual"/>
            </w:rPr>
          </w:pPr>
          <w:hyperlink w:anchor="_Toc210987109" w:history="1">
            <w:r w:rsidRPr="00A1075B">
              <w:rPr>
                <w:rStyle w:val="Hipervnculo"/>
                <w:bCs/>
                <w:i/>
                <w:iCs/>
              </w:rPr>
              <w:t>13.3.7.</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i/>
                <w:iCs/>
              </w:rPr>
              <w:t>EMBARGO DE NAVES Y AERONAVES</w:t>
            </w:r>
            <w:r>
              <w:rPr>
                <w:webHidden/>
              </w:rPr>
              <w:tab/>
            </w:r>
            <w:r>
              <w:rPr>
                <w:webHidden/>
              </w:rPr>
              <w:fldChar w:fldCharType="begin"/>
            </w:r>
            <w:r>
              <w:rPr>
                <w:webHidden/>
              </w:rPr>
              <w:instrText xml:space="preserve"> PAGEREF _Toc210987109 \h </w:instrText>
            </w:r>
            <w:r>
              <w:rPr>
                <w:webHidden/>
              </w:rPr>
            </w:r>
            <w:r>
              <w:rPr>
                <w:webHidden/>
              </w:rPr>
              <w:fldChar w:fldCharType="separate"/>
            </w:r>
            <w:r>
              <w:rPr>
                <w:webHidden/>
              </w:rPr>
              <w:t>43</w:t>
            </w:r>
            <w:r>
              <w:rPr>
                <w:webHidden/>
              </w:rPr>
              <w:fldChar w:fldCharType="end"/>
            </w:r>
          </w:hyperlink>
        </w:p>
        <w:p w14:paraId="271C1920" w14:textId="1717DE8E" w:rsidR="00911F5F" w:rsidRDefault="00911F5F">
          <w:pPr>
            <w:pStyle w:val="TDC3"/>
            <w:tabs>
              <w:tab w:val="left" w:pos="1540"/>
            </w:tabs>
            <w:rPr>
              <w:rFonts w:asciiTheme="minorHAnsi" w:eastAsiaTheme="minorEastAsia" w:hAnsiTheme="minorHAnsi" w:cstheme="minorBidi"/>
              <w:b w:val="0"/>
              <w:kern w:val="2"/>
              <w:sz w:val="24"/>
              <w:szCs w:val="24"/>
              <w:lang w:eastAsia="es-CO"/>
              <w14:ligatures w14:val="standardContextual"/>
            </w:rPr>
          </w:pPr>
          <w:hyperlink w:anchor="_Toc210987110" w:history="1">
            <w:r w:rsidRPr="00A1075B">
              <w:rPr>
                <w:rStyle w:val="Hipervnculo"/>
                <w:bCs/>
                <w:i/>
                <w:iCs/>
              </w:rPr>
              <w:t>13.3.8.</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i/>
                <w:iCs/>
              </w:rPr>
              <w:t>EMBARGO DEL INTERÉS DE UN SOCIO EN SOCIEDADES</w:t>
            </w:r>
            <w:r>
              <w:rPr>
                <w:webHidden/>
              </w:rPr>
              <w:tab/>
            </w:r>
            <w:r>
              <w:rPr>
                <w:webHidden/>
              </w:rPr>
              <w:fldChar w:fldCharType="begin"/>
            </w:r>
            <w:r>
              <w:rPr>
                <w:webHidden/>
              </w:rPr>
              <w:instrText xml:space="preserve"> PAGEREF _Toc210987110 \h </w:instrText>
            </w:r>
            <w:r>
              <w:rPr>
                <w:webHidden/>
              </w:rPr>
            </w:r>
            <w:r>
              <w:rPr>
                <w:webHidden/>
              </w:rPr>
              <w:fldChar w:fldCharType="separate"/>
            </w:r>
            <w:r>
              <w:rPr>
                <w:webHidden/>
              </w:rPr>
              <w:t>43</w:t>
            </w:r>
            <w:r>
              <w:rPr>
                <w:webHidden/>
              </w:rPr>
              <w:fldChar w:fldCharType="end"/>
            </w:r>
          </w:hyperlink>
        </w:p>
        <w:p w14:paraId="7BFCAABA" w14:textId="64FC0C98" w:rsidR="00911F5F" w:rsidRDefault="00911F5F">
          <w:pPr>
            <w:pStyle w:val="TDC3"/>
            <w:tabs>
              <w:tab w:val="left" w:pos="1540"/>
            </w:tabs>
            <w:rPr>
              <w:rFonts w:asciiTheme="minorHAnsi" w:eastAsiaTheme="minorEastAsia" w:hAnsiTheme="minorHAnsi" w:cstheme="minorBidi"/>
              <w:b w:val="0"/>
              <w:kern w:val="2"/>
              <w:sz w:val="24"/>
              <w:szCs w:val="24"/>
              <w:lang w:eastAsia="es-CO"/>
              <w14:ligatures w14:val="standardContextual"/>
            </w:rPr>
          </w:pPr>
          <w:hyperlink w:anchor="_Toc210987111" w:history="1">
            <w:r w:rsidRPr="00A1075B">
              <w:rPr>
                <w:rStyle w:val="Hipervnculo"/>
                <w:bCs/>
                <w:i/>
                <w:iCs/>
              </w:rPr>
              <w:t>13.3.9.</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i/>
                <w:iCs/>
              </w:rPr>
              <w:t>EMBARGO DE ACCIONES, BONOS, CERTIFICADOS, TÍTULOS VALORES Y SIMILARES</w:t>
            </w:r>
            <w:r>
              <w:rPr>
                <w:webHidden/>
              </w:rPr>
              <w:tab/>
            </w:r>
            <w:r>
              <w:rPr>
                <w:webHidden/>
              </w:rPr>
              <w:fldChar w:fldCharType="begin"/>
            </w:r>
            <w:r>
              <w:rPr>
                <w:webHidden/>
              </w:rPr>
              <w:instrText xml:space="preserve"> PAGEREF _Toc210987111 \h </w:instrText>
            </w:r>
            <w:r>
              <w:rPr>
                <w:webHidden/>
              </w:rPr>
            </w:r>
            <w:r>
              <w:rPr>
                <w:webHidden/>
              </w:rPr>
              <w:fldChar w:fldCharType="separate"/>
            </w:r>
            <w:r>
              <w:rPr>
                <w:webHidden/>
              </w:rPr>
              <w:t>44</w:t>
            </w:r>
            <w:r>
              <w:rPr>
                <w:webHidden/>
              </w:rPr>
              <w:fldChar w:fldCharType="end"/>
            </w:r>
          </w:hyperlink>
        </w:p>
        <w:p w14:paraId="272E9410" w14:textId="1628FD49" w:rsidR="00911F5F" w:rsidRDefault="00911F5F">
          <w:pPr>
            <w:pStyle w:val="TDC3"/>
            <w:tabs>
              <w:tab w:val="left" w:pos="1540"/>
            </w:tabs>
            <w:rPr>
              <w:rFonts w:asciiTheme="minorHAnsi" w:eastAsiaTheme="minorEastAsia" w:hAnsiTheme="minorHAnsi" w:cstheme="minorBidi"/>
              <w:b w:val="0"/>
              <w:kern w:val="2"/>
              <w:sz w:val="24"/>
              <w:szCs w:val="24"/>
              <w:lang w:eastAsia="es-CO"/>
              <w14:ligatures w14:val="standardContextual"/>
            </w:rPr>
          </w:pPr>
          <w:hyperlink w:anchor="_Toc210987112" w:history="1">
            <w:r w:rsidRPr="00A1075B">
              <w:rPr>
                <w:rStyle w:val="Hipervnculo"/>
                <w:bCs/>
                <w:i/>
                <w:iCs/>
              </w:rPr>
              <w:t>13.3.10.</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i/>
                <w:iCs/>
              </w:rPr>
              <w:t>EMBARGO DE BIENES MUEBLES NO SUJETOS A REGISTRO</w:t>
            </w:r>
            <w:r>
              <w:rPr>
                <w:webHidden/>
              </w:rPr>
              <w:tab/>
            </w:r>
            <w:r>
              <w:rPr>
                <w:webHidden/>
              </w:rPr>
              <w:fldChar w:fldCharType="begin"/>
            </w:r>
            <w:r>
              <w:rPr>
                <w:webHidden/>
              </w:rPr>
              <w:instrText xml:space="preserve"> PAGEREF _Toc210987112 \h </w:instrText>
            </w:r>
            <w:r>
              <w:rPr>
                <w:webHidden/>
              </w:rPr>
            </w:r>
            <w:r>
              <w:rPr>
                <w:webHidden/>
              </w:rPr>
              <w:fldChar w:fldCharType="separate"/>
            </w:r>
            <w:r>
              <w:rPr>
                <w:webHidden/>
              </w:rPr>
              <w:t>44</w:t>
            </w:r>
            <w:r>
              <w:rPr>
                <w:webHidden/>
              </w:rPr>
              <w:fldChar w:fldCharType="end"/>
            </w:r>
          </w:hyperlink>
        </w:p>
        <w:p w14:paraId="40F2F245" w14:textId="6123C21C" w:rsidR="00911F5F" w:rsidRDefault="00911F5F">
          <w:pPr>
            <w:pStyle w:val="TDC3"/>
            <w:tabs>
              <w:tab w:val="left" w:pos="1540"/>
            </w:tabs>
            <w:rPr>
              <w:rFonts w:asciiTheme="minorHAnsi" w:eastAsiaTheme="minorEastAsia" w:hAnsiTheme="minorHAnsi" w:cstheme="minorBidi"/>
              <w:b w:val="0"/>
              <w:kern w:val="2"/>
              <w:sz w:val="24"/>
              <w:szCs w:val="24"/>
              <w:lang w:eastAsia="es-CO"/>
              <w14:ligatures w14:val="standardContextual"/>
            </w:rPr>
          </w:pPr>
          <w:hyperlink w:anchor="_Toc210987113" w:history="1">
            <w:r w:rsidRPr="00A1075B">
              <w:rPr>
                <w:rStyle w:val="Hipervnculo"/>
                <w:bCs/>
                <w:i/>
                <w:iCs/>
              </w:rPr>
              <w:t>13.3.11.</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i/>
                <w:iCs/>
              </w:rPr>
              <w:t>EMBARGO DE MEJORAS O COSECHAS</w:t>
            </w:r>
            <w:r>
              <w:rPr>
                <w:webHidden/>
              </w:rPr>
              <w:tab/>
            </w:r>
            <w:r>
              <w:rPr>
                <w:webHidden/>
              </w:rPr>
              <w:fldChar w:fldCharType="begin"/>
            </w:r>
            <w:r>
              <w:rPr>
                <w:webHidden/>
              </w:rPr>
              <w:instrText xml:space="preserve"> PAGEREF _Toc210987113 \h </w:instrText>
            </w:r>
            <w:r>
              <w:rPr>
                <w:webHidden/>
              </w:rPr>
            </w:r>
            <w:r>
              <w:rPr>
                <w:webHidden/>
              </w:rPr>
              <w:fldChar w:fldCharType="separate"/>
            </w:r>
            <w:r>
              <w:rPr>
                <w:webHidden/>
              </w:rPr>
              <w:t>44</w:t>
            </w:r>
            <w:r>
              <w:rPr>
                <w:webHidden/>
              </w:rPr>
              <w:fldChar w:fldCharType="end"/>
            </w:r>
          </w:hyperlink>
        </w:p>
        <w:p w14:paraId="43450D58" w14:textId="62428807" w:rsidR="00911F5F" w:rsidRDefault="00911F5F">
          <w:pPr>
            <w:pStyle w:val="TDC3"/>
            <w:tabs>
              <w:tab w:val="left" w:pos="1540"/>
            </w:tabs>
            <w:rPr>
              <w:rFonts w:asciiTheme="minorHAnsi" w:eastAsiaTheme="minorEastAsia" w:hAnsiTheme="minorHAnsi" w:cstheme="minorBidi"/>
              <w:b w:val="0"/>
              <w:kern w:val="2"/>
              <w:sz w:val="24"/>
              <w:szCs w:val="24"/>
              <w:lang w:eastAsia="es-CO"/>
              <w14:ligatures w14:val="standardContextual"/>
            </w:rPr>
          </w:pPr>
          <w:hyperlink w:anchor="_Toc210987114" w:history="1">
            <w:r w:rsidRPr="00A1075B">
              <w:rPr>
                <w:rStyle w:val="Hipervnculo"/>
                <w:bCs/>
                <w:i/>
                <w:iCs/>
              </w:rPr>
              <w:t>13.3.12.</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i/>
                <w:iCs/>
              </w:rPr>
              <w:t>EMBARGO DE CRÉDITOS Y OTROS DERECHOS SEMEJANTES</w:t>
            </w:r>
            <w:r>
              <w:rPr>
                <w:webHidden/>
              </w:rPr>
              <w:tab/>
            </w:r>
            <w:r>
              <w:rPr>
                <w:webHidden/>
              </w:rPr>
              <w:fldChar w:fldCharType="begin"/>
            </w:r>
            <w:r>
              <w:rPr>
                <w:webHidden/>
              </w:rPr>
              <w:instrText xml:space="preserve"> PAGEREF _Toc210987114 \h </w:instrText>
            </w:r>
            <w:r>
              <w:rPr>
                <w:webHidden/>
              </w:rPr>
            </w:r>
            <w:r>
              <w:rPr>
                <w:webHidden/>
              </w:rPr>
              <w:fldChar w:fldCharType="separate"/>
            </w:r>
            <w:r>
              <w:rPr>
                <w:webHidden/>
              </w:rPr>
              <w:t>45</w:t>
            </w:r>
            <w:r>
              <w:rPr>
                <w:webHidden/>
              </w:rPr>
              <w:fldChar w:fldCharType="end"/>
            </w:r>
          </w:hyperlink>
        </w:p>
        <w:p w14:paraId="4B1DBF5C" w14:textId="3C5B327D" w:rsidR="00911F5F" w:rsidRDefault="00911F5F">
          <w:pPr>
            <w:pStyle w:val="TDC3"/>
            <w:tabs>
              <w:tab w:val="left" w:pos="1540"/>
            </w:tabs>
            <w:rPr>
              <w:rFonts w:asciiTheme="minorHAnsi" w:eastAsiaTheme="minorEastAsia" w:hAnsiTheme="minorHAnsi" w:cstheme="minorBidi"/>
              <w:b w:val="0"/>
              <w:kern w:val="2"/>
              <w:sz w:val="24"/>
              <w:szCs w:val="24"/>
              <w:lang w:eastAsia="es-CO"/>
              <w14:ligatures w14:val="standardContextual"/>
            </w:rPr>
          </w:pPr>
          <w:hyperlink w:anchor="_Toc210987115" w:history="1">
            <w:r w:rsidRPr="00A1075B">
              <w:rPr>
                <w:rStyle w:val="Hipervnculo"/>
                <w:bCs/>
                <w:i/>
                <w:iCs/>
              </w:rPr>
              <w:t>13.3.13.</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i/>
                <w:iCs/>
              </w:rPr>
              <w:t>EMBARGO DE DERECHOS QUE SE RECLAMAN EN OTRO PROCESO</w:t>
            </w:r>
            <w:r>
              <w:rPr>
                <w:webHidden/>
              </w:rPr>
              <w:tab/>
            </w:r>
            <w:r>
              <w:rPr>
                <w:webHidden/>
              </w:rPr>
              <w:fldChar w:fldCharType="begin"/>
            </w:r>
            <w:r>
              <w:rPr>
                <w:webHidden/>
              </w:rPr>
              <w:instrText xml:space="preserve"> PAGEREF _Toc210987115 \h </w:instrText>
            </w:r>
            <w:r>
              <w:rPr>
                <w:webHidden/>
              </w:rPr>
            </w:r>
            <w:r>
              <w:rPr>
                <w:webHidden/>
              </w:rPr>
              <w:fldChar w:fldCharType="separate"/>
            </w:r>
            <w:r>
              <w:rPr>
                <w:webHidden/>
              </w:rPr>
              <w:t>45</w:t>
            </w:r>
            <w:r>
              <w:rPr>
                <w:webHidden/>
              </w:rPr>
              <w:fldChar w:fldCharType="end"/>
            </w:r>
          </w:hyperlink>
        </w:p>
        <w:p w14:paraId="4F4316D2" w14:textId="2B45EB05" w:rsidR="00911F5F" w:rsidRDefault="00911F5F">
          <w:pPr>
            <w:pStyle w:val="TDC3"/>
            <w:tabs>
              <w:tab w:val="left" w:pos="1540"/>
            </w:tabs>
            <w:rPr>
              <w:rFonts w:asciiTheme="minorHAnsi" w:eastAsiaTheme="minorEastAsia" w:hAnsiTheme="minorHAnsi" w:cstheme="minorBidi"/>
              <w:b w:val="0"/>
              <w:kern w:val="2"/>
              <w:sz w:val="24"/>
              <w:szCs w:val="24"/>
              <w:lang w:eastAsia="es-CO"/>
              <w14:ligatures w14:val="standardContextual"/>
            </w:rPr>
          </w:pPr>
          <w:hyperlink w:anchor="_Toc210987116" w:history="1">
            <w:r w:rsidRPr="00A1075B">
              <w:rPr>
                <w:rStyle w:val="Hipervnculo"/>
                <w:bCs/>
                <w:i/>
                <w:iCs/>
              </w:rPr>
              <w:t>13.3.14.</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i/>
                <w:iCs/>
              </w:rPr>
              <w:t>EMBARGO DE SALARIOS</w:t>
            </w:r>
            <w:r>
              <w:rPr>
                <w:webHidden/>
              </w:rPr>
              <w:tab/>
            </w:r>
            <w:r>
              <w:rPr>
                <w:webHidden/>
              </w:rPr>
              <w:fldChar w:fldCharType="begin"/>
            </w:r>
            <w:r>
              <w:rPr>
                <w:webHidden/>
              </w:rPr>
              <w:instrText xml:space="preserve"> PAGEREF _Toc210987116 \h </w:instrText>
            </w:r>
            <w:r>
              <w:rPr>
                <w:webHidden/>
              </w:rPr>
            </w:r>
            <w:r>
              <w:rPr>
                <w:webHidden/>
              </w:rPr>
              <w:fldChar w:fldCharType="separate"/>
            </w:r>
            <w:r>
              <w:rPr>
                <w:webHidden/>
              </w:rPr>
              <w:t>46</w:t>
            </w:r>
            <w:r>
              <w:rPr>
                <w:webHidden/>
              </w:rPr>
              <w:fldChar w:fldCharType="end"/>
            </w:r>
          </w:hyperlink>
        </w:p>
        <w:p w14:paraId="5BCF4D6E" w14:textId="5CCD2945" w:rsidR="00911F5F" w:rsidRDefault="00911F5F">
          <w:pPr>
            <w:pStyle w:val="TDC3"/>
            <w:tabs>
              <w:tab w:val="left" w:pos="1540"/>
            </w:tabs>
            <w:rPr>
              <w:rFonts w:asciiTheme="minorHAnsi" w:eastAsiaTheme="minorEastAsia" w:hAnsiTheme="minorHAnsi" w:cstheme="minorBidi"/>
              <w:b w:val="0"/>
              <w:kern w:val="2"/>
              <w:sz w:val="24"/>
              <w:szCs w:val="24"/>
              <w:lang w:eastAsia="es-CO"/>
              <w14:ligatures w14:val="standardContextual"/>
            </w:rPr>
          </w:pPr>
          <w:hyperlink w:anchor="_Toc210987117" w:history="1">
            <w:r w:rsidRPr="00A1075B">
              <w:rPr>
                <w:rStyle w:val="Hipervnculo"/>
                <w:bCs/>
                <w:i/>
                <w:iCs/>
              </w:rPr>
              <w:t>13.3.15.</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i/>
                <w:iCs/>
              </w:rPr>
              <w:t>EMBARGO DE DINERO EN CUENTAS BANCARIAS Y ENTIDADES SIMILARES</w:t>
            </w:r>
            <w:r>
              <w:rPr>
                <w:webHidden/>
              </w:rPr>
              <w:tab/>
            </w:r>
            <w:r>
              <w:rPr>
                <w:webHidden/>
              </w:rPr>
              <w:fldChar w:fldCharType="begin"/>
            </w:r>
            <w:r>
              <w:rPr>
                <w:webHidden/>
              </w:rPr>
              <w:instrText xml:space="preserve"> PAGEREF _Toc210987117 \h </w:instrText>
            </w:r>
            <w:r>
              <w:rPr>
                <w:webHidden/>
              </w:rPr>
            </w:r>
            <w:r>
              <w:rPr>
                <w:webHidden/>
              </w:rPr>
              <w:fldChar w:fldCharType="separate"/>
            </w:r>
            <w:r>
              <w:rPr>
                <w:webHidden/>
              </w:rPr>
              <w:t>46</w:t>
            </w:r>
            <w:r>
              <w:rPr>
                <w:webHidden/>
              </w:rPr>
              <w:fldChar w:fldCharType="end"/>
            </w:r>
          </w:hyperlink>
        </w:p>
        <w:p w14:paraId="3ADA5851" w14:textId="4F07D799" w:rsidR="00911F5F" w:rsidRDefault="00911F5F">
          <w:pPr>
            <w:pStyle w:val="TDC3"/>
            <w:tabs>
              <w:tab w:val="left" w:pos="1540"/>
            </w:tabs>
            <w:rPr>
              <w:rFonts w:asciiTheme="minorHAnsi" w:eastAsiaTheme="minorEastAsia" w:hAnsiTheme="minorHAnsi" w:cstheme="minorBidi"/>
              <w:b w:val="0"/>
              <w:kern w:val="2"/>
              <w:sz w:val="24"/>
              <w:szCs w:val="24"/>
              <w:lang w:eastAsia="es-CO"/>
              <w14:ligatures w14:val="standardContextual"/>
            </w:rPr>
          </w:pPr>
          <w:hyperlink w:anchor="_Toc210987118" w:history="1">
            <w:r w:rsidRPr="00A1075B">
              <w:rPr>
                <w:rStyle w:val="Hipervnculo"/>
                <w:bCs/>
                <w:i/>
                <w:iCs/>
              </w:rPr>
              <w:t>13.3.16.</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i/>
                <w:iCs/>
              </w:rPr>
              <w:t>EMBARGO DE BIENES DEL CAUSANTE</w:t>
            </w:r>
            <w:r>
              <w:rPr>
                <w:webHidden/>
              </w:rPr>
              <w:tab/>
            </w:r>
            <w:r>
              <w:rPr>
                <w:webHidden/>
              </w:rPr>
              <w:fldChar w:fldCharType="begin"/>
            </w:r>
            <w:r>
              <w:rPr>
                <w:webHidden/>
              </w:rPr>
              <w:instrText xml:space="preserve"> PAGEREF _Toc210987118 \h </w:instrText>
            </w:r>
            <w:r>
              <w:rPr>
                <w:webHidden/>
              </w:rPr>
            </w:r>
            <w:r>
              <w:rPr>
                <w:webHidden/>
              </w:rPr>
              <w:fldChar w:fldCharType="separate"/>
            </w:r>
            <w:r>
              <w:rPr>
                <w:webHidden/>
              </w:rPr>
              <w:t>47</w:t>
            </w:r>
            <w:r>
              <w:rPr>
                <w:webHidden/>
              </w:rPr>
              <w:fldChar w:fldCharType="end"/>
            </w:r>
          </w:hyperlink>
        </w:p>
        <w:p w14:paraId="657AEFB8" w14:textId="098E581F" w:rsidR="00911F5F" w:rsidRDefault="00911F5F">
          <w:pPr>
            <w:pStyle w:val="TDC3"/>
            <w:tabs>
              <w:tab w:val="left" w:pos="1540"/>
            </w:tabs>
            <w:rPr>
              <w:rFonts w:asciiTheme="minorHAnsi" w:eastAsiaTheme="minorEastAsia" w:hAnsiTheme="minorHAnsi" w:cstheme="minorBidi"/>
              <w:b w:val="0"/>
              <w:kern w:val="2"/>
              <w:sz w:val="24"/>
              <w:szCs w:val="24"/>
              <w:lang w:eastAsia="es-CO"/>
              <w14:ligatures w14:val="standardContextual"/>
            </w:rPr>
          </w:pPr>
          <w:hyperlink w:anchor="_Toc210987119" w:history="1">
            <w:r w:rsidRPr="00A1075B">
              <w:rPr>
                <w:rStyle w:val="Hipervnculo"/>
                <w:bCs/>
                <w:i/>
                <w:iCs/>
              </w:rPr>
              <w:t>13.3.17.</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i/>
                <w:iCs/>
              </w:rPr>
              <w:t>CONCURRENCIA DE EMBARGOS</w:t>
            </w:r>
            <w:r>
              <w:rPr>
                <w:webHidden/>
              </w:rPr>
              <w:tab/>
            </w:r>
            <w:r>
              <w:rPr>
                <w:webHidden/>
              </w:rPr>
              <w:fldChar w:fldCharType="begin"/>
            </w:r>
            <w:r>
              <w:rPr>
                <w:webHidden/>
              </w:rPr>
              <w:instrText xml:space="preserve"> PAGEREF _Toc210987119 \h </w:instrText>
            </w:r>
            <w:r>
              <w:rPr>
                <w:webHidden/>
              </w:rPr>
            </w:r>
            <w:r>
              <w:rPr>
                <w:webHidden/>
              </w:rPr>
              <w:fldChar w:fldCharType="separate"/>
            </w:r>
            <w:r>
              <w:rPr>
                <w:webHidden/>
              </w:rPr>
              <w:t>47</w:t>
            </w:r>
            <w:r>
              <w:rPr>
                <w:webHidden/>
              </w:rPr>
              <w:fldChar w:fldCharType="end"/>
            </w:r>
          </w:hyperlink>
        </w:p>
        <w:p w14:paraId="384B4CF2" w14:textId="43CB2E20"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20" w:history="1">
            <w:r w:rsidRPr="00A1075B">
              <w:rPr>
                <w:rStyle w:val="Hipervnculo"/>
                <w:bCs/>
                <w:i/>
                <w:iCs/>
              </w:rPr>
              <w:t>13.4.</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i/>
                <w:iCs/>
              </w:rPr>
              <w:t>SECUESTRO DE BIENES</w:t>
            </w:r>
            <w:r>
              <w:rPr>
                <w:webHidden/>
              </w:rPr>
              <w:tab/>
            </w:r>
            <w:r>
              <w:rPr>
                <w:webHidden/>
              </w:rPr>
              <w:fldChar w:fldCharType="begin"/>
            </w:r>
            <w:r>
              <w:rPr>
                <w:webHidden/>
              </w:rPr>
              <w:instrText xml:space="preserve"> PAGEREF _Toc210987120 \h </w:instrText>
            </w:r>
            <w:r>
              <w:rPr>
                <w:webHidden/>
              </w:rPr>
            </w:r>
            <w:r>
              <w:rPr>
                <w:webHidden/>
              </w:rPr>
              <w:fldChar w:fldCharType="separate"/>
            </w:r>
            <w:r>
              <w:rPr>
                <w:webHidden/>
              </w:rPr>
              <w:t>48</w:t>
            </w:r>
            <w:r>
              <w:rPr>
                <w:webHidden/>
              </w:rPr>
              <w:fldChar w:fldCharType="end"/>
            </w:r>
          </w:hyperlink>
        </w:p>
        <w:p w14:paraId="3BD3B75B" w14:textId="1B8B8107" w:rsidR="00911F5F" w:rsidRDefault="00911F5F">
          <w:pPr>
            <w:pStyle w:val="TDC3"/>
            <w:tabs>
              <w:tab w:val="left" w:pos="1540"/>
            </w:tabs>
            <w:rPr>
              <w:rFonts w:asciiTheme="minorHAnsi" w:eastAsiaTheme="minorEastAsia" w:hAnsiTheme="minorHAnsi" w:cstheme="minorBidi"/>
              <w:b w:val="0"/>
              <w:kern w:val="2"/>
              <w:sz w:val="24"/>
              <w:szCs w:val="24"/>
              <w:lang w:eastAsia="es-CO"/>
              <w14:ligatures w14:val="standardContextual"/>
            </w:rPr>
          </w:pPr>
          <w:hyperlink w:anchor="_Toc210987121" w:history="1">
            <w:r w:rsidRPr="00A1075B">
              <w:rPr>
                <w:rStyle w:val="Hipervnculo"/>
                <w:bCs/>
                <w:i/>
                <w:iCs/>
              </w:rPr>
              <w:t>13.4.1.</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i/>
                <w:iCs/>
              </w:rPr>
              <w:t>PRÁCTICA DEL SECUESTRO</w:t>
            </w:r>
            <w:r>
              <w:rPr>
                <w:webHidden/>
              </w:rPr>
              <w:tab/>
            </w:r>
            <w:r>
              <w:rPr>
                <w:webHidden/>
              </w:rPr>
              <w:fldChar w:fldCharType="begin"/>
            </w:r>
            <w:r>
              <w:rPr>
                <w:webHidden/>
              </w:rPr>
              <w:instrText xml:space="preserve"> PAGEREF _Toc210987121 \h </w:instrText>
            </w:r>
            <w:r>
              <w:rPr>
                <w:webHidden/>
              </w:rPr>
            </w:r>
            <w:r>
              <w:rPr>
                <w:webHidden/>
              </w:rPr>
              <w:fldChar w:fldCharType="separate"/>
            </w:r>
            <w:r>
              <w:rPr>
                <w:webHidden/>
              </w:rPr>
              <w:t>48</w:t>
            </w:r>
            <w:r>
              <w:rPr>
                <w:webHidden/>
              </w:rPr>
              <w:fldChar w:fldCharType="end"/>
            </w:r>
          </w:hyperlink>
        </w:p>
        <w:p w14:paraId="442DF6EC" w14:textId="589F0B7C" w:rsidR="00911F5F" w:rsidRDefault="00911F5F">
          <w:pPr>
            <w:pStyle w:val="TDC3"/>
            <w:tabs>
              <w:tab w:val="left" w:pos="1540"/>
            </w:tabs>
            <w:rPr>
              <w:rFonts w:asciiTheme="minorHAnsi" w:eastAsiaTheme="minorEastAsia" w:hAnsiTheme="minorHAnsi" w:cstheme="minorBidi"/>
              <w:b w:val="0"/>
              <w:kern w:val="2"/>
              <w:sz w:val="24"/>
              <w:szCs w:val="24"/>
              <w:lang w:eastAsia="es-CO"/>
              <w14:ligatures w14:val="standardContextual"/>
            </w:rPr>
          </w:pPr>
          <w:hyperlink w:anchor="_Toc210987122" w:history="1">
            <w:r w:rsidRPr="00A1075B">
              <w:rPr>
                <w:rStyle w:val="Hipervnculo"/>
                <w:bCs/>
                <w:i/>
                <w:iCs/>
              </w:rPr>
              <w:t>13.4.2.</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i/>
                <w:iCs/>
              </w:rPr>
              <w:t>DE ALGUNOS SECUESTROS EN PARTICULAR</w:t>
            </w:r>
            <w:r>
              <w:rPr>
                <w:webHidden/>
              </w:rPr>
              <w:tab/>
            </w:r>
            <w:r>
              <w:rPr>
                <w:webHidden/>
              </w:rPr>
              <w:fldChar w:fldCharType="begin"/>
            </w:r>
            <w:r>
              <w:rPr>
                <w:webHidden/>
              </w:rPr>
              <w:instrText xml:space="preserve"> PAGEREF _Toc210987122 \h </w:instrText>
            </w:r>
            <w:r>
              <w:rPr>
                <w:webHidden/>
              </w:rPr>
            </w:r>
            <w:r>
              <w:rPr>
                <w:webHidden/>
              </w:rPr>
              <w:fldChar w:fldCharType="separate"/>
            </w:r>
            <w:r>
              <w:rPr>
                <w:webHidden/>
              </w:rPr>
              <w:t>51</w:t>
            </w:r>
            <w:r>
              <w:rPr>
                <w:webHidden/>
              </w:rPr>
              <w:fldChar w:fldCharType="end"/>
            </w:r>
          </w:hyperlink>
        </w:p>
        <w:p w14:paraId="3266A5E9" w14:textId="57F48C38" w:rsidR="00911F5F" w:rsidRDefault="00911F5F">
          <w:pPr>
            <w:pStyle w:val="TDC2"/>
            <w:tabs>
              <w:tab w:val="left" w:pos="880"/>
              <w:tab w:val="right" w:leader="dot" w:pos="9565"/>
            </w:tabs>
            <w:rPr>
              <w:rFonts w:eastAsiaTheme="minorEastAsia"/>
              <w:noProof/>
              <w:kern w:val="2"/>
              <w:sz w:val="24"/>
              <w:szCs w:val="24"/>
              <w:lang w:eastAsia="es-CO"/>
              <w14:ligatures w14:val="standardContextual"/>
            </w:rPr>
          </w:pPr>
          <w:hyperlink w:anchor="_Toc210987123" w:history="1">
            <w:r w:rsidRPr="00A1075B">
              <w:rPr>
                <w:rStyle w:val="Hipervnculo"/>
                <w:rFonts w:ascii="Arial" w:hAnsi="Arial" w:cs="Arial"/>
                <w:bCs/>
                <w:i/>
                <w:iCs/>
                <w:noProof/>
              </w:rPr>
              <w:t>14.</w:t>
            </w:r>
            <w:r>
              <w:rPr>
                <w:rFonts w:eastAsiaTheme="minorEastAsia"/>
                <w:noProof/>
                <w:kern w:val="2"/>
                <w:sz w:val="24"/>
                <w:szCs w:val="24"/>
                <w:lang w:eastAsia="es-CO"/>
                <w14:ligatures w14:val="standardContextual"/>
              </w:rPr>
              <w:tab/>
            </w:r>
            <w:r w:rsidRPr="00A1075B">
              <w:rPr>
                <w:rStyle w:val="Hipervnculo"/>
                <w:rFonts w:ascii="Arial" w:hAnsi="Arial" w:cs="Arial"/>
                <w:bCs/>
                <w:i/>
                <w:iCs/>
                <w:noProof/>
              </w:rPr>
              <w:t>AUXILIARES DE LA ADMINISTRACIÓN</w:t>
            </w:r>
            <w:r>
              <w:rPr>
                <w:noProof/>
                <w:webHidden/>
              </w:rPr>
              <w:tab/>
            </w:r>
            <w:r>
              <w:rPr>
                <w:noProof/>
                <w:webHidden/>
              </w:rPr>
              <w:fldChar w:fldCharType="begin"/>
            </w:r>
            <w:r>
              <w:rPr>
                <w:noProof/>
                <w:webHidden/>
              </w:rPr>
              <w:instrText xml:space="preserve"> PAGEREF _Toc210987123 \h </w:instrText>
            </w:r>
            <w:r>
              <w:rPr>
                <w:noProof/>
                <w:webHidden/>
              </w:rPr>
            </w:r>
            <w:r>
              <w:rPr>
                <w:noProof/>
                <w:webHidden/>
              </w:rPr>
              <w:fldChar w:fldCharType="separate"/>
            </w:r>
            <w:r>
              <w:rPr>
                <w:noProof/>
                <w:webHidden/>
              </w:rPr>
              <w:t>53</w:t>
            </w:r>
            <w:r>
              <w:rPr>
                <w:noProof/>
                <w:webHidden/>
              </w:rPr>
              <w:fldChar w:fldCharType="end"/>
            </w:r>
          </w:hyperlink>
        </w:p>
        <w:p w14:paraId="26F79DE2" w14:textId="27464FC8"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24" w:history="1">
            <w:r w:rsidRPr="00A1075B">
              <w:rPr>
                <w:rStyle w:val="Hipervnculo"/>
                <w:bCs/>
                <w:i/>
                <w:iCs/>
              </w:rPr>
              <w:t>14.1.</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i/>
                <w:iCs/>
              </w:rPr>
              <w:t>CLASES DE AUXILIARES DE LA ADMINISTRACIÓN</w:t>
            </w:r>
            <w:r>
              <w:rPr>
                <w:webHidden/>
              </w:rPr>
              <w:tab/>
            </w:r>
            <w:r>
              <w:rPr>
                <w:webHidden/>
              </w:rPr>
              <w:fldChar w:fldCharType="begin"/>
            </w:r>
            <w:r>
              <w:rPr>
                <w:webHidden/>
              </w:rPr>
              <w:instrText xml:space="preserve"> PAGEREF _Toc210987124 \h </w:instrText>
            </w:r>
            <w:r>
              <w:rPr>
                <w:webHidden/>
              </w:rPr>
            </w:r>
            <w:r>
              <w:rPr>
                <w:webHidden/>
              </w:rPr>
              <w:fldChar w:fldCharType="separate"/>
            </w:r>
            <w:r>
              <w:rPr>
                <w:webHidden/>
              </w:rPr>
              <w:t>53</w:t>
            </w:r>
            <w:r>
              <w:rPr>
                <w:webHidden/>
              </w:rPr>
              <w:fldChar w:fldCharType="end"/>
            </w:r>
          </w:hyperlink>
        </w:p>
        <w:p w14:paraId="0470B076" w14:textId="0380F4E6" w:rsidR="00911F5F" w:rsidRDefault="00911F5F">
          <w:pPr>
            <w:pStyle w:val="TDC3"/>
            <w:tabs>
              <w:tab w:val="left" w:pos="1540"/>
            </w:tabs>
            <w:rPr>
              <w:rFonts w:asciiTheme="minorHAnsi" w:eastAsiaTheme="minorEastAsia" w:hAnsiTheme="minorHAnsi" w:cstheme="minorBidi"/>
              <w:b w:val="0"/>
              <w:kern w:val="2"/>
              <w:sz w:val="24"/>
              <w:szCs w:val="24"/>
              <w:lang w:eastAsia="es-CO"/>
              <w14:ligatures w14:val="standardContextual"/>
            </w:rPr>
          </w:pPr>
          <w:hyperlink w:anchor="_Toc210987125" w:history="1">
            <w:r w:rsidRPr="00A1075B">
              <w:rPr>
                <w:rStyle w:val="Hipervnculo"/>
                <w:bCs/>
                <w:i/>
                <w:iCs/>
              </w:rPr>
              <w:t>14.1.1.</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i/>
                <w:iCs/>
              </w:rPr>
              <w:t>SECUESTRE</w:t>
            </w:r>
            <w:r>
              <w:rPr>
                <w:webHidden/>
              </w:rPr>
              <w:tab/>
            </w:r>
            <w:r>
              <w:rPr>
                <w:webHidden/>
              </w:rPr>
              <w:fldChar w:fldCharType="begin"/>
            </w:r>
            <w:r>
              <w:rPr>
                <w:webHidden/>
              </w:rPr>
              <w:instrText xml:space="preserve"> PAGEREF _Toc210987125 \h </w:instrText>
            </w:r>
            <w:r>
              <w:rPr>
                <w:webHidden/>
              </w:rPr>
            </w:r>
            <w:r>
              <w:rPr>
                <w:webHidden/>
              </w:rPr>
              <w:fldChar w:fldCharType="separate"/>
            </w:r>
            <w:r>
              <w:rPr>
                <w:webHidden/>
              </w:rPr>
              <w:t>53</w:t>
            </w:r>
            <w:r>
              <w:rPr>
                <w:webHidden/>
              </w:rPr>
              <w:fldChar w:fldCharType="end"/>
            </w:r>
          </w:hyperlink>
        </w:p>
        <w:p w14:paraId="722E4BAC" w14:textId="7E129F43" w:rsidR="00911F5F" w:rsidRDefault="00911F5F">
          <w:pPr>
            <w:pStyle w:val="TDC3"/>
            <w:tabs>
              <w:tab w:val="left" w:pos="1540"/>
            </w:tabs>
            <w:rPr>
              <w:rFonts w:asciiTheme="minorHAnsi" w:eastAsiaTheme="minorEastAsia" w:hAnsiTheme="minorHAnsi" w:cstheme="minorBidi"/>
              <w:b w:val="0"/>
              <w:kern w:val="2"/>
              <w:sz w:val="24"/>
              <w:szCs w:val="24"/>
              <w:lang w:eastAsia="es-CO"/>
              <w14:ligatures w14:val="standardContextual"/>
            </w:rPr>
          </w:pPr>
          <w:hyperlink w:anchor="_Toc210987126" w:history="1">
            <w:r w:rsidRPr="00A1075B">
              <w:rPr>
                <w:rStyle w:val="Hipervnculo"/>
                <w:bCs/>
                <w:i/>
                <w:iCs/>
              </w:rPr>
              <w:t>14.1.2.</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i/>
                <w:iCs/>
              </w:rPr>
              <w:t>PERITO AVALUADOR</w:t>
            </w:r>
            <w:r>
              <w:rPr>
                <w:webHidden/>
              </w:rPr>
              <w:tab/>
            </w:r>
            <w:r>
              <w:rPr>
                <w:webHidden/>
              </w:rPr>
              <w:fldChar w:fldCharType="begin"/>
            </w:r>
            <w:r>
              <w:rPr>
                <w:webHidden/>
              </w:rPr>
              <w:instrText xml:space="preserve"> PAGEREF _Toc210987126 \h </w:instrText>
            </w:r>
            <w:r>
              <w:rPr>
                <w:webHidden/>
              </w:rPr>
            </w:r>
            <w:r>
              <w:rPr>
                <w:webHidden/>
              </w:rPr>
              <w:fldChar w:fldCharType="separate"/>
            </w:r>
            <w:r>
              <w:rPr>
                <w:webHidden/>
              </w:rPr>
              <w:t>54</w:t>
            </w:r>
            <w:r>
              <w:rPr>
                <w:webHidden/>
              </w:rPr>
              <w:fldChar w:fldCharType="end"/>
            </w:r>
          </w:hyperlink>
        </w:p>
        <w:p w14:paraId="7519F726" w14:textId="39CD6CF4"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27" w:history="1">
            <w:r w:rsidRPr="00A1075B">
              <w:rPr>
                <w:rStyle w:val="Hipervnculo"/>
                <w:bCs/>
                <w:i/>
                <w:iCs/>
              </w:rPr>
              <w:t>14.2.</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i/>
                <w:iCs/>
              </w:rPr>
              <w:t>HONORARIOS Y GASTOS</w:t>
            </w:r>
            <w:r>
              <w:rPr>
                <w:webHidden/>
              </w:rPr>
              <w:tab/>
            </w:r>
            <w:r>
              <w:rPr>
                <w:webHidden/>
              </w:rPr>
              <w:fldChar w:fldCharType="begin"/>
            </w:r>
            <w:r>
              <w:rPr>
                <w:webHidden/>
              </w:rPr>
              <w:instrText xml:space="preserve"> PAGEREF _Toc210987127 \h </w:instrText>
            </w:r>
            <w:r>
              <w:rPr>
                <w:webHidden/>
              </w:rPr>
            </w:r>
            <w:r>
              <w:rPr>
                <w:webHidden/>
              </w:rPr>
              <w:fldChar w:fldCharType="separate"/>
            </w:r>
            <w:r>
              <w:rPr>
                <w:webHidden/>
              </w:rPr>
              <w:t>54</w:t>
            </w:r>
            <w:r>
              <w:rPr>
                <w:webHidden/>
              </w:rPr>
              <w:fldChar w:fldCharType="end"/>
            </w:r>
          </w:hyperlink>
        </w:p>
        <w:p w14:paraId="002B5BC7" w14:textId="6E480BB6" w:rsidR="00911F5F" w:rsidRDefault="00911F5F">
          <w:pPr>
            <w:pStyle w:val="TDC3"/>
            <w:tabs>
              <w:tab w:val="left" w:pos="1540"/>
            </w:tabs>
            <w:rPr>
              <w:rFonts w:asciiTheme="minorHAnsi" w:eastAsiaTheme="minorEastAsia" w:hAnsiTheme="minorHAnsi" w:cstheme="minorBidi"/>
              <w:b w:val="0"/>
              <w:kern w:val="2"/>
              <w:sz w:val="24"/>
              <w:szCs w:val="24"/>
              <w:lang w:eastAsia="es-CO"/>
              <w14:ligatures w14:val="standardContextual"/>
            </w:rPr>
          </w:pPr>
          <w:hyperlink w:anchor="_Toc210987128" w:history="1">
            <w:r w:rsidRPr="00A1075B">
              <w:rPr>
                <w:rStyle w:val="Hipervnculo"/>
                <w:bCs/>
                <w:i/>
                <w:iCs/>
              </w:rPr>
              <w:t>14.2.1.</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i/>
                <w:iCs/>
              </w:rPr>
              <w:t>GASTOS</w:t>
            </w:r>
            <w:r>
              <w:rPr>
                <w:webHidden/>
              </w:rPr>
              <w:tab/>
            </w:r>
            <w:r>
              <w:rPr>
                <w:webHidden/>
              </w:rPr>
              <w:fldChar w:fldCharType="begin"/>
            </w:r>
            <w:r>
              <w:rPr>
                <w:webHidden/>
              </w:rPr>
              <w:instrText xml:space="preserve"> PAGEREF _Toc210987128 \h </w:instrText>
            </w:r>
            <w:r>
              <w:rPr>
                <w:webHidden/>
              </w:rPr>
            </w:r>
            <w:r>
              <w:rPr>
                <w:webHidden/>
              </w:rPr>
              <w:fldChar w:fldCharType="separate"/>
            </w:r>
            <w:r>
              <w:rPr>
                <w:webHidden/>
              </w:rPr>
              <w:t>55</w:t>
            </w:r>
            <w:r>
              <w:rPr>
                <w:webHidden/>
              </w:rPr>
              <w:fldChar w:fldCharType="end"/>
            </w:r>
          </w:hyperlink>
        </w:p>
        <w:p w14:paraId="1A6C9539" w14:textId="6B33761F" w:rsidR="00911F5F" w:rsidRDefault="00911F5F">
          <w:pPr>
            <w:pStyle w:val="TDC1"/>
            <w:tabs>
              <w:tab w:val="right" w:leader="dot" w:pos="9565"/>
            </w:tabs>
            <w:rPr>
              <w:rFonts w:eastAsiaTheme="minorEastAsia"/>
              <w:noProof/>
              <w:kern w:val="2"/>
              <w:sz w:val="24"/>
              <w:szCs w:val="24"/>
              <w:lang w:eastAsia="es-CO"/>
              <w14:ligatures w14:val="standardContextual"/>
            </w:rPr>
          </w:pPr>
          <w:hyperlink w:anchor="_Toc210987129" w:history="1">
            <w:r w:rsidRPr="00A1075B">
              <w:rPr>
                <w:rStyle w:val="Hipervnculo"/>
                <w:rFonts w:ascii="Arial" w:hAnsi="Arial" w:cs="Arial"/>
                <w:noProof/>
              </w:rPr>
              <w:t>CAPÍTULO III: CLASIFICACIÓN DE LA CARTERA</w:t>
            </w:r>
            <w:r>
              <w:rPr>
                <w:noProof/>
                <w:webHidden/>
              </w:rPr>
              <w:tab/>
            </w:r>
            <w:r>
              <w:rPr>
                <w:noProof/>
                <w:webHidden/>
              </w:rPr>
              <w:fldChar w:fldCharType="begin"/>
            </w:r>
            <w:r>
              <w:rPr>
                <w:noProof/>
                <w:webHidden/>
              </w:rPr>
              <w:instrText xml:space="preserve"> PAGEREF _Toc210987129 \h </w:instrText>
            </w:r>
            <w:r>
              <w:rPr>
                <w:noProof/>
                <w:webHidden/>
              </w:rPr>
            </w:r>
            <w:r>
              <w:rPr>
                <w:noProof/>
                <w:webHidden/>
              </w:rPr>
              <w:fldChar w:fldCharType="separate"/>
            </w:r>
            <w:r>
              <w:rPr>
                <w:noProof/>
                <w:webHidden/>
              </w:rPr>
              <w:t>56</w:t>
            </w:r>
            <w:r>
              <w:rPr>
                <w:noProof/>
                <w:webHidden/>
              </w:rPr>
              <w:fldChar w:fldCharType="end"/>
            </w:r>
          </w:hyperlink>
        </w:p>
        <w:p w14:paraId="52A55A77" w14:textId="4196E90C" w:rsidR="00911F5F" w:rsidRDefault="00911F5F">
          <w:pPr>
            <w:pStyle w:val="TDC2"/>
            <w:tabs>
              <w:tab w:val="left" w:pos="660"/>
              <w:tab w:val="right" w:leader="dot" w:pos="9565"/>
            </w:tabs>
            <w:rPr>
              <w:rFonts w:eastAsiaTheme="minorEastAsia"/>
              <w:noProof/>
              <w:kern w:val="2"/>
              <w:sz w:val="24"/>
              <w:szCs w:val="24"/>
              <w:lang w:eastAsia="es-CO"/>
              <w14:ligatures w14:val="standardContextual"/>
            </w:rPr>
          </w:pPr>
          <w:hyperlink w:anchor="_Toc210987130" w:history="1">
            <w:r w:rsidRPr="00A1075B">
              <w:rPr>
                <w:rStyle w:val="Hipervnculo"/>
                <w:rFonts w:ascii="Arial" w:hAnsi="Arial" w:cs="Arial"/>
                <w:noProof/>
              </w:rPr>
              <w:t>1.</w:t>
            </w:r>
            <w:r>
              <w:rPr>
                <w:rFonts w:eastAsiaTheme="minorEastAsia"/>
                <w:noProof/>
                <w:kern w:val="2"/>
                <w:sz w:val="24"/>
                <w:szCs w:val="24"/>
                <w:lang w:eastAsia="es-CO"/>
                <w14:ligatures w14:val="standardContextual"/>
              </w:rPr>
              <w:tab/>
            </w:r>
            <w:r w:rsidRPr="00A1075B">
              <w:rPr>
                <w:rStyle w:val="Hipervnculo"/>
                <w:rFonts w:ascii="Arial" w:hAnsi="Arial" w:cs="Arial"/>
                <w:noProof/>
              </w:rPr>
              <w:t>DEFINICIÓN DE CARTERA</w:t>
            </w:r>
            <w:r>
              <w:rPr>
                <w:noProof/>
                <w:webHidden/>
              </w:rPr>
              <w:tab/>
            </w:r>
            <w:r>
              <w:rPr>
                <w:noProof/>
                <w:webHidden/>
              </w:rPr>
              <w:fldChar w:fldCharType="begin"/>
            </w:r>
            <w:r>
              <w:rPr>
                <w:noProof/>
                <w:webHidden/>
              </w:rPr>
              <w:instrText xml:space="preserve"> PAGEREF _Toc210987130 \h </w:instrText>
            </w:r>
            <w:r>
              <w:rPr>
                <w:noProof/>
                <w:webHidden/>
              </w:rPr>
            </w:r>
            <w:r>
              <w:rPr>
                <w:noProof/>
                <w:webHidden/>
              </w:rPr>
              <w:fldChar w:fldCharType="separate"/>
            </w:r>
            <w:r>
              <w:rPr>
                <w:noProof/>
                <w:webHidden/>
              </w:rPr>
              <w:t>56</w:t>
            </w:r>
            <w:r>
              <w:rPr>
                <w:noProof/>
                <w:webHidden/>
              </w:rPr>
              <w:fldChar w:fldCharType="end"/>
            </w:r>
          </w:hyperlink>
        </w:p>
        <w:p w14:paraId="2C8C5643" w14:textId="5992F778" w:rsidR="00911F5F" w:rsidRDefault="00911F5F">
          <w:pPr>
            <w:pStyle w:val="TDC2"/>
            <w:tabs>
              <w:tab w:val="left" w:pos="660"/>
              <w:tab w:val="right" w:leader="dot" w:pos="9565"/>
            </w:tabs>
            <w:rPr>
              <w:rFonts w:eastAsiaTheme="minorEastAsia"/>
              <w:noProof/>
              <w:kern w:val="2"/>
              <w:sz w:val="24"/>
              <w:szCs w:val="24"/>
              <w:lang w:eastAsia="es-CO"/>
              <w14:ligatures w14:val="standardContextual"/>
            </w:rPr>
          </w:pPr>
          <w:hyperlink w:anchor="_Toc210987131" w:history="1">
            <w:r w:rsidRPr="00A1075B">
              <w:rPr>
                <w:rStyle w:val="Hipervnculo"/>
                <w:rFonts w:ascii="Arial" w:hAnsi="Arial" w:cs="Arial"/>
                <w:noProof/>
              </w:rPr>
              <w:t>2.</w:t>
            </w:r>
            <w:r>
              <w:rPr>
                <w:rFonts w:eastAsiaTheme="minorEastAsia"/>
                <w:noProof/>
                <w:kern w:val="2"/>
                <w:sz w:val="24"/>
                <w:szCs w:val="24"/>
                <w:lang w:eastAsia="es-CO"/>
                <w14:ligatures w14:val="standardContextual"/>
              </w:rPr>
              <w:tab/>
            </w:r>
            <w:r w:rsidRPr="00A1075B">
              <w:rPr>
                <w:rStyle w:val="Hipervnculo"/>
                <w:rFonts w:ascii="Arial" w:hAnsi="Arial" w:cs="Arial"/>
                <w:noProof/>
              </w:rPr>
              <w:t>CUENTAS POR COBRAR</w:t>
            </w:r>
            <w:r>
              <w:rPr>
                <w:noProof/>
                <w:webHidden/>
              </w:rPr>
              <w:tab/>
            </w:r>
            <w:r>
              <w:rPr>
                <w:noProof/>
                <w:webHidden/>
              </w:rPr>
              <w:fldChar w:fldCharType="begin"/>
            </w:r>
            <w:r>
              <w:rPr>
                <w:noProof/>
                <w:webHidden/>
              </w:rPr>
              <w:instrText xml:space="preserve"> PAGEREF _Toc210987131 \h </w:instrText>
            </w:r>
            <w:r>
              <w:rPr>
                <w:noProof/>
                <w:webHidden/>
              </w:rPr>
            </w:r>
            <w:r>
              <w:rPr>
                <w:noProof/>
                <w:webHidden/>
              </w:rPr>
              <w:fldChar w:fldCharType="separate"/>
            </w:r>
            <w:r>
              <w:rPr>
                <w:noProof/>
                <w:webHidden/>
              </w:rPr>
              <w:t>56</w:t>
            </w:r>
            <w:r>
              <w:rPr>
                <w:noProof/>
                <w:webHidden/>
              </w:rPr>
              <w:fldChar w:fldCharType="end"/>
            </w:r>
          </w:hyperlink>
        </w:p>
        <w:p w14:paraId="1ED61BE3" w14:textId="294B85DD"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32" w:history="1">
            <w:r w:rsidRPr="00A1075B">
              <w:rPr>
                <w:rStyle w:val="Hipervnculo"/>
              </w:rPr>
              <w:t>2.1.</w:t>
            </w:r>
            <w:r>
              <w:rPr>
                <w:rFonts w:asciiTheme="minorHAnsi" w:eastAsiaTheme="minorEastAsia" w:hAnsiTheme="minorHAnsi" w:cstheme="minorBidi"/>
                <w:b w:val="0"/>
                <w:kern w:val="2"/>
                <w:sz w:val="24"/>
                <w:szCs w:val="24"/>
                <w:lang w:eastAsia="es-CO"/>
                <w14:ligatures w14:val="standardContextual"/>
              </w:rPr>
              <w:tab/>
            </w:r>
            <w:r w:rsidRPr="00A1075B">
              <w:rPr>
                <w:rStyle w:val="Hipervnculo"/>
              </w:rPr>
              <w:t>IDENTIFICACIÓN DE LA CARTERA</w:t>
            </w:r>
            <w:r>
              <w:rPr>
                <w:webHidden/>
              </w:rPr>
              <w:tab/>
            </w:r>
            <w:r>
              <w:rPr>
                <w:webHidden/>
              </w:rPr>
              <w:fldChar w:fldCharType="begin"/>
            </w:r>
            <w:r>
              <w:rPr>
                <w:webHidden/>
              </w:rPr>
              <w:instrText xml:space="preserve"> PAGEREF _Toc210987132 \h </w:instrText>
            </w:r>
            <w:r>
              <w:rPr>
                <w:webHidden/>
              </w:rPr>
            </w:r>
            <w:r>
              <w:rPr>
                <w:webHidden/>
              </w:rPr>
              <w:fldChar w:fldCharType="separate"/>
            </w:r>
            <w:r>
              <w:rPr>
                <w:webHidden/>
              </w:rPr>
              <w:t>57</w:t>
            </w:r>
            <w:r>
              <w:rPr>
                <w:webHidden/>
              </w:rPr>
              <w:fldChar w:fldCharType="end"/>
            </w:r>
          </w:hyperlink>
        </w:p>
        <w:p w14:paraId="16F89B40" w14:textId="35D7A4E2"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33" w:history="1">
            <w:r w:rsidRPr="00A1075B">
              <w:rPr>
                <w:rStyle w:val="Hipervnculo"/>
              </w:rPr>
              <w:t>2.2.</w:t>
            </w:r>
            <w:r>
              <w:rPr>
                <w:rFonts w:asciiTheme="minorHAnsi" w:eastAsiaTheme="minorEastAsia" w:hAnsiTheme="minorHAnsi" w:cstheme="minorBidi"/>
                <w:b w:val="0"/>
                <w:kern w:val="2"/>
                <w:sz w:val="24"/>
                <w:szCs w:val="24"/>
                <w:lang w:eastAsia="es-CO"/>
                <w14:ligatures w14:val="standardContextual"/>
              </w:rPr>
              <w:tab/>
            </w:r>
            <w:r w:rsidRPr="00A1075B">
              <w:rPr>
                <w:rStyle w:val="Hipervnculo"/>
              </w:rPr>
              <w:t>CLASIFICACIÓN DE LA CARTERA</w:t>
            </w:r>
            <w:r>
              <w:rPr>
                <w:webHidden/>
              </w:rPr>
              <w:tab/>
            </w:r>
            <w:r>
              <w:rPr>
                <w:webHidden/>
              </w:rPr>
              <w:fldChar w:fldCharType="begin"/>
            </w:r>
            <w:r>
              <w:rPr>
                <w:webHidden/>
              </w:rPr>
              <w:instrText xml:space="preserve"> PAGEREF _Toc210987133 \h </w:instrText>
            </w:r>
            <w:r>
              <w:rPr>
                <w:webHidden/>
              </w:rPr>
            </w:r>
            <w:r>
              <w:rPr>
                <w:webHidden/>
              </w:rPr>
              <w:fldChar w:fldCharType="separate"/>
            </w:r>
            <w:r>
              <w:rPr>
                <w:webHidden/>
              </w:rPr>
              <w:t>57</w:t>
            </w:r>
            <w:r>
              <w:rPr>
                <w:webHidden/>
              </w:rPr>
              <w:fldChar w:fldCharType="end"/>
            </w:r>
          </w:hyperlink>
        </w:p>
        <w:p w14:paraId="5A689A2D" w14:textId="4180652C"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34" w:history="1">
            <w:r w:rsidRPr="00A1075B">
              <w:rPr>
                <w:rStyle w:val="Hipervnculo"/>
                <w:bCs/>
              </w:rPr>
              <w:t>2.3.</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rPr>
              <w:t>CLASIFICACIÓN POR RECUPERABILIDAD DE LAS OBLIGACIONES</w:t>
            </w:r>
            <w:r>
              <w:rPr>
                <w:webHidden/>
              </w:rPr>
              <w:tab/>
            </w:r>
            <w:r>
              <w:rPr>
                <w:webHidden/>
              </w:rPr>
              <w:fldChar w:fldCharType="begin"/>
            </w:r>
            <w:r>
              <w:rPr>
                <w:webHidden/>
              </w:rPr>
              <w:instrText xml:space="preserve"> PAGEREF _Toc210987134 \h </w:instrText>
            </w:r>
            <w:r>
              <w:rPr>
                <w:webHidden/>
              </w:rPr>
            </w:r>
            <w:r>
              <w:rPr>
                <w:webHidden/>
              </w:rPr>
              <w:fldChar w:fldCharType="separate"/>
            </w:r>
            <w:r>
              <w:rPr>
                <w:webHidden/>
              </w:rPr>
              <w:t>58</w:t>
            </w:r>
            <w:r>
              <w:rPr>
                <w:webHidden/>
              </w:rPr>
              <w:fldChar w:fldCharType="end"/>
            </w:r>
          </w:hyperlink>
        </w:p>
        <w:p w14:paraId="79EF8577" w14:textId="6454ED80"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35" w:history="1">
            <w:r w:rsidRPr="00A1075B">
              <w:rPr>
                <w:rStyle w:val="Hipervnculo"/>
              </w:rPr>
              <w:t>2.4.</w:t>
            </w:r>
            <w:r>
              <w:rPr>
                <w:rFonts w:asciiTheme="minorHAnsi" w:eastAsiaTheme="minorEastAsia" w:hAnsiTheme="minorHAnsi" w:cstheme="minorBidi"/>
                <w:b w:val="0"/>
                <w:kern w:val="2"/>
                <w:sz w:val="24"/>
                <w:szCs w:val="24"/>
                <w:lang w:eastAsia="es-CO"/>
                <w14:ligatures w14:val="standardContextual"/>
              </w:rPr>
              <w:tab/>
            </w:r>
            <w:r w:rsidRPr="00A1075B">
              <w:rPr>
                <w:rStyle w:val="Hipervnculo"/>
              </w:rPr>
              <w:t>REVELACIONES CONTABLES</w:t>
            </w:r>
            <w:r>
              <w:rPr>
                <w:webHidden/>
              </w:rPr>
              <w:tab/>
            </w:r>
            <w:r>
              <w:rPr>
                <w:webHidden/>
              </w:rPr>
              <w:fldChar w:fldCharType="begin"/>
            </w:r>
            <w:r>
              <w:rPr>
                <w:webHidden/>
              </w:rPr>
              <w:instrText xml:space="preserve"> PAGEREF _Toc210987135 \h </w:instrText>
            </w:r>
            <w:r>
              <w:rPr>
                <w:webHidden/>
              </w:rPr>
            </w:r>
            <w:r>
              <w:rPr>
                <w:webHidden/>
              </w:rPr>
              <w:fldChar w:fldCharType="separate"/>
            </w:r>
            <w:r>
              <w:rPr>
                <w:webHidden/>
              </w:rPr>
              <w:t>60</w:t>
            </w:r>
            <w:r>
              <w:rPr>
                <w:webHidden/>
              </w:rPr>
              <w:fldChar w:fldCharType="end"/>
            </w:r>
          </w:hyperlink>
        </w:p>
        <w:p w14:paraId="74E00D41" w14:textId="04CA4A50"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36" w:history="1">
            <w:r w:rsidRPr="00A1075B">
              <w:rPr>
                <w:rStyle w:val="Hipervnculo"/>
              </w:rPr>
              <w:t>2.5.</w:t>
            </w:r>
            <w:r>
              <w:rPr>
                <w:rFonts w:asciiTheme="minorHAnsi" w:eastAsiaTheme="minorEastAsia" w:hAnsiTheme="minorHAnsi" w:cstheme="minorBidi"/>
                <w:b w:val="0"/>
                <w:kern w:val="2"/>
                <w:sz w:val="24"/>
                <w:szCs w:val="24"/>
                <w:lang w:eastAsia="es-CO"/>
                <w14:ligatures w14:val="standardContextual"/>
              </w:rPr>
              <w:tab/>
            </w:r>
            <w:r w:rsidRPr="00A1075B">
              <w:rPr>
                <w:rStyle w:val="Hipervnculo"/>
              </w:rPr>
              <w:t>ESTIMACIÓN DEL DETERIORO</w:t>
            </w:r>
            <w:r>
              <w:rPr>
                <w:webHidden/>
              </w:rPr>
              <w:tab/>
            </w:r>
            <w:r>
              <w:rPr>
                <w:webHidden/>
              </w:rPr>
              <w:fldChar w:fldCharType="begin"/>
            </w:r>
            <w:r>
              <w:rPr>
                <w:webHidden/>
              </w:rPr>
              <w:instrText xml:space="preserve"> PAGEREF _Toc210987136 \h </w:instrText>
            </w:r>
            <w:r>
              <w:rPr>
                <w:webHidden/>
              </w:rPr>
            </w:r>
            <w:r>
              <w:rPr>
                <w:webHidden/>
              </w:rPr>
              <w:fldChar w:fldCharType="separate"/>
            </w:r>
            <w:r>
              <w:rPr>
                <w:webHidden/>
              </w:rPr>
              <w:t>60</w:t>
            </w:r>
            <w:r>
              <w:rPr>
                <w:webHidden/>
              </w:rPr>
              <w:fldChar w:fldCharType="end"/>
            </w:r>
          </w:hyperlink>
        </w:p>
        <w:p w14:paraId="52696D86" w14:textId="70E8B032"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37" w:history="1">
            <w:r w:rsidRPr="00A1075B">
              <w:rPr>
                <w:rStyle w:val="Hipervnculo"/>
                <w:bCs/>
              </w:rPr>
              <w:t>2.6.</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rPr>
              <w:t>DEPURACIÓN DE CARTERA</w:t>
            </w:r>
            <w:r>
              <w:rPr>
                <w:webHidden/>
              </w:rPr>
              <w:tab/>
            </w:r>
            <w:r>
              <w:rPr>
                <w:webHidden/>
              </w:rPr>
              <w:fldChar w:fldCharType="begin"/>
            </w:r>
            <w:r>
              <w:rPr>
                <w:webHidden/>
              </w:rPr>
              <w:instrText xml:space="preserve"> PAGEREF _Toc210987137 \h </w:instrText>
            </w:r>
            <w:r>
              <w:rPr>
                <w:webHidden/>
              </w:rPr>
            </w:r>
            <w:r>
              <w:rPr>
                <w:webHidden/>
              </w:rPr>
              <w:fldChar w:fldCharType="separate"/>
            </w:r>
            <w:r>
              <w:rPr>
                <w:webHidden/>
              </w:rPr>
              <w:t>61</w:t>
            </w:r>
            <w:r>
              <w:rPr>
                <w:webHidden/>
              </w:rPr>
              <w:fldChar w:fldCharType="end"/>
            </w:r>
          </w:hyperlink>
        </w:p>
        <w:p w14:paraId="319B91B6" w14:textId="3B44F085"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38" w:history="1">
            <w:r w:rsidRPr="00A1075B">
              <w:rPr>
                <w:rStyle w:val="Hipervnculo"/>
                <w:bCs/>
              </w:rPr>
              <w:t>2.6.1.</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rPr>
              <w:t>ACTUACIONES QUE SE DEBEN ADELANTAR PARA LA DEPURACIÓN CONTABLE</w:t>
            </w:r>
            <w:r>
              <w:rPr>
                <w:webHidden/>
              </w:rPr>
              <w:tab/>
            </w:r>
            <w:r>
              <w:rPr>
                <w:webHidden/>
              </w:rPr>
              <w:fldChar w:fldCharType="begin"/>
            </w:r>
            <w:r>
              <w:rPr>
                <w:webHidden/>
              </w:rPr>
              <w:instrText xml:space="preserve"> PAGEREF _Toc210987138 \h </w:instrText>
            </w:r>
            <w:r>
              <w:rPr>
                <w:webHidden/>
              </w:rPr>
            </w:r>
            <w:r>
              <w:rPr>
                <w:webHidden/>
              </w:rPr>
              <w:fldChar w:fldCharType="separate"/>
            </w:r>
            <w:r>
              <w:rPr>
                <w:webHidden/>
              </w:rPr>
              <w:t>62</w:t>
            </w:r>
            <w:r>
              <w:rPr>
                <w:webHidden/>
              </w:rPr>
              <w:fldChar w:fldCharType="end"/>
            </w:r>
          </w:hyperlink>
        </w:p>
        <w:p w14:paraId="3831B967" w14:textId="4FE82021"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39" w:history="1">
            <w:r w:rsidRPr="00A1075B">
              <w:rPr>
                <w:rStyle w:val="Hipervnculo"/>
              </w:rPr>
              <w:t>2.7.</w:t>
            </w:r>
            <w:r>
              <w:rPr>
                <w:rFonts w:asciiTheme="minorHAnsi" w:eastAsiaTheme="minorEastAsia" w:hAnsiTheme="minorHAnsi" w:cstheme="minorBidi"/>
                <w:b w:val="0"/>
                <w:kern w:val="2"/>
                <w:sz w:val="24"/>
                <w:szCs w:val="24"/>
                <w:lang w:eastAsia="es-CO"/>
                <w14:ligatures w14:val="standardContextual"/>
              </w:rPr>
              <w:tab/>
            </w:r>
            <w:r w:rsidRPr="00A1075B">
              <w:rPr>
                <w:rStyle w:val="Hipervnculo"/>
              </w:rPr>
              <w:t>SANEAMIENTO CONTABLE</w:t>
            </w:r>
            <w:r>
              <w:rPr>
                <w:webHidden/>
              </w:rPr>
              <w:tab/>
            </w:r>
            <w:r>
              <w:rPr>
                <w:webHidden/>
              </w:rPr>
              <w:fldChar w:fldCharType="begin"/>
            </w:r>
            <w:r>
              <w:rPr>
                <w:webHidden/>
              </w:rPr>
              <w:instrText xml:space="preserve"> PAGEREF _Toc210987139 \h </w:instrText>
            </w:r>
            <w:r>
              <w:rPr>
                <w:webHidden/>
              </w:rPr>
            </w:r>
            <w:r>
              <w:rPr>
                <w:webHidden/>
              </w:rPr>
              <w:fldChar w:fldCharType="separate"/>
            </w:r>
            <w:r>
              <w:rPr>
                <w:webHidden/>
              </w:rPr>
              <w:t>63</w:t>
            </w:r>
            <w:r>
              <w:rPr>
                <w:webHidden/>
              </w:rPr>
              <w:fldChar w:fldCharType="end"/>
            </w:r>
          </w:hyperlink>
        </w:p>
        <w:p w14:paraId="66A2666E" w14:textId="10DA5EDF"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40" w:history="1">
            <w:r w:rsidRPr="00A1075B">
              <w:rPr>
                <w:rStyle w:val="Hipervnculo"/>
                <w:bCs/>
              </w:rPr>
              <w:t>2.8.</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rPr>
              <w:t>CÁLCULO DEL COSTO-BENEFICIO – MEDIDAS CAUTELARES</w:t>
            </w:r>
            <w:r>
              <w:rPr>
                <w:webHidden/>
              </w:rPr>
              <w:tab/>
            </w:r>
            <w:r>
              <w:rPr>
                <w:webHidden/>
              </w:rPr>
              <w:fldChar w:fldCharType="begin"/>
            </w:r>
            <w:r>
              <w:rPr>
                <w:webHidden/>
              </w:rPr>
              <w:instrText xml:space="preserve"> PAGEREF _Toc210987140 \h </w:instrText>
            </w:r>
            <w:r>
              <w:rPr>
                <w:webHidden/>
              </w:rPr>
            </w:r>
            <w:r>
              <w:rPr>
                <w:webHidden/>
              </w:rPr>
              <w:fldChar w:fldCharType="separate"/>
            </w:r>
            <w:r>
              <w:rPr>
                <w:webHidden/>
              </w:rPr>
              <w:t>63</w:t>
            </w:r>
            <w:r>
              <w:rPr>
                <w:webHidden/>
              </w:rPr>
              <w:fldChar w:fldCharType="end"/>
            </w:r>
          </w:hyperlink>
        </w:p>
        <w:p w14:paraId="7F4064C5" w14:textId="6BB7B858" w:rsidR="00911F5F" w:rsidRDefault="00911F5F">
          <w:pPr>
            <w:pStyle w:val="TDC1"/>
            <w:tabs>
              <w:tab w:val="right" w:leader="dot" w:pos="9565"/>
            </w:tabs>
            <w:rPr>
              <w:rFonts w:eastAsiaTheme="minorEastAsia"/>
              <w:noProof/>
              <w:kern w:val="2"/>
              <w:sz w:val="24"/>
              <w:szCs w:val="24"/>
              <w:lang w:eastAsia="es-CO"/>
              <w14:ligatures w14:val="standardContextual"/>
            </w:rPr>
          </w:pPr>
          <w:hyperlink w:anchor="_Toc210987141" w:history="1">
            <w:r w:rsidRPr="00A1075B">
              <w:rPr>
                <w:rStyle w:val="Hipervnculo"/>
                <w:rFonts w:ascii="Arial" w:hAnsi="Arial" w:cs="Arial"/>
                <w:noProof/>
              </w:rPr>
              <w:t>CAPÍTULO IV: VÍA PERSUASIVA Y TRÁMITES INICIALES</w:t>
            </w:r>
            <w:r>
              <w:rPr>
                <w:noProof/>
                <w:webHidden/>
              </w:rPr>
              <w:tab/>
            </w:r>
            <w:r>
              <w:rPr>
                <w:noProof/>
                <w:webHidden/>
              </w:rPr>
              <w:fldChar w:fldCharType="begin"/>
            </w:r>
            <w:r>
              <w:rPr>
                <w:noProof/>
                <w:webHidden/>
              </w:rPr>
              <w:instrText xml:space="preserve"> PAGEREF _Toc210987141 \h </w:instrText>
            </w:r>
            <w:r>
              <w:rPr>
                <w:noProof/>
                <w:webHidden/>
              </w:rPr>
            </w:r>
            <w:r>
              <w:rPr>
                <w:noProof/>
                <w:webHidden/>
              </w:rPr>
              <w:fldChar w:fldCharType="separate"/>
            </w:r>
            <w:r>
              <w:rPr>
                <w:noProof/>
                <w:webHidden/>
              </w:rPr>
              <w:t>66</w:t>
            </w:r>
            <w:r>
              <w:rPr>
                <w:noProof/>
                <w:webHidden/>
              </w:rPr>
              <w:fldChar w:fldCharType="end"/>
            </w:r>
          </w:hyperlink>
        </w:p>
        <w:p w14:paraId="6466DF76" w14:textId="4FEBE9EA" w:rsidR="00911F5F" w:rsidRDefault="00911F5F">
          <w:pPr>
            <w:pStyle w:val="TDC2"/>
            <w:tabs>
              <w:tab w:val="left" w:pos="660"/>
              <w:tab w:val="right" w:leader="dot" w:pos="9565"/>
            </w:tabs>
            <w:rPr>
              <w:rFonts w:eastAsiaTheme="minorEastAsia"/>
              <w:noProof/>
              <w:kern w:val="2"/>
              <w:sz w:val="24"/>
              <w:szCs w:val="24"/>
              <w:lang w:eastAsia="es-CO"/>
              <w14:ligatures w14:val="standardContextual"/>
            </w:rPr>
          </w:pPr>
          <w:hyperlink w:anchor="_Toc210987142" w:history="1">
            <w:r w:rsidRPr="00A1075B">
              <w:rPr>
                <w:rStyle w:val="Hipervnculo"/>
                <w:rFonts w:ascii="Arial" w:hAnsi="Arial" w:cs="Arial"/>
                <w:noProof/>
              </w:rPr>
              <w:t>1.</w:t>
            </w:r>
            <w:r>
              <w:rPr>
                <w:rFonts w:eastAsiaTheme="minorEastAsia"/>
                <w:noProof/>
                <w:kern w:val="2"/>
                <w:sz w:val="24"/>
                <w:szCs w:val="24"/>
                <w:lang w:eastAsia="es-CO"/>
                <w14:ligatures w14:val="standardContextual"/>
              </w:rPr>
              <w:tab/>
            </w:r>
            <w:r w:rsidRPr="00A1075B">
              <w:rPr>
                <w:rStyle w:val="Hipervnculo"/>
                <w:rFonts w:ascii="Arial" w:hAnsi="Arial" w:cs="Arial"/>
                <w:noProof/>
              </w:rPr>
              <w:t>DEFINICIÓN Y OBJETIVOS</w:t>
            </w:r>
            <w:r>
              <w:rPr>
                <w:noProof/>
                <w:webHidden/>
              </w:rPr>
              <w:tab/>
            </w:r>
            <w:r>
              <w:rPr>
                <w:noProof/>
                <w:webHidden/>
              </w:rPr>
              <w:fldChar w:fldCharType="begin"/>
            </w:r>
            <w:r>
              <w:rPr>
                <w:noProof/>
                <w:webHidden/>
              </w:rPr>
              <w:instrText xml:space="preserve"> PAGEREF _Toc210987142 \h </w:instrText>
            </w:r>
            <w:r>
              <w:rPr>
                <w:noProof/>
                <w:webHidden/>
              </w:rPr>
            </w:r>
            <w:r>
              <w:rPr>
                <w:noProof/>
                <w:webHidden/>
              </w:rPr>
              <w:fldChar w:fldCharType="separate"/>
            </w:r>
            <w:r>
              <w:rPr>
                <w:noProof/>
                <w:webHidden/>
              </w:rPr>
              <w:t>66</w:t>
            </w:r>
            <w:r>
              <w:rPr>
                <w:noProof/>
                <w:webHidden/>
              </w:rPr>
              <w:fldChar w:fldCharType="end"/>
            </w:r>
          </w:hyperlink>
        </w:p>
        <w:p w14:paraId="5997A27C" w14:textId="58EF9342" w:rsidR="00911F5F" w:rsidRDefault="00911F5F">
          <w:pPr>
            <w:pStyle w:val="TDC2"/>
            <w:tabs>
              <w:tab w:val="left" w:pos="660"/>
              <w:tab w:val="right" w:leader="dot" w:pos="9565"/>
            </w:tabs>
            <w:rPr>
              <w:rFonts w:eastAsiaTheme="minorEastAsia"/>
              <w:noProof/>
              <w:kern w:val="2"/>
              <w:sz w:val="24"/>
              <w:szCs w:val="24"/>
              <w:lang w:eastAsia="es-CO"/>
              <w14:ligatures w14:val="standardContextual"/>
            </w:rPr>
          </w:pPr>
          <w:hyperlink w:anchor="_Toc210987143" w:history="1">
            <w:r w:rsidRPr="00A1075B">
              <w:rPr>
                <w:rStyle w:val="Hipervnculo"/>
                <w:rFonts w:ascii="Arial" w:hAnsi="Arial" w:cs="Arial"/>
                <w:noProof/>
              </w:rPr>
              <w:t>2.</w:t>
            </w:r>
            <w:r>
              <w:rPr>
                <w:rFonts w:eastAsiaTheme="minorEastAsia"/>
                <w:noProof/>
                <w:kern w:val="2"/>
                <w:sz w:val="24"/>
                <w:szCs w:val="24"/>
                <w:lang w:eastAsia="es-CO"/>
                <w14:ligatures w14:val="standardContextual"/>
              </w:rPr>
              <w:tab/>
            </w:r>
            <w:r w:rsidRPr="00A1075B">
              <w:rPr>
                <w:rStyle w:val="Hipervnculo"/>
                <w:rFonts w:ascii="Arial" w:hAnsi="Arial" w:cs="Arial"/>
                <w:noProof/>
              </w:rPr>
              <w:t>ASPECTOS PRELIMINARES DE LA VÍA PERSUASIVA</w:t>
            </w:r>
            <w:r>
              <w:rPr>
                <w:noProof/>
                <w:webHidden/>
              </w:rPr>
              <w:tab/>
            </w:r>
            <w:r>
              <w:rPr>
                <w:noProof/>
                <w:webHidden/>
              </w:rPr>
              <w:fldChar w:fldCharType="begin"/>
            </w:r>
            <w:r>
              <w:rPr>
                <w:noProof/>
                <w:webHidden/>
              </w:rPr>
              <w:instrText xml:space="preserve"> PAGEREF _Toc210987143 \h </w:instrText>
            </w:r>
            <w:r>
              <w:rPr>
                <w:noProof/>
                <w:webHidden/>
              </w:rPr>
            </w:r>
            <w:r>
              <w:rPr>
                <w:noProof/>
                <w:webHidden/>
              </w:rPr>
              <w:fldChar w:fldCharType="separate"/>
            </w:r>
            <w:r>
              <w:rPr>
                <w:noProof/>
                <w:webHidden/>
              </w:rPr>
              <w:t>66</w:t>
            </w:r>
            <w:r>
              <w:rPr>
                <w:noProof/>
                <w:webHidden/>
              </w:rPr>
              <w:fldChar w:fldCharType="end"/>
            </w:r>
          </w:hyperlink>
        </w:p>
        <w:p w14:paraId="2941491D" w14:textId="350121DF" w:rsidR="00911F5F" w:rsidRDefault="00911F5F">
          <w:pPr>
            <w:pStyle w:val="TDC2"/>
            <w:tabs>
              <w:tab w:val="left" w:pos="660"/>
              <w:tab w:val="right" w:leader="dot" w:pos="9565"/>
            </w:tabs>
            <w:rPr>
              <w:rFonts w:eastAsiaTheme="minorEastAsia"/>
              <w:noProof/>
              <w:kern w:val="2"/>
              <w:sz w:val="24"/>
              <w:szCs w:val="24"/>
              <w:lang w:eastAsia="es-CO"/>
              <w14:ligatures w14:val="standardContextual"/>
            </w:rPr>
          </w:pPr>
          <w:hyperlink w:anchor="_Toc210987144" w:history="1">
            <w:r w:rsidRPr="00A1075B">
              <w:rPr>
                <w:rStyle w:val="Hipervnculo"/>
                <w:rFonts w:ascii="Arial" w:hAnsi="Arial" w:cs="Arial"/>
                <w:noProof/>
              </w:rPr>
              <w:t>3.</w:t>
            </w:r>
            <w:r>
              <w:rPr>
                <w:rFonts w:eastAsiaTheme="minorEastAsia"/>
                <w:noProof/>
                <w:kern w:val="2"/>
                <w:sz w:val="24"/>
                <w:szCs w:val="24"/>
                <w:lang w:eastAsia="es-CO"/>
                <w14:ligatures w14:val="standardContextual"/>
              </w:rPr>
              <w:tab/>
            </w:r>
            <w:r w:rsidRPr="00A1075B">
              <w:rPr>
                <w:rStyle w:val="Hipervnculo"/>
                <w:rFonts w:ascii="Arial" w:hAnsi="Arial" w:cs="Arial"/>
                <w:noProof/>
              </w:rPr>
              <w:t>DOCUMENTOS QUE PRESTAN MÉRITO EJECUTIVO</w:t>
            </w:r>
            <w:r>
              <w:rPr>
                <w:noProof/>
                <w:webHidden/>
              </w:rPr>
              <w:tab/>
            </w:r>
            <w:r>
              <w:rPr>
                <w:noProof/>
                <w:webHidden/>
              </w:rPr>
              <w:fldChar w:fldCharType="begin"/>
            </w:r>
            <w:r>
              <w:rPr>
                <w:noProof/>
                <w:webHidden/>
              </w:rPr>
              <w:instrText xml:space="preserve"> PAGEREF _Toc210987144 \h </w:instrText>
            </w:r>
            <w:r>
              <w:rPr>
                <w:noProof/>
                <w:webHidden/>
              </w:rPr>
            </w:r>
            <w:r>
              <w:rPr>
                <w:noProof/>
                <w:webHidden/>
              </w:rPr>
              <w:fldChar w:fldCharType="separate"/>
            </w:r>
            <w:r>
              <w:rPr>
                <w:noProof/>
                <w:webHidden/>
              </w:rPr>
              <w:t>67</w:t>
            </w:r>
            <w:r>
              <w:rPr>
                <w:noProof/>
                <w:webHidden/>
              </w:rPr>
              <w:fldChar w:fldCharType="end"/>
            </w:r>
          </w:hyperlink>
        </w:p>
        <w:p w14:paraId="489E9DC0" w14:textId="6B039D7C"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45" w:history="1">
            <w:r w:rsidRPr="00A1075B">
              <w:rPr>
                <w:rStyle w:val="Hipervnculo"/>
                <w:bCs/>
              </w:rPr>
              <w:t>3.1.</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rPr>
              <w:t>EJECUTORIA DE LOS ACTOS ADMINISTRATIVOS</w:t>
            </w:r>
            <w:r>
              <w:rPr>
                <w:webHidden/>
              </w:rPr>
              <w:tab/>
            </w:r>
            <w:r>
              <w:rPr>
                <w:webHidden/>
              </w:rPr>
              <w:fldChar w:fldCharType="begin"/>
            </w:r>
            <w:r>
              <w:rPr>
                <w:webHidden/>
              </w:rPr>
              <w:instrText xml:space="preserve"> PAGEREF _Toc210987145 \h </w:instrText>
            </w:r>
            <w:r>
              <w:rPr>
                <w:webHidden/>
              </w:rPr>
            </w:r>
            <w:r>
              <w:rPr>
                <w:webHidden/>
              </w:rPr>
              <w:fldChar w:fldCharType="separate"/>
            </w:r>
            <w:r>
              <w:rPr>
                <w:webHidden/>
              </w:rPr>
              <w:t>69</w:t>
            </w:r>
            <w:r>
              <w:rPr>
                <w:webHidden/>
              </w:rPr>
              <w:fldChar w:fldCharType="end"/>
            </w:r>
          </w:hyperlink>
        </w:p>
        <w:p w14:paraId="08169BC8" w14:textId="79670F41"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46" w:history="1">
            <w:r w:rsidRPr="00A1075B">
              <w:rPr>
                <w:rStyle w:val="Hipervnculo"/>
              </w:rPr>
              <w:t>3.2.</w:t>
            </w:r>
            <w:r>
              <w:rPr>
                <w:rFonts w:asciiTheme="minorHAnsi" w:eastAsiaTheme="minorEastAsia" w:hAnsiTheme="minorHAnsi" w:cstheme="minorBidi"/>
                <w:b w:val="0"/>
                <w:kern w:val="2"/>
                <w:sz w:val="24"/>
                <w:szCs w:val="24"/>
                <w:lang w:eastAsia="es-CO"/>
                <w14:ligatures w14:val="standardContextual"/>
              </w:rPr>
              <w:tab/>
            </w:r>
            <w:r w:rsidRPr="00A1075B">
              <w:rPr>
                <w:rStyle w:val="Hipervnculo"/>
              </w:rPr>
              <w:t>TÍTULOS EJECUTIVOS CONTRA DEUDORES SOLIDARIOS</w:t>
            </w:r>
            <w:r>
              <w:rPr>
                <w:webHidden/>
              </w:rPr>
              <w:tab/>
            </w:r>
            <w:r>
              <w:rPr>
                <w:webHidden/>
              </w:rPr>
              <w:fldChar w:fldCharType="begin"/>
            </w:r>
            <w:r>
              <w:rPr>
                <w:webHidden/>
              </w:rPr>
              <w:instrText xml:space="preserve"> PAGEREF _Toc210987146 \h </w:instrText>
            </w:r>
            <w:r>
              <w:rPr>
                <w:webHidden/>
              </w:rPr>
            </w:r>
            <w:r>
              <w:rPr>
                <w:webHidden/>
              </w:rPr>
              <w:fldChar w:fldCharType="separate"/>
            </w:r>
            <w:r>
              <w:rPr>
                <w:webHidden/>
              </w:rPr>
              <w:t>69</w:t>
            </w:r>
            <w:r>
              <w:rPr>
                <w:webHidden/>
              </w:rPr>
              <w:fldChar w:fldCharType="end"/>
            </w:r>
          </w:hyperlink>
        </w:p>
        <w:p w14:paraId="6662F0A4" w14:textId="67F11C55" w:rsidR="00911F5F" w:rsidRDefault="00911F5F">
          <w:pPr>
            <w:pStyle w:val="TDC2"/>
            <w:tabs>
              <w:tab w:val="left" w:pos="660"/>
              <w:tab w:val="right" w:leader="dot" w:pos="9565"/>
            </w:tabs>
            <w:rPr>
              <w:rFonts w:eastAsiaTheme="minorEastAsia"/>
              <w:noProof/>
              <w:kern w:val="2"/>
              <w:sz w:val="24"/>
              <w:szCs w:val="24"/>
              <w:lang w:eastAsia="es-CO"/>
              <w14:ligatures w14:val="standardContextual"/>
            </w:rPr>
          </w:pPr>
          <w:hyperlink w:anchor="_Toc210987147" w:history="1">
            <w:r w:rsidRPr="00A1075B">
              <w:rPr>
                <w:rStyle w:val="Hipervnculo"/>
                <w:rFonts w:ascii="Arial" w:hAnsi="Arial" w:cs="Arial"/>
                <w:noProof/>
              </w:rPr>
              <w:t>4.</w:t>
            </w:r>
            <w:r>
              <w:rPr>
                <w:rFonts w:eastAsiaTheme="minorEastAsia"/>
                <w:noProof/>
                <w:kern w:val="2"/>
                <w:sz w:val="24"/>
                <w:szCs w:val="24"/>
                <w:lang w:eastAsia="es-CO"/>
                <w14:ligatures w14:val="standardContextual"/>
              </w:rPr>
              <w:tab/>
            </w:r>
            <w:r w:rsidRPr="00A1075B">
              <w:rPr>
                <w:rStyle w:val="Hipervnculo"/>
                <w:rFonts w:ascii="Arial" w:hAnsi="Arial" w:cs="Arial"/>
                <w:noProof/>
              </w:rPr>
              <w:t>MECANISMOS PARA EL COBRO PERSUASIVO</w:t>
            </w:r>
            <w:r>
              <w:rPr>
                <w:noProof/>
                <w:webHidden/>
              </w:rPr>
              <w:tab/>
            </w:r>
            <w:r>
              <w:rPr>
                <w:noProof/>
                <w:webHidden/>
              </w:rPr>
              <w:fldChar w:fldCharType="begin"/>
            </w:r>
            <w:r>
              <w:rPr>
                <w:noProof/>
                <w:webHidden/>
              </w:rPr>
              <w:instrText xml:space="preserve"> PAGEREF _Toc210987147 \h </w:instrText>
            </w:r>
            <w:r>
              <w:rPr>
                <w:noProof/>
                <w:webHidden/>
              </w:rPr>
            </w:r>
            <w:r>
              <w:rPr>
                <w:noProof/>
                <w:webHidden/>
              </w:rPr>
              <w:fldChar w:fldCharType="separate"/>
            </w:r>
            <w:r>
              <w:rPr>
                <w:noProof/>
                <w:webHidden/>
              </w:rPr>
              <w:t>69</w:t>
            </w:r>
            <w:r>
              <w:rPr>
                <w:noProof/>
                <w:webHidden/>
              </w:rPr>
              <w:fldChar w:fldCharType="end"/>
            </w:r>
          </w:hyperlink>
        </w:p>
        <w:p w14:paraId="7CB6AB20" w14:textId="4672DED0"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48" w:history="1">
            <w:r w:rsidRPr="00A1075B">
              <w:rPr>
                <w:rStyle w:val="Hipervnculo"/>
              </w:rPr>
              <w:t>4.1.</w:t>
            </w:r>
            <w:r>
              <w:rPr>
                <w:rFonts w:asciiTheme="minorHAnsi" w:eastAsiaTheme="minorEastAsia" w:hAnsiTheme="minorHAnsi" w:cstheme="minorBidi"/>
                <w:b w:val="0"/>
                <w:kern w:val="2"/>
                <w:sz w:val="24"/>
                <w:szCs w:val="24"/>
                <w:lang w:eastAsia="es-CO"/>
                <w14:ligatures w14:val="standardContextual"/>
              </w:rPr>
              <w:tab/>
            </w:r>
            <w:r w:rsidRPr="00A1075B">
              <w:rPr>
                <w:rStyle w:val="Hipervnculo"/>
              </w:rPr>
              <w:t>LOCALIZACIÓN DEL DEUDOR</w:t>
            </w:r>
            <w:r>
              <w:rPr>
                <w:webHidden/>
              </w:rPr>
              <w:tab/>
            </w:r>
            <w:r>
              <w:rPr>
                <w:webHidden/>
              </w:rPr>
              <w:fldChar w:fldCharType="begin"/>
            </w:r>
            <w:r>
              <w:rPr>
                <w:webHidden/>
              </w:rPr>
              <w:instrText xml:space="preserve"> PAGEREF _Toc210987148 \h </w:instrText>
            </w:r>
            <w:r>
              <w:rPr>
                <w:webHidden/>
              </w:rPr>
            </w:r>
            <w:r>
              <w:rPr>
                <w:webHidden/>
              </w:rPr>
              <w:fldChar w:fldCharType="separate"/>
            </w:r>
            <w:r>
              <w:rPr>
                <w:webHidden/>
              </w:rPr>
              <w:t>69</w:t>
            </w:r>
            <w:r>
              <w:rPr>
                <w:webHidden/>
              </w:rPr>
              <w:fldChar w:fldCharType="end"/>
            </w:r>
          </w:hyperlink>
        </w:p>
        <w:p w14:paraId="06CFEBE1" w14:textId="44BA4B66"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49" w:history="1">
            <w:r w:rsidRPr="00A1075B">
              <w:rPr>
                <w:rStyle w:val="Hipervnculo"/>
              </w:rPr>
              <w:t>4.2.</w:t>
            </w:r>
            <w:r>
              <w:rPr>
                <w:rFonts w:asciiTheme="minorHAnsi" w:eastAsiaTheme="minorEastAsia" w:hAnsiTheme="minorHAnsi" w:cstheme="minorBidi"/>
                <w:b w:val="0"/>
                <w:kern w:val="2"/>
                <w:sz w:val="24"/>
                <w:szCs w:val="24"/>
                <w:lang w:eastAsia="es-CO"/>
                <w14:ligatures w14:val="standardContextual"/>
              </w:rPr>
              <w:tab/>
            </w:r>
            <w:r w:rsidRPr="00A1075B">
              <w:rPr>
                <w:rStyle w:val="Hipervnculo"/>
              </w:rPr>
              <w:t>INVITACIÓN FORMAL</w:t>
            </w:r>
            <w:r>
              <w:rPr>
                <w:webHidden/>
              </w:rPr>
              <w:tab/>
            </w:r>
            <w:r>
              <w:rPr>
                <w:webHidden/>
              </w:rPr>
              <w:fldChar w:fldCharType="begin"/>
            </w:r>
            <w:r>
              <w:rPr>
                <w:webHidden/>
              </w:rPr>
              <w:instrText xml:space="preserve"> PAGEREF _Toc210987149 \h </w:instrText>
            </w:r>
            <w:r>
              <w:rPr>
                <w:webHidden/>
              </w:rPr>
            </w:r>
            <w:r>
              <w:rPr>
                <w:webHidden/>
              </w:rPr>
              <w:fldChar w:fldCharType="separate"/>
            </w:r>
            <w:r>
              <w:rPr>
                <w:webHidden/>
              </w:rPr>
              <w:t>69</w:t>
            </w:r>
            <w:r>
              <w:rPr>
                <w:webHidden/>
              </w:rPr>
              <w:fldChar w:fldCharType="end"/>
            </w:r>
          </w:hyperlink>
        </w:p>
        <w:p w14:paraId="7198D6F3" w14:textId="14F22D0F"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50" w:history="1">
            <w:r w:rsidRPr="00A1075B">
              <w:rPr>
                <w:rStyle w:val="Hipervnculo"/>
              </w:rPr>
              <w:t>4.3.</w:t>
            </w:r>
            <w:r>
              <w:rPr>
                <w:rFonts w:asciiTheme="minorHAnsi" w:eastAsiaTheme="minorEastAsia" w:hAnsiTheme="minorHAnsi" w:cstheme="minorBidi"/>
                <w:b w:val="0"/>
                <w:kern w:val="2"/>
                <w:sz w:val="24"/>
                <w:szCs w:val="24"/>
                <w:lang w:eastAsia="es-CO"/>
                <w14:ligatures w14:val="standardContextual"/>
              </w:rPr>
              <w:tab/>
            </w:r>
            <w:r w:rsidRPr="00A1075B">
              <w:rPr>
                <w:rStyle w:val="Hipervnculo"/>
              </w:rPr>
              <w:t>LLAMADA TELEFÓNICA</w:t>
            </w:r>
            <w:r>
              <w:rPr>
                <w:webHidden/>
              </w:rPr>
              <w:tab/>
            </w:r>
            <w:r>
              <w:rPr>
                <w:webHidden/>
              </w:rPr>
              <w:fldChar w:fldCharType="begin"/>
            </w:r>
            <w:r>
              <w:rPr>
                <w:webHidden/>
              </w:rPr>
              <w:instrText xml:space="preserve"> PAGEREF _Toc210987150 \h </w:instrText>
            </w:r>
            <w:r>
              <w:rPr>
                <w:webHidden/>
              </w:rPr>
            </w:r>
            <w:r>
              <w:rPr>
                <w:webHidden/>
              </w:rPr>
              <w:fldChar w:fldCharType="separate"/>
            </w:r>
            <w:r>
              <w:rPr>
                <w:webHidden/>
              </w:rPr>
              <w:t>70</w:t>
            </w:r>
            <w:r>
              <w:rPr>
                <w:webHidden/>
              </w:rPr>
              <w:fldChar w:fldCharType="end"/>
            </w:r>
          </w:hyperlink>
        </w:p>
        <w:p w14:paraId="0F7B1BAC" w14:textId="77981863"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51" w:history="1">
            <w:r w:rsidRPr="00A1075B">
              <w:rPr>
                <w:rStyle w:val="Hipervnculo"/>
              </w:rPr>
              <w:t>4.4.</w:t>
            </w:r>
            <w:r>
              <w:rPr>
                <w:rFonts w:asciiTheme="minorHAnsi" w:eastAsiaTheme="minorEastAsia" w:hAnsiTheme="minorHAnsi" w:cstheme="minorBidi"/>
                <w:b w:val="0"/>
                <w:kern w:val="2"/>
                <w:sz w:val="24"/>
                <w:szCs w:val="24"/>
                <w:lang w:eastAsia="es-CO"/>
                <w14:ligatures w14:val="standardContextual"/>
              </w:rPr>
              <w:tab/>
            </w:r>
            <w:r w:rsidRPr="00A1075B">
              <w:rPr>
                <w:rStyle w:val="Hipervnculo"/>
              </w:rPr>
              <w:t>ENTREVISTA</w:t>
            </w:r>
            <w:r>
              <w:rPr>
                <w:webHidden/>
              </w:rPr>
              <w:tab/>
            </w:r>
            <w:r>
              <w:rPr>
                <w:webHidden/>
              </w:rPr>
              <w:fldChar w:fldCharType="begin"/>
            </w:r>
            <w:r>
              <w:rPr>
                <w:webHidden/>
              </w:rPr>
              <w:instrText xml:space="preserve"> PAGEREF _Toc210987151 \h </w:instrText>
            </w:r>
            <w:r>
              <w:rPr>
                <w:webHidden/>
              </w:rPr>
            </w:r>
            <w:r>
              <w:rPr>
                <w:webHidden/>
              </w:rPr>
              <w:fldChar w:fldCharType="separate"/>
            </w:r>
            <w:r>
              <w:rPr>
                <w:webHidden/>
              </w:rPr>
              <w:t>70</w:t>
            </w:r>
            <w:r>
              <w:rPr>
                <w:webHidden/>
              </w:rPr>
              <w:fldChar w:fldCharType="end"/>
            </w:r>
          </w:hyperlink>
        </w:p>
        <w:p w14:paraId="00E13E79" w14:textId="2E1119A1"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52" w:history="1">
            <w:r w:rsidRPr="00A1075B">
              <w:rPr>
                <w:rStyle w:val="Hipervnculo"/>
                <w:bCs/>
              </w:rPr>
              <w:t>4.5.</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rPr>
              <w:t>IDENTIFICACIÓN PATRIMONIAL</w:t>
            </w:r>
            <w:r>
              <w:rPr>
                <w:webHidden/>
              </w:rPr>
              <w:tab/>
            </w:r>
            <w:r>
              <w:rPr>
                <w:webHidden/>
              </w:rPr>
              <w:fldChar w:fldCharType="begin"/>
            </w:r>
            <w:r>
              <w:rPr>
                <w:webHidden/>
              </w:rPr>
              <w:instrText xml:space="preserve"> PAGEREF _Toc210987152 \h </w:instrText>
            </w:r>
            <w:r>
              <w:rPr>
                <w:webHidden/>
              </w:rPr>
            </w:r>
            <w:r>
              <w:rPr>
                <w:webHidden/>
              </w:rPr>
              <w:fldChar w:fldCharType="separate"/>
            </w:r>
            <w:r>
              <w:rPr>
                <w:webHidden/>
              </w:rPr>
              <w:t>70</w:t>
            </w:r>
            <w:r>
              <w:rPr>
                <w:webHidden/>
              </w:rPr>
              <w:fldChar w:fldCharType="end"/>
            </w:r>
          </w:hyperlink>
        </w:p>
        <w:p w14:paraId="5C266925" w14:textId="62FC63EC" w:rsidR="00911F5F" w:rsidRDefault="00911F5F">
          <w:pPr>
            <w:pStyle w:val="TDC2"/>
            <w:tabs>
              <w:tab w:val="left" w:pos="660"/>
              <w:tab w:val="right" w:leader="dot" w:pos="9565"/>
            </w:tabs>
            <w:rPr>
              <w:rFonts w:eastAsiaTheme="minorEastAsia"/>
              <w:noProof/>
              <w:kern w:val="2"/>
              <w:sz w:val="24"/>
              <w:szCs w:val="24"/>
              <w:lang w:eastAsia="es-CO"/>
              <w14:ligatures w14:val="standardContextual"/>
            </w:rPr>
          </w:pPr>
          <w:hyperlink w:anchor="_Toc210987153" w:history="1">
            <w:r w:rsidRPr="00A1075B">
              <w:rPr>
                <w:rStyle w:val="Hipervnculo"/>
                <w:rFonts w:ascii="Arial" w:hAnsi="Arial" w:cs="Arial"/>
                <w:noProof/>
              </w:rPr>
              <w:t>5.</w:t>
            </w:r>
            <w:r>
              <w:rPr>
                <w:rFonts w:eastAsiaTheme="minorEastAsia"/>
                <w:noProof/>
                <w:kern w:val="2"/>
                <w:sz w:val="24"/>
                <w:szCs w:val="24"/>
                <w:lang w:eastAsia="es-CO"/>
                <w14:ligatures w14:val="standardContextual"/>
              </w:rPr>
              <w:tab/>
            </w:r>
            <w:r w:rsidRPr="00A1075B">
              <w:rPr>
                <w:rStyle w:val="Hipervnculo"/>
                <w:rFonts w:ascii="Arial" w:hAnsi="Arial" w:cs="Arial"/>
                <w:noProof/>
              </w:rPr>
              <w:t>RESULTADO DE LA GESTIÓN PERSUASIVA</w:t>
            </w:r>
            <w:r>
              <w:rPr>
                <w:noProof/>
                <w:webHidden/>
              </w:rPr>
              <w:tab/>
            </w:r>
            <w:r>
              <w:rPr>
                <w:noProof/>
                <w:webHidden/>
              </w:rPr>
              <w:fldChar w:fldCharType="begin"/>
            </w:r>
            <w:r>
              <w:rPr>
                <w:noProof/>
                <w:webHidden/>
              </w:rPr>
              <w:instrText xml:space="preserve"> PAGEREF _Toc210987153 \h </w:instrText>
            </w:r>
            <w:r>
              <w:rPr>
                <w:noProof/>
                <w:webHidden/>
              </w:rPr>
            </w:r>
            <w:r>
              <w:rPr>
                <w:noProof/>
                <w:webHidden/>
              </w:rPr>
              <w:fldChar w:fldCharType="separate"/>
            </w:r>
            <w:r>
              <w:rPr>
                <w:noProof/>
                <w:webHidden/>
              </w:rPr>
              <w:t>71</w:t>
            </w:r>
            <w:r>
              <w:rPr>
                <w:noProof/>
                <w:webHidden/>
              </w:rPr>
              <w:fldChar w:fldCharType="end"/>
            </w:r>
          </w:hyperlink>
        </w:p>
        <w:p w14:paraId="489C8B55" w14:textId="12D1785F" w:rsidR="00911F5F" w:rsidRDefault="00911F5F">
          <w:pPr>
            <w:pStyle w:val="TDC2"/>
            <w:tabs>
              <w:tab w:val="left" w:pos="660"/>
              <w:tab w:val="right" w:leader="dot" w:pos="9565"/>
            </w:tabs>
            <w:rPr>
              <w:rFonts w:eastAsiaTheme="minorEastAsia"/>
              <w:noProof/>
              <w:kern w:val="2"/>
              <w:sz w:val="24"/>
              <w:szCs w:val="24"/>
              <w:lang w:eastAsia="es-CO"/>
              <w14:ligatures w14:val="standardContextual"/>
            </w:rPr>
          </w:pPr>
          <w:hyperlink w:anchor="_Toc210987154" w:history="1">
            <w:r w:rsidRPr="00A1075B">
              <w:rPr>
                <w:rStyle w:val="Hipervnculo"/>
                <w:rFonts w:ascii="Arial" w:hAnsi="Arial" w:cs="Arial"/>
                <w:noProof/>
              </w:rPr>
              <w:t>6.</w:t>
            </w:r>
            <w:r>
              <w:rPr>
                <w:rFonts w:eastAsiaTheme="minorEastAsia"/>
                <w:noProof/>
                <w:kern w:val="2"/>
                <w:sz w:val="24"/>
                <w:szCs w:val="24"/>
                <w:lang w:eastAsia="es-CO"/>
                <w14:ligatures w14:val="standardContextual"/>
              </w:rPr>
              <w:tab/>
            </w:r>
            <w:r w:rsidRPr="00A1075B">
              <w:rPr>
                <w:rStyle w:val="Hipervnculo"/>
                <w:rFonts w:ascii="Arial" w:hAnsi="Arial" w:cs="Arial"/>
                <w:noProof/>
              </w:rPr>
              <w:t>TÉRMINO</w:t>
            </w:r>
            <w:r>
              <w:rPr>
                <w:noProof/>
                <w:webHidden/>
              </w:rPr>
              <w:tab/>
            </w:r>
            <w:r>
              <w:rPr>
                <w:noProof/>
                <w:webHidden/>
              </w:rPr>
              <w:fldChar w:fldCharType="begin"/>
            </w:r>
            <w:r>
              <w:rPr>
                <w:noProof/>
                <w:webHidden/>
              </w:rPr>
              <w:instrText xml:space="preserve"> PAGEREF _Toc210987154 \h </w:instrText>
            </w:r>
            <w:r>
              <w:rPr>
                <w:noProof/>
                <w:webHidden/>
              </w:rPr>
            </w:r>
            <w:r>
              <w:rPr>
                <w:noProof/>
                <w:webHidden/>
              </w:rPr>
              <w:fldChar w:fldCharType="separate"/>
            </w:r>
            <w:r>
              <w:rPr>
                <w:noProof/>
                <w:webHidden/>
              </w:rPr>
              <w:t>72</w:t>
            </w:r>
            <w:r>
              <w:rPr>
                <w:noProof/>
                <w:webHidden/>
              </w:rPr>
              <w:fldChar w:fldCharType="end"/>
            </w:r>
          </w:hyperlink>
        </w:p>
        <w:p w14:paraId="389A077B" w14:textId="6AAC823D" w:rsidR="00911F5F" w:rsidRDefault="00911F5F">
          <w:pPr>
            <w:pStyle w:val="TDC2"/>
            <w:tabs>
              <w:tab w:val="left" w:pos="660"/>
              <w:tab w:val="right" w:leader="dot" w:pos="9565"/>
            </w:tabs>
            <w:rPr>
              <w:rFonts w:eastAsiaTheme="minorEastAsia"/>
              <w:noProof/>
              <w:kern w:val="2"/>
              <w:sz w:val="24"/>
              <w:szCs w:val="24"/>
              <w:lang w:eastAsia="es-CO"/>
              <w14:ligatures w14:val="standardContextual"/>
            </w:rPr>
          </w:pPr>
          <w:hyperlink w:anchor="_Toc210987155" w:history="1">
            <w:r w:rsidRPr="00A1075B">
              <w:rPr>
                <w:rStyle w:val="Hipervnculo"/>
                <w:rFonts w:ascii="Arial" w:hAnsi="Arial" w:cs="Arial"/>
                <w:noProof/>
              </w:rPr>
              <w:t>7.</w:t>
            </w:r>
            <w:r>
              <w:rPr>
                <w:rFonts w:eastAsiaTheme="minorEastAsia"/>
                <w:noProof/>
                <w:kern w:val="2"/>
                <w:sz w:val="24"/>
                <w:szCs w:val="24"/>
                <w:lang w:eastAsia="es-CO"/>
                <w14:ligatures w14:val="standardContextual"/>
              </w:rPr>
              <w:tab/>
            </w:r>
            <w:r w:rsidRPr="00A1075B">
              <w:rPr>
                <w:rStyle w:val="Hipervnculo"/>
                <w:rFonts w:ascii="Arial" w:hAnsi="Arial" w:cs="Arial"/>
                <w:noProof/>
              </w:rPr>
              <w:t>ARCHIVO DE LAS DILIGENCIAS</w:t>
            </w:r>
            <w:r>
              <w:rPr>
                <w:noProof/>
                <w:webHidden/>
              </w:rPr>
              <w:tab/>
            </w:r>
            <w:r>
              <w:rPr>
                <w:noProof/>
                <w:webHidden/>
              </w:rPr>
              <w:fldChar w:fldCharType="begin"/>
            </w:r>
            <w:r>
              <w:rPr>
                <w:noProof/>
                <w:webHidden/>
              </w:rPr>
              <w:instrText xml:space="preserve"> PAGEREF _Toc210987155 \h </w:instrText>
            </w:r>
            <w:r>
              <w:rPr>
                <w:noProof/>
                <w:webHidden/>
              </w:rPr>
            </w:r>
            <w:r>
              <w:rPr>
                <w:noProof/>
                <w:webHidden/>
              </w:rPr>
              <w:fldChar w:fldCharType="separate"/>
            </w:r>
            <w:r>
              <w:rPr>
                <w:noProof/>
                <w:webHidden/>
              </w:rPr>
              <w:t>72</w:t>
            </w:r>
            <w:r>
              <w:rPr>
                <w:noProof/>
                <w:webHidden/>
              </w:rPr>
              <w:fldChar w:fldCharType="end"/>
            </w:r>
          </w:hyperlink>
        </w:p>
        <w:p w14:paraId="081DDE17" w14:textId="55C79485" w:rsidR="00911F5F" w:rsidRDefault="00911F5F">
          <w:pPr>
            <w:pStyle w:val="TDC1"/>
            <w:tabs>
              <w:tab w:val="right" w:leader="dot" w:pos="9565"/>
            </w:tabs>
            <w:rPr>
              <w:rFonts w:eastAsiaTheme="minorEastAsia"/>
              <w:noProof/>
              <w:kern w:val="2"/>
              <w:sz w:val="24"/>
              <w:szCs w:val="24"/>
              <w:lang w:eastAsia="es-CO"/>
              <w14:ligatures w14:val="standardContextual"/>
            </w:rPr>
          </w:pPr>
          <w:hyperlink w:anchor="_Toc210987156" w:history="1">
            <w:r w:rsidRPr="00A1075B">
              <w:rPr>
                <w:rStyle w:val="Hipervnculo"/>
                <w:rFonts w:ascii="Arial" w:hAnsi="Arial" w:cs="Arial"/>
                <w:noProof/>
              </w:rPr>
              <w:t>CAPÍTULO V: ACTUACIONES PROCESALES</w:t>
            </w:r>
            <w:r>
              <w:rPr>
                <w:noProof/>
                <w:webHidden/>
              </w:rPr>
              <w:tab/>
            </w:r>
            <w:r>
              <w:rPr>
                <w:noProof/>
                <w:webHidden/>
              </w:rPr>
              <w:fldChar w:fldCharType="begin"/>
            </w:r>
            <w:r>
              <w:rPr>
                <w:noProof/>
                <w:webHidden/>
              </w:rPr>
              <w:instrText xml:space="preserve"> PAGEREF _Toc210987156 \h </w:instrText>
            </w:r>
            <w:r>
              <w:rPr>
                <w:noProof/>
                <w:webHidden/>
              </w:rPr>
            </w:r>
            <w:r>
              <w:rPr>
                <w:noProof/>
                <w:webHidden/>
              </w:rPr>
              <w:fldChar w:fldCharType="separate"/>
            </w:r>
            <w:r>
              <w:rPr>
                <w:noProof/>
                <w:webHidden/>
              </w:rPr>
              <w:t>73</w:t>
            </w:r>
            <w:r>
              <w:rPr>
                <w:noProof/>
                <w:webHidden/>
              </w:rPr>
              <w:fldChar w:fldCharType="end"/>
            </w:r>
          </w:hyperlink>
        </w:p>
        <w:p w14:paraId="7CDDDB1D" w14:textId="70B6F6CE" w:rsidR="00911F5F" w:rsidRDefault="00911F5F">
          <w:pPr>
            <w:pStyle w:val="TDC2"/>
            <w:tabs>
              <w:tab w:val="left" w:pos="660"/>
              <w:tab w:val="right" w:leader="dot" w:pos="9565"/>
            </w:tabs>
            <w:rPr>
              <w:rFonts w:eastAsiaTheme="minorEastAsia"/>
              <w:noProof/>
              <w:kern w:val="2"/>
              <w:sz w:val="24"/>
              <w:szCs w:val="24"/>
              <w:lang w:eastAsia="es-CO"/>
              <w14:ligatures w14:val="standardContextual"/>
            </w:rPr>
          </w:pPr>
          <w:hyperlink w:anchor="_Toc210987157" w:history="1">
            <w:r w:rsidRPr="00A1075B">
              <w:rPr>
                <w:rStyle w:val="Hipervnculo"/>
                <w:rFonts w:ascii="Arial" w:hAnsi="Arial" w:cs="Arial"/>
                <w:noProof/>
              </w:rPr>
              <w:t>1.</w:t>
            </w:r>
            <w:r>
              <w:rPr>
                <w:rFonts w:eastAsiaTheme="minorEastAsia"/>
                <w:noProof/>
                <w:kern w:val="2"/>
                <w:sz w:val="24"/>
                <w:szCs w:val="24"/>
                <w:lang w:eastAsia="es-CO"/>
                <w14:ligatures w14:val="standardContextual"/>
              </w:rPr>
              <w:tab/>
            </w:r>
            <w:r w:rsidRPr="00A1075B">
              <w:rPr>
                <w:rStyle w:val="Hipervnculo"/>
                <w:rFonts w:ascii="Arial" w:hAnsi="Arial" w:cs="Arial"/>
                <w:noProof/>
              </w:rPr>
              <w:t>DEFINICIÓN Y OBJETIVOS</w:t>
            </w:r>
            <w:r>
              <w:rPr>
                <w:noProof/>
                <w:webHidden/>
              </w:rPr>
              <w:tab/>
            </w:r>
            <w:r>
              <w:rPr>
                <w:noProof/>
                <w:webHidden/>
              </w:rPr>
              <w:fldChar w:fldCharType="begin"/>
            </w:r>
            <w:r>
              <w:rPr>
                <w:noProof/>
                <w:webHidden/>
              </w:rPr>
              <w:instrText xml:space="preserve"> PAGEREF _Toc210987157 \h </w:instrText>
            </w:r>
            <w:r>
              <w:rPr>
                <w:noProof/>
                <w:webHidden/>
              </w:rPr>
            </w:r>
            <w:r>
              <w:rPr>
                <w:noProof/>
                <w:webHidden/>
              </w:rPr>
              <w:fldChar w:fldCharType="separate"/>
            </w:r>
            <w:r>
              <w:rPr>
                <w:noProof/>
                <w:webHidden/>
              </w:rPr>
              <w:t>73</w:t>
            </w:r>
            <w:r>
              <w:rPr>
                <w:noProof/>
                <w:webHidden/>
              </w:rPr>
              <w:fldChar w:fldCharType="end"/>
            </w:r>
          </w:hyperlink>
        </w:p>
        <w:p w14:paraId="662BE1AB" w14:textId="193287D5" w:rsidR="00911F5F" w:rsidRDefault="00911F5F">
          <w:pPr>
            <w:pStyle w:val="TDC2"/>
            <w:tabs>
              <w:tab w:val="left" w:pos="660"/>
              <w:tab w:val="right" w:leader="dot" w:pos="9565"/>
            </w:tabs>
            <w:rPr>
              <w:rFonts w:eastAsiaTheme="minorEastAsia"/>
              <w:noProof/>
              <w:kern w:val="2"/>
              <w:sz w:val="24"/>
              <w:szCs w:val="24"/>
              <w:lang w:eastAsia="es-CO"/>
              <w14:ligatures w14:val="standardContextual"/>
            </w:rPr>
          </w:pPr>
          <w:hyperlink w:anchor="_Toc210987158" w:history="1">
            <w:r w:rsidRPr="00A1075B">
              <w:rPr>
                <w:rStyle w:val="Hipervnculo"/>
                <w:rFonts w:ascii="Arial" w:hAnsi="Arial" w:cs="Arial"/>
                <w:noProof/>
              </w:rPr>
              <w:t>2.</w:t>
            </w:r>
            <w:r>
              <w:rPr>
                <w:rFonts w:eastAsiaTheme="minorEastAsia"/>
                <w:noProof/>
                <w:kern w:val="2"/>
                <w:sz w:val="24"/>
                <w:szCs w:val="24"/>
                <w:lang w:eastAsia="es-CO"/>
                <w14:ligatures w14:val="standardContextual"/>
              </w:rPr>
              <w:tab/>
            </w:r>
            <w:r w:rsidRPr="00A1075B">
              <w:rPr>
                <w:rStyle w:val="Hipervnculo"/>
                <w:rFonts w:ascii="Arial" w:hAnsi="Arial" w:cs="Arial"/>
                <w:noProof/>
              </w:rPr>
              <w:t>MANDAMIENTO DE PAGO</w:t>
            </w:r>
            <w:r>
              <w:rPr>
                <w:noProof/>
                <w:webHidden/>
              </w:rPr>
              <w:tab/>
            </w:r>
            <w:r>
              <w:rPr>
                <w:noProof/>
                <w:webHidden/>
              </w:rPr>
              <w:fldChar w:fldCharType="begin"/>
            </w:r>
            <w:r>
              <w:rPr>
                <w:noProof/>
                <w:webHidden/>
              </w:rPr>
              <w:instrText xml:space="preserve"> PAGEREF _Toc210987158 \h </w:instrText>
            </w:r>
            <w:r>
              <w:rPr>
                <w:noProof/>
                <w:webHidden/>
              </w:rPr>
            </w:r>
            <w:r>
              <w:rPr>
                <w:noProof/>
                <w:webHidden/>
              </w:rPr>
              <w:fldChar w:fldCharType="separate"/>
            </w:r>
            <w:r>
              <w:rPr>
                <w:noProof/>
                <w:webHidden/>
              </w:rPr>
              <w:t>73</w:t>
            </w:r>
            <w:r>
              <w:rPr>
                <w:noProof/>
                <w:webHidden/>
              </w:rPr>
              <w:fldChar w:fldCharType="end"/>
            </w:r>
          </w:hyperlink>
        </w:p>
        <w:p w14:paraId="3C7D39F5" w14:textId="6B251199" w:rsidR="00911F5F" w:rsidRDefault="00911F5F">
          <w:pPr>
            <w:pStyle w:val="TDC2"/>
            <w:tabs>
              <w:tab w:val="left" w:pos="660"/>
              <w:tab w:val="right" w:leader="dot" w:pos="9565"/>
            </w:tabs>
            <w:rPr>
              <w:rFonts w:eastAsiaTheme="minorEastAsia"/>
              <w:noProof/>
              <w:kern w:val="2"/>
              <w:sz w:val="24"/>
              <w:szCs w:val="24"/>
              <w:lang w:eastAsia="es-CO"/>
              <w14:ligatures w14:val="standardContextual"/>
            </w:rPr>
          </w:pPr>
          <w:hyperlink w:anchor="_Toc210987159" w:history="1">
            <w:r w:rsidRPr="00A1075B">
              <w:rPr>
                <w:rStyle w:val="Hipervnculo"/>
                <w:rFonts w:ascii="Arial" w:hAnsi="Arial" w:cs="Arial"/>
                <w:noProof/>
              </w:rPr>
              <w:t>3.</w:t>
            </w:r>
            <w:r>
              <w:rPr>
                <w:rFonts w:eastAsiaTheme="minorEastAsia"/>
                <w:noProof/>
                <w:kern w:val="2"/>
                <w:sz w:val="24"/>
                <w:szCs w:val="24"/>
                <w:lang w:eastAsia="es-CO"/>
                <w14:ligatures w14:val="standardContextual"/>
              </w:rPr>
              <w:tab/>
            </w:r>
            <w:r w:rsidRPr="00A1075B">
              <w:rPr>
                <w:rStyle w:val="Hipervnculo"/>
                <w:rFonts w:ascii="Arial" w:hAnsi="Arial" w:cs="Arial"/>
                <w:noProof/>
              </w:rPr>
              <w:t>EXCEPCIONES</w:t>
            </w:r>
            <w:r>
              <w:rPr>
                <w:noProof/>
                <w:webHidden/>
              </w:rPr>
              <w:tab/>
            </w:r>
            <w:r>
              <w:rPr>
                <w:noProof/>
                <w:webHidden/>
              </w:rPr>
              <w:fldChar w:fldCharType="begin"/>
            </w:r>
            <w:r>
              <w:rPr>
                <w:noProof/>
                <w:webHidden/>
              </w:rPr>
              <w:instrText xml:space="preserve"> PAGEREF _Toc210987159 \h </w:instrText>
            </w:r>
            <w:r>
              <w:rPr>
                <w:noProof/>
                <w:webHidden/>
              </w:rPr>
            </w:r>
            <w:r>
              <w:rPr>
                <w:noProof/>
                <w:webHidden/>
              </w:rPr>
              <w:fldChar w:fldCharType="separate"/>
            </w:r>
            <w:r>
              <w:rPr>
                <w:noProof/>
                <w:webHidden/>
              </w:rPr>
              <w:t>74</w:t>
            </w:r>
            <w:r>
              <w:rPr>
                <w:noProof/>
                <w:webHidden/>
              </w:rPr>
              <w:fldChar w:fldCharType="end"/>
            </w:r>
          </w:hyperlink>
        </w:p>
        <w:p w14:paraId="2B2547DE" w14:textId="7464785C"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60" w:history="1">
            <w:r w:rsidRPr="00A1075B">
              <w:rPr>
                <w:rStyle w:val="Hipervnculo"/>
                <w:bCs/>
              </w:rPr>
              <w:t>3.1.</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rPr>
              <w:t>TÉRMINO PARA RESOLVER</w:t>
            </w:r>
            <w:r>
              <w:rPr>
                <w:webHidden/>
              </w:rPr>
              <w:tab/>
            </w:r>
            <w:r>
              <w:rPr>
                <w:webHidden/>
              </w:rPr>
              <w:fldChar w:fldCharType="begin"/>
            </w:r>
            <w:r>
              <w:rPr>
                <w:webHidden/>
              </w:rPr>
              <w:instrText xml:space="preserve"> PAGEREF _Toc210987160 \h </w:instrText>
            </w:r>
            <w:r>
              <w:rPr>
                <w:webHidden/>
              </w:rPr>
            </w:r>
            <w:r>
              <w:rPr>
                <w:webHidden/>
              </w:rPr>
              <w:fldChar w:fldCharType="separate"/>
            </w:r>
            <w:r>
              <w:rPr>
                <w:webHidden/>
              </w:rPr>
              <w:t>75</w:t>
            </w:r>
            <w:r>
              <w:rPr>
                <w:webHidden/>
              </w:rPr>
              <w:fldChar w:fldCharType="end"/>
            </w:r>
          </w:hyperlink>
        </w:p>
        <w:p w14:paraId="5042DDA6" w14:textId="02B4C588"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61" w:history="1">
            <w:r w:rsidRPr="00A1075B">
              <w:rPr>
                <w:rStyle w:val="Hipervnculo"/>
                <w:bCs/>
              </w:rPr>
              <w:t>3.2.</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rPr>
              <w:t>RESOLUCIÓN QUE RESUELVE LAS EXCEPCIONES</w:t>
            </w:r>
            <w:r>
              <w:rPr>
                <w:webHidden/>
              </w:rPr>
              <w:tab/>
            </w:r>
            <w:r>
              <w:rPr>
                <w:webHidden/>
              </w:rPr>
              <w:fldChar w:fldCharType="begin"/>
            </w:r>
            <w:r>
              <w:rPr>
                <w:webHidden/>
              </w:rPr>
              <w:instrText xml:space="preserve"> PAGEREF _Toc210987161 \h </w:instrText>
            </w:r>
            <w:r>
              <w:rPr>
                <w:webHidden/>
              </w:rPr>
            </w:r>
            <w:r>
              <w:rPr>
                <w:webHidden/>
              </w:rPr>
              <w:fldChar w:fldCharType="separate"/>
            </w:r>
            <w:r>
              <w:rPr>
                <w:webHidden/>
              </w:rPr>
              <w:t>76</w:t>
            </w:r>
            <w:r>
              <w:rPr>
                <w:webHidden/>
              </w:rPr>
              <w:fldChar w:fldCharType="end"/>
            </w:r>
          </w:hyperlink>
        </w:p>
        <w:p w14:paraId="303E0684" w14:textId="7011BAB2"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62" w:history="1">
            <w:r w:rsidRPr="00A1075B">
              <w:rPr>
                <w:rStyle w:val="Hipervnculo"/>
                <w:bCs/>
              </w:rPr>
              <w:t>3.3.</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rPr>
              <w:t>RECURSOS CONTRA LA RESOLUCIÓN QUE RESUELVE LAS EXCEPCIONES</w:t>
            </w:r>
            <w:r>
              <w:rPr>
                <w:webHidden/>
              </w:rPr>
              <w:tab/>
            </w:r>
            <w:r>
              <w:rPr>
                <w:webHidden/>
              </w:rPr>
              <w:fldChar w:fldCharType="begin"/>
            </w:r>
            <w:r>
              <w:rPr>
                <w:webHidden/>
              </w:rPr>
              <w:instrText xml:space="preserve"> PAGEREF _Toc210987162 \h </w:instrText>
            </w:r>
            <w:r>
              <w:rPr>
                <w:webHidden/>
              </w:rPr>
            </w:r>
            <w:r>
              <w:rPr>
                <w:webHidden/>
              </w:rPr>
              <w:fldChar w:fldCharType="separate"/>
            </w:r>
            <w:r>
              <w:rPr>
                <w:webHidden/>
              </w:rPr>
              <w:t>77</w:t>
            </w:r>
            <w:r>
              <w:rPr>
                <w:webHidden/>
              </w:rPr>
              <w:fldChar w:fldCharType="end"/>
            </w:r>
          </w:hyperlink>
        </w:p>
        <w:p w14:paraId="568CCE4B" w14:textId="33B63AEB" w:rsidR="00911F5F" w:rsidRDefault="00911F5F">
          <w:pPr>
            <w:pStyle w:val="TDC2"/>
            <w:tabs>
              <w:tab w:val="left" w:pos="660"/>
              <w:tab w:val="right" w:leader="dot" w:pos="9565"/>
            </w:tabs>
            <w:rPr>
              <w:rFonts w:eastAsiaTheme="minorEastAsia"/>
              <w:noProof/>
              <w:kern w:val="2"/>
              <w:sz w:val="24"/>
              <w:szCs w:val="24"/>
              <w:lang w:eastAsia="es-CO"/>
              <w14:ligatures w14:val="standardContextual"/>
            </w:rPr>
          </w:pPr>
          <w:hyperlink w:anchor="_Toc210987163" w:history="1">
            <w:r w:rsidRPr="00A1075B">
              <w:rPr>
                <w:rStyle w:val="Hipervnculo"/>
                <w:rFonts w:ascii="Arial" w:hAnsi="Arial" w:cs="Arial"/>
                <w:noProof/>
              </w:rPr>
              <w:t>4.</w:t>
            </w:r>
            <w:r>
              <w:rPr>
                <w:rFonts w:eastAsiaTheme="minorEastAsia"/>
                <w:noProof/>
                <w:kern w:val="2"/>
                <w:sz w:val="24"/>
                <w:szCs w:val="24"/>
                <w:lang w:eastAsia="es-CO"/>
                <w14:ligatures w14:val="standardContextual"/>
              </w:rPr>
              <w:tab/>
            </w:r>
            <w:r w:rsidRPr="00A1075B">
              <w:rPr>
                <w:rStyle w:val="Hipervnculo"/>
                <w:rFonts w:ascii="Arial" w:hAnsi="Arial" w:cs="Arial"/>
                <w:noProof/>
              </w:rPr>
              <w:t>LIQUIDACIÓN DEL CRÉDITO Y LAS COSTAS</w:t>
            </w:r>
            <w:r>
              <w:rPr>
                <w:noProof/>
                <w:webHidden/>
              </w:rPr>
              <w:tab/>
            </w:r>
            <w:r>
              <w:rPr>
                <w:noProof/>
                <w:webHidden/>
              </w:rPr>
              <w:fldChar w:fldCharType="begin"/>
            </w:r>
            <w:r>
              <w:rPr>
                <w:noProof/>
                <w:webHidden/>
              </w:rPr>
              <w:instrText xml:space="preserve"> PAGEREF _Toc210987163 \h </w:instrText>
            </w:r>
            <w:r>
              <w:rPr>
                <w:noProof/>
                <w:webHidden/>
              </w:rPr>
            </w:r>
            <w:r>
              <w:rPr>
                <w:noProof/>
                <w:webHidden/>
              </w:rPr>
              <w:fldChar w:fldCharType="separate"/>
            </w:r>
            <w:r>
              <w:rPr>
                <w:noProof/>
                <w:webHidden/>
              </w:rPr>
              <w:t>77</w:t>
            </w:r>
            <w:r>
              <w:rPr>
                <w:noProof/>
                <w:webHidden/>
              </w:rPr>
              <w:fldChar w:fldCharType="end"/>
            </w:r>
          </w:hyperlink>
        </w:p>
        <w:p w14:paraId="72D2F300" w14:textId="04393FD9"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64" w:history="1">
            <w:r w:rsidRPr="00A1075B">
              <w:rPr>
                <w:rStyle w:val="Hipervnculo"/>
                <w:bCs/>
              </w:rPr>
              <w:t>4.1.</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rPr>
              <w:t>LIQUIDACIÓN DEL CRÉDITO</w:t>
            </w:r>
            <w:r>
              <w:rPr>
                <w:webHidden/>
              </w:rPr>
              <w:tab/>
            </w:r>
            <w:r>
              <w:rPr>
                <w:webHidden/>
              </w:rPr>
              <w:fldChar w:fldCharType="begin"/>
            </w:r>
            <w:r>
              <w:rPr>
                <w:webHidden/>
              </w:rPr>
              <w:instrText xml:space="preserve"> PAGEREF _Toc210987164 \h </w:instrText>
            </w:r>
            <w:r>
              <w:rPr>
                <w:webHidden/>
              </w:rPr>
            </w:r>
            <w:r>
              <w:rPr>
                <w:webHidden/>
              </w:rPr>
              <w:fldChar w:fldCharType="separate"/>
            </w:r>
            <w:r>
              <w:rPr>
                <w:webHidden/>
              </w:rPr>
              <w:t>78</w:t>
            </w:r>
            <w:r>
              <w:rPr>
                <w:webHidden/>
              </w:rPr>
              <w:fldChar w:fldCharType="end"/>
            </w:r>
          </w:hyperlink>
        </w:p>
        <w:p w14:paraId="21C14C73" w14:textId="477669EC" w:rsidR="00911F5F" w:rsidRDefault="00911F5F">
          <w:pPr>
            <w:pStyle w:val="TDC2"/>
            <w:tabs>
              <w:tab w:val="left" w:pos="660"/>
              <w:tab w:val="right" w:leader="dot" w:pos="9565"/>
            </w:tabs>
            <w:rPr>
              <w:rFonts w:eastAsiaTheme="minorEastAsia"/>
              <w:noProof/>
              <w:kern w:val="2"/>
              <w:sz w:val="24"/>
              <w:szCs w:val="24"/>
              <w:lang w:eastAsia="es-CO"/>
              <w14:ligatures w14:val="standardContextual"/>
            </w:rPr>
          </w:pPr>
          <w:hyperlink w:anchor="_Toc210987165" w:history="1">
            <w:r w:rsidRPr="00A1075B">
              <w:rPr>
                <w:rStyle w:val="Hipervnculo"/>
                <w:rFonts w:ascii="Arial" w:hAnsi="Arial" w:cs="Arial"/>
                <w:noProof/>
              </w:rPr>
              <w:t>5.</w:t>
            </w:r>
            <w:r>
              <w:rPr>
                <w:rFonts w:eastAsiaTheme="minorEastAsia"/>
                <w:noProof/>
                <w:kern w:val="2"/>
                <w:sz w:val="24"/>
                <w:szCs w:val="24"/>
                <w:lang w:eastAsia="es-CO"/>
                <w14:ligatures w14:val="standardContextual"/>
              </w:rPr>
              <w:tab/>
            </w:r>
            <w:r w:rsidRPr="00A1075B">
              <w:rPr>
                <w:rStyle w:val="Hipervnculo"/>
                <w:rFonts w:ascii="Arial" w:hAnsi="Arial" w:cs="Arial"/>
                <w:noProof/>
              </w:rPr>
              <w:t>DISPOSICIÓN DEL DINERO EMBARGADO</w:t>
            </w:r>
            <w:r>
              <w:rPr>
                <w:noProof/>
                <w:webHidden/>
              </w:rPr>
              <w:tab/>
            </w:r>
            <w:r>
              <w:rPr>
                <w:noProof/>
                <w:webHidden/>
              </w:rPr>
              <w:fldChar w:fldCharType="begin"/>
            </w:r>
            <w:r>
              <w:rPr>
                <w:noProof/>
                <w:webHidden/>
              </w:rPr>
              <w:instrText xml:space="preserve"> PAGEREF _Toc210987165 \h </w:instrText>
            </w:r>
            <w:r>
              <w:rPr>
                <w:noProof/>
                <w:webHidden/>
              </w:rPr>
            </w:r>
            <w:r>
              <w:rPr>
                <w:noProof/>
                <w:webHidden/>
              </w:rPr>
              <w:fldChar w:fldCharType="separate"/>
            </w:r>
            <w:r>
              <w:rPr>
                <w:noProof/>
                <w:webHidden/>
              </w:rPr>
              <w:t>79</w:t>
            </w:r>
            <w:r>
              <w:rPr>
                <w:noProof/>
                <w:webHidden/>
              </w:rPr>
              <w:fldChar w:fldCharType="end"/>
            </w:r>
          </w:hyperlink>
        </w:p>
        <w:p w14:paraId="0F9E9E96" w14:textId="0140113C"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66" w:history="1">
            <w:r w:rsidRPr="00A1075B">
              <w:rPr>
                <w:rStyle w:val="Hipervnculo"/>
                <w:bCs/>
                <w:lang w:val="pt-BR"/>
              </w:rPr>
              <w:t>5.1.</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lang w:val="pt-BR"/>
              </w:rPr>
              <w:t>ENTREGA DE TÍTULOS DE DEPÓSITO JUDICIAL</w:t>
            </w:r>
            <w:r>
              <w:rPr>
                <w:webHidden/>
              </w:rPr>
              <w:tab/>
            </w:r>
            <w:r>
              <w:rPr>
                <w:webHidden/>
              </w:rPr>
              <w:fldChar w:fldCharType="begin"/>
            </w:r>
            <w:r>
              <w:rPr>
                <w:webHidden/>
              </w:rPr>
              <w:instrText xml:space="preserve"> PAGEREF _Toc210987166 \h </w:instrText>
            </w:r>
            <w:r>
              <w:rPr>
                <w:webHidden/>
              </w:rPr>
            </w:r>
            <w:r>
              <w:rPr>
                <w:webHidden/>
              </w:rPr>
              <w:fldChar w:fldCharType="separate"/>
            </w:r>
            <w:r>
              <w:rPr>
                <w:webHidden/>
              </w:rPr>
              <w:t>79</w:t>
            </w:r>
            <w:r>
              <w:rPr>
                <w:webHidden/>
              </w:rPr>
              <w:fldChar w:fldCharType="end"/>
            </w:r>
          </w:hyperlink>
        </w:p>
        <w:p w14:paraId="5336ACEB" w14:textId="21976F6A" w:rsidR="00911F5F" w:rsidRDefault="00911F5F">
          <w:pPr>
            <w:pStyle w:val="TDC2"/>
            <w:tabs>
              <w:tab w:val="left" w:pos="660"/>
              <w:tab w:val="right" w:leader="dot" w:pos="9565"/>
            </w:tabs>
            <w:rPr>
              <w:rFonts w:eastAsiaTheme="minorEastAsia"/>
              <w:noProof/>
              <w:kern w:val="2"/>
              <w:sz w:val="24"/>
              <w:szCs w:val="24"/>
              <w:lang w:eastAsia="es-CO"/>
              <w14:ligatures w14:val="standardContextual"/>
            </w:rPr>
          </w:pPr>
          <w:hyperlink w:anchor="_Toc210987167" w:history="1">
            <w:r w:rsidRPr="00A1075B">
              <w:rPr>
                <w:rStyle w:val="Hipervnculo"/>
                <w:rFonts w:ascii="Arial" w:hAnsi="Arial" w:cs="Arial"/>
                <w:noProof/>
              </w:rPr>
              <w:t>6.</w:t>
            </w:r>
            <w:r>
              <w:rPr>
                <w:rFonts w:eastAsiaTheme="minorEastAsia"/>
                <w:noProof/>
                <w:kern w:val="2"/>
                <w:sz w:val="24"/>
                <w:szCs w:val="24"/>
                <w:lang w:eastAsia="es-CO"/>
                <w14:ligatures w14:val="standardContextual"/>
              </w:rPr>
              <w:tab/>
            </w:r>
            <w:r w:rsidRPr="00A1075B">
              <w:rPr>
                <w:rStyle w:val="Hipervnculo"/>
                <w:rFonts w:ascii="Arial" w:hAnsi="Arial" w:cs="Arial"/>
                <w:noProof/>
              </w:rPr>
              <w:t>AVALÚO DE BIENES</w:t>
            </w:r>
            <w:r>
              <w:rPr>
                <w:noProof/>
                <w:webHidden/>
              </w:rPr>
              <w:tab/>
            </w:r>
            <w:r>
              <w:rPr>
                <w:noProof/>
                <w:webHidden/>
              </w:rPr>
              <w:fldChar w:fldCharType="begin"/>
            </w:r>
            <w:r>
              <w:rPr>
                <w:noProof/>
                <w:webHidden/>
              </w:rPr>
              <w:instrText xml:space="preserve"> PAGEREF _Toc210987167 \h </w:instrText>
            </w:r>
            <w:r>
              <w:rPr>
                <w:noProof/>
                <w:webHidden/>
              </w:rPr>
            </w:r>
            <w:r>
              <w:rPr>
                <w:noProof/>
                <w:webHidden/>
              </w:rPr>
              <w:fldChar w:fldCharType="separate"/>
            </w:r>
            <w:r>
              <w:rPr>
                <w:noProof/>
                <w:webHidden/>
              </w:rPr>
              <w:t>80</w:t>
            </w:r>
            <w:r>
              <w:rPr>
                <w:noProof/>
                <w:webHidden/>
              </w:rPr>
              <w:fldChar w:fldCharType="end"/>
            </w:r>
          </w:hyperlink>
        </w:p>
        <w:p w14:paraId="739497B2" w14:textId="33C6480A"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68" w:history="1">
            <w:r w:rsidRPr="00A1075B">
              <w:rPr>
                <w:rStyle w:val="Hipervnculo"/>
                <w:bCs/>
              </w:rPr>
              <w:t>6.1.</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rPr>
              <w:t>TRÁMITE DEL AVALÚO</w:t>
            </w:r>
            <w:r>
              <w:rPr>
                <w:webHidden/>
              </w:rPr>
              <w:tab/>
            </w:r>
            <w:r>
              <w:rPr>
                <w:webHidden/>
              </w:rPr>
              <w:fldChar w:fldCharType="begin"/>
            </w:r>
            <w:r>
              <w:rPr>
                <w:webHidden/>
              </w:rPr>
              <w:instrText xml:space="preserve"> PAGEREF _Toc210987168 \h </w:instrText>
            </w:r>
            <w:r>
              <w:rPr>
                <w:webHidden/>
              </w:rPr>
            </w:r>
            <w:r>
              <w:rPr>
                <w:webHidden/>
              </w:rPr>
              <w:fldChar w:fldCharType="separate"/>
            </w:r>
            <w:r>
              <w:rPr>
                <w:webHidden/>
              </w:rPr>
              <w:t>81</w:t>
            </w:r>
            <w:r>
              <w:rPr>
                <w:webHidden/>
              </w:rPr>
              <w:fldChar w:fldCharType="end"/>
            </w:r>
          </w:hyperlink>
        </w:p>
        <w:p w14:paraId="268C902F" w14:textId="501A4AE2" w:rsidR="00911F5F" w:rsidRDefault="00911F5F">
          <w:pPr>
            <w:pStyle w:val="TDC2"/>
            <w:tabs>
              <w:tab w:val="left" w:pos="660"/>
              <w:tab w:val="right" w:leader="dot" w:pos="9565"/>
            </w:tabs>
            <w:rPr>
              <w:rFonts w:eastAsiaTheme="minorEastAsia"/>
              <w:noProof/>
              <w:kern w:val="2"/>
              <w:sz w:val="24"/>
              <w:szCs w:val="24"/>
              <w:lang w:eastAsia="es-CO"/>
              <w14:ligatures w14:val="standardContextual"/>
            </w:rPr>
          </w:pPr>
          <w:hyperlink w:anchor="_Toc210987169" w:history="1">
            <w:r w:rsidRPr="00A1075B">
              <w:rPr>
                <w:rStyle w:val="Hipervnculo"/>
                <w:rFonts w:ascii="Arial" w:hAnsi="Arial" w:cs="Arial"/>
                <w:noProof/>
              </w:rPr>
              <w:t>7.</w:t>
            </w:r>
            <w:r>
              <w:rPr>
                <w:rFonts w:eastAsiaTheme="minorEastAsia"/>
                <w:noProof/>
                <w:kern w:val="2"/>
                <w:sz w:val="24"/>
                <w:szCs w:val="24"/>
                <w:lang w:eastAsia="es-CO"/>
                <w14:ligatures w14:val="standardContextual"/>
              </w:rPr>
              <w:tab/>
            </w:r>
            <w:r w:rsidRPr="00A1075B">
              <w:rPr>
                <w:rStyle w:val="Hipervnculo"/>
                <w:rFonts w:ascii="Arial" w:hAnsi="Arial" w:cs="Arial"/>
                <w:noProof/>
              </w:rPr>
              <w:t>REMATE DE BIENES</w:t>
            </w:r>
            <w:r>
              <w:rPr>
                <w:noProof/>
                <w:webHidden/>
              </w:rPr>
              <w:tab/>
            </w:r>
            <w:r>
              <w:rPr>
                <w:noProof/>
                <w:webHidden/>
              </w:rPr>
              <w:fldChar w:fldCharType="begin"/>
            </w:r>
            <w:r>
              <w:rPr>
                <w:noProof/>
                <w:webHidden/>
              </w:rPr>
              <w:instrText xml:space="preserve"> PAGEREF _Toc210987169 \h </w:instrText>
            </w:r>
            <w:r>
              <w:rPr>
                <w:noProof/>
                <w:webHidden/>
              </w:rPr>
            </w:r>
            <w:r>
              <w:rPr>
                <w:noProof/>
                <w:webHidden/>
              </w:rPr>
              <w:fldChar w:fldCharType="separate"/>
            </w:r>
            <w:r>
              <w:rPr>
                <w:noProof/>
                <w:webHidden/>
              </w:rPr>
              <w:t>81</w:t>
            </w:r>
            <w:r>
              <w:rPr>
                <w:noProof/>
                <w:webHidden/>
              </w:rPr>
              <w:fldChar w:fldCharType="end"/>
            </w:r>
          </w:hyperlink>
        </w:p>
        <w:p w14:paraId="7984331D" w14:textId="6C6BB1CD"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70" w:history="1">
            <w:r w:rsidRPr="00A1075B">
              <w:rPr>
                <w:rStyle w:val="Hipervnculo"/>
                <w:bCs/>
              </w:rPr>
              <w:t>7.1.</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rPr>
              <w:t>REQUISITOS PARA FIJAR FECHA Y HORA</w:t>
            </w:r>
            <w:r>
              <w:rPr>
                <w:webHidden/>
              </w:rPr>
              <w:tab/>
            </w:r>
            <w:r>
              <w:rPr>
                <w:webHidden/>
              </w:rPr>
              <w:fldChar w:fldCharType="begin"/>
            </w:r>
            <w:r>
              <w:rPr>
                <w:webHidden/>
              </w:rPr>
              <w:instrText xml:space="preserve"> PAGEREF _Toc210987170 \h </w:instrText>
            </w:r>
            <w:r>
              <w:rPr>
                <w:webHidden/>
              </w:rPr>
            </w:r>
            <w:r>
              <w:rPr>
                <w:webHidden/>
              </w:rPr>
              <w:fldChar w:fldCharType="separate"/>
            </w:r>
            <w:r>
              <w:rPr>
                <w:webHidden/>
              </w:rPr>
              <w:t>81</w:t>
            </w:r>
            <w:r>
              <w:rPr>
                <w:webHidden/>
              </w:rPr>
              <w:fldChar w:fldCharType="end"/>
            </w:r>
          </w:hyperlink>
        </w:p>
        <w:p w14:paraId="5FA9C9C8" w14:textId="245DA005"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71" w:history="1">
            <w:r w:rsidRPr="00A1075B">
              <w:rPr>
                <w:rStyle w:val="Hipervnculo"/>
                <w:bCs/>
              </w:rPr>
              <w:t>7.2.</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rPr>
              <w:t>TRÁMITE DEL REMATE</w:t>
            </w:r>
            <w:r>
              <w:rPr>
                <w:webHidden/>
              </w:rPr>
              <w:tab/>
            </w:r>
            <w:r>
              <w:rPr>
                <w:webHidden/>
              </w:rPr>
              <w:fldChar w:fldCharType="begin"/>
            </w:r>
            <w:r>
              <w:rPr>
                <w:webHidden/>
              </w:rPr>
              <w:instrText xml:space="preserve"> PAGEREF _Toc210987171 \h </w:instrText>
            </w:r>
            <w:r>
              <w:rPr>
                <w:webHidden/>
              </w:rPr>
            </w:r>
            <w:r>
              <w:rPr>
                <w:webHidden/>
              </w:rPr>
              <w:fldChar w:fldCharType="separate"/>
            </w:r>
            <w:r>
              <w:rPr>
                <w:webHidden/>
              </w:rPr>
              <w:t>82</w:t>
            </w:r>
            <w:r>
              <w:rPr>
                <w:webHidden/>
              </w:rPr>
              <w:fldChar w:fldCharType="end"/>
            </w:r>
          </w:hyperlink>
        </w:p>
        <w:p w14:paraId="0FAEED61" w14:textId="7C41E3CF"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72" w:history="1">
            <w:r w:rsidRPr="00A1075B">
              <w:rPr>
                <w:rStyle w:val="Hipervnculo"/>
                <w:bCs/>
              </w:rPr>
              <w:t>7.3.</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rPr>
              <w:t>AVISO DE REMATE</w:t>
            </w:r>
            <w:r>
              <w:rPr>
                <w:webHidden/>
              </w:rPr>
              <w:tab/>
            </w:r>
            <w:r>
              <w:rPr>
                <w:webHidden/>
              </w:rPr>
              <w:fldChar w:fldCharType="begin"/>
            </w:r>
            <w:r>
              <w:rPr>
                <w:webHidden/>
              </w:rPr>
              <w:instrText xml:space="preserve"> PAGEREF _Toc210987172 \h </w:instrText>
            </w:r>
            <w:r>
              <w:rPr>
                <w:webHidden/>
              </w:rPr>
            </w:r>
            <w:r>
              <w:rPr>
                <w:webHidden/>
              </w:rPr>
              <w:fldChar w:fldCharType="separate"/>
            </w:r>
            <w:r>
              <w:rPr>
                <w:webHidden/>
              </w:rPr>
              <w:t>83</w:t>
            </w:r>
            <w:r>
              <w:rPr>
                <w:webHidden/>
              </w:rPr>
              <w:fldChar w:fldCharType="end"/>
            </w:r>
          </w:hyperlink>
        </w:p>
        <w:p w14:paraId="44D54F0C" w14:textId="13DF9088"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73" w:history="1">
            <w:r w:rsidRPr="00A1075B">
              <w:rPr>
                <w:rStyle w:val="Hipervnculo"/>
                <w:bCs/>
              </w:rPr>
              <w:t>7.4.</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rPr>
              <w:t>DEPÓSITO Y DILIGENCIA DE REMATE</w:t>
            </w:r>
            <w:r>
              <w:rPr>
                <w:webHidden/>
              </w:rPr>
              <w:tab/>
            </w:r>
            <w:r>
              <w:rPr>
                <w:webHidden/>
              </w:rPr>
              <w:fldChar w:fldCharType="begin"/>
            </w:r>
            <w:r>
              <w:rPr>
                <w:webHidden/>
              </w:rPr>
              <w:instrText xml:space="preserve"> PAGEREF _Toc210987173 \h </w:instrText>
            </w:r>
            <w:r>
              <w:rPr>
                <w:webHidden/>
              </w:rPr>
            </w:r>
            <w:r>
              <w:rPr>
                <w:webHidden/>
              </w:rPr>
              <w:fldChar w:fldCharType="separate"/>
            </w:r>
            <w:r>
              <w:rPr>
                <w:webHidden/>
              </w:rPr>
              <w:t>83</w:t>
            </w:r>
            <w:r>
              <w:rPr>
                <w:webHidden/>
              </w:rPr>
              <w:fldChar w:fldCharType="end"/>
            </w:r>
          </w:hyperlink>
        </w:p>
        <w:p w14:paraId="46464AAA" w14:textId="76CC663A"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74" w:history="1">
            <w:r w:rsidRPr="00A1075B">
              <w:rPr>
                <w:rStyle w:val="Hipervnculo"/>
                <w:bCs/>
              </w:rPr>
              <w:t>7.5.</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rPr>
              <w:t>ACTA DE REMATE</w:t>
            </w:r>
            <w:r>
              <w:rPr>
                <w:webHidden/>
              </w:rPr>
              <w:tab/>
            </w:r>
            <w:r>
              <w:rPr>
                <w:webHidden/>
              </w:rPr>
              <w:fldChar w:fldCharType="begin"/>
            </w:r>
            <w:r>
              <w:rPr>
                <w:webHidden/>
              </w:rPr>
              <w:instrText xml:space="preserve"> PAGEREF _Toc210987174 \h </w:instrText>
            </w:r>
            <w:r>
              <w:rPr>
                <w:webHidden/>
              </w:rPr>
            </w:r>
            <w:r>
              <w:rPr>
                <w:webHidden/>
              </w:rPr>
              <w:fldChar w:fldCharType="separate"/>
            </w:r>
            <w:r>
              <w:rPr>
                <w:webHidden/>
              </w:rPr>
              <w:t>85</w:t>
            </w:r>
            <w:r>
              <w:rPr>
                <w:webHidden/>
              </w:rPr>
              <w:fldChar w:fldCharType="end"/>
            </w:r>
          </w:hyperlink>
        </w:p>
        <w:p w14:paraId="11AB244B" w14:textId="7233E73D"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75" w:history="1">
            <w:r w:rsidRPr="00A1075B">
              <w:rPr>
                <w:rStyle w:val="Hipervnculo"/>
                <w:bCs/>
              </w:rPr>
              <w:t>7.6.</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rPr>
              <w:t>ACTUACIONES POSTERIORES A LA DILIGENCIA DE REMATE</w:t>
            </w:r>
            <w:r>
              <w:rPr>
                <w:webHidden/>
              </w:rPr>
              <w:tab/>
            </w:r>
            <w:r>
              <w:rPr>
                <w:webHidden/>
              </w:rPr>
              <w:fldChar w:fldCharType="begin"/>
            </w:r>
            <w:r>
              <w:rPr>
                <w:webHidden/>
              </w:rPr>
              <w:instrText xml:space="preserve"> PAGEREF _Toc210987175 \h </w:instrText>
            </w:r>
            <w:r>
              <w:rPr>
                <w:webHidden/>
              </w:rPr>
            </w:r>
            <w:r>
              <w:rPr>
                <w:webHidden/>
              </w:rPr>
              <w:fldChar w:fldCharType="separate"/>
            </w:r>
            <w:r>
              <w:rPr>
                <w:webHidden/>
              </w:rPr>
              <w:t>85</w:t>
            </w:r>
            <w:r>
              <w:rPr>
                <w:webHidden/>
              </w:rPr>
              <w:fldChar w:fldCharType="end"/>
            </w:r>
          </w:hyperlink>
        </w:p>
        <w:p w14:paraId="6D9BFE20" w14:textId="0CE3C156"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76" w:history="1">
            <w:r w:rsidRPr="00A1075B">
              <w:rPr>
                <w:rStyle w:val="Hipervnculo"/>
                <w:bCs/>
              </w:rPr>
              <w:t>7.7.</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rPr>
              <w:t>APROBACIÓN DEL REMATE</w:t>
            </w:r>
            <w:r>
              <w:rPr>
                <w:webHidden/>
              </w:rPr>
              <w:tab/>
            </w:r>
            <w:r>
              <w:rPr>
                <w:webHidden/>
              </w:rPr>
              <w:fldChar w:fldCharType="begin"/>
            </w:r>
            <w:r>
              <w:rPr>
                <w:webHidden/>
              </w:rPr>
              <w:instrText xml:space="preserve"> PAGEREF _Toc210987176 \h </w:instrText>
            </w:r>
            <w:r>
              <w:rPr>
                <w:webHidden/>
              </w:rPr>
            </w:r>
            <w:r>
              <w:rPr>
                <w:webHidden/>
              </w:rPr>
              <w:fldChar w:fldCharType="separate"/>
            </w:r>
            <w:r>
              <w:rPr>
                <w:webHidden/>
              </w:rPr>
              <w:t>85</w:t>
            </w:r>
            <w:r>
              <w:rPr>
                <w:webHidden/>
              </w:rPr>
              <w:fldChar w:fldCharType="end"/>
            </w:r>
          </w:hyperlink>
        </w:p>
        <w:p w14:paraId="14710A43" w14:textId="048B7A10"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77" w:history="1">
            <w:r w:rsidRPr="00A1075B">
              <w:rPr>
                <w:rStyle w:val="Hipervnculo"/>
              </w:rPr>
              <w:t>7.8.</w:t>
            </w:r>
            <w:r>
              <w:rPr>
                <w:rFonts w:asciiTheme="minorHAnsi" w:eastAsiaTheme="minorEastAsia" w:hAnsiTheme="minorHAnsi" w:cstheme="minorBidi"/>
                <w:b w:val="0"/>
                <w:kern w:val="2"/>
                <w:sz w:val="24"/>
                <w:szCs w:val="24"/>
                <w:lang w:eastAsia="es-CO"/>
                <w14:ligatures w14:val="standardContextual"/>
              </w:rPr>
              <w:tab/>
            </w:r>
            <w:r w:rsidRPr="00A1075B">
              <w:rPr>
                <w:rStyle w:val="Hipervnculo"/>
              </w:rPr>
              <w:t>INVALIDEZ DEL REMATE</w:t>
            </w:r>
            <w:r>
              <w:rPr>
                <w:webHidden/>
              </w:rPr>
              <w:tab/>
            </w:r>
            <w:r>
              <w:rPr>
                <w:webHidden/>
              </w:rPr>
              <w:fldChar w:fldCharType="begin"/>
            </w:r>
            <w:r>
              <w:rPr>
                <w:webHidden/>
              </w:rPr>
              <w:instrText xml:space="preserve"> PAGEREF _Toc210987177 \h </w:instrText>
            </w:r>
            <w:r>
              <w:rPr>
                <w:webHidden/>
              </w:rPr>
            </w:r>
            <w:r>
              <w:rPr>
                <w:webHidden/>
              </w:rPr>
              <w:fldChar w:fldCharType="separate"/>
            </w:r>
            <w:r>
              <w:rPr>
                <w:webHidden/>
              </w:rPr>
              <w:t>86</w:t>
            </w:r>
            <w:r>
              <w:rPr>
                <w:webHidden/>
              </w:rPr>
              <w:fldChar w:fldCharType="end"/>
            </w:r>
          </w:hyperlink>
        </w:p>
        <w:p w14:paraId="4FA370E6" w14:textId="3AEAC991"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78" w:history="1">
            <w:r w:rsidRPr="00A1075B">
              <w:rPr>
                <w:rStyle w:val="Hipervnculo"/>
                <w:bCs/>
              </w:rPr>
              <w:t>7.9.</w:t>
            </w:r>
            <w:r>
              <w:rPr>
                <w:rFonts w:asciiTheme="minorHAnsi" w:eastAsiaTheme="minorEastAsia" w:hAnsiTheme="minorHAnsi" w:cstheme="minorBidi"/>
                <w:b w:val="0"/>
                <w:kern w:val="2"/>
                <w:sz w:val="24"/>
                <w:szCs w:val="24"/>
                <w:lang w:eastAsia="es-CO"/>
                <w14:ligatures w14:val="standardContextual"/>
              </w:rPr>
              <w:tab/>
            </w:r>
            <w:r w:rsidRPr="00A1075B">
              <w:rPr>
                <w:rStyle w:val="Hipervnculo"/>
                <w:bCs/>
              </w:rPr>
              <w:t>ACTUACIONES POSTERIORES AL REMATE</w:t>
            </w:r>
            <w:r>
              <w:rPr>
                <w:webHidden/>
              </w:rPr>
              <w:tab/>
            </w:r>
            <w:r>
              <w:rPr>
                <w:webHidden/>
              </w:rPr>
              <w:fldChar w:fldCharType="begin"/>
            </w:r>
            <w:r>
              <w:rPr>
                <w:webHidden/>
              </w:rPr>
              <w:instrText xml:space="preserve"> PAGEREF _Toc210987178 \h </w:instrText>
            </w:r>
            <w:r>
              <w:rPr>
                <w:webHidden/>
              </w:rPr>
            </w:r>
            <w:r>
              <w:rPr>
                <w:webHidden/>
              </w:rPr>
              <w:fldChar w:fldCharType="separate"/>
            </w:r>
            <w:r>
              <w:rPr>
                <w:webHidden/>
              </w:rPr>
              <w:t>87</w:t>
            </w:r>
            <w:r>
              <w:rPr>
                <w:webHidden/>
              </w:rPr>
              <w:fldChar w:fldCharType="end"/>
            </w:r>
          </w:hyperlink>
        </w:p>
        <w:p w14:paraId="4C2F091C" w14:textId="29C99E97"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79" w:history="1">
            <w:r w:rsidRPr="00A1075B">
              <w:rPr>
                <w:rStyle w:val="Hipervnculo"/>
              </w:rPr>
              <w:t>7.10.</w:t>
            </w:r>
            <w:r>
              <w:rPr>
                <w:rFonts w:asciiTheme="minorHAnsi" w:eastAsiaTheme="minorEastAsia" w:hAnsiTheme="minorHAnsi" w:cstheme="minorBidi"/>
                <w:b w:val="0"/>
                <w:kern w:val="2"/>
                <w:sz w:val="24"/>
                <w:szCs w:val="24"/>
                <w:lang w:eastAsia="es-CO"/>
                <w14:ligatures w14:val="standardContextual"/>
              </w:rPr>
              <w:tab/>
            </w:r>
            <w:r w:rsidRPr="00A1075B">
              <w:rPr>
                <w:rStyle w:val="Hipervnculo"/>
              </w:rPr>
              <w:t>IRREGULARIDADES EN EL PROCEDIMIENTO ADMINISTRATIVO COACTIVO</w:t>
            </w:r>
            <w:r>
              <w:rPr>
                <w:webHidden/>
              </w:rPr>
              <w:tab/>
            </w:r>
            <w:r>
              <w:rPr>
                <w:webHidden/>
              </w:rPr>
              <w:fldChar w:fldCharType="begin"/>
            </w:r>
            <w:r>
              <w:rPr>
                <w:webHidden/>
              </w:rPr>
              <w:instrText xml:space="preserve"> PAGEREF _Toc210987179 \h </w:instrText>
            </w:r>
            <w:r>
              <w:rPr>
                <w:webHidden/>
              </w:rPr>
            </w:r>
            <w:r>
              <w:rPr>
                <w:webHidden/>
              </w:rPr>
              <w:fldChar w:fldCharType="separate"/>
            </w:r>
            <w:r>
              <w:rPr>
                <w:webHidden/>
              </w:rPr>
              <w:t>87</w:t>
            </w:r>
            <w:r>
              <w:rPr>
                <w:webHidden/>
              </w:rPr>
              <w:fldChar w:fldCharType="end"/>
            </w:r>
          </w:hyperlink>
        </w:p>
        <w:p w14:paraId="437D640B" w14:textId="44313452" w:rsidR="00911F5F" w:rsidRDefault="00911F5F">
          <w:pPr>
            <w:pStyle w:val="TDC2"/>
            <w:tabs>
              <w:tab w:val="left" w:pos="660"/>
              <w:tab w:val="right" w:leader="dot" w:pos="9565"/>
            </w:tabs>
            <w:rPr>
              <w:rFonts w:eastAsiaTheme="minorEastAsia"/>
              <w:noProof/>
              <w:kern w:val="2"/>
              <w:sz w:val="24"/>
              <w:szCs w:val="24"/>
              <w:lang w:eastAsia="es-CO"/>
              <w14:ligatures w14:val="standardContextual"/>
            </w:rPr>
          </w:pPr>
          <w:hyperlink w:anchor="_Toc210987180" w:history="1">
            <w:r w:rsidRPr="00A1075B">
              <w:rPr>
                <w:rStyle w:val="Hipervnculo"/>
                <w:rFonts w:ascii="Arial" w:hAnsi="Arial" w:cs="Arial"/>
                <w:noProof/>
              </w:rPr>
              <w:t>8.</w:t>
            </w:r>
            <w:r>
              <w:rPr>
                <w:rFonts w:eastAsiaTheme="minorEastAsia"/>
                <w:noProof/>
                <w:kern w:val="2"/>
                <w:sz w:val="24"/>
                <w:szCs w:val="24"/>
                <w:lang w:eastAsia="es-CO"/>
                <w14:ligatures w14:val="standardContextual"/>
              </w:rPr>
              <w:tab/>
            </w:r>
            <w:r w:rsidRPr="00A1075B">
              <w:rPr>
                <w:rStyle w:val="Hipervnculo"/>
                <w:rFonts w:ascii="Arial" w:hAnsi="Arial" w:cs="Arial"/>
                <w:noProof/>
              </w:rPr>
              <w:t>TERMINACIÓN Y ARCHIVO DEL PROCESO</w:t>
            </w:r>
            <w:r>
              <w:rPr>
                <w:noProof/>
                <w:webHidden/>
              </w:rPr>
              <w:tab/>
            </w:r>
            <w:r>
              <w:rPr>
                <w:noProof/>
                <w:webHidden/>
              </w:rPr>
              <w:fldChar w:fldCharType="begin"/>
            </w:r>
            <w:r>
              <w:rPr>
                <w:noProof/>
                <w:webHidden/>
              </w:rPr>
              <w:instrText xml:space="preserve"> PAGEREF _Toc210987180 \h </w:instrText>
            </w:r>
            <w:r>
              <w:rPr>
                <w:noProof/>
                <w:webHidden/>
              </w:rPr>
            </w:r>
            <w:r>
              <w:rPr>
                <w:noProof/>
                <w:webHidden/>
              </w:rPr>
              <w:fldChar w:fldCharType="separate"/>
            </w:r>
            <w:r>
              <w:rPr>
                <w:noProof/>
                <w:webHidden/>
              </w:rPr>
              <w:t>87</w:t>
            </w:r>
            <w:r>
              <w:rPr>
                <w:noProof/>
                <w:webHidden/>
              </w:rPr>
              <w:fldChar w:fldCharType="end"/>
            </w:r>
          </w:hyperlink>
        </w:p>
        <w:p w14:paraId="3C73D0EA" w14:textId="59EE6C9B"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81" w:history="1">
            <w:r w:rsidRPr="00A1075B">
              <w:rPr>
                <w:rStyle w:val="Hipervnculo"/>
              </w:rPr>
              <w:t>8.1.</w:t>
            </w:r>
            <w:r>
              <w:rPr>
                <w:rFonts w:asciiTheme="minorHAnsi" w:eastAsiaTheme="minorEastAsia" w:hAnsiTheme="minorHAnsi" w:cstheme="minorBidi"/>
                <w:b w:val="0"/>
                <w:kern w:val="2"/>
                <w:sz w:val="24"/>
                <w:szCs w:val="24"/>
                <w:lang w:eastAsia="es-CO"/>
                <w14:ligatures w14:val="standardContextual"/>
              </w:rPr>
              <w:tab/>
            </w:r>
            <w:r w:rsidRPr="00A1075B">
              <w:rPr>
                <w:rStyle w:val="Hipervnculo"/>
              </w:rPr>
              <w:t>CAUSALES DE TERMINACIÓN</w:t>
            </w:r>
            <w:r>
              <w:rPr>
                <w:webHidden/>
              </w:rPr>
              <w:tab/>
            </w:r>
            <w:r>
              <w:rPr>
                <w:webHidden/>
              </w:rPr>
              <w:fldChar w:fldCharType="begin"/>
            </w:r>
            <w:r>
              <w:rPr>
                <w:webHidden/>
              </w:rPr>
              <w:instrText xml:space="preserve"> PAGEREF _Toc210987181 \h </w:instrText>
            </w:r>
            <w:r>
              <w:rPr>
                <w:webHidden/>
              </w:rPr>
            </w:r>
            <w:r>
              <w:rPr>
                <w:webHidden/>
              </w:rPr>
              <w:fldChar w:fldCharType="separate"/>
            </w:r>
            <w:r>
              <w:rPr>
                <w:webHidden/>
              </w:rPr>
              <w:t>87</w:t>
            </w:r>
            <w:r>
              <w:rPr>
                <w:webHidden/>
              </w:rPr>
              <w:fldChar w:fldCharType="end"/>
            </w:r>
          </w:hyperlink>
        </w:p>
        <w:p w14:paraId="42226F75" w14:textId="097343B4" w:rsidR="00911F5F" w:rsidRDefault="00911F5F">
          <w:pPr>
            <w:pStyle w:val="TDC3"/>
            <w:rPr>
              <w:rFonts w:asciiTheme="minorHAnsi" w:eastAsiaTheme="minorEastAsia" w:hAnsiTheme="minorHAnsi" w:cstheme="minorBidi"/>
              <w:b w:val="0"/>
              <w:kern w:val="2"/>
              <w:sz w:val="24"/>
              <w:szCs w:val="24"/>
              <w:lang w:eastAsia="es-CO"/>
              <w14:ligatures w14:val="standardContextual"/>
            </w:rPr>
          </w:pPr>
          <w:hyperlink w:anchor="_Toc210987182" w:history="1">
            <w:r w:rsidRPr="00A1075B">
              <w:rPr>
                <w:rStyle w:val="Hipervnculo"/>
              </w:rPr>
              <w:t>8.2.</w:t>
            </w:r>
            <w:r>
              <w:rPr>
                <w:rFonts w:asciiTheme="minorHAnsi" w:eastAsiaTheme="minorEastAsia" w:hAnsiTheme="minorHAnsi" w:cstheme="minorBidi"/>
                <w:b w:val="0"/>
                <w:kern w:val="2"/>
                <w:sz w:val="24"/>
                <w:szCs w:val="24"/>
                <w:lang w:eastAsia="es-CO"/>
                <w14:ligatures w14:val="standardContextual"/>
              </w:rPr>
              <w:tab/>
            </w:r>
            <w:r w:rsidRPr="00A1075B">
              <w:rPr>
                <w:rStyle w:val="Hipervnculo"/>
              </w:rPr>
              <w:t>AUTO DE TERMINACIÓN Y ARCHIVO DEL PROCESO</w:t>
            </w:r>
            <w:r>
              <w:rPr>
                <w:webHidden/>
              </w:rPr>
              <w:tab/>
            </w:r>
            <w:r>
              <w:rPr>
                <w:webHidden/>
              </w:rPr>
              <w:fldChar w:fldCharType="begin"/>
            </w:r>
            <w:r>
              <w:rPr>
                <w:webHidden/>
              </w:rPr>
              <w:instrText xml:space="preserve"> PAGEREF _Toc210987182 \h </w:instrText>
            </w:r>
            <w:r>
              <w:rPr>
                <w:webHidden/>
              </w:rPr>
            </w:r>
            <w:r>
              <w:rPr>
                <w:webHidden/>
              </w:rPr>
              <w:fldChar w:fldCharType="separate"/>
            </w:r>
            <w:r>
              <w:rPr>
                <w:webHidden/>
              </w:rPr>
              <w:t>88</w:t>
            </w:r>
            <w:r>
              <w:rPr>
                <w:webHidden/>
              </w:rPr>
              <w:fldChar w:fldCharType="end"/>
            </w:r>
          </w:hyperlink>
        </w:p>
        <w:p w14:paraId="68808EFB" w14:textId="3E1ABC29" w:rsidR="00A27BB0" w:rsidRPr="009922F5" w:rsidRDefault="00A27BB0" w:rsidP="009E1E55">
          <w:pPr>
            <w:tabs>
              <w:tab w:val="center" w:pos="4787"/>
            </w:tabs>
            <w:rPr>
              <w:rFonts w:ascii="Arial" w:hAnsi="Arial" w:cs="Arial"/>
            </w:rPr>
          </w:pPr>
          <w:r w:rsidRPr="002E48AF">
            <w:rPr>
              <w:rFonts w:ascii="Arial" w:hAnsi="Arial" w:cs="Arial"/>
              <w:b/>
              <w:bCs/>
              <w:lang w:val="es-ES"/>
            </w:rPr>
            <w:fldChar w:fldCharType="end"/>
          </w:r>
        </w:p>
      </w:sdtContent>
    </w:sdt>
    <w:p w14:paraId="26FA2680" w14:textId="77777777" w:rsidR="00A27BB0" w:rsidRPr="009922F5" w:rsidRDefault="00A27BB0">
      <w:pPr>
        <w:rPr>
          <w:rFonts w:ascii="Arial" w:hAnsi="Arial" w:cs="Arial"/>
          <w:b/>
          <w:bCs/>
          <w:color w:val="244061" w:themeColor="accent1" w:themeShade="80"/>
          <w:sz w:val="36"/>
          <w:szCs w:val="28"/>
        </w:rPr>
      </w:pPr>
    </w:p>
    <w:p w14:paraId="65A3C4E1" w14:textId="77777777" w:rsidR="00A27BB0" w:rsidRPr="009922F5" w:rsidRDefault="00A27BB0" w:rsidP="00193B6B">
      <w:pPr>
        <w:rPr>
          <w:rFonts w:ascii="Arial" w:hAnsi="Arial" w:cs="Arial"/>
        </w:rPr>
      </w:pPr>
      <w:r w:rsidRPr="009922F5">
        <w:rPr>
          <w:rFonts w:ascii="Arial" w:hAnsi="Arial" w:cs="Arial"/>
        </w:rPr>
        <w:br w:type="page"/>
      </w:r>
    </w:p>
    <w:p w14:paraId="56C4D769" w14:textId="051F7F5C" w:rsidR="00A27BB0" w:rsidRPr="002E48AF" w:rsidRDefault="00A27BB0" w:rsidP="009E1E55">
      <w:pPr>
        <w:pStyle w:val="Ttulo1"/>
        <w:rPr>
          <w:rFonts w:ascii="Arial" w:hAnsi="Arial" w:cs="Arial"/>
          <w:color w:val="auto"/>
        </w:rPr>
      </w:pPr>
      <w:bookmarkStart w:id="0" w:name="_Toc210987051"/>
      <w:r w:rsidRPr="002E48AF">
        <w:rPr>
          <w:rFonts w:ascii="Arial" w:hAnsi="Arial" w:cs="Arial"/>
          <w:color w:val="auto"/>
        </w:rPr>
        <w:lastRenderedPageBreak/>
        <w:t>CAPÍTULO I: ASPECTOS GENERALES</w:t>
      </w:r>
      <w:bookmarkEnd w:id="0"/>
    </w:p>
    <w:p w14:paraId="2465ABD0" w14:textId="77777777" w:rsidR="007B400C" w:rsidRPr="002E48AF" w:rsidRDefault="007B400C" w:rsidP="007B400C">
      <w:pPr>
        <w:rPr>
          <w:rFonts w:ascii="Arial" w:hAnsi="Arial" w:cs="Arial"/>
          <w:b/>
          <w:lang w:val="es-ES_tradnl" w:eastAsia="es-ES"/>
        </w:rPr>
      </w:pPr>
    </w:p>
    <w:p w14:paraId="3AB89970" w14:textId="3073C5B4" w:rsidR="007A0603" w:rsidRPr="00941B08" w:rsidRDefault="00A27BB0" w:rsidP="007A0603">
      <w:pPr>
        <w:pStyle w:val="Ttulo2"/>
        <w:numPr>
          <w:ilvl w:val="0"/>
          <w:numId w:val="5"/>
        </w:numPr>
        <w:rPr>
          <w:rFonts w:ascii="Arial" w:hAnsi="Arial" w:cs="Arial"/>
          <w:bCs/>
          <w:color w:val="auto"/>
        </w:rPr>
      </w:pPr>
      <w:bookmarkStart w:id="1" w:name="_Toc210987052"/>
      <w:r w:rsidRPr="00941B08">
        <w:rPr>
          <w:rFonts w:ascii="Arial" w:hAnsi="Arial" w:cs="Arial"/>
          <w:bCs/>
          <w:color w:val="auto"/>
        </w:rPr>
        <w:t>OBJETIVO</w:t>
      </w:r>
      <w:bookmarkEnd w:id="1"/>
    </w:p>
    <w:p w14:paraId="1A4283E8" w14:textId="77777777" w:rsidR="009F4986" w:rsidRPr="00941B08" w:rsidRDefault="009F4986" w:rsidP="009F4986"/>
    <w:p w14:paraId="7C00E823" w14:textId="6D8C1C76" w:rsidR="00BE2AB9" w:rsidRPr="00BE2AB9" w:rsidRDefault="00BE2AB9" w:rsidP="00BE2AB9">
      <w:pPr>
        <w:jc w:val="both"/>
        <w:rPr>
          <w:rFonts w:ascii="Arial" w:hAnsi="Arial" w:cs="Arial"/>
        </w:rPr>
      </w:pPr>
      <w:r w:rsidRPr="00941B08">
        <w:rPr>
          <w:rFonts w:ascii="Arial" w:hAnsi="Arial" w:cs="Arial"/>
        </w:rPr>
        <w:t>El presente Manual tiene por objeto establecer las disposiciones y lineamientos que deben seguirse en el procedimiento administrativo de cobro sobre acreencias a favor del UAERMV, acorde con la regulación legal sobre la materia; los responsables de llevar a cabo las distintas actuaciones en desarrollo del mismo; así como los parámetros a seguir para la aplicación de las causales de depuración de cartera, de tal manera, que le permitan a la Entidad reflejar derechos ciertos, que revelen la realidad financiera de la Entidad.</w:t>
      </w:r>
    </w:p>
    <w:p w14:paraId="63090D63" w14:textId="524D4D79" w:rsidR="00A465FE" w:rsidRPr="00962E03" w:rsidRDefault="00A465FE" w:rsidP="00A465FE">
      <w:pPr>
        <w:pStyle w:val="Ttulo2"/>
        <w:numPr>
          <w:ilvl w:val="0"/>
          <w:numId w:val="5"/>
        </w:numPr>
        <w:rPr>
          <w:rFonts w:ascii="Arial" w:hAnsi="Arial" w:cs="Arial"/>
          <w:bCs/>
          <w:color w:val="auto"/>
        </w:rPr>
      </w:pPr>
      <w:bookmarkStart w:id="2" w:name="_Toc210987053"/>
      <w:r w:rsidRPr="00962E03">
        <w:rPr>
          <w:rFonts w:ascii="Arial" w:hAnsi="Arial" w:cs="Arial"/>
          <w:bCs/>
          <w:color w:val="auto"/>
        </w:rPr>
        <w:t>PRINCIPIOS</w:t>
      </w:r>
      <w:bookmarkEnd w:id="2"/>
    </w:p>
    <w:p w14:paraId="5E95E388" w14:textId="6B162E64" w:rsidR="00A465FE" w:rsidRPr="00941B08" w:rsidRDefault="00A465FE" w:rsidP="00A465FE">
      <w:pPr>
        <w:jc w:val="both"/>
        <w:rPr>
          <w:rFonts w:ascii="Arial" w:hAnsi="Arial" w:cs="Arial"/>
        </w:rPr>
      </w:pPr>
      <w:r w:rsidRPr="00962E03">
        <w:rPr>
          <w:rFonts w:ascii="Arial" w:hAnsi="Arial" w:cs="Arial"/>
        </w:rPr>
        <w:t xml:space="preserve">La ejecución del proceso administrativo de cobro coactivo debe tramitarse </w:t>
      </w:r>
      <w:r w:rsidR="00113540" w:rsidRPr="00962E03">
        <w:rPr>
          <w:rFonts w:ascii="Arial" w:hAnsi="Arial" w:cs="Arial"/>
        </w:rPr>
        <w:t>con</w:t>
      </w:r>
      <w:r w:rsidRPr="00962E03">
        <w:rPr>
          <w:rFonts w:ascii="Arial" w:hAnsi="Arial" w:cs="Arial"/>
        </w:rPr>
        <w:t xml:space="preserve"> observancia </w:t>
      </w:r>
      <w:r w:rsidR="00113540" w:rsidRPr="00962E03">
        <w:rPr>
          <w:rFonts w:ascii="Arial" w:hAnsi="Arial" w:cs="Arial"/>
        </w:rPr>
        <w:t>a</w:t>
      </w:r>
      <w:r w:rsidRPr="00962E03">
        <w:rPr>
          <w:rFonts w:ascii="Arial" w:hAnsi="Arial" w:cs="Arial"/>
        </w:rPr>
        <w:t xml:space="preserve"> los principios de la función administrativa</w:t>
      </w:r>
      <w:r w:rsidR="00113540" w:rsidRPr="00962E03">
        <w:rPr>
          <w:rFonts w:ascii="Arial" w:hAnsi="Arial" w:cs="Arial"/>
        </w:rPr>
        <w:t xml:space="preserve"> </w:t>
      </w:r>
      <w:r w:rsidRPr="00D07651">
        <w:rPr>
          <w:rFonts w:ascii="Arial" w:hAnsi="Arial" w:cs="Arial"/>
        </w:rPr>
        <w:t>definidos</w:t>
      </w:r>
      <w:r w:rsidR="005D2631" w:rsidRPr="00D07651">
        <w:rPr>
          <w:rFonts w:ascii="Arial" w:hAnsi="Arial" w:cs="Arial"/>
        </w:rPr>
        <w:t xml:space="preserve"> en el artículo 209 de la Constituc</w:t>
      </w:r>
      <w:r w:rsidR="006A4A13" w:rsidRPr="00D07651">
        <w:rPr>
          <w:rFonts w:ascii="Arial" w:hAnsi="Arial" w:cs="Arial"/>
        </w:rPr>
        <w:t>ión Política en concordancia con lo dispuesto</w:t>
      </w:r>
      <w:r w:rsidRPr="00D07651">
        <w:rPr>
          <w:rFonts w:ascii="Arial" w:hAnsi="Arial" w:cs="Arial"/>
        </w:rPr>
        <w:t xml:space="preserve"> en el artículo 3 de la Ley 1437 de 2011</w:t>
      </w:r>
      <w:r w:rsidR="00867A73" w:rsidRPr="00D07651">
        <w:rPr>
          <w:rStyle w:val="Refdenotaalpie"/>
          <w:rFonts w:ascii="Arial" w:hAnsi="Arial" w:cs="Arial"/>
        </w:rPr>
        <w:footnoteReference w:id="2"/>
      </w:r>
      <w:r w:rsidRPr="00D07651">
        <w:rPr>
          <w:rFonts w:ascii="Arial" w:hAnsi="Arial" w:cs="Arial"/>
        </w:rPr>
        <w:t xml:space="preserve">, </w:t>
      </w:r>
      <w:r w:rsidR="006A4A13" w:rsidRPr="00D07651">
        <w:rPr>
          <w:rFonts w:ascii="Arial" w:hAnsi="Arial" w:cs="Arial"/>
        </w:rPr>
        <w:t>el cual reitera los principios</w:t>
      </w:r>
      <w:r w:rsidRPr="00D07651">
        <w:rPr>
          <w:rFonts w:ascii="Arial" w:hAnsi="Arial" w:cs="Arial"/>
        </w:rPr>
        <w:t xml:space="preserve"> el debido proceso, igualdad, imparcialidad, buena fe, moralidad, responsabilidad, </w:t>
      </w:r>
      <w:r w:rsidR="002F791B" w:rsidRPr="00D07651">
        <w:rPr>
          <w:rFonts w:ascii="Arial" w:hAnsi="Arial" w:cs="Arial"/>
        </w:rPr>
        <w:t>trasparencia</w:t>
      </w:r>
      <w:r w:rsidRPr="00D07651">
        <w:rPr>
          <w:rFonts w:ascii="Arial" w:hAnsi="Arial" w:cs="Arial"/>
        </w:rPr>
        <w:t xml:space="preserve">, publicidad, </w:t>
      </w:r>
      <w:r w:rsidRPr="00941B08">
        <w:rPr>
          <w:rFonts w:ascii="Arial" w:hAnsi="Arial" w:cs="Arial"/>
        </w:rPr>
        <w:t>coordinación, eficacia, economía y celeridad.</w:t>
      </w:r>
    </w:p>
    <w:p w14:paraId="0F14640F" w14:textId="145D6B30" w:rsidR="00A27BB0" w:rsidRPr="00941B08" w:rsidRDefault="00A27BB0" w:rsidP="00A27BB0">
      <w:pPr>
        <w:pStyle w:val="Ttulo2"/>
        <w:numPr>
          <w:ilvl w:val="0"/>
          <w:numId w:val="5"/>
        </w:numPr>
        <w:rPr>
          <w:rFonts w:ascii="Arial" w:hAnsi="Arial" w:cs="Arial"/>
          <w:bCs/>
          <w:color w:val="auto"/>
        </w:rPr>
      </w:pPr>
      <w:bookmarkStart w:id="3" w:name="_Toc210987054"/>
      <w:bookmarkStart w:id="4" w:name="_Hlk184635410"/>
      <w:r w:rsidRPr="00941B08">
        <w:rPr>
          <w:rFonts w:ascii="Arial" w:hAnsi="Arial" w:cs="Arial"/>
          <w:bCs/>
          <w:color w:val="auto"/>
        </w:rPr>
        <w:t>FUNDAMENTO LEGAL</w:t>
      </w:r>
      <w:bookmarkEnd w:id="3"/>
    </w:p>
    <w:p w14:paraId="321354EB" w14:textId="22C4A8D0" w:rsidR="00BE2AB9" w:rsidRDefault="00BE2AB9" w:rsidP="00BE2AB9">
      <w:pPr>
        <w:rPr>
          <w:rFonts w:ascii="Arial" w:hAnsi="Arial" w:cs="Arial"/>
        </w:rPr>
      </w:pPr>
      <w:r w:rsidRPr="00941B08">
        <w:rPr>
          <w:rFonts w:ascii="Arial" w:hAnsi="Arial" w:cs="Arial"/>
        </w:rPr>
        <w:t>El presente Manual se fundamenta, entre otras, en las normas que a continuación se relacionan</w:t>
      </w:r>
      <w:r w:rsidR="004816F6" w:rsidRPr="00941B08">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3"/>
        <w:gridCol w:w="7152"/>
      </w:tblGrid>
      <w:tr w:rsidR="004816F6" w:rsidRPr="00D034EE" w14:paraId="787D0C43" w14:textId="77777777" w:rsidTr="004816F6">
        <w:trPr>
          <w:trHeight w:val="300"/>
        </w:trPr>
        <w:tc>
          <w:tcPr>
            <w:tcW w:w="0" w:type="auto"/>
            <w:shd w:val="clear" w:color="000000" w:fill="D9D9D9"/>
            <w:noWrap/>
            <w:vAlign w:val="bottom"/>
            <w:hideMark/>
          </w:tcPr>
          <w:p w14:paraId="392DF2D4" w14:textId="77777777" w:rsidR="004816F6" w:rsidRPr="00D034EE" w:rsidRDefault="004816F6" w:rsidP="004816F6">
            <w:pPr>
              <w:spacing w:after="0" w:line="240" w:lineRule="auto"/>
              <w:jc w:val="center"/>
              <w:rPr>
                <w:rFonts w:ascii="Arial" w:eastAsia="Times New Roman" w:hAnsi="Arial" w:cs="Arial"/>
                <w:b/>
                <w:bCs/>
                <w:color w:val="000000"/>
                <w:sz w:val="20"/>
                <w:szCs w:val="20"/>
                <w:lang w:eastAsia="es-CO"/>
              </w:rPr>
            </w:pPr>
            <w:r w:rsidRPr="00D034EE">
              <w:rPr>
                <w:rFonts w:ascii="Arial" w:eastAsia="Times New Roman" w:hAnsi="Arial" w:cs="Arial"/>
                <w:b/>
                <w:bCs/>
                <w:color w:val="000000"/>
                <w:sz w:val="20"/>
                <w:szCs w:val="20"/>
                <w:lang w:eastAsia="es-CO"/>
              </w:rPr>
              <w:t>NORMA</w:t>
            </w:r>
          </w:p>
        </w:tc>
        <w:tc>
          <w:tcPr>
            <w:tcW w:w="0" w:type="auto"/>
            <w:shd w:val="clear" w:color="000000" w:fill="D9D9D9"/>
            <w:noWrap/>
            <w:vAlign w:val="bottom"/>
            <w:hideMark/>
          </w:tcPr>
          <w:p w14:paraId="32C98842" w14:textId="77777777" w:rsidR="004816F6" w:rsidRPr="00D034EE" w:rsidRDefault="004816F6" w:rsidP="004816F6">
            <w:pPr>
              <w:spacing w:after="0" w:line="240" w:lineRule="auto"/>
              <w:jc w:val="center"/>
              <w:rPr>
                <w:rFonts w:ascii="Arial" w:eastAsia="Times New Roman" w:hAnsi="Arial" w:cs="Arial"/>
                <w:b/>
                <w:bCs/>
                <w:color w:val="000000"/>
                <w:sz w:val="20"/>
                <w:szCs w:val="20"/>
                <w:lang w:eastAsia="es-CO"/>
              </w:rPr>
            </w:pPr>
            <w:r w:rsidRPr="00D034EE">
              <w:rPr>
                <w:rFonts w:ascii="Arial" w:eastAsia="Times New Roman" w:hAnsi="Arial" w:cs="Arial"/>
                <w:b/>
                <w:bCs/>
                <w:color w:val="000000"/>
                <w:sz w:val="20"/>
                <w:szCs w:val="20"/>
                <w:lang w:eastAsia="es-CO"/>
              </w:rPr>
              <w:t>TEMA</w:t>
            </w:r>
          </w:p>
        </w:tc>
      </w:tr>
      <w:tr w:rsidR="004816F6" w:rsidRPr="00D034EE" w14:paraId="3D267E55" w14:textId="77777777" w:rsidTr="004816F6">
        <w:trPr>
          <w:trHeight w:val="300"/>
        </w:trPr>
        <w:tc>
          <w:tcPr>
            <w:tcW w:w="0" w:type="auto"/>
            <w:gridSpan w:val="2"/>
            <w:shd w:val="clear" w:color="000000" w:fill="D9D9D9"/>
            <w:vAlign w:val="bottom"/>
            <w:hideMark/>
          </w:tcPr>
          <w:p w14:paraId="704C60B2" w14:textId="77777777" w:rsidR="004816F6" w:rsidRPr="00D034EE" w:rsidRDefault="004816F6" w:rsidP="004816F6">
            <w:pPr>
              <w:spacing w:after="0" w:line="240" w:lineRule="auto"/>
              <w:jc w:val="center"/>
              <w:rPr>
                <w:rFonts w:ascii="Arial" w:eastAsia="Times New Roman" w:hAnsi="Arial" w:cs="Arial"/>
                <w:b/>
                <w:bCs/>
                <w:color w:val="000000"/>
                <w:sz w:val="20"/>
                <w:szCs w:val="20"/>
                <w:lang w:eastAsia="es-CO"/>
              </w:rPr>
            </w:pPr>
            <w:r w:rsidRPr="00D034EE">
              <w:rPr>
                <w:rFonts w:ascii="Arial" w:eastAsia="Times New Roman" w:hAnsi="Arial" w:cs="Arial"/>
                <w:b/>
                <w:bCs/>
                <w:color w:val="000000"/>
                <w:sz w:val="20"/>
                <w:szCs w:val="20"/>
                <w:lang w:eastAsia="es-CO"/>
              </w:rPr>
              <w:t>LEYES</w:t>
            </w:r>
          </w:p>
        </w:tc>
      </w:tr>
      <w:tr w:rsidR="008565AC" w:rsidRPr="00D034EE" w14:paraId="6B54BF60" w14:textId="77777777" w:rsidTr="00D034EE">
        <w:trPr>
          <w:trHeight w:val="285"/>
        </w:trPr>
        <w:tc>
          <w:tcPr>
            <w:tcW w:w="0" w:type="auto"/>
            <w:noWrap/>
            <w:vAlign w:val="bottom"/>
          </w:tcPr>
          <w:p w14:paraId="46F97275" w14:textId="264BB2CF" w:rsidR="008565AC" w:rsidRPr="00D034EE" w:rsidRDefault="008565AC" w:rsidP="004816F6">
            <w:pPr>
              <w:spacing w:after="0" w:line="240" w:lineRule="auto"/>
              <w:rPr>
                <w:rFonts w:ascii="Arial" w:eastAsia="Times New Roman" w:hAnsi="Arial" w:cs="Arial"/>
                <w:color w:val="000000"/>
                <w:sz w:val="20"/>
                <w:szCs w:val="20"/>
                <w:lang w:eastAsia="es-CO"/>
              </w:rPr>
            </w:pPr>
            <w:r w:rsidRPr="00D034EE">
              <w:rPr>
                <w:rFonts w:ascii="Arial" w:hAnsi="Arial" w:cs="Arial"/>
                <w:sz w:val="20"/>
                <w:szCs w:val="20"/>
              </w:rPr>
              <w:t>Artículo 169 del Decreto Ley 1421 de 1993</w:t>
            </w:r>
          </w:p>
        </w:tc>
        <w:tc>
          <w:tcPr>
            <w:tcW w:w="0" w:type="auto"/>
            <w:noWrap/>
            <w:vAlign w:val="center"/>
          </w:tcPr>
          <w:p w14:paraId="6AA8DDE0" w14:textId="073F78AE" w:rsidR="008565AC" w:rsidRPr="00D034EE" w:rsidRDefault="008565AC" w:rsidP="00D034EE">
            <w:pPr>
              <w:spacing w:after="0" w:line="240" w:lineRule="auto"/>
              <w:rPr>
                <w:rFonts w:ascii="Arial" w:hAnsi="Arial" w:cs="Arial"/>
                <w:sz w:val="20"/>
                <w:szCs w:val="20"/>
              </w:rPr>
            </w:pPr>
            <w:r w:rsidRPr="00D034EE">
              <w:rPr>
                <w:rFonts w:ascii="Arial" w:hAnsi="Arial" w:cs="Arial"/>
                <w:sz w:val="20"/>
                <w:szCs w:val="20"/>
              </w:rPr>
              <w:t>Las entidades descentralizadas ostentan la facultad de hacer efectivas sus acreencias a través de la Jurisdicción de Cobro Coactivo</w:t>
            </w:r>
          </w:p>
        </w:tc>
      </w:tr>
      <w:tr w:rsidR="004816F6" w:rsidRPr="00D034EE" w14:paraId="17670E7E" w14:textId="77777777" w:rsidTr="00D034EE">
        <w:trPr>
          <w:trHeight w:val="285"/>
        </w:trPr>
        <w:tc>
          <w:tcPr>
            <w:tcW w:w="0" w:type="auto"/>
            <w:noWrap/>
            <w:vAlign w:val="bottom"/>
            <w:hideMark/>
          </w:tcPr>
          <w:p w14:paraId="08C94B7D" w14:textId="7856F390" w:rsidR="004816F6" w:rsidRPr="00D034EE" w:rsidRDefault="004816F6" w:rsidP="004816F6">
            <w:pPr>
              <w:spacing w:after="0" w:line="240" w:lineRule="auto"/>
              <w:rPr>
                <w:rFonts w:ascii="Arial" w:eastAsia="Times New Roman" w:hAnsi="Arial" w:cs="Arial"/>
                <w:color w:val="000000"/>
                <w:sz w:val="20"/>
                <w:szCs w:val="20"/>
                <w:lang w:eastAsia="es-CO"/>
              </w:rPr>
            </w:pPr>
            <w:r w:rsidRPr="00D034EE">
              <w:rPr>
                <w:rFonts w:ascii="Arial" w:eastAsia="Times New Roman" w:hAnsi="Arial" w:cs="Arial"/>
                <w:color w:val="000000"/>
                <w:sz w:val="20"/>
                <w:szCs w:val="20"/>
                <w:lang w:eastAsia="es-CO"/>
              </w:rPr>
              <w:t>Ley 68 de 1923, artículo 9.</w:t>
            </w:r>
          </w:p>
        </w:tc>
        <w:tc>
          <w:tcPr>
            <w:tcW w:w="0" w:type="auto"/>
            <w:noWrap/>
            <w:vAlign w:val="center"/>
            <w:hideMark/>
          </w:tcPr>
          <w:p w14:paraId="2D61AE43" w14:textId="77777777" w:rsidR="004816F6" w:rsidRPr="00D034EE" w:rsidRDefault="004816F6" w:rsidP="00D034EE">
            <w:pPr>
              <w:spacing w:after="0" w:line="240" w:lineRule="auto"/>
              <w:rPr>
                <w:rFonts w:ascii="Arial" w:eastAsia="Times New Roman" w:hAnsi="Arial" w:cs="Arial"/>
                <w:color w:val="000000"/>
                <w:sz w:val="20"/>
                <w:szCs w:val="20"/>
                <w:lang w:eastAsia="es-CO"/>
              </w:rPr>
            </w:pPr>
            <w:r w:rsidRPr="00D034EE">
              <w:rPr>
                <w:rFonts w:ascii="Arial" w:eastAsia="Times New Roman" w:hAnsi="Arial" w:cs="Arial"/>
                <w:color w:val="000000"/>
                <w:sz w:val="20"/>
                <w:szCs w:val="20"/>
                <w:lang w:eastAsia="es-CO"/>
              </w:rPr>
              <w:t>Establece la tasa de interés que devengan los créditos a favor del Tesoro.</w:t>
            </w:r>
          </w:p>
        </w:tc>
      </w:tr>
      <w:tr w:rsidR="004816F6" w:rsidRPr="00D034EE" w14:paraId="110DCEDF" w14:textId="77777777" w:rsidTr="00D034EE">
        <w:trPr>
          <w:trHeight w:val="879"/>
        </w:trPr>
        <w:tc>
          <w:tcPr>
            <w:tcW w:w="0" w:type="auto"/>
            <w:noWrap/>
            <w:vAlign w:val="center"/>
            <w:hideMark/>
          </w:tcPr>
          <w:p w14:paraId="67A3BC8E" w14:textId="77777777" w:rsidR="004816F6" w:rsidRPr="00D034EE" w:rsidRDefault="004816F6" w:rsidP="00D034EE">
            <w:pPr>
              <w:spacing w:after="0" w:line="240" w:lineRule="auto"/>
              <w:rPr>
                <w:rFonts w:ascii="Arial" w:eastAsia="Times New Roman" w:hAnsi="Arial" w:cs="Arial"/>
                <w:color w:val="000000"/>
                <w:sz w:val="20"/>
                <w:szCs w:val="20"/>
                <w:lang w:eastAsia="es-CO"/>
              </w:rPr>
            </w:pPr>
            <w:r w:rsidRPr="00D034EE">
              <w:rPr>
                <w:rFonts w:ascii="Arial" w:eastAsia="Times New Roman" w:hAnsi="Arial" w:cs="Arial"/>
                <w:color w:val="000000"/>
                <w:sz w:val="20"/>
                <w:szCs w:val="20"/>
                <w:lang w:eastAsia="es-CO"/>
              </w:rPr>
              <w:t>Ley 1066 de 2006</w:t>
            </w:r>
          </w:p>
        </w:tc>
        <w:tc>
          <w:tcPr>
            <w:tcW w:w="0" w:type="auto"/>
            <w:vAlign w:val="bottom"/>
            <w:hideMark/>
          </w:tcPr>
          <w:p w14:paraId="0F858A0D" w14:textId="237DD3E7" w:rsidR="004816F6" w:rsidRPr="00D034EE" w:rsidRDefault="004816F6" w:rsidP="004816F6">
            <w:pPr>
              <w:spacing w:after="0" w:line="240" w:lineRule="auto"/>
              <w:rPr>
                <w:rFonts w:ascii="Arial" w:eastAsia="Times New Roman" w:hAnsi="Arial" w:cs="Arial"/>
                <w:color w:val="000000"/>
                <w:sz w:val="20"/>
                <w:szCs w:val="20"/>
                <w:lang w:eastAsia="es-CO"/>
              </w:rPr>
            </w:pPr>
            <w:r w:rsidRPr="00D034EE">
              <w:rPr>
                <w:rFonts w:ascii="Arial" w:eastAsia="Times New Roman" w:hAnsi="Arial" w:cs="Arial"/>
                <w:color w:val="000000"/>
                <w:sz w:val="20"/>
                <w:szCs w:val="20"/>
                <w:lang w:eastAsia="es-CO"/>
              </w:rPr>
              <w:t>Ordena a todos los servidores públicos que tengan a su cargo el recaudo de obligaciones</w:t>
            </w:r>
            <w:r w:rsidR="00D034EE">
              <w:rPr>
                <w:rFonts w:ascii="Arial" w:eastAsia="Times New Roman" w:hAnsi="Arial" w:cs="Arial"/>
                <w:color w:val="000000"/>
                <w:sz w:val="20"/>
                <w:szCs w:val="20"/>
                <w:lang w:eastAsia="es-CO"/>
              </w:rPr>
              <w:t xml:space="preserve"> </w:t>
            </w:r>
            <w:r w:rsidRPr="00D034EE">
              <w:rPr>
                <w:rFonts w:ascii="Arial" w:eastAsia="Times New Roman" w:hAnsi="Arial" w:cs="Arial"/>
                <w:color w:val="000000"/>
                <w:sz w:val="20"/>
                <w:szCs w:val="20"/>
                <w:lang w:eastAsia="es-CO"/>
              </w:rPr>
              <w:t>a favor del Tesoro Público de realizar su gestión de manera ágil, eficaz, eficiente y oportuna, con</w:t>
            </w:r>
            <w:r w:rsidR="00D034EE">
              <w:rPr>
                <w:rFonts w:ascii="Arial" w:eastAsia="Times New Roman" w:hAnsi="Arial" w:cs="Arial"/>
                <w:color w:val="000000"/>
                <w:sz w:val="20"/>
                <w:szCs w:val="20"/>
                <w:lang w:eastAsia="es-CO"/>
              </w:rPr>
              <w:t xml:space="preserve"> </w:t>
            </w:r>
            <w:r w:rsidRPr="00D034EE">
              <w:rPr>
                <w:rFonts w:ascii="Arial" w:eastAsia="Times New Roman" w:hAnsi="Arial" w:cs="Arial"/>
                <w:color w:val="000000"/>
                <w:sz w:val="20"/>
                <w:szCs w:val="20"/>
                <w:lang w:eastAsia="es-CO"/>
              </w:rPr>
              <w:t>el fin de obtener liquidez para el Tesoro Público; así como, la obligatoriedad de las entidades</w:t>
            </w:r>
            <w:r w:rsidR="00D034EE">
              <w:rPr>
                <w:rFonts w:ascii="Arial" w:eastAsia="Times New Roman" w:hAnsi="Arial" w:cs="Arial"/>
                <w:color w:val="000000"/>
                <w:sz w:val="20"/>
                <w:szCs w:val="20"/>
                <w:lang w:eastAsia="es-CO"/>
              </w:rPr>
              <w:t xml:space="preserve"> </w:t>
            </w:r>
            <w:r w:rsidRPr="00D034EE">
              <w:rPr>
                <w:rFonts w:ascii="Arial" w:eastAsia="Times New Roman" w:hAnsi="Arial" w:cs="Arial"/>
                <w:color w:val="000000"/>
                <w:sz w:val="20"/>
                <w:szCs w:val="20"/>
                <w:lang w:eastAsia="es-CO"/>
              </w:rPr>
              <w:t>públicas que tengan cartera a su favor, de adoptar el reglamento interno de cartera, siguiendo</w:t>
            </w:r>
            <w:r w:rsidRPr="00D034EE">
              <w:rPr>
                <w:rFonts w:ascii="Arial" w:eastAsia="Times New Roman" w:hAnsi="Arial" w:cs="Arial"/>
                <w:color w:val="000000"/>
                <w:sz w:val="20"/>
                <w:szCs w:val="20"/>
                <w:lang w:eastAsia="es-CO"/>
              </w:rPr>
              <w:br/>
              <w:t>para tal efecto, el procedimiento descrito en</w:t>
            </w:r>
            <w:r w:rsidR="00877659" w:rsidRPr="00D034EE">
              <w:rPr>
                <w:rFonts w:ascii="Arial" w:eastAsia="Times New Roman" w:hAnsi="Arial" w:cs="Arial"/>
                <w:color w:val="000000"/>
                <w:sz w:val="20"/>
                <w:szCs w:val="20"/>
                <w:lang w:eastAsia="es-CO"/>
              </w:rPr>
              <w:t xml:space="preserve"> </w:t>
            </w:r>
            <w:r w:rsidRPr="00D034EE">
              <w:rPr>
                <w:rFonts w:ascii="Arial" w:eastAsia="Times New Roman" w:hAnsi="Arial" w:cs="Arial"/>
                <w:color w:val="000000"/>
                <w:sz w:val="20"/>
                <w:szCs w:val="20"/>
                <w:lang w:eastAsia="es-CO"/>
              </w:rPr>
              <w:t>el Título VIII del Estatuto Tributario.</w:t>
            </w:r>
          </w:p>
        </w:tc>
      </w:tr>
      <w:tr w:rsidR="004816F6" w:rsidRPr="00D034EE" w14:paraId="7B6ADEA4" w14:textId="77777777" w:rsidTr="004816F6">
        <w:trPr>
          <w:trHeight w:val="1425"/>
        </w:trPr>
        <w:tc>
          <w:tcPr>
            <w:tcW w:w="0" w:type="auto"/>
            <w:vAlign w:val="bottom"/>
            <w:hideMark/>
          </w:tcPr>
          <w:p w14:paraId="309D85C7" w14:textId="77777777" w:rsidR="004816F6" w:rsidRPr="00D034EE" w:rsidRDefault="004816F6" w:rsidP="004816F6">
            <w:pPr>
              <w:spacing w:after="0" w:line="240" w:lineRule="auto"/>
              <w:rPr>
                <w:rFonts w:ascii="Arial" w:eastAsia="Times New Roman" w:hAnsi="Arial" w:cs="Arial"/>
                <w:color w:val="000000"/>
                <w:sz w:val="20"/>
                <w:szCs w:val="20"/>
                <w:lang w:eastAsia="es-CO"/>
              </w:rPr>
            </w:pPr>
            <w:r w:rsidRPr="00D034EE">
              <w:rPr>
                <w:rFonts w:ascii="Arial" w:eastAsia="Times New Roman" w:hAnsi="Arial" w:cs="Arial"/>
                <w:color w:val="000000"/>
                <w:sz w:val="20"/>
                <w:szCs w:val="20"/>
                <w:lang w:eastAsia="es-CO"/>
              </w:rPr>
              <w:lastRenderedPageBreak/>
              <w:t>Ley 1437 de 2011, Parte Primera,</w:t>
            </w:r>
            <w:r w:rsidR="00F5007B" w:rsidRPr="00D034EE">
              <w:rPr>
                <w:rFonts w:ascii="Arial" w:eastAsia="Times New Roman" w:hAnsi="Arial" w:cs="Arial"/>
                <w:color w:val="000000"/>
                <w:sz w:val="20"/>
                <w:szCs w:val="20"/>
                <w:lang w:eastAsia="es-CO"/>
              </w:rPr>
              <w:t xml:space="preserve"> </w:t>
            </w:r>
            <w:r w:rsidRPr="00D034EE">
              <w:rPr>
                <w:rFonts w:ascii="Arial" w:eastAsia="Times New Roman" w:hAnsi="Arial" w:cs="Arial"/>
                <w:color w:val="000000"/>
                <w:sz w:val="20"/>
                <w:szCs w:val="20"/>
                <w:lang w:eastAsia="es-CO"/>
              </w:rPr>
              <w:t>Título IV Artículos 98 a 101.</w:t>
            </w:r>
          </w:p>
          <w:p w14:paraId="59C5F2B0" w14:textId="1CD093CB" w:rsidR="000F29AC" w:rsidRPr="00D034EE" w:rsidRDefault="000F29AC" w:rsidP="004816F6">
            <w:pPr>
              <w:spacing w:after="0" w:line="240" w:lineRule="auto"/>
              <w:rPr>
                <w:rFonts w:ascii="Arial" w:eastAsia="Times New Roman" w:hAnsi="Arial" w:cs="Arial"/>
                <w:color w:val="000000"/>
                <w:sz w:val="20"/>
                <w:szCs w:val="20"/>
                <w:lang w:eastAsia="es-CO"/>
              </w:rPr>
            </w:pPr>
            <w:r w:rsidRPr="00D034EE">
              <w:rPr>
                <w:rFonts w:ascii="Arial" w:eastAsia="Times New Roman" w:hAnsi="Arial" w:cs="Arial"/>
                <w:color w:val="000000"/>
                <w:sz w:val="20"/>
                <w:szCs w:val="20"/>
                <w:lang w:eastAsia="es-CO"/>
              </w:rPr>
              <w:t>Modificado por la Ley 2080 de enero 25 de 2021.</w:t>
            </w:r>
          </w:p>
        </w:tc>
        <w:tc>
          <w:tcPr>
            <w:tcW w:w="0" w:type="auto"/>
            <w:vAlign w:val="bottom"/>
            <w:hideMark/>
          </w:tcPr>
          <w:p w14:paraId="19FC3430" w14:textId="2B4A975F" w:rsidR="004816F6" w:rsidRPr="00D034EE" w:rsidRDefault="004816F6" w:rsidP="004816F6">
            <w:pPr>
              <w:spacing w:after="0" w:line="240" w:lineRule="auto"/>
              <w:rPr>
                <w:rFonts w:ascii="Arial" w:eastAsia="Times New Roman" w:hAnsi="Arial" w:cs="Arial"/>
                <w:color w:val="000000"/>
                <w:sz w:val="20"/>
                <w:szCs w:val="20"/>
                <w:lang w:eastAsia="es-CO"/>
              </w:rPr>
            </w:pPr>
            <w:r w:rsidRPr="00D034EE">
              <w:rPr>
                <w:rFonts w:ascii="Arial" w:eastAsia="Times New Roman" w:hAnsi="Arial" w:cs="Arial"/>
                <w:color w:val="000000"/>
                <w:sz w:val="20"/>
                <w:szCs w:val="20"/>
                <w:lang w:eastAsia="es-CO"/>
              </w:rPr>
              <w:t>Establece el Procedimiento Administrativo de Cobro Coactivo. Reitera que todas las Entidades</w:t>
            </w:r>
            <w:r w:rsidR="000F29AC" w:rsidRPr="00D034EE">
              <w:rPr>
                <w:rFonts w:ascii="Arial" w:eastAsia="Times New Roman" w:hAnsi="Arial" w:cs="Arial"/>
                <w:color w:val="000000"/>
                <w:sz w:val="20"/>
                <w:szCs w:val="20"/>
                <w:lang w:eastAsia="es-CO"/>
              </w:rPr>
              <w:t xml:space="preserve"> </w:t>
            </w:r>
            <w:r w:rsidRPr="00D034EE">
              <w:rPr>
                <w:rFonts w:ascii="Arial" w:eastAsia="Times New Roman" w:hAnsi="Arial" w:cs="Arial"/>
                <w:color w:val="000000"/>
                <w:sz w:val="20"/>
                <w:szCs w:val="20"/>
                <w:lang w:eastAsia="es-CO"/>
              </w:rPr>
              <w:t>del Estado están revestidas de la prerrogativa de cobro coactivo para recaudar todo tipo</w:t>
            </w:r>
            <w:r w:rsidR="00F5007B" w:rsidRPr="00D034EE">
              <w:rPr>
                <w:rFonts w:ascii="Arial" w:eastAsia="Times New Roman" w:hAnsi="Arial" w:cs="Arial"/>
                <w:color w:val="000000"/>
                <w:sz w:val="20"/>
                <w:szCs w:val="20"/>
                <w:lang w:eastAsia="es-CO"/>
              </w:rPr>
              <w:t xml:space="preserve"> </w:t>
            </w:r>
            <w:r w:rsidRPr="00D034EE">
              <w:rPr>
                <w:rFonts w:ascii="Arial" w:eastAsia="Times New Roman" w:hAnsi="Arial" w:cs="Arial"/>
                <w:color w:val="000000"/>
                <w:sz w:val="20"/>
                <w:szCs w:val="20"/>
                <w:lang w:eastAsia="es-CO"/>
              </w:rPr>
              <w:t>de obligaciones contraídas a su favor, determinando que prestarán mérito ejecutivo para su</w:t>
            </w:r>
            <w:r w:rsidR="00F5007B" w:rsidRPr="00D034EE">
              <w:rPr>
                <w:rFonts w:ascii="Arial" w:eastAsia="Times New Roman" w:hAnsi="Arial" w:cs="Arial"/>
                <w:color w:val="000000"/>
                <w:sz w:val="20"/>
                <w:szCs w:val="20"/>
                <w:lang w:eastAsia="es-CO"/>
              </w:rPr>
              <w:t xml:space="preserve"> </w:t>
            </w:r>
            <w:r w:rsidRPr="00D034EE">
              <w:rPr>
                <w:rFonts w:ascii="Arial" w:eastAsia="Times New Roman" w:hAnsi="Arial" w:cs="Arial"/>
                <w:color w:val="000000"/>
                <w:sz w:val="20"/>
                <w:szCs w:val="20"/>
                <w:lang w:eastAsia="es-CO"/>
              </w:rPr>
              <w:t>cobro coactivo, los documentos en los que conste una obligación clara, expresa y exigible a</w:t>
            </w:r>
            <w:r w:rsidR="00F5007B" w:rsidRPr="00D034EE">
              <w:rPr>
                <w:rFonts w:ascii="Arial" w:eastAsia="Times New Roman" w:hAnsi="Arial" w:cs="Arial"/>
                <w:color w:val="000000"/>
                <w:sz w:val="20"/>
                <w:szCs w:val="20"/>
                <w:lang w:eastAsia="es-CO"/>
              </w:rPr>
              <w:t xml:space="preserve"> </w:t>
            </w:r>
            <w:r w:rsidRPr="00D034EE">
              <w:rPr>
                <w:rFonts w:ascii="Arial" w:eastAsia="Times New Roman" w:hAnsi="Arial" w:cs="Arial"/>
                <w:color w:val="000000"/>
                <w:sz w:val="20"/>
                <w:szCs w:val="20"/>
                <w:lang w:eastAsia="es-CO"/>
              </w:rPr>
              <w:t>su favor.</w:t>
            </w:r>
          </w:p>
        </w:tc>
      </w:tr>
      <w:tr w:rsidR="004816F6" w:rsidRPr="00D034EE" w14:paraId="798AD2F8" w14:textId="77777777" w:rsidTr="00D034EE">
        <w:trPr>
          <w:trHeight w:val="855"/>
        </w:trPr>
        <w:tc>
          <w:tcPr>
            <w:tcW w:w="0" w:type="auto"/>
            <w:noWrap/>
            <w:vAlign w:val="center"/>
            <w:hideMark/>
          </w:tcPr>
          <w:p w14:paraId="4DEC252D" w14:textId="0B03E7A2" w:rsidR="004816F6" w:rsidRPr="00D034EE" w:rsidRDefault="004816F6" w:rsidP="00D034EE">
            <w:pPr>
              <w:spacing w:after="0" w:line="240" w:lineRule="auto"/>
              <w:rPr>
                <w:rFonts w:ascii="Arial" w:eastAsia="Times New Roman" w:hAnsi="Arial" w:cs="Arial"/>
                <w:color w:val="000000"/>
                <w:sz w:val="20"/>
                <w:szCs w:val="20"/>
                <w:lang w:eastAsia="es-CO"/>
              </w:rPr>
            </w:pPr>
            <w:r w:rsidRPr="00D034EE">
              <w:rPr>
                <w:rFonts w:ascii="Arial" w:eastAsia="Times New Roman" w:hAnsi="Arial" w:cs="Arial"/>
                <w:color w:val="000000"/>
                <w:sz w:val="20"/>
                <w:szCs w:val="20"/>
                <w:lang w:eastAsia="es-CO"/>
              </w:rPr>
              <w:t>Ley 1564 de 2012</w:t>
            </w:r>
            <w:r w:rsidR="00F5007B" w:rsidRPr="00D034EE">
              <w:rPr>
                <w:rFonts w:ascii="Arial" w:eastAsia="Times New Roman" w:hAnsi="Arial" w:cs="Arial"/>
                <w:color w:val="000000"/>
                <w:sz w:val="20"/>
                <w:szCs w:val="20"/>
                <w:lang w:eastAsia="es-CO"/>
              </w:rPr>
              <w:t>.</w:t>
            </w:r>
          </w:p>
        </w:tc>
        <w:tc>
          <w:tcPr>
            <w:tcW w:w="0" w:type="auto"/>
            <w:vAlign w:val="center"/>
            <w:hideMark/>
          </w:tcPr>
          <w:p w14:paraId="775B02E4" w14:textId="7A2F06F7" w:rsidR="004816F6" w:rsidRPr="00D034EE" w:rsidRDefault="004816F6" w:rsidP="00D034EE">
            <w:pPr>
              <w:spacing w:after="0" w:line="240" w:lineRule="auto"/>
              <w:rPr>
                <w:rFonts w:ascii="Arial" w:eastAsia="Times New Roman" w:hAnsi="Arial" w:cs="Arial"/>
                <w:color w:val="000000"/>
                <w:sz w:val="20"/>
                <w:szCs w:val="20"/>
                <w:lang w:eastAsia="es-CO"/>
              </w:rPr>
            </w:pPr>
            <w:r w:rsidRPr="00D034EE">
              <w:rPr>
                <w:rFonts w:ascii="Arial" w:eastAsia="Times New Roman" w:hAnsi="Arial" w:cs="Arial"/>
                <w:color w:val="000000"/>
                <w:sz w:val="20"/>
                <w:szCs w:val="20"/>
                <w:lang w:eastAsia="es-CO"/>
              </w:rPr>
              <w:t>Aplicable por remisión expresa del Código de Procedimiento Administrativo y de lo</w:t>
            </w:r>
            <w:r w:rsidR="00D034EE">
              <w:rPr>
                <w:rFonts w:ascii="Arial" w:eastAsia="Times New Roman" w:hAnsi="Arial" w:cs="Arial"/>
                <w:color w:val="000000"/>
                <w:sz w:val="20"/>
                <w:szCs w:val="20"/>
                <w:lang w:eastAsia="es-CO"/>
              </w:rPr>
              <w:t xml:space="preserve"> </w:t>
            </w:r>
            <w:r w:rsidRPr="00D034EE">
              <w:rPr>
                <w:rFonts w:ascii="Arial" w:eastAsia="Times New Roman" w:hAnsi="Arial" w:cs="Arial"/>
                <w:color w:val="000000"/>
                <w:sz w:val="20"/>
                <w:szCs w:val="20"/>
                <w:lang w:eastAsia="es-CO"/>
              </w:rPr>
              <w:t>Contencioso Administrativo y del Estatuto Tributario Nacional, en materia de embargos,</w:t>
            </w:r>
            <w:r w:rsidR="00D034EE">
              <w:rPr>
                <w:rFonts w:ascii="Arial" w:eastAsia="Times New Roman" w:hAnsi="Arial" w:cs="Arial"/>
                <w:color w:val="000000"/>
                <w:sz w:val="20"/>
                <w:szCs w:val="20"/>
                <w:lang w:eastAsia="es-CO"/>
              </w:rPr>
              <w:t xml:space="preserve"> </w:t>
            </w:r>
            <w:r w:rsidRPr="00D034EE">
              <w:rPr>
                <w:rFonts w:ascii="Arial" w:eastAsia="Times New Roman" w:hAnsi="Arial" w:cs="Arial"/>
                <w:color w:val="000000"/>
                <w:sz w:val="20"/>
                <w:szCs w:val="20"/>
                <w:lang w:eastAsia="es-CO"/>
              </w:rPr>
              <w:t>liquidaciones y remates.</w:t>
            </w:r>
          </w:p>
        </w:tc>
      </w:tr>
      <w:tr w:rsidR="004816F6" w:rsidRPr="00D034EE" w14:paraId="07AD5853" w14:textId="77777777" w:rsidTr="004816F6">
        <w:trPr>
          <w:trHeight w:val="300"/>
        </w:trPr>
        <w:tc>
          <w:tcPr>
            <w:tcW w:w="0" w:type="auto"/>
            <w:gridSpan w:val="2"/>
            <w:shd w:val="clear" w:color="000000" w:fill="D9D9D9"/>
            <w:noWrap/>
            <w:vAlign w:val="bottom"/>
            <w:hideMark/>
          </w:tcPr>
          <w:p w14:paraId="5DCC74E5" w14:textId="77777777" w:rsidR="004816F6" w:rsidRPr="00D034EE" w:rsidRDefault="004816F6" w:rsidP="004816F6">
            <w:pPr>
              <w:spacing w:after="0" w:line="240" w:lineRule="auto"/>
              <w:jc w:val="center"/>
              <w:rPr>
                <w:rFonts w:ascii="Arial" w:eastAsia="Times New Roman" w:hAnsi="Arial" w:cs="Arial"/>
                <w:b/>
                <w:bCs/>
                <w:color w:val="000000"/>
                <w:sz w:val="20"/>
                <w:szCs w:val="20"/>
                <w:lang w:eastAsia="es-CO"/>
              </w:rPr>
            </w:pPr>
            <w:r w:rsidRPr="00D034EE">
              <w:rPr>
                <w:rFonts w:ascii="Arial" w:eastAsia="Times New Roman" w:hAnsi="Arial" w:cs="Arial"/>
                <w:b/>
                <w:bCs/>
                <w:color w:val="000000"/>
                <w:sz w:val="20"/>
                <w:szCs w:val="20"/>
                <w:lang w:eastAsia="es-CO"/>
              </w:rPr>
              <w:t>DECRETOS</w:t>
            </w:r>
          </w:p>
        </w:tc>
      </w:tr>
      <w:tr w:rsidR="004816F6" w:rsidRPr="00D034EE" w14:paraId="7EDCDFE5" w14:textId="77777777" w:rsidTr="00D034EE">
        <w:trPr>
          <w:trHeight w:val="1275"/>
        </w:trPr>
        <w:tc>
          <w:tcPr>
            <w:tcW w:w="0" w:type="auto"/>
            <w:vAlign w:val="bottom"/>
            <w:hideMark/>
          </w:tcPr>
          <w:p w14:paraId="2022278B" w14:textId="53AB51E7" w:rsidR="004816F6" w:rsidRPr="00D034EE" w:rsidRDefault="004816F6" w:rsidP="004816F6">
            <w:pPr>
              <w:spacing w:after="0" w:line="240" w:lineRule="auto"/>
              <w:rPr>
                <w:rFonts w:ascii="Arial" w:eastAsia="Times New Roman" w:hAnsi="Arial" w:cs="Arial"/>
                <w:color w:val="000000"/>
                <w:sz w:val="20"/>
                <w:szCs w:val="20"/>
                <w:lang w:eastAsia="es-CO"/>
              </w:rPr>
            </w:pPr>
            <w:r w:rsidRPr="00D034EE">
              <w:rPr>
                <w:rFonts w:ascii="Arial" w:eastAsia="Times New Roman" w:hAnsi="Arial" w:cs="Arial"/>
                <w:color w:val="000000"/>
                <w:sz w:val="20"/>
                <w:szCs w:val="20"/>
                <w:lang w:eastAsia="es-CO"/>
              </w:rPr>
              <w:t>Decreto Ley 624 de 1989,</w:t>
            </w:r>
            <w:r w:rsidR="008565AC" w:rsidRPr="00D034EE">
              <w:rPr>
                <w:rFonts w:ascii="Arial" w:eastAsia="Times New Roman" w:hAnsi="Arial" w:cs="Arial"/>
                <w:color w:val="000000"/>
                <w:sz w:val="20"/>
                <w:szCs w:val="20"/>
                <w:lang w:eastAsia="es-CO"/>
              </w:rPr>
              <w:t xml:space="preserve"> </w:t>
            </w:r>
            <w:r w:rsidRPr="00D034EE">
              <w:rPr>
                <w:rFonts w:ascii="Arial" w:eastAsia="Times New Roman" w:hAnsi="Arial" w:cs="Arial"/>
                <w:color w:val="000000"/>
                <w:sz w:val="20"/>
                <w:szCs w:val="20"/>
                <w:lang w:eastAsia="es-CO"/>
              </w:rPr>
              <w:t>Libro V, Título VIII del Estatuto Tributario, relativo al Procedimiento de Cobro</w:t>
            </w:r>
            <w:r w:rsidR="008565AC" w:rsidRPr="00D034EE">
              <w:rPr>
                <w:rFonts w:ascii="Arial" w:eastAsia="Times New Roman" w:hAnsi="Arial" w:cs="Arial"/>
                <w:color w:val="000000"/>
                <w:sz w:val="20"/>
                <w:szCs w:val="20"/>
                <w:lang w:eastAsia="es-CO"/>
              </w:rPr>
              <w:t xml:space="preserve"> </w:t>
            </w:r>
            <w:r w:rsidRPr="00D034EE">
              <w:rPr>
                <w:rFonts w:ascii="Arial" w:eastAsia="Times New Roman" w:hAnsi="Arial" w:cs="Arial"/>
                <w:color w:val="000000"/>
                <w:sz w:val="20"/>
                <w:szCs w:val="20"/>
                <w:lang w:eastAsia="es-CO"/>
              </w:rPr>
              <w:t>Coactivo.</w:t>
            </w:r>
          </w:p>
        </w:tc>
        <w:tc>
          <w:tcPr>
            <w:tcW w:w="0" w:type="auto"/>
            <w:vAlign w:val="center"/>
            <w:hideMark/>
          </w:tcPr>
          <w:p w14:paraId="5953CC99" w14:textId="090D90D0" w:rsidR="004816F6" w:rsidRPr="00D034EE" w:rsidRDefault="004816F6" w:rsidP="00D034EE">
            <w:pPr>
              <w:spacing w:after="0" w:line="240" w:lineRule="auto"/>
              <w:rPr>
                <w:rFonts w:ascii="Arial" w:eastAsia="Times New Roman" w:hAnsi="Arial" w:cs="Arial"/>
                <w:color w:val="000000"/>
                <w:sz w:val="20"/>
                <w:szCs w:val="20"/>
                <w:lang w:eastAsia="es-CO"/>
              </w:rPr>
            </w:pPr>
            <w:r w:rsidRPr="00D034EE">
              <w:rPr>
                <w:rFonts w:ascii="Arial" w:eastAsia="Times New Roman" w:hAnsi="Arial" w:cs="Arial"/>
                <w:color w:val="000000"/>
                <w:sz w:val="20"/>
                <w:szCs w:val="20"/>
                <w:lang w:eastAsia="es-CO"/>
              </w:rPr>
              <w:t>Dispone el procedimiento de cobro coactivo para el cobro de obligaciones tributarias, el cual</w:t>
            </w:r>
            <w:r w:rsidR="00D034EE">
              <w:rPr>
                <w:rFonts w:ascii="Arial" w:eastAsia="Times New Roman" w:hAnsi="Arial" w:cs="Arial"/>
                <w:color w:val="000000"/>
                <w:sz w:val="20"/>
                <w:szCs w:val="20"/>
                <w:lang w:eastAsia="es-CO"/>
              </w:rPr>
              <w:t xml:space="preserve"> </w:t>
            </w:r>
            <w:r w:rsidRPr="00D034EE">
              <w:rPr>
                <w:rFonts w:ascii="Arial" w:eastAsia="Times New Roman" w:hAnsi="Arial" w:cs="Arial"/>
                <w:color w:val="000000"/>
                <w:sz w:val="20"/>
                <w:szCs w:val="20"/>
                <w:lang w:eastAsia="es-CO"/>
              </w:rPr>
              <w:t>deberá seguirse por mandato de la Ley 1066 de 2006 por todas las entidades públicas que</w:t>
            </w:r>
            <w:r w:rsidR="00D034EE">
              <w:rPr>
                <w:rFonts w:ascii="Arial" w:eastAsia="Times New Roman" w:hAnsi="Arial" w:cs="Arial"/>
                <w:color w:val="000000"/>
                <w:sz w:val="20"/>
                <w:szCs w:val="20"/>
                <w:lang w:eastAsia="es-CO"/>
              </w:rPr>
              <w:t xml:space="preserve"> </w:t>
            </w:r>
            <w:r w:rsidRPr="00D034EE">
              <w:rPr>
                <w:rFonts w:ascii="Arial" w:eastAsia="Times New Roman" w:hAnsi="Arial" w:cs="Arial"/>
                <w:color w:val="000000"/>
                <w:sz w:val="20"/>
                <w:szCs w:val="20"/>
                <w:lang w:eastAsia="es-CO"/>
              </w:rPr>
              <w:t>tengan el deber de cobrar cartera a su favor por mandato de la Ley 1066 de 2006.</w:t>
            </w:r>
          </w:p>
        </w:tc>
      </w:tr>
      <w:tr w:rsidR="004816F6" w:rsidRPr="00D034EE" w14:paraId="492E3320" w14:textId="77777777" w:rsidTr="00D034EE">
        <w:trPr>
          <w:trHeight w:val="1770"/>
        </w:trPr>
        <w:tc>
          <w:tcPr>
            <w:tcW w:w="0" w:type="auto"/>
            <w:noWrap/>
            <w:vAlign w:val="center"/>
            <w:hideMark/>
          </w:tcPr>
          <w:p w14:paraId="7A865DFB" w14:textId="1F39B824" w:rsidR="004816F6" w:rsidRPr="00D034EE" w:rsidRDefault="004816F6" w:rsidP="00D034EE">
            <w:pPr>
              <w:spacing w:after="0" w:line="240" w:lineRule="auto"/>
              <w:rPr>
                <w:rFonts w:ascii="Arial" w:eastAsia="Times New Roman" w:hAnsi="Arial" w:cs="Arial"/>
                <w:color w:val="000000"/>
                <w:sz w:val="20"/>
                <w:szCs w:val="20"/>
                <w:lang w:eastAsia="es-CO"/>
              </w:rPr>
            </w:pPr>
            <w:r w:rsidRPr="00D034EE">
              <w:rPr>
                <w:rFonts w:ascii="Arial" w:eastAsia="Times New Roman" w:hAnsi="Arial" w:cs="Arial"/>
                <w:color w:val="000000"/>
                <w:sz w:val="20"/>
                <w:szCs w:val="20"/>
                <w:lang w:eastAsia="es-CO"/>
              </w:rPr>
              <w:t>Decreto Nacional 4473 de 2006</w:t>
            </w:r>
            <w:r w:rsidR="008565AC" w:rsidRPr="00D034EE">
              <w:rPr>
                <w:rFonts w:ascii="Arial" w:eastAsia="Times New Roman" w:hAnsi="Arial" w:cs="Arial"/>
                <w:color w:val="000000"/>
                <w:sz w:val="20"/>
                <w:szCs w:val="20"/>
                <w:lang w:eastAsia="es-CO"/>
              </w:rPr>
              <w:t>.</w:t>
            </w:r>
          </w:p>
        </w:tc>
        <w:tc>
          <w:tcPr>
            <w:tcW w:w="0" w:type="auto"/>
            <w:vAlign w:val="center"/>
            <w:hideMark/>
          </w:tcPr>
          <w:p w14:paraId="0FD067E3" w14:textId="7866B5EA" w:rsidR="004816F6" w:rsidRPr="00D034EE" w:rsidRDefault="004816F6" w:rsidP="00D034EE">
            <w:pPr>
              <w:spacing w:after="0" w:line="240" w:lineRule="auto"/>
              <w:rPr>
                <w:rFonts w:ascii="Arial" w:eastAsia="Times New Roman" w:hAnsi="Arial" w:cs="Arial"/>
                <w:color w:val="000000"/>
                <w:sz w:val="20"/>
                <w:szCs w:val="20"/>
                <w:lang w:eastAsia="es-CO"/>
              </w:rPr>
            </w:pPr>
            <w:r w:rsidRPr="00D034EE">
              <w:rPr>
                <w:rFonts w:ascii="Arial" w:eastAsia="Times New Roman" w:hAnsi="Arial" w:cs="Arial"/>
                <w:color w:val="000000"/>
                <w:sz w:val="20"/>
                <w:szCs w:val="20"/>
                <w:lang w:eastAsia="es-CO"/>
              </w:rPr>
              <w:t>Reglamenta entre otros aspectos, el contenido mínimo del reglamento de cartera, tales como, el</w:t>
            </w:r>
            <w:r w:rsidR="00D034EE">
              <w:rPr>
                <w:rFonts w:ascii="Arial" w:eastAsia="Times New Roman" w:hAnsi="Arial" w:cs="Arial"/>
                <w:color w:val="000000"/>
                <w:sz w:val="20"/>
                <w:szCs w:val="20"/>
                <w:lang w:eastAsia="es-CO"/>
              </w:rPr>
              <w:t xml:space="preserve"> </w:t>
            </w:r>
            <w:r w:rsidRPr="00D034EE">
              <w:rPr>
                <w:rFonts w:ascii="Arial" w:eastAsia="Times New Roman" w:hAnsi="Arial" w:cs="Arial"/>
                <w:color w:val="000000"/>
                <w:sz w:val="20"/>
                <w:szCs w:val="20"/>
                <w:lang w:eastAsia="es-CO"/>
              </w:rPr>
              <w:t>funcionario competente para adelantar el trámite de recaudo de cartera, las etapas de recaudo</w:t>
            </w:r>
            <w:r w:rsidR="00D034EE">
              <w:rPr>
                <w:rFonts w:ascii="Arial" w:eastAsia="Times New Roman" w:hAnsi="Arial" w:cs="Arial"/>
                <w:color w:val="000000"/>
                <w:sz w:val="20"/>
                <w:szCs w:val="20"/>
                <w:lang w:eastAsia="es-CO"/>
              </w:rPr>
              <w:t xml:space="preserve"> </w:t>
            </w:r>
            <w:r w:rsidRPr="00D034EE">
              <w:rPr>
                <w:rFonts w:ascii="Arial" w:eastAsia="Times New Roman" w:hAnsi="Arial" w:cs="Arial"/>
                <w:color w:val="000000"/>
                <w:sz w:val="20"/>
                <w:szCs w:val="20"/>
                <w:lang w:eastAsia="es-CO"/>
              </w:rPr>
              <w:t>de cartera, persuasiva y coactiva, así como, los criterios para la clasificación de la cartera sujeta</w:t>
            </w:r>
            <w:r w:rsidRPr="00D034EE">
              <w:rPr>
                <w:rFonts w:ascii="Arial" w:eastAsia="Times New Roman" w:hAnsi="Arial" w:cs="Arial"/>
                <w:color w:val="000000"/>
                <w:sz w:val="20"/>
                <w:szCs w:val="20"/>
                <w:lang w:eastAsia="es-CO"/>
              </w:rPr>
              <w:br/>
              <w:t>al procedimiento de cobro coactivo, de acuerdo con la cuantía, antigüedad, naturaleza de la</w:t>
            </w:r>
            <w:r w:rsidR="00D034EE">
              <w:rPr>
                <w:rFonts w:ascii="Arial" w:eastAsia="Times New Roman" w:hAnsi="Arial" w:cs="Arial"/>
                <w:color w:val="000000"/>
                <w:sz w:val="20"/>
                <w:szCs w:val="20"/>
                <w:lang w:eastAsia="es-CO"/>
              </w:rPr>
              <w:t xml:space="preserve"> </w:t>
            </w:r>
            <w:r w:rsidRPr="00D034EE">
              <w:rPr>
                <w:rFonts w:ascii="Arial" w:eastAsia="Times New Roman" w:hAnsi="Arial" w:cs="Arial"/>
                <w:color w:val="000000"/>
                <w:sz w:val="20"/>
                <w:szCs w:val="20"/>
                <w:lang w:eastAsia="es-CO"/>
              </w:rPr>
              <w:t>obligación y condiciones particulares del deudor.</w:t>
            </w:r>
          </w:p>
        </w:tc>
      </w:tr>
      <w:tr w:rsidR="004816F6" w:rsidRPr="00D034EE" w14:paraId="3066DE1B" w14:textId="77777777" w:rsidTr="00D034EE">
        <w:trPr>
          <w:trHeight w:val="960"/>
        </w:trPr>
        <w:tc>
          <w:tcPr>
            <w:tcW w:w="0" w:type="auto"/>
            <w:vAlign w:val="center"/>
            <w:hideMark/>
          </w:tcPr>
          <w:p w14:paraId="0C6C2D4B" w14:textId="23CA455D" w:rsidR="004816F6" w:rsidRPr="00D034EE" w:rsidRDefault="004816F6" w:rsidP="00D034EE">
            <w:pPr>
              <w:spacing w:after="0" w:line="240" w:lineRule="auto"/>
              <w:rPr>
                <w:rFonts w:ascii="Arial" w:eastAsia="Times New Roman" w:hAnsi="Arial" w:cs="Arial"/>
                <w:color w:val="000000"/>
                <w:sz w:val="20"/>
                <w:szCs w:val="20"/>
                <w:lang w:eastAsia="es-CO"/>
              </w:rPr>
            </w:pPr>
            <w:r w:rsidRPr="00D034EE">
              <w:rPr>
                <w:rFonts w:ascii="Arial" w:eastAsia="Times New Roman" w:hAnsi="Arial" w:cs="Arial"/>
                <w:color w:val="000000"/>
                <w:sz w:val="20"/>
                <w:szCs w:val="20"/>
                <w:lang w:eastAsia="es-CO"/>
              </w:rPr>
              <w:t>Decreto Ley 1281 de 2002, artículos 3 y 4.</w:t>
            </w:r>
          </w:p>
        </w:tc>
        <w:tc>
          <w:tcPr>
            <w:tcW w:w="0" w:type="auto"/>
            <w:vAlign w:val="center"/>
            <w:hideMark/>
          </w:tcPr>
          <w:p w14:paraId="2D12417B" w14:textId="133BA46B" w:rsidR="004816F6" w:rsidRPr="00D034EE" w:rsidRDefault="004816F6" w:rsidP="00D034EE">
            <w:pPr>
              <w:spacing w:after="0" w:line="240" w:lineRule="auto"/>
              <w:rPr>
                <w:rFonts w:ascii="Arial" w:eastAsia="Times New Roman" w:hAnsi="Arial" w:cs="Arial"/>
                <w:color w:val="000000"/>
                <w:sz w:val="20"/>
                <w:szCs w:val="20"/>
                <w:lang w:eastAsia="es-CO"/>
              </w:rPr>
            </w:pPr>
            <w:r w:rsidRPr="00D034EE">
              <w:rPr>
                <w:rFonts w:ascii="Arial" w:eastAsia="Times New Roman" w:hAnsi="Arial" w:cs="Arial"/>
                <w:color w:val="000000"/>
                <w:sz w:val="20"/>
                <w:szCs w:val="20"/>
                <w:lang w:eastAsia="es-CO"/>
              </w:rPr>
              <w:t>Establece los intereses moratorios que se generan por la falta de reintegro de recursos</w:t>
            </w:r>
            <w:r w:rsidR="00D034EE">
              <w:rPr>
                <w:rFonts w:ascii="Arial" w:eastAsia="Times New Roman" w:hAnsi="Arial" w:cs="Arial"/>
                <w:color w:val="000000"/>
                <w:sz w:val="20"/>
                <w:szCs w:val="20"/>
                <w:lang w:eastAsia="es-CO"/>
              </w:rPr>
              <w:t xml:space="preserve"> </w:t>
            </w:r>
            <w:r w:rsidRPr="00D034EE">
              <w:rPr>
                <w:rFonts w:ascii="Arial" w:eastAsia="Times New Roman" w:hAnsi="Arial" w:cs="Arial"/>
                <w:color w:val="000000"/>
                <w:sz w:val="20"/>
                <w:szCs w:val="20"/>
                <w:lang w:eastAsia="es-CO"/>
              </w:rPr>
              <w:t>apropiados o reconocidos del sector salud sin justa causa y por el incumplimiento de los</w:t>
            </w:r>
            <w:r w:rsidR="00D034EE">
              <w:rPr>
                <w:rFonts w:ascii="Arial" w:eastAsia="Times New Roman" w:hAnsi="Arial" w:cs="Arial"/>
                <w:color w:val="000000"/>
                <w:sz w:val="20"/>
                <w:szCs w:val="20"/>
                <w:lang w:eastAsia="es-CO"/>
              </w:rPr>
              <w:t xml:space="preserve"> </w:t>
            </w:r>
            <w:r w:rsidRPr="00D034EE">
              <w:rPr>
                <w:rFonts w:ascii="Arial" w:eastAsia="Times New Roman" w:hAnsi="Arial" w:cs="Arial"/>
                <w:color w:val="000000"/>
                <w:sz w:val="20"/>
                <w:szCs w:val="20"/>
                <w:lang w:eastAsia="es-CO"/>
              </w:rPr>
              <w:t>plazos previstos para el pago o giro de los recursos del sector.</w:t>
            </w:r>
          </w:p>
        </w:tc>
      </w:tr>
      <w:tr w:rsidR="004816F6" w:rsidRPr="00D034EE" w14:paraId="5A6F634B" w14:textId="77777777" w:rsidTr="00D034EE">
        <w:trPr>
          <w:trHeight w:val="570"/>
        </w:trPr>
        <w:tc>
          <w:tcPr>
            <w:tcW w:w="0" w:type="auto"/>
            <w:noWrap/>
            <w:vAlign w:val="center"/>
            <w:hideMark/>
          </w:tcPr>
          <w:p w14:paraId="75638427" w14:textId="32FCB576" w:rsidR="004816F6" w:rsidRPr="00D034EE" w:rsidRDefault="004816F6" w:rsidP="00D034EE">
            <w:pPr>
              <w:spacing w:after="0" w:line="240" w:lineRule="auto"/>
              <w:rPr>
                <w:rFonts w:ascii="Arial" w:eastAsia="Times New Roman" w:hAnsi="Arial" w:cs="Arial"/>
                <w:color w:val="000000"/>
                <w:sz w:val="20"/>
                <w:szCs w:val="20"/>
                <w:lang w:eastAsia="es-CO"/>
              </w:rPr>
            </w:pPr>
            <w:r w:rsidRPr="00D034EE">
              <w:rPr>
                <w:rFonts w:ascii="Arial" w:eastAsia="Times New Roman" w:hAnsi="Arial" w:cs="Arial"/>
                <w:color w:val="000000"/>
                <w:sz w:val="20"/>
                <w:szCs w:val="20"/>
                <w:lang w:eastAsia="es-CO"/>
              </w:rPr>
              <w:t>Decreto 1625 de 2016</w:t>
            </w:r>
          </w:p>
        </w:tc>
        <w:tc>
          <w:tcPr>
            <w:tcW w:w="0" w:type="auto"/>
            <w:vAlign w:val="center"/>
            <w:hideMark/>
          </w:tcPr>
          <w:p w14:paraId="05D1BDEA" w14:textId="77777777" w:rsidR="004816F6" w:rsidRPr="00D034EE" w:rsidRDefault="004816F6" w:rsidP="00D034EE">
            <w:pPr>
              <w:spacing w:after="0" w:line="240" w:lineRule="auto"/>
              <w:rPr>
                <w:rFonts w:ascii="Arial" w:eastAsia="Times New Roman" w:hAnsi="Arial" w:cs="Arial"/>
                <w:color w:val="000000"/>
                <w:sz w:val="20"/>
                <w:szCs w:val="20"/>
                <w:lang w:eastAsia="es-CO"/>
              </w:rPr>
            </w:pPr>
            <w:r w:rsidRPr="00D034EE">
              <w:rPr>
                <w:rFonts w:ascii="Arial" w:eastAsia="Times New Roman" w:hAnsi="Arial" w:cs="Arial"/>
                <w:color w:val="000000"/>
                <w:sz w:val="20"/>
                <w:szCs w:val="20"/>
                <w:lang w:eastAsia="es-CO"/>
              </w:rPr>
              <w:t>Unifica las disposiciones reguladas en decretos reglamentarios en materia tributaria.</w:t>
            </w:r>
          </w:p>
        </w:tc>
      </w:tr>
      <w:tr w:rsidR="004816F6" w:rsidRPr="00D034EE" w14:paraId="748CA385" w14:textId="77777777" w:rsidTr="00D034EE">
        <w:trPr>
          <w:trHeight w:val="1020"/>
        </w:trPr>
        <w:tc>
          <w:tcPr>
            <w:tcW w:w="0" w:type="auto"/>
            <w:vAlign w:val="center"/>
            <w:hideMark/>
          </w:tcPr>
          <w:p w14:paraId="7E41114E" w14:textId="532A0F54" w:rsidR="004816F6" w:rsidRPr="00D034EE" w:rsidRDefault="004816F6" w:rsidP="00D034EE">
            <w:pPr>
              <w:spacing w:after="0" w:line="240" w:lineRule="auto"/>
              <w:rPr>
                <w:rFonts w:ascii="Arial" w:eastAsia="Times New Roman" w:hAnsi="Arial" w:cs="Arial"/>
                <w:color w:val="000000"/>
                <w:sz w:val="20"/>
                <w:szCs w:val="20"/>
                <w:lang w:eastAsia="es-CO"/>
              </w:rPr>
            </w:pPr>
            <w:r w:rsidRPr="00D034EE">
              <w:rPr>
                <w:rFonts w:ascii="Arial" w:eastAsia="Times New Roman" w:hAnsi="Arial" w:cs="Arial"/>
                <w:color w:val="000000"/>
                <w:sz w:val="20"/>
                <w:szCs w:val="20"/>
                <w:lang w:eastAsia="es-CO"/>
              </w:rPr>
              <w:t>Decreto Distrital 507 de 2013, artículo 42.</w:t>
            </w:r>
          </w:p>
        </w:tc>
        <w:tc>
          <w:tcPr>
            <w:tcW w:w="0" w:type="auto"/>
            <w:vAlign w:val="center"/>
            <w:hideMark/>
          </w:tcPr>
          <w:p w14:paraId="2141CE1B" w14:textId="3A11AD33" w:rsidR="004816F6" w:rsidRPr="00D034EE" w:rsidRDefault="004816F6" w:rsidP="00D034EE">
            <w:pPr>
              <w:spacing w:after="0" w:line="240" w:lineRule="auto"/>
              <w:rPr>
                <w:rFonts w:ascii="Arial" w:eastAsia="Times New Roman" w:hAnsi="Arial" w:cs="Arial"/>
                <w:color w:val="000000"/>
                <w:sz w:val="20"/>
                <w:szCs w:val="20"/>
                <w:lang w:eastAsia="es-CO"/>
              </w:rPr>
            </w:pPr>
            <w:r w:rsidRPr="00D034EE">
              <w:rPr>
                <w:rFonts w:ascii="Arial" w:eastAsia="Times New Roman" w:hAnsi="Arial" w:cs="Arial"/>
                <w:color w:val="000000"/>
                <w:sz w:val="20"/>
                <w:szCs w:val="20"/>
                <w:lang w:eastAsia="es-CO"/>
              </w:rPr>
              <w:t>Asigna a la Dirección Financiera entre otras, la función de realizar el cobro persuasivo,</w:t>
            </w:r>
            <w:r w:rsidR="00F5007B" w:rsidRPr="00D034EE">
              <w:rPr>
                <w:rFonts w:ascii="Arial" w:eastAsia="Times New Roman" w:hAnsi="Arial" w:cs="Arial"/>
                <w:color w:val="000000"/>
                <w:sz w:val="20"/>
                <w:szCs w:val="20"/>
                <w:lang w:eastAsia="es-CO"/>
              </w:rPr>
              <w:t xml:space="preserve"> </w:t>
            </w:r>
            <w:r w:rsidRPr="00D034EE">
              <w:rPr>
                <w:rFonts w:ascii="Arial" w:eastAsia="Times New Roman" w:hAnsi="Arial" w:cs="Arial"/>
                <w:color w:val="000000"/>
                <w:sz w:val="20"/>
                <w:szCs w:val="20"/>
                <w:lang w:eastAsia="es-CO"/>
              </w:rPr>
              <w:t>el cobro</w:t>
            </w:r>
            <w:r w:rsidR="00F5007B" w:rsidRPr="00D034EE">
              <w:rPr>
                <w:rFonts w:ascii="Arial" w:eastAsia="Times New Roman" w:hAnsi="Arial" w:cs="Arial"/>
                <w:color w:val="000000"/>
                <w:sz w:val="20"/>
                <w:szCs w:val="20"/>
                <w:lang w:eastAsia="es-CO"/>
              </w:rPr>
              <w:t xml:space="preserve"> </w:t>
            </w:r>
            <w:r w:rsidRPr="00D034EE">
              <w:rPr>
                <w:rFonts w:ascii="Arial" w:eastAsia="Times New Roman" w:hAnsi="Arial" w:cs="Arial"/>
                <w:color w:val="000000"/>
                <w:sz w:val="20"/>
                <w:szCs w:val="20"/>
                <w:lang w:eastAsia="es-CO"/>
              </w:rPr>
              <w:t>coactivo y el otorgamiento de facilidades de pago de las acreencias a favor del Fondo</w:t>
            </w:r>
            <w:r w:rsidR="00D034EE">
              <w:rPr>
                <w:rFonts w:ascii="Arial" w:eastAsia="Times New Roman" w:hAnsi="Arial" w:cs="Arial"/>
                <w:color w:val="000000"/>
                <w:sz w:val="20"/>
                <w:szCs w:val="20"/>
                <w:lang w:eastAsia="es-CO"/>
              </w:rPr>
              <w:t xml:space="preserve"> </w:t>
            </w:r>
            <w:r w:rsidRPr="00D034EE">
              <w:rPr>
                <w:rFonts w:ascii="Arial" w:eastAsia="Times New Roman" w:hAnsi="Arial" w:cs="Arial"/>
                <w:color w:val="000000"/>
                <w:sz w:val="20"/>
                <w:szCs w:val="20"/>
                <w:lang w:eastAsia="es-CO"/>
              </w:rPr>
              <w:t>Financiero Distrital de Salud</w:t>
            </w:r>
          </w:p>
        </w:tc>
      </w:tr>
      <w:tr w:rsidR="004816F6" w:rsidRPr="00D034EE" w14:paraId="5B5BB48D" w14:textId="77777777" w:rsidTr="00D034EE">
        <w:trPr>
          <w:trHeight w:val="1350"/>
        </w:trPr>
        <w:tc>
          <w:tcPr>
            <w:tcW w:w="0" w:type="auto"/>
            <w:vAlign w:val="center"/>
            <w:hideMark/>
          </w:tcPr>
          <w:p w14:paraId="526A0A9E" w14:textId="0F9AE861" w:rsidR="004816F6" w:rsidRPr="00D034EE" w:rsidRDefault="004816F6" w:rsidP="00D034EE">
            <w:pPr>
              <w:spacing w:after="0" w:line="240" w:lineRule="auto"/>
              <w:rPr>
                <w:rFonts w:ascii="Arial" w:eastAsia="Times New Roman" w:hAnsi="Arial" w:cs="Arial"/>
                <w:color w:val="000000"/>
                <w:sz w:val="20"/>
                <w:szCs w:val="20"/>
                <w:lang w:eastAsia="es-CO"/>
              </w:rPr>
            </w:pPr>
            <w:r w:rsidRPr="00D034EE">
              <w:rPr>
                <w:rFonts w:ascii="Arial" w:eastAsia="Times New Roman" w:hAnsi="Arial" w:cs="Arial"/>
                <w:color w:val="000000"/>
                <w:sz w:val="20"/>
                <w:szCs w:val="20"/>
                <w:lang w:eastAsia="es-CO"/>
              </w:rPr>
              <w:t>Decreto Distrital 289 de 2021</w:t>
            </w:r>
            <w:r w:rsidR="008565AC" w:rsidRPr="00D034EE">
              <w:rPr>
                <w:rFonts w:ascii="Arial" w:eastAsia="Times New Roman" w:hAnsi="Arial" w:cs="Arial"/>
                <w:color w:val="000000"/>
                <w:sz w:val="20"/>
                <w:szCs w:val="20"/>
                <w:lang w:eastAsia="es-CO"/>
              </w:rPr>
              <w:t>.</w:t>
            </w:r>
          </w:p>
        </w:tc>
        <w:tc>
          <w:tcPr>
            <w:tcW w:w="0" w:type="auto"/>
            <w:vAlign w:val="center"/>
            <w:hideMark/>
          </w:tcPr>
          <w:p w14:paraId="49263F6A" w14:textId="5192B1DC" w:rsidR="004816F6" w:rsidRPr="00D034EE" w:rsidRDefault="004816F6" w:rsidP="00D034EE">
            <w:pPr>
              <w:spacing w:after="0" w:line="240" w:lineRule="auto"/>
              <w:rPr>
                <w:rFonts w:ascii="Arial" w:eastAsia="Times New Roman" w:hAnsi="Arial" w:cs="Arial"/>
                <w:color w:val="000000"/>
                <w:sz w:val="20"/>
                <w:szCs w:val="20"/>
                <w:lang w:eastAsia="es-CO"/>
              </w:rPr>
            </w:pPr>
            <w:r w:rsidRPr="00D034EE">
              <w:rPr>
                <w:rFonts w:ascii="Arial" w:eastAsia="Times New Roman" w:hAnsi="Arial" w:cs="Arial"/>
                <w:color w:val="000000"/>
                <w:sz w:val="20"/>
                <w:szCs w:val="20"/>
                <w:lang w:eastAsia="es-CO"/>
              </w:rPr>
              <w:t>Dispone que las entidades distritales que cuenten con el Manual de Administración y Cobro de</w:t>
            </w:r>
            <w:r w:rsidR="000F29AC" w:rsidRPr="00D034EE">
              <w:rPr>
                <w:rFonts w:ascii="Arial" w:eastAsia="Times New Roman" w:hAnsi="Arial" w:cs="Arial"/>
                <w:color w:val="000000"/>
                <w:sz w:val="20"/>
                <w:szCs w:val="20"/>
                <w:lang w:eastAsia="es-CO"/>
              </w:rPr>
              <w:t xml:space="preserve"> </w:t>
            </w:r>
            <w:r w:rsidRPr="00D034EE">
              <w:rPr>
                <w:rFonts w:ascii="Arial" w:eastAsia="Times New Roman" w:hAnsi="Arial" w:cs="Arial"/>
                <w:color w:val="000000"/>
                <w:sz w:val="20"/>
                <w:szCs w:val="20"/>
                <w:lang w:eastAsia="es-CO"/>
              </w:rPr>
              <w:t>Cartera actualizarán el respectivo acto administrativo, a través del cual lo adoptaron,</w:t>
            </w:r>
            <w:r w:rsidR="000F29AC" w:rsidRPr="00D034EE">
              <w:rPr>
                <w:rFonts w:ascii="Arial" w:eastAsia="Times New Roman" w:hAnsi="Arial" w:cs="Arial"/>
                <w:color w:val="000000"/>
                <w:sz w:val="20"/>
                <w:szCs w:val="20"/>
                <w:lang w:eastAsia="es-CO"/>
              </w:rPr>
              <w:t xml:space="preserve"> </w:t>
            </w:r>
            <w:r w:rsidRPr="00D034EE">
              <w:rPr>
                <w:rFonts w:ascii="Arial" w:eastAsia="Times New Roman" w:hAnsi="Arial" w:cs="Arial"/>
                <w:color w:val="000000"/>
                <w:sz w:val="20"/>
                <w:szCs w:val="20"/>
                <w:lang w:eastAsia="es-CO"/>
              </w:rPr>
              <w:t>incluyendo los</w:t>
            </w:r>
            <w:r w:rsidR="000F29AC" w:rsidRPr="00D034EE">
              <w:rPr>
                <w:rFonts w:ascii="Arial" w:eastAsia="Times New Roman" w:hAnsi="Arial" w:cs="Arial"/>
                <w:color w:val="000000"/>
                <w:sz w:val="20"/>
                <w:szCs w:val="20"/>
                <w:lang w:eastAsia="es-CO"/>
              </w:rPr>
              <w:t xml:space="preserve"> </w:t>
            </w:r>
            <w:r w:rsidRPr="00D034EE">
              <w:rPr>
                <w:rFonts w:ascii="Arial" w:eastAsia="Times New Roman" w:hAnsi="Arial" w:cs="Arial"/>
                <w:color w:val="000000"/>
                <w:sz w:val="20"/>
                <w:szCs w:val="20"/>
                <w:lang w:eastAsia="es-CO"/>
              </w:rPr>
              <w:t>lineamientos aquí expuestos, para ello contarán con un plazo de tres (3) meses</w:t>
            </w:r>
            <w:r w:rsidR="000F29AC" w:rsidRPr="00D034EE">
              <w:rPr>
                <w:rFonts w:ascii="Arial" w:eastAsia="Times New Roman" w:hAnsi="Arial" w:cs="Arial"/>
                <w:color w:val="000000"/>
                <w:sz w:val="20"/>
                <w:szCs w:val="20"/>
                <w:lang w:eastAsia="es-CO"/>
              </w:rPr>
              <w:t xml:space="preserve"> </w:t>
            </w:r>
            <w:r w:rsidRPr="00D034EE">
              <w:rPr>
                <w:rFonts w:ascii="Arial" w:eastAsia="Times New Roman" w:hAnsi="Arial" w:cs="Arial"/>
                <w:color w:val="000000"/>
                <w:sz w:val="20"/>
                <w:szCs w:val="20"/>
                <w:lang w:eastAsia="es-CO"/>
              </w:rPr>
              <w:t>contados a partir de la publicación del citado Decreto.</w:t>
            </w:r>
          </w:p>
        </w:tc>
      </w:tr>
    </w:tbl>
    <w:p w14:paraId="3EDD888A" w14:textId="77777777" w:rsidR="00BE2AB9" w:rsidRPr="00BE2AB9" w:rsidRDefault="00BE2AB9" w:rsidP="00BE2AB9"/>
    <w:p w14:paraId="28806259" w14:textId="3D62F3C2" w:rsidR="00A27BB0" w:rsidRPr="00B72485" w:rsidRDefault="00A27BB0" w:rsidP="008B233B">
      <w:pPr>
        <w:pStyle w:val="Ttulo2"/>
        <w:numPr>
          <w:ilvl w:val="0"/>
          <w:numId w:val="5"/>
        </w:numPr>
        <w:rPr>
          <w:rFonts w:ascii="Arial" w:hAnsi="Arial" w:cs="Arial"/>
          <w:bCs/>
        </w:rPr>
      </w:pPr>
      <w:bookmarkStart w:id="5" w:name="_Toc210987055"/>
      <w:bookmarkEnd w:id="4"/>
      <w:r w:rsidRPr="003E738D">
        <w:rPr>
          <w:rFonts w:ascii="Arial" w:hAnsi="Arial" w:cs="Arial"/>
          <w:bCs/>
          <w:color w:val="auto"/>
        </w:rPr>
        <w:t>CONTENIDOS MÍNIMOS DEL REGLAMENTO INTERNO DE CARTERA</w:t>
      </w:r>
      <w:bookmarkEnd w:id="5"/>
      <w:r w:rsidRPr="00B72485">
        <w:rPr>
          <w:rFonts w:ascii="Arial" w:hAnsi="Arial" w:cs="Arial"/>
          <w:bCs/>
        </w:rPr>
        <w:tab/>
      </w:r>
    </w:p>
    <w:p w14:paraId="0107CD0B" w14:textId="2BB2D27E" w:rsidR="007A0603" w:rsidRPr="00A254C1" w:rsidRDefault="007A0603" w:rsidP="007A0603">
      <w:pPr>
        <w:jc w:val="both"/>
        <w:rPr>
          <w:rFonts w:ascii="Arial" w:hAnsi="Arial" w:cs="Arial"/>
        </w:rPr>
      </w:pPr>
      <w:r w:rsidRPr="009922F5">
        <w:rPr>
          <w:rFonts w:ascii="Arial" w:hAnsi="Arial" w:cs="Arial"/>
        </w:rPr>
        <w:t>De acuerdo con el Decreto 4473 de 2006 el Reglamento Interno de Cartera debe ser adoptado mediante acto administrativo expedido por el representa</w:t>
      </w:r>
      <w:r w:rsidRPr="00A254C1">
        <w:rPr>
          <w:rFonts w:ascii="Arial" w:hAnsi="Arial" w:cs="Arial"/>
        </w:rPr>
        <w:t xml:space="preserve">nte legal de la </w:t>
      </w:r>
      <w:r w:rsidR="009C71DF" w:rsidRPr="00A254C1">
        <w:rPr>
          <w:rFonts w:ascii="Arial" w:hAnsi="Arial" w:cs="Arial"/>
        </w:rPr>
        <w:t>e</w:t>
      </w:r>
      <w:r w:rsidRPr="00A254C1">
        <w:rPr>
          <w:rFonts w:ascii="Arial" w:hAnsi="Arial" w:cs="Arial"/>
        </w:rPr>
        <w:t>ntidad y debe contener al menos lo siguiente:</w:t>
      </w:r>
    </w:p>
    <w:p w14:paraId="2351CBCE" w14:textId="58EB553D" w:rsidR="007A0603" w:rsidRPr="00A254C1" w:rsidRDefault="007A0603" w:rsidP="007A0603">
      <w:pPr>
        <w:pStyle w:val="Prrafodelista"/>
        <w:numPr>
          <w:ilvl w:val="0"/>
          <w:numId w:val="7"/>
        </w:numPr>
        <w:jc w:val="both"/>
        <w:rPr>
          <w:rFonts w:ascii="Arial" w:hAnsi="Arial" w:cs="Arial"/>
        </w:rPr>
      </w:pPr>
      <w:r w:rsidRPr="00A254C1">
        <w:rPr>
          <w:rFonts w:ascii="Arial" w:hAnsi="Arial" w:cs="Arial"/>
        </w:rPr>
        <w:lastRenderedPageBreak/>
        <w:t xml:space="preserve">Funcionario competente para adelantar el trámite de recaudo de cartera en la etapa persuasiva y coactiva, de acuerdo con la estructura funcional interna de la </w:t>
      </w:r>
      <w:r w:rsidR="009C71DF" w:rsidRPr="00A254C1">
        <w:rPr>
          <w:rFonts w:ascii="Arial" w:hAnsi="Arial" w:cs="Arial"/>
        </w:rPr>
        <w:t>e</w:t>
      </w:r>
      <w:r w:rsidRPr="00A254C1">
        <w:rPr>
          <w:rFonts w:ascii="Arial" w:hAnsi="Arial" w:cs="Arial"/>
        </w:rPr>
        <w:t>ntidad.</w:t>
      </w:r>
    </w:p>
    <w:p w14:paraId="14046925" w14:textId="24645989" w:rsidR="007A0603" w:rsidRPr="00A254C1" w:rsidRDefault="007A0603" w:rsidP="007A0603">
      <w:pPr>
        <w:pStyle w:val="Prrafodelista"/>
        <w:numPr>
          <w:ilvl w:val="0"/>
          <w:numId w:val="7"/>
        </w:numPr>
        <w:jc w:val="both"/>
        <w:rPr>
          <w:rFonts w:ascii="Arial" w:hAnsi="Arial" w:cs="Arial"/>
        </w:rPr>
      </w:pPr>
      <w:r w:rsidRPr="00A254C1">
        <w:rPr>
          <w:rFonts w:ascii="Arial" w:hAnsi="Arial" w:cs="Arial"/>
        </w:rPr>
        <w:t>Establecimiento de las etapas del recaudo de cartera, persuasiva y coactiva.</w:t>
      </w:r>
    </w:p>
    <w:p w14:paraId="08425E1D" w14:textId="76608B8A" w:rsidR="007A0603" w:rsidRPr="00A254C1" w:rsidRDefault="007A0603" w:rsidP="007A0603">
      <w:pPr>
        <w:pStyle w:val="Prrafodelista"/>
        <w:numPr>
          <w:ilvl w:val="0"/>
          <w:numId w:val="7"/>
        </w:numPr>
        <w:jc w:val="both"/>
        <w:rPr>
          <w:rFonts w:ascii="Arial" w:hAnsi="Arial" w:cs="Arial"/>
        </w:rPr>
      </w:pPr>
      <w:r w:rsidRPr="00A254C1">
        <w:rPr>
          <w:rFonts w:ascii="Arial" w:hAnsi="Arial" w:cs="Arial"/>
        </w:rPr>
        <w:t xml:space="preserve">Determinación de los criterios para la clasificación de la cartera sujeta al </w:t>
      </w:r>
      <w:r w:rsidR="009C71DF" w:rsidRPr="00A254C1">
        <w:rPr>
          <w:rFonts w:ascii="Arial" w:hAnsi="Arial" w:cs="Arial"/>
        </w:rPr>
        <w:t>procedimiento de cobro coactivo</w:t>
      </w:r>
      <w:r w:rsidRPr="00A254C1">
        <w:rPr>
          <w:rFonts w:ascii="Arial" w:hAnsi="Arial" w:cs="Arial"/>
        </w:rPr>
        <w:t>, en términos relativos a la cuantía, antigüedad, naturaleza de la obligación y condiciones particulares del deudor, entre otras.</w:t>
      </w:r>
    </w:p>
    <w:p w14:paraId="668DA2B4" w14:textId="456C5422" w:rsidR="00843300" w:rsidRDefault="00432100" w:rsidP="00843300">
      <w:pPr>
        <w:pStyle w:val="Ttulo2"/>
        <w:numPr>
          <w:ilvl w:val="0"/>
          <w:numId w:val="5"/>
        </w:numPr>
        <w:rPr>
          <w:rFonts w:ascii="Arial" w:hAnsi="Arial" w:cs="Arial"/>
          <w:bCs/>
          <w:color w:val="auto"/>
        </w:rPr>
      </w:pPr>
      <w:bookmarkStart w:id="6" w:name="_Toc210987056"/>
      <w:r w:rsidRPr="003E738D">
        <w:rPr>
          <w:rFonts w:ascii="Arial" w:hAnsi="Arial" w:cs="Arial"/>
          <w:bCs/>
          <w:color w:val="auto"/>
        </w:rPr>
        <w:t>DEFINICIONES</w:t>
      </w:r>
      <w:bookmarkEnd w:id="6"/>
    </w:p>
    <w:p w14:paraId="76F7B184" w14:textId="77777777" w:rsidR="00D034EE" w:rsidRDefault="00D034EE" w:rsidP="00432100">
      <w:pPr>
        <w:jc w:val="both"/>
        <w:rPr>
          <w:rFonts w:ascii="Arial" w:hAnsi="Arial" w:cs="Arial"/>
          <w:b/>
        </w:rPr>
      </w:pPr>
    </w:p>
    <w:p w14:paraId="573AFA39" w14:textId="0D9A63EA" w:rsidR="00432100" w:rsidRPr="009922F5" w:rsidRDefault="00432100" w:rsidP="00432100">
      <w:pPr>
        <w:jc w:val="both"/>
        <w:rPr>
          <w:rFonts w:ascii="Arial" w:hAnsi="Arial" w:cs="Arial"/>
        </w:rPr>
      </w:pPr>
      <w:r w:rsidRPr="003E738D">
        <w:rPr>
          <w:rFonts w:ascii="Arial" w:hAnsi="Arial" w:cs="Arial"/>
          <w:b/>
        </w:rPr>
        <w:t>ABONO:</w:t>
      </w:r>
      <w:r w:rsidRPr="009922F5">
        <w:rPr>
          <w:rFonts w:ascii="Arial" w:hAnsi="Arial" w:cs="Arial"/>
        </w:rPr>
        <w:t xml:space="preserve"> Pago parcial destinado a la amortización de una deuda en dinero.</w:t>
      </w:r>
    </w:p>
    <w:p w14:paraId="139AD09C" w14:textId="43E0F50E" w:rsidR="00432100" w:rsidRPr="009922F5" w:rsidRDefault="00432100" w:rsidP="00432100">
      <w:pPr>
        <w:jc w:val="both"/>
        <w:rPr>
          <w:rFonts w:ascii="Arial" w:hAnsi="Arial" w:cs="Arial"/>
        </w:rPr>
      </w:pPr>
      <w:r w:rsidRPr="003E738D">
        <w:rPr>
          <w:rFonts w:ascii="Arial" w:hAnsi="Arial" w:cs="Arial"/>
          <w:b/>
        </w:rPr>
        <w:t>ACCIÓN EJECUTIVA:</w:t>
      </w:r>
      <w:r w:rsidRPr="009922F5">
        <w:rPr>
          <w:rFonts w:ascii="Arial" w:hAnsi="Arial" w:cs="Arial"/>
        </w:rPr>
        <w:t xml:space="preserve"> Es la ejercitada para que la justicia ordene la satisfacción de un derecho claro y exigible.</w:t>
      </w:r>
      <w:r w:rsidR="007C094B" w:rsidRPr="009922F5">
        <w:rPr>
          <w:rFonts w:ascii="Arial" w:hAnsi="Arial" w:cs="Arial"/>
        </w:rPr>
        <w:t xml:space="preserve"> </w:t>
      </w:r>
      <w:r w:rsidRPr="009922F5">
        <w:rPr>
          <w:rFonts w:ascii="Arial" w:hAnsi="Arial" w:cs="Arial"/>
        </w:rPr>
        <w:t>Es aquella para cuyo ejercicio se requiere la existencia de un título que lleve aparejada ejecución.</w:t>
      </w:r>
    </w:p>
    <w:p w14:paraId="169556C4" w14:textId="6FB6EAC9" w:rsidR="00432100" w:rsidRPr="009922F5" w:rsidRDefault="00432100" w:rsidP="00432100">
      <w:pPr>
        <w:jc w:val="both"/>
        <w:rPr>
          <w:rFonts w:ascii="Arial" w:hAnsi="Arial" w:cs="Arial"/>
        </w:rPr>
      </w:pPr>
      <w:r w:rsidRPr="003E738D">
        <w:rPr>
          <w:rFonts w:ascii="Arial" w:hAnsi="Arial" w:cs="Arial"/>
          <w:b/>
        </w:rPr>
        <w:t>ACREEDOR:</w:t>
      </w:r>
      <w:r w:rsidRPr="009922F5">
        <w:rPr>
          <w:rFonts w:ascii="Arial" w:hAnsi="Arial" w:cs="Arial"/>
        </w:rPr>
        <w:t xml:space="preserve"> Persona que tiene derecho </w:t>
      </w:r>
      <w:r w:rsidR="00762FEE" w:rsidRPr="009922F5">
        <w:rPr>
          <w:rFonts w:ascii="Arial" w:hAnsi="Arial" w:cs="Arial"/>
        </w:rPr>
        <w:t xml:space="preserve">a </w:t>
      </w:r>
      <w:r w:rsidRPr="009922F5">
        <w:rPr>
          <w:rFonts w:ascii="Arial" w:hAnsi="Arial" w:cs="Arial"/>
        </w:rPr>
        <w:t xml:space="preserve">exigir el cumplimiento de una obligación. </w:t>
      </w:r>
      <w:proofErr w:type="gramStart"/>
      <w:r w:rsidRPr="009922F5">
        <w:rPr>
          <w:rFonts w:ascii="Arial" w:hAnsi="Arial" w:cs="Arial"/>
        </w:rPr>
        <w:t>Es</w:t>
      </w:r>
      <w:proofErr w:type="gramEnd"/>
      <w:r w:rsidRPr="009922F5">
        <w:rPr>
          <w:rFonts w:ascii="Arial" w:hAnsi="Arial" w:cs="Arial"/>
        </w:rPr>
        <w:t xml:space="preserve"> por lo</w:t>
      </w:r>
      <w:r w:rsidR="00A212D9" w:rsidRPr="009922F5">
        <w:rPr>
          <w:rFonts w:ascii="Arial" w:hAnsi="Arial" w:cs="Arial"/>
        </w:rPr>
        <w:t xml:space="preserve"> tanto, el sujeto activo de éste</w:t>
      </w:r>
      <w:r w:rsidRPr="009922F5">
        <w:rPr>
          <w:rFonts w:ascii="Arial" w:hAnsi="Arial" w:cs="Arial"/>
        </w:rPr>
        <w:t xml:space="preserve">. </w:t>
      </w:r>
      <w:r w:rsidR="00A212D9" w:rsidRPr="009922F5">
        <w:rPr>
          <w:rFonts w:ascii="Arial" w:hAnsi="Arial" w:cs="Arial"/>
        </w:rPr>
        <w:t>P</w:t>
      </w:r>
      <w:r w:rsidRPr="009922F5">
        <w:rPr>
          <w:rFonts w:ascii="Arial" w:hAnsi="Arial" w:cs="Arial"/>
        </w:rPr>
        <w:t>uede existir pluralidad de acreedores.</w:t>
      </w:r>
    </w:p>
    <w:p w14:paraId="7393E2D1" w14:textId="2A77ABE4" w:rsidR="00432100" w:rsidRPr="009922F5" w:rsidRDefault="00432100" w:rsidP="00432100">
      <w:pPr>
        <w:jc w:val="both"/>
        <w:rPr>
          <w:rFonts w:ascii="Arial" w:hAnsi="Arial" w:cs="Arial"/>
        </w:rPr>
      </w:pPr>
      <w:r w:rsidRPr="003E738D">
        <w:rPr>
          <w:rFonts w:ascii="Arial" w:hAnsi="Arial" w:cs="Arial"/>
          <w:b/>
        </w:rPr>
        <w:t>ACTA:</w:t>
      </w:r>
      <w:r w:rsidRPr="009922F5">
        <w:rPr>
          <w:rFonts w:ascii="Arial" w:hAnsi="Arial" w:cs="Arial"/>
        </w:rPr>
        <w:t xml:space="preserve"> Documento escrito en que se hace constar –por quien en calidad de secretario deba extenderla– la relación de lo acontecido durante la realización de una asamblea, congreso, sesión, vista judicial, o reunión de cualquier naturaleza, y de los acuerdos y decisiones </w:t>
      </w:r>
      <w:r w:rsidR="00600C6A" w:rsidRPr="009922F5">
        <w:rPr>
          <w:rFonts w:ascii="Arial" w:hAnsi="Arial" w:cs="Arial"/>
        </w:rPr>
        <w:t>adoptadas</w:t>
      </w:r>
      <w:r w:rsidRPr="009922F5">
        <w:rPr>
          <w:rFonts w:ascii="Arial" w:hAnsi="Arial" w:cs="Arial"/>
        </w:rPr>
        <w:t>.</w:t>
      </w:r>
    </w:p>
    <w:p w14:paraId="4F9F270C" w14:textId="6D1BEF1C" w:rsidR="00432100" w:rsidRPr="009922F5" w:rsidRDefault="00432100" w:rsidP="00432100">
      <w:pPr>
        <w:jc w:val="both"/>
        <w:rPr>
          <w:rFonts w:ascii="Arial" w:eastAsia="Times New Roman" w:hAnsi="Arial" w:cs="Arial"/>
          <w:sz w:val="24"/>
          <w:szCs w:val="24"/>
          <w:lang w:eastAsia="es-ES_tradnl"/>
        </w:rPr>
      </w:pPr>
      <w:r w:rsidRPr="003E738D">
        <w:rPr>
          <w:rFonts w:ascii="Arial" w:hAnsi="Arial" w:cs="Arial"/>
          <w:b/>
        </w:rPr>
        <w:t>ACTO ADMINISTRATIVO:</w:t>
      </w:r>
      <w:r w:rsidRPr="009922F5">
        <w:rPr>
          <w:rFonts w:ascii="Arial" w:hAnsi="Arial" w:cs="Arial"/>
        </w:rPr>
        <w:t xml:space="preserve"> </w:t>
      </w:r>
      <w:r w:rsidR="00762FEE" w:rsidRPr="009922F5">
        <w:rPr>
          <w:rFonts w:ascii="Arial" w:hAnsi="Arial" w:cs="Arial"/>
        </w:rPr>
        <w:t xml:space="preserve"> </w:t>
      </w:r>
      <w:r w:rsidRPr="009922F5">
        <w:rPr>
          <w:rFonts w:ascii="Arial" w:hAnsi="Arial" w:cs="Arial"/>
        </w:rPr>
        <w:t>Declaración de voluntad de un órgano de la Administración Pública. Es uno de los medios a través del cual se cumple la actividad administrativa</w:t>
      </w:r>
      <w:r w:rsidR="00762FEE" w:rsidRPr="009922F5">
        <w:rPr>
          <w:rFonts w:ascii="Arial" w:hAnsi="Arial" w:cs="Arial"/>
        </w:rPr>
        <w:t xml:space="preserve">. </w:t>
      </w:r>
      <w:r w:rsidR="00F5514D" w:rsidRPr="009922F5">
        <w:rPr>
          <w:rFonts w:ascii="Arial" w:hAnsi="Arial" w:cs="Arial"/>
        </w:rPr>
        <w:t>Sobre la definición del acto administrativo, el Consejo de Estado ha dicho</w:t>
      </w:r>
      <w:r w:rsidR="00762FEE" w:rsidRPr="009922F5">
        <w:rPr>
          <w:rFonts w:ascii="Arial" w:hAnsi="Arial" w:cs="Arial"/>
        </w:rPr>
        <w:t xml:space="preserve"> </w:t>
      </w:r>
      <w:r w:rsidR="00F5514D" w:rsidRPr="009922F5">
        <w:rPr>
          <w:rFonts w:ascii="Arial" w:hAnsi="Arial" w:cs="Arial"/>
        </w:rPr>
        <w:t>“</w:t>
      </w:r>
      <w:r w:rsidR="00600C6A" w:rsidRPr="009922F5">
        <w:rPr>
          <w:rFonts w:ascii="Arial" w:hAnsi="Arial" w:cs="Arial"/>
          <w:i/>
        </w:rPr>
        <w:t>El acto administrativo se define como “toda manifestación unilateral, por regla general de voluntad, de quienes ejercen funciones administrativas, tendiente a la producción de efectos jurídicos</w:t>
      </w:r>
      <w:r w:rsidR="00F5514D" w:rsidRPr="009922F5">
        <w:rPr>
          <w:rFonts w:ascii="Arial" w:hAnsi="Arial" w:cs="Arial"/>
          <w:i/>
        </w:rPr>
        <w:t>”</w:t>
      </w:r>
      <w:r w:rsidR="00F5514D" w:rsidRPr="009922F5">
        <w:rPr>
          <w:rStyle w:val="Refdenotaalpie"/>
          <w:rFonts w:ascii="Arial" w:hAnsi="Arial" w:cs="Arial"/>
          <w:i/>
        </w:rPr>
        <w:footnoteReference w:id="3"/>
      </w:r>
      <w:r w:rsidR="00762FEE" w:rsidRPr="009922F5">
        <w:rPr>
          <w:rFonts w:ascii="Arial" w:hAnsi="Arial" w:cs="Arial"/>
        </w:rPr>
        <w:t>.</w:t>
      </w:r>
      <w:r w:rsidR="00762FEE" w:rsidRPr="009922F5">
        <w:rPr>
          <w:rFonts w:ascii="Arial" w:eastAsia="Times New Roman" w:hAnsi="Arial" w:cs="Arial"/>
          <w:sz w:val="24"/>
          <w:szCs w:val="24"/>
          <w:lang w:eastAsia="es-ES_tradnl"/>
        </w:rPr>
        <w:t xml:space="preserve"> </w:t>
      </w:r>
    </w:p>
    <w:p w14:paraId="71549BC6" w14:textId="0DFF5F25" w:rsidR="00432100" w:rsidRPr="009922F5" w:rsidRDefault="00F5514D" w:rsidP="00432100">
      <w:pPr>
        <w:jc w:val="both"/>
        <w:rPr>
          <w:rFonts w:ascii="Arial" w:hAnsi="Arial" w:cs="Arial"/>
        </w:rPr>
      </w:pPr>
      <w:r w:rsidRPr="003E738D">
        <w:rPr>
          <w:rFonts w:ascii="Arial" w:hAnsi="Arial" w:cs="Arial"/>
          <w:b/>
        </w:rPr>
        <w:t>ACUERDO DE PAGO:</w:t>
      </w:r>
      <w:r w:rsidRPr="009922F5">
        <w:rPr>
          <w:rFonts w:ascii="Arial" w:hAnsi="Arial" w:cs="Arial"/>
        </w:rPr>
        <w:t xml:space="preserve"> E</w:t>
      </w:r>
      <w:r w:rsidR="00432100" w:rsidRPr="009922F5">
        <w:rPr>
          <w:rFonts w:ascii="Arial" w:hAnsi="Arial" w:cs="Arial"/>
        </w:rPr>
        <w:t>s el mecanismo utilizado para la cancelación de la(s) obligaciones(es) en cuotas establecidas de acuerdo con la voluntad y capacidad de pago del deudor. El acuerdo de pago no implica novación, reestructuración o terminación de un proceso vigente.</w:t>
      </w:r>
      <w:r w:rsidR="00015F78" w:rsidRPr="009922F5">
        <w:rPr>
          <w:rFonts w:ascii="Arial" w:hAnsi="Arial" w:cs="Arial"/>
        </w:rPr>
        <w:t xml:space="preserve"> </w:t>
      </w:r>
    </w:p>
    <w:p w14:paraId="57512BD4" w14:textId="773F66C6" w:rsidR="00BE2E40" w:rsidRPr="009922F5" w:rsidRDefault="00BE2E40" w:rsidP="00BE2E40">
      <w:pPr>
        <w:jc w:val="both"/>
        <w:rPr>
          <w:rFonts w:ascii="Arial" w:hAnsi="Arial" w:cs="Arial"/>
        </w:rPr>
      </w:pPr>
      <w:r w:rsidRPr="003E738D">
        <w:rPr>
          <w:rFonts w:ascii="Arial" w:hAnsi="Arial" w:cs="Arial"/>
          <w:b/>
        </w:rPr>
        <w:t>CARTERA DE DIFÍCIL COBRO:</w:t>
      </w:r>
      <w:r w:rsidRPr="009922F5">
        <w:rPr>
          <w:rFonts w:ascii="Arial" w:hAnsi="Arial" w:cs="Arial"/>
        </w:rPr>
        <w:t xml:space="preserve"> Corresponde a derechos cuya antigüedad, situación particular del deudor o del proceso de cobro permite estimar de forma fiable o razonable que ésta no será recuperable. Para efectos de depuración y saneamiento </w:t>
      </w:r>
      <w:r w:rsidR="00AD6753" w:rsidRPr="009922F5">
        <w:rPr>
          <w:rFonts w:ascii="Arial" w:hAnsi="Arial" w:cs="Arial"/>
        </w:rPr>
        <w:t>de esta</w:t>
      </w:r>
      <w:r w:rsidRPr="009922F5">
        <w:rPr>
          <w:rFonts w:ascii="Arial" w:hAnsi="Arial" w:cs="Arial"/>
        </w:rPr>
        <w:t xml:space="preserve">, deben adoptarse mecanismos que permitan comprobar tal circunstancia o la estimación de costos de recuperación y la determinación del beneficio o valor recuperable. </w:t>
      </w:r>
    </w:p>
    <w:p w14:paraId="310B04D6" w14:textId="78A9BBF9" w:rsidR="00432100" w:rsidRPr="009922F5" w:rsidRDefault="00432100" w:rsidP="00432100">
      <w:pPr>
        <w:jc w:val="both"/>
        <w:rPr>
          <w:rFonts w:ascii="Arial" w:hAnsi="Arial" w:cs="Arial"/>
        </w:rPr>
      </w:pPr>
      <w:r w:rsidRPr="003E738D">
        <w:rPr>
          <w:rFonts w:ascii="Arial" w:hAnsi="Arial" w:cs="Arial"/>
          <w:b/>
        </w:rPr>
        <w:lastRenderedPageBreak/>
        <w:t>CARTERA COACTIVA:</w:t>
      </w:r>
      <w:r w:rsidRPr="009922F5">
        <w:rPr>
          <w:rFonts w:ascii="Arial" w:hAnsi="Arial" w:cs="Arial"/>
        </w:rPr>
        <w:t xml:space="preserve"> La cartera es el conjunto de acreencias que corresponden a derechos de cobro, reales o potenciales, de una </w:t>
      </w:r>
      <w:r w:rsidR="001B1ADB" w:rsidRPr="00305F92">
        <w:rPr>
          <w:rFonts w:ascii="Arial" w:hAnsi="Arial" w:cs="Arial"/>
        </w:rPr>
        <w:t>e</w:t>
      </w:r>
      <w:r w:rsidRPr="00305F92">
        <w:rPr>
          <w:rFonts w:ascii="Arial" w:hAnsi="Arial" w:cs="Arial"/>
        </w:rPr>
        <w:t>nt</w:t>
      </w:r>
      <w:r w:rsidRPr="009922F5">
        <w:rPr>
          <w:rFonts w:ascii="Arial" w:hAnsi="Arial" w:cs="Arial"/>
        </w:rPr>
        <w:t>idad pública originados en desarrollo de sus funciones de cometidos estatales y consignados en títulos ejecutivos simples y</w:t>
      </w:r>
      <w:r w:rsidR="00660B54" w:rsidRPr="009922F5">
        <w:rPr>
          <w:rFonts w:ascii="Arial" w:hAnsi="Arial" w:cs="Arial"/>
        </w:rPr>
        <w:t>/o</w:t>
      </w:r>
      <w:r w:rsidRPr="009922F5">
        <w:rPr>
          <w:rFonts w:ascii="Arial" w:hAnsi="Arial" w:cs="Arial"/>
        </w:rPr>
        <w:t xml:space="preserve"> complejos que contienen obligaciones claras, expresas y actualmente exigibles.</w:t>
      </w:r>
    </w:p>
    <w:p w14:paraId="63215F0E" w14:textId="08F95960" w:rsidR="00432100" w:rsidRPr="009922F5" w:rsidRDefault="00432100" w:rsidP="00432100">
      <w:pPr>
        <w:jc w:val="both"/>
        <w:rPr>
          <w:rFonts w:ascii="Arial" w:hAnsi="Arial" w:cs="Arial"/>
        </w:rPr>
      </w:pPr>
      <w:r w:rsidRPr="003E738D">
        <w:rPr>
          <w:rFonts w:ascii="Arial" w:hAnsi="Arial" w:cs="Arial"/>
          <w:b/>
        </w:rPr>
        <w:t>COBRO COACTIVO ADMINISTRATIVO:</w:t>
      </w:r>
      <w:r w:rsidRPr="009922F5">
        <w:rPr>
          <w:rFonts w:ascii="Arial" w:hAnsi="Arial" w:cs="Arial"/>
        </w:rPr>
        <w:t xml:space="preserve"> Constituye la aplicación de los procedimientos formales previstos en el Estatuto Tributario Nacional, con la finalidad de lograr la satisfacción de la obligación. Incluye actos como la investigación de bienes, la notificación del mandamiento de pago, imposición de medidas preventivas, y concluye con el pago o el remate efectivo de bienes.</w:t>
      </w:r>
      <w:r w:rsidR="00660B54" w:rsidRPr="009922F5">
        <w:rPr>
          <w:rFonts w:ascii="Arial" w:hAnsi="Arial" w:cs="Arial"/>
        </w:rPr>
        <w:t xml:space="preserve"> </w:t>
      </w:r>
    </w:p>
    <w:p w14:paraId="66E4BB18" w14:textId="7C3A56E1" w:rsidR="00432100" w:rsidRPr="009922F5" w:rsidRDefault="00432100" w:rsidP="00432100">
      <w:pPr>
        <w:jc w:val="both"/>
        <w:rPr>
          <w:rFonts w:ascii="Arial" w:hAnsi="Arial" w:cs="Arial"/>
        </w:rPr>
      </w:pPr>
      <w:r w:rsidRPr="003E738D">
        <w:rPr>
          <w:rFonts w:ascii="Arial" w:hAnsi="Arial" w:cs="Arial"/>
          <w:b/>
        </w:rPr>
        <w:t>COBRO JURÍDICO:</w:t>
      </w:r>
      <w:r w:rsidRPr="009922F5">
        <w:rPr>
          <w:rFonts w:ascii="Arial" w:hAnsi="Arial" w:cs="Arial"/>
        </w:rPr>
        <w:t xml:space="preserve"> Es la aplicación de los procedimientos formales previstos en el</w:t>
      </w:r>
      <w:r w:rsidR="008B233B" w:rsidRPr="009922F5">
        <w:rPr>
          <w:rFonts w:ascii="Arial" w:hAnsi="Arial" w:cs="Arial"/>
        </w:rPr>
        <w:t xml:space="preserve"> Estatuto Tributario </w:t>
      </w:r>
      <w:r w:rsidR="00152B24" w:rsidRPr="009922F5">
        <w:rPr>
          <w:rFonts w:ascii="Arial" w:hAnsi="Arial" w:cs="Arial"/>
        </w:rPr>
        <w:t xml:space="preserve">Nacional </w:t>
      </w:r>
      <w:r w:rsidR="008B233B" w:rsidRPr="009922F5">
        <w:rPr>
          <w:rFonts w:ascii="Arial" w:hAnsi="Arial" w:cs="Arial"/>
        </w:rPr>
        <w:t xml:space="preserve">y en lo </w:t>
      </w:r>
      <w:r w:rsidR="00B871D8" w:rsidRPr="009922F5">
        <w:rPr>
          <w:rFonts w:ascii="Arial" w:hAnsi="Arial" w:cs="Arial"/>
        </w:rPr>
        <w:t>no previsto, el Código de Procedimiento Administrativo y de lo Contencioso Administrativo y el</w:t>
      </w:r>
      <w:r w:rsidRPr="009922F5">
        <w:rPr>
          <w:rFonts w:ascii="Arial" w:hAnsi="Arial" w:cs="Arial"/>
        </w:rPr>
        <w:t xml:space="preserve"> Código General del Proceso, con el objeto de lograr la satisfacción de la obligación hasta con el remate de los bienes del deudor, que se adelanta con sujeción a las normas previstas para los procesos ejecutivos reguladas en la legislación procesal civil o contenciosa administrativa atendiendo la naturaleza de la obligación y las partes.</w:t>
      </w:r>
    </w:p>
    <w:p w14:paraId="4591A18F" w14:textId="57DE794F" w:rsidR="00432100" w:rsidRPr="009922F5" w:rsidRDefault="00432100" w:rsidP="00432100">
      <w:pPr>
        <w:jc w:val="both"/>
        <w:rPr>
          <w:rFonts w:ascii="Arial" w:hAnsi="Arial" w:cs="Arial"/>
        </w:rPr>
      </w:pPr>
      <w:r w:rsidRPr="003E738D">
        <w:rPr>
          <w:rFonts w:ascii="Arial" w:hAnsi="Arial" w:cs="Arial"/>
          <w:b/>
        </w:rPr>
        <w:t>COBRO PERSUASIVO:</w:t>
      </w:r>
      <w:r w:rsidRPr="009922F5">
        <w:rPr>
          <w:rFonts w:ascii="Arial" w:hAnsi="Arial" w:cs="Arial"/>
        </w:rPr>
        <w:t xml:space="preserve"> Corresponde a todas aquellas acciones encaminadas al acercamiento y persuasión al deudor, con el fin de lograr el pago de su obligación de manera voluntaria o la celebración de un acuerdo de pago, previo o conjuntamente al inicio del </w:t>
      </w:r>
      <w:r w:rsidR="004F420D" w:rsidRPr="009922F5">
        <w:rPr>
          <w:rFonts w:ascii="Arial" w:hAnsi="Arial" w:cs="Arial"/>
        </w:rPr>
        <w:t>P</w:t>
      </w:r>
      <w:r w:rsidRPr="009922F5">
        <w:rPr>
          <w:rFonts w:ascii="Arial" w:hAnsi="Arial" w:cs="Arial"/>
        </w:rPr>
        <w:t xml:space="preserve">roceso de </w:t>
      </w:r>
      <w:r w:rsidR="004F420D" w:rsidRPr="009922F5">
        <w:rPr>
          <w:rFonts w:ascii="Arial" w:hAnsi="Arial" w:cs="Arial"/>
        </w:rPr>
        <w:t>C</w:t>
      </w:r>
      <w:r w:rsidRPr="009922F5">
        <w:rPr>
          <w:rFonts w:ascii="Arial" w:hAnsi="Arial" w:cs="Arial"/>
        </w:rPr>
        <w:t xml:space="preserve">obro </w:t>
      </w:r>
      <w:r w:rsidR="004F420D" w:rsidRPr="009922F5">
        <w:rPr>
          <w:rFonts w:ascii="Arial" w:hAnsi="Arial" w:cs="Arial"/>
        </w:rPr>
        <w:t>C</w:t>
      </w:r>
      <w:r w:rsidRPr="009922F5">
        <w:rPr>
          <w:rFonts w:ascii="Arial" w:hAnsi="Arial" w:cs="Arial"/>
        </w:rPr>
        <w:t>oactivo atendiendo la naturaleza específica de la obligación. Incluye todas las comunicaciones, llamadas, correos, entre otras alternativas.</w:t>
      </w:r>
    </w:p>
    <w:p w14:paraId="38B02678" w14:textId="6D10990E" w:rsidR="00432100" w:rsidRPr="009922F5" w:rsidRDefault="00432100" w:rsidP="00432100">
      <w:pPr>
        <w:jc w:val="both"/>
        <w:rPr>
          <w:rFonts w:ascii="Arial" w:hAnsi="Arial" w:cs="Arial"/>
        </w:rPr>
      </w:pPr>
      <w:r w:rsidRPr="003E738D">
        <w:rPr>
          <w:rFonts w:ascii="Arial" w:hAnsi="Arial" w:cs="Arial"/>
          <w:b/>
        </w:rPr>
        <w:t>DEBIDO PROCESO:</w:t>
      </w:r>
      <w:r w:rsidRPr="009922F5">
        <w:rPr>
          <w:rFonts w:ascii="Arial" w:hAnsi="Arial" w:cs="Arial"/>
        </w:rPr>
        <w:t xml:space="preserve"> Los actos administrativos y en general las acciones ejecutada</w:t>
      </w:r>
      <w:r w:rsidRPr="00305F92">
        <w:rPr>
          <w:rFonts w:ascii="Arial" w:hAnsi="Arial" w:cs="Arial"/>
        </w:rPr>
        <w:t xml:space="preserve">s en </w:t>
      </w:r>
      <w:r w:rsidR="00403D9F" w:rsidRPr="00305F92">
        <w:rPr>
          <w:rFonts w:ascii="Arial" w:hAnsi="Arial" w:cs="Arial"/>
        </w:rPr>
        <w:t>procesos de cobro coactivo</w:t>
      </w:r>
      <w:r w:rsidRPr="00305F92">
        <w:rPr>
          <w:rFonts w:ascii="Arial" w:hAnsi="Arial" w:cs="Arial"/>
        </w:rPr>
        <w:t>,</w:t>
      </w:r>
      <w:r w:rsidRPr="009922F5">
        <w:rPr>
          <w:rFonts w:ascii="Arial" w:hAnsi="Arial" w:cs="Arial"/>
        </w:rPr>
        <w:t xml:space="preserve"> deberán garantizar en su integridad el respeto al derecho a la defensa y debido proceso consagrados en el artículo 29 constitucional.</w:t>
      </w:r>
    </w:p>
    <w:p w14:paraId="6AD24DBC" w14:textId="40DCC68B" w:rsidR="00717BA9" w:rsidRPr="009922F5" w:rsidRDefault="00BE2E40" w:rsidP="00717BA9">
      <w:pPr>
        <w:jc w:val="both"/>
        <w:rPr>
          <w:rFonts w:ascii="Arial" w:hAnsi="Arial" w:cs="Arial"/>
        </w:rPr>
      </w:pPr>
      <w:r w:rsidRPr="003E738D">
        <w:rPr>
          <w:rFonts w:ascii="Arial" w:hAnsi="Arial" w:cs="Arial"/>
          <w:b/>
        </w:rPr>
        <w:t>DEPURACIÓN CONTABLE:</w:t>
      </w:r>
      <w:r w:rsidRPr="009922F5">
        <w:rPr>
          <w:rFonts w:ascii="Arial" w:hAnsi="Arial" w:cs="Arial"/>
        </w:rPr>
        <w:t xml:space="preserve"> </w:t>
      </w:r>
      <w:r w:rsidR="00717BA9" w:rsidRPr="009922F5">
        <w:rPr>
          <w:rFonts w:ascii="Arial" w:hAnsi="Arial" w:cs="Arial"/>
        </w:rPr>
        <w:t>Conjunto de actividades permanentes que lleva a cabo un ente público, tendientes a determinar la existencia real de bienes, derechos y obligaciones que conforman el patrimonio público. La depuración implica acopiar la información y documentación suficiente y pertinente que sirva de soporte para los ajustes contables realizados a los saldos con ocasión del proceso.</w:t>
      </w:r>
    </w:p>
    <w:p w14:paraId="40C734E1" w14:textId="58614E5D" w:rsidR="00843300" w:rsidRPr="009922F5" w:rsidRDefault="00BE2E40" w:rsidP="00717BA9">
      <w:pPr>
        <w:jc w:val="both"/>
        <w:rPr>
          <w:rFonts w:ascii="Arial" w:hAnsi="Arial" w:cs="Arial"/>
        </w:rPr>
      </w:pPr>
      <w:r w:rsidRPr="003E738D">
        <w:rPr>
          <w:rFonts w:ascii="Arial" w:hAnsi="Arial" w:cs="Arial"/>
          <w:b/>
        </w:rPr>
        <w:t>DEPURACIÓN CONTABLE EXTRAORDINARIA:</w:t>
      </w:r>
      <w:r w:rsidRPr="009922F5">
        <w:rPr>
          <w:rFonts w:ascii="Arial" w:hAnsi="Arial" w:cs="Arial"/>
        </w:rPr>
        <w:t xml:space="preserve"> </w:t>
      </w:r>
      <w:r w:rsidR="00717BA9" w:rsidRPr="009922F5">
        <w:rPr>
          <w:rFonts w:ascii="Arial" w:hAnsi="Arial" w:cs="Arial"/>
        </w:rPr>
        <w:t xml:space="preserve">Depuración que se ordena luego de agotar toda la gestión administrativa e investigativa realizada con el propósito de obtener un soporte documental idóneo tendiente a la identificación y aclaración de saldos contables, sin que sea posible establecer la procedencia u origen de la partida. Así mismo, incluye la depuración cuando la relación costo beneficio resulta desfavorable para las finanzas de </w:t>
      </w:r>
      <w:r w:rsidR="00717BA9" w:rsidRPr="00ED1F88">
        <w:rPr>
          <w:rFonts w:ascii="Arial" w:hAnsi="Arial" w:cs="Arial"/>
        </w:rPr>
        <w:t xml:space="preserve">la </w:t>
      </w:r>
      <w:r w:rsidR="00ED1F88" w:rsidRPr="00ED1F88">
        <w:rPr>
          <w:rFonts w:ascii="Arial" w:hAnsi="Arial" w:cs="Arial"/>
        </w:rPr>
        <w:t>E</w:t>
      </w:r>
      <w:r w:rsidR="00717BA9" w:rsidRPr="00ED1F88">
        <w:rPr>
          <w:rFonts w:ascii="Arial" w:hAnsi="Arial" w:cs="Arial"/>
        </w:rPr>
        <w:t xml:space="preserve">ntidad. Para llevar a cabo esta depuración se requiere de la aprobación del </w:t>
      </w:r>
      <w:r w:rsidR="00ED1F88" w:rsidRPr="00ED1F88">
        <w:rPr>
          <w:rFonts w:ascii="Arial" w:hAnsi="Arial" w:cs="Arial"/>
        </w:rPr>
        <w:t>Representante Legal</w:t>
      </w:r>
      <w:r w:rsidR="00ED1F88" w:rsidRPr="009922F5">
        <w:rPr>
          <w:rFonts w:ascii="Arial" w:hAnsi="Arial" w:cs="Arial"/>
        </w:rPr>
        <w:t xml:space="preserve"> </w:t>
      </w:r>
      <w:r w:rsidR="00717BA9" w:rsidRPr="009922F5">
        <w:rPr>
          <w:rFonts w:ascii="Arial" w:hAnsi="Arial" w:cs="Arial"/>
        </w:rPr>
        <w:t xml:space="preserve">o de quien este delegue, previa recomendación de la instancia competente. </w:t>
      </w:r>
    </w:p>
    <w:p w14:paraId="0B8DD353" w14:textId="778917DB" w:rsidR="00432100" w:rsidRPr="009922F5" w:rsidRDefault="00432100" w:rsidP="00717BA9">
      <w:pPr>
        <w:jc w:val="both"/>
        <w:rPr>
          <w:rFonts w:ascii="Arial" w:hAnsi="Arial" w:cs="Arial"/>
        </w:rPr>
      </w:pPr>
      <w:r w:rsidRPr="003E738D">
        <w:rPr>
          <w:rFonts w:ascii="Arial" w:hAnsi="Arial" w:cs="Arial"/>
          <w:b/>
        </w:rPr>
        <w:lastRenderedPageBreak/>
        <w:t>FUNCIONARIO EJECUTOR:</w:t>
      </w:r>
      <w:r w:rsidRPr="009922F5">
        <w:rPr>
          <w:rFonts w:ascii="Arial" w:hAnsi="Arial" w:cs="Arial"/>
        </w:rPr>
        <w:t xml:space="preserve"> </w:t>
      </w:r>
      <w:r w:rsidR="00B871D8" w:rsidRPr="009922F5">
        <w:rPr>
          <w:rFonts w:ascii="Arial" w:hAnsi="Arial" w:cs="Arial"/>
        </w:rPr>
        <w:t>Es el f</w:t>
      </w:r>
      <w:r w:rsidR="00926056" w:rsidRPr="009922F5">
        <w:rPr>
          <w:rFonts w:ascii="Arial" w:hAnsi="Arial" w:cs="Arial"/>
        </w:rPr>
        <w:t>uncionario</w:t>
      </w:r>
      <w:r w:rsidRPr="009922F5">
        <w:rPr>
          <w:rFonts w:ascii="Arial" w:hAnsi="Arial" w:cs="Arial"/>
        </w:rPr>
        <w:t xml:space="preserve"> </w:t>
      </w:r>
      <w:r w:rsidR="00660B54" w:rsidRPr="009922F5">
        <w:rPr>
          <w:rFonts w:ascii="Arial" w:hAnsi="Arial" w:cs="Arial"/>
        </w:rPr>
        <w:t xml:space="preserve">competente </w:t>
      </w:r>
      <w:r w:rsidRPr="009922F5">
        <w:rPr>
          <w:rFonts w:ascii="Arial" w:hAnsi="Arial" w:cs="Arial"/>
        </w:rPr>
        <w:t xml:space="preserve">designado por la </w:t>
      </w:r>
      <w:r w:rsidR="00B871D8" w:rsidRPr="00305F92">
        <w:rPr>
          <w:rFonts w:ascii="Arial" w:hAnsi="Arial" w:cs="Arial"/>
        </w:rPr>
        <w:t>U</w:t>
      </w:r>
      <w:r w:rsidR="00ED1F88" w:rsidRPr="00305F92">
        <w:rPr>
          <w:rFonts w:ascii="Arial" w:hAnsi="Arial" w:cs="Arial"/>
        </w:rPr>
        <w:t>nidad Administrativa Especial de Rehabilitación y Mantenimiento Vial,</w:t>
      </w:r>
      <w:r w:rsidRPr="009922F5">
        <w:rPr>
          <w:rFonts w:ascii="Arial" w:hAnsi="Arial" w:cs="Arial"/>
        </w:rPr>
        <w:t xml:space="preserve"> encargado de proferir los actos administrativos propios de la jurisdicción coactiva, dando trámite a los procesos que correspondan a cada cartera.</w:t>
      </w:r>
    </w:p>
    <w:p w14:paraId="49F76596" w14:textId="59A0FBB3" w:rsidR="00432100" w:rsidRPr="009922F5" w:rsidRDefault="00432100" w:rsidP="00432100">
      <w:pPr>
        <w:jc w:val="both"/>
        <w:rPr>
          <w:rFonts w:ascii="Arial" w:hAnsi="Arial" w:cs="Arial"/>
        </w:rPr>
      </w:pPr>
      <w:r w:rsidRPr="003E738D">
        <w:rPr>
          <w:rFonts w:ascii="Arial" w:hAnsi="Arial" w:cs="Arial"/>
          <w:b/>
        </w:rPr>
        <w:t>GARANTÍA:</w:t>
      </w:r>
      <w:r w:rsidRPr="009922F5">
        <w:rPr>
          <w:rFonts w:ascii="Arial" w:hAnsi="Arial" w:cs="Arial"/>
        </w:rPr>
        <w:t xml:space="preserve"> Es el mecanismo mediante el cual se pretende </w:t>
      </w:r>
      <w:r w:rsidR="00660B54" w:rsidRPr="009922F5">
        <w:rPr>
          <w:rFonts w:ascii="Arial" w:hAnsi="Arial" w:cs="Arial"/>
        </w:rPr>
        <w:t xml:space="preserve">garantizar </w:t>
      </w:r>
      <w:r w:rsidRPr="009922F5">
        <w:rPr>
          <w:rFonts w:ascii="Arial" w:hAnsi="Arial" w:cs="Arial"/>
        </w:rPr>
        <w:t>el cumplimiento de una obligación o pago de una deuda.</w:t>
      </w:r>
    </w:p>
    <w:p w14:paraId="330118D0" w14:textId="254E3F15" w:rsidR="00432100" w:rsidRPr="009922F5" w:rsidRDefault="00432100" w:rsidP="00432100">
      <w:pPr>
        <w:jc w:val="both"/>
        <w:rPr>
          <w:rFonts w:ascii="Arial" w:eastAsia="Times New Roman" w:hAnsi="Arial" w:cs="Arial"/>
          <w:sz w:val="24"/>
          <w:szCs w:val="24"/>
          <w:lang w:eastAsia="es-ES_tradnl"/>
        </w:rPr>
      </w:pPr>
      <w:r w:rsidRPr="003E738D">
        <w:rPr>
          <w:rFonts w:ascii="Arial" w:hAnsi="Arial" w:cs="Arial"/>
          <w:b/>
        </w:rPr>
        <w:t>GARANTÍA REAL:</w:t>
      </w:r>
      <w:r w:rsidR="00F1694C" w:rsidRPr="009922F5">
        <w:rPr>
          <w:rFonts w:ascii="Arial" w:hAnsi="Arial" w:cs="Arial"/>
          <w:color w:val="222222"/>
          <w:shd w:val="clear" w:color="auto" w:fill="FFFFFF"/>
        </w:rPr>
        <w:t xml:space="preserve"> </w:t>
      </w:r>
      <w:r w:rsidR="00F1694C" w:rsidRPr="009922F5">
        <w:rPr>
          <w:rFonts w:ascii="Arial" w:hAnsi="Arial" w:cs="Arial"/>
        </w:rPr>
        <w:t>Es un contrato o negocio jurídico accesorio que liga inmediata y directamente al acreedor con la cosa especialmente sujeta al cumplimiento de una determinada obligación principal.</w:t>
      </w:r>
      <w:r w:rsidR="00F5514D" w:rsidRPr="009922F5">
        <w:rPr>
          <w:rFonts w:ascii="Arial" w:hAnsi="Arial" w:cs="Arial"/>
        </w:rPr>
        <w:t xml:space="preserve"> La garantía real habitualmente se constituye a través de prenda o hipoteca.</w:t>
      </w:r>
    </w:p>
    <w:p w14:paraId="4C21BDED" w14:textId="32190672" w:rsidR="00432100" w:rsidRDefault="00432100" w:rsidP="00F1694C">
      <w:pPr>
        <w:jc w:val="both"/>
        <w:rPr>
          <w:rFonts w:ascii="Arial" w:hAnsi="Arial" w:cs="Arial"/>
        </w:rPr>
      </w:pPr>
      <w:r w:rsidRPr="003E738D">
        <w:rPr>
          <w:rFonts w:ascii="Arial" w:hAnsi="Arial" w:cs="Arial"/>
          <w:b/>
        </w:rPr>
        <w:t>GARANTÍA PERSONAL:</w:t>
      </w:r>
      <w:r w:rsidRPr="009922F5">
        <w:rPr>
          <w:rFonts w:ascii="Arial" w:hAnsi="Arial" w:cs="Arial"/>
        </w:rPr>
        <w:t xml:space="preserve"> Es una forma de contrato</w:t>
      </w:r>
      <w:r w:rsidR="00F5514D" w:rsidRPr="009922F5">
        <w:rPr>
          <w:rFonts w:ascii="Arial" w:hAnsi="Arial" w:cs="Arial"/>
        </w:rPr>
        <w:t xml:space="preserve"> accesorio</w:t>
      </w:r>
      <w:r w:rsidR="0038414D" w:rsidRPr="009922F5">
        <w:rPr>
          <w:rFonts w:ascii="Arial" w:hAnsi="Arial" w:cs="Arial"/>
        </w:rPr>
        <w:t>,</w:t>
      </w:r>
      <w:r w:rsidRPr="009922F5">
        <w:rPr>
          <w:rFonts w:ascii="Arial" w:hAnsi="Arial" w:cs="Arial"/>
        </w:rPr>
        <w:t xml:space="preserve"> </w:t>
      </w:r>
      <w:r w:rsidR="00CC5887">
        <w:rPr>
          <w:rFonts w:ascii="Arial" w:hAnsi="Arial" w:cs="Arial"/>
        </w:rPr>
        <w:t xml:space="preserve">con el que se </w:t>
      </w:r>
      <w:r w:rsidRPr="009922F5">
        <w:rPr>
          <w:rFonts w:ascii="Arial" w:hAnsi="Arial" w:cs="Arial"/>
        </w:rPr>
        <w:t>segura el cumplimiento de una obligación (principal). La garantía personal adopta habitualmente alguna de estas dos formas: la fianza y el aval.</w:t>
      </w:r>
      <w:r w:rsidR="00F1694C" w:rsidRPr="009922F5">
        <w:rPr>
          <w:rFonts w:ascii="Arial" w:hAnsi="Arial" w:cs="Arial"/>
        </w:rPr>
        <w:t xml:space="preserve"> </w:t>
      </w:r>
    </w:p>
    <w:p w14:paraId="13012C32" w14:textId="1330BA13" w:rsidR="00432100" w:rsidRPr="009922F5" w:rsidRDefault="00432100" w:rsidP="00432100">
      <w:pPr>
        <w:jc w:val="both"/>
        <w:rPr>
          <w:rFonts w:ascii="Arial" w:hAnsi="Arial" w:cs="Arial"/>
        </w:rPr>
      </w:pPr>
      <w:r w:rsidRPr="003E738D">
        <w:rPr>
          <w:rFonts w:ascii="Arial" w:hAnsi="Arial" w:cs="Arial"/>
          <w:b/>
        </w:rPr>
        <w:t>HIPOTECA:</w:t>
      </w:r>
      <w:r w:rsidRPr="009922F5">
        <w:rPr>
          <w:rFonts w:ascii="Arial" w:hAnsi="Arial" w:cs="Arial"/>
        </w:rPr>
        <w:t xml:space="preserve"> </w:t>
      </w:r>
      <w:r w:rsidR="00244DF4" w:rsidRPr="009922F5">
        <w:rPr>
          <w:rFonts w:ascii="Arial" w:hAnsi="Arial" w:cs="Arial"/>
        </w:rPr>
        <w:t>De conformidad con el artículo 2432 del Código Civil, es un derecho de prenda constituido sobre inmuebles que no dejan por eso de permanecer en poder del deudor.</w:t>
      </w:r>
    </w:p>
    <w:p w14:paraId="657A330D" w14:textId="74653D67" w:rsidR="00432100" w:rsidRPr="009922F5" w:rsidRDefault="00432100" w:rsidP="00432100">
      <w:pPr>
        <w:jc w:val="both"/>
        <w:rPr>
          <w:rFonts w:ascii="Arial" w:hAnsi="Arial" w:cs="Arial"/>
        </w:rPr>
      </w:pPr>
      <w:r w:rsidRPr="003E738D">
        <w:rPr>
          <w:rFonts w:ascii="Arial" w:hAnsi="Arial" w:cs="Arial"/>
          <w:b/>
        </w:rPr>
        <w:t>LEGITIMACIÓN EN EL PROCESO:</w:t>
      </w:r>
      <w:r w:rsidRPr="009922F5">
        <w:rPr>
          <w:rFonts w:ascii="Arial" w:hAnsi="Arial" w:cs="Arial"/>
        </w:rPr>
        <w:t xml:space="preserve"> </w:t>
      </w:r>
      <w:r w:rsidR="00660B54" w:rsidRPr="009922F5">
        <w:rPr>
          <w:rFonts w:ascii="Arial" w:hAnsi="Arial" w:cs="Arial"/>
          <w:color w:val="000000" w:themeColor="text1"/>
        </w:rPr>
        <w:t xml:space="preserve">Capacidad </w:t>
      </w:r>
      <w:r w:rsidRPr="009922F5">
        <w:rPr>
          <w:rFonts w:ascii="Arial" w:hAnsi="Arial" w:cs="Arial"/>
          <w:color w:val="000000" w:themeColor="text1"/>
        </w:rPr>
        <w:t>le</w:t>
      </w:r>
      <w:r w:rsidRPr="009922F5">
        <w:rPr>
          <w:rFonts w:ascii="Arial" w:hAnsi="Arial" w:cs="Arial"/>
        </w:rPr>
        <w:t>gal en que se encuentra una persona para ser sujeto procesal en relación con un caso concreto, como demandante o demandado.</w:t>
      </w:r>
    </w:p>
    <w:p w14:paraId="68FB186B" w14:textId="535D3791" w:rsidR="00432100" w:rsidRPr="009922F5" w:rsidRDefault="00432100" w:rsidP="00432100">
      <w:pPr>
        <w:jc w:val="both"/>
        <w:rPr>
          <w:rFonts w:ascii="Arial" w:hAnsi="Arial" w:cs="Arial"/>
        </w:rPr>
      </w:pPr>
      <w:r w:rsidRPr="003E738D">
        <w:rPr>
          <w:rFonts w:ascii="Arial" w:hAnsi="Arial" w:cs="Arial"/>
          <w:b/>
        </w:rPr>
        <w:t>PODER:</w:t>
      </w:r>
      <w:r w:rsidRPr="009922F5">
        <w:rPr>
          <w:rFonts w:ascii="Arial" w:hAnsi="Arial" w:cs="Arial"/>
        </w:rPr>
        <w:t xml:space="preserve"> </w:t>
      </w:r>
      <w:r w:rsidR="00660B54" w:rsidRPr="009922F5">
        <w:rPr>
          <w:rFonts w:ascii="Arial" w:hAnsi="Arial" w:cs="Arial"/>
        </w:rPr>
        <w:t xml:space="preserve">Acto </w:t>
      </w:r>
      <w:r w:rsidR="00B75D27" w:rsidRPr="009922F5">
        <w:rPr>
          <w:rFonts w:ascii="Arial" w:hAnsi="Arial" w:cs="Arial"/>
        </w:rPr>
        <w:t>jurídico</w:t>
      </w:r>
      <w:r w:rsidR="00660B54" w:rsidRPr="009922F5">
        <w:rPr>
          <w:rFonts w:ascii="Arial" w:hAnsi="Arial" w:cs="Arial"/>
        </w:rPr>
        <w:t xml:space="preserve"> </w:t>
      </w:r>
      <w:r w:rsidR="00D22BDF" w:rsidRPr="009922F5">
        <w:rPr>
          <w:rFonts w:ascii="Arial" w:hAnsi="Arial" w:cs="Arial"/>
        </w:rPr>
        <w:t xml:space="preserve">o contrato de mandato </w:t>
      </w:r>
      <w:r w:rsidRPr="009922F5">
        <w:rPr>
          <w:rFonts w:ascii="Arial" w:hAnsi="Arial" w:cs="Arial"/>
        </w:rPr>
        <w:t>en virtud de</w:t>
      </w:r>
      <w:r w:rsidR="0038414D" w:rsidRPr="009922F5">
        <w:rPr>
          <w:rFonts w:ascii="Arial" w:hAnsi="Arial" w:cs="Arial"/>
        </w:rPr>
        <w:t>l</w:t>
      </w:r>
      <w:r w:rsidRPr="009922F5">
        <w:rPr>
          <w:rFonts w:ascii="Arial" w:hAnsi="Arial" w:cs="Arial"/>
        </w:rPr>
        <w:t xml:space="preserve"> cual una persona ejerce en nombre de otra los actos que esta le encargue.</w:t>
      </w:r>
    </w:p>
    <w:p w14:paraId="0E76B224" w14:textId="673A0F36" w:rsidR="00432100" w:rsidRPr="009922F5" w:rsidRDefault="00432100" w:rsidP="00432100">
      <w:pPr>
        <w:jc w:val="both"/>
        <w:rPr>
          <w:rFonts w:ascii="Arial" w:hAnsi="Arial" w:cs="Arial"/>
        </w:rPr>
      </w:pPr>
      <w:r w:rsidRPr="003E738D">
        <w:rPr>
          <w:rFonts w:ascii="Arial" w:hAnsi="Arial" w:cs="Arial"/>
          <w:b/>
        </w:rPr>
        <w:t>PÓLIZA DE SEGURO:</w:t>
      </w:r>
      <w:r w:rsidRPr="009922F5">
        <w:rPr>
          <w:rFonts w:ascii="Arial" w:hAnsi="Arial" w:cs="Arial"/>
        </w:rPr>
        <w:t xml:space="preserve"> Es un contrato </w:t>
      </w:r>
      <w:r w:rsidR="00F1694C" w:rsidRPr="009922F5">
        <w:rPr>
          <w:rFonts w:ascii="Arial" w:hAnsi="Arial" w:cs="Arial"/>
        </w:rPr>
        <w:t xml:space="preserve">mediante el cual </w:t>
      </w:r>
      <w:r w:rsidR="00D22BDF" w:rsidRPr="009922F5">
        <w:rPr>
          <w:rFonts w:ascii="Arial" w:hAnsi="Arial" w:cs="Arial"/>
        </w:rPr>
        <w:t xml:space="preserve">se suscribe </w:t>
      </w:r>
      <w:r w:rsidRPr="009922F5">
        <w:rPr>
          <w:rFonts w:ascii="Arial" w:hAnsi="Arial" w:cs="Arial"/>
        </w:rPr>
        <w:t xml:space="preserve">entre un asegurado y una compañía de seguros, que establece los derechos y obligaciones de ambos, </w:t>
      </w:r>
      <w:proofErr w:type="gramStart"/>
      <w:r w:rsidRPr="009922F5">
        <w:rPr>
          <w:rFonts w:ascii="Arial" w:hAnsi="Arial" w:cs="Arial"/>
        </w:rPr>
        <w:t>en relación al</w:t>
      </w:r>
      <w:proofErr w:type="gramEnd"/>
      <w:r w:rsidRPr="009922F5">
        <w:rPr>
          <w:rFonts w:ascii="Arial" w:hAnsi="Arial" w:cs="Arial"/>
        </w:rPr>
        <w:t xml:space="preserve"> seguro contratado. El objeto de la </w:t>
      </w:r>
      <w:r w:rsidR="0038414D" w:rsidRPr="009922F5">
        <w:rPr>
          <w:rFonts w:ascii="Arial" w:hAnsi="Arial" w:cs="Arial"/>
        </w:rPr>
        <w:t>p</w:t>
      </w:r>
      <w:r w:rsidRPr="009922F5">
        <w:rPr>
          <w:rFonts w:ascii="Arial" w:hAnsi="Arial" w:cs="Arial"/>
        </w:rPr>
        <w:t>óliza es el cumplimiento de las obligaciones derivadas del Acuerdo de Pago.</w:t>
      </w:r>
    </w:p>
    <w:p w14:paraId="3500EA5F" w14:textId="1062213C" w:rsidR="00432100" w:rsidRPr="009922F5" w:rsidRDefault="00432100" w:rsidP="00432100">
      <w:pPr>
        <w:jc w:val="both"/>
        <w:rPr>
          <w:rFonts w:ascii="Arial" w:hAnsi="Arial" w:cs="Arial"/>
        </w:rPr>
      </w:pPr>
      <w:r w:rsidRPr="003E738D">
        <w:rPr>
          <w:rFonts w:ascii="Arial" w:hAnsi="Arial" w:cs="Arial"/>
          <w:b/>
        </w:rPr>
        <w:t>PRENDA:</w:t>
      </w:r>
      <w:r w:rsidRPr="009922F5">
        <w:rPr>
          <w:rFonts w:ascii="Arial" w:hAnsi="Arial" w:cs="Arial"/>
        </w:rPr>
        <w:t xml:space="preserve"> La prenda es un contrato accesorio</w:t>
      </w:r>
      <w:r w:rsidR="0059644C" w:rsidRPr="009922F5">
        <w:rPr>
          <w:rFonts w:ascii="Arial" w:hAnsi="Arial" w:cs="Arial"/>
        </w:rPr>
        <w:t xml:space="preserve"> por el que se </w:t>
      </w:r>
      <w:r w:rsidRPr="009922F5">
        <w:rPr>
          <w:rFonts w:ascii="Arial" w:hAnsi="Arial" w:cs="Arial"/>
        </w:rPr>
        <w:t xml:space="preserve">garantiza con bienes muebles el cumplimiento de una </w:t>
      </w:r>
      <w:r w:rsidR="0059644C" w:rsidRPr="009922F5">
        <w:rPr>
          <w:rFonts w:ascii="Arial" w:hAnsi="Arial" w:cs="Arial"/>
        </w:rPr>
        <w:t>obligación</w:t>
      </w:r>
      <w:r w:rsidRPr="009922F5">
        <w:rPr>
          <w:rFonts w:ascii="Arial" w:hAnsi="Arial" w:cs="Arial"/>
        </w:rPr>
        <w:t xml:space="preserve">. </w:t>
      </w:r>
    </w:p>
    <w:p w14:paraId="2427AEB6" w14:textId="6A31ECA8" w:rsidR="00432100" w:rsidRDefault="00432100" w:rsidP="00432100">
      <w:pPr>
        <w:jc w:val="both"/>
        <w:rPr>
          <w:rFonts w:ascii="Arial" w:hAnsi="Arial" w:cs="Arial"/>
        </w:rPr>
      </w:pPr>
      <w:r w:rsidRPr="003E738D">
        <w:rPr>
          <w:rFonts w:ascii="Arial" w:hAnsi="Arial" w:cs="Arial"/>
          <w:b/>
        </w:rPr>
        <w:t>PRO</w:t>
      </w:r>
      <w:r w:rsidR="00E148A1" w:rsidRPr="003E738D">
        <w:rPr>
          <w:rFonts w:ascii="Arial" w:hAnsi="Arial" w:cs="Arial"/>
          <w:b/>
        </w:rPr>
        <w:t>-</w:t>
      </w:r>
      <w:r w:rsidRPr="003E738D">
        <w:rPr>
          <w:rFonts w:ascii="Arial" w:hAnsi="Arial" w:cs="Arial"/>
          <w:b/>
        </w:rPr>
        <w:t>INDIVISO:</w:t>
      </w:r>
      <w:r w:rsidRPr="009922F5">
        <w:rPr>
          <w:rFonts w:ascii="Arial" w:hAnsi="Arial" w:cs="Arial"/>
        </w:rPr>
        <w:t xml:space="preserve"> Denominación del bien o derecho que pertenece a una comunidad de personas; que no está dividido entre ellas; que pertenece a todas en común.</w:t>
      </w:r>
    </w:p>
    <w:p w14:paraId="1850DC93" w14:textId="4B8DE4AD" w:rsidR="00863C37" w:rsidRPr="009922F5" w:rsidRDefault="00863C37" w:rsidP="00863C37">
      <w:pPr>
        <w:jc w:val="both"/>
        <w:rPr>
          <w:rFonts w:ascii="Arial" w:hAnsi="Arial" w:cs="Arial"/>
        </w:rPr>
      </w:pPr>
      <w:r w:rsidRPr="007863C5">
        <w:rPr>
          <w:rFonts w:ascii="Arial" w:hAnsi="Arial" w:cs="Arial"/>
          <w:b/>
          <w:bCs/>
        </w:rPr>
        <w:t>PSE</w:t>
      </w:r>
      <w:r w:rsidR="008102F6">
        <w:rPr>
          <w:rFonts w:ascii="Arial" w:hAnsi="Arial" w:cs="Arial"/>
          <w:b/>
          <w:bCs/>
        </w:rPr>
        <w:t xml:space="preserve"> (Servicio de pagos seguros)</w:t>
      </w:r>
      <w:r w:rsidRPr="007863C5">
        <w:rPr>
          <w:rFonts w:ascii="Arial" w:hAnsi="Arial" w:cs="Arial"/>
          <w:b/>
          <w:bCs/>
        </w:rPr>
        <w:t>:</w:t>
      </w:r>
      <w:r w:rsidR="008102F6">
        <w:rPr>
          <w:rFonts w:ascii="Arial" w:hAnsi="Arial" w:cs="Arial"/>
        </w:rPr>
        <w:t xml:space="preserve"> Es el servicio de pagos</w:t>
      </w:r>
      <w:r w:rsidRPr="007863C5">
        <w:rPr>
          <w:rFonts w:ascii="Arial" w:hAnsi="Arial" w:cs="Arial"/>
        </w:rPr>
        <w:t xml:space="preserve"> en línea, por medio del cual, el deudo</w:t>
      </w:r>
      <w:r w:rsidR="00340E3D">
        <w:rPr>
          <w:rFonts w:ascii="Arial" w:hAnsi="Arial" w:cs="Arial"/>
        </w:rPr>
        <w:t>r puede pagar de forma rápida</w:t>
      </w:r>
      <w:r w:rsidRPr="007863C5">
        <w:rPr>
          <w:rFonts w:ascii="Arial" w:hAnsi="Arial" w:cs="Arial"/>
        </w:rPr>
        <w:t xml:space="preserve"> sus obligaciones.</w:t>
      </w:r>
    </w:p>
    <w:p w14:paraId="5B123EA8" w14:textId="67FA43B2" w:rsidR="003F5AAA" w:rsidRPr="009922F5" w:rsidRDefault="00BE2E40" w:rsidP="00432100">
      <w:pPr>
        <w:jc w:val="both"/>
        <w:rPr>
          <w:rFonts w:ascii="Arial" w:hAnsi="Arial" w:cs="Arial"/>
        </w:rPr>
      </w:pPr>
      <w:r w:rsidRPr="003E738D">
        <w:rPr>
          <w:rFonts w:ascii="Arial" w:hAnsi="Arial" w:cs="Arial"/>
          <w:b/>
        </w:rPr>
        <w:t>RELACIÓN COSTO BENEFICIO DESFAVORABLE:</w:t>
      </w:r>
      <w:r w:rsidRPr="009922F5">
        <w:rPr>
          <w:rFonts w:ascii="Arial" w:hAnsi="Arial" w:cs="Arial"/>
        </w:rPr>
        <w:t xml:space="preserve"> Se presenta cuando el monto que razonablemente se estima será recaudado, resulta inferior al valor de los costos en que incurre la </w:t>
      </w:r>
      <w:r w:rsidR="008521E6" w:rsidRPr="009922F5">
        <w:rPr>
          <w:rFonts w:ascii="Arial" w:hAnsi="Arial" w:cs="Arial"/>
        </w:rPr>
        <w:t>A</w:t>
      </w:r>
      <w:r w:rsidRPr="009922F5">
        <w:rPr>
          <w:rFonts w:ascii="Arial" w:hAnsi="Arial" w:cs="Arial"/>
        </w:rPr>
        <w:t xml:space="preserve">dministración para lograr el recaudo correspondiente, luego de la gestión de cobro, considerando la antigüedad de la partida, requerimientos de personal, procedimientos operativos, legales y </w:t>
      </w:r>
      <w:r w:rsidRPr="009922F5">
        <w:rPr>
          <w:rFonts w:ascii="Arial" w:hAnsi="Arial" w:cs="Arial"/>
        </w:rPr>
        <w:lastRenderedPageBreak/>
        <w:t xml:space="preserve">tiempo de duración del proceso para la depuración de cada partida, entre otros aspectos. La relación costo beneficio, se obtiene en cada </w:t>
      </w:r>
      <w:r w:rsidR="009A77A7" w:rsidRPr="009922F5">
        <w:rPr>
          <w:rFonts w:ascii="Arial" w:hAnsi="Arial" w:cs="Arial"/>
        </w:rPr>
        <w:t>E</w:t>
      </w:r>
      <w:r w:rsidRPr="009922F5">
        <w:rPr>
          <w:rFonts w:ascii="Arial" w:hAnsi="Arial" w:cs="Arial"/>
        </w:rPr>
        <w:t>ntidad como resultado de un estudio detallado que permita determinar los costos de gestión de cobro de la cartera de difícil recaudo y de la estimación del recaudo potencial.</w:t>
      </w:r>
    </w:p>
    <w:p w14:paraId="4390D685" w14:textId="70028706" w:rsidR="00D52E63" w:rsidRPr="009922F5" w:rsidRDefault="00D52E63" w:rsidP="00432100">
      <w:pPr>
        <w:jc w:val="both"/>
        <w:rPr>
          <w:rFonts w:ascii="Arial" w:hAnsi="Arial" w:cs="Arial"/>
        </w:rPr>
      </w:pPr>
      <w:r w:rsidRPr="003E738D">
        <w:rPr>
          <w:rFonts w:ascii="Arial" w:hAnsi="Arial" w:cs="Arial"/>
          <w:b/>
        </w:rPr>
        <w:t xml:space="preserve">REMATANTE: </w:t>
      </w:r>
      <w:r w:rsidRPr="009922F5">
        <w:rPr>
          <w:rFonts w:ascii="Arial" w:hAnsi="Arial" w:cs="Arial"/>
        </w:rPr>
        <w:t>Es la persona a la que se le adjudica un bien en pública subasta.</w:t>
      </w:r>
    </w:p>
    <w:p w14:paraId="3A9519F1" w14:textId="2DE19EAB" w:rsidR="00432100" w:rsidRPr="009922F5" w:rsidRDefault="00432100" w:rsidP="00432100">
      <w:pPr>
        <w:jc w:val="both"/>
        <w:rPr>
          <w:rFonts w:ascii="Arial" w:hAnsi="Arial" w:cs="Arial"/>
        </w:rPr>
      </w:pPr>
      <w:r w:rsidRPr="003E738D">
        <w:rPr>
          <w:rFonts w:ascii="Arial" w:hAnsi="Arial" w:cs="Arial"/>
          <w:b/>
        </w:rPr>
        <w:t>REMATE DE BIENES:</w:t>
      </w:r>
      <w:r w:rsidRPr="009922F5">
        <w:rPr>
          <w:rFonts w:ascii="Arial" w:hAnsi="Arial" w:cs="Arial"/>
        </w:rPr>
        <w:t xml:space="preserve"> Adjudicación de los bienes del deudor a quien haya hecho la mejor postura en la subasta pública.</w:t>
      </w:r>
    </w:p>
    <w:p w14:paraId="1B1281D4" w14:textId="77777777" w:rsidR="00432100" w:rsidRPr="009922F5" w:rsidRDefault="00432100" w:rsidP="00432100">
      <w:pPr>
        <w:jc w:val="both"/>
        <w:rPr>
          <w:rFonts w:ascii="Arial" w:hAnsi="Arial" w:cs="Arial"/>
        </w:rPr>
      </w:pPr>
      <w:r w:rsidRPr="003E738D">
        <w:rPr>
          <w:rFonts w:ascii="Arial" w:hAnsi="Arial" w:cs="Arial"/>
          <w:b/>
        </w:rPr>
        <w:t>SECUESTRO:</w:t>
      </w:r>
      <w:r w:rsidRPr="009922F5">
        <w:rPr>
          <w:rFonts w:ascii="Arial" w:hAnsi="Arial" w:cs="Arial"/>
        </w:rPr>
        <w:t xml:space="preserve"> Depósito convencional, judicial o administrativo de una cosa que se disputan dos o más personas, en manos de un tercero – el secuestre, quien deberá restituirla a quien obtenga la decisión favorable.</w:t>
      </w:r>
    </w:p>
    <w:p w14:paraId="2AED5CBC" w14:textId="6D025766" w:rsidR="00432100" w:rsidRPr="009922F5" w:rsidRDefault="00432100" w:rsidP="00432100">
      <w:pPr>
        <w:jc w:val="both"/>
        <w:rPr>
          <w:rFonts w:ascii="Arial" w:hAnsi="Arial" w:cs="Arial"/>
        </w:rPr>
      </w:pPr>
      <w:r w:rsidRPr="009922F5">
        <w:rPr>
          <w:rFonts w:ascii="Arial" w:hAnsi="Arial" w:cs="Arial"/>
        </w:rPr>
        <w:t>El secuestre queda obligado a retener y custodiar la cosa mientras la controversia es dirimida. Si la cosa secuestrada es un inmueble, en lo que se refiere a su administración adquiere el secuestre las facultades propias de un mandatario.</w:t>
      </w:r>
    </w:p>
    <w:p w14:paraId="51B71F14" w14:textId="3E58DA8B" w:rsidR="00432100" w:rsidRPr="009922F5" w:rsidRDefault="00432100" w:rsidP="00432100">
      <w:pPr>
        <w:jc w:val="both"/>
        <w:rPr>
          <w:rFonts w:ascii="Arial" w:hAnsi="Arial" w:cs="Arial"/>
        </w:rPr>
      </w:pPr>
      <w:r w:rsidRPr="003E738D">
        <w:rPr>
          <w:rFonts w:ascii="Arial" w:hAnsi="Arial" w:cs="Arial"/>
          <w:b/>
        </w:rPr>
        <w:t>TÉRMINO:</w:t>
      </w:r>
      <w:r w:rsidRPr="009922F5">
        <w:rPr>
          <w:rFonts w:ascii="Arial" w:hAnsi="Arial" w:cs="Arial"/>
        </w:rPr>
        <w:t xml:space="preserve"> Tiempo que la ley señala para cumplir una actuación procesal </w:t>
      </w:r>
      <w:r w:rsidR="00D22BDF" w:rsidRPr="009922F5">
        <w:rPr>
          <w:rFonts w:ascii="Arial" w:hAnsi="Arial" w:cs="Arial"/>
        </w:rPr>
        <w:t xml:space="preserve">de carácter judicial </w:t>
      </w:r>
      <w:r w:rsidRPr="009922F5">
        <w:rPr>
          <w:rFonts w:ascii="Arial" w:hAnsi="Arial" w:cs="Arial"/>
        </w:rPr>
        <w:t>o administrativa.</w:t>
      </w:r>
    </w:p>
    <w:p w14:paraId="24E474BB" w14:textId="62CC7BB6" w:rsidR="007C01B1" w:rsidRPr="009922F5" w:rsidRDefault="00432100" w:rsidP="009A6CF0">
      <w:pPr>
        <w:jc w:val="both"/>
        <w:rPr>
          <w:rFonts w:ascii="Arial" w:hAnsi="Arial" w:cs="Arial"/>
        </w:rPr>
      </w:pPr>
      <w:r w:rsidRPr="003E738D">
        <w:rPr>
          <w:rFonts w:ascii="Arial" w:hAnsi="Arial" w:cs="Arial"/>
          <w:b/>
        </w:rPr>
        <w:t>TÍTULOS EJECUTIVOS:</w:t>
      </w:r>
      <w:r w:rsidRPr="009922F5">
        <w:rPr>
          <w:rFonts w:ascii="Arial" w:hAnsi="Arial" w:cs="Arial"/>
        </w:rPr>
        <w:t xml:space="preserve"> </w:t>
      </w:r>
      <w:r w:rsidR="00015F78" w:rsidRPr="009922F5">
        <w:rPr>
          <w:rFonts w:ascii="Arial" w:hAnsi="Arial" w:cs="Arial"/>
        </w:rPr>
        <w:t xml:space="preserve">Un título ejecutivo es aquel documento al cual la ley le atribuye la suficiencia necesaria para exigir el cumplimiento forzado de una obligación que consta en él. </w:t>
      </w:r>
      <w:r w:rsidR="00F3359C" w:rsidRPr="009922F5">
        <w:rPr>
          <w:rFonts w:ascii="Arial" w:hAnsi="Arial" w:cs="Arial"/>
        </w:rPr>
        <w:t>Para que un determinado documento pueda ser considerado formalmente como título ejecutivo, debe provenir del deudor o de su causante, y constitu</w:t>
      </w:r>
      <w:r w:rsidR="0038414D" w:rsidRPr="009922F5">
        <w:rPr>
          <w:rFonts w:ascii="Arial" w:hAnsi="Arial" w:cs="Arial"/>
        </w:rPr>
        <w:t>ir</w:t>
      </w:r>
      <w:r w:rsidR="00F3359C" w:rsidRPr="009922F5">
        <w:rPr>
          <w:rFonts w:ascii="Arial" w:hAnsi="Arial" w:cs="Arial"/>
        </w:rPr>
        <w:t xml:space="preserve"> plena prueba contra él, de una providencia judicial o de una providencia proferida en procesos de policía que apruebe liquidación de costas o señale honorarios de auxiliares de la justicia o  actos administrativos expedidos por una autoridad competente, estos deben estar debidamente ejecutoriados permitiendo imponer, a favor de una </w:t>
      </w:r>
      <w:r w:rsidR="00A20F12" w:rsidRPr="008102F6">
        <w:rPr>
          <w:rFonts w:ascii="Arial" w:hAnsi="Arial" w:cs="Arial"/>
        </w:rPr>
        <w:t>e</w:t>
      </w:r>
      <w:r w:rsidR="00F3359C" w:rsidRPr="008102F6">
        <w:rPr>
          <w:rFonts w:ascii="Arial" w:hAnsi="Arial" w:cs="Arial"/>
        </w:rPr>
        <w:t xml:space="preserve">ntidad pública y en contra del deudor, una obligación clara, expresa y exigible, que constituyan plena prueba contra él y que presten mérito ejecutivo cuando se dan todos los presupuestos contenidos en la Ley o de cualquier otro documento que indique la </w:t>
      </w:r>
      <w:r w:rsidR="00DE24B6" w:rsidRPr="008102F6">
        <w:rPr>
          <w:rFonts w:ascii="Arial" w:hAnsi="Arial" w:cs="Arial"/>
        </w:rPr>
        <w:t>l</w:t>
      </w:r>
      <w:r w:rsidR="00F3359C" w:rsidRPr="008102F6">
        <w:rPr>
          <w:rFonts w:ascii="Arial" w:hAnsi="Arial" w:cs="Arial"/>
        </w:rPr>
        <w:t>ey.</w:t>
      </w:r>
    </w:p>
    <w:p w14:paraId="49518A63" w14:textId="1A896B42" w:rsidR="00A27BB0" w:rsidRPr="009922F5" w:rsidRDefault="00432100" w:rsidP="009A6CF0">
      <w:pPr>
        <w:jc w:val="both"/>
        <w:rPr>
          <w:rFonts w:ascii="Arial" w:hAnsi="Arial" w:cs="Arial"/>
        </w:rPr>
      </w:pPr>
      <w:r w:rsidRPr="009922F5">
        <w:rPr>
          <w:rFonts w:ascii="Arial" w:hAnsi="Arial" w:cs="Arial"/>
        </w:rPr>
        <w:t>En cuanto a sus condiciones de fondo, la obligación que contenga el documento en cuestión debe ser expresa, clara y de inmediata exigibilidad.</w:t>
      </w:r>
    </w:p>
    <w:p w14:paraId="5836C72A" w14:textId="301BEF4C" w:rsidR="00A27BB0" w:rsidRPr="003E738D" w:rsidRDefault="00A27BB0" w:rsidP="00BE2609">
      <w:pPr>
        <w:pStyle w:val="Ttulo1"/>
        <w:pageBreakBefore/>
        <w:rPr>
          <w:rFonts w:ascii="Arial" w:hAnsi="Arial" w:cs="Arial"/>
          <w:color w:val="auto"/>
        </w:rPr>
      </w:pPr>
      <w:bookmarkStart w:id="7" w:name="_Toc210987057"/>
      <w:r w:rsidRPr="003E738D">
        <w:rPr>
          <w:rFonts w:ascii="Arial" w:hAnsi="Arial" w:cs="Arial"/>
          <w:color w:val="auto"/>
        </w:rPr>
        <w:lastRenderedPageBreak/>
        <w:t>CAPÍTULO II: ASPECTOS GENERALES DEL PROCEDIMIENTO ADMINISTRATIVO COACTIVO</w:t>
      </w:r>
      <w:bookmarkEnd w:id="7"/>
    </w:p>
    <w:p w14:paraId="3AB7F4E0" w14:textId="77777777" w:rsidR="007B400C" w:rsidRPr="00E506D1" w:rsidRDefault="007B400C" w:rsidP="007B400C">
      <w:pPr>
        <w:rPr>
          <w:rFonts w:ascii="Arial" w:hAnsi="Arial" w:cs="Arial"/>
          <w:lang w:val="es-ES_tradnl" w:eastAsia="es-ES"/>
        </w:rPr>
      </w:pPr>
    </w:p>
    <w:p w14:paraId="7567A124" w14:textId="457EC515" w:rsidR="00A27BB0" w:rsidRPr="003E738D" w:rsidRDefault="00A27BB0" w:rsidP="00A27BB0">
      <w:pPr>
        <w:pStyle w:val="Ttulo2"/>
        <w:numPr>
          <w:ilvl w:val="0"/>
          <w:numId w:val="6"/>
        </w:numPr>
        <w:rPr>
          <w:rFonts w:ascii="Arial" w:hAnsi="Arial" w:cs="Arial"/>
          <w:bCs/>
          <w:color w:val="auto"/>
          <w:szCs w:val="24"/>
        </w:rPr>
      </w:pPr>
      <w:bookmarkStart w:id="8" w:name="_Toc210987058"/>
      <w:r w:rsidRPr="003E738D">
        <w:rPr>
          <w:rFonts w:ascii="Arial" w:hAnsi="Arial" w:cs="Arial"/>
          <w:bCs/>
          <w:color w:val="auto"/>
          <w:szCs w:val="24"/>
        </w:rPr>
        <w:t>NATURALEZA DEL PROCESO Y DE LAS ACTUACIONES</w:t>
      </w:r>
      <w:bookmarkEnd w:id="8"/>
    </w:p>
    <w:p w14:paraId="451A308A" w14:textId="124C5C73" w:rsidR="0014641D" w:rsidRPr="009922F5" w:rsidRDefault="0014641D" w:rsidP="0014641D">
      <w:pPr>
        <w:jc w:val="both"/>
        <w:rPr>
          <w:rFonts w:ascii="Arial" w:hAnsi="Arial" w:cs="Arial"/>
        </w:rPr>
      </w:pPr>
      <w:r w:rsidRPr="009922F5">
        <w:rPr>
          <w:rFonts w:ascii="Arial" w:hAnsi="Arial" w:cs="Arial"/>
        </w:rPr>
        <w:t xml:space="preserve">El </w:t>
      </w:r>
      <w:r w:rsidR="004F420D" w:rsidRPr="009922F5">
        <w:rPr>
          <w:rFonts w:ascii="Arial" w:hAnsi="Arial" w:cs="Arial"/>
        </w:rPr>
        <w:t>P</w:t>
      </w:r>
      <w:r w:rsidRPr="009922F5">
        <w:rPr>
          <w:rFonts w:ascii="Arial" w:hAnsi="Arial" w:cs="Arial"/>
        </w:rPr>
        <w:t xml:space="preserve">roceso de </w:t>
      </w:r>
      <w:r w:rsidR="004F420D" w:rsidRPr="009922F5">
        <w:rPr>
          <w:rFonts w:ascii="Arial" w:hAnsi="Arial" w:cs="Arial"/>
        </w:rPr>
        <w:t>C</w:t>
      </w:r>
      <w:r w:rsidRPr="009922F5">
        <w:rPr>
          <w:rFonts w:ascii="Arial" w:hAnsi="Arial" w:cs="Arial"/>
        </w:rPr>
        <w:t xml:space="preserve">obro </w:t>
      </w:r>
      <w:r w:rsidR="00830CDA" w:rsidRPr="009922F5">
        <w:rPr>
          <w:rFonts w:ascii="Arial" w:hAnsi="Arial" w:cs="Arial"/>
        </w:rPr>
        <w:t>A</w:t>
      </w:r>
      <w:r w:rsidRPr="009922F5">
        <w:rPr>
          <w:rFonts w:ascii="Arial" w:hAnsi="Arial" w:cs="Arial"/>
        </w:rPr>
        <w:t xml:space="preserve">dministrativo </w:t>
      </w:r>
      <w:r w:rsidR="004F420D" w:rsidRPr="009922F5">
        <w:rPr>
          <w:rFonts w:ascii="Arial" w:hAnsi="Arial" w:cs="Arial"/>
        </w:rPr>
        <w:t>C</w:t>
      </w:r>
      <w:r w:rsidRPr="009922F5">
        <w:rPr>
          <w:rFonts w:ascii="Arial" w:hAnsi="Arial" w:cs="Arial"/>
        </w:rPr>
        <w:t>oactivo es de naturaleza netamente administrativa.</w:t>
      </w:r>
      <w:r w:rsidR="00AA06EB" w:rsidRPr="009922F5">
        <w:rPr>
          <w:rFonts w:ascii="Arial" w:hAnsi="Arial" w:cs="Arial"/>
        </w:rPr>
        <w:t xml:space="preserve"> La </w:t>
      </w:r>
      <w:r w:rsidR="009A77A7" w:rsidRPr="009922F5">
        <w:rPr>
          <w:rFonts w:ascii="Arial" w:hAnsi="Arial" w:cs="Arial"/>
        </w:rPr>
        <w:t>E</w:t>
      </w:r>
      <w:r w:rsidR="00AA06EB" w:rsidRPr="009922F5">
        <w:rPr>
          <w:rFonts w:ascii="Arial" w:hAnsi="Arial" w:cs="Arial"/>
        </w:rPr>
        <w:t>ntidad no está investida de la facultad jurisdiccional y en tal sentido, las decisiones que se</w:t>
      </w:r>
      <w:r w:rsidR="001C4C50" w:rsidRPr="009922F5">
        <w:rPr>
          <w:rFonts w:ascii="Arial" w:hAnsi="Arial" w:cs="Arial"/>
        </w:rPr>
        <w:t xml:space="preserve"> t</w:t>
      </w:r>
      <w:r w:rsidR="00830CDA" w:rsidRPr="009922F5">
        <w:rPr>
          <w:rFonts w:ascii="Arial" w:hAnsi="Arial" w:cs="Arial"/>
        </w:rPr>
        <w:t>o</w:t>
      </w:r>
      <w:r w:rsidR="001C4C50" w:rsidRPr="009922F5">
        <w:rPr>
          <w:rFonts w:ascii="Arial" w:hAnsi="Arial" w:cs="Arial"/>
        </w:rPr>
        <w:t>men</w:t>
      </w:r>
      <w:r w:rsidR="00AA06EB" w:rsidRPr="009922F5">
        <w:rPr>
          <w:rFonts w:ascii="Arial" w:hAnsi="Arial" w:cs="Arial"/>
        </w:rPr>
        <w:t xml:space="preserve"> a lo largo del trámite </w:t>
      </w:r>
      <w:r w:rsidRPr="009922F5">
        <w:rPr>
          <w:rFonts w:ascii="Arial" w:hAnsi="Arial" w:cs="Arial"/>
        </w:rPr>
        <w:t xml:space="preserve">se traducen en actos administrativos, de </w:t>
      </w:r>
      <w:r w:rsidR="00B75D27" w:rsidRPr="009922F5">
        <w:rPr>
          <w:rFonts w:ascii="Arial" w:hAnsi="Arial" w:cs="Arial"/>
        </w:rPr>
        <w:t>trámite</w:t>
      </w:r>
      <w:r w:rsidRPr="009922F5">
        <w:rPr>
          <w:rFonts w:ascii="Arial" w:hAnsi="Arial" w:cs="Arial"/>
        </w:rPr>
        <w:t xml:space="preserve"> o definitivos, </w:t>
      </w:r>
      <w:r w:rsidR="00B75D27" w:rsidRPr="009922F5">
        <w:rPr>
          <w:rFonts w:ascii="Arial" w:hAnsi="Arial" w:cs="Arial"/>
        </w:rPr>
        <w:t>según</w:t>
      </w:r>
      <w:r w:rsidRPr="009922F5">
        <w:rPr>
          <w:rFonts w:ascii="Arial" w:hAnsi="Arial" w:cs="Arial"/>
        </w:rPr>
        <w:t xml:space="preserve"> el caso</w:t>
      </w:r>
      <w:r w:rsidR="00AA06EB" w:rsidRPr="009922F5">
        <w:rPr>
          <w:rFonts w:ascii="Arial" w:hAnsi="Arial" w:cs="Arial"/>
        </w:rPr>
        <w:t xml:space="preserve">, y podrán ser demandados ante la jurisdicción de lo contencioso administrativo, de conformidad con lo dispuesto en el </w:t>
      </w:r>
      <w:r w:rsidR="000E6E51" w:rsidRPr="000E6E51">
        <w:rPr>
          <w:rFonts w:ascii="Arial" w:hAnsi="Arial" w:cs="Arial"/>
        </w:rPr>
        <w:t>Código de Procedimiento Administrativo y de lo Contencioso Administrativo.</w:t>
      </w:r>
    </w:p>
    <w:p w14:paraId="7B7C636D" w14:textId="08CB045B" w:rsidR="00EA707E" w:rsidRPr="009922F5" w:rsidRDefault="00EA707E" w:rsidP="00EA707E">
      <w:pPr>
        <w:jc w:val="both"/>
        <w:rPr>
          <w:rFonts w:ascii="Arial" w:hAnsi="Arial" w:cs="Arial"/>
        </w:rPr>
      </w:pPr>
      <w:r w:rsidRPr="009922F5">
        <w:rPr>
          <w:rFonts w:ascii="Arial" w:hAnsi="Arial" w:cs="Arial"/>
        </w:rPr>
        <w:t xml:space="preserve">La gestión de recaudo y cobro de la </w:t>
      </w:r>
      <w:r w:rsidR="00B871D8" w:rsidRPr="009922F5">
        <w:rPr>
          <w:rFonts w:ascii="Arial" w:hAnsi="Arial" w:cs="Arial"/>
        </w:rPr>
        <w:t>UAERMV</w:t>
      </w:r>
      <w:r w:rsidRPr="009922F5">
        <w:rPr>
          <w:rFonts w:ascii="Arial" w:hAnsi="Arial" w:cs="Arial"/>
        </w:rPr>
        <w:t xml:space="preserve"> se rige de manera </w:t>
      </w:r>
      <w:r w:rsidR="00830CDA" w:rsidRPr="009922F5">
        <w:rPr>
          <w:rFonts w:ascii="Arial" w:hAnsi="Arial" w:cs="Arial"/>
        </w:rPr>
        <w:t>fundamental por</w:t>
      </w:r>
      <w:r w:rsidRPr="009922F5">
        <w:rPr>
          <w:rFonts w:ascii="Arial" w:hAnsi="Arial" w:cs="Arial"/>
        </w:rPr>
        <w:t xml:space="preserve"> la Ley 1066 de 2006</w:t>
      </w:r>
      <w:r w:rsidR="00A427F8" w:rsidRPr="009922F5">
        <w:rPr>
          <w:rStyle w:val="Refdenotaalpie"/>
          <w:rFonts w:ascii="Arial" w:hAnsi="Arial" w:cs="Arial"/>
        </w:rPr>
        <w:footnoteReference w:id="4"/>
      </w:r>
      <w:r w:rsidRPr="009922F5">
        <w:rPr>
          <w:rFonts w:ascii="Arial" w:hAnsi="Arial" w:cs="Arial"/>
        </w:rPr>
        <w:t>, el Decreto Reglamentario 4473 de 2006</w:t>
      </w:r>
      <w:r w:rsidR="00FC4771" w:rsidRPr="009922F5">
        <w:rPr>
          <w:rStyle w:val="Refdenotaalpie"/>
          <w:rFonts w:ascii="Arial" w:hAnsi="Arial" w:cs="Arial"/>
        </w:rPr>
        <w:footnoteReference w:id="5"/>
      </w:r>
      <w:r w:rsidRPr="009922F5">
        <w:rPr>
          <w:rFonts w:ascii="Arial" w:hAnsi="Arial" w:cs="Arial"/>
        </w:rPr>
        <w:t>, el Código de Procedimiento Administrativo y de lo Contencioso Administrativo, el Código Gene</w:t>
      </w:r>
      <w:r w:rsidR="00E148A1" w:rsidRPr="009922F5">
        <w:rPr>
          <w:rFonts w:ascii="Arial" w:hAnsi="Arial" w:cs="Arial"/>
        </w:rPr>
        <w:t>ral del Proceso y los demás d</w:t>
      </w:r>
      <w:r w:rsidRPr="009922F5">
        <w:rPr>
          <w:rFonts w:ascii="Arial" w:hAnsi="Arial" w:cs="Arial"/>
        </w:rPr>
        <w:t xml:space="preserve">ecretos reglamentarios, normas concordantes, </w:t>
      </w:r>
      <w:r w:rsidR="002F0A2C" w:rsidRPr="009922F5">
        <w:rPr>
          <w:rFonts w:ascii="Arial" w:hAnsi="Arial" w:cs="Arial"/>
        </w:rPr>
        <w:t xml:space="preserve">pertinentes, </w:t>
      </w:r>
      <w:r w:rsidR="00C00A02" w:rsidRPr="009922F5">
        <w:rPr>
          <w:rFonts w:ascii="Arial" w:hAnsi="Arial" w:cs="Arial"/>
        </w:rPr>
        <w:t xml:space="preserve">relacionadas y </w:t>
      </w:r>
      <w:r w:rsidRPr="009922F5">
        <w:rPr>
          <w:rFonts w:ascii="Arial" w:hAnsi="Arial" w:cs="Arial"/>
        </w:rPr>
        <w:t>complementarias o que las modifiquen o sustituyan.</w:t>
      </w:r>
    </w:p>
    <w:p w14:paraId="36502567" w14:textId="7777CF5D" w:rsidR="00EA707E" w:rsidRDefault="00EA707E" w:rsidP="00EA707E">
      <w:pPr>
        <w:jc w:val="both"/>
        <w:rPr>
          <w:rFonts w:ascii="Arial" w:hAnsi="Arial" w:cs="Arial"/>
        </w:rPr>
      </w:pPr>
      <w:r w:rsidRPr="009922F5">
        <w:rPr>
          <w:rFonts w:ascii="Arial" w:hAnsi="Arial" w:cs="Arial"/>
        </w:rPr>
        <w:t xml:space="preserve">De conformidad con lo dispuesto en el artículo </w:t>
      </w:r>
      <w:r w:rsidR="00867C46" w:rsidRPr="009922F5">
        <w:rPr>
          <w:rFonts w:ascii="Arial" w:hAnsi="Arial" w:cs="Arial"/>
        </w:rPr>
        <w:t>100</w:t>
      </w:r>
      <w:r w:rsidR="00464A88" w:rsidRPr="009922F5">
        <w:rPr>
          <w:rStyle w:val="Refdenotaalpie"/>
          <w:rFonts w:ascii="Arial" w:hAnsi="Arial" w:cs="Arial"/>
        </w:rPr>
        <w:footnoteReference w:id="6"/>
      </w:r>
      <w:r w:rsidRPr="009922F5">
        <w:rPr>
          <w:rFonts w:ascii="Arial" w:hAnsi="Arial" w:cs="Arial"/>
        </w:rPr>
        <w:t xml:space="preserve"> del Código de Procedimiento Administrativo y de lo Contencioso Administrativo en adelante C.P.A.C.A, en el procedimiento persuasivo y coactivo deben atenderse el siguiente orden para la aplicación e interpretación de las normas procesales:</w:t>
      </w:r>
    </w:p>
    <w:p w14:paraId="4F1C0B9D" w14:textId="755575B8" w:rsidR="00EA707E" w:rsidRPr="009922F5" w:rsidRDefault="00EA707E" w:rsidP="00014862">
      <w:pPr>
        <w:pStyle w:val="Prrafodelista"/>
        <w:numPr>
          <w:ilvl w:val="0"/>
          <w:numId w:val="11"/>
        </w:numPr>
        <w:jc w:val="both"/>
        <w:rPr>
          <w:rFonts w:ascii="Arial" w:hAnsi="Arial" w:cs="Arial"/>
        </w:rPr>
      </w:pPr>
      <w:r w:rsidRPr="009922F5">
        <w:rPr>
          <w:rFonts w:ascii="Arial" w:hAnsi="Arial" w:cs="Arial"/>
        </w:rPr>
        <w:t xml:space="preserve">El Título IV de la </w:t>
      </w:r>
      <w:r w:rsidR="00FC4771" w:rsidRPr="009922F5">
        <w:rPr>
          <w:rFonts w:ascii="Arial" w:hAnsi="Arial" w:cs="Arial"/>
        </w:rPr>
        <w:t>P</w:t>
      </w:r>
      <w:r w:rsidRPr="009922F5">
        <w:rPr>
          <w:rFonts w:ascii="Arial" w:hAnsi="Arial" w:cs="Arial"/>
        </w:rPr>
        <w:t xml:space="preserve">arte </w:t>
      </w:r>
      <w:r w:rsidR="00FC4771" w:rsidRPr="009922F5">
        <w:rPr>
          <w:rFonts w:ascii="Arial" w:hAnsi="Arial" w:cs="Arial"/>
        </w:rPr>
        <w:t>P</w:t>
      </w:r>
      <w:r w:rsidRPr="009922F5">
        <w:rPr>
          <w:rFonts w:ascii="Arial" w:hAnsi="Arial" w:cs="Arial"/>
        </w:rPr>
        <w:t xml:space="preserve">rimera del </w:t>
      </w:r>
      <w:r w:rsidR="00C24B33" w:rsidRPr="009922F5">
        <w:rPr>
          <w:rFonts w:ascii="Arial" w:hAnsi="Arial" w:cs="Arial"/>
        </w:rPr>
        <w:t>C.P.A.C.A</w:t>
      </w:r>
      <w:r w:rsidRPr="009922F5">
        <w:rPr>
          <w:rFonts w:ascii="Arial" w:hAnsi="Arial" w:cs="Arial"/>
        </w:rPr>
        <w:t>.</w:t>
      </w:r>
    </w:p>
    <w:p w14:paraId="11B0B051" w14:textId="3F8BE4C5" w:rsidR="00EA707E" w:rsidRPr="009922F5" w:rsidRDefault="00EA707E" w:rsidP="00014862">
      <w:pPr>
        <w:pStyle w:val="Prrafodelista"/>
        <w:numPr>
          <w:ilvl w:val="0"/>
          <w:numId w:val="11"/>
        </w:numPr>
        <w:jc w:val="both"/>
        <w:rPr>
          <w:rFonts w:ascii="Arial" w:hAnsi="Arial" w:cs="Arial"/>
        </w:rPr>
      </w:pPr>
      <w:r w:rsidRPr="009922F5">
        <w:rPr>
          <w:rFonts w:ascii="Arial" w:hAnsi="Arial" w:cs="Arial"/>
        </w:rPr>
        <w:t>Las normas especí</w:t>
      </w:r>
      <w:r w:rsidR="00E148A1" w:rsidRPr="009922F5">
        <w:rPr>
          <w:rFonts w:ascii="Arial" w:hAnsi="Arial" w:cs="Arial"/>
        </w:rPr>
        <w:t xml:space="preserve">ficas para el </w:t>
      </w:r>
      <w:r w:rsidR="00830CDA" w:rsidRPr="009922F5">
        <w:rPr>
          <w:rFonts w:ascii="Arial" w:hAnsi="Arial" w:cs="Arial"/>
        </w:rPr>
        <w:t>P</w:t>
      </w:r>
      <w:r w:rsidR="00E148A1" w:rsidRPr="009922F5">
        <w:rPr>
          <w:rFonts w:ascii="Arial" w:hAnsi="Arial" w:cs="Arial"/>
        </w:rPr>
        <w:t xml:space="preserve">roceso de </w:t>
      </w:r>
      <w:r w:rsidR="00830CDA" w:rsidRPr="009922F5">
        <w:rPr>
          <w:rFonts w:ascii="Arial" w:hAnsi="Arial" w:cs="Arial"/>
        </w:rPr>
        <w:t>C</w:t>
      </w:r>
      <w:r w:rsidR="00E148A1" w:rsidRPr="009922F5">
        <w:rPr>
          <w:rFonts w:ascii="Arial" w:hAnsi="Arial" w:cs="Arial"/>
        </w:rPr>
        <w:t xml:space="preserve">obro </w:t>
      </w:r>
      <w:r w:rsidR="00830CDA" w:rsidRPr="009922F5">
        <w:rPr>
          <w:rFonts w:ascii="Arial" w:hAnsi="Arial" w:cs="Arial"/>
        </w:rPr>
        <w:t>C</w:t>
      </w:r>
      <w:r w:rsidRPr="009922F5">
        <w:rPr>
          <w:rFonts w:ascii="Arial" w:hAnsi="Arial" w:cs="Arial"/>
        </w:rPr>
        <w:t>oactivo previstas en la Ley 1066 de 2006 y demás normas reglamentarias.</w:t>
      </w:r>
    </w:p>
    <w:p w14:paraId="49B4714E" w14:textId="4C2589F3" w:rsidR="00EA707E" w:rsidRPr="009922F5" w:rsidRDefault="00EA707E" w:rsidP="00014862">
      <w:pPr>
        <w:pStyle w:val="Prrafodelista"/>
        <w:numPr>
          <w:ilvl w:val="0"/>
          <w:numId w:val="11"/>
        </w:numPr>
        <w:jc w:val="both"/>
        <w:rPr>
          <w:rFonts w:ascii="Arial" w:hAnsi="Arial" w:cs="Arial"/>
        </w:rPr>
      </w:pPr>
      <w:r w:rsidRPr="009922F5">
        <w:rPr>
          <w:rFonts w:ascii="Arial" w:hAnsi="Arial" w:cs="Arial"/>
        </w:rPr>
        <w:t>Las normas previstas en el Estatuto Tributario</w:t>
      </w:r>
      <w:r w:rsidR="00152B24" w:rsidRPr="009922F5">
        <w:rPr>
          <w:rFonts w:ascii="Arial" w:hAnsi="Arial" w:cs="Arial"/>
        </w:rPr>
        <w:t xml:space="preserve"> Nacional</w:t>
      </w:r>
      <w:r w:rsidRPr="009922F5">
        <w:rPr>
          <w:rFonts w:ascii="Arial" w:hAnsi="Arial" w:cs="Arial"/>
        </w:rPr>
        <w:t xml:space="preserve"> para el procedimiento coactivo, por remisión expresa prevista en el inciso primero del artículo 5 de la Ley 1066 de 2006</w:t>
      </w:r>
      <w:r w:rsidR="008617C4" w:rsidRPr="009922F5">
        <w:rPr>
          <w:rFonts w:ascii="Arial" w:hAnsi="Arial" w:cs="Arial"/>
        </w:rPr>
        <w:t xml:space="preserve"> y del artículo 100 del C.P.A.C.A</w:t>
      </w:r>
      <w:r w:rsidRPr="009922F5">
        <w:rPr>
          <w:rFonts w:ascii="Arial" w:hAnsi="Arial" w:cs="Arial"/>
        </w:rPr>
        <w:t>.</w:t>
      </w:r>
    </w:p>
    <w:p w14:paraId="7B54595F" w14:textId="5B26664F" w:rsidR="00EA707E" w:rsidRPr="009922F5" w:rsidRDefault="00EA707E" w:rsidP="00014862">
      <w:pPr>
        <w:pStyle w:val="Prrafodelista"/>
        <w:numPr>
          <w:ilvl w:val="0"/>
          <w:numId w:val="11"/>
        </w:numPr>
        <w:jc w:val="both"/>
        <w:rPr>
          <w:rFonts w:ascii="Arial" w:hAnsi="Arial" w:cs="Arial"/>
        </w:rPr>
      </w:pPr>
      <w:r w:rsidRPr="009922F5">
        <w:rPr>
          <w:rFonts w:ascii="Arial" w:hAnsi="Arial" w:cs="Arial"/>
        </w:rPr>
        <w:t>En lo no previsto en</w:t>
      </w:r>
      <w:r w:rsidR="00CA04CB" w:rsidRPr="009922F5">
        <w:rPr>
          <w:rFonts w:ascii="Arial" w:hAnsi="Arial" w:cs="Arial"/>
        </w:rPr>
        <w:t xml:space="preserve"> el</w:t>
      </w:r>
      <w:r w:rsidRPr="009922F5">
        <w:rPr>
          <w:rFonts w:ascii="Arial" w:hAnsi="Arial" w:cs="Arial"/>
        </w:rPr>
        <w:t xml:space="preserve"> Estatuto Tributario</w:t>
      </w:r>
      <w:r w:rsidR="00152B24" w:rsidRPr="009922F5">
        <w:rPr>
          <w:rFonts w:ascii="Arial" w:hAnsi="Arial" w:cs="Arial"/>
        </w:rPr>
        <w:t xml:space="preserve"> Nacional</w:t>
      </w:r>
      <w:r w:rsidR="00CA04CB" w:rsidRPr="009922F5">
        <w:rPr>
          <w:rFonts w:ascii="Arial" w:hAnsi="Arial" w:cs="Arial"/>
        </w:rPr>
        <w:t xml:space="preserve"> y siempre que sean compatibles con éste</w:t>
      </w:r>
      <w:r w:rsidRPr="009922F5">
        <w:rPr>
          <w:rFonts w:ascii="Arial" w:hAnsi="Arial" w:cs="Arial"/>
        </w:rPr>
        <w:t>, se aplicarán las disposiciones contenidas en la parte primera del</w:t>
      </w:r>
      <w:r w:rsidR="00C24B33">
        <w:rPr>
          <w:rFonts w:ascii="Arial" w:hAnsi="Arial" w:cs="Arial"/>
        </w:rPr>
        <w:t xml:space="preserve"> </w:t>
      </w:r>
      <w:r w:rsidR="00C24B33" w:rsidRPr="009922F5">
        <w:rPr>
          <w:rFonts w:ascii="Arial" w:hAnsi="Arial" w:cs="Arial"/>
        </w:rPr>
        <w:t>C.P.A.C.A</w:t>
      </w:r>
      <w:r w:rsidR="00C24B33">
        <w:rPr>
          <w:rFonts w:ascii="Arial" w:hAnsi="Arial" w:cs="Arial"/>
        </w:rPr>
        <w:t>.</w:t>
      </w:r>
    </w:p>
    <w:p w14:paraId="2B5B975D" w14:textId="2EBE6AAB" w:rsidR="00EA707E" w:rsidRPr="009922F5" w:rsidRDefault="00EA707E" w:rsidP="00014862">
      <w:pPr>
        <w:pStyle w:val="Prrafodelista"/>
        <w:numPr>
          <w:ilvl w:val="0"/>
          <w:numId w:val="11"/>
        </w:numPr>
        <w:jc w:val="both"/>
        <w:rPr>
          <w:rFonts w:ascii="Arial" w:hAnsi="Arial" w:cs="Arial"/>
        </w:rPr>
      </w:pPr>
      <w:r w:rsidRPr="009922F5">
        <w:rPr>
          <w:rFonts w:ascii="Arial" w:hAnsi="Arial" w:cs="Arial"/>
        </w:rPr>
        <w:lastRenderedPageBreak/>
        <w:t>A falta de norma aplicable del C.P.A.C.A, se aplicará el Código General del Proceso.</w:t>
      </w:r>
    </w:p>
    <w:p w14:paraId="7FB9543D" w14:textId="6A1D364B" w:rsidR="004254FF" w:rsidRPr="003E738D" w:rsidRDefault="007B400C" w:rsidP="004254FF">
      <w:pPr>
        <w:pStyle w:val="Ttulo2"/>
        <w:numPr>
          <w:ilvl w:val="0"/>
          <w:numId w:val="6"/>
        </w:numPr>
        <w:rPr>
          <w:rFonts w:ascii="Arial" w:hAnsi="Arial" w:cs="Arial"/>
          <w:bCs/>
          <w:color w:val="auto"/>
        </w:rPr>
      </w:pPr>
      <w:bookmarkStart w:id="10" w:name="_Toc210987059"/>
      <w:r w:rsidRPr="003E738D">
        <w:rPr>
          <w:rFonts w:ascii="Arial" w:hAnsi="Arial" w:cs="Arial"/>
          <w:bCs/>
          <w:color w:val="auto"/>
        </w:rPr>
        <w:t>CONCEPTO DE PROCEDIMIENTO ADMINISTRATIVO DE COBRO</w:t>
      </w:r>
      <w:r w:rsidR="00867C46" w:rsidRPr="003E738D">
        <w:rPr>
          <w:rFonts w:ascii="Arial" w:hAnsi="Arial" w:cs="Arial"/>
          <w:bCs/>
          <w:color w:val="auto"/>
        </w:rPr>
        <w:t xml:space="preserve"> COACTIVO</w:t>
      </w:r>
      <w:bookmarkEnd w:id="10"/>
      <w:r w:rsidR="00867C46" w:rsidRPr="003E738D">
        <w:rPr>
          <w:rFonts w:ascii="Arial" w:hAnsi="Arial" w:cs="Arial"/>
          <w:bCs/>
          <w:color w:val="auto"/>
        </w:rPr>
        <w:t xml:space="preserve"> </w:t>
      </w:r>
    </w:p>
    <w:p w14:paraId="53B72CA5" w14:textId="0F67FAAD" w:rsidR="007B400C" w:rsidRPr="008102F6" w:rsidRDefault="007B400C" w:rsidP="007B400C">
      <w:pPr>
        <w:jc w:val="both"/>
        <w:rPr>
          <w:rFonts w:ascii="Arial" w:hAnsi="Arial" w:cs="Arial"/>
        </w:rPr>
      </w:pPr>
      <w:bookmarkStart w:id="11" w:name="_Hlk55808671"/>
      <w:r w:rsidRPr="009922F5">
        <w:rPr>
          <w:rFonts w:ascii="Arial" w:hAnsi="Arial" w:cs="Arial"/>
        </w:rPr>
        <w:t xml:space="preserve">El </w:t>
      </w:r>
      <w:r w:rsidR="00830CDA" w:rsidRPr="009922F5">
        <w:rPr>
          <w:rFonts w:ascii="Arial" w:hAnsi="Arial" w:cs="Arial"/>
        </w:rPr>
        <w:t>P</w:t>
      </w:r>
      <w:r w:rsidRPr="009922F5">
        <w:rPr>
          <w:rFonts w:ascii="Arial" w:hAnsi="Arial" w:cs="Arial"/>
        </w:rPr>
        <w:t xml:space="preserve">rocedimiento </w:t>
      </w:r>
      <w:r w:rsidR="00830CDA" w:rsidRPr="009922F5">
        <w:rPr>
          <w:rFonts w:ascii="Arial" w:hAnsi="Arial" w:cs="Arial"/>
        </w:rPr>
        <w:t>A</w:t>
      </w:r>
      <w:r w:rsidRPr="009922F5">
        <w:rPr>
          <w:rFonts w:ascii="Arial" w:hAnsi="Arial" w:cs="Arial"/>
        </w:rPr>
        <w:t xml:space="preserve">dministrativo de </w:t>
      </w:r>
      <w:r w:rsidR="00830CDA" w:rsidRPr="009922F5">
        <w:rPr>
          <w:rFonts w:ascii="Arial" w:hAnsi="Arial" w:cs="Arial"/>
        </w:rPr>
        <w:t>C</w:t>
      </w:r>
      <w:r w:rsidRPr="009922F5">
        <w:rPr>
          <w:rFonts w:ascii="Arial" w:hAnsi="Arial" w:cs="Arial"/>
        </w:rPr>
        <w:t xml:space="preserve">obro </w:t>
      </w:r>
      <w:r w:rsidR="00830CDA" w:rsidRPr="009922F5">
        <w:rPr>
          <w:rFonts w:ascii="Arial" w:hAnsi="Arial" w:cs="Arial"/>
        </w:rPr>
        <w:t>C</w:t>
      </w:r>
      <w:r w:rsidRPr="009922F5">
        <w:rPr>
          <w:rFonts w:ascii="Arial" w:hAnsi="Arial" w:cs="Arial"/>
        </w:rPr>
        <w:t xml:space="preserve">oactivo es </w:t>
      </w:r>
      <w:bookmarkEnd w:id="11"/>
      <w:r w:rsidRPr="009922F5">
        <w:rPr>
          <w:rFonts w:ascii="Arial" w:hAnsi="Arial" w:cs="Arial"/>
        </w:rPr>
        <w:t>un procedimiento especial contenido en los artículos 823 y siguientes del Estatuto Tributario</w:t>
      </w:r>
      <w:r w:rsidR="00152B24" w:rsidRPr="009922F5">
        <w:rPr>
          <w:rFonts w:ascii="Arial" w:hAnsi="Arial" w:cs="Arial"/>
        </w:rPr>
        <w:t xml:space="preserve"> Nacional</w:t>
      </w:r>
      <w:r w:rsidR="00F64F9E" w:rsidRPr="009922F5">
        <w:rPr>
          <w:rStyle w:val="Refdenotaalpie"/>
          <w:rFonts w:ascii="Arial" w:hAnsi="Arial" w:cs="Arial"/>
        </w:rPr>
        <w:footnoteReference w:id="7"/>
      </w:r>
      <w:r w:rsidRPr="009922F5">
        <w:rPr>
          <w:rFonts w:ascii="Arial" w:hAnsi="Arial" w:cs="Arial"/>
        </w:rPr>
        <w:t xml:space="preserve">, que faculta a ciertas </w:t>
      </w:r>
      <w:r w:rsidR="00556C4C" w:rsidRPr="00CE3CA5">
        <w:rPr>
          <w:rFonts w:ascii="Arial" w:hAnsi="Arial" w:cs="Arial"/>
        </w:rPr>
        <w:t>e</w:t>
      </w:r>
      <w:r w:rsidRPr="00CE3CA5">
        <w:rPr>
          <w:rFonts w:ascii="Arial" w:hAnsi="Arial" w:cs="Arial"/>
        </w:rPr>
        <w:t>ntidades</w:t>
      </w:r>
      <w:r w:rsidRPr="009922F5">
        <w:rPr>
          <w:rFonts w:ascii="Arial" w:hAnsi="Arial" w:cs="Arial"/>
        </w:rPr>
        <w:t xml:space="preserve"> para hacer efectivos directamente los créditos a su favor sin necesidad de acudir a la jurisdicción ordinaria. Su objeto es obtener el pago forzado de las obligaciones a favor d</w:t>
      </w:r>
      <w:r w:rsidRPr="008102F6">
        <w:rPr>
          <w:rFonts w:ascii="Arial" w:hAnsi="Arial" w:cs="Arial"/>
        </w:rPr>
        <w:t xml:space="preserve">e la </w:t>
      </w:r>
      <w:r w:rsidR="00D52E9B" w:rsidRPr="008102F6">
        <w:rPr>
          <w:rFonts w:ascii="Arial" w:hAnsi="Arial" w:cs="Arial"/>
        </w:rPr>
        <w:t>e</w:t>
      </w:r>
      <w:r w:rsidRPr="008102F6">
        <w:rPr>
          <w:rFonts w:ascii="Arial" w:hAnsi="Arial" w:cs="Arial"/>
        </w:rPr>
        <w:t xml:space="preserve">ntidad, cuando </w:t>
      </w:r>
      <w:r w:rsidR="00F60FFB" w:rsidRPr="008102F6">
        <w:rPr>
          <w:rFonts w:ascii="Arial" w:hAnsi="Arial" w:cs="Arial"/>
        </w:rPr>
        <w:t>el deudor</w:t>
      </w:r>
      <w:r w:rsidRPr="008102F6">
        <w:rPr>
          <w:rFonts w:ascii="Arial" w:hAnsi="Arial" w:cs="Arial"/>
        </w:rPr>
        <w:t xml:space="preserve"> ha sido renuente al pago voluntario de sus obligaciones.</w:t>
      </w:r>
    </w:p>
    <w:p w14:paraId="66E6DF5B" w14:textId="5F69623E" w:rsidR="00F60FFB" w:rsidRPr="008102F6" w:rsidRDefault="007B400C" w:rsidP="007B400C">
      <w:pPr>
        <w:jc w:val="both"/>
        <w:rPr>
          <w:rFonts w:ascii="Arial" w:hAnsi="Arial" w:cs="Arial"/>
        </w:rPr>
      </w:pPr>
      <w:r w:rsidRPr="008102F6">
        <w:rPr>
          <w:rFonts w:ascii="Arial" w:hAnsi="Arial" w:cs="Arial"/>
        </w:rPr>
        <w:t xml:space="preserve">El </w:t>
      </w:r>
      <w:r w:rsidR="006A2BED" w:rsidRPr="008102F6">
        <w:rPr>
          <w:rFonts w:ascii="Arial" w:hAnsi="Arial" w:cs="Arial"/>
        </w:rPr>
        <w:t xml:space="preserve">Artículo 169 del </w:t>
      </w:r>
      <w:r w:rsidRPr="008102F6">
        <w:rPr>
          <w:rFonts w:ascii="Arial" w:hAnsi="Arial" w:cs="Arial"/>
        </w:rPr>
        <w:t xml:space="preserve">Decreto Ley 1421 de 1993 </w:t>
      </w:r>
      <w:r w:rsidR="00F60FFB" w:rsidRPr="008102F6">
        <w:rPr>
          <w:rFonts w:ascii="Arial" w:hAnsi="Arial" w:cs="Arial"/>
        </w:rPr>
        <w:t>dispone que</w:t>
      </w:r>
      <w:r w:rsidRPr="008102F6">
        <w:rPr>
          <w:rFonts w:ascii="Arial" w:hAnsi="Arial" w:cs="Arial"/>
        </w:rPr>
        <w:t xml:space="preserve"> las </w:t>
      </w:r>
      <w:r w:rsidR="00D52E9B" w:rsidRPr="008102F6">
        <w:rPr>
          <w:rFonts w:ascii="Arial" w:hAnsi="Arial" w:cs="Arial"/>
        </w:rPr>
        <w:t>e</w:t>
      </w:r>
      <w:r w:rsidRPr="008102F6">
        <w:rPr>
          <w:rFonts w:ascii="Arial" w:hAnsi="Arial" w:cs="Arial"/>
        </w:rPr>
        <w:t xml:space="preserve">ntidades descentralizadas </w:t>
      </w:r>
      <w:r w:rsidR="00F07E5C" w:rsidRPr="008102F6">
        <w:rPr>
          <w:rFonts w:ascii="Arial" w:hAnsi="Arial" w:cs="Arial"/>
        </w:rPr>
        <w:t xml:space="preserve">tienen la </w:t>
      </w:r>
      <w:r w:rsidRPr="008102F6">
        <w:rPr>
          <w:rFonts w:ascii="Arial" w:hAnsi="Arial" w:cs="Arial"/>
        </w:rPr>
        <w:t xml:space="preserve">facultad de hacer efectivas sus acreencias a través de la </w:t>
      </w:r>
      <w:r w:rsidR="00830CDA" w:rsidRPr="008102F6">
        <w:rPr>
          <w:rFonts w:ascii="Arial" w:hAnsi="Arial" w:cs="Arial"/>
        </w:rPr>
        <w:t>J</w:t>
      </w:r>
      <w:r w:rsidRPr="008102F6">
        <w:rPr>
          <w:rFonts w:ascii="Arial" w:hAnsi="Arial" w:cs="Arial"/>
        </w:rPr>
        <w:t xml:space="preserve">urisdicción de </w:t>
      </w:r>
      <w:r w:rsidR="00830CDA" w:rsidRPr="008102F6">
        <w:rPr>
          <w:rFonts w:ascii="Arial" w:hAnsi="Arial" w:cs="Arial"/>
        </w:rPr>
        <w:t>C</w:t>
      </w:r>
      <w:r w:rsidRPr="008102F6">
        <w:rPr>
          <w:rFonts w:ascii="Arial" w:hAnsi="Arial" w:cs="Arial"/>
        </w:rPr>
        <w:t xml:space="preserve">obro </w:t>
      </w:r>
      <w:r w:rsidR="00830CDA" w:rsidRPr="008102F6">
        <w:rPr>
          <w:rFonts w:ascii="Arial" w:hAnsi="Arial" w:cs="Arial"/>
        </w:rPr>
        <w:t>C</w:t>
      </w:r>
      <w:r w:rsidRPr="008102F6">
        <w:rPr>
          <w:rFonts w:ascii="Arial" w:hAnsi="Arial" w:cs="Arial"/>
        </w:rPr>
        <w:t>oactivo</w:t>
      </w:r>
      <w:r w:rsidR="00F60FFB" w:rsidRPr="008102F6">
        <w:rPr>
          <w:rStyle w:val="Refdenotaalpie"/>
          <w:rFonts w:ascii="Arial" w:hAnsi="Arial" w:cs="Arial"/>
        </w:rPr>
        <w:footnoteReference w:id="8"/>
      </w:r>
      <w:r w:rsidRPr="008102F6">
        <w:rPr>
          <w:rFonts w:ascii="Arial" w:hAnsi="Arial" w:cs="Arial"/>
        </w:rPr>
        <w:t xml:space="preserve">. </w:t>
      </w:r>
    </w:p>
    <w:p w14:paraId="10D1DCE7" w14:textId="30FCD439" w:rsidR="007B400C" w:rsidRPr="007863C5" w:rsidRDefault="007B400C" w:rsidP="007B400C">
      <w:pPr>
        <w:jc w:val="both"/>
        <w:rPr>
          <w:rFonts w:ascii="Arial" w:hAnsi="Arial" w:cs="Arial"/>
        </w:rPr>
      </w:pPr>
      <w:r w:rsidRPr="008102F6">
        <w:rPr>
          <w:rFonts w:ascii="Arial" w:hAnsi="Arial" w:cs="Arial"/>
        </w:rPr>
        <w:t xml:space="preserve">A partir de la vigencia de la Ley 1066 de 2006, todas las </w:t>
      </w:r>
      <w:r w:rsidR="00D52E9B" w:rsidRPr="008102F6">
        <w:rPr>
          <w:rFonts w:ascii="Arial" w:hAnsi="Arial" w:cs="Arial"/>
        </w:rPr>
        <w:t>e</w:t>
      </w:r>
      <w:r w:rsidRPr="008102F6">
        <w:rPr>
          <w:rFonts w:ascii="Arial" w:hAnsi="Arial" w:cs="Arial"/>
        </w:rPr>
        <w:t>ntidades públicas de todos los niveles que tengan que recaudar rentas o caudales públicos, deberán para tal efecto dar aplicación al</w:t>
      </w:r>
      <w:r w:rsidR="00830CDA" w:rsidRPr="008102F6">
        <w:rPr>
          <w:rFonts w:ascii="Arial" w:hAnsi="Arial" w:cs="Arial"/>
        </w:rPr>
        <w:t xml:space="preserve"> Procedimiento Administrativo de Cobro Coactivo </w:t>
      </w:r>
      <w:r w:rsidRPr="008102F6">
        <w:rPr>
          <w:rFonts w:ascii="Arial" w:hAnsi="Arial" w:cs="Arial"/>
        </w:rPr>
        <w:t>establecido en el Estatuto Tributario</w:t>
      </w:r>
      <w:r w:rsidR="00152B24" w:rsidRPr="008102F6">
        <w:rPr>
          <w:rFonts w:ascii="Arial" w:hAnsi="Arial" w:cs="Arial"/>
        </w:rPr>
        <w:t xml:space="preserve"> Nacional</w:t>
      </w:r>
      <w:r w:rsidRPr="008102F6">
        <w:rPr>
          <w:rFonts w:ascii="Arial" w:hAnsi="Arial" w:cs="Arial"/>
        </w:rPr>
        <w:t xml:space="preserve">. Esta situación fue ratificada por el Código de Procedimiento Administrativo y de lo Contencioso Administrativo al establecer que las </w:t>
      </w:r>
      <w:r w:rsidR="00D52E9B" w:rsidRPr="008102F6">
        <w:rPr>
          <w:rFonts w:ascii="Arial" w:hAnsi="Arial" w:cs="Arial"/>
        </w:rPr>
        <w:t>e</w:t>
      </w:r>
      <w:r w:rsidRPr="008102F6">
        <w:rPr>
          <w:rFonts w:ascii="Arial" w:hAnsi="Arial" w:cs="Arial"/>
        </w:rPr>
        <w:t xml:space="preserve">ntidades públicas deben recaudar las obligaciones </w:t>
      </w:r>
      <w:r w:rsidR="005D03C2" w:rsidRPr="008102F6">
        <w:rPr>
          <w:rFonts w:ascii="Arial" w:hAnsi="Arial" w:cs="Arial"/>
        </w:rPr>
        <w:t>generadas</w:t>
      </w:r>
      <w:r w:rsidRPr="008102F6">
        <w:rPr>
          <w:rFonts w:ascii="Arial" w:hAnsi="Arial" w:cs="Arial"/>
        </w:rPr>
        <w:t xml:space="preserve"> en su favor, que consten en documentos</w:t>
      </w:r>
      <w:r w:rsidRPr="009922F5">
        <w:rPr>
          <w:rFonts w:ascii="Arial" w:hAnsi="Arial" w:cs="Arial"/>
        </w:rPr>
        <w:t xml:space="preserve"> que presten mérito ejecutivo, de conformidad con dicho </w:t>
      </w:r>
      <w:r w:rsidRPr="007863C5">
        <w:rPr>
          <w:rFonts w:ascii="Arial" w:hAnsi="Arial" w:cs="Arial"/>
        </w:rPr>
        <w:t xml:space="preserve">código y para tal efecto, las revistió de la prerrogativa de </w:t>
      </w:r>
      <w:r w:rsidR="00830CDA" w:rsidRPr="007863C5">
        <w:rPr>
          <w:rFonts w:ascii="Arial" w:hAnsi="Arial" w:cs="Arial"/>
        </w:rPr>
        <w:t>C</w:t>
      </w:r>
      <w:r w:rsidRPr="007863C5">
        <w:rPr>
          <w:rFonts w:ascii="Arial" w:hAnsi="Arial" w:cs="Arial"/>
        </w:rPr>
        <w:t xml:space="preserve">obro </w:t>
      </w:r>
      <w:r w:rsidR="00830CDA" w:rsidRPr="007863C5">
        <w:rPr>
          <w:rFonts w:ascii="Arial" w:hAnsi="Arial" w:cs="Arial"/>
        </w:rPr>
        <w:t>C</w:t>
      </w:r>
      <w:r w:rsidRPr="007863C5">
        <w:rPr>
          <w:rFonts w:ascii="Arial" w:hAnsi="Arial" w:cs="Arial"/>
        </w:rPr>
        <w:t>oactivo.</w:t>
      </w:r>
    </w:p>
    <w:p w14:paraId="6503C09B" w14:textId="0EAFFEE2" w:rsidR="007B400C" w:rsidRDefault="007B400C" w:rsidP="007B400C">
      <w:pPr>
        <w:pStyle w:val="Ttulo2"/>
        <w:numPr>
          <w:ilvl w:val="0"/>
          <w:numId w:val="6"/>
        </w:numPr>
        <w:rPr>
          <w:rFonts w:ascii="Arial" w:hAnsi="Arial" w:cs="Arial"/>
          <w:bCs/>
          <w:color w:val="auto"/>
        </w:rPr>
      </w:pPr>
      <w:bookmarkStart w:id="13" w:name="_Toc210987060"/>
      <w:r w:rsidRPr="007863C5">
        <w:rPr>
          <w:rFonts w:ascii="Arial" w:hAnsi="Arial" w:cs="Arial"/>
          <w:bCs/>
          <w:color w:val="auto"/>
        </w:rPr>
        <w:t>COMPETENCIA</w:t>
      </w:r>
      <w:bookmarkEnd w:id="13"/>
    </w:p>
    <w:p w14:paraId="09E136DC" w14:textId="77777777" w:rsidR="007863C5" w:rsidRPr="007863C5" w:rsidRDefault="007863C5" w:rsidP="007863C5"/>
    <w:p w14:paraId="5C00F929" w14:textId="0AAC8D12" w:rsidR="007B400C" w:rsidRPr="007863C5" w:rsidRDefault="00F60FFB" w:rsidP="007B400C">
      <w:pPr>
        <w:jc w:val="both"/>
        <w:rPr>
          <w:rFonts w:ascii="Arial" w:hAnsi="Arial" w:cs="Arial"/>
        </w:rPr>
      </w:pPr>
      <w:r w:rsidRPr="00A00AE0">
        <w:rPr>
          <w:rFonts w:ascii="Arial" w:hAnsi="Arial" w:cs="Arial"/>
        </w:rPr>
        <w:t>El numeral</w:t>
      </w:r>
      <w:r w:rsidR="003E738D" w:rsidRPr="00A00AE0">
        <w:rPr>
          <w:rFonts w:ascii="Arial" w:hAnsi="Arial" w:cs="Arial"/>
        </w:rPr>
        <w:t xml:space="preserve"> </w:t>
      </w:r>
      <w:r w:rsidR="00773FB9" w:rsidRPr="00A00AE0">
        <w:rPr>
          <w:rFonts w:ascii="Arial" w:hAnsi="Arial" w:cs="Arial"/>
        </w:rPr>
        <w:t xml:space="preserve">9 del artículo </w:t>
      </w:r>
      <w:r w:rsidR="002A5CC0" w:rsidRPr="00A00AE0">
        <w:rPr>
          <w:rFonts w:ascii="Arial" w:hAnsi="Arial" w:cs="Arial"/>
        </w:rPr>
        <w:t>4</w:t>
      </w:r>
      <w:r w:rsidR="00773FB9" w:rsidRPr="00A00AE0">
        <w:rPr>
          <w:rFonts w:ascii="Arial" w:hAnsi="Arial" w:cs="Arial"/>
        </w:rPr>
        <w:t xml:space="preserve"> del Acuerdo No. 0</w:t>
      </w:r>
      <w:r w:rsidR="002A5CC0" w:rsidRPr="00A00AE0">
        <w:rPr>
          <w:rFonts w:ascii="Arial" w:hAnsi="Arial" w:cs="Arial"/>
        </w:rPr>
        <w:t>2</w:t>
      </w:r>
      <w:r w:rsidR="00773FB9" w:rsidRPr="00A00AE0">
        <w:rPr>
          <w:rFonts w:ascii="Arial" w:hAnsi="Arial" w:cs="Arial"/>
        </w:rPr>
        <w:t xml:space="preserve"> de 202</w:t>
      </w:r>
      <w:r w:rsidR="002A5CC0" w:rsidRPr="00A00AE0">
        <w:rPr>
          <w:rFonts w:ascii="Arial" w:hAnsi="Arial" w:cs="Arial"/>
        </w:rPr>
        <w:t>3</w:t>
      </w:r>
      <w:r w:rsidR="00773FB9" w:rsidRPr="00A00AE0">
        <w:rPr>
          <w:rFonts w:ascii="Arial" w:hAnsi="Arial" w:cs="Arial"/>
        </w:rPr>
        <w:t xml:space="preserve"> expedido </w:t>
      </w:r>
      <w:r w:rsidR="00773FB9" w:rsidRPr="008102F6">
        <w:rPr>
          <w:rFonts w:ascii="Arial" w:hAnsi="Arial" w:cs="Arial"/>
        </w:rPr>
        <w:t>por el Consejo Directivo de la U</w:t>
      </w:r>
      <w:r w:rsidR="00E30CFF" w:rsidRPr="008102F6">
        <w:rPr>
          <w:rFonts w:ascii="Arial" w:hAnsi="Arial" w:cs="Arial"/>
        </w:rPr>
        <w:t xml:space="preserve">nidad </w:t>
      </w:r>
      <w:r w:rsidR="00773FB9" w:rsidRPr="008102F6">
        <w:rPr>
          <w:rFonts w:ascii="Arial" w:hAnsi="Arial" w:cs="Arial"/>
        </w:rPr>
        <w:t>A</w:t>
      </w:r>
      <w:r w:rsidR="00E30CFF" w:rsidRPr="008102F6">
        <w:rPr>
          <w:rFonts w:ascii="Arial" w:hAnsi="Arial" w:cs="Arial"/>
        </w:rPr>
        <w:t xml:space="preserve">dministrativa </w:t>
      </w:r>
      <w:r w:rsidR="00773FB9" w:rsidRPr="008102F6">
        <w:rPr>
          <w:rFonts w:ascii="Arial" w:hAnsi="Arial" w:cs="Arial"/>
        </w:rPr>
        <w:t>E</w:t>
      </w:r>
      <w:r w:rsidR="00E30CFF" w:rsidRPr="008102F6">
        <w:rPr>
          <w:rFonts w:ascii="Arial" w:hAnsi="Arial" w:cs="Arial"/>
        </w:rPr>
        <w:t xml:space="preserve">special de </w:t>
      </w:r>
      <w:r w:rsidR="00773FB9" w:rsidRPr="008102F6">
        <w:rPr>
          <w:rFonts w:ascii="Arial" w:hAnsi="Arial" w:cs="Arial"/>
        </w:rPr>
        <w:t>R</w:t>
      </w:r>
      <w:r w:rsidR="00E30CFF" w:rsidRPr="008102F6">
        <w:rPr>
          <w:rFonts w:ascii="Arial" w:hAnsi="Arial" w:cs="Arial"/>
        </w:rPr>
        <w:t xml:space="preserve">ehabilitación y </w:t>
      </w:r>
      <w:r w:rsidR="00773FB9" w:rsidRPr="008102F6">
        <w:rPr>
          <w:rFonts w:ascii="Arial" w:hAnsi="Arial" w:cs="Arial"/>
        </w:rPr>
        <w:t>M</w:t>
      </w:r>
      <w:r w:rsidR="00E30CFF" w:rsidRPr="008102F6">
        <w:rPr>
          <w:rFonts w:ascii="Arial" w:hAnsi="Arial" w:cs="Arial"/>
        </w:rPr>
        <w:t xml:space="preserve">antenimiento </w:t>
      </w:r>
      <w:r w:rsidR="00773FB9" w:rsidRPr="008102F6">
        <w:rPr>
          <w:rFonts w:ascii="Arial" w:hAnsi="Arial" w:cs="Arial"/>
        </w:rPr>
        <w:t>V</w:t>
      </w:r>
      <w:r w:rsidR="00E30CFF" w:rsidRPr="008102F6">
        <w:rPr>
          <w:rFonts w:ascii="Arial" w:hAnsi="Arial" w:cs="Arial"/>
        </w:rPr>
        <w:t>ial</w:t>
      </w:r>
      <w:r w:rsidR="00773FB9" w:rsidRPr="008102F6">
        <w:rPr>
          <w:rFonts w:ascii="Arial" w:hAnsi="Arial" w:cs="Arial"/>
        </w:rPr>
        <w:t>,</w:t>
      </w:r>
      <w:r w:rsidR="00773FB9" w:rsidRPr="00A00AE0">
        <w:rPr>
          <w:rFonts w:ascii="Arial" w:hAnsi="Arial" w:cs="Arial"/>
        </w:rPr>
        <w:t xml:space="preserve"> </w:t>
      </w:r>
      <w:r w:rsidR="007B400C" w:rsidRPr="00A00AE0">
        <w:rPr>
          <w:rFonts w:ascii="Arial" w:hAnsi="Arial" w:cs="Arial"/>
        </w:rPr>
        <w:t xml:space="preserve">estableció en cabeza de la </w:t>
      </w:r>
      <w:r w:rsidR="002A5CC0" w:rsidRPr="00A00AE0">
        <w:rPr>
          <w:rFonts w:ascii="Arial" w:hAnsi="Arial" w:cs="Arial"/>
        </w:rPr>
        <w:t>Oficina Jurídica</w:t>
      </w:r>
      <w:r w:rsidR="007B400C" w:rsidRPr="00A00AE0">
        <w:rPr>
          <w:rFonts w:ascii="Arial" w:hAnsi="Arial" w:cs="Arial"/>
        </w:rPr>
        <w:t xml:space="preserve"> la función de adelantar los </w:t>
      </w:r>
      <w:r w:rsidR="00830CDA" w:rsidRPr="00A00AE0">
        <w:rPr>
          <w:rFonts w:ascii="Arial" w:hAnsi="Arial" w:cs="Arial"/>
        </w:rPr>
        <w:t>P</w:t>
      </w:r>
      <w:r w:rsidR="007B400C" w:rsidRPr="00A00AE0">
        <w:rPr>
          <w:rFonts w:ascii="Arial" w:hAnsi="Arial" w:cs="Arial"/>
        </w:rPr>
        <w:t xml:space="preserve">rocesos de </w:t>
      </w:r>
      <w:r w:rsidR="00830CDA" w:rsidRPr="00A00AE0">
        <w:rPr>
          <w:rFonts w:ascii="Arial" w:hAnsi="Arial" w:cs="Arial"/>
        </w:rPr>
        <w:t>C</w:t>
      </w:r>
      <w:r w:rsidR="007B400C" w:rsidRPr="00A00AE0">
        <w:rPr>
          <w:rFonts w:ascii="Arial" w:hAnsi="Arial" w:cs="Arial"/>
        </w:rPr>
        <w:t xml:space="preserve">obro </w:t>
      </w:r>
      <w:r w:rsidR="00830CDA" w:rsidRPr="00A00AE0">
        <w:rPr>
          <w:rFonts w:ascii="Arial" w:hAnsi="Arial" w:cs="Arial"/>
        </w:rPr>
        <w:t>C</w:t>
      </w:r>
      <w:r w:rsidR="007B400C" w:rsidRPr="00A00AE0">
        <w:rPr>
          <w:rFonts w:ascii="Arial" w:hAnsi="Arial" w:cs="Arial"/>
        </w:rPr>
        <w:t xml:space="preserve">oactivo que requiera la </w:t>
      </w:r>
      <w:r w:rsidR="00F87A50" w:rsidRPr="00A00AE0">
        <w:rPr>
          <w:rFonts w:ascii="Arial" w:hAnsi="Arial" w:cs="Arial"/>
        </w:rPr>
        <w:t>E</w:t>
      </w:r>
      <w:r w:rsidR="007B400C" w:rsidRPr="00A00AE0">
        <w:rPr>
          <w:rFonts w:ascii="Arial" w:hAnsi="Arial" w:cs="Arial"/>
        </w:rPr>
        <w:t>ntidad</w:t>
      </w:r>
      <w:r w:rsidR="009A7E3D" w:rsidRPr="00A00AE0">
        <w:rPr>
          <w:rFonts w:ascii="Arial" w:hAnsi="Arial" w:cs="Arial"/>
        </w:rPr>
        <w:t xml:space="preserve"> y los numerales 5 y 6 del artículo 4 de la Resolución </w:t>
      </w:r>
      <w:r w:rsidR="00CB42B3">
        <w:rPr>
          <w:rFonts w:ascii="Arial" w:hAnsi="Arial" w:cs="Arial"/>
        </w:rPr>
        <w:t xml:space="preserve">No. </w:t>
      </w:r>
      <w:r w:rsidR="009A7E3D" w:rsidRPr="00A00AE0">
        <w:rPr>
          <w:rFonts w:ascii="Arial" w:hAnsi="Arial" w:cs="Arial"/>
        </w:rPr>
        <w:t>575 de 2023</w:t>
      </w:r>
      <w:r w:rsidR="00E30CFF">
        <w:rPr>
          <w:rStyle w:val="Refdenotaalpie"/>
          <w:rFonts w:ascii="Arial" w:hAnsi="Arial" w:cs="Arial"/>
        </w:rPr>
        <w:footnoteReference w:id="9"/>
      </w:r>
      <w:r w:rsidR="00CB78E6" w:rsidRPr="00A00AE0">
        <w:rPr>
          <w:rFonts w:ascii="Arial" w:hAnsi="Arial" w:cs="Arial"/>
        </w:rPr>
        <w:t xml:space="preserve"> </w:t>
      </w:r>
      <w:r w:rsidR="009A7E3D" w:rsidRPr="00A00AE0">
        <w:rPr>
          <w:rFonts w:ascii="Arial" w:hAnsi="Arial" w:cs="Arial"/>
        </w:rPr>
        <w:t xml:space="preserve">delegó en el Jefe de la Oficina Jurídica la facultad de adelantar todas las actuaciones y </w:t>
      </w:r>
      <w:r w:rsidR="009A7E3D" w:rsidRPr="001C613A">
        <w:rPr>
          <w:rFonts w:ascii="Arial" w:hAnsi="Arial" w:cs="Arial"/>
        </w:rPr>
        <w:t xml:space="preserve">diligencias relacionadas con el </w:t>
      </w:r>
      <w:r w:rsidR="00A57DFF" w:rsidRPr="001C613A">
        <w:rPr>
          <w:rFonts w:ascii="Arial" w:hAnsi="Arial" w:cs="Arial"/>
        </w:rPr>
        <w:t xml:space="preserve">proceso de </w:t>
      </w:r>
      <w:r w:rsidR="00A57DFF" w:rsidRPr="001C613A">
        <w:rPr>
          <w:rFonts w:ascii="Arial" w:hAnsi="Arial" w:cs="Arial"/>
        </w:rPr>
        <w:lastRenderedPageBreak/>
        <w:t xml:space="preserve">cobro coactivo </w:t>
      </w:r>
      <w:r w:rsidR="001C613A" w:rsidRPr="001C613A">
        <w:rPr>
          <w:rFonts w:ascii="Arial" w:hAnsi="Arial" w:cs="Arial"/>
        </w:rPr>
        <w:t>de</w:t>
      </w:r>
      <w:r w:rsidR="001C613A">
        <w:rPr>
          <w:rFonts w:ascii="Arial" w:hAnsi="Arial" w:cs="Arial"/>
        </w:rPr>
        <w:t xml:space="preserve"> la e</w:t>
      </w:r>
      <w:r w:rsidR="009A7E3D" w:rsidRPr="00A00AE0">
        <w:rPr>
          <w:rFonts w:ascii="Arial" w:hAnsi="Arial" w:cs="Arial"/>
        </w:rPr>
        <w:t>ntidad, así como expedir, suscribir y notificar todos los actos administrativos que se profieran en los procesos de cobro.</w:t>
      </w:r>
    </w:p>
    <w:p w14:paraId="2C638797" w14:textId="2F953D13" w:rsidR="007B400C" w:rsidRPr="009922F5" w:rsidRDefault="007B400C" w:rsidP="007B400C">
      <w:pPr>
        <w:jc w:val="both"/>
        <w:rPr>
          <w:rFonts w:ascii="Arial" w:hAnsi="Arial" w:cs="Arial"/>
        </w:rPr>
      </w:pPr>
      <w:r w:rsidRPr="007863C5">
        <w:rPr>
          <w:rFonts w:ascii="Arial" w:hAnsi="Arial" w:cs="Arial"/>
        </w:rPr>
        <w:t xml:space="preserve">Atendiendo a las referidas disposiciones, el funcionario competente al interior de la Entidad para adelantar el cobro coactivo es </w:t>
      </w:r>
      <w:r w:rsidRPr="001C613A">
        <w:rPr>
          <w:rFonts w:ascii="Arial" w:hAnsi="Arial" w:cs="Arial"/>
        </w:rPr>
        <w:t>el</w:t>
      </w:r>
      <w:r w:rsidR="001C613A" w:rsidRPr="001C613A">
        <w:rPr>
          <w:rFonts w:ascii="Arial" w:hAnsi="Arial" w:cs="Arial"/>
        </w:rPr>
        <w:t>/la</w:t>
      </w:r>
      <w:r w:rsidRPr="007863C5">
        <w:rPr>
          <w:rFonts w:ascii="Arial" w:hAnsi="Arial" w:cs="Arial"/>
        </w:rPr>
        <w:t xml:space="preserve"> </w:t>
      </w:r>
      <w:r w:rsidR="00000596" w:rsidRPr="007863C5">
        <w:rPr>
          <w:rFonts w:ascii="Arial" w:hAnsi="Arial" w:cs="Arial"/>
        </w:rPr>
        <w:t>J</w:t>
      </w:r>
      <w:r w:rsidRPr="007863C5">
        <w:rPr>
          <w:rFonts w:ascii="Arial" w:hAnsi="Arial" w:cs="Arial"/>
        </w:rPr>
        <w:t>efe de la Oficina Jurídica</w:t>
      </w:r>
      <w:r w:rsidR="00F60FFB" w:rsidRPr="007863C5">
        <w:rPr>
          <w:rFonts w:ascii="Arial" w:hAnsi="Arial" w:cs="Arial"/>
        </w:rPr>
        <w:t xml:space="preserve"> y, por tanto, es el </w:t>
      </w:r>
      <w:r w:rsidR="00486162" w:rsidRPr="007863C5">
        <w:rPr>
          <w:rFonts w:ascii="Arial" w:hAnsi="Arial" w:cs="Arial"/>
        </w:rPr>
        <w:t>f</w:t>
      </w:r>
      <w:r w:rsidR="00F60FFB" w:rsidRPr="007863C5">
        <w:rPr>
          <w:rFonts w:ascii="Arial" w:hAnsi="Arial" w:cs="Arial"/>
        </w:rPr>
        <w:t xml:space="preserve">uncionario </w:t>
      </w:r>
      <w:r w:rsidR="00486162" w:rsidRPr="007863C5">
        <w:rPr>
          <w:rFonts w:ascii="Arial" w:hAnsi="Arial" w:cs="Arial"/>
        </w:rPr>
        <w:t>e</w:t>
      </w:r>
      <w:r w:rsidR="00F60FFB" w:rsidRPr="007863C5">
        <w:rPr>
          <w:rFonts w:ascii="Arial" w:hAnsi="Arial" w:cs="Arial"/>
        </w:rPr>
        <w:t>jecutor</w:t>
      </w:r>
      <w:r w:rsidRPr="007863C5">
        <w:rPr>
          <w:rFonts w:ascii="Arial" w:hAnsi="Arial" w:cs="Arial"/>
        </w:rPr>
        <w:t>.</w:t>
      </w:r>
    </w:p>
    <w:p w14:paraId="239DC7D5" w14:textId="2DBDA7A8" w:rsidR="00A27BB0" w:rsidRDefault="00A27BB0" w:rsidP="00EA707E">
      <w:pPr>
        <w:pStyle w:val="Ttulo2"/>
        <w:keepNext w:val="0"/>
        <w:widowControl w:val="0"/>
        <w:numPr>
          <w:ilvl w:val="0"/>
          <w:numId w:val="6"/>
        </w:numPr>
        <w:ind w:left="357" w:hanging="357"/>
        <w:rPr>
          <w:rFonts w:ascii="Arial" w:hAnsi="Arial" w:cs="Arial"/>
          <w:bCs/>
          <w:color w:val="auto"/>
          <w:szCs w:val="24"/>
        </w:rPr>
      </w:pPr>
      <w:bookmarkStart w:id="14" w:name="_Toc210987061"/>
      <w:r w:rsidRPr="003E738D">
        <w:rPr>
          <w:rFonts w:ascii="Arial" w:hAnsi="Arial" w:cs="Arial"/>
          <w:bCs/>
          <w:color w:val="auto"/>
          <w:szCs w:val="24"/>
        </w:rPr>
        <w:t>CONFORMACIÓN DE EXPEDIENTES</w:t>
      </w:r>
      <w:bookmarkEnd w:id="14"/>
    </w:p>
    <w:p w14:paraId="349BBEED" w14:textId="702730BD" w:rsidR="007B400C" w:rsidRPr="009922F5" w:rsidRDefault="007B400C" w:rsidP="007B400C">
      <w:pPr>
        <w:jc w:val="both"/>
        <w:rPr>
          <w:rFonts w:ascii="Arial" w:hAnsi="Arial" w:cs="Arial"/>
        </w:rPr>
      </w:pPr>
      <w:r w:rsidRPr="009922F5">
        <w:rPr>
          <w:rFonts w:ascii="Arial" w:hAnsi="Arial" w:cs="Arial"/>
        </w:rPr>
        <w:t xml:space="preserve">Para efectos de desarrollar en forma eficaz la labor de cobro </w:t>
      </w:r>
      <w:r w:rsidR="006F2766" w:rsidRPr="009922F5">
        <w:rPr>
          <w:rFonts w:ascii="Arial" w:hAnsi="Arial" w:cs="Arial"/>
        </w:rPr>
        <w:t xml:space="preserve">coactivo </w:t>
      </w:r>
      <w:r w:rsidRPr="009922F5">
        <w:rPr>
          <w:rFonts w:ascii="Arial" w:hAnsi="Arial" w:cs="Arial"/>
        </w:rPr>
        <w:t>en sus diferentes etapas es necesario que los documentos se organicen en forma de expedientes que permitan su correcta identificación y ubicación, siguiendo para ello, entre otros, los siguientes pasos y directrices:</w:t>
      </w:r>
    </w:p>
    <w:p w14:paraId="38952AA5" w14:textId="52224329" w:rsidR="009922F5" w:rsidRPr="009922F5" w:rsidRDefault="00E06493" w:rsidP="00D176FB">
      <w:pPr>
        <w:spacing w:after="160" w:line="259" w:lineRule="auto"/>
        <w:jc w:val="both"/>
        <w:rPr>
          <w:rFonts w:ascii="Arial" w:eastAsiaTheme="minorEastAsia" w:hAnsi="Arial" w:cs="Arial"/>
          <w:lang w:eastAsia="es-CO"/>
        </w:rPr>
      </w:pPr>
      <w:r w:rsidRPr="009922F5">
        <w:rPr>
          <w:rFonts w:ascii="Arial" w:hAnsi="Arial" w:cs="Arial"/>
        </w:rPr>
        <w:t xml:space="preserve">El expediente debe ser conformado con la totalidad de los documentos producidos durante la ejecución del proceso de cobro coactivo independiente de su formato o porte </w:t>
      </w:r>
      <w:r w:rsidR="00566E32" w:rsidRPr="009922F5">
        <w:rPr>
          <w:rFonts w:ascii="Arial" w:eastAsiaTheme="minorEastAsia" w:hAnsi="Arial" w:cs="Arial"/>
          <w:lang w:eastAsia="es-CO"/>
        </w:rPr>
        <w:t xml:space="preserve">(documentos físicos y electrónicos), atendiendo lo establecido en </w:t>
      </w:r>
      <w:r w:rsidR="00AA3287" w:rsidRPr="009922F5">
        <w:rPr>
          <w:rFonts w:ascii="Arial" w:eastAsiaTheme="minorEastAsia" w:hAnsi="Arial" w:cs="Arial"/>
          <w:lang w:eastAsia="es-CO"/>
        </w:rPr>
        <w:t>e</w:t>
      </w:r>
      <w:r w:rsidR="00566E32" w:rsidRPr="009922F5">
        <w:rPr>
          <w:rFonts w:ascii="Arial" w:eastAsiaTheme="minorEastAsia" w:hAnsi="Arial" w:cs="Arial"/>
          <w:lang w:eastAsia="es-CO"/>
        </w:rPr>
        <w:t xml:space="preserve">l Programa de Gestión Documental, el Programa de Gestión de Documentos Electrónicos de Archivo, el </w:t>
      </w:r>
      <w:r w:rsidR="00EF6479" w:rsidRPr="009922F5">
        <w:rPr>
          <w:rFonts w:ascii="Arial" w:eastAsiaTheme="minorEastAsia" w:hAnsi="Arial" w:cs="Arial"/>
          <w:lang w:eastAsia="es-CO"/>
        </w:rPr>
        <w:t>P</w:t>
      </w:r>
      <w:r w:rsidR="00566E32" w:rsidRPr="009922F5">
        <w:rPr>
          <w:rFonts w:ascii="Arial" w:eastAsiaTheme="minorEastAsia" w:hAnsi="Arial" w:cs="Arial"/>
          <w:lang w:eastAsia="es-CO"/>
        </w:rPr>
        <w:t>rocedimiento</w:t>
      </w:r>
      <w:r w:rsidR="00EF6479" w:rsidRPr="009922F5">
        <w:rPr>
          <w:rFonts w:ascii="Arial" w:eastAsiaTheme="minorEastAsia" w:hAnsi="Arial" w:cs="Arial"/>
          <w:lang w:eastAsia="es-CO"/>
        </w:rPr>
        <w:t xml:space="preserve"> </w:t>
      </w:r>
      <w:r w:rsidR="00566E32" w:rsidRPr="009922F5">
        <w:rPr>
          <w:rFonts w:ascii="Arial" w:eastAsiaTheme="minorEastAsia" w:hAnsi="Arial" w:cs="Arial"/>
          <w:lang w:eastAsia="es-CO"/>
        </w:rPr>
        <w:t>Administración Archivos de Gestión</w:t>
      </w:r>
      <w:r w:rsidR="006F2766" w:rsidRPr="009922F5">
        <w:rPr>
          <w:rStyle w:val="Refdenotaalpie"/>
          <w:rFonts w:ascii="Arial" w:eastAsiaTheme="minorEastAsia" w:hAnsi="Arial" w:cs="Arial"/>
          <w:lang w:eastAsia="es-CO"/>
        </w:rPr>
        <w:footnoteReference w:id="10"/>
      </w:r>
      <w:r w:rsidR="00566E32" w:rsidRPr="009922F5">
        <w:rPr>
          <w:rFonts w:ascii="Arial" w:eastAsiaTheme="minorEastAsia" w:hAnsi="Arial" w:cs="Arial"/>
          <w:lang w:eastAsia="es-CO"/>
        </w:rPr>
        <w:t xml:space="preserve"> y Transferencias Primarias y de conformidad con lo establecido en las Tabla de Retención Documental de la Oficina Jurídica, específicamente la </w:t>
      </w:r>
      <w:r w:rsidR="00EF6479" w:rsidRPr="009922F5">
        <w:rPr>
          <w:rFonts w:ascii="Arial" w:eastAsiaTheme="minorEastAsia" w:hAnsi="Arial" w:cs="Arial"/>
          <w:lang w:eastAsia="es-CO"/>
        </w:rPr>
        <w:t>s</w:t>
      </w:r>
      <w:r w:rsidR="00566E32" w:rsidRPr="009922F5">
        <w:rPr>
          <w:rFonts w:ascii="Arial" w:eastAsiaTheme="minorEastAsia" w:hAnsi="Arial" w:cs="Arial"/>
          <w:lang w:eastAsia="es-CO"/>
        </w:rPr>
        <w:t xml:space="preserve">erie: Procesos Administrativos, </w:t>
      </w:r>
      <w:r w:rsidR="00EF6479" w:rsidRPr="009922F5">
        <w:rPr>
          <w:rFonts w:ascii="Arial" w:eastAsiaTheme="minorEastAsia" w:hAnsi="Arial" w:cs="Arial"/>
          <w:lang w:eastAsia="es-CO"/>
        </w:rPr>
        <w:t>s</w:t>
      </w:r>
      <w:r w:rsidR="00566E32" w:rsidRPr="009922F5">
        <w:rPr>
          <w:rFonts w:ascii="Arial" w:eastAsiaTheme="minorEastAsia" w:hAnsi="Arial" w:cs="Arial"/>
          <w:lang w:eastAsia="es-CO"/>
        </w:rPr>
        <w:t>ubserie: Procesos de Cobro Coactivo</w:t>
      </w:r>
      <w:r w:rsidR="0008361D">
        <w:rPr>
          <w:rFonts w:ascii="Arial" w:eastAsiaTheme="minorEastAsia" w:hAnsi="Arial" w:cs="Arial"/>
          <w:lang w:eastAsia="es-CO"/>
        </w:rPr>
        <w:t xml:space="preserve">, </w:t>
      </w:r>
      <w:r w:rsidR="0008361D" w:rsidRPr="008E6D44">
        <w:rPr>
          <w:rFonts w:ascii="Arial" w:eastAsiaTheme="minorEastAsia" w:hAnsi="Arial" w:cs="Arial"/>
          <w:lang w:eastAsia="es-CO"/>
        </w:rPr>
        <w:t xml:space="preserve">todo lo anterior, en atención a los </w:t>
      </w:r>
      <w:r w:rsidR="0008361D" w:rsidRPr="003E738D">
        <w:rPr>
          <w:rFonts w:ascii="Arial" w:hAnsi="Arial" w:cs="Arial"/>
        </w:rPr>
        <w:t xml:space="preserve">lineamientos </w:t>
      </w:r>
      <w:r w:rsidR="008E6D44" w:rsidRPr="003E738D">
        <w:rPr>
          <w:rFonts w:ascii="Arial" w:hAnsi="Arial" w:cs="Arial"/>
        </w:rPr>
        <w:t xml:space="preserve">establecidos en </w:t>
      </w:r>
      <w:r w:rsidR="0008361D" w:rsidRPr="003E738D">
        <w:rPr>
          <w:rFonts w:ascii="Arial" w:hAnsi="Arial" w:cs="Arial"/>
        </w:rPr>
        <w:t>los artículos 36 y 59 de la Ley 1437 de 2011,</w:t>
      </w:r>
      <w:r w:rsidR="008E6D44" w:rsidRPr="003E738D">
        <w:rPr>
          <w:rFonts w:ascii="Arial" w:hAnsi="Arial" w:cs="Arial"/>
        </w:rPr>
        <w:t xml:space="preserve"> </w:t>
      </w:r>
      <w:r w:rsidR="008E6D44" w:rsidRPr="007863C5">
        <w:rPr>
          <w:rFonts w:ascii="Arial" w:hAnsi="Arial" w:cs="Arial"/>
        </w:rPr>
        <w:t>por lo tanto,</w:t>
      </w:r>
      <w:r w:rsidR="0008361D" w:rsidRPr="007863C5">
        <w:rPr>
          <w:rFonts w:ascii="Arial" w:hAnsi="Arial" w:cs="Arial"/>
        </w:rPr>
        <w:t xml:space="preserve"> la </w:t>
      </w:r>
      <w:r w:rsidR="001C613A">
        <w:rPr>
          <w:rFonts w:ascii="Arial" w:hAnsi="Arial" w:cs="Arial"/>
        </w:rPr>
        <w:t>E</w:t>
      </w:r>
      <w:r w:rsidR="0008361D" w:rsidRPr="007863C5">
        <w:rPr>
          <w:rFonts w:ascii="Arial" w:hAnsi="Arial" w:cs="Arial"/>
        </w:rPr>
        <w:t xml:space="preserve">ntidad podrá conformar expedientes </w:t>
      </w:r>
      <w:r w:rsidR="008E6D44" w:rsidRPr="007863C5">
        <w:rPr>
          <w:rFonts w:ascii="Arial" w:hAnsi="Arial" w:cs="Arial"/>
        </w:rPr>
        <w:t>híbridos</w:t>
      </w:r>
      <w:r w:rsidR="007863C5" w:rsidRPr="007863C5">
        <w:rPr>
          <w:rFonts w:ascii="Arial" w:hAnsi="Arial" w:cs="Arial"/>
        </w:rPr>
        <w:t xml:space="preserve"> y/o electrónicos </w:t>
      </w:r>
      <w:r w:rsidR="0008361D" w:rsidRPr="007863C5">
        <w:rPr>
          <w:rFonts w:ascii="Arial" w:hAnsi="Arial" w:cs="Arial"/>
        </w:rPr>
        <w:t>que contengan los registros de las actuaciones, garantizando su debida instrumentalización, conservación y acceso, conforme a lo consagrado en la Ley 594 de 2000.</w:t>
      </w:r>
    </w:p>
    <w:p w14:paraId="770803A0" w14:textId="2C47275D" w:rsidR="00A27BB0" w:rsidRPr="003E738D" w:rsidRDefault="00A27BB0" w:rsidP="00EA707E">
      <w:pPr>
        <w:pStyle w:val="Ttulo3"/>
        <w:keepNext w:val="0"/>
        <w:widowControl w:val="0"/>
        <w:numPr>
          <w:ilvl w:val="1"/>
          <w:numId w:val="6"/>
        </w:numPr>
        <w:rPr>
          <w:rFonts w:ascii="Arial" w:hAnsi="Arial" w:cs="Arial"/>
          <w:b/>
          <w:color w:val="auto"/>
        </w:rPr>
      </w:pPr>
      <w:bookmarkStart w:id="15" w:name="_Toc210987062"/>
      <w:r w:rsidRPr="003E738D">
        <w:rPr>
          <w:rFonts w:ascii="Arial" w:hAnsi="Arial" w:cs="Arial"/>
          <w:b/>
          <w:color w:val="auto"/>
        </w:rPr>
        <w:t>RECIBO Y RADICACIÓN DE DOCUMENTOS</w:t>
      </w:r>
      <w:bookmarkEnd w:id="15"/>
    </w:p>
    <w:p w14:paraId="2A154CFF" w14:textId="479E641C" w:rsidR="00BE2609" w:rsidRPr="009922F5" w:rsidRDefault="00BE2609" w:rsidP="00BE2609">
      <w:pPr>
        <w:jc w:val="both"/>
        <w:rPr>
          <w:rFonts w:ascii="Arial" w:hAnsi="Arial" w:cs="Arial"/>
        </w:rPr>
      </w:pPr>
      <w:r w:rsidRPr="009922F5">
        <w:rPr>
          <w:rFonts w:ascii="Arial" w:hAnsi="Arial" w:cs="Arial"/>
        </w:rPr>
        <w:t xml:space="preserve">Cuando cualquier dependencia de la </w:t>
      </w:r>
      <w:r w:rsidR="005D03C2" w:rsidRPr="009922F5">
        <w:rPr>
          <w:rFonts w:ascii="Arial" w:hAnsi="Arial" w:cs="Arial"/>
        </w:rPr>
        <w:t>E</w:t>
      </w:r>
      <w:r w:rsidRPr="009922F5">
        <w:rPr>
          <w:rFonts w:ascii="Arial" w:hAnsi="Arial" w:cs="Arial"/>
        </w:rPr>
        <w:t>ntidad tenga conocimiento de una deuda</w:t>
      </w:r>
      <w:r w:rsidR="00FB0F15" w:rsidRPr="009922F5">
        <w:rPr>
          <w:rFonts w:ascii="Arial" w:hAnsi="Arial" w:cs="Arial"/>
        </w:rPr>
        <w:t xml:space="preserve"> insoluta</w:t>
      </w:r>
      <w:r w:rsidRPr="009922F5">
        <w:rPr>
          <w:rFonts w:ascii="Arial" w:hAnsi="Arial" w:cs="Arial"/>
        </w:rPr>
        <w:t xml:space="preserve"> a favor de la </w:t>
      </w:r>
      <w:r w:rsidR="00867B01" w:rsidRPr="009922F5">
        <w:rPr>
          <w:rFonts w:ascii="Arial" w:hAnsi="Arial" w:cs="Arial"/>
        </w:rPr>
        <w:t>Unidad</w:t>
      </w:r>
      <w:r w:rsidRPr="009922F5">
        <w:rPr>
          <w:rFonts w:ascii="Arial" w:hAnsi="Arial" w:cs="Arial"/>
        </w:rPr>
        <w:t>, procederá a remitir</w:t>
      </w:r>
      <w:r w:rsidR="00FB0F15" w:rsidRPr="009922F5">
        <w:rPr>
          <w:rFonts w:ascii="Arial" w:hAnsi="Arial" w:cs="Arial"/>
        </w:rPr>
        <w:t xml:space="preserve"> los documentos integrantes del título ejecutivo</w:t>
      </w:r>
      <w:r w:rsidRPr="009922F5">
        <w:rPr>
          <w:rFonts w:ascii="Arial" w:hAnsi="Arial" w:cs="Arial"/>
        </w:rPr>
        <w:t xml:space="preserve"> a la Oficina Jurídica que</w:t>
      </w:r>
      <w:r w:rsidR="00FA095F" w:rsidRPr="009922F5">
        <w:rPr>
          <w:rFonts w:ascii="Arial" w:hAnsi="Arial" w:cs="Arial"/>
        </w:rPr>
        <w:t>,</w:t>
      </w:r>
      <w:r w:rsidRPr="009922F5">
        <w:rPr>
          <w:rFonts w:ascii="Arial" w:hAnsi="Arial" w:cs="Arial"/>
        </w:rPr>
        <w:t xml:space="preserve"> una vez enterada, iniciará el estudio de los documentos que indiquen o contenga</w:t>
      </w:r>
      <w:r w:rsidR="003E059E" w:rsidRPr="009922F5">
        <w:rPr>
          <w:rFonts w:ascii="Arial" w:hAnsi="Arial" w:cs="Arial"/>
        </w:rPr>
        <w:t>n</w:t>
      </w:r>
      <w:r w:rsidRPr="009922F5">
        <w:rPr>
          <w:rFonts w:ascii="Arial" w:hAnsi="Arial" w:cs="Arial"/>
        </w:rPr>
        <w:t xml:space="preserve"> la deuda a fin de obtener claridad y precisión sobre </w:t>
      </w:r>
      <w:r w:rsidR="00FB0F15" w:rsidRPr="009922F5">
        <w:rPr>
          <w:rFonts w:ascii="Arial" w:hAnsi="Arial" w:cs="Arial"/>
        </w:rPr>
        <w:t>el título</w:t>
      </w:r>
      <w:r w:rsidRPr="009922F5">
        <w:rPr>
          <w:rFonts w:ascii="Arial" w:hAnsi="Arial" w:cs="Arial"/>
        </w:rPr>
        <w:t xml:space="preserve"> </w:t>
      </w:r>
      <w:r w:rsidR="00FB0F15" w:rsidRPr="009922F5">
        <w:rPr>
          <w:rFonts w:ascii="Arial" w:hAnsi="Arial" w:cs="Arial"/>
        </w:rPr>
        <w:t>ejecutivo que sirva</w:t>
      </w:r>
      <w:r w:rsidRPr="009922F5">
        <w:rPr>
          <w:rFonts w:ascii="Arial" w:hAnsi="Arial" w:cs="Arial"/>
        </w:rPr>
        <w:t xml:space="preserve"> de base para hacer el cobro persuasivo.</w:t>
      </w:r>
    </w:p>
    <w:p w14:paraId="40BDE111" w14:textId="58BA2E51" w:rsidR="007B400C" w:rsidRPr="009922F5" w:rsidRDefault="007B400C" w:rsidP="00FB0F15">
      <w:pPr>
        <w:jc w:val="both"/>
        <w:rPr>
          <w:rFonts w:ascii="Arial" w:hAnsi="Arial" w:cs="Arial"/>
        </w:rPr>
      </w:pPr>
      <w:r w:rsidRPr="009922F5">
        <w:rPr>
          <w:rFonts w:ascii="Arial" w:hAnsi="Arial" w:cs="Arial"/>
        </w:rPr>
        <w:t xml:space="preserve">Recibidos los documentos se procederá de inmediato a </w:t>
      </w:r>
      <w:r w:rsidR="00867B01" w:rsidRPr="009922F5">
        <w:rPr>
          <w:rFonts w:ascii="Arial" w:hAnsi="Arial" w:cs="Arial"/>
        </w:rPr>
        <w:t>realizar la correspondiente asignación al profesional de la Oficina Jurídica encargado de realizar el correspondiente análisis de los documentos.</w:t>
      </w:r>
    </w:p>
    <w:p w14:paraId="09801BBF" w14:textId="58F07A5D" w:rsidR="00A27BB0" w:rsidRPr="003E738D" w:rsidRDefault="00A27BB0" w:rsidP="00EA707E">
      <w:pPr>
        <w:pStyle w:val="Ttulo3"/>
        <w:keepNext w:val="0"/>
        <w:widowControl w:val="0"/>
        <w:numPr>
          <w:ilvl w:val="1"/>
          <w:numId w:val="6"/>
        </w:numPr>
        <w:rPr>
          <w:rFonts w:ascii="Arial" w:hAnsi="Arial" w:cs="Arial"/>
          <w:b/>
          <w:color w:val="auto"/>
        </w:rPr>
      </w:pPr>
      <w:bookmarkStart w:id="16" w:name="_Toc210987063"/>
      <w:r w:rsidRPr="003E738D">
        <w:rPr>
          <w:rFonts w:ascii="Arial" w:hAnsi="Arial" w:cs="Arial"/>
          <w:b/>
          <w:color w:val="auto"/>
        </w:rPr>
        <w:t>EXAMEN DE LOS DOCUMENTOS</w:t>
      </w:r>
      <w:bookmarkEnd w:id="16"/>
    </w:p>
    <w:p w14:paraId="66A91319" w14:textId="05DB4AD3" w:rsidR="007B400C" w:rsidRPr="007863C5" w:rsidRDefault="007B400C" w:rsidP="007B400C">
      <w:pPr>
        <w:jc w:val="both"/>
        <w:rPr>
          <w:rFonts w:ascii="Arial" w:hAnsi="Arial" w:cs="Arial"/>
        </w:rPr>
      </w:pPr>
      <w:r w:rsidRPr="009922F5">
        <w:rPr>
          <w:rFonts w:ascii="Arial" w:hAnsi="Arial" w:cs="Arial"/>
        </w:rPr>
        <w:t xml:space="preserve">El </w:t>
      </w:r>
      <w:r w:rsidR="00000596" w:rsidRPr="009922F5">
        <w:rPr>
          <w:rFonts w:ascii="Arial" w:hAnsi="Arial" w:cs="Arial"/>
        </w:rPr>
        <w:t>P</w:t>
      </w:r>
      <w:r w:rsidRPr="009922F5">
        <w:rPr>
          <w:rFonts w:ascii="Arial" w:hAnsi="Arial" w:cs="Arial"/>
        </w:rPr>
        <w:t xml:space="preserve">rocedimiento de </w:t>
      </w:r>
      <w:r w:rsidR="00000596" w:rsidRPr="009922F5">
        <w:rPr>
          <w:rFonts w:ascii="Arial" w:hAnsi="Arial" w:cs="Arial"/>
        </w:rPr>
        <w:t>C</w:t>
      </w:r>
      <w:r w:rsidRPr="009922F5">
        <w:rPr>
          <w:rFonts w:ascii="Arial" w:hAnsi="Arial" w:cs="Arial"/>
        </w:rPr>
        <w:t xml:space="preserve">obro </w:t>
      </w:r>
      <w:r w:rsidR="00000596" w:rsidRPr="009922F5">
        <w:rPr>
          <w:rFonts w:ascii="Arial" w:hAnsi="Arial" w:cs="Arial"/>
        </w:rPr>
        <w:t>A</w:t>
      </w:r>
      <w:r w:rsidRPr="009922F5">
        <w:rPr>
          <w:rFonts w:ascii="Arial" w:hAnsi="Arial" w:cs="Arial"/>
        </w:rPr>
        <w:t xml:space="preserve">dministrativo </w:t>
      </w:r>
      <w:r w:rsidR="00000596" w:rsidRPr="009922F5">
        <w:rPr>
          <w:rFonts w:ascii="Arial" w:hAnsi="Arial" w:cs="Arial"/>
        </w:rPr>
        <w:t>C</w:t>
      </w:r>
      <w:r w:rsidRPr="009922F5">
        <w:rPr>
          <w:rFonts w:ascii="Arial" w:hAnsi="Arial" w:cs="Arial"/>
        </w:rPr>
        <w:t xml:space="preserve">oactivo parte del reconocimiento de la existencia de una cartera por cobrar, es decir, de acreencias a favor de la </w:t>
      </w:r>
      <w:r w:rsidR="00F87A50" w:rsidRPr="009922F5">
        <w:rPr>
          <w:rFonts w:ascii="Arial" w:hAnsi="Arial" w:cs="Arial"/>
        </w:rPr>
        <w:t>E</w:t>
      </w:r>
      <w:r w:rsidRPr="009922F5">
        <w:rPr>
          <w:rFonts w:ascii="Arial" w:hAnsi="Arial" w:cs="Arial"/>
        </w:rPr>
        <w:t xml:space="preserve">ntidad, consignadas en títulos ejecutivos que contienen obligaciones dinerarias de </w:t>
      </w:r>
      <w:r w:rsidRPr="007863C5">
        <w:rPr>
          <w:rFonts w:ascii="Arial" w:hAnsi="Arial" w:cs="Arial"/>
        </w:rPr>
        <w:t>manera clara, expresa y exigible.</w:t>
      </w:r>
    </w:p>
    <w:p w14:paraId="52BEE046" w14:textId="625B0835" w:rsidR="00F25C52" w:rsidRPr="009922F5" w:rsidRDefault="00F25C52" w:rsidP="00F25C52">
      <w:pPr>
        <w:jc w:val="both"/>
        <w:rPr>
          <w:rFonts w:ascii="Arial" w:hAnsi="Arial" w:cs="Arial"/>
        </w:rPr>
      </w:pPr>
      <w:r w:rsidRPr="007863C5">
        <w:rPr>
          <w:rFonts w:ascii="Arial" w:hAnsi="Arial" w:cs="Arial"/>
        </w:rPr>
        <w:lastRenderedPageBreak/>
        <w:t xml:space="preserve">La dependencia donde se origine la solicitud deberá revisar los documentos soporte y tener en cuenta las siguientes recomendaciones, previa su </w:t>
      </w:r>
      <w:r w:rsidR="00B75D27" w:rsidRPr="007863C5">
        <w:rPr>
          <w:rFonts w:ascii="Arial" w:hAnsi="Arial" w:cs="Arial"/>
        </w:rPr>
        <w:t>remisión</w:t>
      </w:r>
      <w:r w:rsidR="009C22BD" w:rsidRPr="007863C5">
        <w:rPr>
          <w:rFonts w:ascii="Arial" w:hAnsi="Arial" w:cs="Arial"/>
        </w:rPr>
        <w:t xml:space="preserve"> mediante memorando </w:t>
      </w:r>
      <w:r w:rsidRPr="007863C5">
        <w:rPr>
          <w:rFonts w:ascii="Arial" w:hAnsi="Arial" w:cs="Arial"/>
        </w:rPr>
        <w:t>para el cobro:</w:t>
      </w:r>
    </w:p>
    <w:p w14:paraId="7FAEBFCF" w14:textId="77777777" w:rsidR="00F25C52" w:rsidRPr="009922F5" w:rsidRDefault="00F25C52" w:rsidP="00F25C52">
      <w:pPr>
        <w:pStyle w:val="Prrafodelista"/>
        <w:numPr>
          <w:ilvl w:val="0"/>
          <w:numId w:val="12"/>
        </w:numPr>
        <w:jc w:val="both"/>
        <w:rPr>
          <w:rFonts w:ascii="Arial" w:hAnsi="Arial" w:cs="Arial"/>
        </w:rPr>
      </w:pPr>
      <w:r w:rsidRPr="009922F5">
        <w:rPr>
          <w:rFonts w:ascii="Arial" w:hAnsi="Arial" w:cs="Arial"/>
        </w:rPr>
        <w:t>Examinar que se hayan remitido todas las hojas, es decir, que el documento esté completo.</w:t>
      </w:r>
    </w:p>
    <w:p w14:paraId="6E0154FE" w14:textId="77777777" w:rsidR="00F25C52" w:rsidRPr="009922F5" w:rsidRDefault="00F25C52" w:rsidP="00F25C52">
      <w:pPr>
        <w:pStyle w:val="Prrafodelista"/>
        <w:numPr>
          <w:ilvl w:val="0"/>
          <w:numId w:val="12"/>
        </w:numPr>
        <w:jc w:val="both"/>
        <w:rPr>
          <w:rFonts w:ascii="Arial" w:hAnsi="Arial" w:cs="Arial"/>
        </w:rPr>
      </w:pPr>
      <w:r w:rsidRPr="009922F5">
        <w:rPr>
          <w:rFonts w:ascii="Arial" w:hAnsi="Arial" w:cs="Arial"/>
        </w:rPr>
        <w:t xml:space="preserve">Si se trata de la ejecución de obligaciones contenidas en un acto administrativo, debe aportarse la constancia de notificación y comunicaciones, así como la respectiva constancia de ejecutoria. </w:t>
      </w:r>
    </w:p>
    <w:p w14:paraId="44268A96" w14:textId="77777777" w:rsidR="00F25C52" w:rsidRPr="009922F5" w:rsidRDefault="00F25C52" w:rsidP="00F25C52">
      <w:pPr>
        <w:pStyle w:val="Prrafodelista"/>
        <w:numPr>
          <w:ilvl w:val="0"/>
          <w:numId w:val="12"/>
        </w:numPr>
        <w:jc w:val="both"/>
        <w:rPr>
          <w:rFonts w:ascii="Arial" w:hAnsi="Arial" w:cs="Arial"/>
        </w:rPr>
      </w:pPr>
      <w:r w:rsidRPr="009922F5">
        <w:rPr>
          <w:rFonts w:ascii="Arial" w:hAnsi="Arial" w:cs="Arial"/>
        </w:rPr>
        <w:t xml:space="preserve">Si la actuación administrativa fue objeto de recursos debe anexarse igualmente la providencia que los resolvió, así como copia de la citación para notificar la providencia que resuelve el recurso y la constancia de la notificación. Si la notificación se efectuó por edicto, copia del edicto con sus constancias de fijación y </w:t>
      </w:r>
      <w:proofErr w:type="spellStart"/>
      <w:r w:rsidRPr="009922F5">
        <w:rPr>
          <w:rFonts w:ascii="Arial" w:hAnsi="Arial" w:cs="Arial"/>
        </w:rPr>
        <w:t>desfijación</w:t>
      </w:r>
      <w:proofErr w:type="spellEnd"/>
      <w:r w:rsidRPr="009922F5">
        <w:rPr>
          <w:rFonts w:ascii="Arial" w:hAnsi="Arial" w:cs="Arial"/>
        </w:rPr>
        <w:t>.</w:t>
      </w:r>
    </w:p>
    <w:p w14:paraId="159F6F24" w14:textId="77777777" w:rsidR="00F25C52" w:rsidRPr="009922F5" w:rsidRDefault="00F25C52" w:rsidP="00F25C52">
      <w:pPr>
        <w:pStyle w:val="Prrafodelista"/>
        <w:numPr>
          <w:ilvl w:val="0"/>
          <w:numId w:val="12"/>
        </w:numPr>
        <w:jc w:val="both"/>
        <w:rPr>
          <w:rFonts w:ascii="Arial" w:hAnsi="Arial" w:cs="Arial"/>
        </w:rPr>
      </w:pPr>
      <w:r w:rsidRPr="009922F5">
        <w:rPr>
          <w:rFonts w:ascii="Arial" w:hAnsi="Arial" w:cs="Arial"/>
        </w:rPr>
        <w:t>En caso de que se remitan copias, las mismas deben ser autenticadas.</w:t>
      </w:r>
    </w:p>
    <w:p w14:paraId="207778F8" w14:textId="224B58DF" w:rsidR="00F25C52" w:rsidRPr="009922F5" w:rsidRDefault="00F25C52" w:rsidP="00F25C52">
      <w:pPr>
        <w:pStyle w:val="Prrafodelista"/>
        <w:numPr>
          <w:ilvl w:val="0"/>
          <w:numId w:val="12"/>
        </w:numPr>
        <w:jc w:val="both"/>
        <w:rPr>
          <w:rFonts w:ascii="Arial" w:hAnsi="Arial" w:cs="Arial"/>
        </w:rPr>
      </w:pPr>
      <w:r w:rsidRPr="009922F5">
        <w:rPr>
          <w:rFonts w:ascii="Arial" w:hAnsi="Arial" w:cs="Arial"/>
        </w:rPr>
        <w:t>Si se conced</w:t>
      </w:r>
      <w:r w:rsidR="001D5C3E" w:rsidRPr="009922F5">
        <w:rPr>
          <w:rFonts w:ascii="Arial" w:hAnsi="Arial" w:cs="Arial"/>
        </w:rPr>
        <w:t>ió</w:t>
      </w:r>
      <w:r w:rsidRPr="009922F5">
        <w:rPr>
          <w:rFonts w:ascii="Arial" w:hAnsi="Arial" w:cs="Arial"/>
        </w:rPr>
        <w:t xml:space="preserve"> plazo al deudor para el pago de la deuda, el mismo debe encontrarse vencido.</w:t>
      </w:r>
    </w:p>
    <w:p w14:paraId="2268811C" w14:textId="77777777" w:rsidR="00F25C52" w:rsidRPr="009922F5" w:rsidRDefault="00F25C52" w:rsidP="00F25C52">
      <w:pPr>
        <w:pStyle w:val="Prrafodelista"/>
        <w:numPr>
          <w:ilvl w:val="0"/>
          <w:numId w:val="12"/>
        </w:numPr>
        <w:jc w:val="both"/>
        <w:rPr>
          <w:rFonts w:ascii="Arial" w:hAnsi="Arial" w:cs="Arial"/>
        </w:rPr>
      </w:pPr>
      <w:r w:rsidRPr="009922F5">
        <w:rPr>
          <w:rFonts w:ascii="Arial" w:hAnsi="Arial" w:cs="Arial"/>
        </w:rPr>
        <w:t>Que los actos administrativos se encuentren debidamente ejecutoriados.</w:t>
      </w:r>
    </w:p>
    <w:p w14:paraId="2AEEF39D" w14:textId="6B2BD62F" w:rsidR="004F62D4" w:rsidRPr="009922F5" w:rsidRDefault="001D5C3E" w:rsidP="005F7ED6">
      <w:pPr>
        <w:pStyle w:val="Prrafodelista"/>
        <w:numPr>
          <w:ilvl w:val="0"/>
          <w:numId w:val="12"/>
        </w:numPr>
        <w:jc w:val="both"/>
        <w:rPr>
          <w:rFonts w:ascii="Arial" w:hAnsi="Arial" w:cs="Arial"/>
        </w:rPr>
      </w:pPr>
      <w:r w:rsidRPr="009922F5">
        <w:rPr>
          <w:rFonts w:ascii="Arial" w:hAnsi="Arial" w:cs="Arial"/>
        </w:rPr>
        <w:t>Que n</w:t>
      </w:r>
      <w:r w:rsidR="00F25C52" w:rsidRPr="009922F5">
        <w:rPr>
          <w:rFonts w:ascii="Arial" w:hAnsi="Arial" w:cs="Arial"/>
        </w:rPr>
        <w:t>o existan recursos pendientes de trámite.</w:t>
      </w:r>
    </w:p>
    <w:p w14:paraId="037F9C09" w14:textId="6E3E3018" w:rsidR="007B400C" w:rsidRPr="009922F5" w:rsidRDefault="00764154" w:rsidP="007B400C">
      <w:pPr>
        <w:jc w:val="both"/>
        <w:rPr>
          <w:rFonts w:ascii="Arial" w:hAnsi="Arial" w:cs="Arial"/>
        </w:rPr>
      </w:pPr>
      <w:r w:rsidRPr="009922F5">
        <w:rPr>
          <w:rFonts w:ascii="Arial" w:hAnsi="Arial" w:cs="Arial"/>
        </w:rPr>
        <w:t xml:space="preserve">A fin de verificar </w:t>
      </w:r>
      <w:r w:rsidR="001739C2" w:rsidRPr="009922F5">
        <w:rPr>
          <w:rFonts w:ascii="Arial" w:hAnsi="Arial" w:cs="Arial"/>
        </w:rPr>
        <w:t>si</w:t>
      </w:r>
      <w:r w:rsidRPr="009922F5">
        <w:rPr>
          <w:rFonts w:ascii="Arial" w:hAnsi="Arial" w:cs="Arial"/>
        </w:rPr>
        <w:t xml:space="preserve"> los documentos remitidos a la Oficina Jurídica cumpl</w:t>
      </w:r>
      <w:r w:rsidR="003C60C2">
        <w:rPr>
          <w:rFonts w:ascii="Arial" w:hAnsi="Arial" w:cs="Arial"/>
        </w:rPr>
        <w:t>e</w:t>
      </w:r>
      <w:r w:rsidRPr="009922F5">
        <w:rPr>
          <w:rFonts w:ascii="Arial" w:hAnsi="Arial" w:cs="Arial"/>
        </w:rPr>
        <w:t xml:space="preserve">n con los requisitos para adelantar la gestión de cobro, se debe </w:t>
      </w:r>
      <w:r w:rsidR="001739C2" w:rsidRPr="009922F5">
        <w:rPr>
          <w:rFonts w:ascii="Arial" w:hAnsi="Arial" w:cs="Arial"/>
        </w:rPr>
        <w:t>constatar que los mismos</w:t>
      </w:r>
      <w:r w:rsidRPr="009922F5">
        <w:rPr>
          <w:rFonts w:ascii="Arial" w:hAnsi="Arial" w:cs="Arial"/>
        </w:rPr>
        <w:t xml:space="preserve"> </w:t>
      </w:r>
      <w:r w:rsidR="007B400C" w:rsidRPr="009922F5">
        <w:rPr>
          <w:rFonts w:ascii="Arial" w:hAnsi="Arial" w:cs="Arial"/>
        </w:rPr>
        <w:t>re</w:t>
      </w:r>
      <w:r w:rsidRPr="009922F5">
        <w:rPr>
          <w:rFonts w:ascii="Arial" w:hAnsi="Arial" w:cs="Arial"/>
        </w:rPr>
        <w:t>únan</w:t>
      </w:r>
      <w:r w:rsidR="007B400C" w:rsidRPr="009922F5">
        <w:rPr>
          <w:rFonts w:ascii="Arial" w:hAnsi="Arial" w:cs="Arial"/>
        </w:rPr>
        <w:t xml:space="preserve"> los requisitos para constituir título ejecutivo </w:t>
      </w:r>
      <w:r w:rsidR="001739C2" w:rsidRPr="009922F5">
        <w:rPr>
          <w:rFonts w:ascii="Arial" w:hAnsi="Arial" w:cs="Arial"/>
        </w:rPr>
        <w:t xml:space="preserve">y que </w:t>
      </w:r>
      <w:r w:rsidR="007B400C" w:rsidRPr="009922F5">
        <w:rPr>
          <w:rFonts w:ascii="Arial" w:hAnsi="Arial" w:cs="Arial"/>
        </w:rPr>
        <w:t>est</w:t>
      </w:r>
      <w:r w:rsidR="001739C2" w:rsidRPr="009922F5">
        <w:rPr>
          <w:rFonts w:ascii="Arial" w:hAnsi="Arial" w:cs="Arial"/>
        </w:rPr>
        <w:t>é</w:t>
      </w:r>
      <w:r w:rsidR="007B400C" w:rsidRPr="009922F5">
        <w:rPr>
          <w:rFonts w:ascii="Arial" w:hAnsi="Arial" w:cs="Arial"/>
        </w:rPr>
        <w:t xml:space="preserve">n acompañados de los anexos </w:t>
      </w:r>
      <w:r w:rsidR="007B400C" w:rsidRPr="007863C5">
        <w:rPr>
          <w:rFonts w:ascii="Arial" w:hAnsi="Arial" w:cs="Arial"/>
        </w:rPr>
        <w:t>necesarios; en caso afirmativo, se procederá a la conformación del expediente</w:t>
      </w:r>
      <w:r w:rsidR="001739C2" w:rsidRPr="007863C5">
        <w:rPr>
          <w:rFonts w:ascii="Arial" w:hAnsi="Arial" w:cs="Arial"/>
        </w:rPr>
        <w:t xml:space="preserve"> tanto físico como a la solicitud de la creación del expediente el </w:t>
      </w:r>
      <w:r w:rsidR="003E059E" w:rsidRPr="007863C5">
        <w:rPr>
          <w:rFonts w:ascii="Arial" w:hAnsi="Arial" w:cs="Arial"/>
        </w:rPr>
        <w:t>aplicativo</w:t>
      </w:r>
      <w:r w:rsidR="001739C2" w:rsidRPr="007863C5">
        <w:rPr>
          <w:rFonts w:ascii="Arial" w:hAnsi="Arial" w:cs="Arial"/>
        </w:rPr>
        <w:t xml:space="preserve"> Orfeo</w:t>
      </w:r>
      <w:r w:rsidR="007B400C" w:rsidRPr="007863C5">
        <w:rPr>
          <w:rFonts w:ascii="Arial" w:hAnsi="Arial" w:cs="Arial"/>
        </w:rPr>
        <w:t xml:space="preserve">; en caso contrario, se </w:t>
      </w:r>
      <w:r w:rsidR="001739C2" w:rsidRPr="007863C5">
        <w:rPr>
          <w:rFonts w:ascii="Arial" w:hAnsi="Arial" w:cs="Arial"/>
        </w:rPr>
        <w:t>requerirá</w:t>
      </w:r>
      <w:r w:rsidR="007B400C" w:rsidRPr="007863C5">
        <w:rPr>
          <w:rFonts w:ascii="Arial" w:hAnsi="Arial" w:cs="Arial"/>
        </w:rPr>
        <w:t xml:space="preserve"> a la oficina </w:t>
      </w:r>
      <w:r w:rsidR="00995F0C" w:rsidRPr="007863C5">
        <w:rPr>
          <w:rFonts w:ascii="Arial" w:hAnsi="Arial" w:cs="Arial"/>
        </w:rPr>
        <w:t xml:space="preserve">o dependencia </w:t>
      </w:r>
      <w:r w:rsidR="007B400C" w:rsidRPr="007863C5">
        <w:rPr>
          <w:rFonts w:ascii="Arial" w:hAnsi="Arial" w:cs="Arial"/>
        </w:rPr>
        <w:t>de origen, que subsane la anomalía y se remita la documentación completa.</w:t>
      </w:r>
    </w:p>
    <w:p w14:paraId="5C8BB0D1" w14:textId="75DE6195" w:rsidR="001739C2" w:rsidRPr="009922F5" w:rsidRDefault="001739C2" w:rsidP="001739C2">
      <w:pPr>
        <w:jc w:val="both"/>
        <w:rPr>
          <w:rFonts w:ascii="Arial" w:hAnsi="Arial" w:cs="Arial"/>
        </w:rPr>
      </w:pPr>
      <w:r w:rsidRPr="009922F5">
        <w:rPr>
          <w:rFonts w:ascii="Arial" w:hAnsi="Arial" w:cs="Arial"/>
        </w:rPr>
        <w:t xml:space="preserve">El requerimiento </w:t>
      </w:r>
      <w:r w:rsidR="007B400C" w:rsidRPr="009922F5">
        <w:rPr>
          <w:rFonts w:ascii="Arial" w:hAnsi="Arial" w:cs="Arial"/>
        </w:rPr>
        <w:t xml:space="preserve">se efectuará mediante memorando en </w:t>
      </w:r>
      <w:r w:rsidRPr="009922F5">
        <w:rPr>
          <w:rFonts w:ascii="Arial" w:hAnsi="Arial" w:cs="Arial"/>
        </w:rPr>
        <w:t>que se indicarán de manera clara y precisa los requisitos,</w:t>
      </w:r>
      <w:r w:rsidR="00A836D0" w:rsidRPr="009922F5">
        <w:rPr>
          <w:rFonts w:ascii="Arial" w:hAnsi="Arial" w:cs="Arial"/>
        </w:rPr>
        <w:t xml:space="preserve"> </w:t>
      </w:r>
      <w:r w:rsidRPr="009922F5">
        <w:rPr>
          <w:rFonts w:ascii="Arial" w:hAnsi="Arial" w:cs="Arial"/>
        </w:rPr>
        <w:t xml:space="preserve">anexos o constancias y demás aspectos que se consideren faltantes para efectos de continuar con el procedimiento. </w:t>
      </w:r>
    </w:p>
    <w:p w14:paraId="12B5235D" w14:textId="41249DA1" w:rsidR="00A27BB0" w:rsidRPr="003E738D" w:rsidRDefault="00A27BB0" w:rsidP="00EA707E">
      <w:pPr>
        <w:pStyle w:val="Ttulo3"/>
        <w:keepNext w:val="0"/>
        <w:widowControl w:val="0"/>
        <w:numPr>
          <w:ilvl w:val="1"/>
          <w:numId w:val="6"/>
        </w:numPr>
        <w:rPr>
          <w:rFonts w:ascii="Arial" w:hAnsi="Arial" w:cs="Arial"/>
          <w:b/>
          <w:color w:val="auto"/>
        </w:rPr>
      </w:pPr>
      <w:bookmarkStart w:id="17" w:name="_Toc210987064"/>
      <w:r w:rsidRPr="003E738D">
        <w:rPr>
          <w:rFonts w:ascii="Arial" w:hAnsi="Arial" w:cs="Arial"/>
          <w:b/>
          <w:color w:val="auto"/>
        </w:rPr>
        <w:t>CONFORMACIÓN Y RADICACIÓN DEL EXPEDIENTE</w:t>
      </w:r>
      <w:bookmarkEnd w:id="17"/>
    </w:p>
    <w:p w14:paraId="34C00487" w14:textId="64C8CAF4" w:rsidR="00BE2609" w:rsidRPr="009922F5" w:rsidRDefault="00BE2609" w:rsidP="00BE2609">
      <w:pPr>
        <w:rPr>
          <w:rFonts w:ascii="Arial" w:hAnsi="Arial" w:cs="Arial"/>
        </w:rPr>
      </w:pPr>
      <w:r w:rsidRPr="009922F5">
        <w:rPr>
          <w:rFonts w:ascii="Arial" w:hAnsi="Arial" w:cs="Arial"/>
        </w:rPr>
        <w:t>Verificados los documentos constitutivos de título ejecutivo se procederá a:</w:t>
      </w:r>
    </w:p>
    <w:p w14:paraId="4A1A6A5F" w14:textId="66A46EFA" w:rsidR="00A27BB0" w:rsidRPr="003E738D" w:rsidRDefault="00A27BB0" w:rsidP="00EA707E">
      <w:pPr>
        <w:pStyle w:val="Ttulo3"/>
        <w:keepNext w:val="0"/>
        <w:widowControl w:val="0"/>
        <w:numPr>
          <w:ilvl w:val="2"/>
          <w:numId w:val="6"/>
        </w:numPr>
        <w:rPr>
          <w:rFonts w:ascii="Arial" w:hAnsi="Arial" w:cs="Arial"/>
          <w:b/>
        </w:rPr>
      </w:pPr>
      <w:bookmarkStart w:id="18" w:name="_Toc210987065"/>
      <w:r w:rsidRPr="003E738D">
        <w:rPr>
          <w:rFonts w:ascii="Arial" w:hAnsi="Arial" w:cs="Arial"/>
          <w:b/>
          <w:color w:val="auto"/>
        </w:rPr>
        <w:t>ORGANIZACIÓN Y FOLIACIÓN DE LOS DOCUMENTOS</w:t>
      </w:r>
      <w:bookmarkEnd w:id="18"/>
    </w:p>
    <w:p w14:paraId="4D426501" w14:textId="560BE546" w:rsidR="00BE2609" w:rsidRPr="009922F5" w:rsidRDefault="00BE2609" w:rsidP="00BE2609">
      <w:pPr>
        <w:jc w:val="both"/>
        <w:rPr>
          <w:rFonts w:ascii="Arial" w:hAnsi="Arial" w:cs="Arial"/>
        </w:rPr>
      </w:pPr>
      <w:r w:rsidRPr="009922F5">
        <w:rPr>
          <w:rFonts w:ascii="Arial" w:hAnsi="Arial" w:cs="Arial"/>
        </w:rPr>
        <w:t xml:space="preserve">Los documentos se organizan en orden cronológico y se numera cada folio en orden ascendente, de manera que los nuevos documentos que </w:t>
      </w:r>
      <w:r w:rsidR="00A836D0" w:rsidRPr="009922F5">
        <w:rPr>
          <w:rFonts w:ascii="Arial" w:hAnsi="Arial" w:cs="Arial"/>
        </w:rPr>
        <w:t xml:space="preserve">se aporten al </w:t>
      </w:r>
      <w:r w:rsidR="00E13081" w:rsidRPr="009922F5">
        <w:rPr>
          <w:rFonts w:ascii="Arial" w:hAnsi="Arial" w:cs="Arial"/>
        </w:rPr>
        <w:t>proceso</w:t>
      </w:r>
      <w:r w:rsidR="00A836D0" w:rsidRPr="009922F5">
        <w:rPr>
          <w:rFonts w:ascii="Arial" w:hAnsi="Arial" w:cs="Arial"/>
        </w:rPr>
        <w:t xml:space="preserve"> puedan ser incorporados </w:t>
      </w:r>
      <w:r w:rsidRPr="009922F5">
        <w:rPr>
          <w:rFonts w:ascii="Arial" w:hAnsi="Arial" w:cs="Arial"/>
        </w:rPr>
        <w:t xml:space="preserve">y numerados </w:t>
      </w:r>
      <w:r w:rsidR="00A836D0" w:rsidRPr="009922F5">
        <w:rPr>
          <w:rFonts w:ascii="Arial" w:hAnsi="Arial" w:cs="Arial"/>
        </w:rPr>
        <w:t>en orden consecutivo</w:t>
      </w:r>
      <w:r w:rsidRPr="009922F5">
        <w:rPr>
          <w:rFonts w:ascii="Arial" w:hAnsi="Arial" w:cs="Arial"/>
        </w:rPr>
        <w:t>.</w:t>
      </w:r>
    </w:p>
    <w:p w14:paraId="05AEF613" w14:textId="0AD31173" w:rsidR="00BE2609" w:rsidRPr="009922F5" w:rsidRDefault="00BE2609" w:rsidP="00BE2609">
      <w:pPr>
        <w:jc w:val="both"/>
        <w:rPr>
          <w:rFonts w:ascii="Arial" w:hAnsi="Arial" w:cs="Arial"/>
        </w:rPr>
      </w:pPr>
      <w:r w:rsidRPr="009922F5">
        <w:rPr>
          <w:rFonts w:ascii="Arial" w:hAnsi="Arial" w:cs="Arial"/>
        </w:rPr>
        <w:t xml:space="preserve">Con los documentos así organizados, se determina el sujeto pasivo de la obligación identificándolo con sus apellidos y nombres o razón social, y número de identificación, se establece dirección del domicilio, la cuantía de la obligación, el </w:t>
      </w:r>
      <w:r w:rsidR="000B32D6" w:rsidRPr="009922F5">
        <w:rPr>
          <w:rFonts w:ascii="Arial" w:hAnsi="Arial" w:cs="Arial"/>
        </w:rPr>
        <w:t>año de inicio del proceso</w:t>
      </w:r>
      <w:r w:rsidR="00A435AC" w:rsidRPr="009922F5">
        <w:rPr>
          <w:rFonts w:ascii="Arial" w:hAnsi="Arial" w:cs="Arial"/>
        </w:rPr>
        <w:t>,</w:t>
      </w:r>
      <w:r w:rsidRPr="009922F5">
        <w:rPr>
          <w:rFonts w:ascii="Arial" w:hAnsi="Arial" w:cs="Arial"/>
        </w:rPr>
        <w:t xml:space="preserve"> los documentos que constituyen el título ejecutivo, el número de folios y fecha de prescripción.</w:t>
      </w:r>
    </w:p>
    <w:p w14:paraId="62FA9AC1" w14:textId="370021F2" w:rsidR="00BE2609" w:rsidRPr="009922F5" w:rsidRDefault="00BE2609" w:rsidP="00BE2609">
      <w:pPr>
        <w:jc w:val="both"/>
        <w:rPr>
          <w:rFonts w:ascii="Arial" w:hAnsi="Arial" w:cs="Arial"/>
        </w:rPr>
      </w:pPr>
      <w:r w:rsidRPr="009922F5">
        <w:rPr>
          <w:rFonts w:ascii="Arial" w:hAnsi="Arial" w:cs="Arial"/>
        </w:rPr>
        <w:lastRenderedPageBreak/>
        <w:t xml:space="preserve">Con los datos señalados se procede a </w:t>
      </w:r>
      <w:r w:rsidR="00A836D0" w:rsidRPr="009922F5">
        <w:rPr>
          <w:rFonts w:ascii="Arial" w:hAnsi="Arial" w:cs="Arial"/>
        </w:rPr>
        <w:t>solicitar la creación d</w:t>
      </w:r>
      <w:r w:rsidRPr="009922F5">
        <w:rPr>
          <w:rFonts w:ascii="Arial" w:hAnsi="Arial" w:cs="Arial"/>
        </w:rPr>
        <w:t xml:space="preserve">el expediente en el </w:t>
      </w:r>
      <w:r w:rsidR="00A836D0" w:rsidRPr="009922F5">
        <w:rPr>
          <w:rFonts w:ascii="Arial" w:hAnsi="Arial" w:cs="Arial"/>
        </w:rPr>
        <w:t>sistema de gestión documental Orfeo</w:t>
      </w:r>
      <w:r w:rsidRPr="009922F5">
        <w:rPr>
          <w:rFonts w:ascii="Arial" w:hAnsi="Arial" w:cs="Arial"/>
        </w:rPr>
        <w:t>, según el caso, asignándole el número de expediente que en orden consecutivo le corresponda</w:t>
      </w:r>
      <w:r w:rsidR="000B32D6" w:rsidRPr="009922F5">
        <w:rPr>
          <w:rFonts w:ascii="Arial" w:hAnsi="Arial" w:cs="Arial"/>
        </w:rPr>
        <w:t>, el cual será asignado en el auto por el cual se avoca el conocimiento</w:t>
      </w:r>
      <w:r w:rsidRPr="009922F5">
        <w:rPr>
          <w:rFonts w:ascii="Arial" w:hAnsi="Arial" w:cs="Arial"/>
        </w:rPr>
        <w:t xml:space="preserve">. Cada expediente debe estar identificado con un número único, el cual tendrá la siguiente estructura: </w:t>
      </w:r>
      <w:r w:rsidR="000B32D6" w:rsidRPr="009922F5">
        <w:rPr>
          <w:rFonts w:ascii="Arial" w:hAnsi="Arial" w:cs="Arial"/>
        </w:rPr>
        <w:t>JC-000</w:t>
      </w:r>
      <w:r w:rsidR="00986E59">
        <w:rPr>
          <w:rFonts w:ascii="Arial" w:hAnsi="Arial" w:cs="Arial"/>
        </w:rPr>
        <w:t xml:space="preserve">-año </w:t>
      </w:r>
      <w:r w:rsidR="000B32D6" w:rsidRPr="009922F5">
        <w:rPr>
          <w:rFonts w:ascii="Arial" w:hAnsi="Arial" w:cs="Arial"/>
        </w:rPr>
        <w:t>(consecutivo)-</w:t>
      </w:r>
      <w:r w:rsidR="009C22BD">
        <w:rPr>
          <w:rFonts w:ascii="Arial" w:hAnsi="Arial" w:cs="Arial"/>
        </w:rPr>
        <w:t>2</w:t>
      </w:r>
      <w:r w:rsidR="005F405B">
        <w:rPr>
          <w:rFonts w:ascii="Arial" w:hAnsi="Arial" w:cs="Arial"/>
        </w:rPr>
        <w:t>3</w:t>
      </w:r>
      <w:r w:rsidR="000B32D6" w:rsidRPr="009922F5">
        <w:rPr>
          <w:rFonts w:ascii="Arial" w:hAnsi="Arial" w:cs="Arial"/>
        </w:rPr>
        <w:t xml:space="preserve"> (los dos últimos números del año en que inicia el trámite administrativo).</w:t>
      </w:r>
      <w:r w:rsidR="006D0EA0" w:rsidRPr="009922F5">
        <w:rPr>
          <w:rFonts w:ascii="Arial" w:hAnsi="Arial" w:cs="Arial"/>
        </w:rPr>
        <w:t xml:space="preserve"> Cada expediente deberá ser creado también en el sistema Orfeo, en el cual tendrá un número consecutivo asignado por el sistema.</w:t>
      </w:r>
    </w:p>
    <w:p w14:paraId="19B7F635" w14:textId="1D5B16B4" w:rsidR="00C42F28" w:rsidRDefault="00C42F28" w:rsidP="00C42F28">
      <w:pPr>
        <w:jc w:val="both"/>
        <w:rPr>
          <w:rFonts w:ascii="Arial" w:hAnsi="Arial" w:cs="Arial"/>
        </w:rPr>
      </w:pPr>
      <w:r w:rsidRPr="009922F5">
        <w:rPr>
          <w:rFonts w:ascii="Arial" w:hAnsi="Arial" w:cs="Arial"/>
        </w:rPr>
        <w:t>Se procede a la elaboración de carátula, la cual debe contener como mínimo el nombre, identificación y dirección del (los) ejecutado (s), la cuantía y naturaleza de la obligación, la descripción del título o títulos eje</w:t>
      </w:r>
      <w:r w:rsidR="00F556FE" w:rsidRPr="009922F5">
        <w:rPr>
          <w:rFonts w:ascii="Arial" w:hAnsi="Arial" w:cs="Arial"/>
        </w:rPr>
        <w:t>cutivos y número del expediente</w:t>
      </w:r>
      <w:r w:rsidRPr="009922F5">
        <w:rPr>
          <w:rFonts w:ascii="Arial" w:hAnsi="Arial" w:cs="Arial"/>
        </w:rPr>
        <w:t xml:space="preserve"> y fecha de radicación. Elaborada la carátula se procede a conformar el expediente con los demás documentos, sujetándolos con gancho legajador</w:t>
      </w:r>
      <w:r w:rsidR="00BE5143" w:rsidRPr="009922F5">
        <w:rPr>
          <w:rFonts w:ascii="Arial" w:hAnsi="Arial" w:cs="Arial"/>
        </w:rPr>
        <w:t xml:space="preserve"> plástico</w:t>
      </w:r>
      <w:r w:rsidRPr="009922F5">
        <w:rPr>
          <w:rFonts w:ascii="Arial" w:hAnsi="Arial" w:cs="Arial"/>
          <w:color w:val="FF0000"/>
        </w:rPr>
        <w:t xml:space="preserve"> </w:t>
      </w:r>
      <w:r w:rsidRPr="009922F5">
        <w:rPr>
          <w:rFonts w:ascii="Arial" w:hAnsi="Arial" w:cs="Arial"/>
        </w:rPr>
        <w:t xml:space="preserve">y colocándole una </w:t>
      </w:r>
      <w:proofErr w:type="spellStart"/>
      <w:r w:rsidRPr="009922F5">
        <w:rPr>
          <w:rFonts w:ascii="Arial" w:hAnsi="Arial" w:cs="Arial"/>
        </w:rPr>
        <w:t>contracarátula</w:t>
      </w:r>
      <w:proofErr w:type="spellEnd"/>
      <w:r w:rsidRPr="009922F5">
        <w:rPr>
          <w:rFonts w:ascii="Arial" w:hAnsi="Arial" w:cs="Arial"/>
        </w:rPr>
        <w:t xml:space="preserve"> con el objeto de proteger los folios.</w:t>
      </w:r>
      <w:r w:rsidR="00CD15ED" w:rsidRPr="009922F5">
        <w:rPr>
          <w:rFonts w:ascii="Arial" w:hAnsi="Arial" w:cs="Arial"/>
        </w:rPr>
        <w:t xml:space="preserve"> El </w:t>
      </w:r>
      <w:r w:rsidR="006F1C09" w:rsidRPr="009922F5">
        <w:rPr>
          <w:rFonts w:ascii="Arial" w:hAnsi="Arial" w:cs="Arial"/>
        </w:rPr>
        <w:t>trámite</w:t>
      </w:r>
      <w:r w:rsidR="00CD15ED" w:rsidRPr="009922F5">
        <w:rPr>
          <w:rFonts w:ascii="Arial" w:hAnsi="Arial" w:cs="Arial"/>
        </w:rPr>
        <w:t xml:space="preserve"> documental </w:t>
      </w:r>
      <w:r w:rsidR="006F1C09" w:rsidRPr="009922F5">
        <w:rPr>
          <w:rFonts w:ascii="Arial" w:hAnsi="Arial" w:cs="Arial"/>
        </w:rPr>
        <w:t>de los expedientes</w:t>
      </w:r>
      <w:r w:rsidR="00CD15ED" w:rsidRPr="009922F5">
        <w:rPr>
          <w:rFonts w:ascii="Arial" w:hAnsi="Arial" w:cs="Arial"/>
        </w:rPr>
        <w:t xml:space="preserve"> debe ser acorde</w:t>
      </w:r>
      <w:r w:rsidR="00860190" w:rsidRPr="009922F5">
        <w:rPr>
          <w:rFonts w:ascii="Arial" w:hAnsi="Arial" w:cs="Arial"/>
        </w:rPr>
        <w:t xml:space="preserve"> con el Instructivo para la Organización de Archivo de la UAERMV</w:t>
      </w:r>
      <w:r w:rsidR="00CD15ED" w:rsidRPr="009922F5">
        <w:rPr>
          <w:rFonts w:ascii="Arial" w:hAnsi="Arial" w:cs="Arial"/>
        </w:rPr>
        <w:t>.</w:t>
      </w:r>
    </w:p>
    <w:p w14:paraId="5B7D3949" w14:textId="0953331E" w:rsidR="003F3136" w:rsidRPr="007863C5" w:rsidRDefault="003F3136" w:rsidP="003C4806">
      <w:pPr>
        <w:pStyle w:val="Prrafodelista"/>
        <w:numPr>
          <w:ilvl w:val="1"/>
          <w:numId w:val="6"/>
        </w:numPr>
        <w:jc w:val="both"/>
        <w:outlineLvl w:val="2"/>
        <w:rPr>
          <w:rFonts w:ascii="Arial" w:hAnsi="Arial" w:cs="Arial"/>
          <w:b/>
        </w:rPr>
      </w:pPr>
      <w:bookmarkStart w:id="19" w:name="_Toc210987066"/>
      <w:r w:rsidRPr="007863C5">
        <w:rPr>
          <w:rFonts w:ascii="Arial" w:hAnsi="Arial" w:cs="Arial"/>
          <w:b/>
        </w:rPr>
        <w:t xml:space="preserve">RESERVA DE </w:t>
      </w:r>
      <w:r w:rsidR="00C70540" w:rsidRPr="007863C5">
        <w:rPr>
          <w:rFonts w:ascii="Arial" w:hAnsi="Arial" w:cs="Arial"/>
          <w:b/>
        </w:rPr>
        <w:t>EXPEDIENTES</w:t>
      </w:r>
      <w:r w:rsidRPr="007863C5">
        <w:rPr>
          <w:rFonts w:ascii="Arial" w:hAnsi="Arial" w:cs="Arial"/>
          <w:b/>
        </w:rPr>
        <w:t>.</w:t>
      </w:r>
      <w:bookmarkEnd w:id="19"/>
    </w:p>
    <w:p w14:paraId="4A82C53E" w14:textId="785A9DFD" w:rsidR="003F3136" w:rsidRPr="003E738D" w:rsidRDefault="003F3136" w:rsidP="003F3136">
      <w:pPr>
        <w:jc w:val="both"/>
        <w:rPr>
          <w:rFonts w:ascii="Arial" w:hAnsi="Arial" w:cs="Arial"/>
        </w:rPr>
      </w:pPr>
      <w:r w:rsidRPr="007863C5">
        <w:rPr>
          <w:rFonts w:ascii="Arial" w:hAnsi="Arial" w:cs="Arial"/>
        </w:rPr>
        <w:t>De conformidad con lo previsto en el artículo 849-4 del Estatuto Tributario</w:t>
      </w:r>
      <w:r w:rsidR="00EF092F" w:rsidRPr="007863C5">
        <w:rPr>
          <w:rFonts w:ascii="Arial" w:hAnsi="Arial" w:cs="Arial"/>
        </w:rPr>
        <w:t xml:space="preserve"> Nacional</w:t>
      </w:r>
      <w:r w:rsidRPr="007863C5">
        <w:rPr>
          <w:rFonts w:ascii="Arial" w:hAnsi="Arial" w:cs="Arial"/>
        </w:rPr>
        <w:t>, los expedientes de cobro coactivo sólo pueden ser examinad</w:t>
      </w:r>
      <w:r w:rsidR="001731CD" w:rsidRPr="007863C5">
        <w:rPr>
          <w:rFonts w:ascii="Arial" w:hAnsi="Arial" w:cs="Arial"/>
        </w:rPr>
        <w:t>os por el ejecutado o</w:t>
      </w:r>
      <w:r w:rsidRPr="007863C5">
        <w:rPr>
          <w:rFonts w:ascii="Arial" w:hAnsi="Arial" w:cs="Arial"/>
        </w:rPr>
        <w:t xml:space="preserve"> su apoderado legalmente constituido, o por los abogados autorizados mediante memorial presentado personalmente por el ejecutado.</w:t>
      </w:r>
      <w:r w:rsidRPr="003E738D">
        <w:rPr>
          <w:rFonts w:ascii="Arial" w:hAnsi="Arial" w:cs="Arial"/>
        </w:rPr>
        <w:cr/>
      </w:r>
    </w:p>
    <w:p w14:paraId="44777A9A" w14:textId="77777777" w:rsidR="005032DD" w:rsidRPr="003E738D" w:rsidRDefault="005032DD" w:rsidP="005032DD">
      <w:pPr>
        <w:pStyle w:val="Ttulo2"/>
        <w:keepNext w:val="0"/>
        <w:keepLines w:val="0"/>
        <w:numPr>
          <w:ilvl w:val="0"/>
          <w:numId w:val="6"/>
        </w:numPr>
        <w:rPr>
          <w:rFonts w:ascii="Arial" w:hAnsi="Arial" w:cs="Arial"/>
          <w:bCs/>
          <w:color w:val="auto"/>
        </w:rPr>
      </w:pPr>
      <w:bookmarkStart w:id="20" w:name="_Toc529537272"/>
      <w:bookmarkStart w:id="21" w:name="_Toc210987067"/>
      <w:r w:rsidRPr="003E738D">
        <w:rPr>
          <w:rFonts w:ascii="Arial" w:hAnsi="Arial" w:cs="Arial"/>
          <w:bCs/>
          <w:color w:val="auto"/>
        </w:rPr>
        <w:t>CLASES DE ACTUACIONES</w:t>
      </w:r>
      <w:bookmarkEnd w:id="20"/>
      <w:bookmarkEnd w:id="21"/>
    </w:p>
    <w:p w14:paraId="36A74D92" w14:textId="61EA2DCA" w:rsidR="005032DD" w:rsidRPr="009922F5" w:rsidRDefault="005032DD" w:rsidP="005032DD">
      <w:pPr>
        <w:jc w:val="both"/>
        <w:rPr>
          <w:rFonts w:ascii="Arial" w:hAnsi="Arial" w:cs="Arial"/>
        </w:rPr>
      </w:pPr>
      <w:r w:rsidRPr="009922F5">
        <w:rPr>
          <w:rFonts w:ascii="Arial" w:hAnsi="Arial" w:cs="Arial"/>
        </w:rPr>
        <w:t xml:space="preserve">Las actuaciones de la </w:t>
      </w:r>
      <w:r w:rsidR="0036349D" w:rsidRPr="009922F5">
        <w:rPr>
          <w:rFonts w:ascii="Arial" w:hAnsi="Arial" w:cs="Arial"/>
        </w:rPr>
        <w:t>A</w:t>
      </w:r>
      <w:r w:rsidRPr="009922F5">
        <w:rPr>
          <w:rFonts w:ascii="Arial" w:hAnsi="Arial" w:cs="Arial"/>
        </w:rPr>
        <w:t xml:space="preserve">dministración en materia de </w:t>
      </w:r>
      <w:r w:rsidR="0036349D" w:rsidRPr="009922F5">
        <w:rPr>
          <w:rFonts w:ascii="Arial" w:hAnsi="Arial" w:cs="Arial"/>
        </w:rPr>
        <w:t>C</w:t>
      </w:r>
      <w:r w:rsidRPr="009922F5">
        <w:rPr>
          <w:rFonts w:ascii="Arial" w:hAnsi="Arial" w:cs="Arial"/>
        </w:rPr>
        <w:t xml:space="preserve">obro </w:t>
      </w:r>
      <w:r w:rsidR="0036349D" w:rsidRPr="009922F5">
        <w:rPr>
          <w:rFonts w:ascii="Arial" w:hAnsi="Arial" w:cs="Arial"/>
        </w:rPr>
        <w:t>A</w:t>
      </w:r>
      <w:r w:rsidRPr="009922F5">
        <w:rPr>
          <w:rFonts w:ascii="Arial" w:hAnsi="Arial" w:cs="Arial"/>
        </w:rPr>
        <w:t xml:space="preserve">dministrativo </w:t>
      </w:r>
      <w:r w:rsidR="0036349D" w:rsidRPr="009922F5">
        <w:rPr>
          <w:rFonts w:ascii="Arial" w:hAnsi="Arial" w:cs="Arial"/>
        </w:rPr>
        <w:t>C</w:t>
      </w:r>
      <w:r w:rsidRPr="009922F5">
        <w:rPr>
          <w:rFonts w:ascii="Arial" w:hAnsi="Arial" w:cs="Arial"/>
        </w:rPr>
        <w:t xml:space="preserve">oactivo se traducen en </w:t>
      </w:r>
      <w:r w:rsidR="0068150A" w:rsidRPr="00CE233F">
        <w:rPr>
          <w:rFonts w:ascii="Arial" w:hAnsi="Arial" w:cs="Arial"/>
        </w:rPr>
        <w:t>actos administrativos</w:t>
      </w:r>
      <w:r w:rsidR="0068150A" w:rsidRPr="009922F5">
        <w:rPr>
          <w:rFonts w:ascii="Arial" w:hAnsi="Arial" w:cs="Arial"/>
        </w:rPr>
        <w:t xml:space="preserve"> </w:t>
      </w:r>
      <w:r w:rsidRPr="009922F5">
        <w:rPr>
          <w:rFonts w:ascii="Arial" w:hAnsi="Arial" w:cs="Arial"/>
        </w:rPr>
        <w:t xml:space="preserve">que pueden ser: </w:t>
      </w:r>
    </w:p>
    <w:p w14:paraId="4B57BBE5" w14:textId="01971F12" w:rsidR="005032DD" w:rsidRPr="009922F5" w:rsidRDefault="005032DD" w:rsidP="003E738D">
      <w:pPr>
        <w:pStyle w:val="Prrafodelista"/>
        <w:numPr>
          <w:ilvl w:val="0"/>
          <w:numId w:val="38"/>
        </w:numPr>
        <w:jc w:val="both"/>
        <w:rPr>
          <w:rFonts w:ascii="Arial" w:hAnsi="Arial" w:cs="Arial"/>
        </w:rPr>
      </w:pPr>
      <w:r w:rsidRPr="007863C5">
        <w:rPr>
          <w:rFonts w:ascii="Arial" w:hAnsi="Arial" w:cs="Arial"/>
        </w:rPr>
        <w:t xml:space="preserve">Resoluciones: Se adoptarán mediante resolución aquellas decisiones de fondo que </w:t>
      </w:r>
      <w:r w:rsidR="007863C5" w:rsidRPr="007863C5">
        <w:rPr>
          <w:rFonts w:ascii="Arial" w:hAnsi="Arial" w:cs="Arial"/>
        </w:rPr>
        <w:t>afecten</w:t>
      </w:r>
      <w:r w:rsidRPr="007863C5">
        <w:rPr>
          <w:rFonts w:ascii="Arial" w:hAnsi="Arial" w:cs="Arial"/>
        </w:rPr>
        <w:t xml:space="preserve"> de manera sustancial al deudor en el proceso, o aquellas que dispo</w:t>
      </w:r>
      <w:r w:rsidRPr="009922F5">
        <w:rPr>
          <w:rFonts w:ascii="Arial" w:hAnsi="Arial" w:cs="Arial"/>
        </w:rPr>
        <w:t>nga la ley.</w:t>
      </w:r>
    </w:p>
    <w:p w14:paraId="7FD02292" w14:textId="4ECC2821" w:rsidR="005032DD" w:rsidRPr="003E738D" w:rsidRDefault="005032DD" w:rsidP="003E738D">
      <w:pPr>
        <w:pStyle w:val="Prrafodelista"/>
        <w:numPr>
          <w:ilvl w:val="0"/>
          <w:numId w:val="38"/>
        </w:numPr>
        <w:jc w:val="both"/>
        <w:rPr>
          <w:rFonts w:ascii="Arial" w:hAnsi="Arial" w:cs="Arial"/>
        </w:rPr>
      </w:pPr>
      <w:r w:rsidRPr="003E738D">
        <w:rPr>
          <w:rFonts w:ascii="Arial" w:hAnsi="Arial" w:cs="Arial"/>
        </w:rPr>
        <w:t>Autos: Se adoptarán mediante auto las determinaciones de mero trámite.</w:t>
      </w:r>
    </w:p>
    <w:p w14:paraId="78F8AA12" w14:textId="164B65B4" w:rsidR="00A27BB0" w:rsidRPr="003E738D" w:rsidRDefault="00A27BB0" w:rsidP="00A855EF">
      <w:pPr>
        <w:pStyle w:val="Ttulo2"/>
        <w:keepNext w:val="0"/>
        <w:widowControl w:val="0"/>
        <w:numPr>
          <w:ilvl w:val="0"/>
          <w:numId w:val="6"/>
        </w:numPr>
        <w:ind w:left="357" w:hanging="357"/>
        <w:rPr>
          <w:rFonts w:ascii="Arial" w:hAnsi="Arial" w:cs="Arial"/>
          <w:bCs/>
          <w:color w:val="auto"/>
          <w:szCs w:val="24"/>
        </w:rPr>
      </w:pPr>
      <w:bookmarkStart w:id="22" w:name="_Toc210987068"/>
      <w:r w:rsidRPr="003E738D">
        <w:rPr>
          <w:rFonts w:ascii="Arial" w:hAnsi="Arial" w:cs="Arial"/>
          <w:bCs/>
          <w:color w:val="auto"/>
          <w:szCs w:val="24"/>
        </w:rPr>
        <w:t>ETAPAS DEL PROCES</w:t>
      </w:r>
      <w:r w:rsidR="00C4478A" w:rsidRPr="003E738D">
        <w:rPr>
          <w:rFonts w:ascii="Arial" w:hAnsi="Arial" w:cs="Arial"/>
          <w:bCs/>
          <w:color w:val="auto"/>
          <w:szCs w:val="24"/>
        </w:rPr>
        <w:t>O</w:t>
      </w:r>
      <w:bookmarkEnd w:id="22"/>
    </w:p>
    <w:p w14:paraId="68E2F3F2" w14:textId="174374A7" w:rsidR="00BE2609" w:rsidRPr="009922F5" w:rsidRDefault="00BE2609" w:rsidP="00BE2609">
      <w:pPr>
        <w:rPr>
          <w:rFonts w:ascii="Arial" w:hAnsi="Arial" w:cs="Arial"/>
        </w:rPr>
      </w:pPr>
      <w:r w:rsidRPr="009922F5">
        <w:rPr>
          <w:rFonts w:ascii="Arial" w:hAnsi="Arial" w:cs="Arial"/>
        </w:rPr>
        <w:t xml:space="preserve">Dentro del </w:t>
      </w:r>
      <w:r w:rsidR="0036349D" w:rsidRPr="009922F5">
        <w:rPr>
          <w:rFonts w:ascii="Arial" w:hAnsi="Arial" w:cs="Arial"/>
        </w:rPr>
        <w:t>P</w:t>
      </w:r>
      <w:r w:rsidRPr="009922F5">
        <w:rPr>
          <w:rFonts w:ascii="Arial" w:hAnsi="Arial" w:cs="Arial"/>
        </w:rPr>
        <w:t xml:space="preserve">roceso de </w:t>
      </w:r>
      <w:r w:rsidR="0036349D" w:rsidRPr="009922F5">
        <w:rPr>
          <w:rFonts w:ascii="Arial" w:hAnsi="Arial" w:cs="Arial"/>
        </w:rPr>
        <w:t>C</w:t>
      </w:r>
      <w:r w:rsidRPr="009922F5">
        <w:rPr>
          <w:rFonts w:ascii="Arial" w:hAnsi="Arial" w:cs="Arial"/>
        </w:rPr>
        <w:t xml:space="preserve">obro </w:t>
      </w:r>
      <w:r w:rsidR="0036349D" w:rsidRPr="009922F5">
        <w:rPr>
          <w:rFonts w:ascii="Arial" w:hAnsi="Arial" w:cs="Arial"/>
        </w:rPr>
        <w:t xml:space="preserve">Coactivo </w:t>
      </w:r>
      <w:r w:rsidR="003C60C2">
        <w:rPr>
          <w:rFonts w:ascii="Arial" w:hAnsi="Arial" w:cs="Arial"/>
        </w:rPr>
        <w:t xml:space="preserve">y </w:t>
      </w:r>
      <w:r w:rsidRPr="009922F5">
        <w:rPr>
          <w:rFonts w:ascii="Arial" w:hAnsi="Arial" w:cs="Arial"/>
        </w:rPr>
        <w:t xml:space="preserve">de las obligaciones a favor de la </w:t>
      </w:r>
      <w:r w:rsidR="00F87A50" w:rsidRPr="009922F5">
        <w:rPr>
          <w:rFonts w:ascii="Arial" w:hAnsi="Arial" w:cs="Arial"/>
        </w:rPr>
        <w:t>E</w:t>
      </w:r>
      <w:r w:rsidRPr="009922F5">
        <w:rPr>
          <w:rFonts w:ascii="Arial" w:hAnsi="Arial" w:cs="Arial"/>
        </w:rPr>
        <w:t>ntidad se establecen las siguientes etapas:</w:t>
      </w:r>
    </w:p>
    <w:p w14:paraId="7FC699A7" w14:textId="637F883A" w:rsidR="00BE2609" w:rsidRPr="009922F5" w:rsidRDefault="00BE2609" w:rsidP="00014862">
      <w:pPr>
        <w:pStyle w:val="Prrafodelista"/>
        <w:numPr>
          <w:ilvl w:val="0"/>
          <w:numId w:val="15"/>
        </w:numPr>
        <w:jc w:val="both"/>
        <w:rPr>
          <w:rFonts w:ascii="Arial" w:hAnsi="Arial" w:cs="Arial"/>
        </w:rPr>
      </w:pPr>
      <w:r w:rsidRPr="009922F5">
        <w:rPr>
          <w:rFonts w:ascii="Arial" w:hAnsi="Arial" w:cs="Arial"/>
          <w:b/>
          <w:color w:val="000000" w:themeColor="text1"/>
        </w:rPr>
        <w:t>Identificación de la cartera:</w:t>
      </w:r>
      <w:r w:rsidRPr="009922F5">
        <w:rPr>
          <w:rFonts w:ascii="Arial" w:hAnsi="Arial" w:cs="Arial"/>
          <w:color w:val="000000" w:themeColor="text1"/>
        </w:rPr>
        <w:t xml:space="preserve"> </w:t>
      </w:r>
      <w:r w:rsidRPr="009922F5">
        <w:rPr>
          <w:rFonts w:ascii="Arial" w:hAnsi="Arial" w:cs="Arial"/>
        </w:rPr>
        <w:t xml:space="preserve">En esta etapa se revisarán los documentos provenientes de las </w:t>
      </w:r>
      <w:r w:rsidR="00F3413D" w:rsidRPr="009922F5">
        <w:rPr>
          <w:rFonts w:ascii="Arial" w:hAnsi="Arial" w:cs="Arial"/>
        </w:rPr>
        <w:t>distintas dependencias</w:t>
      </w:r>
      <w:r w:rsidRPr="009922F5">
        <w:rPr>
          <w:rFonts w:ascii="Arial" w:hAnsi="Arial" w:cs="Arial"/>
        </w:rPr>
        <w:t xml:space="preserve">; calificando y clasificando los títulos que sean aptos para continuar el </w:t>
      </w:r>
      <w:r w:rsidR="0036349D" w:rsidRPr="009922F5">
        <w:rPr>
          <w:rFonts w:ascii="Arial" w:hAnsi="Arial" w:cs="Arial"/>
        </w:rPr>
        <w:t>P</w:t>
      </w:r>
      <w:r w:rsidRPr="009922F5">
        <w:rPr>
          <w:rFonts w:ascii="Arial" w:hAnsi="Arial" w:cs="Arial"/>
        </w:rPr>
        <w:t xml:space="preserve">roceso de </w:t>
      </w:r>
      <w:r w:rsidR="0036349D" w:rsidRPr="009922F5">
        <w:rPr>
          <w:rFonts w:ascii="Arial" w:hAnsi="Arial" w:cs="Arial"/>
        </w:rPr>
        <w:t>C</w:t>
      </w:r>
      <w:r w:rsidRPr="009922F5">
        <w:rPr>
          <w:rFonts w:ascii="Arial" w:hAnsi="Arial" w:cs="Arial"/>
        </w:rPr>
        <w:t xml:space="preserve">obro </w:t>
      </w:r>
      <w:r w:rsidR="0036349D" w:rsidRPr="009922F5">
        <w:rPr>
          <w:rFonts w:ascii="Arial" w:hAnsi="Arial" w:cs="Arial"/>
        </w:rPr>
        <w:t>C</w:t>
      </w:r>
      <w:r w:rsidRPr="009922F5">
        <w:rPr>
          <w:rFonts w:ascii="Arial" w:hAnsi="Arial" w:cs="Arial"/>
        </w:rPr>
        <w:t>oactivo, así mismo, se realizarán los ajustes de las obligaciones de cobro coactivo.</w:t>
      </w:r>
    </w:p>
    <w:p w14:paraId="6419DA6E" w14:textId="26718D14" w:rsidR="00BE2609" w:rsidRPr="009922F5" w:rsidRDefault="00BE2609" w:rsidP="00014862">
      <w:pPr>
        <w:pStyle w:val="Prrafodelista"/>
        <w:numPr>
          <w:ilvl w:val="0"/>
          <w:numId w:val="15"/>
        </w:numPr>
        <w:jc w:val="both"/>
        <w:rPr>
          <w:rFonts w:ascii="Arial" w:hAnsi="Arial" w:cs="Arial"/>
        </w:rPr>
      </w:pPr>
      <w:r w:rsidRPr="009922F5">
        <w:rPr>
          <w:rFonts w:ascii="Arial" w:hAnsi="Arial" w:cs="Arial"/>
          <w:b/>
        </w:rPr>
        <w:lastRenderedPageBreak/>
        <w:t>Etapa de Cobro Persuasivo</w:t>
      </w:r>
      <w:r w:rsidRPr="009922F5">
        <w:rPr>
          <w:rFonts w:ascii="Arial" w:hAnsi="Arial" w:cs="Arial"/>
        </w:rPr>
        <w:t xml:space="preserve">: Una vez localizado el deudor, se procede a formular invitaciones a través de diferentes medios para que en forma voluntaria cancele la obligación y así evitar el </w:t>
      </w:r>
      <w:r w:rsidR="0036349D" w:rsidRPr="009922F5">
        <w:rPr>
          <w:rFonts w:ascii="Arial" w:hAnsi="Arial" w:cs="Arial"/>
        </w:rPr>
        <w:t>P</w:t>
      </w:r>
      <w:r w:rsidRPr="009922F5">
        <w:rPr>
          <w:rFonts w:ascii="Arial" w:hAnsi="Arial" w:cs="Arial"/>
        </w:rPr>
        <w:t xml:space="preserve">roceso </w:t>
      </w:r>
      <w:r w:rsidR="0036349D" w:rsidRPr="009922F5">
        <w:rPr>
          <w:rFonts w:ascii="Arial" w:hAnsi="Arial" w:cs="Arial"/>
        </w:rPr>
        <w:t>C</w:t>
      </w:r>
      <w:r w:rsidRPr="009922F5">
        <w:rPr>
          <w:rFonts w:ascii="Arial" w:hAnsi="Arial" w:cs="Arial"/>
        </w:rPr>
        <w:t xml:space="preserve">oactivo.  </w:t>
      </w:r>
    </w:p>
    <w:p w14:paraId="683D9D05" w14:textId="15B1A4F4" w:rsidR="00BE2609" w:rsidRPr="009922F5" w:rsidRDefault="00BE2609" w:rsidP="00014862">
      <w:pPr>
        <w:pStyle w:val="Prrafodelista"/>
        <w:numPr>
          <w:ilvl w:val="0"/>
          <w:numId w:val="15"/>
        </w:numPr>
        <w:jc w:val="both"/>
        <w:rPr>
          <w:rFonts w:ascii="Arial" w:hAnsi="Arial" w:cs="Arial"/>
        </w:rPr>
      </w:pPr>
      <w:r w:rsidRPr="009922F5">
        <w:rPr>
          <w:rFonts w:ascii="Arial" w:hAnsi="Arial" w:cs="Arial"/>
          <w:b/>
        </w:rPr>
        <w:t>Etapa de Cobro Coactivo</w:t>
      </w:r>
      <w:r w:rsidRPr="009922F5">
        <w:rPr>
          <w:rFonts w:ascii="Arial" w:hAnsi="Arial" w:cs="Arial"/>
        </w:rPr>
        <w:t xml:space="preserve">: En esta etapa se da inicio o continuación sin solución de continuidad al </w:t>
      </w:r>
      <w:r w:rsidR="0036349D" w:rsidRPr="009922F5">
        <w:rPr>
          <w:rFonts w:ascii="Arial" w:hAnsi="Arial" w:cs="Arial"/>
        </w:rPr>
        <w:t>P</w:t>
      </w:r>
      <w:r w:rsidRPr="009922F5">
        <w:rPr>
          <w:rFonts w:ascii="Arial" w:hAnsi="Arial" w:cs="Arial"/>
        </w:rPr>
        <w:t xml:space="preserve">roceso </w:t>
      </w:r>
      <w:r w:rsidR="0036349D" w:rsidRPr="009922F5">
        <w:rPr>
          <w:rFonts w:ascii="Arial" w:hAnsi="Arial" w:cs="Arial"/>
        </w:rPr>
        <w:t>C</w:t>
      </w:r>
      <w:r w:rsidRPr="009922F5">
        <w:rPr>
          <w:rFonts w:ascii="Arial" w:hAnsi="Arial" w:cs="Arial"/>
        </w:rPr>
        <w:t>oactivo legalmente establecido, mediante el cual se busca que ejecutivamente se pueda</w:t>
      </w:r>
      <w:r w:rsidR="00BD487E" w:rsidRPr="009922F5">
        <w:rPr>
          <w:rFonts w:ascii="Arial" w:hAnsi="Arial" w:cs="Arial"/>
        </w:rPr>
        <w:t>n</w:t>
      </w:r>
      <w:r w:rsidRPr="009922F5">
        <w:rPr>
          <w:rFonts w:ascii="Arial" w:hAnsi="Arial" w:cs="Arial"/>
        </w:rPr>
        <w:t xml:space="preserve"> hacer efectivas las obligaciones a favor de </w:t>
      </w:r>
      <w:r w:rsidR="00C42F28" w:rsidRPr="009922F5">
        <w:rPr>
          <w:rFonts w:ascii="Arial" w:hAnsi="Arial" w:cs="Arial"/>
        </w:rPr>
        <w:t xml:space="preserve">la </w:t>
      </w:r>
      <w:r w:rsidR="00F87A50" w:rsidRPr="009922F5">
        <w:rPr>
          <w:rFonts w:ascii="Arial" w:hAnsi="Arial" w:cs="Arial"/>
        </w:rPr>
        <w:t>E</w:t>
      </w:r>
      <w:r w:rsidR="00C42F28" w:rsidRPr="009922F5">
        <w:rPr>
          <w:rFonts w:ascii="Arial" w:hAnsi="Arial" w:cs="Arial"/>
        </w:rPr>
        <w:t>ntidad</w:t>
      </w:r>
      <w:r w:rsidRPr="009922F5">
        <w:rPr>
          <w:rFonts w:ascii="Arial" w:hAnsi="Arial" w:cs="Arial"/>
        </w:rPr>
        <w:t>.</w:t>
      </w:r>
    </w:p>
    <w:p w14:paraId="76A15C50" w14:textId="13F564FC" w:rsidR="00A27BB0" w:rsidRPr="003E738D" w:rsidRDefault="00A27BB0" w:rsidP="00BE2609">
      <w:pPr>
        <w:pStyle w:val="Ttulo2"/>
        <w:keepNext w:val="0"/>
        <w:keepLines w:val="0"/>
        <w:numPr>
          <w:ilvl w:val="0"/>
          <w:numId w:val="6"/>
        </w:numPr>
        <w:rPr>
          <w:rFonts w:ascii="Arial" w:hAnsi="Arial" w:cs="Arial"/>
          <w:bCs/>
          <w:color w:val="auto"/>
        </w:rPr>
      </w:pPr>
      <w:bookmarkStart w:id="23" w:name="_Toc210987069"/>
      <w:r w:rsidRPr="003E738D">
        <w:rPr>
          <w:rFonts w:ascii="Arial" w:hAnsi="Arial" w:cs="Arial"/>
          <w:bCs/>
          <w:color w:val="auto"/>
        </w:rPr>
        <w:t>ACUMULACIÓN</w:t>
      </w:r>
      <w:bookmarkEnd w:id="23"/>
    </w:p>
    <w:p w14:paraId="4E4E7794" w14:textId="3C9FD527" w:rsidR="00BD487E" w:rsidRPr="009922F5" w:rsidRDefault="00BD487E" w:rsidP="00921ABB">
      <w:pPr>
        <w:jc w:val="both"/>
        <w:rPr>
          <w:rFonts w:ascii="Arial" w:hAnsi="Arial" w:cs="Arial"/>
        </w:rPr>
      </w:pPr>
      <w:r w:rsidRPr="009922F5">
        <w:rPr>
          <w:rFonts w:ascii="Arial" w:hAnsi="Arial" w:cs="Arial"/>
        </w:rPr>
        <w:t>L</w:t>
      </w:r>
      <w:r w:rsidR="00921ABB" w:rsidRPr="009922F5">
        <w:rPr>
          <w:rFonts w:ascii="Arial" w:hAnsi="Arial" w:cs="Arial"/>
        </w:rPr>
        <w:t>a acumulación es una facultad que permite la aplicación concreta de los principios de economía procesal, celeridad y eficacia,</w:t>
      </w:r>
      <w:r w:rsidR="008617C4" w:rsidRPr="009922F5">
        <w:rPr>
          <w:rFonts w:ascii="Arial" w:hAnsi="Arial" w:cs="Arial"/>
        </w:rPr>
        <w:t xml:space="preserve"> contemplados en el artículo 3</w:t>
      </w:r>
      <w:r w:rsidR="00921ABB" w:rsidRPr="009922F5">
        <w:rPr>
          <w:rFonts w:ascii="Arial" w:hAnsi="Arial" w:cs="Arial"/>
        </w:rPr>
        <w:t xml:space="preserve"> del Código </w:t>
      </w:r>
      <w:r w:rsidR="008617C4" w:rsidRPr="009922F5">
        <w:rPr>
          <w:rFonts w:ascii="Arial" w:hAnsi="Arial" w:cs="Arial"/>
        </w:rPr>
        <w:t xml:space="preserve">de Procedimiento Administrativo y de lo </w:t>
      </w:r>
      <w:r w:rsidR="00921ABB" w:rsidRPr="009922F5">
        <w:rPr>
          <w:rFonts w:ascii="Arial" w:hAnsi="Arial" w:cs="Arial"/>
        </w:rPr>
        <w:t>Contencioso Administrativo</w:t>
      </w:r>
      <w:r w:rsidRPr="009922F5">
        <w:rPr>
          <w:rFonts w:ascii="Arial" w:hAnsi="Arial" w:cs="Arial"/>
        </w:rPr>
        <w:t xml:space="preserve"> y que, de conformidad con lo dispuesto en el artículo 825 del Estatuto Tributario</w:t>
      </w:r>
      <w:r w:rsidR="00152B24" w:rsidRPr="009922F5">
        <w:rPr>
          <w:rFonts w:ascii="Arial" w:hAnsi="Arial" w:cs="Arial"/>
        </w:rPr>
        <w:t xml:space="preserve"> Nacional</w:t>
      </w:r>
      <w:r w:rsidRPr="009922F5">
        <w:rPr>
          <w:rFonts w:ascii="Arial" w:hAnsi="Arial" w:cs="Arial"/>
        </w:rPr>
        <w:t xml:space="preserve">, es discrecional de la </w:t>
      </w:r>
      <w:r w:rsidR="008521E6" w:rsidRPr="009922F5">
        <w:rPr>
          <w:rFonts w:ascii="Arial" w:hAnsi="Arial" w:cs="Arial"/>
        </w:rPr>
        <w:t>A</w:t>
      </w:r>
      <w:r w:rsidRPr="009922F5">
        <w:rPr>
          <w:rFonts w:ascii="Arial" w:hAnsi="Arial" w:cs="Arial"/>
        </w:rPr>
        <w:t>dministración</w:t>
      </w:r>
      <w:r w:rsidR="00921ABB" w:rsidRPr="009922F5">
        <w:rPr>
          <w:rFonts w:ascii="Arial" w:hAnsi="Arial" w:cs="Arial"/>
        </w:rPr>
        <w:t xml:space="preserve">. </w:t>
      </w:r>
    </w:p>
    <w:p w14:paraId="1DA980CE" w14:textId="2052EB2C" w:rsidR="00E72F5E" w:rsidRPr="009922F5" w:rsidRDefault="00E72F5E" w:rsidP="00921ABB">
      <w:pPr>
        <w:jc w:val="both"/>
        <w:rPr>
          <w:rFonts w:ascii="Arial" w:hAnsi="Arial" w:cs="Arial"/>
        </w:rPr>
      </w:pPr>
      <w:r w:rsidRPr="009922F5">
        <w:rPr>
          <w:rFonts w:ascii="Arial" w:hAnsi="Arial" w:cs="Arial"/>
        </w:rPr>
        <w:t xml:space="preserve">Para efectos de la acumulación de obligaciones o </w:t>
      </w:r>
      <w:r w:rsidR="00AE6829" w:rsidRPr="009922F5">
        <w:rPr>
          <w:rFonts w:ascii="Arial" w:hAnsi="Arial" w:cs="Arial"/>
        </w:rPr>
        <w:t>P</w:t>
      </w:r>
      <w:r w:rsidRPr="009922F5">
        <w:rPr>
          <w:rFonts w:ascii="Arial" w:hAnsi="Arial" w:cs="Arial"/>
        </w:rPr>
        <w:t xml:space="preserve">rocesos </w:t>
      </w:r>
      <w:r w:rsidR="00AE6829" w:rsidRPr="009922F5">
        <w:rPr>
          <w:rFonts w:ascii="Arial" w:hAnsi="Arial" w:cs="Arial"/>
        </w:rPr>
        <w:t>C</w:t>
      </w:r>
      <w:r w:rsidRPr="009922F5">
        <w:rPr>
          <w:rFonts w:ascii="Arial" w:hAnsi="Arial" w:cs="Arial"/>
        </w:rPr>
        <w:t xml:space="preserve">oactivos de la </w:t>
      </w:r>
      <w:r w:rsidR="008521E6" w:rsidRPr="009922F5">
        <w:rPr>
          <w:rFonts w:ascii="Arial" w:hAnsi="Arial" w:cs="Arial"/>
        </w:rPr>
        <w:t>A</w:t>
      </w:r>
      <w:r w:rsidRPr="009922F5">
        <w:rPr>
          <w:rFonts w:ascii="Arial" w:hAnsi="Arial" w:cs="Arial"/>
        </w:rPr>
        <w:t>dministración, se deben considerar, en cada caso, las circunstancias procesales, la posibilidad de recuperar la totalidad de la obligación y la oportunidad del recaudo de las acreencias a cargo de los contribuyentes morosos. Pueden acumularse obligaciones o procesos, así:</w:t>
      </w:r>
    </w:p>
    <w:p w14:paraId="5A55F9CD" w14:textId="3389A1AD" w:rsidR="008617C4" w:rsidRPr="009922F5" w:rsidRDefault="008617C4" w:rsidP="00014862">
      <w:pPr>
        <w:pStyle w:val="Prrafodelista"/>
        <w:numPr>
          <w:ilvl w:val="0"/>
          <w:numId w:val="17"/>
        </w:numPr>
        <w:jc w:val="both"/>
        <w:rPr>
          <w:rFonts w:ascii="Arial" w:hAnsi="Arial" w:cs="Arial"/>
        </w:rPr>
      </w:pPr>
      <w:r w:rsidRPr="009922F5">
        <w:rPr>
          <w:rFonts w:ascii="Arial" w:hAnsi="Arial" w:cs="Arial"/>
        </w:rPr>
        <w:t xml:space="preserve">De conformidad con lo dispuesto en el artículo 825 del Estatuto Tributario Nacional, el </w:t>
      </w:r>
      <w:r w:rsidR="00BD4437">
        <w:rPr>
          <w:rFonts w:ascii="Arial" w:hAnsi="Arial" w:cs="Arial"/>
        </w:rPr>
        <w:t>f</w:t>
      </w:r>
      <w:r w:rsidR="00524D3C" w:rsidRPr="009922F5">
        <w:rPr>
          <w:rFonts w:ascii="Arial" w:hAnsi="Arial" w:cs="Arial"/>
        </w:rPr>
        <w:t xml:space="preserve">uncionario </w:t>
      </w:r>
      <w:r w:rsidR="00BD4437">
        <w:rPr>
          <w:rFonts w:ascii="Arial" w:hAnsi="Arial" w:cs="Arial"/>
        </w:rPr>
        <w:t>e</w:t>
      </w:r>
      <w:r w:rsidR="00524D3C" w:rsidRPr="009922F5">
        <w:rPr>
          <w:rFonts w:ascii="Arial" w:hAnsi="Arial" w:cs="Arial"/>
        </w:rPr>
        <w:t>jecutor</w:t>
      </w:r>
      <w:r w:rsidRPr="009922F5">
        <w:rPr>
          <w:rFonts w:ascii="Arial" w:hAnsi="Arial" w:cs="Arial"/>
        </w:rPr>
        <w:t xml:space="preserve"> podrá acumular y tramitar como un solo proceso aquellas actuaciones </w:t>
      </w:r>
      <w:r w:rsidR="00E72F5E" w:rsidRPr="009922F5">
        <w:rPr>
          <w:rFonts w:ascii="Arial" w:hAnsi="Arial" w:cs="Arial"/>
        </w:rPr>
        <w:t xml:space="preserve">que </w:t>
      </w:r>
      <w:r w:rsidRPr="009922F5">
        <w:rPr>
          <w:rFonts w:ascii="Arial" w:hAnsi="Arial" w:cs="Arial"/>
        </w:rPr>
        <w:t>se adelant</w:t>
      </w:r>
      <w:r w:rsidR="00E72F5E" w:rsidRPr="009922F5">
        <w:rPr>
          <w:rFonts w:ascii="Arial" w:hAnsi="Arial" w:cs="Arial"/>
        </w:rPr>
        <w:t>e</w:t>
      </w:r>
      <w:r w:rsidRPr="009922F5">
        <w:rPr>
          <w:rFonts w:ascii="Arial" w:hAnsi="Arial" w:cs="Arial"/>
        </w:rPr>
        <w:t>n simultáneamente contra un mismo deudor. Para el trámite se aplicarán</w:t>
      </w:r>
      <w:r w:rsidR="002D0A91" w:rsidRPr="009922F5">
        <w:rPr>
          <w:rFonts w:ascii="Arial" w:hAnsi="Arial" w:cs="Arial"/>
        </w:rPr>
        <w:t>, en lo pertinente,</w:t>
      </w:r>
      <w:r w:rsidRPr="009922F5">
        <w:rPr>
          <w:rFonts w:ascii="Arial" w:hAnsi="Arial" w:cs="Arial"/>
        </w:rPr>
        <w:t xml:space="preserve"> las normas dispuestas en el Código General del Proceso.</w:t>
      </w:r>
    </w:p>
    <w:p w14:paraId="0533D9EC" w14:textId="770E303E" w:rsidR="00E72F5E" w:rsidRPr="009922F5" w:rsidRDefault="00E72F5E" w:rsidP="00E72F5E">
      <w:pPr>
        <w:pStyle w:val="Prrafodelista"/>
        <w:numPr>
          <w:ilvl w:val="0"/>
          <w:numId w:val="17"/>
        </w:numPr>
        <w:jc w:val="both"/>
        <w:rPr>
          <w:rFonts w:ascii="Arial" w:hAnsi="Arial" w:cs="Arial"/>
        </w:rPr>
      </w:pPr>
      <w:r w:rsidRPr="009922F5">
        <w:rPr>
          <w:rFonts w:ascii="Arial" w:hAnsi="Arial" w:cs="Arial"/>
        </w:rPr>
        <w:t xml:space="preserve"> El parágrafo único del artículo 826 del Estatuto Tributario </w:t>
      </w:r>
      <w:r w:rsidR="00C4478A" w:rsidRPr="009922F5">
        <w:rPr>
          <w:rFonts w:ascii="Arial" w:hAnsi="Arial" w:cs="Arial"/>
        </w:rPr>
        <w:t xml:space="preserve">Nacional </w:t>
      </w:r>
      <w:r w:rsidRPr="009922F5">
        <w:rPr>
          <w:rFonts w:ascii="Arial" w:hAnsi="Arial" w:cs="Arial"/>
        </w:rPr>
        <w:t xml:space="preserve">consagra la acumulación de obligaciones, que consiste en involucrar en un mismo mandamiento de pago varias obligaciones del deudor. En el evento en que se hubiere proferido mandamiento de pago sobre algunas de las obligaciones y aún se encuentre sin notificar, es posible la acumulación de otras obligaciones, evento en el cual, se librará un nuevo mandamiento de pago con el total de las obligaciones.  </w:t>
      </w:r>
    </w:p>
    <w:p w14:paraId="482FC94D" w14:textId="0C3ACF47" w:rsidR="00921ABB" w:rsidRPr="009922F5" w:rsidRDefault="00921ABB" w:rsidP="00921ABB">
      <w:pPr>
        <w:jc w:val="both"/>
        <w:rPr>
          <w:rFonts w:ascii="Arial" w:hAnsi="Arial" w:cs="Arial"/>
        </w:rPr>
      </w:pPr>
      <w:r w:rsidRPr="009922F5">
        <w:rPr>
          <w:rFonts w:ascii="Arial" w:hAnsi="Arial" w:cs="Arial"/>
        </w:rPr>
        <w:t xml:space="preserve">En todo caso, es importante que la decisión de acumular </w:t>
      </w:r>
      <w:r w:rsidR="00E72F5E" w:rsidRPr="009922F5">
        <w:rPr>
          <w:rFonts w:ascii="Arial" w:hAnsi="Arial" w:cs="Arial"/>
        </w:rPr>
        <w:t xml:space="preserve">las obligaciones y procesos que así lo ameriten </w:t>
      </w:r>
      <w:r w:rsidRPr="009922F5">
        <w:rPr>
          <w:rFonts w:ascii="Arial" w:hAnsi="Arial" w:cs="Arial"/>
        </w:rPr>
        <w:t xml:space="preserve">no retarde innecesariamente los procesos cuyo trámite se encuentre </w:t>
      </w:r>
      <w:r w:rsidR="00C4478A" w:rsidRPr="009922F5">
        <w:rPr>
          <w:rFonts w:ascii="Arial" w:hAnsi="Arial" w:cs="Arial"/>
        </w:rPr>
        <w:t>en curso</w:t>
      </w:r>
      <w:r w:rsidRPr="009922F5">
        <w:rPr>
          <w:rFonts w:ascii="Arial" w:hAnsi="Arial" w:cs="Arial"/>
        </w:rPr>
        <w:t>, perjudicando la oportunidad e inmediatez de la recuperación de la cartera.</w:t>
      </w:r>
    </w:p>
    <w:p w14:paraId="275F58EF" w14:textId="129ED2EE" w:rsidR="00A27BB0" w:rsidRPr="003E738D" w:rsidRDefault="00A27BB0" w:rsidP="00BE2609">
      <w:pPr>
        <w:pStyle w:val="Ttulo3"/>
        <w:keepNext w:val="0"/>
        <w:keepLines w:val="0"/>
        <w:numPr>
          <w:ilvl w:val="1"/>
          <w:numId w:val="6"/>
        </w:numPr>
        <w:rPr>
          <w:rFonts w:ascii="Arial" w:hAnsi="Arial" w:cs="Arial"/>
          <w:b/>
          <w:color w:val="auto"/>
        </w:rPr>
      </w:pPr>
      <w:bookmarkStart w:id="24" w:name="_Toc210987070"/>
      <w:r w:rsidRPr="003E738D">
        <w:rPr>
          <w:rFonts w:ascii="Arial" w:hAnsi="Arial" w:cs="Arial"/>
          <w:b/>
          <w:color w:val="auto"/>
        </w:rPr>
        <w:t>REQUISITOS DE LA ACUMULACIÓN</w:t>
      </w:r>
      <w:bookmarkEnd w:id="24"/>
    </w:p>
    <w:p w14:paraId="744D9B3A" w14:textId="77777777" w:rsidR="00921ABB" w:rsidRPr="009922F5" w:rsidRDefault="00921ABB" w:rsidP="00921ABB">
      <w:pPr>
        <w:rPr>
          <w:rFonts w:ascii="Arial" w:hAnsi="Arial" w:cs="Arial"/>
        </w:rPr>
      </w:pPr>
      <w:r w:rsidRPr="009922F5">
        <w:rPr>
          <w:rFonts w:ascii="Arial" w:hAnsi="Arial" w:cs="Arial"/>
        </w:rPr>
        <w:t>La acumulación procederá si concurren los siguientes requisitos:</w:t>
      </w:r>
    </w:p>
    <w:p w14:paraId="6048FAE0" w14:textId="25BC4C7E" w:rsidR="00921ABB" w:rsidRPr="009922F5" w:rsidRDefault="00921ABB" w:rsidP="003E738D">
      <w:pPr>
        <w:pStyle w:val="Prrafodelista"/>
        <w:numPr>
          <w:ilvl w:val="0"/>
          <w:numId w:val="39"/>
        </w:numPr>
        <w:jc w:val="both"/>
        <w:rPr>
          <w:rFonts w:ascii="Arial" w:hAnsi="Arial" w:cs="Arial"/>
        </w:rPr>
      </w:pPr>
      <w:r w:rsidRPr="009922F5">
        <w:rPr>
          <w:rFonts w:ascii="Arial" w:hAnsi="Arial" w:cs="Arial"/>
          <w:b/>
        </w:rPr>
        <w:t>Tipo de obligaciones</w:t>
      </w:r>
      <w:r w:rsidRPr="009922F5">
        <w:rPr>
          <w:rFonts w:ascii="Arial" w:hAnsi="Arial" w:cs="Arial"/>
        </w:rPr>
        <w:t xml:space="preserve">: Que se trate de </w:t>
      </w:r>
      <w:r w:rsidR="008617C4" w:rsidRPr="009922F5">
        <w:rPr>
          <w:rFonts w:ascii="Arial" w:hAnsi="Arial" w:cs="Arial"/>
        </w:rPr>
        <w:t>deudas y/o sanciones administrada</w:t>
      </w:r>
      <w:r w:rsidRPr="009922F5">
        <w:rPr>
          <w:rFonts w:ascii="Arial" w:hAnsi="Arial" w:cs="Arial"/>
        </w:rPr>
        <w:t xml:space="preserve">s por </w:t>
      </w:r>
      <w:r w:rsidR="008617C4" w:rsidRPr="009922F5">
        <w:rPr>
          <w:rFonts w:ascii="Arial" w:hAnsi="Arial" w:cs="Arial"/>
        </w:rPr>
        <w:t>la</w:t>
      </w:r>
      <w:r w:rsidRPr="009922F5">
        <w:rPr>
          <w:rFonts w:ascii="Arial" w:hAnsi="Arial" w:cs="Arial"/>
        </w:rPr>
        <w:t xml:space="preserve"> </w:t>
      </w:r>
      <w:r w:rsidR="00F87A50" w:rsidRPr="009922F5">
        <w:rPr>
          <w:rFonts w:ascii="Arial" w:hAnsi="Arial" w:cs="Arial"/>
        </w:rPr>
        <w:t>E</w:t>
      </w:r>
      <w:r w:rsidR="008617C4" w:rsidRPr="009922F5">
        <w:rPr>
          <w:rFonts w:ascii="Arial" w:hAnsi="Arial" w:cs="Arial"/>
        </w:rPr>
        <w:t>ntidad</w:t>
      </w:r>
      <w:r w:rsidRPr="009922F5">
        <w:rPr>
          <w:rFonts w:ascii="Arial" w:hAnsi="Arial" w:cs="Arial"/>
        </w:rPr>
        <w:t xml:space="preserve">, contenidos en los títulos ejecutivos relacionados por el artículo 828 del </w:t>
      </w:r>
      <w:r w:rsidR="007E61E2" w:rsidRPr="009922F5">
        <w:rPr>
          <w:rFonts w:ascii="Arial" w:hAnsi="Arial" w:cs="Arial"/>
        </w:rPr>
        <w:t>Estatuto Tributario</w:t>
      </w:r>
      <w:r w:rsidR="00F34C76" w:rsidRPr="009922F5">
        <w:rPr>
          <w:rFonts w:ascii="Arial" w:hAnsi="Arial" w:cs="Arial"/>
        </w:rPr>
        <w:t xml:space="preserve"> Nacional</w:t>
      </w:r>
      <w:r w:rsidR="008617C4" w:rsidRPr="009922F5">
        <w:rPr>
          <w:rFonts w:ascii="Arial" w:hAnsi="Arial" w:cs="Arial"/>
        </w:rPr>
        <w:t>,</w:t>
      </w:r>
      <w:r w:rsidRPr="009922F5">
        <w:rPr>
          <w:rFonts w:ascii="Arial" w:hAnsi="Arial" w:cs="Arial"/>
        </w:rPr>
        <w:t xml:space="preserve"> lo cual significa que la acumulación procede en relación con obligaciones por diferentes conceptos y períodos;</w:t>
      </w:r>
    </w:p>
    <w:p w14:paraId="6ACD587C" w14:textId="0020EDFD" w:rsidR="00921ABB" w:rsidRPr="009922F5" w:rsidRDefault="00921ABB" w:rsidP="003E738D">
      <w:pPr>
        <w:pStyle w:val="Prrafodelista"/>
        <w:numPr>
          <w:ilvl w:val="0"/>
          <w:numId w:val="39"/>
        </w:numPr>
        <w:jc w:val="both"/>
        <w:rPr>
          <w:rFonts w:ascii="Arial" w:hAnsi="Arial" w:cs="Arial"/>
        </w:rPr>
      </w:pPr>
      <w:r w:rsidRPr="009922F5">
        <w:rPr>
          <w:rFonts w:ascii="Arial" w:hAnsi="Arial" w:cs="Arial"/>
          <w:b/>
        </w:rPr>
        <w:lastRenderedPageBreak/>
        <w:t>Procedimiento:</w:t>
      </w:r>
      <w:r w:rsidRPr="009922F5">
        <w:rPr>
          <w:rFonts w:ascii="Arial" w:hAnsi="Arial" w:cs="Arial"/>
        </w:rPr>
        <w:t xml:space="preserve"> Que el procedimiento para el cobro de todas ellas sea el mismo, esto es, el administrativo coactivo.</w:t>
      </w:r>
    </w:p>
    <w:p w14:paraId="5B87C903" w14:textId="77777777" w:rsidR="00604BA6" w:rsidRPr="003E738D" w:rsidRDefault="00921ABB" w:rsidP="003E738D">
      <w:pPr>
        <w:pStyle w:val="Prrafodelista"/>
        <w:numPr>
          <w:ilvl w:val="0"/>
          <w:numId w:val="39"/>
        </w:numPr>
        <w:jc w:val="both"/>
        <w:rPr>
          <w:rFonts w:ascii="Arial" w:hAnsi="Arial" w:cs="Arial"/>
        </w:rPr>
      </w:pPr>
      <w:r w:rsidRPr="003E738D">
        <w:rPr>
          <w:rFonts w:ascii="Arial" w:hAnsi="Arial" w:cs="Arial"/>
          <w:b/>
        </w:rPr>
        <w:t>Estado del Proceso</w:t>
      </w:r>
      <w:r w:rsidRPr="003E738D">
        <w:rPr>
          <w:rFonts w:ascii="Arial" w:hAnsi="Arial" w:cs="Arial"/>
        </w:rPr>
        <w:t xml:space="preserve">: Que no haya sido aprobado el remate en los procesos a acumular. </w:t>
      </w:r>
    </w:p>
    <w:p w14:paraId="720EA1DD" w14:textId="43802468" w:rsidR="00921ABB" w:rsidRPr="009922F5" w:rsidRDefault="00921ABB" w:rsidP="00604BA6">
      <w:pPr>
        <w:jc w:val="both"/>
        <w:rPr>
          <w:rFonts w:ascii="Arial" w:hAnsi="Arial" w:cs="Arial"/>
        </w:rPr>
      </w:pPr>
      <w:r w:rsidRPr="007863C5">
        <w:rPr>
          <w:rFonts w:ascii="Arial" w:hAnsi="Arial" w:cs="Arial"/>
        </w:rPr>
        <w:t xml:space="preserve">La </w:t>
      </w:r>
      <w:r w:rsidR="00C85516" w:rsidRPr="00CE233F">
        <w:rPr>
          <w:rFonts w:ascii="Arial" w:hAnsi="Arial" w:cs="Arial"/>
        </w:rPr>
        <w:t>E</w:t>
      </w:r>
      <w:r w:rsidR="001A58E1" w:rsidRPr="00CE233F">
        <w:rPr>
          <w:rFonts w:ascii="Arial" w:hAnsi="Arial" w:cs="Arial"/>
        </w:rPr>
        <w:t>ntidad</w:t>
      </w:r>
      <w:r w:rsidR="003A6C4B" w:rsidRPr="00CE233F">
        <w:rPr>
          <w:rFonts w:ascii="Arial" w:hAnsi="Arial" w:cs="Arial"/>
        </w:rPr>
        <w:t>,</w:t>
      </w:r>
      <w:r w:rsidR="003A6C4B" w:rsidRPr="007863C5">
        <w:rPr>
          <w:rFonts w:ascii="Arial" w:hAnsi="Arial" w:cs="Arial"/>
        </w:rPr>
        <w:t xml:space="preserve"> </w:t>
      </w:r>
      <w:r w:rsidRPr="007863C5">
        <w:rPr>
          <w:rFonts w:ascii="Arial" w:hAnsi="Arial" w:cs="Arial"/>
        </w:rPr>
        <w:t>a discreción</w:t>
      </w:r>
      <w:r w:rsidR="003A6C4B" w:rsidRPr="007863C5">
        <w:rPr>
          <w:rFonts w:ascii="Arial" w:hAnsi="Arial" w:cs="Arial"/>
        </w:rPr>
        <w:t xml:space="preserve">, </w:t>
      </w:r>
      <w:r w:rsidRPr="007863C5">
        <w:rPr>
          <w:rFonts w:ascii="Arial" w:hAnsi="Arial" w:cs="Arial"/>
        </w:rPr>
        <w:t>puede decretar la acumulación de oficio o a petición de parte, quien tomará en consideración no solo las razones de economía procesal, sino también las de conveniencia y oportunidad del recaudo</w:t>
      </w:r>
    </w:p>
    <w:p w14:paraId="379D879E" w14:textId="11E0FF38" w:rsidR="00A27BB0" w:rsidRPr="003E738D" w:rsidRDefault="00A27BB0" w:rsidP="00E72F5E">
      <w:pPr>
        <w:pStyle w:val="Ttulo3"/>
        <w:keepLines w:val="0"/>
        <w:numPr>
          <w:ilvl w:val="1"/>
          <w:numId w:val="6"/>
        </w:numPr>
        <w:rPr>
          <w:rFonts w:ascii="Arial" w:hAnsi="Arial" w:cs="Arial"/>
          <w:b/>
        </w:rPr>
      </w:pPr>
      <w:bookmarkStart w:id="25" w:name="_Toc210987071"/>
      <w:r w:rsidRPr="003E738D">
        <w:rPr>
          <w:rFonts w:ascii="Arial" w:hAnsi="Arial" w:cs="Arial"/>
          <w:b/>
          <w:color w:val="auto"/>
        </w:rPr>
        <w:t>ACUMULACIÓN DE OBLIGACIONES A PROCESOS</w:t>
      </w:r>
      <w:bookmarkEnd w:id="25"/>
    </w:p>
    <w:p w14:paraId="77AE8CCB" w14:textId="77777777" w:rsidR="00921ABB" w:rsidRPr="009922F5" w:rsidRDefault="00921ABB" w:rsidP="00E72F5E">
      <w:pPr>
        <w:keepNext/>
        <w:jc w:val="both"/>
        <w:rPr>
          <w:rFonts w:ascii="Arial" w:hAnsi="Arial" w:cs="Arial"/>
        </w:rPr>
      </w:pPr>
      <w:r w:rsidRPr="009922F5">
        <w:rPr>
          <w:rFonts w:ascii="Arial" w:hAnsi="Arial" w:cs="Arial"/>
        </w:rPr>
        <w:t>También es posible frente a un proceso ya iniciado y notificado el mandamiento de pago, acumular obligaciones respecto de las cuales no se ha iniciado proceso.</w:t>
      </w:r>
    </w:p>
    <w:p w14:paraId="7FABCD06" w14:textId="7E5C464C" w:rsidR="00921ABB" w:rsidRPr="009922F5" w:rsidRDefault="00921ABB" w:rsidP="006A55E5">
      <w:pPr>
        <w:jc w:val="both"/>
        <w:rPr>
          <w:rFonts w:ascii="Arial" w:hAnsi="Arial" w:cs="Arial"/>
        </w:rPr>
      </w:pPr>
      <w:r w:rsidRPr="009922F5">
        <w:rPr>
          <w:rFonts w:ascii="Arial" w:hAnsi="Arial" w:cs="Arial"/>
        </w:rPr>
        <w:t>En este evento, se dicta mandamiento de pago únicamente con las nuevas obligaciones: si en el primer proceso no se ha dictado la resolución que resuelve las excepciones, en la misma providencia se resolverá sobre todas. Si ya se han resuelto las excepciones del primer mandamiento de pago, se resolverá sobre las excepciones contra el nuevo mandamiento de pago, y se ordenará la acumulación para efectos de dictar una sola resolución que ordene llevar adelante la ejecución.</w:t>
      </w:r>
    </w:p>
    <w:p w14:paraId="316884FA" w14:textId="3FFCDD3B" w:rsidR="00A27BB0" w:rsidRPr="003E738D" w:rsidRDefault="00A27BB0" w:rsidP="00BE2609">
      <w:pPr>
        <w:pStyle w:val="Ttulo2"/>
        <w:keepNext w:val="0"/>
        <w:keepLines w:val="0"/>
        <w:numPr>
          <w:ilvl w:val="0"/>
          <w:numId w:val="6"/>
        </w:numPr>
        <w:rPr>
          <w:rFonts w:ascii="Arial" w:hAnsi="Arial" w:cs="Arial"/>
          <w:bCs/>
          <w:color w:val="auto"/>
        </w:rPr>
      </w:pPr>
      <w:bookmarkStart w:id="26" w:name="_Toc210987072"/>
      <w:r w:rsidRPr="003E738D">
        <w:rPr>
          <w:rFonts w:ascii="Arial" w:hAnsi="Arial" w:cs="Arial"/>
          <w:bCs/>
          <w:color w:val="auto"/>
        </w:rPr>
        <w:t>INTERRUPCIÓN DEL PROCESO</w:t>
      </w:r>
      <w:bookmarkEnd w:id="26"/>
    </w:p>
    <w:p w14:paraId="52C5992A" w14:textId="5B2B3C83" w:rsidR="006A55E5" w:rsidRPr="009922F5" w:rsidRDefault="006A55E5" w:rsidP="006A55E5">
      <w:pPr>
        <w:jc w:val="both"/>
        <w:rPr>
          <w:rFonts w:ascii="Arial" w:hAnsi="Arial" w:cs="Arial"/>
        </w:rPr>
      </w:pPr>
      <w:r w:rsidRPr="009922F5">
        <w:rPr>
          <w:rFonts w:ascii="Arial" w:hAnsi="Arial" w:cs="Arial"/>
        </w:rPr>
        <w:t xml:space="preserve">La interrupción del proceso administrativo coactivo es un fenómeno jurídico diferente a la interrupción del término de la prescripción, aunque eventualmente puedan estar relacionados. En el primer caso, para nada se afecta la obligación tributaria sino el procedimiento; en cambio, en el caso de la interrupción de la prescripción sí se afecta la obligación misma, en la medida en que se amplía el tiempo para su extinción, e incluso, la interrupción de la prescripción puede darse sin existir </w:t>
      </w:r>
      <w:r w:rsidR="0036349D" w:rsidRPr="009922F5">
        <w:rPr>
          <w:rFonts w:ascii="Arial" w:hAnsi="Arial" w:cs="Arial"/>
        </w:rPr>
        <w:t>P</w:t>
      </w:r>
      <w:r w:rsidRPr="009922F5">
        <w:rPr>
          <w:rFonts w:ascii="Arial" w:hAnsi="Arial" w:cs="Arial"/>
        </w:rPr>
        <w:t xml:space="preserve">roceso de </w:t>
      </w:r>
      <w:r w:rsidR="0036349D" w:rsidRPr="009922F5">
        <w:rPr>
          <w:rFonts w:ascii="Arial" w:hAnsi="Arial" w:cs="Arial"/>
        </w:rPr>
        <w:t>C</w:t>
      </w:r>
      <w:r w:rsidRPr="009922F5">
        <w:rPr>
          <w:rFonts w:ascii="Arial" w:hAnsi="Arial" w:cs="Arial"/>
        </w:rPr>
        <w:t>obro, como por ejemplo cuando se otorga una facilidad de pago.</w:t>
      </w:r>
    </w:p>
    <w:p w14:paraId="0191B5AE" w14:textId="22A1DBE1" w:rsidR="006A55E5" w:rsidRPr="009922F5" w:rsidRDefault="006A55E5" w:rsidP="006A55E5">
      <w:pPr>
        <w:jc w:val="both"/>
        <w:rPr>
          <w:rFonts w:ascii="Arial" w:hAnsi="Arial" w:cs="Arial"/>
        </w:rPr>
      </w:pPr>
      <w:r w:rsidRPr="009922F5">
        <w:rPr>
          <w:rFonts w:ascii="Arial" w:hAnsi="Arial" w:cs="Arial"/>
        </w:rPr>
        <w:t>La interrupción del proceso consiste en la paralización de la actividad procesal, por la ocurrencia de un hecho</w:t>
      </w:r>
      <w:r w:rsidR="0021482C" w:rsidRPr="009922F5">
        <w:rPr>
          <w:rFonts w:ascii="Arial" w:hAnsi="Arial" w:cs="Arial"/>
        </w:rPr>
        <w:t xml:space="preserve"> ajeno al proceso </w:t>
      </w:r>
      <w:r w:rsidRPr="009922F5">
        <w:rPr>
          <w:rFonts w:ascii="Arial" w:hAnsi="Arial" w:cs="Arial"/>
        </w:rPr>
        <w:t>al que la ley le otorga tal efecto</w:t>
      </w:r>
      <w:r w:rsidR="0021482C" w:rsidRPr="009922F5">
        <w:rPr>
          <w:rFonts w:ascii="Arial" w:hAnsi="Arial" w:cs="Arial"/>
        </w:rPr>
        <w:t xml:space="preserve"> y con la finalidad de garantizar el derecho de defensa de la parte a la que afecta</w:t>
      </w:r>
      <w:r w:rsidRPr="009922F5">
        <w:rPr>
          <w:rFonts w:ascii="Arial" w:hAnsi="Arial" w:cs="Arial"/>
        </w:rPr>
        <w:t>. El Código General del Proceso regula este fenómeno en sus artículos 159 y 160, donde se establece que el proceso se interru</w:t>
      </w:r>
      <w:r w:rsidR="00260633" w:rsidRPr="009922F5">
        <w:rPr>
          <w:rFonts w:ascii="Arial" w:hAnsi="Arial" w:cs="Arial"/>
        </w:rPr>
        <w:t>mpe</w:t>
      </w:r>
      <w:r w:rsidRPr="009922F5">
        <w:rPr>
          <w:rFonts w:ascii="Arial" w:hAnsi="Arial" w:cs="Arial"/>
        </w:rPr>
        <w:t>:</w:t>
      </w:r>
    </w:p>
    <w:p w14:paraId="21987F17" w14:textId="27066A2B" w:rsidR="006A55E5" w:rsidRPr="009922F5" w:rsidRDefault="006A55E5" w:rsidP="00014862">
      <w:pPr>
        <w:pStyle w:val="Prrafodelista"/>
        <w:numPr>
          <w:ilvl w:val="1"/>
          <w:numId w:val="18"/>
        </w:numPr>
        <w:ind w:left="709"/>
        <w:jc w:val="both"/>
        <w:rPr>
          <w:rFonts w:ascii="Arial" w:hAnsi="Arial" w:cs="Arial"/>
        </w:rPr>
      </w:pPr>
      <w:r w:rsidRPr="009922F5">
        <w:rPr>
          <w:rFonts w:ascii="Arial" w:hAnsi="Arial" w:cs="Arial"/>
        </w:rPr>
        <w:t xml:space="preserve">Por muerte, enfermedad grave o privación de la libertad de la parte que no haya estado actuando por conducto de apoderado judicial, representante o curador ad </w:t>
      </w:r>
      <w:proofErr w:type="spellStart"/>
      <w:r w:rsidRPr="009922F5">
        <w:rPr>
          <w:rFonts w:ascii="Arial" w:hAnsi="Arial" w:cs="Arial"/>
        </w:rPr>
        <w:t>lítem</w:t>
      </w:r>
      <w:proofErr w:type="spellEnd"/>
      <w:r w:rsidRPr="009922F5">
        <w:rPr>
          <w:rFonts w:ascii="Arial" w:hAnsi="Arial" w:cs="Arial"/>
        </w:rPr>
        <w:t>.</w:t>
      </w:r>
    </w:p>
    <w:p w14:paraId="0D20C3E4" w14:textId="419E48E4" w:rsidR="006A55E5" w:rsidRPr="009922F5" w:rsidRDefault="006A55E5" w:rsidP="00014862">
      <w:pPr>
        <w:pStyle w:val="Prrafodelista"/>
        <w:numPr>
          <w:ilvl w:val="1"/>
          <w:numId w:val="18"/>
        </w:numPr>
        <w:ind w:left="709"/>
        <w:jc w:val="both"/>
        <w:rPr>
          <w:rFonts w:ascii="Arial" w:hAnsi="Arial" w:cs="Arial"/>
        </w:rPr>
      </w:pPr>
      <w:r w:rsidRPr="009922F5">
        <w:rPr>
          <w:rFonts w:ascii="Arial" w:hAnsi="Arial" w:cs="Arial"/>
        </w:rPr>
        <w:t>Por muerte, enfermedad grave o privación de la libertad del apoderado judicial de alguna de las partes, o por inhabilidad, exclusión o suspensión en el ejercicio de la profesión de abogado. Cuando la parte tenga varios apoderados para el mismo proceso, la interrupción solo se producirá si el motivo afecta a todos los apoderados constituidos.</w:t>
      </w:r>
    </w:p>
    <w:p w14:paraId="62BFEC42" w14:textId="4E00E4ED" w:rsidR="006A55E5" w:rsidRPr="009922F5" w:rsidRDefault="006A55E5" w:rsidP="00014862">
      <w:pPr>
        <w:pStyle w:val="Prrafodelista"/>
        <w:numPr>
          <w:ilvl w:val="1"/>
          <w:numId w:val="18"/>
        </w:numPr>
        <w:ind w:left="709"/>
        <w:jc w:val="both"/>
        <w:rPr>
          <w:rFonts w:ascii="Arial" w:hAnsi="Arial" w:cs="Arial"/>
        </w:rPr>
      </w:pPr>
      <w:r w:rsidRPr="009922F5">
        <w:rPr>
          <w:rFonts w:ascii="Arial" w:hAnsi="Arial" w:cs="Arial"/>
        </w:rPr>
        <w:lastRenderedPageBreak/>
        <w:t xml:space="preserve">Por muerte, enfermedad grave o privación de la libertad del representante o curador ad </w:t>
      </w:r>
      <w:proofErr w:type="spellStart"/>
      <w:r w:rsidRPr="009922F5">
        <w:rPr>
          <w:rFonts w:ascii="Arial" w:hAnsi="Arial" w:cs="Arial"/>
        </w:rPr>
        <w:t>lítem</w:t>
      </w:r>
      <w:proofErr w:type="spellEnd"/>
      <w:r w:rsidRPr="009922F5">
        <w:rPr>
          <w:rFonts w:ascii="Arial" w:hAnsi="Arial" w:cs="Arial"/>
        </w:rPr>
        <w:t xml:space="preserve"> que esté actuando en el proceso y que carezca de apoderado judicial.</w:t>
      </w:r>
      <w:r w:rsidR="00F556FE" w:rsidRPr="009922F5">
        <w:rPr>
          <w:rFonts w:ascii="Arial" w:hAnsi="Arial" w:cs="Arial"/>
        </w:rPr>
        <w:t xml:space="preserve"> </w:t>
      </w:r>
      <w:r w:rsidRPr="009922F5">
        <w:rPr>
          <w:rFonts w:ascii="Arial" w:hAnsi="Arial" w:cs="Arial"/>
        </w:rPr>
        <w:t xml:space="preserve">La interrupción del </w:t>
      </w:r>
      <w:r w:rsidR="0036349D" w:rsidRPr="009922F5">
        <w:rPr>
          <w:rFonts w:ascii="Arial" w:hAnsi="Arial" w:cs="Arial"/>
        </w:rPr>
        <w:t>P</w:t>
      </w:r>
      <w:r w:rsidRPr="009922F5">
        <w:rPr>
          <w:rFonts w:ascii="Arial" w:hAnsi="Arial" w:cs="Arial"/>
        </w:rPr>
        <w:t xml:space="preserve">roceso </w:t>
      </w:r>
      <w:r w:rsidR="0036349D" w:rsidRPr="009922F5">
        <w:rPr>
          <w:rFonts w:ascii="Arial" w:hAnsi="Arial" w:cs="Arial"/>
        </w:rPr>
        <w:t>A</w:t>
      </w:r>
      <w:r w:rsidRPr="009922F5">
        <w:rPr>
          <w:rFonts w:ascii="Arial" w:hAnsi="Arial" w:cs="Arial"/>
        </w:rPr>
        <w:t xml:space="preserve">dministrativo de Cobro Coactivo consiste en la paralización </w:t>
      </w:r>
      <w:r w:rsidR="002C3BC7" w:rsidRPr="009922F5">
        <w:rPr>
          <w:rFonts w:ascii="Arial" w:hAnsi="Arial" w:cs="Arial"/>
        </w:rPr>
        <w:t>de este</w:t>
      </w:r>
      <w:r w:rsidRPr="009922F5">
        <w:rPr>
          <w:rFonts w:ascii="Arial" w:hAnsi="Arial" w:cs="Arial"/>
        </w:rPr>
        <w:t xml:space="preserve">, por la ocurrencia </w:t>
      </w:r>
      <w:r w:rsidR="008628BA">
        <w:rPr>
          <w:rFonts w:ascii="Arial" w:hAnsi="Arial" w:cs="Arial"/>
        </w:rPr>
        <w:t xml:space="preserve">de un hecho externo, al que la </w:t>
      </w:r>
      <w:r w:rsidR="008628BA" w:rsidRPr="00CE233F">
        <w:rPr>
          <w:rFonts w:ascii="Arial" w:hAnsi="Arial" w:cs="Arial"/>
        </w:rPr>
        <w:t>l</w:t>
      </w:r>
      <w:r w:rsidRPr="00CE233F">
        <w:rPr>
          <w:rFonts w:ascii="Arial" w:hAnsi="Arial" w:cs="Arial"/>
        </w:rPr>
        <w:t>ey le</w:t>
      </w:r>
      <w:r w:rsidRPr="009922F5">
        <w:rPr>
          <w:rFonts w:ascii="Arial" w:hAnsi="Arial" w:cs="Arial"/>
        </w:rPr>
        <w:t xml:space="preserve"> otorga tal efecto.</w:t>
      </w:r>
    </w:p>
    <w:p w14:paraId="333ED567" w14:textId="51E238C0" w:rsidR="006A55E5" w:rsidRPr="009922F5" w:rsidRDefault="006A55E5" w:rsidP="001D4EFC">
      <w:pPr>
        <w:jc w:val="both"/>
        <w:rPr>
          <w:rFonts w:ascii="Arial" w:hAnsi="Arial" w:cs="Arial"/>
        </w:rPr>
      </w:pPr>
      <w:r w:rsidRPr="009922F5">
        <w:rPr>
          <w:rFonts w:ascii="Arial" w:hAnsi="Arial" w:cs="Arial"/>
        </w:rPr>
        <w:t xml:space="preserve">Dicha medida </w:t>
      </w:r>
      <w:r w:rsidR="007B5A4F" w:rsidRPr="009922F5">
        <w:rPr>
          <w:rFonts w:ascii="Arial" w:hAnsi="Arial" w:cs="Arial"/>
        </w:rPr>
        <w:t xml:space="preserve">procederá, </w:t>
      </w:r>
      <w:r w:rsidRPr="009922F5">
        <w:rPr>
          <w:rFonts w:ascii="Arial" w:hAnsi="Arial" w:cs="Arial"/>
        </w:rPr>
        <w:t>según el caso</w:t>
      </w:r>
      <w:r w:rsidR="007B5A4F" w:rsidRPr="009922F5">
        <w:rPr>
          <w:rFonts w:ascii="Arial" w:hAnsi="Arial" w:cs="Arial"/>
        </w:rPr>
        <w:t>,</w:t>
      </w:r>
      <w:r w:rsidRPr="009922F5">
        <w:rPr>
          <w:rFonts w:ascii="Arial" w:hAnsi="Arial" w:cs="Arial"/>
        </w:rPr>
        <w:t xml:space="preserve"> a petición de parte o de oficio y deberá ser declarada mediante auto una vez se conozca la muerte del deudor</w:t>
      </w:r>
      <w:r w:rsidR="00722181">
        <w:rPr>
          <w:rFonts w:ascii="Arial" w:hAnsi="Arial" w:cs="Arial"/>
        </w:rPr>
        <w:t xml:space="preserve">; </w:t>
      </w:r>
      <w:r w:rsidRPr="009922F5">
        <w:rPr>
          <w:rFonts w:ascii="Arial" w:hAnsi="Arial" w:cs="Arial"/>
        </w:rPr>
        <w:t xml:space="preserve">providencia en la que se ordenará notificar los respectivos mandamientos de pago a los herederos, así como se ordenará citar al cónyuge, a los herederos, al albacea con tenencia de bienes o al curador de la herencia yacente, o al ejecutado cuyo apoderado falleció o fue excluido o suspendido del ejercicio de la profesión, según fuere el caso; las notificaciones se harán conforme lo establece el Estatuto Tributario </w:t>
      </w:r>
      <w:r w:rsidR="00F62A36" w:rsidRPr="009922F5">
        <w:rPr>
          <w:rFonts w:ascii="Arial" w:hAnsi="Arial" w:cs="Arial"/>
        </w:rPr>
        <w:t xml:space="preserve">Nacional </w:t>
      </w:r>
      <w:r w:rsidRPr="009922F5">
        <w:rPr>
          <w:rFonts w:ascii="Arial" w:hAnsi="Arial" w:cs="Arial"/>
        </w:rPr>
        <w:t>y se trata</w:t>
      </w:r>
      <w:r w:rsidR="001D4EFC" w:rsidRPr="009922F5">
        <w:rPr>
          <w:rFonts w:ascii="Arial" w:hAnsi="Arial" w:cs="Arial"/>
        </w:rPr>
        <w:t>rán</w:t>
      </w:r>
      <w:r w:rsidRPr="009922F5">
        <w:rPr>
          <w:rFonts w:ascii="Arial" w:hAnsi="Arial" w:cs="Arial"/>
        </w:rPr>
        <w:t xml:space="preserve"> conforme el presente Reglamento Interno .</w:t>
      </w:r>
    </w:p>
    <w:p w14:paraId="7B2163E5" w14:textId="7C1947C6" w:rsidR="006A55E5" w:rsidRPr="009922F5" w:rsidRDefault="006A55E5" w:rsidP="001D4EFC">
      <w:pPr>
        <w:jc w:val="both"/>
        <w:rPr>
          <w:rFonts w:ascii="Arial" w:hAnsi="Arial" w:cs="Arial"/>
        </w:rPr>
      </w:pPr>
      <w:r w:rsidRPr="009922F5">
        <w:rPr>
          <w:rFonts w:ascii="Arial" w:hAnsi="Arial" w:cs="Arial"/>
        </w:rPr>
        <w:t xml:space="preserve">Quienes pretendan </w:t>
      </w:r>
      <w:r w:rsidR="00DA4DED" w:rsidRPr="009922F5">
        <w:rPr>
          <w:rFonts w:ascii="Arial" w:hAnsi="Arial" w:cs="Arial"/>
        </w:rPr>
        <w:t xml:space="preserve">hacer parte o asumir </w:t>
      </w:r>
      <w:r w:rsidRPr="009922F5">
        <w:rPr>
          <w:rFonts w:ascii="Arial" w:hAnsi="Arial" w:cs="Arial"/>
        </w:rPr>
        <w:t>un proceso interrumpido, deberán presentar las pruebas que demuestren el derecho que les asista. La petición deberá contener los hechos y fundamentos de derecho en que se apoya y las pruebas pertinentes. Si la parte favorecida con la interrupción actúa en el proceso después de que esta se produzca, sin que alegue la nulidad prevista en el numeral 3° del artículo 133 del Código General del Proceso esta quedará saneada conforme lo establecido en e</w:t>
      </w:r>
      <w:r w:rsidR="001D4EFC" w:rsidRPr="009922F5">
        <w:rPr>
          <w:rFonts w:ascii="Arial" w:hAnsi="Arial" w:cs="Arial"/>
        </w:rPr>
        <w:t xml:space="preserve">l artículo 136 del mismo </w:t>
      </w:r>
      <w:r w:rsidR="007B5A4F" w:rsidRPr="009922F5">
        <w:rPr>
          <w:rFonts w:ascii="Arial" w:hAnsi="Arial" w:cs="Arial"/>
        </w:rPr>
        <w:t>C</w:t>
      </w:r>
      <w:r w:rsidR="001D4EFC" w:rsidRPr="009922F5">
        <w:rPr>
          <w:rFonts w:ascii="Arial" w:hAnsi="Arial" w:cs="Arial"/>
        </w:rPr>
        <w:t>ódigo</w:t>
      </w:r>
      <w:r w:rsidRPr="009922F5">
        <w:rPr>
          <w:rFonts w:ascii="Arial" w:hAnsi="Arial" w:cs="Arial"/>
        </w:rPr>
        <w:t>.</w:t>
      </w:r>
    </w:p>
    <w:p w14:paraId="11C236BA" w14:textId="149C2EE2" w:rsidR="00A27BB0" w:rsidRPr="003E738D" w:rsidRDefault="00A27BB0" w:rsidP="00BE2609">
      <w:pPr>
        <w:pStyle w:val="Ttulo2"/>
        <w:keepNext w:val="0"/>
        <w:keepLines w:val="0"/>
        <w:numPr>
          <w:ilvl w:val="0"/>
          <w:numId w:val="6"/>
        </w:numPr>
        <w:rPr>
          <w:rFonts w:ascii="Arial" w:hAnsi="Arial" w:cs="Arial"/>
          <w:bCs/>
          <w:color w:val="auto"/>
        </w:rPr>
      </w:pPr>
      <w:bookmarkStart w:id="27" w:name="_Toc210987073"/>
      <w:r w:rsidRPr="003E738D">
        <w:rPr>
          <w:rFonts w:ascii="Arial" w:hAnsi="Arial" w:cs="Arial"/>
          <w:bCs/>
          <w:color w:val="auto"/>
        </w:rPr>
        <w:t>SUSPENSIÓN DEL PROCESO</w:t>
      </w:r>
      <w:bookmarkEnd w:id="27"/>
    </w:p>
    <w:p w14:paraId="6C763E6F" w14:textId="2CBCF42E" w:rsidR="001D4EFC" w:rsidRPr="009922F5" w:rsidRDefault="001D4EFC" w:rsidP="0021482C">
      <w:pPr>
        <w:jc w:val="both"/>
        <w:rPr>
          <w:rFonts w:ascii="Arial" w:hAnsi="Arial" w:cs="Arial"/>
        </w:rPr>
      </w:pPr>
      <w:r w:rsidRPr="009922F5">
        <w:rPr>
          <w:rFonts w:ascii="Arial" w:hAnsi="Arial" w:cs="Arial"/>
        </w:rPr>
        <w:t>La suspensión del proceso o del procedimiento, al igual que la interrupción, implica la paralización temporal del mismo</w:t>
      </w:r>
      <w:r w:rsidR="0096181D" w:rsidRPr="009922F5">
        <w:rPr>
          <w:rFonts w:ascii="Arial" w:hAnsi="Arial" w:cs="Arial"/>
        </w:rPr>
        <w:t xml:space="preserve"> y difiere de la suspensión del término de prescripción</w:t>
      </w:r>
      <w:r w:rsidR="0021482C" w:rsidRPr="009922F5">
        <w:rPr>
          <w:rFonts w:ascii="Arial" w:hAnsi="Arial" w:cs="Arial"/>
        </w:rPr>
        <w:t xml:space="preserve">, pero a diferencia de este, proviene de un acto inherente al proceso, a su estructura o al trámite </w:t>
      </w:r>
      <w:r w:rsidR="002C3BC7" w:rsidRPr="009922F5">
        <w:rPr>
          <w:rFonts w:ascii="Arial" w:hAnsi="Arial" w:cs="Arial"/>
        </w:rPr>
        <w:t>de este</w:t>
      </w:r>
      <w:r w:rsidRPr="009922F5">
        <w:rPr>
          <w:rFonts w:ascii="Arial" w:hAnsi="Arial" w:cs="Arial"/>
        </w:rPr>
        <w:t>. Es decir, mientras dure la suspensión, no se dictarán las actuaciones administrativas tendientes a seguir el curso normal del proceso.</w:t>
      </w:r>
    </w:p>
    <w:p w14:paraId="0D85A325" w14:textId="44C737B2" w:rsidR="001D4EFC" w:rsidRPr="009922F5" w:rsidRDefault="001D4EFC" w:rsidP="0021482C">
      <w:pPr>
        <w:jc w:val="both"/>
        <w:rPr>
          <w:rFonts w:ascii="Arial" w:hAnsi="Arial" w:cs="Arial"/>
        </w:rPr>
      </w:pPr>
      <w:r w:rsidRPr="009922F5">
        <w:rPr>
          <w:rFonts w:ascii="Arial" w:hAnsi="Arial" w:cs="Arial"/>
        </w:rPr>
        <w:t xml:space="preserve">El Estatuto Tributario </w:t>
      </w:r>
      <w:r w:rsidR="00DA4DED" w:rsidRPr="009922F5">
        <w:rPr>
          <w:rFonts w:ascii="Arial" w:hAnsi="Arial" w:cs="Arial"/>
        </w:rPr>
        <w:t xml:space="preserve">Nacional </w:t>
      </w:r>
      <w:r w:rsidRPr="009922F5">
        <w:rPr>
          <w:rFonts w:ascii="Arial" w:hAnsi="Arial" w:cs="Arial"/>
        </w:rPr>
        <w:t xml:space="preserve">contempla varias causales de suspensión; adicionalmente, son procedentes algunos motivos de suspensión previstos por el Código de </w:t>
      </w:r>
      <w:r w:rsidR="0021482C" w:rsidRPr="009922F5">
        <w:rPr>
          <w:rFonts w:ascii="Arial" w:hAnsi="Arial" w:cs="Arial"/>
        </w:rPr>
        <w:t>General del Proceso (artículo 161</w:t>
      </w:r>
      <w:r w:rsidR="0096181D" w:rsidRPr="009922F5">
        <w:rPr>
          <w:rFonts w:ascii="Arial" w:hAnsi="Arial" w:cs="Arial"/>
        </w:rPr>
        <w:t>)</w:t>
      </w:r>
      <w:r w:rsidRPr="009922F5">
        <w:rPr>
          <w:rFonts w:ascii="Arial" w:hAnsi="Arial" w:cs="Arial"/>
        </w:rPr>
        <w:t xml:space="preserve">, por no contrariar la naturaleza del Procedimiento Administrativo Coactivo. Por lo anterior, el </w:t>
      </w:r>
      <w:r w:rsidR="00BD4437">
        <w:rPr>
          <w:rFonts w:ascii="Arial" w:hAnsi="Arial" w:cs="Arial"/>
        </w:rPr>
        <w:t>funcionario e</w:t>
      </w:r>
      <w:r w:rsidR="00524D3C" w:rsidRPr="009922F5">
        <w:rPr>
          <w:rFonts w:ascii="Arial" w:hAnsi="Arial" w:cs="Arial"/>
        </w:rPr>
        <w:t>jecutor</w:t>
      </w:r>
      <w:r w:rsidRPr="009922F5">
        <w:rPr>
          <w:rFonts w:ascii="Arial" w:hAnsi="Arial" w:cs="Arial"/>
        </w:rPr>
        <w:t xml:space="preserve"> decretará la suspensión del proceso en el estado en que se encuentre, en los siguientes casos:</w:t>
      </w:r>
    </w:p>
    <w:p w14:paraId="526CCA92" w14:textId="1B89DF40" w:rsidR="001D4EFC" w:rsidRPr="009922F5" w:rsidRDefault="0096181D" w:rsidP="00014862">
      <w:pPr>
        <w:pStyle w:val="Prrafodelista"/>
        <w:numPr>
          <w:ilvl w:val="0"/>
          <w:numId w:val="19"/>
        </w:numPr>
        <w:jc w:val="both"/>
        <w:rPr>
          <w:rFonts w:ascii="Arial" w:hAnsi="Arial" w:cs="Arial"/>
        </w:rPr>
      </w:pPr>
      <w:r w:rsidRPr="009922F5">
        <w:rPr>
          <w:rFonts w:ascii="Arial" w:hAnsi="Arial" w:cs="Arial"/>
        </w:rPr>
        <w:lastRenderedPageBreak/>
        <w:t>Concordato:</w:t>
      </w:r>
      <w:r w:rsidR="001D4EFC" w:rsidRPr="009922F5">
        <w:rPr>
          <w:rFonts w:ascii="Arial" w:hAnsi="Arial" w:cs="Arial"/>
        </w:rPr>
        <w:t xml:space="preserve"> Cuando el </w:t>
      </w:r>
      <w:r w:rsidR="00BD4437">
        <w:rPr>
          <w:rFonts w:ascii="Arial" w:hAnsi="Arial" w:cs="Arial"/>
        </w:rPr>
        <w:t>funcionario e</w:t>
      </w:r>
      <w:r w:rsidR="00524D3C" w:rsidRPr="009922F5">
        <w:rPr>
          <w:rFonts w:ascii="Arial" w:hAnsi="Arial" w:cs="Arial"/>
        </w:rPr>
        <w:t>jecutor</w:t>
      </w:r>
      <w:r w:rsidR="001D4EFC" w:rsidRPr="009922F5">
        <w:rPr>
          <w:rFonts w:ascii="Arial" w:hAnsi="Arial" w:cs="Arial"/>
        </w:rPr>
        <w:t xml:space="preserve"> reciba la comunicación sobre la apertura de concordato por cualquier medio (</w:t>
      </w:r>
      <w:r w:rsidR="007B5A4F" w:rsidRPr="009922F5">
        <w:rPr>
          <w:rFonts w:ascii="Arial" w:hAnsi="Arial" w:cs="Arial"/>
        </w:rPr>
        <w:t>artículos</w:t>
      </w:r>
      <w:r w:rsidR="001D4EFC" w:rsidRPr="009922F5">
        <w:rPr>
          <w:rFonts w:ascii="Arial" w:hAnsi="Arial" w:cs="Arial"/>
        </w:rPr>
        <w:t xml:space="preserve"> 827</w:t>
      </w:r>
      <w:r w:rsidR="007B5A4F" w:rsidRPr="009922F5">
        <w:rPr>
          <w:rStyle w:val="Refdenotaalpie"/>
          <w:rFonts w:ascii="Arial" w:hAnsi="Arial" w:cs="Arial"/>
        </w:rPr>
        <w:footnoteReference w:id="11"/>
      </w:r>
      <w:r w:rsidR="001D4EFC" w:rsidRPr="009922F5">
        <w:rPr>
          <w:rFonts w:ascii="Arial" w:hAnsi="Arial" w:cs="Arial"/>
        </w:rPr>
        <w:t xml:space="preserve"> y 845</w:t>
      </w:r>
      <w:r w:rsidR="007B5A4F" w:rsidRPr="009922F5">
        <w:rPr>
          <w:rStyle w:val="Refdenotaalpie"/>
          <w:rFonts w:ascii="Arial" w:hAnsi="Arial" w:cs="Arial"/>
        </w:rPr>
        <w:footnoteReference w:id="12"/>
      </w:r>
      <w:r w:rsidR="001D4EFC" w:rsidRPr="009922F5">
        <w:rPr>
          <w:rFonts w:ascii="Arial" w:hAnsi="Arial" w:cs="Arial"/>
        </w:rPr>
        <w:t xml:space="preserve"> del </w:t>
      </w:r>
      <w:r w:rsidR="007E61E2" w:rsidRPr="009922F5">
        <w:rPr>
          <w:rFonts w:ascii="Arial" w:hAnsi="Arial" w:cs="Arial"/>
        </w:rPr>
        <w:t>Estatuto Tributario</w:t>
      </w:r>
      <w:r w:rsidR="0023089A" w:rsidRPr="009922F5">
        <w:rPr>
          <w:rFonts w:ascii="Arial" w:hAnsi="Arial" w:cs="Arial"/>
        </w:rPr>
        <w:t xml:space="preserve"> Naciona</w:t>
      </w:r>
      <w:r w:rsidR="0023089A" w:rsidRPr="00CE233F">
        <w:rPr>
          <w:rFonts w:ascii="Arial" w:hAnsi="Arial" w:cs="Arial"/>
        </w:rPr>
        <w:t>l</w:t>
      </w:r>
      <w:r w:rsidR="001D4EFC" w:rsidRPr="00CE233F">
        <w:rPr>
          <w:rFonts w:ascii="Arial" w:hAnsi="Arial" w:cs="Arial"/>
        </w:rPr>
        <w:t>)</w:t>
      </w:r>
      <w:r w:rsidR="00060FCF" w:rsidRPr="00CE233F">
        <w:rPr>
          <w:rFonts w:ascii="Arial" w:hAnsi="Arial" w:cs="Arial"/>
        </w:rPr>
        <w:t>.</w:t>
      </w:r>
      <w:r w:rsidR="001D4EFC" w:rsidRPr="009922F5">
        <w:rPr>
          <w:rFonts w:ascii="Arial" w:hAnsi="Arial" w:cs="Arial"/>
        </w:rPr>
        <w:t xml:space="preserve"> En este evento el </w:t>
      </w:r>
      <w:r w:rsidR="00BD4437">
        <w:rPr>
          <w:rFonts w:ascii="Arial" w:hAnsi="Arial" w:cs="Arial"/>
        </w:rPr>
        <w:t>funcionario e</w:t>
      </w:r>
      <w:r w:rsidR="00524D3C" w:rsidRPr="009922F5">
        <w:rPr>
          <w:rFonts w:ascii="Arial" w:hAnsi="Arial" w:cs="Arial"/>
        </w:rPr>
        <w:t>jecutor</w:t>
      </w:r>
      <w:r w:rsidR="001D4EFC" w:rsidRPr="009922F5">
        <w:rPr>
          <w:rFonts w:ascii="Arial" w:hAnsi="Arial" w:cs="Arial"/>
        </w:rPr>
        <w:t xml:space="preserve"> deberá remitir el proceso al funcionario que adelanta el concordato para efecto de </w:t>
      </w:r>
      <w:r w:rsidR="00176B64" w:rsidRPr="009922F5">
        <w:rPr>
          <w:rFonts w:ascii="Arial" w:hAnsi="Arial" w:cs="Arial"/>
        </w:rPr>
        <w:t>la incorporación del trámite coactivo al proceso concursal</w:t>
      </w:r>
      <w:r w:rsidR="001D4EFC" w:rsidRPr="009922F5">
        <w:rPr>
          <w:rFonts w:ascii="Arial" w:hAnsi="Arial" w:cs="Arial"/>
        </w:rPr>
        <w:t>.</w:t>
      </w:r>
      <w:r w:rsidRPr="009922F5">
        <w:rPr>
          <w:rFonts w:ascii="Arial" w:hAnsi="Arial" w:cs="Arial"/>
        </w:rPr>
        <w:t xml:space="preserve"> </w:t>
      </w:r>
    </w:p>
    <w:p w14:paraId="32A435FB" w14:textId="3796DEDD" w:rsidR="001D4EFC" w:rsidRPr="009922F5" w:rsidRDefault="001D4EFC" w:rsidP="00603A64">
      <w:pPr>
        <w:pStyle w:val="Prrafodelista"/>
        <w:numPr>
          <w:ilvl w:val="0"/>
          <w:numId w:val="19"/>
        </w:numPr>
        <w:jc w:val="both"/>
        <w:rPr>
          <w:rFonts w:ascii="Arial" w:hAnsi="Arial" w:cs="Arial"/>
        </w:rPr>
      </w:pPr>
      <w:r w:rsidRPr="009922F5">
        <w:rPr>
          <w:rFonts w:ascii="Arial" w:hAnsi="Arial" w:cs="Arial"/>
        </w:rPr>
        <w:t xml:space="preserve">Facilidad de Pago: </w:t>
      </w:r>
      <w:r w:rsidR="00FD3D0F" w:rsidRPr="009922F5">
        <w:rPr>
          <w:rFonts w:ascii="Arial" w:hAnsi="Arial" w:cs="Arial"/>
        </w:rPr>
        <w:t>De acuerdo con los artículos 814</w:t>
      </w:r>
      <w:r w:rsidR="00FD3D0F" w:rsidRPr="009922F5">
        <w:rPr>
          <w:rStyle w:val="Refdenotaalpie"/>
          <w:rFonts w:ascii="Arial" w:hAnsi="Arial" w:cs="Arial"/>
        </w:rPr>
        <w:footnoteReference w:id="13"/>
      </w:r>
      <w:r w:rsidR="00FD3D0F" w:rsidRPr="009922F5">
        <w:rPr>
          <w:rFonts w:ascii="Arial" w:hAnsi="Arial" w:cs="Arial"/>
        </w:rPr>
        <w:t xml:space="preserve"> y 841</w:t>
      </w:r>
      <w:r w:rsidR="00FD3D0F" w:rsidRPr="009922F5">
        <w:rPr>
          <w:rStyle w:val="Refdenotaalpie"/>
          <w:rFonts w:ascii="Arial" w:hAnsi="Arial" w:cs="Arial"/>
        </w:rPr>
        <w:footnoteReference w:id="14"/>
      </w:r>
      <w:r w:rsidR="00FD3D0F" w:rsidRPr="009922F5">
        <w:rPr>
          <w:rFonts w:ascii="Arial" w:hAnsi="Arial" w:cs="Arial"/>
        </w:rPr>
        <w:t xml:space="preserve"> del Estatuto Tributario</w:t>
      </w:r>
      <w:r w:rsidR="00DA4DED" w:rsidRPr="009922F5">
        <w:rPr>
          <w:rFonts w:ascii="Arial" w:hAnsi="Arial" w:cs="Arial"/>
        </w:rPr>
        <w:t xml:space="preserve"> Nacional</w:t>
      </w:r>
      <w:r w:rsidR="00FD3D0F" w:rsidRPr="009922F5">
        <w:rPr>
          <w:rFonts w:ascii="Arial" w:hAnsi="Arial" w:cs="Arial"/>
        </w:rPr>
        <w:t>, es una f</w:t>
      </w:r>
      <w:r w:rsidR="00623A43" w:rsidRPr="009922F5">
        <w:rPr>
          <w:rFonts w:ascii="Arial" w:hAnsi="Arial" w:cs="Arial"/>
        </w:rPr>
        <w:t>acultad de la Administración</w:t>
      </w:r>
      <w:r w:rsidR="00FD3D0F" w:rsidRPr="009922F5">
        <w:rPr>
          <w:rFonts w:ascii="Arial" w:hAnsi="Arial" w:cs="Arial"/>
        </w:rPr>
        <w:t xml:space="preserve"> para otorgar </w:t>
      </w:r>
      <w:r w:rsidRPr="009922F5">
        <w:rPr>
          <w:rFonts w:ascii="Arial" w:hAnsi="Arial" w:cs="Arial"/>
        </w:rPr>
        <w:t xml:space="preserve">al ejecutado o a un tercero, en </w:t>
      </w:r>
      <w:r w:rsidRPr="009922F5">
        <w:rPr>
          <w:rFonts w:ascii="Arial" w:hAnsi="Arial" w:cs="Arial"/>
        </w:rPr>
        <w:lastRenderedPageBreak/>
        <w:t xml:space="preserve">su nombre, una facilidad </w:t>
      </w:r>
      <w:r w:rsidR="00FD3D0F" w:rsidRPr="009922F5">
        <w:rPr>
          <w:rFonts w:ascii="Arial" w:hAnsi="Arial" w:cs="Arial"/>
        </w:rPr>
        <w:t xml:space="preserve">para efectuar el pago de la obligación, que genera la suspensión del proceso hasta la ejecutoria de la resolución que llegare a declarar el incumplimiento de la facilidad de pago. </w:t>
      </w:r>
      <w:r w:rsidR="008A24F8" w:rsidRPr="009922F5">
        <w:rPr>
          <w:rFonts w:ascii="Arial" w:hAnsi="Arial" w:cs="Arial"/>
        </w:rPr>
        <w:t>En este caso</w:t>
      </w:r>
      <w:r w:rsidR="00FD3D0F" w:rsidRPr="009922F5">
        <w:rPr>
          <w:rFonts w:ascii="Arial" w:hAnsi="Arial" w:cs="Arial"/>
        </w:rPr>
        <w:t xml:space="preserve">, </w:t>
      </w:r>
      <w:r w:rsidRPr="009922F5">
        <w:rPr>
          <w:rFonts w:ascii="Arial" w:hAnsi="Arial" w:cs="Arial"/>
        </w:rPr>
        <w:t xml:space="preserve">es discrecional </w:t>
      </w:r>
      <w:r w:rsidR="00FD3D0F" w:rsidRPr="009922F5">
        <w:rPr>
          <w:rFonts w:ascii="Arial" w:hAnsi="Arial" w:cs="Arial"/>
        </w:rPr>
        <w:t>de</w:t>
      </w:r>
      <w:r w:rsidRPr="009922F5">
        <w:rPr>
          <w:rFonts w:ascii="Arial" w:hAnsi="Arial" w:cs="Arial"/>
        </w:rPr>
        <w:t xml:space="preserve"> la Administrac</w:t>
      </w:r>
      <w:r w:rsidR="00603A64" w:rsidRPr="009922F5">
        <w:rPr>
          <w:rFonts w:ascii="Arial" w:hAnsi="Arial" w:cs="Arial"/>
        </w:rPr>
        <w:t>ión</w:t>
      </w:r>
      <w:r w:rsidR="17F7842D" w:rsidRPr="009922F5">
        <w:rPr>
          <w:rFonts w:ascii="Arial" w:hAnsi="Arial" w:cs="Arial"/>
        </w:rPr>
        <w:t xml:space="preserve"> </w:t>
      </w:r>
      <w:r w:rsidR="00FD3D0F" w:rsidRPr="009922F5">
        <w:rPr>
          <w:rFonts w:ascii="Arial" w:hAnsi="Arial" w:cs="Arial"/>
        </w:rPr>
        <w:t xml:space="preserve">efectuar </w:t>
      </w:r>
      <w:r w:rsidRPr="009922F5">
        <w:rPr>
          <w:rFonts w:ascii="Arial" w:hAnsi="Arial" w:cs="Arial"/>
        </w:rPr>
        <w:t>el levantamiento o no de las medidas cautelares que se hubieren adoptado.</w:t>
      </w:r>
    </w:p>
    <w:p w14:paraId="3DBAEFC0" w14:textId="3ED03AD3" w:rsidR="001D4EFC" w:rsidRPr="009922F5" w:rsidRDefault="001D4EFC" w:rsidP="00014862">
      <w:pPr>
        <w:pStyle w:val="Prrafodelista"/>
        <w:numPr>
          <w:ilvl w:val="0"/>
          <w:numId w:val="19"/>
        </w:numPr>
        <w:jc w:val="both"/>
        <w:rPr>
          <w:rFonts w:ascii="Arial" w:hAnsi="Arial" w:cs="Arial"/>
        </w:rPr>
      </w:pPr>
      <w:r w:rsidRPr="009922F5">
        <w:rPr>
          <w:rFonts w:ascii="Arial" w:hAnsi="Arial" w:cs="Arial"/>
        </w:rPr>
        <w:t>Liquidación obligatoria</w:t>
      </w:r>
      <w:r w:rsidR="0096181D" w:rsidRPr="009922F5">
        <w:rPr>
          <w:rFonts w:ascii="Arial" w:hAnsi="Arial" w:cs="Arial"/>
        </w:rPr>
        <w:t>:</w:t>
      </w:r>
      <w:r w:rsidRPr="009922F5">
        <w:rPr>
          <w:rFonts w:ascii="Arial" w:hAnsi="Arial" w:cs="Arial"/>
        </w:rPr>
        <w:t xml:space="preserve"> Cuando el deudor entre en proceso de liquidación obligatoria de que trata la Ley 222 de 1995</w:t>
      </w:r>
      <w:r w:rsidR="008A24F8" w:rsidRPr="009922F5">
        <w:rPr>
          <w:rFonts w:ascii="Arial" w:hAnsi="Arial" w:cs="Arial"/>
          <w:vertAlign w:val="superscript"/>
          <w:lang w:val="es-CO"/>
        </w:rPr>
        <w:footnoteReference w:id="15"/>
      </w:r>
      <w:r w:rsidRPr="009922F5">
        <w:rPr>
          <w:rFonts w:ascii="Arial" w:hAnsi="Arial" w:cs="Arial"/>
        </w:rPr>
        <w:t xml:space="preserve">, caso en el cual la </w:t>
      </w:r>
      <w:r w:rsidR="008A24F8" w:rsidRPr="009922F5">
        <w:rPr>
          <w:rFonts w:ascii="Arial" w:hAnsi="Arial" w:cs="Arial"/>
        </w:rPr>
        <w:t>A</w:t>
      </w:r>
      <w:r w:rsidRPr="009922F5">
        <w:rPr>
          <w:rFonts w:ascii="Arial" w:hAnsi="Arial" w:cs="Arial"/>
        </w:rPr>
        <w:t>dministración deberá hacerse parte en dicho proceso.</w:t>
      </w:r>
    </w:p>
    <w:p w14:paraId="7DDDD1DE" w14:textId="6E28B295" w:rsidR="001D4EFC" w:rsidRPr="009922F5" w:rsidRDefault="001D4EFC" w:rsidP="00014862">
      <w:pPr>
        <w:pStyle w:val="Prrafodelista"/>
        <w:numPr>
          <w:ilvl w:val="0"/>
          <w:numId w:val="19"/>
        </w:numPr>
        <w:jc w:val="both"/>
        <w:rPr>
          <w:rFonts w:ascii="Arial" w:hAnsi="Arial" w:cs="Arial"/>
        </w:rPr>
      </w:pPr>
      <w:r w:rsidRPr="009922F5">
        <w:rPr>
          <w:rFonts w:ascii="Arial" w:hAnsi="Arial" w:cs="Arial"/>
        </w:rPr>
        <w:t xml:space="preserve">Acumulación: Cuando hubiere lugar a la acumulación de procesos, en cuyo evento </w:t>
      </w:r>
      <w:r w:rsidR="008A24F8" w:rsidRPr="009922F5">
        <w:rPr>
          <w:rFonts w:ascii="Arial" w:hAnsi="Arial" w:cs="Arial"/>
        </w:rPr>
        <w:t>se procederá</w:t>
      </w:r>
      <w:r w:rsidRPr="009922F5">
        <w:rPr>
          <w:rFonts w:ascii="Arial" w:hAnsi="Arial" w:cs="Arial"/>
        </w:rPr>
        <w:t xml:space="preserve"> a suspender el proceso más adelantado, de </w:t>
      </w:r>
      <w:r w:rsidR="008A24F8" w:rsidRPr="009922F5">
        <w:rPr>
          <w:rFonts w:ascii="Arial" w:hAnsi="Arial" w:cs="Arial"/>
        </w:rPr>
        <w:t>conformidad con lo previsto</w:t>
      </w:r>
      <w:r w:rsidR="00212114" w:rsidRPr="009922F5">
        <w:rPr>
          <w:rFonts w:ascii="Arial" w:hAnsi="Arial" w:cs="Arial"/>
        </w:rPr>
        <w:t xml:space="preserve"> </w:t>
      </w:r>
      <w:r w:rsidR="008A24F8" w:rsidRPr="009922F5">
        <w:rPr>
          <w:rFonts w:ascii="Arial" w:hAnsi="Arial" w:cs="Arial"/>
        </w:rPr>
        <w:t>en el</w:t>
      </w:r>
      <w:r w:rsidRPr="009922F5">
        <w:rPr>
          <w:rFonts w:ascii="Arial" w:hAnsi="Arial" w:cs="Arial"/>
        </w:rPr>
        <w:t xml:space="preserve"> artículo 15</w:t>
      </w:r>
      <w:r w:rsidR="002608EC" w:rsidRPr="009922F5">
        <w:rPr>
          <w:rFonts w:ascii="Arial" w:hAnsi="Arial" w:cs="Arial"/>
        </w:rPr>
        <w:t>0</w:t>
      </w:r>
      <w:r w:rsidRPr="009922F5">
        <w:rPr>
          <w:rFonts w:ascii="Arial" w:hAnsi="Arial" w:cs="Arial"/>
        </w:rPr>
        <w:t xml:space="preserve"> del Código </w:t>
      </w:r>
      <w:r w:rsidR="002608EC" w:rsidRPr="009922F5">
        <w:rPr>
          <w:rFonts w:ascii="Arial" w:hAnsi="Arial" w:cs="Arial"/>
        </w:rPr>
        <w:t>General del Proceso</w:t>
      </w:r>
      <w:r w:rsidRPr="009922F5">
        <w:rPr>
          <w:rFonts w:ascii="Arial" w:hAnsi="Arial" w:cs="Arial"/>
        </w:rPr>
        <w:t>.</w:t>
      </w:r>
    </w:p>
    <w:p w14:paraId="65BD97C2" w14:textId="6AF14B7C" w:rsidR="001D4EFC" w:rsidRPr="009922F5" w:rsidRDefault="001D4EFC" w:rsidP="00014862">
      <w:pPr>
        <w:pStyle w:val="Prrafodelista"/>
        <w:numPr>
          <w:ilvl w:val="0"/>
          <w:numId w:val="19"/>
        </w:numPr>
        <w:jc w:val="both"/>
        <w:rPr>
          <w:rFonts w:ascii="Arial" w:hAnsi="Arial" w:cs="Arial"/>
        </w:rPr>
      </w:pPr>
      <w:r w:rsidRPr="009922F5">
        <w:rPr>
          <w:rFonts w:ascii="Arial" w:hAnsi="Arial" w:cs="Arial"/>
        </w:rPr>
        <w:t>Acuerdo</w:t>
      </w:r>
      <w:r w:rsidR="004D6A09" w:rsidRPr="009922F5">
        <w:rPr>
          <w:rFonts w:ascii="Arial" w:hAnsi="Arial" w:cs="Arial"/>
        </w:rPr>
        <w:t xml:space="preserve"> de reestructuración de pasivos:</w:t>
      </w:r>
      <w:r w:rsidRPr="009922F5">
        <w:rPr>
          <w:rFonts w:ascii="Arial" w:hAnsi="Arial" w:cs="Arial"/>
        </w:rPr>
        <w:t xml:space="preserve"> De conformidad con lo </w:t>
      </w:r>
      <w:r w:rsidR="004D6A09" w:rsidRPr="009922F5">
        <w:rPr>
          <w:rFonts w:ascii="Arial" w:hAnsi="Arial" w:cs="Arial"/>
        </w:rPr>
        <w:t>p</w:t>
      </w:r>
      <w:r w:rsidRPr="009922F5">
        <w:rPr>
          <w:rFonts w:ascii="Arial" w:hAnsi="Arial" w:cs="Arial"/>
        </w:rPr>
        <w:t xml:space="preserve">revisto en el artículo 55 de la Ley 550 de 1999, el </w:t>
      </w:r>
      <w:r w:rsidR="00630DD1" w:rsidRPr="009922F5">
        <w:rPr>
          <w:rFonts w:ascii="Arial" w:hAnsi="Arial" w:cs="Arial"/>
        </w:rPr>
        <w:t>P</w:t>
      </w:r>
      <w:r w:rsidRPr="009922F5">
        <w:rPr>
          <w:rFonts w:ascii="Arial" w:hAnsi="Arial" w:cs="Arial"/>
        </w:rPr>
        <w:t xml:space="preserve">roceso de </w:t>
      </w:r>
      <w:r w:rsidR="00630DD1" w:rsidRPr="009922F5">
        <w:rPr>
          <w:rFonts w:ascii="Arial" w:hAnsi="Arial" w:cs="Arial"/>
        </w:rPr>
        <w:t>C</w:t>
      </w:r>
      <w:r w:rsidRPr="009922F5">
        <w:rPr>
          <w:rFonts w:ascii="Arial" w:hAnsi="Arial" w:cs="Arial"/>
        </w:rPr>
        <w:t xml:space="preserve">obro </w:t>
      </w:r>
      <w:r w:rsidR="00630DD1" w:rsidRPr="009922F5">
        <w:rPr>
          <w:rFonts w:ascii="Arial" w:hAnsi="Arial" w:cs="Arial"/>
        </w:rPr>
        <w:t>C</w:t>
      </w:r>
      <w:r w:rsidRPr="009922F5">
        <w:rPr>
          <w:rFonts w:ascii="Arial" w:hAnsi="Arial" w:cs="Arial"/>
        </w:rPr>
        <w:t>oactivo debe suspenderse inmediatamente se tenga conocimiento del inicio de la negociación, y hasta la fecha de la terminación de la negociación y/o ejecución del acuerdo de reestructuración o de su incumplimiento.</w:t>
      </w:r>
    </w:p>
    <w:p w14:paraId="2C41800F" w14:textId="7FEBC70C" w:rsidR="0096181D" w:rsidRPr="009922F5" w:rsidRDefault="0096181D" w:rsidP="004D6A09">
      <w:pPr>
        <w:jc w:val="both"/>
        <w:rPr>
          <w:rFonts w:ascii="Arial" w:hAnsi="Arial" w:cs="Arial"/>
        </w:rPr>
      </w:pPr>
      <w:r w:rsidRPr="009922F5">
        <w:rPr>
          <w:rFonts w:ascii="Arial" w:hAnsi="Arial" w:cs="Arial"/>
        </w:rPr>
        <w:t>En el auto que disponga la suspensión se ordenará</w:t>
      </w:r>
      <w:r w:rsidR="008A24F8" w:rsidRPr="009922F5">
        <w:rPr>
          <w:rFonts w:ascii="Arial" w:hAnsi="Arial" w:cs="Arial"/>
        </w:rPr>
        <w:t xml:space="preserve"> </w:t>
      </w:r>
      <w:r w:rsidRPr="009922F5">
        <w:rPr>
          <w:rFonts w:ascii="Arial" w:hAnsi="Arial" w:cs="Arial"/>
        </w:rPr>
        <w:t>el levantamiento de las medidas cautelares</w:t>
      </w:r>
      <w:r w:rsidR="008A24F8" w:rsidRPr="009922F5">
        <w:rPr>
          <w:rFonts w:ascii="Arial" w:hAnsi="Arial" w:cs="Arial"/>
        </w:rPr>
        <w:t xml:space="preserve">, de considerarse procedente por parte de la </w:t>
      </w:r>
      <w:r w:rsidR="00F87A50" w:rsidRPr="009922F5">
        <w:rPr>
          <w:rFonts w:ascii="Arial" w:hAnsi="Arial" w:cs="Arial"/>
        </w:rPr>
        <w:t>E</w:t>
      </w:r>
      <w:r w:rsidR="008A24F8" w:rsidRPr="009922F5">
        <w:rPr>
          <w:rFonts w:ascii="Arial" w:hAnsi="Arial" w:cs="Arial"/>
        </w:rPr>
        <w:t>ntidad</w:t>
      </w:r>
      <w:r w:rsidRPr="009922F5">
        <w:rPr>
          <w:rFonts w:ascii="Arial" w:hAnsi="Arial" w:cs="Arial"/>
        </w:rPr>
        <w:t>.</w:t>
      </w:r>
    </w:p>
    <w:p w14:paraId="31AB50B1" w14:textId="53AD126F" w:rsidR="00FA25B3" w:rsidRPr="003E738D" w:rsidRDefault="00FA25B3" w:rsidP="00BE2609">
      <w:pPr>
        <w:pStyle w:val="Ttulo2"/>
        <w:keepNext w:val="0"/>
        <w:keepLines w:val="0"/>
        <w:numPr>
          <w:ilvl w:val="0"/>
          <w:numId w:val="6"/>
        </w:numPr>
        <w:rPr>
          <w:rFonts w:ascii="Arial" w:hAnsi="Arial" w:cs="Arial"/>
          <w:bCs/>
          <w:color w:val="auto"/>
        </w:rPr>
      </w:pPr>
      <w:bookmarkStart w:id="30" w:name="_Toc210987074"/>
      <w:r w:rsidRPr="003E738D">
        <w:rPr>
          <w:rFonts w:ascii="Arial" w:hAnsi="Arial" w:cs="Arial"/>
          <w:bCs/>
          <w:color w:val="auto"/>
        </w:rPr>
        <w:t>EXTINCIÓN DE LAS OBLIGACIONES</w:t>
      </w:r>
      <w:bookmarkEnd w:id="30"/>
    </w:p>
    <w:p w14:paraId="31A91AC5" w14:textId="6EAB518C" w:rsidR="00FA25B3" w:rsidRPr="009922F5" w:rsidRDefault="00FA25B3" w:rsidP="00FA25B3">
      <w:pPr>
        <w:jc w:val="both"/>
        <w:rPr>
          <w:rFonts w:ascii="Arial" w:hAnsi="Arial" w:cs="Arial"/>
        </w:rPr>
      </w:pPr>
      <w:r w:rsidRPr="009922F5">
        <w:rPr>
          <w:rFonts w:ascii="Arial" w:hAnsi="Arial" w:cs="Arial"/>
        </w:rPr>
        <w:t xml:space="preserve">Las obligaciones a favor de la Unidad Administrativa </w:t>
      </w:r>
      <w:r w:rsidR="008A24F8" w:rsidRPr="009922F5">
        <w:rPr>
          <w:rFonts w:ascii="Arial" w:hAnsi="Arial" w:cs="Arial"/>
        </w:rPr>
        <w:t xml:space="preserve">Especial </w:t>
      </w:r>
      <w:r w:rsidRPr="009922F5">
        <w:rPr>
          <w:rFonts w:ascii="Arial" w:hAnsi="Arial" w:cs="Arial"/>
        </w:rPr>
        <w:t>de Rehabilitación y Mantenimiento Vial, en las etapas de cobro persuasivo o coactivo, se extinguirán por cualquiera de las siguientes causas:</w:t>
      </w:r>
    </w:p>
    <w:p w14:paraId="0C17CF2B" w14:textId="5CF9A388" w:rsidR="00FA25B3" w:rsidRPr="003E738D" w:rsidRDefault="00FA25B3" w:rsidP="00FA25B3">
      <w:pPr>
        <w:pStyle w:val="Ttulo3"/>
        <w:keepNext w:val="0"/>
        <w:keepLines w:val="0"/>
        <w:numPr>
          <w:ilvl w:val="1"/>
          <w:numId w:val="6"/>
        </w:numPr>
        <w:rPr>
          <w:rFonts w:ascii="Arial" w:hAnsi="Arial" w:cs="Arial"/>
          <w:b/>
        </w:rPr>
      </w:pPr>
      <w:bookmarkStart w:id="31" w:name="_Toc210987075"/>
      <w:r w:rsidRPr="003E738D">
        <w:rPr>
          <w:rFonts w:ascii="Arial" w:hAnsi="Arial" w:cs="Arial"/>
          <w:b/>
          <w:color w:val="auto"/>
        </w:rPr>
        <w:t>PAGO</w:t>
      </w:r>
      <w:bookmarkEnd w:id="31"/>
    </w:p>
    <w:p w14:paraId="70036EB9" w14:textId="632F9656" w:rsidR="00FA25B3" w:rsidRPr="009922F5" w:rsidRDefault="00FA25B3" w:rsidP="00FA25B3">
      <w:pPr>
        <w:jc w:val="both"/>
        <w:rPr>
          <w:rFonts w:ascii="Arial" w:hAnsi="Arial" w:cs="Arial"/>
        </w:rPr>
      </w:pPr>
      <w:r w:rsidRPr="009922F5">
        <w:rPr>
          <w:rFonts w:ascii="Arial" w:hAnsi="Arial" w:cs="Arial"/>
        </w:rPr>
        <w:t xml:space="preserve">Consiste en la satisfacción de una prestación de dar una suma de dinero, establecida mediante </w:t>
      </w:r>
      <w:r w:rsidR="00F82D27" w:rsidRPr="009922F5">
        <w:rPr>
          <w:rFonts w:ascii="Arial" w:hAnsi="Arial" w:cs="Arial"/>
        </w:rPr>
        <w:t xml:space="preserve">cualquier documento que preste mérito ejecutivo, </w:t>
      </w:r>
      <w:r w:rsidRPr="009922F5">
        <w:rPr>
          <w:rFonts w:ascii="Arial" w:hAnsi="Arial" w:cs="Arial"/>
        </w:rPr>
        <w:t xml:space="preserve">en cualquier momento dentro del </w:t>
      </w:r>
      <w:r w:rsidR="00F82D27" w:rsidRPr="009922F5">
        <w:rPr>
          <w:rFonts w:ascii="Arial" w:hAnsi="Arial" w:cs="Arial"/>
        </w:rPr>
        <w:t xml:space="preserve">cobro persuasivo </w:t>
      </w:r>
      <w:r w:rsidRPr="009922F5">
        <w:rPr>
          <w:rFonts w:ascii="Arial" w:hAnsi="Arial" w:cs="Arial"/>
        </w:rPr>
        <w:t xml:space="preserve">o antes del remate de bienes dentro del </w:t>
      </w:r>
      <w:r w:rsidR="00630DD1" w:rsidRPr="009922F5">
        <w:rPr>
          <w:rFonts w:ascii="Arial" w:hAnsi="Arial" w:cs="Arial"/>
        </w:rPr>
        <w:t>P</w:t>
      </w:r>
      <w:r w:rsidRPr="009922F5">
        <w:rPr>
          <w:rFonts w:ascii="Arial" w:hAnsi="Arial" w:cs="Arial"/>
        </w:rPr>
        <w:t xml:space="preserve">roceso </w:t>
      </w:r>
      <w:r w:rsidR="00630DD1" w:rsidRPr="009922F5">
        <w:rPr>
          <w:rFonts w:ascii="Arial" w:hAnsi="Arial" w:cs="Arial"/>
        </w:rPr>
        <w:t>A</w:t>
      </w:r>
      <w:r w:rsidRPr="009922F5">
        <w:rPr>
          <w:rFonts w:ascii="Arial" w:hAnsi="Arial" w:cs="Arial"/>
        </w:rPr>
        <w:t xml:space="preserve">dministrativo de </w:t>
      </w:r>
      <w:r w:rsidR="00630DD1" w:rsidRPr="009922F5">
        <w:rPr>
          <w:rFonts w:ascii="Arial" w:hAnsi="Arial" w:cs="Arial"/>
        </w:rPr>
        <w:t>C</w:t>
      </w:r>
      <w:r w:rsidRPr="009922F5">
        <w:rPr>
          <w:rFonts w:ascii="Arial" w:hAnsi="Arial" w:cs="Arial"/>
        </w:rPr>
        <w:t xml:space="preserve">obro </w:t>
      </w:r>
      <w:r w:rsidR="00630DD1" w:rsidRPr="009922F5">
        <w:rPr>
          <w:rFonts w:ascii="Arial" w:hAnsi="Arial" w:cs="Arial"/>
        </w:rPr>
        <w:t>C</w:t>
      </w:r>
      <w:r w:rsidRPr="009922F5">
        <w:rPr>
          <w:rFonts w:ascii="Arial" w:hAnsi="Arial" w:cs="Arial"/>
        </w:rPr>
        <w:t>oactivo.</w:t>
      </w:r>
    </w:p>
    <w:p w14:paraId="62210E98" w14:textId="28E82CD3" w:rsidR="00F82D27" w:rsidRPr="003E738D" w:rsidRDefault="00FA25B3" w:rsidP="00FA25B3">
      <w:pPr>
        <w:pStyle w:val="Ttulo3"/>
        <w:keepNext w:val="0"/>
        <w:keepLines w:val="0"/>
        <w:numPr>
          <w:ilvl w:val="1"/>
          <w:numId w:val="6"/>
        </w:numPr>
        <w:rPr>
          <w:rFonts w:ascii="Arial" w:hAnsi="Arial" w:cs="Arial"/>
          <w:b/>
          <w:color w:val="auto"/>
        </w:rPr>
      </w:pPr>
      <w:bookmarkStart w:id="32" w:name="_Toc210987076"/>
      <w:r w:rsidRPr="003E738D">
        <w:rPr>
          <w:rFonts w:ascii="Arial" w:hAnsi="Arial" w:cs="Arial"/>
          <w:b/>
          <w:color w:val="auto"/>
        </w:rPr>
        <w:t>COMPENSACIÓ</w:t>
      </w:r>
      <w:r w:rsidR="00F82D27" w:rsidRPr="003E738D">
        <w:rPr>
          <w:rFonts w:ascii="Arial" w:hAnsi="Arial" w:cs="Arial"/>
          <w:b/>
          <w:color w:val="auto"/>
        </w:rPr>
        <w:t>N</w:t>
      </w:r>
      <w:bookmarkEnd w:id="32"/>
    </w:p>
    <w:p w14:paraId="482814BA" w14:textId="1B6D94DA" w:rsidR="00F82D27" w:rsidRPr="009922F5" w:rsidRDefault="00F82D27" w:rsidP="00F82D27">
      <w:pPr>
        <w:jc w:val="both"/>
        <w:rPr>
          <w:rFonts w:ascii="Arial" w:hAnsi="Arial" w:cs="Arial"/>
        </w:rPr>
      </w:pPr>
      <w:r w:rsidRPr="009922F5">
        <w:rPr>
          <w:rFonts w:ascii="Arial" w:hAnsi="Arial" w:cs="Arial"/>
        </w:rPr>
        <w:t>Consiste en el traslado de un saldo a favor del obligado para ser aplicado a una acreencia con saldos pendientes por cancelar.</w:t>
      </w:r>
    </w:p>
    <w:p w14:paraId="2E405AD4" w14:textId="13C12561" w:rsidR="00F82D27" w:rsidRPr="0031387E" w:rsidRDefault="00F82D27" w:rsidP="00F82D27">
      <w:pPr>
        <w:jc w:val="both"/>
        <w:rPr>
          <w:rFonts w:ascii="Arial" w:hAnsi="Arial" w:cs="Arial"/>
          <w:color w:val="FF0000"/>
        </w:rPr>
      </w:pPr>
      <w:r w:rsidRPr="009922F5">
        <w:rPr>
          <w:rFonts w:ascii="Arial" w:hAnsi="Arial" w:cs="Arial"/>
        </w:rPr>
        <w:t xml:space="preserve">Cuando exista una solicitud de pago por compensación, el </w:t>
      </w:r>
      <w:r w:rsidR="00BD4437">
        <w:rPr>
          <w:rFonts w:ascii="Arial" w:hAnsi="Arial" w:cs="Arial"/>
        </w:rPr>
        <w:t>funcionario e</w:t>
      </w:r>
      <w:r w:rsidR="00524D3C" w:rsidRPr="009922F5">
        <w:rPr>
          <w:rFonts w:ascii="Arial" w:hAnsi="Arial" w:cs="Arial"/>
        </w:rPr>
        <w:t>jecutor</w:t>
      </w:r>
      <w:r w:rsidR="008A24F8" w:rsidRPr="009922F5">
        <w:rPr>
          <w:rFonts w:ascii="Arial" w:hAnsi="Arial" w:cs="Arial"/>
        </w:rPr>
        <w:t xml:space="preserve"> la</w:t>
      </w:r>
      <w:r w:rsidRPr="009922F5">
        <w:rPr>
          <w:rFonts w:ascii="Arial" w:hAnsi="Arial" w:cs="Arial"/>
        </w:rPr>
        <w:t xml:space="preserve"> presentará al Comité </w:t>
      </w:r>
      <w:r w:rsidR="00F47A88" w:rsidRPr="009922F5">
        <w:rPr>
          <w:rFonts w:ascii="Arial" w:hAnsi="Arial" w:cs="Arial"/>
        </w:rPr>
        <w:t>Técnico de Sostenibilidad Contable</w:t>
      </w:r>
      <w:r w:rsidR="00470C8E" w:rsidRPr="009922F5">
        <w:rPr>
          <w:rStyle w:val="Refdenotaalpie"/>
          <w:rFonts w:ascii="Arial" w:hAnsi="Arial" w:cs="Arial"/>
        </w:rPr>
        <w:footnoteReference w:id="16"/>
      </w:r>
      <w:r w:rsidRPr="009922F5">
        <w:rPr>
          <w:rFonts w:ascii="Arial" w:hAnsi="Arial" w:cs="Arial"/>
        </w:rPr>
        <w:t xml:space="preserve">, quien analizará si se considera viable la </w:t>
      </w:r>
      <w:r w:rsidRPr="009922F5">
        <w:rPr>
          <w:rFonts w:ascii="Arial" w:hAnsi="Arial" w:cs="Arial"/>
        </w:rPr>
        <w:lastRenderedPageBreak/>
        <w:t xml:space="preserve">compensación, y en caso de que sea </w:t>
      </w:r>
      <w:r w:rsidRPr="002067C6">
        <w:rPr>
          <w:rFonts w:ascii="Arial" w:hAnsi="Arial" w:cs="Arial"/>
        </w:rPr>
        <w:t>factible se solicitará a</w:t>
      </w:r>
      <w:r w:rsidR="00F47A88" w:rsidRPr="002067C6">
        <w:rPr>
          <w:rFonts w:ascii="Arial" w:hAnsi="Arial" w:cs="Arial"/>
        </w:rPr>
        <w:t xml:space="preserve"> la </w:t>
      </w:r>
      <w:r w:rsidR="002067C6" w:rsidRPr="002067C6">
        <w:rPr>
          <w:rFonts w:ascii="Arial" w:hAnsi="Arial" w:cs="Arial"/>
        </w:rPr>
        <w:t xml:space="preserve">Gerencia Administrativa y </w:t>
      </w:r>
      <w:r w:rsidR="0066115F" w:rsidRPr="002067C6">
        <w:rPr>
          <w:rFonts w:ascii="Arial" w:hAnsi="Arial" w:cs="Arial"/>
        </w:rPr>
        <w:t>Financiera realizar</w:t>
      </w:r>
      <w:r w:rsidR="00F47A88" w:rsidRPr="002067C6">
        <w:rPr>
          <w:rFonts w:ascii="Arial" w:hAnsi="Arial" w:cs="Arial"/>
        </w:rPr>
        <w:t xml:space="preserve"> </w:t>
      </w:r>
      <w:r w:rsidRPr="002067C6">
        <w:rPr>
          <w:rFonts w:ascii="Arial" w:hAnsi="Arial" w:cs="Arial"/>
        </w:rPr>
        <w:t>los ajustes contables a que haya lugar.</w:t>
      </w:r>
    </w:p>
    <w:p w14:paraId="21B26CCB" w14:textId="46510451" w:rsidR="00F47A88" w:rsidRPr="009922F5" w:rsidRDefault="00F82D27" w:rsidP="00E71E52">
      <w:pPr>
        <w:jc w:val="both"/>
        <w:rPr>
          <w:rFonts w:ascii="Arial" w:hAnsi="Arial" w:cs="Arial"/>
        </w:rPr>
      </w:pPr>
      <w:r w:rsidRPr="009922F5">
        <w:rPr>
          <w:rFonts w:ascii="Arial" w:hAnsi="Arial" w:cs="Arial"/>
        </w:rPr>
        <w:t>Se procederá a dar por terminado el cobro de la obligación si los saldos existentes cubren en su totalidad el capital más los intereses o la indexación. En caso de que queden saldos insolutos se continuará la ejecución sobre dichos valores.</w:t>
      </w:r>
    </w:p>
    <w:p w14:paraId="04ED547D" w14:textId="1AB20EE2" w:rsidR="00E71E52" w:rsidRPr="003E738D" w:rsidRDefault="00F47A88" w:rsidP="00FA25B3">
      <w:pPr>
        <w:pStyle w:val="Ttulo3"/>
        <w:keepNext w:val="0"/>
        <w:keepLines w:val="0"/>
        <w:numPr>
          <w:ilvl w:val="1"/>
          <w:numId w:val="6"/>
        </w:numPr>
        <w:rPr>
          <w:rFonts w:ascii="Arial" w:hAnsi="Arial" w:cs="Arial"/>
          <w:b/>
          <w:color w:val="auto"/>
        </w:rPr>
      </w:pPr>
      <w:bookmarkStart w:id="33" w:name="_Toc210987077"/>
      <w:r w:rsidRPr="003E738D">
        <w:rPr>
          <w:rFonts w:ascii="Arial" w:hAnsi="Arial" w:cs="Arial"/>
          <w:b/>
          <w:color w:val="auto"/>
        </w:rPr>
        <w:t>REMISIÓN</w:t>
      </w:r>
      <w:bookmarkEnd w:id="33"/>
    </w:p>
    <w:p w14:paraId="17D80E5B" w14:textId="58F6C542" w:rsidR="00E71E52" w:rsidRDefault="00E71E52" w:rsidP="00E71E52">
      <w:pPr>
        <w:jc w:val="both"/>
        <w:rPr>
          <w:rFonts w:ascii="Arial" w:hAnsi="Arial" w:cs="Arial"/>
        </w:rPr>
      </w:pPr>
      <w:r w:rsidRPr="009922F5">
        <w:rPr>
          <w:rFonts w:ascii="Arial" w:hAnsi="Arial" w:cs="Arial"/>
        </w:rPr>
        <w:t xml:space="preserve">La remisión es una facultad de la </w:t>
      </w:r>
      <w:r w:rsidR="008A24F8" w:rsidRPr="009922F5">
        <w:rPr>
          <w:rFonts w:ascii="Arial" w:hAnsi="Arial" w:cs="Arial"/>
        </w:rPr>
        <w:t>A</w:t>
      </w:r>
      <w:r w:rsidRPr="009922F5">
        <w:rPr>
          <w:rFonts w:ascii="Arial" w:hAnsi="Arial" w:cs="Arial"/>
        </w:rPr>
        <w:t xml:space="preserve">dministración para suprimir de sus registros contables, las deudas a cargo de personas que hubiesen </w:t>
      </w:r>
      <w:r w:rsidRPr="003E738D">
        <w:rPr>
          <w:rFonts w:ascii="Arial" w:hAnsi="Arial" w:cs="Arial"/>
        </w:rPr>
        <w:t>fallecido</w:t>
      </w:r>
      <w:r w:rsidRPr="009922F5">
        <w:rPr>
          <w:rFonts w:ascii="Arial" w:hAnsi="Arial" w:cs="Arial"/>
        </w:rPr>
        <w:t xml:space="preserve"> sin dejar bienes, previa aportación de las pruebas que lo acredite y de la partida de defunción, conforme lo previsto en el parágrafo 2 del artículo 5 de la Ley 1066 de 2006 y el </w:t>
      </w:r>
      <w:r w:rsidR="008A24F8" w:rsidRPr="009922F5">
        <w:rPr>
          <w:rFonts w:ascii="Arial" w:hAnsi="Arial" w:cs="Arial"/>
        </w:rPr>
        <w:t xml:space="preserve">artículo </w:t>
      </w:r>
      <w:r w:rsidRPr="009922F5">
        <w:rPr>
          <w:rFonts w:ascii="Arial" w:hAnsi="Arial" w:cs="Arial"/>
        </w:rPr>
        <w:t>820 del Estatuto Tributario</w:t>
      </w:r>
      <w:r w:rsidR="0099552F" w:rsidRPr="009922F5">
        <w:rPr>
          <w:rFonts w:ascii="Arial" w:hAnsi="Arial" w:cs="Arial"/>
        </w:rPr>
        <w:t xml:space="preserve"> Nacional</w:t>
      </w:r>
      <w:r w:rsidRPr="009922F5">
        <w:rPr>
          <w:rFonts w:ascii="Arial" w:hAnsi="Arial" w:cs="Arial"/>
        </w:rPr>
        <w:t>.</w:t>
      </w:r>
    </w:p>
    <w:p w14:paraId="0DFA4AEC" w14:textId="56D215B6" w:rsidR="00E44A90" w:rsidRPr="00E44A90" w:rsidRDefault="00E44A90" w:rsidP="00E44A90">
      <w:pPr>
        <w:jc w:val="both"/>
        <w:rPr>
          <w:rFonts w:ascii="Arial" w:hAnsi="Arial" w:cs="Arial"/>
        </w:rPr>
      </w:pPr>
      <w:r w:rsidRPr="007863C5">
        <w:rPr>
          <w:rFonts w:ascii="Arial" w:hAnsi="Arial" w:cs="Arial"/>
        </w:rPr>
        <w:t>De igual forma se podrá aplicar la figura de la remisión cuando se ordene la liquidación judicial de las personas jurídicas en los términos previstos de las normas aplicables.</w:t>
      </w:r>
      <w:r w:rsidRPr="003E738D">
        <w:rPr>
          <w:rFonts w:ascii="Arial" w:hAnsi="Arial" w:cs="Arial"/>
        </w:rPr>
        <w:t xml:space="preserve">  </w:t>
      </w:r>
    </w:p>
    <w:p w14:paraId="7D0C6A95" w14:textId="4C1CEFCB" w:rsidR="00E71E52" w:rsidRPr="009922F5" w:rsidRDefault="00E71E52" w:rsidP="00E71E52">
      <w:pPr>
        <w:jc w:val="both"/>
        <w:rPr>
          <w:rFonts w:ascii="Arial" w:hAnsi="Arial" w:cs="Arial"/>
        </w:rPr>
      </w:pPr>
      <w:r w:rsidRPr="009922F5">
        <w:rPr>
          <w:rFonts w:ascii="Arial" w:hAnsi="Arial" w:cs="Arial"/>
        </w:rPr>
        <w:t xml:space="preserve">De igual forma la figura de la remisión es aplicable para la supresión de las deudas que a pesar de las diligencias que se hayan efectuado para su cobro, se encuentren sin respaldo o garantía alguna </w:t>
      </w:r>
      <w:proofErr w:type="gramStart"/>
      <w:r w:rsidRPr="009922F5">
        <w:rPr>
          <w:rFonts w:ascii="Arial" w:hAnsi="Arial" w:cs="Arial"/>
        </w:rPr>
        <w:t>y</w:t>
      </w:r>
      <w:proofErr w:type="gramEnd"/>
      <w:r w:rsidRPr="009922F5">
        <w:rPr>
          <w:rFonts w:ascii="Arial" w:hAnsi="Arial" w:cs="Arial"/>
        </w:rPr>
        <w:t xml:space="preserve"> por tanto, se consideran irrecuperables o incobrables, casos que serán evaluados y aprobados en el Comité </w:t>
      </w:r>
      <w:r w:rsidR="00302C23" w:rsidRPr="009922F5">
        <w:rPr>
          <w:rFonts w:ascii="Arial" w:hAnsi="Arial" w:cs="Arial"/>
        </w:rPr>
        <w:t>de Sostenibilidad Contable</w:t>
      </w:r>
      <w:r w:rsidR="00534B81" w:rsidRPr="009922F5">
        <w:rPr>
          <w:rStyle w:val="Refdenotaalpie"/>
          <w:rFonts w:ascii="Arial" w:hAnsi="Arial" w:cs="Arial"/>
        </w:rPr>
        <w:footnoteReference w:id="17"/>
      </w:r>
      <w:r w:rsidRPr="009922F5">
        <w:rPr>
          <w:rFonts w:ascii="Arial" w:hAnsi="Arial" w:cs="Arial"/>
        </w:rPr>
        <w:t>.</w:t>
      </w:r>
    </w:p>
    <w:p w14:paraId="3BF1A375" w14:textId="7014859C" w:rsidR="00E71E52" w:rsidRPr="009922F5" w:rsidRDefault="00E71E52" w:rsidP="00302C23">
      <w:pPr>
        <w:jc w:val="both"/>
        <w:rPr>
          <w:rFonts w:ascii="Arial" w:hAnsi="Arial" w:cs="Arial"/>
        </w:rPr>
      </w:pPr>
      <w:r w:rsidRPr="009922F5">
        <w:rPr>
          <w:rFonts w:ascii="Arial" w:hAnsi="Arial" w:cs="Arial"/>
        </w:rPr>
        <w:t>Para el inicio del cobro coactivo se deberá analizar por costo beneficio en el entendido de la depuración de la cartera, así mismo, dentro de las políticas de cobro coactivo se estipulará el tiempo de permanencia en la etapa persuasiva.</w:t>
      </w:r>
    </w:p>
    <w:p w14:paraId="21D11A1B" w14:textId="3B8D567D" w:rsidR="001B23A7" w:rsidRPr="009922F5" w:rsidRDefault="001B23A7" w:rsidP="001B23A7">
      <w:pPr>
        <w:jc w:val="both"/>
        <w:rPr>
          <w:rFonts w:ascii="Arial" w:hAnsi="Arial" w:cs="Arial"/>
        </w:rPr>
      </w:pPr>
      <w:r w:rsidRPr="009922F5">
        <w:rPr>
          <w:rFonts w:ascii="Arial" w:hAnsi="Arial" w:cs="Arial"/>
        </w:rPr>
        <w:t>El artículo 820 del Estatuto Tributario</w:t>
      </w:r>
      <w:r w:rsidR="0099552F" w:rsidRPr="009922F5">
        <w:rPr>
          <w:rFonts w:ascii="Arial" w:hAnsi="Arial" w:cs="Arial"/>
        </w:rPr>
        <w:t xml:space="preserve"> Nacional</w:t>
      </w:r>
      <w:r w:rsidRPr="009922F5">
        <w:rPr>
          <w:rFonts w:ascii="Arial" w:hAnsi="Arial" w:cs="Arial"/>
        </w:rPr>
        <w:t>,</w:t>
      </w:r>
      <w:r w:rsidR="00A43FB9" w:rsidRPr="009922F5">
        <w:rPr>
          <w:rFonts w:ascii="Arial" w:hAnsi="Arial" w:cs="Arial"/>
        </w:rPr>
        <w:t xml:space="preserve"> </w:t>
      </w:r>
      <w:r w:rsidRPr="009922F5">
        <w:rPr>
          <w:rFonts w:ascii="Arial" w:hAnsi="Arial" w:cs="Arial"/>
        </w:rPr>
        <w:t>refiriéndose a obligaciones a favor de la Nación, establece la posibilidad de</w:t>
      </w:r>
      <w:r w:rsidR="00317AB5" w:rsidRPr="009922F5">
        <w:rPr>
          <w:rFonts w:ascii="Arial" w:hAnsi="Arial" w:cs="Arial"/>
        </w:rPr>
        <w:t xml:space="preserve"> aplicar la figura de la remisión de deudas a créditos insatisfechos, </w:t>
      </w:r>
      <w:r w:rsidRPr="009922F5">
        <w:rPr>
          <w:rFonts w:ascii="Arial" w:hAnsi="Arial" w:cs="Arial"/>
        </w:rPr>
        <w:t>bajo el cumplimiento de criterios puntuales.</w:t>
      </w:r>
      <w:r w:rsidR="008337F3" w:rsidRPr="009922F5">
        <w:rPr>
          <w:rFonts w:ascii="Arial" w:hAnsi="Arial" w:cs="Arial"/>
        </w:rPr>
        <w:t xml:space="preserve"> La norma prevé cuatro situaciones que pueden dar lugar a </w:t>
      </w:r>
      <w:r w:rsidR="008337F3" w:rsidRPr="005F1002">
        <w:rPr>
          <w:rFonts w:ascii="Arial" w:hAnsi="Arial" w:cs="Arial"/>
        </w:rPr>
        <w:t xml:space="preserve">que las </w:t>
      </w:r>
      <w:r w:rsidR="00F91CC3" w:rsidRPr="005F1002">
        <w:rPr>
          <w:rFonts w:ascii="Arial" w:hAnsi="Arial" w:cs="Arial"/>
        </w:rPr>
        <w:t>e</w:t>
      </w:r>
      <w:r w:rsidR="008337F3" w:rsidRPr="005F1002">
        <w:rPr>
          <w:rFonts w:ascii="Arial" w:hAnsi="Arial" w:cs="Arial"/>
        </w:rPr>
        <w:t>ntidades</w:t>
      </w:r>
      <w:r w:rsidR="008337F3" w:rsidRPr="009922F5">
        <w:rPr>
          <w:rFonts w:ascii="Arial" w:hAnsi="Arial" w:cs="Arial"/>
        </w:rPr>
        <w:t xml:space="preserve"> facultadas con cobro </w:t>
      </w:r>
      <w:r w:rsidR="002B28DE" w:rsidRPr="009922F5">
        <w:rPr>
          <w:rFonts w:ascii="Arial" w:hAnsi="Arial" w:cs="Arial"/>
        </w:rPr>
        <w:t>coactivo</w:t>
      </w:r>
      <w:r w:rsidR="008337F3" w:rsidRPr="009922F5">
        <w:rPr>
          <w:rFonts w:ascii="Arial" w:hAnsi="Arial" w:cs="Arial"/>
        </w:rPr>
        <w:t xml:space="preserve"> decidan remitir obligaciones a su favor bajo el cumplimiento de los presupuestos definidos en la norma y su respectivo decreto reglamentario.</w:t>
      </w:r>
    </w:p>
    <w:p w14:paraId="62BA311F" w14:textId="031B61FD" w:rsidR="00A27BB0" w:rsidRPr="003E738D" w:rsidRDefault="00E71E52" w:rsidP="00343973">
      <w:pPr>
        <w:pStyle w:val="Ttulo3"/>
        <w:keepNext w:val="0"/>
        <w:keepLines w:val="0"/>
        <w:numPr>
          <w:ilvl w:val="1"/>
          <w:numId w:val="6"/>
        </w:numPr>
        <w:rPr>
          <w:rFonts w:ascii="Arial" w:hAnsi="Arial" w:cs="Arial"/>
          <w:b/>
          <w:color w:val="auto"/>
        </w:rPr>
      </w:pPr>
      <w:bookmarkStart w:id="35" w:name="_Toc210987078"/>
      <w:r w:rsidRPr="003E738D">
        <w:rPr>
          <w:rFonts w:ascii="Arial" w:hAnsi="Arial" w:cs="Arial"/>
          <w:b/>
          <w:color w:val="auto"/>
        </w:rPr>
        <w:t>PRESCRIPCIÓN</w:t>
      </w:r>
      <w:r w:rsidR="00A27BB0" w:rsidRPr="003E738D">
        <w:rPr>
          <w:rFonts w:ascii="Arial" w:hAnsi="Arial" w:cs="Arial"/>
          <w:b/>
          <w:color w:val="auto"/>
        </w:rPr>
        <w:t xml:space="preserve"> DE LA ACCIÓN DE COBRO</w:t>
      </w:r>
      <w:bookmarkEnd w:id="35"/>
    </w:p>
    <w:p w14:paraId="08034921" w14:textId="062F4DCF" w:rsidR="00950467" w:rsidRPr="009922F5" w:rsidRDefault="00950467" w:rsidP="00950467">
      <w:pPr>
        <w:jc w:val="both"/>
        <w:rPr>
          <w:rFonts w:ascii="Arial" w:hAnsi="Arial" w:cs="Arial"/>
        </w:rPr>
      </w:pPr>
      <w:r w:rsidRPr="009922F5">
        <w:rPr>
          <w:rFonts w:ascii="Arial" w:hAnsi="Arial" w:cs="Arial"/>
        </w:rPr>
        <w:t>La prescripción extintiva de acuerdo con lo establecido en el Código Civil</w:t>
      </w:r>
      <w:r w:rsidR="00C74A80" w:rsidRPr="009922F5">
        <w:rPr>
          <w:rFonts w:ascii="Arial" w:hAnsi="Arial" w:cs="Arial"/>
        </w:rPr>
        <w:t xml:space="preserve"> (artículo 2512)</w:t>
      </w:r>
      <w:r w:rsidRPr="009922F5">
        <w:rPr>
          <w:rFonts w:ascii="Arial" w:hAnsi="Arial" w:cs="Arial"/>
        </w:rPr>
        <w:t xml:space="preserve"> es un modo de extinguir las acciones o derechos ajenos, por no haberse ejercido dichas acciones y derechos durante cierto tiempo.</w:t>
      </w:r>
      <w:r w:rsidR="00C74A80" w:rsidRPr="009922F5">
        <w:rPr>
          <w:rFonts w:ascii="Arial" w:hAnsi="Arial" w:cs="Arial"/>
        </w:rPr>
        <w:t xml:space="preserve"> </w:t>
      </w:r>
      <w:r w:rsidRPr="009922F5">
        <w:rPr>
          <w:rFonts w:ascii="Arial" w:hAnsi="Arial" w:cs="Arial"/>
        </w:rPr>
        <w:t>En este orden de ideas, la prescripción extintiva se constituye en una presunción del desinterés del acreedor –</w:t>
      </w:r>
      <w:r w:rsidR="002B28DE" w:rsidRPr="009922F5">
        <w:rPr>
          <w:rFonts w:ascii="Arial" w:hAnsi="Arial" w:cs="Arial"/>
        </w:rPr>
        <w:t>E</w:t>
      </w:r>
      <w:r w:rsidRPr="009922F5">
        <w:rPr>
          <w:rFonts w:ascii="Arial" w:hAnsi="Arial" w:cs="Arial"/>
        </w:rPr>
        <w:t>ntidad– para reclamar su derecho y destruye el vínculo entre éste y su deudor –sujeto pasivo o contribuyente–.</w:t>
      </w:r>
    </w:p>
    <w:p w14:paraId="06C9EBA7" w14:textId="24526542" w:rsidR="002F1BCD" w:rsidRPr="009922F5" w:rsidRDefault="002F1BCD" w:rsidP="002F1BCD">
      <w:pPr>
        <w:jc w:val="both"/>
        <w:rPr>
          <w:rFonts w:ascii="Arial" w:hAnsi="Arial" w:cs="Arial"/>
        </w:rPr>
      </w:pPr>
      <w:r w:rsidRPr="009922F5">
        <w:rPr>
          <w:rFonts w:ascii="Arial" w:hAnsi="Arial" w:cs="Arial"/>
        </w:rPr>
        <w:lastRenderedPageBreak/>
        <w:t>La pre</w:t>
      </w:r>
      <w:r w:rsidR="00404A22" w:rsidRPr="009922F5">
        <w:rPr>
          <w:rFonts w:ascii="Arial" w:hAnsi="Arial" w:cs="Arial"/>
        </w:rPr>
        <w:t>scripción de la acción de cobro</w:t>
      </w:r>
      <w:r w:rsidRPr="009922F5">
        <w:rPr>
          <w:rFonts w:ascii="Arial" w:hAnsi="Arial" w:cs="Arial"/>
        </w:rPr>
        <w:t xml:space="preserve"> trae como consecuencia la extinción de la competencia de la Administración para exigir coactivamente el pago de la obligación.</w:t>
      </w:r>
    </w:p>
    <w:p w14:paraId="7C12A9F6" w14:textId="5A1945FF" w:rsidR="00B24C26" w:rsidRPr="00B24C26" w:rsidRDefault="00B24C26" w:rsidP="00B24C26">
      <w:pPr>
        <w:jc w:val="both"/>
        <w:rPr>
          <w:rFonts w:ascii="Arial" w:hAnsi="Arial" w:cs="Arial"/>
        </w:rPr>
      </w:pPr>
      <w:bookmarkStart w:id="36" w:name="17"/>
      <w:r w:rsidRPr="007863C5">
        <w:rPr>
          <w:rFonts w:ascii="Arial" w:hAnsi="Arial" w:cs="Arial"/>
        </w:rPr>
        <w:t>De conformidad con lo establecido en el artículo 17 de la Ley 1066 de 2006, el Director de la Entidad es competente para decretar la prescripción de oficio</w:t>
      </w:r>
      <w:r w:rsidR="00FE4F4B" w:rsidRPr="007863C5">
        <w:rPr>
          <w:rFonts w:ascii="Arial" w:hAnsi="Arial" w:cs="Arial"/>
        </w:rPr>
        <w:t xml:space="preserve"> o en quien recaiga o delegue dicha función</w:t>
      </w:r>
      <w:r w:rsidRPr="007863C5">
        <w:rPr>
          <w:rFonts w:ascii="Arial" w:hAnsi="Arial" w:cs="Arial"/>
        </w:rPr>
        <w:t>, mediante acto debidamente motivado.</w:t>
      </w:r>
    </w:p>
    <w:bookmarkEnd w:id="36"/>
    <w:p w14:paraId="482A1113" w14:textId="77777777" w:rsidR="00C74A80" w:rsidRPr="009922F5" w:rsidRDefault="00C74A80" w:rsidP="00C74A80">
      <w:pPr>
        <w:jc w:val="both"/>
        <w:rPr>
          <w:rFonts w:ascii="Arial" w:hAnsi="Arial" w:cs="Arial"/>
        </w:rPr>
      </w:pPr>
      <w:r w:rsidRPr="009922F5">
        <w:rPr>
          <w:rFonts w:ascii="Arial" w:hAnsi="Arial" w:cs="Arial"/>
        </w:rPr>
        <w:t>La prescripción extintiva o liberatoria se materializa cuando concurren tres elementos:</w:t>
      </w:r>
    </w:p>
    <w:p w14:paraId="2ADA6DD4" w14:textId="291D60A1" w:rsidR="00C74A80" w:rsidRPr="009922F5" w:rsidRDefault="00C74A80" w:rsidP="00014862">
      <w:pPr>
        <w:pStyle w:val="Prrafodelista"/>
        <w:numPr>
          <w:ilvl w:val="0"/>
          <w:numId w:val="16"/>
        </w:numPr>
        <w:jc w:val="both"/>
        <w:rPr>
          <w:rFonts w:ascii="Arial" w:hAnsi="Arial" w:cs="Arial"/>
        </w:rPr>
      </w:pPr>
      <w:r w:rsidRPr="009922F5">
        <w:rPr>
          <w:rFonts w:ascii="Arial" w:hAnsi="Arial" w:cs="Arial"/>
          <w:b/>
        </w:rPr>
        <w:t>El transcurso del tiempo</w:t>
      </w:r>
      <w:r w:rsidR="00FD1825" w:rsidRPr="009922F5">
        <w:rPr>
          <w:rFonts w:ascii="Arial" w:hAnsi="Arial" w:cs="Arial"/>
          <w:b/>
        </w:rPr>
        <w:t xml:space="preserve">: </w:t>
      </w:r>
      <w:r w:rsidRPr="009922F5">
        <w:rPr>
          <w:rFonts w:ascii="Arial" w:hAnsi="Arial" w:cs="Arial"/>
        </w:rPr>
        <w:t xml:space="preserve">Una vez determinada la obligación ya sea por el deudor o por la </w:t>
      </w:r>
      <w:r w:rsidR="00317AB5" w:rsidRPr="009922F5">
        <w:rPr>
          <w:rFonts w:ascii="Arial" w:hAnsi="Arial" w:cs="Arial"/>
        </w:rPr>
        <w:t>A</w:t>
      </w:r>
      <w:r w:rsidRPr="009922F5">
        <w:rPr>
          <w:rFonts w:ascii="Arial" w:hAnsi="Arial" w:cs="Arial"/>
        </w:rPr>
        <w:t>dministración (a través de acto administrativo), comenzará a correr el término para que opere la prescripción.</w:t>
      </w:r>
    </w:p>
    <w:p w14:paraId="4F9CBA1C" w14:textId="48F6DF85" w:rsidR="00C74A80" w:rsidRPr="009922F5" w:rsidRDefault="00C74A80" w:rsidP="00014862">
      <w:pPr>
        <w:pStyle w:val="Prrafodelista"/>
        <w:numPr>
          <w:ilvl w:val="0"/>
          <w:numId w:val="16"/>
        </w:numPr>
        <w:jc w:val="both"/>
        <w:rPr>
          <w:rFonts w:ascii="Arial" w:hAnsi="Arial" w:cs="Arial"/>
        </w:rPr>
      </w:pPr>
      <w:r w:rsidRPr="009922F5">
        <w:rPr>
          <w:rFonts w:ascii="Arial" w:hAnsi="Arial" w:cs="Arial"/>
          <w:b/>
        </w:rPr>
        <w:t xml:space="preserve">La inacción por parte de la </w:t>
      </w:r>
      <w:r w:rsidR="00F87A50" w:rsidRPr="009922F5">
        <w:rPr>
          <w:rFonts w:ascii="Arial" w:hAnsi="Arial" w:cs="Arial"/>
          <w:b/>
        </w:rPr>
        <w:t>E</w:t>
      </w:r>
      <w:r w:rsidRPr="009922F5">
        <w:rPr>
          <w:rFonts w:ascii="Arial" w:hAnsi="Arial" w:cs="Arial"/>
          <w:b/>
        </w:rPr>
        <w:t>ntidad</w:t>
      </w:r>
      <w:r w:rsidRPr="009922F5">
        <w:rPr>
          <w:rFonts w:ascii="Arial" w:hAnsi="Arial" w:cs="Arial"/>
        </w:rPr>
        <w:t xml:space="preserve">: </w:t>
      </w:r>
      <w:r w:rsidR="00317AB5" w:rsidRPr="009922F5">
        <w:rPr>
          <w:rFonts w:ascii="Arial" w:hAnsi="Arial" w:cs="Arial"/>
        </w:rPr>
        <w:t>Se presenta cuando l</w:t>
      </w:r>
      <w:r w:rsidRPr="009922F5">
        <w:rPr>
          <w:rFonts w:ascii="Arial" w:hAnsi="Arial" w:cs="Arial"/>
        </w:rPr>
        <w:t xml:space="preserve">a </w:t>
      </w:r>
      <w:r w:rsidR="00AE6829" w:rsidRPr="009922F5">
        <w:rPr>
          <w:rFonts w:ascii="Arial" w:hAnsi="Arial" w:cs="Arial"/>
        </w:rPr>
        <w:t>A</w:t>
      </w:r>
      <w:r w:rsidRPr="009922F5">
        <w:rPr>
          <w:rFonts w:ascii="Arial" w:hAnsi="Arial" w:cs="Arial"/>
        </w:rPr>
        <w:t>dministración, una vez cuenta con la determinación del monto de una obligación pecuniaria a cargo de una persona determinada a través de un título ejecutivo que puede ser una declaración o un acto administrativo, no adelanta dentro del término previsto en el ordenamiento las actuaciones tendientes al cobro de la obligación.</w:t>
      </w:r>
    </w:p>
    <w:p w14:paraId="3F790A52" w14:textId="03FAC973" w:rsidR="00C74A80" w:rsidRPr="009922F5" w:rsidRDefault="00C74A80" w:rsidP="00014862">
      <w:pPr>
        <w:pStyle w:val="Prrafodelista"/>
        <w:numPr>
          <w:ilvl w:val="0"/>
          <w:numId w:val="16"/>
        </w:numPr>
        <w:jc w:val="both"/>
        <w:rPr>
          <w:rFonts w:ascii="Arial" w:hAnsi="Arial" w:cs="Arial"/>
        </w:rPr>
      </w:pPr>
      <w:r w:rsidRPr="009922F5">
        <w:rPr>
          <w:rFonts w:ascii="Arial" w:hAnsi="Arial" w:cs="Arial"/>
          <w:b/>
        </w:rPr>
        <w:t>Negación de la obligación y rehusarse al pago por parte del deudor:</w:t>
      </w:r>
      <w:r w:rsidRPr="009922F5">
        <w:rPr>
          <w:rFonts w:ascii="Arial" w:hAnsi="Arial" w:cs="Arial"/>
        </w:rPr>
        <w:t xml:space="preserve"> Es necesario que el sujeto pasivo de la obligación alegue la prescripción de su obligación, es decir, que desconozca la validez y se rehúse al pago de la obligación, a título de ejemplo se podrían utilizar el derecho de petición y la excepción en un </w:t>
      </w:r>
      <w:r w:rsidR="00630DD1" w:rsidRPr="009922F5">
        <w:rPr>
          <w:rFonts w:ascii="Arial" w:hAnsi="Arial" w:cs="Arial"/>
        </w:rPr>
        <w:t>P</w:t>
      </w:r>
      <w:r w:rsidRPr="009922F5">
        <w:rPr>
          <w:rFonts w:ascii="Arial" w:hAnsi="Arial" w:cs="Arial"/>
        </w:rPr>
        <w:t xml:space="preserve">roceso de </w:t>
      </w:r>
      <w:r w:rsidR="00630DD1" w:rsidRPr="009922F5">
        <w:rPr>
          <w:rFonts w:ascii="Arial" w:hAnsi="Arial" w:cs="Arial"/>
        </w:rPr>
        <w:t>C</w:t>
      </w:r>
      <w:r w:rsidRPr="009922F5">
        <w:rPr>
          <w:rFonts w:ascii="Arial" w:hAnsi="Arial" w:cs="Arial"/>
        </w:rPr>
        <w:t xml:space="preserve">obro </w:t>
      </w:r>
      <w:r w:rsidR="00630DD1" w:rsidRPr="009922F5">
        <w:rPr>
          <w:rFonts w:ascii="Arial" w:hAnsi="Arial" w:cs="Arial"/>
        </w:rPr>
        <w:t>C</w:t>
      </w:r>
      <w:r w:rsidRPr="009922F5">
        <w:rPr>
          <w:rFonts w:ascii="Arial" w:hAnsi="Arial" w:cs="Arial"/>
        </w:rPr>
        <w:t>oactivo.</w:t>
      </w:r>
    </w:p>
    <w:p w14:paraId="028609F9" w14:textId="7AB1DC0C" w:rsidR="00C74A80" w:rsidRPr="009922F5" w:rsidRDefault="00C74A80" w:rsidP="00964127">
      <w:pPr>
        <w:jc w:val="both"/>
        <w:rPr>
          <w:rFonts w:ascii="Arial" w:hAnsi="Arial" w:cs="Arial"/>
        </w:rPr>
      </w:pPr>
      <w:r w:rsidRPr="009922F5">
        <w:rPr>
          <w:rFonts w:ascii="Arial" w:hAnsi="Arial" w:cs="Arial"/>
        </w:rPr>
        <w:t xml:space="preserve">El término de prescripción </w:t>
      </w:r>
      <w:r w:rsidR="009E628F" w:rsidRPr="009922F5">
        <w:rPr>
          <w:rFonts w:ascii="Arial" w:hAnsi="Arial" w:cs="Arial"/>
        </w:rPr>
        <w:t xml:space="preserve">de la acción de cobro </w:t>
      </w:r>
      <w:r w:rsidRPr="009922F5">
        <w:rPr>
          <w:rFonts w:ascii="Arial" w:hAnsi="Arial" w:cs="Arial"/>
        </w:rPr>
        <w:t xml:space="preserve">establecido en el Estatuto Tributario </w:t>
      </w:r>
      <w:r w:rsidR="000434B7" w:rsidRPr="009922F5">
        <w:rPr>
          <w:rFonts w:ascii="Arial" w:hAnsi="Arial" w:cs="Arial"/>
        </w:rPr>
        <w:t xml:space="preserve">Nacional </w:t>
      </w:r>
      <w:r w:rsidRPr="009922F5">
        <w:rPr>
          <w:rFonts w:ascii="Arial" w:hAnsi="Arial" w:cs="Arial"/>
        </w:rPr>
        <w:t>es de cinco (5) años</w:t>
      </w:r>
      <w:r w:rsidR="00317AB5" w:rsidRPr="009922F5">
        <w:rPr>
          <w:rStyle w:val="Refdenotaalpie"/>
          <w:rFonts w:ascii="Arial" w:hAnsi="Arial" w:cs="Arial"/>
        </w:rPr>
        <w:footnoteReference w:id="18"/>
      </w:r>
      <w:r w:rsidRPr="009922F5">
        <w:rPr>
          <w:rFonts w:ascii="Arial" w:hAnsi="Arial" w:cs="Arial"/>
        </w:rPr>
        <w:t>.</w:t>
      </w:r>
    </w:p>
    <w:p w14:paraId="12755531" w14:textId="22EF95EA" w:rsidR="00A27BB0" w:rsidRPr="003E738D" w:rsidRDefault="00A27BB0" w:rsidP="003E738D">
      <w:pPr>
        <w:pStyle w:val="Ttulo3"/>
        <w:keepNext w:val="0"/>
        <w:keepLines w:val="0"/>
        <w:numPr>
          <w:ilvl w:val="2"/>
          <w:numId w:val="6"/>
        </w:numPr>
        <w:jc w:val="both"/>
        <w:rPr>
          <w:rFonts w:ascii="Arial" w:hAnsi="Arial" w:cs="Arial"/>
          <w:b/>
          <w:color w:val="auto"/>
        </w:rPr>
      </w:pPr>
      <w:bookmarkStart w:id="37" w:name="_Toc210987079"/>
      <w:r w:rsidRPr="003E738D">
        <w:rPr>
          <w:rFonts w:ascii="Arial" w:hAnsi="Arial" w:cs="Arial"/>
          <w:b/>
          <w:color w:val="auto"/>
        </w:rPr>
        <w:t>INTERRUPCIÓN DEL TÉRMINO DE PRESCRIPCIÓN DE LA ACCIÓN DE COBRO</w:t>
      </w:r>
      <w:bookmarkEnd w:id="37"/>
    </w:p>
    <w:p w14:paraId="4A44CB32" w14:textId="2477B99D" w:rsidR="00E51B8A" w:rsidRPr="009922F5" w:rsidRDefault="00E51B8A" w:rsidP="00E51B8A">
      <w:pPr>
        <w:jc w:val="both"/>
        <w:rPr>
          <w:rFonts w:ascii="Arial" w:hAnsi="Arial" w:cs="Arial"/>
        </w:rPr>
      </w:pPr>
      <w:r w:rsidRPr="009922F5">
        <w:rPr>
          <w:rFonts w:ascii="Arial" w:hAnsi="Arial" w:cs="Arial"/>
        </w:rPr>
        <w:t>El término de prescripción se interrumpe por las causales previstas en el artículo 818 del Estatuto Tributario</w:t>
      </w:r>
      <w:r w:rsidR="009E628F" w:rsidRPr="009922F5">
        <w:rPr>
          <w:rFonts w:ascii="Arial" w:hAnsi="Arial" w:cs="Arial"/>
        </w:rPr>
        <w:t xml:space="preserve"> </w:t>
      </w:r>
      <w:r w:rsidR="00152B24" w:rsidRPr="009922F5">
        <w:rPr>
          <w:rFonts w:ascii="Arial" w:hAnsi="Arial" w:cs="Arial"/>
        </w:rPr>
        <w:t xml:space="preserve">Nacional </w:t>
      </w:r>
      <w:r w:rsidR="009E628F" w:rsidRPr="009922F5">
        <w:rPr>
          <w:rFonts w:ascii="Arial" w:hAnsi="Arial" w:cs="Arial"/>
        </w:rPr>
        <w:t>y que se señalan a continuación</w:t>
      </w:r>
      <w:r w:rsidRPr="009922F5">
        <w:rPr>
          <w:rFonts w:ascii="Arial" w:hAnsi="Arial" w:cs="Arial"/>
        </w:rPr>
        <w:t xml:space="preserve">: </w:t>
      </w:r>
    </w:p>
    <w:p w14:paraId="37625403" w14:textId="12C0CAA9" w:rsidR="001C69DD" w:rsidRPr="009922F5" w:rsidRDefault="001C69DD" w:rsidP="00014862">
      <w:pPr>
        <w:pStyle w:val="Prrafodelista"/>
        <w:numPr>
          <w:ilvl w:val="0"/>
          <w:numId w:val="20"/>
        </w:numPr>
        <w:jc w:val="both"/>
        <w:rPr>
          <w:rFonts w:ascii="Arial" w:hAnsi="Arial" w:cs="Arial"/>
          <w:lang w:val="es-CO"/>
        </w:rPr>
      </w:pPr>
      <w:r w:rsidRPr="009922F5">
        <w:rPr>
          <w:rFonts w:ascii="Arial" w:hAnsi="Arial" w:cs="Arial"/>
          <w:b/>
          <w:lang w:val="es-CO"/>
        </w:rPr>
        <w:lastRenderedPageBreak/>
        <w:t>Por la notificación del mandamiento de pago</w:t>
      </w:r>
      <w:r w:rsidRPr="009922F5">
        <w:rPr>
          <w:rFonts w:ascii="Arial" w:hAnsi="Arial" w:cs="Arial"/>
          <w:lang w:val="es-CO"/>
        </w:rPr>
        <w:t xml:space="preserve">. Una vez se inicia el </w:t>
      </w:r>
      <w:r w:rsidR="00630DD1" w:rsidRPr="009922F5">
        <w:rPr>
          <w:rFonts w:ascii="Arial" w:hAnsi="Arial" w:cs="Arial"/>
          <w:lang w:val="es-CO"/>
        </w:rPr>
        <w:t>P</w:t>
      </w:r>
      <w:r w:rsidRPr="009922F5">
        <w:rPr>
          <w:rFonts w:ascii="Arial" w:hAnsi="Arial" w:cs="Arial"/>
          <w:lang w:val="es-CO"/>
        </w:rPr>
        <w:t xml:space="preserve">roceso de </w:t>
      </w:r>
      <w:r w:rsidR="00630DD1" w:rsidRPr="009922F5">
        <w:rPr>
          <w:rFonts w:ascii="Arial" w:hAnsi="Arial" w:cs="Arial"/>
          <w:lang w:val="es-CO"/>
        </w:rPr>
        <w:t>C</w:t>
      </w:r>
      <w:r w:rsidRPr="009922F5">
        <w:rPr>
          <w:rFonts w:ascii="Arial" w:hAnsi="Arial" w:cs="Arial"/>
          <w:lang w:val="es-CO"/>
        </w:rPr>
        <w:t xml:space="preserve">obro </w:t>
      </w:r>
      <w:r w:rsidR="00630DD1" w:rsidRPr="009922F5">
        <w:rPr>
          <w:rFonts w:ascii="Arial" w:hAnsi="Arial" w:cs="Arial"/>
          <w:lang w:val="es-CO"/>
        </w:rPr>
        <w:t>A</w:t>
      </w:r>
      <w:r w:rsidRPr="009922F5">
        <w:rPr>
          <w:rFonts w:ascii="Arial" w:hAnsi="Arial" w:cs="Arial"/>
          <w:lang w:val="es-CO"/>
        </w:rPr>
        <w:t xml:space="preserve">dministrativo </w:t>
      </w:r>
      <w:r w:rsidR="00630DD1" w:rsidRPr="009922F5">
        <w:rPr>
          <w:rFonts w:ascii="Arial" w:hAnsi="Arial" w:cs="Arial"/>
          <w:lang w:val="es-CO"/>
        </w:rPr>
        <w:t>C</w:t>
      </w:r>
      <w:r w:rsidRPr="009922F5">
        <w:rPr>
          <w:rFonts w:ascii="Arial" w:hAnsi="Arial" w:cs="Arial"/>
          <w:lang w:val="es-CO"/>
        </w:rPr>
        <w:t>oactivo, al deudor se le notifica el mandamiento de pago en los términos establecidos en el Estatuto Tributario Nacional y sólo hasta el momento en que se logre realizar la notificación se podrá hablar de la interrupción del término de prescripción que se encontraba corriendo</w:t>
      </w:r>
      <w:r w:rsidR="002C3CAE" w:rsidRPr="009922F5">
        <w:rPr>
          <w:rFonts w:ascii="Arial" w:hAnsi="Arial" w:cs="Arial"/>
          <w:lang w:val="es-CO"/>
        </w:rPr>
        <w:t>.</w:t>
      </w:r>
    </w:p>
    <w:p w14:paraId="4C34089E" w14:textId="1D00D7BE" w:rsidR="00E51B8A" w:rsidRPr="009922F5" w:rsidRDefault="00E51B8A" w:rsidP="00014862">
      <w:pPr>
        <w:pStyle w:val="Prrafodelista"/>
        <w:numPr>
          <w:ilvl w:val="0"/>
          <w:numId w:val="20"/>
        </w:numPr>
        <w:jc w:val="both"/>
        <w:rPr>
          <w:rFonts w:ascii="Arial" w:hAnsi="Arial" w:cs="Arial"/>
          <w:lang w:val="es-CO"/>
        </w:rPr>
      </w:pPr>
      <w:r w:rsidRPr="009922F5">
        <w:rPr>
          <w:rFonts w:ascii="Arial" w:hAnsi="Arial" w:cs="Arial"/>
          <w:b/>
          <w:lang w:val="es-CO"/>
        </w:rPr>
        <w:t>Por el otorgamiento de facilidades para el pago</w:t>
      </w:r>
      <w:r w:rsidRPr="009922F5">
        <w:rPr>
          <w:rFonts w:ascii="Arial" w:hAnsi="Arial" w:cs="Arial"/>
          <w:lang w:val="es-CO"/>
        </w:rPr>
        <w:t>.</w:t>
      </w:r>
      <w:r w:rsidR="002C3CAE" w:rsidRPr="009922F5">
        <w:rPr>
          <w:rFonts w:ascii="Arial" w:hAnsi="Arial" w:cs="Arial"/>
          <w:lang w:val="es-CO"/>
        </w:rPr>
        <w:t xml:space="preserve"> Estas facilidades deben concederse en los términos señalados en el mismo Estatuto Tributario Nacional, como quiera que esta es una norma de interrupción especial dadas las especiales circunstancias previstas en este texto normativo; motivo por el cual no resultan admisibles la concesión de plazos adicionales, las amnistías, y otros instrumentos diferentes como formas de interrumpir la prescripción.</w:t>
      </w:r>
    </w:p>
    <w:p w14:paraId="16BDD149" w14:textId="79871A21" w:rsidR="002C566C" w:rsidRPr="009922F5" w:rsidRDefault="002C566C" w:rsidP="00014862">
      <w:pPr>
        <w:pStyle w:val="Prrafodelista"/>
        <w:numPr>
          <w:ilvl w:val="0"/>
          <w:numId w:val="20"/>
        </w:numPr>
        <w:jc w:val="both"/>
        <w:rPr>
          <w:rFonts w:ascii="Arial" w:hAnsi="Arial" w:cs="Arial"/>
          <w:lang w:val="es-CO"/>
        </w:rPr>
      </w:pPr>
      <w:r w:rsidRPr="009922F5">
        <w:rPr>
          <w:rFonts w:ascii="Arial" w:hAnsi="Arial" w:cs="Arial"/>
          <w:b/>
          <w:lang w:val="es-CO"/>
        </w:rPr>
        <w:t>Admisión del sujeto pasivo en procesos concursales y las liquidaciones forzosas administrativas</w:t>
      </w:r>
      <w:r w:rsidRPr="009922F5">
        <w:rPr>
          <w:rFonts w:ascii="Arial" w:hAnsi="Arial" w:cs="Arial"/>
          <w:lang w:val="es-CO"/>
        </w:rPr>
        <w:t>. Lo que se pretende es que una vez se inicia un proceso concursal, respecto de la totalidad de las acreencias se interrumpa el término de prescripción.</w:t>
      </w:r>
    </w:p>
    <w:p w14:paraId="39EF15A3" w14:textId="287E7494" w:rsidR="00E51B8A" w:rsidRPr="009922F5" w:rsidRDefault="00205D0D" w:rsidP="00E51B8A">
      <w:pPr>
        <w:jc w:val="both"/>
        <w:rPr>
          <w:rFonts w:ascii="Arial" w:hAnsi="Arial" w:cs="Arial"/>
        </w:rPr>
      </w:pPr>
      <w:r w:rsidRPr="009922F5">
        <w:rPr>
          <w:rFonts w:ascii="Arial" w:hAnsi="Arial" w:cs="Arial"/>
        </w:rPr>
        <w:t xml:space="preserve">Resulta </w:t>
      </w:r>
      <w:r w:rsidR="002C566C" w:rsidRPr="009922F5">
        <w:rPr>
          <w:rFonts w:ascii="Arial" w:hAnsi="Arial" w:cs="Arial"/>
        </w:rPr>
        <w:t>relevante mencionar que la interrupción de la prescripción implica no solo que se paralice la c</w:t>
      </w:r>
      <w:r w:rsidRPr="009922F5">
        <w:rPr>
          <w:rFonts w:ascii="Arial" w:hAnsi="Arial" w:cs="Arial"/>
        </w:rPr>
        <w:t>ontabilización</w:t>
      </w:r>
      <w:r w:rsidR="002C566C" w:rsidRPr="009922F5">
        <w:rPr>
          <w:rFonts w:ascii="Arial" w:hAnsi="Arial" w:cs="Arial"/>
        </w:rPr>
        <w:t xml:space="preserve"> del término, sino que se prescinde del tiempo ya transcurrido y se elimina su efecto. </w:t>
      </w:r>
      <w:r w:rsidR="00E51B8A" w:rsidRPr="009922F5">
        <w:rPr>
          <w:rFonts w:ascii="Arial" w:hAnsi="Arial" w:cs="Arial"/>
        </w:rPr>
        <w:t>El término de prescripción comenzará a correr de nuevo, desde el día siguiente a la notificación del mandamiento de pago, desde la terminación del concordato, o desde la liquidación forzosa administrativa.</w:t>
      </w:r>
    </w:p>
    <w:p w14:paraId="3A51E10A" w14:textId="1C707385" w:rsidR="00A27BB0" w:rsidRPr="003E738D" w:rsidRDefault="00A27BB0" w:rsidP="00BE2609">
      <w:pPr>
        <w:pStyle w:val="Ttulo3"/>
        <w:keepNext w:val="0"/>
        <w:keepLines w:val="0"/>
        <w:numPr>
          <w:ilvl w:val="2"/>
          <w:numId w:val="6"/>
        </w:numPr>
        <w:rPr>
          <w:rFonts w:ascii="Arial" w:hAnsi="Arial" w:cs="Arial"/>
          <w:b/>
          <w:color w:val="auto"/>
        </w:rPr>
      </w:pPr>
      <w:bookmarkStart w:id="38" w:name="_Toc210987080"/>
      <w:r w:rsidRPr="003E738D">
        <w:rPr>
          <w:rFonts w:ascii="Arial" w:hAnsi="Arial" w:cs="Arial"/>
          <w:b/>
          <w:color w:val="auto"/>
        </w:rPr>
        <w:t>SUSPENSIÓN DEL TÉRMINO DE PRESCRIPCIÓN</w:t>
      </w:r>
      <w:bookmarkEnd w:id="38"/>
      <w:r w:rsidRPr="003E738D">
        <w:rPr>
          <w:rFonts w:ascii="Arial" w:hAnsi="Arial" w:cs="Arial"/>
          <w:b/>
          <w:color w:val="auto"/>
        </w:rPr>
        <w:t xml:space="preserve"> </w:t>
      </w:r>
    </w:p>
    <w:p w14:paraId="7C2426A5" w14:textId="31879876" w:rsidR="00B304FE" w:rsidRPr="009922F5" w:rsidRDefault="00B304FE" w:rsidP="00B304FE">
      <w:pPr>
        <w:jc w:val="both"/>
        <w:rPr>
          <w:rFonts w:ascii="Arial" w:hAnsi="Arial" w:cs="Arial"/>
        </w:rPr>
      </w:pPr>
      <w:r w:rsidRPr="009922F5">
        <w:rPr>
          <w:rFonts w:ascii="Arial" w:hAnsi="Arial" w:cs="Arial"/>
        </w:rPr>
        <w:t>De conformidad con el artículo 835 del Estatuto Tributario</w:t>
      </w:r>
      <w:r w:rsidR="00152B24" w:rsidRPr="009922F5">
        <w:rPr>
          <w:rFonts w:ascii="Arial" w:hAnsi="Arial" w:cs="Arial"/>
        </w:rPr>
        <w:t xml:space="preserve"> Nacional</w:t>
      </w:r>
      <w:r w:rsidRPr="009922F5">
        <w:rPr>
          <w:rFonts w:ascii="Arial" w:hAnsi="Arial" w:cs="Arial"/>
        </w:rPr>
        <w:t xml:space="preserve">, la admisión de la demanda contra las resoluciones que fallan las excepciones y ordenan seguir adelante la ejecución, tiene el efecto de impedir que se realice el remate hasta que exista pronunciamiento definitivo. </w:t>
      </w:r>
      <w:r w:rsidR="00BA4BA0" w:rsidRPr="009922F5">
        <w:rPr>
          <w:rFonts w:ascii="Arial" w:hAnsi="Arial" w:cs="Arial"/>
        </w:rPr>
        <w:t xml:space="preserve">Al respecto, el </w:t>
      </w:r>
      <w:r w:rsidR="00234A42" w:rsidRPr="009922F5">
        <w:rPr>
          <w:rFonts w:ascii="Arial" w:hAnsi="Arial" w:cs="Arial"/>
        </w:rPr>
        <w:t>artículo 818</w:t>
      </w:r>
      <w:r w:rsidR="00E51B8A" w:rsidRPr="009922F5">
        <w:rPr>
          <w:rFonts w:ascii="Arial" w:hAnsi="Arial" w:cs="Arial"/>
        </w:rPr>
        <w:t xml:space="preserve"> del Estatuto Tributario </w:t>
      </w:r>
      <w:r w:rsidR="00152B24" w:rsidRPr="009922F5">
        <w:rPr>
          <w:rFonts w:ascii="Arial" w:hAnsi="Arial" w:cs="Arial"/>
        </w:rPr>
        <w:t xml:space="preserve">Nacional </w:t>
      </w:r>
      <w:r w:rsidR="00E51B8A" w:rsidRPr="009922F5">
        <w:rPr>
          <w:rFonts w:ascii="Arial" w:hAnsi="Arial" w:cs="Arial"/>
        </w:rPr>
        <w:t>establece</w:t>
      </w:r>
      <w:r w:rsidR="00234A42" w:rsidRPr="009922F5">
        <w:rPr>
          <w:rFonts w:ascii="Arial" w:hAnsi="Arial" w:cs="Arial"/>
        </w:rPr>
        <w:t xml:space="preserve"> que el término de prescripción se suspende</w:t>
      </w:r>
      <w:r w:rsidR="00E51B8A" w:rsidRPr="009922F5">
        <w:rPr>
          <w:rFonts w:ascii="Arial" w:hAnsi="Arial" w:cs="Arial"/>
        </w:rPr>
        <w:t xml:space="preserve"> </w:t>
      </w:r>
      <w:r w:rsidR="00407DF0" w:rsidRPr="009922F5">
        <w:rPr>
          <w:rFonts w:ascii="Arial" w:hAnsi="Arial" w:cs="Arial"/>
        </w:rPr>
        <w:t xml:space="preserve">desde </w:t>
      </w:r>
      <w:r w:rsidRPr="009922F5">
        <w:rPr>
          <w:rFonts w:ascii="Arial" w:hAnsi="Arial" w:cs="Arial"/>
        </w:rPr>
        <w:t xml:space="preserve">que se dicte el auto de suspensión de la diligencia del remate hasta la ejecutoria de la providencia que decide la revocatoria y hasta el pronunciamiento definitivo de la jurisdicción </w:t>
      </w:r>
      <w:r w:rsidR="00926056" w:rsidRPr="009922F5">
        <w:rPr>
          <w:rFonts w:ascii="Arial" w:hAnsi="Arial" w:cs="Arial"/>
        </w:rPr>
        <w:t>contencioso-administrativa</w:t>
      </w:r>
      <w:r w:rsidRPr="009922F5">
        <w:rPr>
          <w:rFonts w:ascii="Arial" w:hAnsi="Arial" w:cs="Arial"/>
        </w:rPr>
        <w:t xml:space="preserve"> cuando se demanden los actos administrativos </w:t>
      </w:r>
      <w:r w:rsidR="00234A42" w:rsidRPr="009922F5">
        <w:rPr>
          <w:rFonts w:ascii="Arial" w:hAnsi="Arial" w:cs="Arial"/>
        </w:rPr>
        <w:t>que fallan las excepciones y ordenan seguir adelante la ejecución.</w:t>
      </w:r>
    </w:p>
    <w:p w14:paraId="19BE2113" w14:textId="38854162" w:rsidR="00234A42" w:rsidRPr="009922F5" w:rsidRDefault="00234A42" w:rsidP="00234A42">
      <w:pPr>
        <w:jc w:val="both"/>
        <w:rPr>
          <w:rFonts w:ascii="Arial" w:hAnsi="Arial" w:cs="Arial"/>
        </w:rPr>
      </w:pPr>
      <w:r w:rsidRPr="009922F5">
        <w:rPr>
          <w:rFonts w:ascii="Arial" w:hAnsi="Arial" w:cs="Arial"/>
        </w:rPr>
        <w:t xml:space="preserve">Como no se suspende el </w:t>
      </w:r>
      <w:r w:rsidR="00205D0D" w:rsidRPr="009922F5">
        <w:rPr>
          <w:rFonts w:ascii="Arial" w:hAnsi="Arial" w:cs="Arial"/>
        </w:rPr>
        <w:t>proceso administrativo coactivo</w:t>
      </w:r>
      <w:r w:rsidRPr="009922F5">
        <w:rPr>
          <w:rFonts w:ascii="Arial" w:hAnsi="Arial" w:cs="Arial"/>
        </w:rPr>
        <w:t xml:space="preserve">, el funcionario puede ejecutar acciones propias del proceso como continuar investigando otros bienes, decretar su embargo, practicar su secuestro, ordenar su avalúo, entre otros, si el bien que fue objeto de la suspensión de la diligencia de remate no cubre la totalidad del crédito objeto del proceso. </w:t>
      </w:r>
    </w:p>
    <w:p w14:paraId="583113B9" w14:textId="2E07A0AF" w:rsidR="00234A42" w:rsidRPr="009922F5" w:rsidRDefault="00234A42" w:rsidP="00234A42">
      <w:pPr>
        <w:jc w:val="both"/>
        <w:rPr>
          <w:rFonts w:ascii="Arial" w:hAnsi="Arial" w:cs="Arial"/>
        </w:rPr>
      </w:pPr>
      <w:r w:rsidRPr="009922F5">
        <w:rPr>
          <w:rFonts w:ascii="Arial" w:hAnsi="Arial" w:cs="Arial"/>
        </w:rPr>
        <w:t xml:space="preserve">Si dentro del proceso existieren embargadas sumas de dinero representadas en títulos judiciales, estos no se aplicarán hasta tanto haya decisión definitiva sobre la revocatoria, corrección de actuaciones enviadas a dirección errada o fallos de la Jurisdicción Contenciosa. Si no se </w:t>
      </w:r>
      <w:r w:rsidRPr="009922F5">
        <w:rPr>
          <w:rFonts w:ascii="Arial" w:hAnsi="Arial" w:cs="Arial"/>
        </w:rPr>
        <w:lastRenderedPageBreak/>
        <w:t>propusieron excepciones y tampoco hay pendiente decisión sobre alguna de las circunstancias anteriores, los títulos judiciales se aplicarán al pago de las obligaciones cobradas.</w:t>
      </w:r>
    </w:p>
    <w:p w14:paraId="2356A87A" w14:textId="77777777" w:rsidR="003D48E0" w:rsidRPr="003E738D" w:rsidRDefault="003D48E0" w:rsidP="003D48E0">
      <w:pPr>
        <w:pStyle w:val="Ttulo2"/>
        <w:keepNext w:val="0"/>
        <w:keepLines w:val="0"/>
        <w:numPr>
          <w:ilvl w:val="0"/>
          <w:numId w:val="6"/>
        </w:numPr>
        <w:rPr>
          <w:rFonts w:ascii="Arial" w:hAnsi="Arial" w:cs="Arial"/>
          <w:bCs/>
          <w:color w:val="auto"/>
        </w:rPr>
      </w:pPr>
      <w:bookmarkStart w:id="39" w:name="_FACILIDADES_DE_PAGO"/>
      <w:bookmarkStart w:id="40" w:name="_Toc210987081"/>
      <w:bookmarkEnd w:id="39"/>
      <w:r w:rsidRPr="003E738D">
        <w:rPr>
          <w:rFonts w:ascii="Arial" w:hAnsi="Arial" w:cs="Arial"/>
          <w:bCs/>
          <w:color w:val="auto"/>
        </w:rPr>
        <w:t>FACILIDADES DE PAGO</w:t>
      </w:r>
      <w:bookmarkEnd w:id="40"/>
    </w:p>
    <w:p w14:paraId="4E8A27D6" w14:textId="39043BC0" w:rsidR="003D48E0" w:rsidRPr="009922F5" w:rsidRDefault="003D48E0" w:rsidP="003D48E0">
      <w:pPr>
        <w:jc w:val="both"/>
        <w:rPr>
          <w:rFonts w:ascii="Arial" w:hAnsi="Arial" w:cs="Arial"/>
        </w:rPr>
      </w:pPr>
      <w:r w:rsidRPr="009922F5">
        <w:rPr>
          <w:rFonts w:ascii="Arial" w:hAnsi="Arial" w:cs="Arial"/>
        </w:rPr>
        <w:t xml:space="preserve">La facilidad de pago es una figura mediante la cual, la </w:t>
      </w:r>
      <w:r w:rsidR="00F87A50" w:rsidRPr="009922F5">
        <w:rPr>
          <w:rFonts w:ascii="Arial" w:hAnsi="Arial" w:cs="Arial"/>
        </w:rPr>
        <w:t>E</w:t>
      </w:r>
      <w:r w:rsidRPr="009922F5">
        <w:rPr>
          <w:rFonts w:ascii="Arial" w:hAnsi="Arial" w:cs="Arial"/>
        </w:rPr>
        <w:t xml:space="preserve">ntidad concede plazos hasta por cinco </w:t>
      </w:r>
      <w:r w:rsidR="009E628F" w:rsidRPr="009922F5">
        <w:rPr>
          <w:rFonts w:ascii="Arial" w:hAnsi="Arial" w:cs="Arial"/>
        </w:rPr>
        <w:t xml:space="preserve">(5) </w:t>
      </w:r>
      <w:r w:rsidRPr="009922F5">
        <w:rPr>
          <w:rFonts w:ascii="Arial" w:hAnsi="Arial" w:cs="Arial"/>
        </w:rPr>
        <w:t>años para cancelar los créditos a su favor, a cargo de deudores que se encuentran en mora</w:t>
      </w:r>
      <w:r w:rsidR="00AF43AC" w:rsidRPr="009922F5">
        <w:rPr>
          <w:rFonts w:ascii="Arial" w:hAnsi="Arial" w:cs="Arial"/>
        </w:rPr>
        <w:t>, siempre y cuando el deudor no se encuentre en el boletín de deudores fiscales, de conformidad con lo establecido en el artículo 2º de la Ley 1066 de 2006</w:t>
      </w:r>
      <w:r w:rsidRPr="009922F5">
        <w:rPr>
          <w:rFonts w:ascii="Arial" w:hAnsi="Arial" w:cs="Arial"/>
        </w:rPr>
        <w:t>.</w:t>
      </w:r>
    </w:p>
    <w:p w14:paraId="25271C94" w14:textId="0C95CCDF" w:rsidR="003D48E0" w:rsidRPr="009922F5" w:rsidRDefault="003D48E0" w:rsidP="003D48E0">
      <w:pPr>
        <w:jc w:val="both"/>
        <w:rPr>
          <w:rFonts w:ascii="Arial" w:hAnsi="Arial" w:cs="Arial"/>
        </w:rPr>
      </w:pPr>
      <w:r w:rsidRPr="009922F5">
        <w:rPr>
          <w:rFonts w:ascii="Arial" w:hAnsi="Arial" w:cs="Arial"/>
        </w:rPr>
        <w:t xml:space="preserve">La facilidad de pago se concederá por solicitud del deudor y a voluntad de la </w:t>
      </w:r>
      <w:r w:rsidR="00F87A50" w:rsidRPr="009922F5">
        <w:rPr>
          <w:rFonts w:ascii="Arial" w:hAnsi="Arial" w:cs="Arial"/>
        </w:rPr>
        <w:t>E</w:t>
      </w:r>
      <w:r w:rsidRPr="009922F5">
        <w:rPr>
          <w:rFonts w:ascii="Arial" w:hAnsi="Arial" w:cs="Arial"/>
        </w:rPr>
        <w:t>ntidad como facultad potestativa de ésta.</w:t>
      </w:r>
    </w:p>
    <w:p w14:paraId="68801974" w14:textId="3CEBC7FF" w:rsidR="003D48E0" w:rsidRPr="009922F5" w:rsidRDefault="003D48E0" w:rsidP="003D48E0">
      <w:pPr>
        <w:jc w:val="both"/>
        <w:rPr>
          <w:rFonts w:ascii="Arial" w:hAnsi="Arial" w:cs="Arial"/>
        </w:rPr>
      </w:pPr>
      <w:r w:rsidRPr="009922F5">
        <w:rPr>
          <w:rFonts w:ascii="Arial" w:hAnsi="Arial" w:cs="Arial"/>
        </w:rPr>
        <w:t>La facilidad de pago se puede conceder en cualquier momento, tanto en la etapa de cobro persuasivo, como en el curso de la etapa coactiva contra el deudor</w:t>
      </w:r>
      <w:r w:rsidR="00205D0D" w:rsidRPr="009922F5">
        <w:rPr>
          <w:rFonts w:ascii="Arial" w:hAnsi="Arial" w:cs="Arial"/>
        </w:rPr>
        <w:t>, caso en el cual</w:t>
      </w:r>
      <w:r w:rsidRPr="009922F5">
        <w:rPr>
          <w:rFonts w:ascii="Arial" w:hAnsi="Arial" w:cs="Arial"/>
        </w:rPr>
        <w:t xml:space="preserve"> debe suspenderse el </w:t>
      </w:r>
      <w:r w:rsidR="00630DD1" w:rsidRPr="009922F5">
        <w:rPr>
          <w:rFonts w:ascii="Arial" w:hAnsi="Arial" w:cs="Arial"/>
        </w:rPr>
        <w:t>P</w:t>
      </w:r>
      <w:r w:rsidRPr="009922F5">
        <w:rPr>
          <w:rFonts w:ascii="Arial" w:hAnsi="Arial" w:cs="Arial"/>
        </w:rPr>
        <w:t xml:space="preserve">roceso </w:t>
      </w:r>
      <w:r w:rsidR="00630DD1" w:rsidRPr="009922F5">
        <w:rPr>
          <w:rFonts w:ascii="Arial" w:hAnsi="Arial" w:cs="Arial"/>
        </w:rPr>
        <w:t xml:space="preserve">Administrativo </w:t>
      </w:r>
      <w:r w:rsidRPr="009922F5">
        <w:rPr>
          <w:rFonts w:ascii="Arial" w:hAnsi="Arial" w:cs="Arial"/>
        </w:rPr>
        <w:t xml:space="preserve">de </w:t>
      </w:r>
      <w:r w:rsidR="00630DD1" w:rsidRPr="009922F5">
        <w:rPr>
          <w:rFonts w:ascii="Arial" w:hAnsi="Arial" w:cs="Arial"/>
        </w:rPr>
        <w:t>C</w:t>
      </w:r>
      <w:r w:rsidRPr="009922F5">
        <w:rPr>
          <w:rFonts w:ascii="Arial" w:hAnsi="Arial" w:cs="Arial"/>
        </w:rPr>
        <w:t>obro y, si es pertinente, levantar las medidas cautelares, siempre que las garantías ofrecidas respalden suficientemente la obligación.</w:t>
      </w:r>
    </w:p>
    <w:p w14:paraId="1832BEED" w14:textId="01905372" w:rsidR="00F46002" w:rsidRPr="009922F5" w:rsidRDefault="003D48E0" w:rsidP="001E5AD8">
      <w:pPr>
        <w:jc w:val="both"/>
        <w:rPr>
          <w:rFonts w:ascii="Arial" w:hAnsi="Arial" w:cs="Arial"/>
        </w:rPr>
      </w:pPr>
      <w:r w:rsidRPr="009922F5">
        <w:rPr>
          <w:rFonts w:ascii="Arial" w:hAnsi="Arial" w:cs="Arial"/>
        </w:rPr>
        <w:t>El término máximo de una facilidad de pago es de cinco</w:t>
      </w:r>
      <w:r w:rsidR="00B96594" w:rsidRPr="009922F5">
        <w:rPr>
          <w:rFonts w:ascii="Arial" w:hAnsi="Arial" w:cs="Arial"/>
        </w:rPr>
        <w:t xml:space="preserve"> (5)</w:t>
      </w:r>
      <w:r w:rsidRPr="009922F5">
        <w:rPr>
          <w:rFonts w:ascii="Arial" w:hAnsi="Arial" w:cs="Arial"/>
        </w:rPr>
        <w:t xml:space="preserve"> años, plazo que determinará la </w:t>
      </w:r>
      <w:r w:rsidR="00F87A50" w:rsidRPr="009922F5">
        <w:rPr>
          <w:rFonts w:ascii="Arial" w:hAnsi="Arial" w:cs="Arial"/>
        </w:rPr>
        <w:t>E</w:t>
      </w:r>
      <w:r w:rsidRPr="009922F5">
        <w:rPr>
          <w:rFonts w:ascii="Arial" w:hAnsi="Arial" w:cs="Arial"/>
        </w:rPr>
        <w:t xml:space="preserve">ntidad teniendo en cuenta la situación económica del deudor, su capacidad de pago, actividad económica, y demás situaciones específicas propias de cada deudor o de la región en que realiza sus operaciones, además de la cuantía total de las obligaciones insolutas y de los conceptos de </w:t>
      </w:r>
      <w:proofErr w:type="gramStart"/>
      <w:r w:rsidRPr="009922F5">
        <w:rPr>
          <w:rFonts w:ascii="Arial" w:hAnsi="Arial" w:cs="Arial"/>
        </w:rPr>
        <w:t>las mismas</w:t>
      </w:r>
      <w:proofErr w:type="gramEnd"/>
      <w:r w:rsidRPr="009922F5">
        <w:rPr>
          <w:rFonts w:ascii="Arial" w:hAnsi="Arial" w:cs="Arial"/>
        </w:rPr>
        <w:t xml:space="preserve">. </w:t>
      </w:r>
    </w:p>
    <w:p w14:paraId="48011E48" w14:textId="66E91E0D" w:rsidR="00B9349B" w:rsidRPr="009922F5" w:rsidRDefault="00B9349B" w:rsidP="001E5AD8">
      <w:pPr>
        <w:jc w:val="both"/>
        <w:rPr>
          <w:rFonts w:ascii="Arial" w:hAnsi="Arial" w:cs="Arial"/>
        </w:rPr>
      </w:pPr>
      <w:r w:rsidRPr="009922F5">
        <w:rPr>
          <w:rFonts w:ascii="Arial" w:hAnsi="Arial" w:cs="Arial"/>
        </w:rPr>
        <w:t>Para determinar la viabilidad de la propuesta, se tendrán en cuenta los siguientes parámetros:</w:t>
      </w:r>
    </w:p>
    <w:p w14:paraId="6477640C" w14:textId="77777777" w:rsidR="006C26B3" w:rsidRDefault="001E5AD8" w:rsidP="003E738D">
      <w:pPr>
        <w:pStyle w:val="Prrafodelista"/>
        <w:numPr>
          <w:ilvl w:val="0"/>
          <w:numId w:val="40"/>
        </w:numPr>
        <w:jc w:val="both"/>
        <w:rPr>
          <w:rFonts w:ascii="Arial" w:hAnsi="Arial" w:cs="Arial"/>
        </w:rPr>
      </w:pPr>
      <w:r w:rsidRPr="00FE4F4B">
        <w:rPr>
          <w:rFonts w:ascii="Arial" w:hAnsi="Arial" w:cs="Arial"/>
        </w:rPr>
        <w:t xml:space="preserve">Si el plazo pactado no es superior a </w:t>
      </w:r>
      <w:r w:rsidR="009E628F" w:rsidRPr="00FE4F4B">
        <w:rPr>
          <w:rFonts w:ascii="Arial" w:hAnsi="Arial" w:cs="Arial"/>
        </w:rPr>
        <w:t>seis (</w:t>
      </w:r>
      <w:r w:rsidR="00B9349B" w:rsidRPr="00FE4F4B">
        <w:rPr>
          <w:rFonts w:ascii="Arial" w:hAnsi="Arial" w:cs="Arial"/>
        </w:rPr>
        <w:t>6</w:t>
      </w:r>
      <w:r w:rsidR="009E628F" w:rsidRPr="00FE4F4B">
        <w:rPr>
          <w:rFonts w:ascii="Arial" w:hAnsi="Arial" w:cs="Arial"/>
        </w:rPr>
        <w:t>)</w:t>
      </w:r>
      <w:r w:rsidRPr="00FE4F4B">
        <w:rPr>
          <w:rFonts w:ascii="Arial" w:hAnsi="Arial" w:cs="Arial"/>
        </w:rPr>
        <w:t xml:space="preserve"> meses </w:t>
      </w:r>
      <w:r w:rsidRPr="003E738D">
        <w:rPr>
          <w:rFonts w:ascii="Arial" w:hAnsi="Arial" w:cs="Arial"/>
        </w:rPr>
        <w:t>bastará con la denuncia de los bienes bajo la gravedad de juramento</w:t>
      </w:r>
      <w:r w:rsidR="003806DE" w:rsidRPr="003E738D">
        <w:rPr>
          <w:rFonts w:ascii="Arial" w:hAnsi="Arial" w:cs="Arial"/>
        </w:rPr>
        <w:t xml:space="preserve"> y el compromiso de no gravarlos o enajenarlos durante dicho plazo</w:t>
      </w:r>
      <w:r w:rsidRPr="003E738D">
        <w:rPr>
          <w:rFonts w:ascii="Arial" w:hAnsi="Arial" w:cs="Arial"/>
        </w:rPr>
        <w:t>, como garantía de pago.</w:t>
      </w:r>
      <w:r w:rsidR="00140D19" w:rsidRPr="003E738D">
        <w:rPr>
          <w:rFonts w:ascii="Arial" w:hAnsi="Arial" w:cs="Arial"/>
        </w:rPr>
        <w:t xml:space="preserve"> </w:t>
      </w:r>
    </w:p>
    <w:p w14:paraId="600060BB" w14:textId="63C5E190" w:rsidR="006C26B3" w:rsidRPr="006C26B3" w:rsidRDefault="001E5AD8" w:rsidP="006C26B3">
      <w:pPr>
        <w:pStyle w:val="Prrafodelista"/>
        <w:numPr>
          <w:ilvl w:val="0"/>
          <w:numId w:val="40"/>
        </w:numPr>
        <w:jc w:val="both"/>
        <w:rPr>
          <w:rFonts w:ascii="Arial" w:hAnsi="Arial" w:cs="Arial"/>
        </w:rPr>
      </w:pPr>
      <w:r w:rsidRPr="003E738D">
        <w:rPr>
          <w:rFonts w:ascii="Arial" w:hAnsi="Arial" w:cs="Arial"/>
          <w:lang w:val="es-CO"/>
        </w:rPr>
        <w:t xml:space="preserve">Para los demás casos se deberá constituir, fideicomiso de garantía, garantía de prenda, hipoteca o póliza expedida por </w:t>
      </w:r>
      <w:r w:rsidR="00F87A50" w:rsidRPr="003E738D">
        <w:rPr>
          <w:rFonts w:ascii="Arial" w:hAnsi="Arial" w:cs="Arial"/>
          <w:lang w:val="es-CO"/>
        </w:rPr>
        <w:t>E</w:t>
      </w:r>
      <w:r w:rsidRPr="003E738D">
        <w:rPr>
          <w:rFonts w:ascii="Arial" w:hAnsi="Arial" w:cs="Arial"/>
          <w:lang w:val="es-CO"/>
        </w:rPr>
        <w:t xml:space="preserve">ntidad de seguros legalmente reconocida, previa pre - aprobación del </w:t>
      </w:r>
      <w:r w:rsidR="00BD4437">
        <w:rPr>
          <w:rFonts w:ascii="Arial" w:hAnsi="Arial" w:cs="Arial"/>
          <w:lang w:val="es-CO"/>
        </w:rPr>
        <w:t>funcionario e</w:t>
      </w:r>
      <w:r w:rsidR="00524D3C" w:rsidRPr="003E738D">
        <w:rPr>
          <w:rFonts w:ascii="Arial" w:hAnsi="Arial" w:cs="Arial"/>
          <w:lang w:val="es-CO"/>
        </w:rPr>
        <w:t>jecutor</w:t>
      </w:r>
      <w:r w:rsidRPr="003E738D">
        <w:rPr>
          <w:rFonts w:ascii="Arial" w:hAnsi="Arial" w:cs="Arial"/>
          <w:lang w:val="es-CO"/>
        </w:rPr>
        <w:t>, evitando incurrir en gastos injustificados.</w:t>
      </w:r>
    </w:p>
    <w:p w14:paraId="269001E1" w14:textId="77777777" w:rsidR="006C26B3" w:rsidRPr="006C26B3" w:rsidRDefault="001E5AD8" w:rsidP="006C26B3">
      <w:pPr>
        <w:pStyle w:val="Prrafodelista"/>
        <w:numPr>
          <w:ilvl w:val="0"/>
          <w:numId w:val="40"/>
        </w:numPr>
        <w:jc w:val="both"/>
        <w:rPr>
          <w:rFonts w:ascii="Arial" w:hAnsi="Arial" w:cs="Arial"/>
        </w:rPr>
      </w:pPr>
      <w:r w:rsidRPr="006C26B3">
        <w:rPr>
          <w:rFonts w:ascii="Arial" w:hAnsi="Arial" w:cs="Arial"/>
          <w:lang w:val="es-CO"/>
        </w:rPr>
        <w:t>El valor base para la negociación de la facilidad, deberá corresponder a la liquidación realizada, incluyendo las respectivas costas procesales.</w:t>
      </w:r>
    </w:p>
    <w:p w14:paraId="793301FA" w14:textId="7007FE57" w:rsidR="006C26B3" w:rsidRPr="006C26B3" w:rsidRDefault="00B9349B" w:rsidP="006C26B3">
      <w:pPr>
        <w:pStyle w:val="Prrafodelista"/>
        <w:numPr>
          <w:ilvl w:val="0"/>
          <w:numId w:val="40"/>
        </w:numPr>
        <w:jc w:val="both"/>
        <w:rPr>
          <w:rFonts w:ascii="Arial" w:hAnsi="Arial" w:cs="Arial"/>
        </w:rPr>
      </w:pPr>
      <w:r w:rsidRPr="006C26B3">
        <w:rPr>
          <w:rFonts w:ascii="Arial" w:hAnsi="Arial" w:cs="Arial"/>
          <w:lang w:val="es-CO"/>
        </w:rPr>
        <w:t xml:space="preserve">Los plazos otorgados para las facilidades de </w:t>
      </w:r>
      <w:r w:rsidR="00A965F5" w:rsidRPr="006C26B3">
        <w:rPr>
          <w:rFonts w:ascii="Arial" w:hAnsi="Arial" w:cs="Arial"/>
          <w:lang w:val="es-CO"/>
        </w:rPr>
        <w:t>pago</w:t>
      </w:r>
      <w:r w:rsidRPr="006C26B3">
        <w:rPr>
          <w:rFonts w:ascii="Arial" w:hAnsi="Arial" w:cs="Arial"/>
          <w:lang w:val="es-CO"/>
        </w:rPr>
        <w:t xml:space="preserve"> serán evaluados por el </w:t>
      </w:r>
      <w:r w:rsidR="00486162">
        <w:rPr>
          <w:rFonts w:ascii="Arial" w:hAnsi="Arial" w:cs="Arial"/>
          <w:lang w:val="es-CO"/>
        </w:rPr>
        <w:t>f</w:t>
      </w:r>
      <w:r w:rsidR="00524D3C" w:rsidRPr="006C26B3">
        <w:rPr>
          <w:rFonts w:ascii="Arial" w:hAnsi="Arial" w:cs="Arial"/>
          <w:lang w:val="es-CO"/>
        </w:rPr>
        <w:t xml:space="preserve">uncionario </w:t>
      </w:r>
      <w:r w:rsidR="00486162">
        <w:rPr>
          <w:rFonts w:ascii="Arial" w:hAnsi="Arial" w:cs="Arial"/>
          <w:lang w:val="es-CO"/>
        </w:rPr>
        <w:t>e</w:t>
      </w:r>
      <w:r w:rsidR="00524D3C" w:rsidRPr="006C26B3">
        <w:rPr>
          <w:rFonts w:ascii="Arial" w:hAnsi="Arial" w:cs="Arial"/>
          <w:lang w:val="es-CO"/>
        </w:rPr>
        <w:t>jecutor</w:t>
      </w:r>
      <w:r w:rsidRPr="006C26B3">
        <w:rPr>
          <w:rFonts w:ascii="Arial" w:hAnsi="Arial" w:cs="Arial"/>
          <w:lang w:val="es-CO"/>
        </w:rPr>
        <w:t xml:space="preserve"> para cada caso concreto, sin que en ningún caso se excedan los plazos establecidos en </w:t>
      </w:r>
      <w:r w:rsidR="008E067C" w:rsidRPr="006C26B3">
        <w:rPr>
          <w:rFonts w:ascii="Arial" w:hAnsi="Arial" w:cs="Arial"/>
          <w:lang w:val="es-CO"/>
        </w:rPr>
        <w:t>el artículo 814 del Estatuto Tributario</w:t>
      </w:r>
      <w:r w:rsidR="00152B24" w:rsidRPr="006C26B3">
        <w:rPr>
          <w:rFonts w:ascii="Arial" w:hAnsi="Arial" w:cs="Arial"/>
          <w:lang w:val="es-CO"/>
        </w:rPr>
        <w:t xml:space="preserve"> Nacional</w:t>
      </w:r>
      <w:r w:rsidRPr="006C26B3">
        <w:rPr>
          <w:rFonts w:ascii="Arial" w:hAnsi="Arial" w:cs="Arial"/>
          <w:lang w:val="es-CO"/>
        </w:rPr>
        <w:t>.</w:t>
      </w:r>
    </w:p>
    <w:p w14:paraId="59F6868B" w14:textId="77777777" w:rsidR="006C26B3" w:rsidRPr="00AD7B49" w:rsidRDefault="00AF3CCE" w:rsidP="006C26B3">
      <w:pPr>
        <w:pStyle w:val="Prrafodelista"/>
        <w:numPr>
          <w:ilvl w:val="0"/>
          <w:numId w:val="40"/>
        </w:numPr>
        <w:jc w:val="both"/>
        <w:rPr>
          <w:rFonts w:ascii="Arial" w:hAnsi="Arial" w:cs="Arial"/>
        </w:rPr>
      </w:pPr>
      <w:r w:rsidRPr="006C26B3">
        <w:rPr>
          <w:rFonts w:ascii="Arial" w:hAnsi="Arial" w:cs="Arial"/>
          <w:lang w:val="es-CO"/>
        </w:rPr>
        <w:t>No podrá autorizarse el descuento o condonación de los intereses ya causados.</w:t>
      </w:r>
    </w:p>
    <w:p w14:paraId="2BCAA4DE" w14:textId="77777777" w:rsidR="00AD7B49" w:rsidRDefault="00AD7B49" w:rsidP="00AD7B49">
      <w:pPr>
        <w:jc w:val="both"/>
        <w:rPr>
          <w:rFonts w:ascii="Arial" w:hAnsi="Arial" w:cs="Arial"/>
        </w:rPr>
      </w:pPr>
    </w:p>
    <w:p w14:paraId="6D1955E3" w14:textId="77777777" w:rsidR="00AD7B49" w:rsidRPr="00AD7B49" w:rsidRDefault="00AD7B49" w:rsidP="00AD7B49">
      <w:pPr>
        <w:jc w:val="both"/>
        <w:rPr>
          <w:rFonts w:ascii="Arial" w:hAnsi="Arial" w:cs="Arial"/>
        </w:rPr>
      </w:pPr>
    </w:p>
    <w:p w14:paraId="56B6FEDC" w14:textId="77777777" w:rsidR="003D48E0" w:rsidRPr="003E738D" w:rsidRDefault="003D48E0" w:rsidP="003D48E0">
      <w:pPr>
        <w:pStyle w:val="Ttulo3"/>
        <w:keepNext w:val="0"/>
        <w:keepLines w:val="0"/>
        <w:numPr>
          <w:ilvl w:val="1"/>
          <w:numId w:val="6"/>
        </w:numPr>
        <w:rPr>
          <w:rFonts w:ascii="Arial" w:hAnsi="Arial" w:cs="Arial"/>
          <w:b/>
          <w:color w:val="auto"/>
        </w:rPr>
      </w:pPr>
      <w:bookmarkStart w:id="41" w:name="_Toc210987082"/>
      <w:r w:rsidRPr="003E738D">
        <w:rPr>
          <w:rFonts w:ascii="Arial" w:hAnsi="Arial" w:cs="Arial"/>
          <w:b/>
          <w:color w:val="auto"/>
        </w:rPr>
        <w:lastRenderedPageBreak/>
        <w:t>COMPETENCIA</w:t>
      </w:r>
      <w:bookmarkEnd w:id="41"/>
    </w:p>
    <w:p w14:paraId="455C3176" w14:textId="4E67A6F7" w:rsidR="003D48E0" w:rsidRPr="009922F5" w:rsidRDefault="003D48E0" w:rsidP="003D48E0">
      <w:pPr>
        <w:jc w:val="both"/>
        <w:rPr>
          <w:rFonts w:ascii="Arial" w:hAnsi="Arial" w:cs="Arial"/>
        </w:rPr>
      </w:pPr>
      <w:r w:rsidRPr="009922F5">
        <w:rPr>
          <w:rFonts w:ascii="Arial" w:hAnsi="Arial" w:cs="Arial"/>
        </w:rPr>
        <w:t xml:space="preserve">Es competente para conceder facilidades de pago en cualquier momento de la etapa persuasiva o coactiva, el </w:t>
      </w:r>
      <w:r w:rsidR="00BD4437">
        <w:rPr>
          <w:rFonts w:ascii="Arial" w:hAnsi="Arial" w:cs="Arial"/>
        </w:rPr>
        <w:t>funcionario e</w:t>
      </w:r>
      <w:r w:rsidR="00524D3C" w:rsidRPr="009922F5">
        <w:rPr>
          <w:rFonts w:ascii="Arial" w:hAnsi="Arial" w:cs="Arial"/>
        </w:rPr>
        <w:t>jecutor</w:t>
      </w:r>
      <w:r w:rsidRPr="009922F5">
        <w:rPr>
          <w:rFonts w:ascii="Arial" w:hAnsi="Arial" w:cs="Arial"/>
        </w:rPr>
        <w:t xml:space="preserve"> y su aprobación suspenderá el </w:t>
      </w:r>
      <w:r w:rsidR="00630DD1" w:rsidRPr="009922F5">
        <w:rPr>
          <w:rFonts w:ascii="Arial" w:hAnsi="Arial" w:cs="Arial"/>
        </w:rPr>
        <w:t>P</w:t>
      </w:r>
      <w:r w:rsidRPr="009922F5">
        <w:rPr>
          <w:rFonts w:ascii="Arial" w:hAnsi="Arial" w:cs="Arial"/>
        </w:rPr>
        <w:t xml:space="preserve">roceso de </w:t>
      </w:r>
      <w:r w:rsidR="00630DD1" w:rsidRPr="009922F5">
        <w:rPr>
          <w:rFonts w:ascii="Arial" w:hAnsi="Arial" w:cs="Arial"/>
        </w:rPr>
        <w:t>C</w:t>
      </w:r>
      <w:r w:rsidRPr="009922F5">
        <w:rPr>
          <w:rFonts w:ascii="Arial" w:hAnsi="Arial" w:cs="Arial"/>
        </w:rPr>
        <w:t>obro en el estado en que se encuentre.</w:t>
      </w:r>
    </w:p>
    <w:p w14:paraId="2441B6C6" w14:textId="55AF434A" w:rsidR="009E628F" w:rsidRPr="009922F5" w:rsidRDefault="009E628F" w:rsidP="003D48E0">
      <w:pPr>
        <w:jc w:val="both"/>
        <w:rPr>
          <w:rFonts w:ascii="Arial" w:hAnsi="Arial" w:cs="Arial"/>
        </w:rPr>
      </w:pPr>
      <w:r w:rsidRPr="007863C5">
        <w:rPr>
          <w:rFonts w:ascii="Arial" w:hAnsi="Arial" w:cs="Arial"/>
        </w:rPr>
        <w:t xml:space="preserve">De conformidad con el </w:t>
      </w:r>
      <w:r w:rsidR="00DB12D5" w:rsidRPr="007863C5">
        <w:rPr>
          <w:rFonts w:ascii="Arial" w:hAnsi="Arial" w:cs="Arial"/>
          <w:color w:val="000000"/>
        </w:rPr>
        <w:t>Acuerdo No. 0</w:t>
      </w:r>
      <w:r w:rsidR="00035E5D" w:rsidRPr="007863C5">
        <w:rPr>
          <w:rFonts w:ascii="Arial" w:hAnsi="Arial" w:cs="Arial"/>
          <w:color w:val="000000"/>
        </w:rPr>
        <w:t>2</w:t>
      </w:r>
      <w:r w:rsidR="00DB12D5" w:rsidRPr="007863C5">
        <w:rPr>
          <w:rFonts w:ascii="Arial" w:hAnsi="Arial" w:cs="Arial"/>
          <w:color w:val="000000"/>
        </w:rPr>
        <w:t xml:space="preserve"> de 202</w:t>
      </w:r>
      <w:r w:rsidR="00035E5D" w:rsidRPr="007863C5">
        <w:rPr>
          <w:rFonts w:ascii="Arial" w:hAnsi="Arial" w:cs="Arial"/>
          <w:color w:val="000000"/>
        </w:rPr>
        <w:t>3</w:t>
      </w:r>
      <w:r w:rsidR="00DB12D5" w:rsidRPr="007863C5">
        <w:rPr>
          <w:rFonts w:ascii="Arial" w:hAnsi="Arial" w:cs="Arial"/>
          <w:color w:val="000000"/>
        </w:rPr>
        <w:t xml:space="preserve"> expedido por el Consejo Directivo de la UAERMV</w:t>
      </w:r>
      <w:r w:rsidR="00A00AE0">
        <w:rPr>
          <w:rFonts w:ascii="Arial" w:hAnsi="Arial" w:cs="Arial"/>
          <w:color w:val="000000"/>
        </w:rPr>
        <w:t xml:space="preserve"> </w:t>
      </w:r>
      <w:r w:rsidR="00A00AE0" w:rsidRPr="00A00AE0">
        <w:rPr>
          <w:rFonts w:ascii="Arial" w:hAnsi="Arial" w:cs="Arial"/>
        </w:rPr>
        <w:t xml:space="preserve">y la </w:t>
      </w:r>
      <w:r w:rsidR="002334D3" w:rsidRPr="002334D3">
        <w:rPr>
          <w:rFonts w:ascii="Arial" w:hAnsi="Arial" w:cs="Arial"/>
        </w:rPr>
        <w:t>Resolución 575 de 2023 modificada por la Resolución 802 de 2023 expedida por la Dirección General de la Unidad Administrativa Especial de Rehabilitación y Mantenimiento Vial</w:t>
      </w:r>
      <w:r w:rsidR="00DB12D5" w:rsidRPr="007863C5">
        <w:rPr>
          <w:rFonts w:ascii="Arial" w:hAnsi="Arial" w:cs="Arial"/>
          <w:color w:val="000000"/>
        </w:rPr>
        <w:t xml:space="preserve">, </w:t>
      </w:r>
      <w:r w:rsidR="00E70B12" w:rsidRPr="007863C5">
        <w:rPr>
          <w:rFonts w:ascii="Arial" w:hAnsi="Arial" w:cs="Arial"/>
        </w:rPr>
        <w:t xml:space="preserve">la </w:t>
      </w:r>
      <w:r w:rsidRPr="007863C5">
        <w:rPr>
          <w:rFonts w:ascii="Arial" w:hAnsi="Arial" w:cs="Arial"/>
        </w:rPr>
        <w:t xml:space="preserve">función de adelantar los </w:t>
      </w:r>
      <w:r w:rsidR="001D4737" w:rsidRPr="007863C5">
        <w:rPr>
          <w:rFonts w:ascii="Arial" w:hAnsi="Arial" w:cs="Arial"/>
        </w:rPr>
        <w:t>P</w:t>
      </w:r>
      <w:r w:rsidRPr="007863C5">
        <w:rPr>
          <w:rFonts w:ascii="Arial" w:hAnsi="Arial" w:cs="Arial"/>
        </w:rPr>
        <w:t xml:space="preserve">rocesos de </w:t>
      </w:r>
      <w:r w:rsidR="001D4737" w:rsidRPr="007863C5">
        <w:rPr>
          <w:rFonts w:ascii="Arial" w:hAnsi="Arial" w:cs="Arial"/>
        </w:rPr>
        <w:t>C</w:t>
      </w:r>
      <w:r w:rsidRPr="007863C5">
        <w:rPr>
          <w:rFonts w:ascii="Arial" w:hAnsi="Arial" w:cs="Arial"/>
        </w:rPr>
        <w:t xml:space="preserve">obro </w:t>
      </w:r>
      <w:r w:rsidR="001D4737" w:rsidRPr="007863C5">
        <w:rPr>
          <w:rFonts w:ascii="Arial" w:hAnsi="Arial" w:cs="Arial"/>
        </w:rPr>
        <w:t>C</w:t>
      </w:r>
      <w:r w:rsidRPr="007863C5">
        <w:rPr>
          <w:rFonts w:ascii="Arial" w:hAnsi="Arial" w:cs="Arial"/>
        </w:rPr>
        <w:t xml:space="preserve">oactivo que requiera la </w:t>
      </w:r>
      <w:r w:rsidR="00F87A50" w:rsidRPr="007863C5">
        <w:rPr>
          <w:rFonts w:ascii="Arial" w:hAnsi="Arial" w:cs="Arial"/>
        </w:rPr>
        <w:t>E</w:t>
      </w:r>
      <w:r w:rsidR="00E70B12" w:rsidRPr="007863C5">
        <w:rPr>
          <w:rFonts w:ascii="Arial" w:hAnsi="Arial" w:cs="Arial"/>
        </w:rPr>
        <w:t>ntidad y la</w:t>
      </w:r>
      <w:r w:rsidRPr="007863C5">
        <w:rPr>
          <w:rFonts w:ascii="Arial" w:hAnsi="Arial" w:cs="Arial"/>
        </w:rPr>
        <w:t xml:space="preserve"> facultad de adelantar todas las actuaciones y diligencias relacionadas con el cobro coactivo, así como </w:t>
      </w:r>
      <w:r w:rsidR="00524D3C" w:rsidRPr="007863C5">
        <w:rPr>
          <w:rFonts w:ascii="Arial" w:hAnsi="Arial" w:cs="Arial"/>
        </w:rPr>
        <w:t xml:space="preserve">la de </w:t>
      </w:r>
      <w:r w:rsidRPr="007863C5">
        <w:rPr>
          <w:rFonts w:ascii="Arial" w:hAnsi="Arial" w:cs="Arial"/>
        </w:rPr>
        <w:t xml:space="preserve">expedir, suscribir y notificar todos los actos administrativos que se profieran en los </w:t>
      </w:r>
      <w:r w:rsidR="001D4737" w:rsidRPr="007863C5">
        <w:rPr>
          <w:rFonts w:ascii="Arial" w:hAnsi="Arial" w:cs="Arial"/>
        </w:rPr>
        <w:t>p</w:t>
      </w:r>
      <w:r w:rsidRPr="007863C5">
        <w:rPr>
          <w:rFonts w:ascii="Arial" w:hAnsi="Arial" w:cs="Arial"/>
        </w:rPr>
        <w:t>rocesos de cobro</w:t>
      </w:r>
      <w:r w:rsidR="00E70B12" w:rsidRPr="007863C5">
        <w:rPr>
          <w:rFonts w:ascii="Arial" w:hAnsi="Arial" w:cs="Arial"/>
        </w:rPr>
        <w:t xml:space="preserve">, se encuentra en cabeza </w:t>
      </w:r>
      <w:r w:rsidR="005F1002" w:rsidRPr="005F1002">
        <w:rPr>
          <w:rFonts w:ascii="Arial" w:hAnsi="Arial" w:cs="Arial"/>
        </w:rPr>
        <w:t xml:space="preserve">del o la  jefe de la </w:t>
      </w:r>
      <w:r w:rsidR="00E70B12" w:rsidRPr="005F1002">
        <w:rPr>
          <w:rFonts w:ascii="Arial" w:hAnsi="Arial" w:cs="Arial"/>
        </w:rPr>
        <w:t>Oficina Jurídica</w:t>
      </w:r>
      <w:r w:rsidR="00524D3C" w:rsidRPr="005F1002">
        <w:rPr>
          <w:rFonts w:ascii="Arial" w:hAnsi="Arial" w:cs="Arial"/>
        </w:rPr>
        <w:t xml:space="preserve"> </w:t>
      </w:r>
      <w:r w:rsidR="00524D3C" w:rsidRPr="007863C5">
        <w:rPr>
          <w:rFonts w:ascii="Arial" w:hAnsi="Arial" w:cs="Arial"/>
        </w:rPr>
        <w:t xml:space="preserve">y por tanto, él es </w:t>
      </w:r>
      <w:r w:rsidR="00BD4437" w:rsidRPr="007863C5">
        <w:rPr>
          <w:rFonts w:ascii="Arial" w:hAnsi="Arial" w:cs="Arial"/>
        </w:rPr>
        <w:t>el funcionario e</w:t>
      </w:r>
      <w:r w:rsidR="00524D3C" w:rsidRPr="007863C5">
        <w:rPr>
          <w:rFonts w:ascii="Arial" w:hAnsi="Arial" w:cs="Arial"/>
        </w:rPr>
        <w:t>jecutor y a quien le compete aprobar los acuerdos de pago solicitados por los deudores de la Unidad</w:t>
      </w:r>
      <w:r w:rsidRPr="007863C5">
        <w:rPr>
          <w:rFonts w:ascii="Arial" w:hAnsi="Arial" w:cs="Arial"/>
        </w:rPr>
        <w:t>.</w:t>
      </w:r>
    </w:p>
    <w:p w14:paraId="7CE25926" w14:textId="77777777" w:rsidR="003D48E0" w:rsidRPr="003E738D" w:rsidRDefault="003D48E0" w:rsidP="003D48E0">
      <w:pPr>
        <w:pStyle w:val="Ttulo3"/>
        <w:keepNext w:val="0"/>
        <w:keepLines w:val="0"/>
        <w:numPr>
          <w:ilvl w:val="1"/>
          <w:numId w:val="6"/>
        </w:numPr>
        <w:rPr>
          <w:rFonts w:ascii="Arial" w:hAnsi="Arial" w:cs="Arial"/>
          <w:b/>
          <w:color w:val="auto"/>
        </w:rPr>
      </w:pPr>
      <w:bookmarkStart w:id="42" w:name="_Toc210987083"/>
      <w:r w:rsidRPr="003E738D">
        <w:rPr>
          <w:rFonts w:ascii="Arial" w:hAnsi="Arial" w:cs="Arial"/>
          <w:b/>
          <w:color w:val="auto"/>
        </w:rPr>
        <w:t>SOLICITUD Y TRÁMITE</w:t>
      </w:r>
      <w:bookmarkEnd w:id="42"/>
    </w:p>
    <w:p w14:paraId="12830C7B" w14:textId="1D56E78F" w:rsidR="003D48E0" w:rsidRPr="009922F5" w:rsidRDefault="003D48E0" w:rsidP="003D48E0">
      <w:pPr>
        <w:jc w:val="both"/>
        <w:rPr>
          <w:rFonts w:ascii="Arial" w:hAnsi="Arial" w:cs="Arial"/>
        </w:rPr>
      </w:pPr>
      <w:r w:rsidRPr="009922F5">
        <w:rPr>
          <w:rFonts w:ascii="Arial" w:hAnsi="Arial" w:cs="Arial"/>
        </w:rPr>
        <w:t>El interesado en obtener una facilidad de pago, en su modificación o en su reliquidación, deberá presentar la solicitud por escrito, dirigida al</w:t>
      </w:r>
      <w:r w:rsidR="000D255D">
        <w:rPr>
          <w:rFonts w:ascii="Arial" w:hAnsi="Arial" w:cs="Arial"/>
        </w:rPr>
        <w:t>/la</w:t>
      </w:r>
      <w:r w:rsidR="005F1002">
        <w:rPr>
          <w:rFonts w:ascii="Arial" w:hAnsi="Arial" w:cs="Arial"/>
        </w:rPr>
        <w:t xml:space="preserve"> </w:t>
      </w:r>
      <w:r w:rsidR="00DB5BDE" w:rsidRPr="009922F5">
        <w:rPr>
          <w:rFonts w:ascii="Arial" w:hAnsi="Arial" w:cs="Arial"/>
        </w:rPr>
        <w:t>jefe</w:t>
      </w:r>
      <w:r w:rsidRPr="009922F5">
        <w:rPr>
          <w:rFonts w:ascii="Arial" w:hAnsi="Arial" w:cs="Arial"/>
        </w:rPr>
        <w:t xml:space="preserve"> de la Oficina Jurídica y que contenga por lo menos los siguientes datos:</w:t>
      </w:r>
    </w:p>
    <w:p w14:paraId="48827FF5" w14:textId="77777777" w:rsidR="003D48E0" w:rsidRPr="009922F5" w:rsidRDefault="003D48E0" w:rsidP="00014862">
      <w:pPr>
        <w:pStyle w:val="Prrafodelista"/>
        <w:numPr>
          <w:ilvl w:val="0"/>
          <w:numId w:val="21"/>
        </w:numPr>
        <w:jc w:val="both"/>
        <w:rPr>
          <w:rFonts w:ascii="Arial" w:hAnsi="Arial" w:cs="Arial"/>
        </w:rPr>
      </w:pPr>
      <w:r w:rsidRPr="009922F5">
        <w:rPr>
          <w:rFonts w:ascii="Arial" w:hAnsi="Arial" w:cs="Arial"/>
        </w:rPr>
        <w:t>Valor de la obligación.</w:t>
      </w:r>
    </w:p>
    <w:p w14:paraId="5173B976" w14:textId="39CC2562" w:rsidR="003D48E0" w:rsidRPr="009922F5" w:rsidRDefault="003D48E0" w:rsidP="00014862">
      <w:pPr>
        <w:pStyle w:val="Prrafodelista"/>
        <w:numPr>
          <w:ilvl w:val="0"/>
          <w:numId w:val="21"/>
        </w:numPr>
        <w:jc w:val="both"/>
        <w:rPr>
          <w:rFonts w:ascii="Arial" w:hAnsi="Arial" w:cs="Arial"/>
        </w:rPr>
      </w:pPr>
      <w:r w:rsidRPr="009922F5">
        <w:rPr>
          <w:rFonts w:ascii="Arial" w:hAnsi="Arial" w:cs="Arial"/>
        </w:rPr>
        <w:t xml:space="preserve">Concepto (resolución sancionatoria, créditos, cuotas o cualquier otra obligación a favor de </w:t>
      </w:r>
      <w:r w:rsidR="009E7689" w:rsidRPr="009922F5">
        <w:rPr>
          <w:rFonts w:ascii="Arial" w:hAnsi="Arial" w:cs="Arial"/>
        </w:rPr>
        <w:t>l</w:t>
      </w:r>
      <w:r w:rsidRPr="009922F5">
        <w:rPr>
          <w:rFonts w:ascii="Arial" w:hAnsi="Arial" w:cs="Arial"/>
        </w:rPr>
        <w:t xml:space="preserve">a </w:t>
      </w:r>
      <w:r w:rsidR="00414F8A" w:rsidRPr="00C7712F">
        <w:rPr>
          <w:rFonts w:ascii="Arial" w:hAnsi="Arial" w:cs="Arial"/>
        </w:rPr>
        <w:t>Unidad Administrativa Especial de Rehabilitación y Mantenimiento Vial-</w:t>
      </w:r>
      <w:r w:rsidR="00B871D8" w:rsidRPr="009922F5">
        <w:rPr>
          <w:rFonts w:ascii="Arial" w:hAnsi="Arial" w:cs="Arial"/>
        </w:rPr>
        <w:t>UAERMV</w:t>
      </w:r>
      <w:r w:rsidRPr="009922F5">
        <w:rPr>
          <w:rFonts w:ascii="Arial" w:hAnsi="Arial" w:cs="Arial"/>
        </w:rPr>
        <w:t>).</w:t>
      </w:r>
    </w:p>
    <w:p w14:paraId="5F9ECD71" w14:textId="77777777" w:rsidR="003D48E0" w:rsidRPr="009922F5" w:rsidRDefault="003D48E0" w:rsidP="00014862">
      <w:pPr>
        <w:pStyle w:val="Prrafodelista"/>
        <w:numPr>
          <w:ilvl w:val="0"/>
          <w:numId w:val="21"/>
        </w:numPr>
        <w:jc w:val="both"/>
        <w:rPr>
          <w:rFonts w:ascii="Arial" w:hAnsi="Arial" w:cs="Arial"/>
        </w:rPr>
      </w:pPr>
      <w:r w:rsidRPr="009922F5">
        <w:rPr>
          <w:rFonts w:ascii="Arial" w:hAnsi="Arial" w:cs="Arial"/>
        </w:rPr>
        <w:t>Plazo solicitado.</w:t>
      </w:r>
    </w:p>
    <w:p w14:paraId="6A3C3F44" w14:textId="079F4396" w:rsidR="003D48E0" w:rsidRPr="009922F5" w:rsidRDefault="003D48E0" w:rsidP="00014862">
      <w:pPr>
        <w:pStyle w:val="Prrafodelista"/>
        <w:numPr>
          <w:ilvl w:val="0"/>
          <w:numId w:val="21"/>
        </w:numPr>
        <w:jc w:val="both"/>
        <w:rPr>
          <w:rFonts w:ascii="Arial" w:hAnsi="Arial" w:cs="Arial"/>
        </w:rPr>
      </w:pPr>
      <w:r w:rsidRPr="009922F5">
        <w:rPr>
          <w:rFonts w:ascii="Arial" w:hAnsi="Arial" w:cs="Arial"/>
        </w:rPr>
        <w:t>Calidad en la que actúa el peticionario; tratándose de personas jurídicas deberá adjuntar certificado de existencia y representación legal</w:t>
      </w:r>
      <w:r w:rsidR="00C7712F">
        <w:rPr>
          <w:rFonts w:ascii="Arial" w:hAnsi="Arial" w:cs="Arial"/>
        </w:rPr>
        <w:t xml:space="preserve"> expedido máximo</w:t>
      </w:r>
      <w:r w:rsidR="00ED19A8">
        <w:rPr>
          <w:rFonts w:ascii="Arial" w:hAnsi="Arial" w:cs="Arial"/>
        </w:rPr>
        <w:t xml:space="preserve"> </w:t>
      </w:r>
      <w:r w:rsidR="00ED19A8" w:rsidRPr="00C7712F">
        <w:rPr>
          <w:rFonts w:ascii="Arial" w:hAnsi="Arial" w:cs="Arial"/>
        </w:rPr>
        <w:t>con</w:t>
      </w:r>
      <w:r w:rsidR="00524D3C" w:rsidRPr="00C7712F">
        <w:rPr>
          <w:rFonts w:ascii="Arial" w:hAnsi="Arial" w:cs="Arial"/>
        </w:rPr>
        <w:t xml:space="preserve"> un</w:t>
      </w:r>
      <w:r w:rsidR="00524D3C" w:rsidRPr="009922F5">
        <w:rPr>
          <w:rFonts w:ascii="Arial" w:hAnsi="Arial" w:cs="Arial"/>
        </w:rPr>
        <w:t xml:space="preserve"> (1) mes de antelación</w:t>
      </w:r>
      <w:r w:rsidRPr="009922F5">
        <w:rPr>
          <w:rFonts w:ascii="Arial" w:hAnsi="Arial" w:cs="Arial"/>
        </w:rPr>
        <w:t>.</w:t>
      </w:r>
    </w:p>
    <w:p w14:paraId="2453FE07" w14:textId="77777777" w:rsidR="003D48E0" w:rsidRPr="009922F5" w:rsidRDefault="003D48E0" w:rsidP="00014862">
      <w:pPr>
        <w:pStyle w:val="Prrafodelista"/>
        <w:numPr>
          <w:ilvl w:val="0"/>
          <w:numId w:val="21"/>
        </w:numPr>
        <w:jc w:val="both"/>
        <w:rPr>
          <w:rFonts w:ascii="Arial" w:hAnsi="Arial" w:cs="Arial"/>
        </w:rPr>
      </w:pPr>
      <w:r w:rsidRPr="009922F5">
        <w:rPr>
          <w:rFonts w:ascii="Arial" w:hAnsi="Arial" w:cs="Arial"/>
        </w:rPr>
        <w:t>Denuncia de bienes o presentación de garantías, según el caso.</w:t>
      </w:r>
    </w:p>
    <w:p w14:paraId="454522B7" w14:textId="77777777" w:rsidR="003D48E0" w:rsidRPr="009922F5" w:rsidRDefault="003D48E0" w:rsidP="00014862">
      <w:pPr>
        <w:pStyle w:val="Prrafodelista"/>
        <w:numPr>
          <w:ilvl w:val="0"/>
          <w:numId w:val="21"/>
        </w:numPr>
        <w:jc w:val="both"/>
        <w:rPr>
          <w:rFonts w:ascii="Arial" w:hAnsi="Arial" w:cs="Arial"/>
        </w:rPr>
      </w:pPr>
      <w:r w:rsidRPr="009922F5">
        <w:rPr>
          <w:rFonts w:ascii="Arial" w:hAnsi="Arial" w:cs="Arial"/>
        </w:rPr>
        <w:t>Poder, si actúa en representación del deudor.</w:t>
      </w:r>
    </w:p>
    <w:p w14:paraId="0851ADF6" w14:textId="5FA7136F" w:rsidR="003D48E0" w:rsidRPr="009922F5" w:rsidRDefault="003D48E0" w:rsidP="003D48E0">
      <w:pPr>
        <w:jc w:val="both"/>
        <w:rPr>
          <w:rFonts w:ascii="Arial" w:hAnsi="Arial" w:cs="Arial"/>
        </w:rPr>
      </w:pPr>
      <w:r w:rsidRPr="009922F5">
        <w:rPr>
          <w:rFonts w:ascii="Arial" w:hAnsi="Arial" w:cs="Arial"/>
        </w:rPr>
        <w:t xml:space="preserve">Solicitada la facilidad, su modificación o reliquidación, se verificarán y analizarán los documentos y requisitos necesarios para </w:t>
      </w:r>
      <w:r w:rsidR="00F46002" w:rsidRPr="009922F5">
        <w:rPr>
          <w:rFonts w:ascii="Arial" w:hAnsi="Arial" w:cs="Arial"/>
        </w:rPr>
        <w:t xml:space="preserve">aprobar la </w:t>
      </w:r>
      <w:r w:rsidRPr="009922F5">
        <w:rPr>
          <w:rFonts w:ascii="Arial" w:hAnsi="Arial" w:cs="Arial"/>
        </w:rPr>
        <w:t>facilidad o su modificación</w:t>
      </w:r>
      <w:r w:rsidR="00F46002" w:rsidRPr="009922F5">
        <w:rPr>
          <w:rFonts w:ascii="Arial" w:hAnsi="Arial" w:cs="Arial"/>
        </w:rPr>
        <w:t xml:space="preserve">. De encontrarse </w:t>
      </w:r>
      <w:r w:rsidRPr="009922F5">
        <w:rPr>
          <w:rFonts w:ascii="Arial" w:hAnsi="Arial" w:cs="Arial"/>
        </w:rPr>
        <w:t>debidamente cumplidos</w:t>
      </w:r>
      <w:r w:rsidR="00F46002" w:rsidRPr="009922F5">
        <w:rPr>
          <w:rFonts w:ascii="Arial" w:hAnsi="Arial" w:cs="Arial"/>
        </w:rPr>
        <w:t xml:space="preserve"> los requisitos exigidos, se procederá con la expedición del respectivo acto administrativo</w:t>
      </w:r>
      <w:r w:rsidRPr="009922F5">
        <w:rPr>
          <w:rFonts w:ascii="Arial" w:hAnsi="Arial" w:cs="Arial"/>
        </w:rPr>
        <w:t xml:space="preserve">; si no es así, se concederá al peticionario un plazo de </w:t>
      </w:r>
      <w:r w:rsidR="0014483B" w:rsidRPr="009922F5">
        <w:rPr>
          <w:rFonts w:ascii="Arial" w:hAnsi="Arial" w:cs="Arial"/>
        </w:rPr>
        <w:t>diez</w:t>
      </w:r>
      <w:r w:rsidRPr="009922F5">
        <w:rPr>
          <w:rFonts w:ascii="Arial" w:hAnsi="Arial" w:cs="Arial"/>
        </w:rPr>
        <w:t xml:space="preserve"> (1</w:t>
      </w:r>
      <w:r w:rsidR="0014483B" w:rsidRPr="009922F5">
        <w:rPr>
          <w:rFonts w:ascii="Arial" w:hAnsi="Arial" w:cs="Arial"/>
        </w:rPr>
        <w:t>0</w:t>
      </w:r>
      <w:r w:rsidRPr="009922F5">
        <w:rPr>
          <w:rFonts w:ascii="Arial" w:hAnsi="Arial" w:cs="Arial"/>
        </w:rPr>
        <w:t xml:space="preserve">) días </w:t>
      </w:r>
      <w:r w:rsidR="00524D3C" w:rsidRPr="009922F5">
        <w:rPr>
          <w:rFonts w:ascii="Arial" w:hAnsi="Arial" w:cs="Arial"/>
        </w:rPr>
        <w:t xml:space="preserve">hábiles </w:t>
      </w:r>
      <w:r w:rsidRPr="009922F5">
        <w:rPr>
          <w:rFonts w:ascii="Arial" w:hAnsi="Arial" w:cs="Arial"/>
        </w:rPr>
        <w:t>para que adicione, aclare, modifique o complemente la solicitud. Vencido el término anterior, sin que hubiere respuesta por parte del peticionario, se considerará que ha desistido de su petición y se podrá iniciar el proceso administrativo coactivo, si no se hubiere iniciado ya</w:t>
      </w:r>
      <w:r w:rsidR="007D02B8">
        <w:rPr>
          <w:rFonts w:ascii="Arial" w:hAnsi="Arial" w:cs="Arial"/>
        </w:rPr>
        <w:t>. N</w:t>
      </w:r>
      <w:r w:rsidRPr="009922F5">
        <w:rPr>
          <w:rFonts w:ascii="Arial" w:hAnsi="Arial" w:cs="Arial"/>
        </w:rPr>
        <w:t>o obstante, el deudor podrá solicitar nuevamente la facilidad con el lleno de los requisitos.</w:t>
      </w:r>
    </w:p>
    <w:p w14:paraId="408B63ED" w14:textId="5473916D" w:rsidR="003D48E0" w:rsidRPr="009922F5" w:rsidRDefault="003D48E0" w:rsidP="003D48E0">
      <w:pPr>
        <w:jc w:val="both"/>
        <w:rPr>
          <w:rFonts w:ascii="Arial" w:hAnsi="Arial" w:cs="Arial"/>
        </w:rPr>
      </w:pPr>
      <w:r w:rsidRPr="009922F5">
        <w:rPr>
          <w:rFonts w:ascii="Arial" w:hAnsi="Arial" w:cs="Arial"/>
        </w:rPr>
        <w:lastRenderedPageBreak/>
        <w:t>De no aprobarse la solicitud de facilidad de pago, la decisión deberá comunicarse al peticionario mediante escrito, en el que se le invitará a cancelar su obligaci</w:t>
      </w:r>
      <w:r w:rsidR="001A35CA" w:rsidRPr="009922F5">
        <w:rPr>
          <w:rFonts w:ascii="Arial" w:hAnsi="Arial" w:cs="Arial"/>
        </w:rPr>
        <w:t>ón u obligaciones</w:t>
      </w:r>
      <w:r w:rsidRPr="009922F5">
        <w:rPr>
          <w:rFonts w:ascii="Arial" w:hAnsi="Arial" w:cs="Arial"/>
        </w:rPr>
        <w:t xml:space="preserve"> de manera inmediata y advirtiéndole </w:t>
      </w:r>
      <w:r w:rsidR="00677BD3" w:rsidRPr="009922F5">
        <w:rPr>
          <w:rFonts w:ascii="Arial" w:hAnsi="Arial" w:cs="Arial"/>
        </w:rPr>
        <w:t>que,</w:t>
      </w:r>
      <w:r w:rsidRPr="009922F5">
        <w:rPr>
          <w:rFonts w:ascii="Arial" w:hAnsi="Arial" w:cs="Arial"/>
        </w:rPr>
        <w:t xml:space="preserve"> de no hacerlo, se continuará con el respectivo cobro coactivo.</w:t>
      </w:r>
    </w:p>
    <w:p w14:paraId="3E853F5C" w14:textId="16B8EC61" w:rsidR="003D48E0" w:rsidRPr="009922F5" w:rsidRDefault="003D48E0" w:rsidP="003D48E0">
      <w:pPr>
        <w:jc w:val="both"/>
        <w:rPr>
          <w:rFonts w:ascii="Arial" w:hAnsi="Arial" w:cs="Arial"/>
        </w:rPr>
      </w:pPr>
      <w:r w:rsidRPr="009922F5">
        <w:rPr>
          <w:rFonts w:ascii="Arial" w:hAnsi="Arial" w:cs="Arial"/>
        </w:rPr>
        <w:t>La facilidad de pago podr</w:t>
      </w:r>
      <w:r w:rsidR="00F46002" w:rsidRPr="009922F5">
        <w:rPr>
          <w:rFonts w:ascii="Arial" w:hAnsi="Arial" w:cs="Arial"/>
        </w:rPr>
        <w:t>á ser solicitada por un tercero</w:t>
      </w:r>
      <w:r w:rsidRPr="009922F5">
        <w:rPr>
          <w:rFonts w:ascii="Arial" w:hAnsi="Arial" w:cs="Arial"/>
        </w:rPr>
        <w:t xml:space="preserve"> y otorgarse a su favor. En la solicitud deberá señalar expresamente que se compromete solidariamente al cumplimiento de las obligaciones generadas por la facilidad otorgada, es decir, por el monto total de la deuda, incluidos los intereses y demás recargos a que hubiere lugar. Sin embargo, la actuación del tercero no libera al deudor principal del pago de la obligación ni impide la acción de cobro contra él; en caso de incumplimiento, se podrá perseguir simultáneamente a los dos, o a uno cualquiera de ellos.</w:t>
      </w:r>
    </w:p>
    <w:p w14:paraId="18DC721C" w14:textId="77777777" w:rsidR="003D48E0" w:rsidRPr="009922F5" w:rsidRDefault="003D48E0" w:rsidP="003D48E0">
      <w:pPr>
        <w:jc w:val="both"/>
        <w:rPr>
          <w:rFonts w:ascii="Arial" w:hAnsi="Arial" w:cs="Arial"/>
        </w:rPr>
      </w:pPr>
      <w:r w:rsidRPr="009922F5">
        <w:rPr>
          <w:rFonts w:ascii="Arial" w:hAnsi="Arial" w:cs="Arial"/>
        </w:rPr>
        <w:t xml:space="preserve">Concedida la facilidad para el pago solicitada por un tercero, se notificará al deudor, quien solo podrá oponerse acreditando el pago total de la(s) obligación(es). </w:t>
      </w:r>
    </w:p>
    <w:p w14:paraId="5C124CCD" w14:textId="77777777" w:rsidR="003D48E0" w:rsidRPr="00941B08" w:rsidRDefault="003D48E0" w:rsidP="003D48E0">
      <w:pPr>
        <w:pStyle w:val="Ttulo3"/>
        <w:keepNext w:val="0"/>
        <w:keepLines w:val="0"/>
        <w:numPr>
          <w:ilvl w:val="1"/>
          <w:numId w:val="6"/>
        </w:numPr>
        <w:rPr>
          <w:rFonts w:ascii="Arial" w:hAnsi="Arial" w:cs="Arial"/>
          <w:b/>
          <w:color w:val="auto"/>
        </w:rPr>
      </w:pPr>
      <w:bookmarkStart w:id="43" w:name="_Toc210987084"/>
      <w:r w:rsidRPr="00941B08">
        <w:rPr>
          <w:rFonts w:ascii="Arial" w:hAnsi="Arial" w:cs="Arial"/>
          <w:b/>
          <w:color w:val="auto"/>
        </w:rPr>
        <w:t>RESPALDO PARA LA CONCESIÓN DE PLAZOS</w:t>
      </w:r>
      <w:bookmarkEnd w:id="43"/>
    </w:p>
    <w:p w14:paraId="451929E4" w14:textId="0397F686" w:rsidR="003D48E0" w:rsidRPr="00941B08" w:rsidRDefault="003D48E0" w:rsidP="46AED0E4">
      <w:pPr>
        <w:jc w:val="both"/>
        <w:rPr>
          <w:rFonts w:ascii="Arial" w:hAnsi="Arial" w:cs="Arial"/>
        </w:rPr>
      </w:pPr>
      <w:r w:rsidRPr="00941B08">
        <w:rPr>
          <w:rFonts w:ascii="Arial" w:hAnsi="Arial" w:cs="Arial"/>
        </w:rPr>
        <w:t>Las facilidades de pago, por tratarse de la concesión de plazos adicionales al contribuyente para la cancelación de sus obligaciones, se deben respaldar mediante garantías reales y personales que proponga el deudor en su escrito</w:t>
      </w:r>
      <w:r w:rsidR="7C29D20C" w:rsidRPr="00941B08">
        <w:rPr>
          <w:rFonts w:ascii="Arial" w:hAnsi="Arial" w:cs="Arial"/>
        </w:rPr>
        <w:t xml:space="preserve"> </w:t>
      </w:r>
      <w:proofErr w:type="gramStart"/>
      <w:r w:rsidR="7C29D20C" w:rsidRPr="00941B08">
        <w:rPr>
          <w:rFonts w:ascii="Arial" w:hAnsi="Arial" w:cs="Arial"/>
        </w:rPr>
        <w:t>y</w:t>
      </w:r>
      <w:proofErr w:type="gramEnd"/>
      <w:r w:rsidR="7C29D20C" w:rsidRPr="00941B08">
        <w:rPr>
          <w:rFonts w:ascii="Arial" w:hAnsi="Arial" w:cs="Arial"/>
        </w:rPr>
        <w:t xml:space="preserve"> </w:t>
      </w:r>
      <w:r w:rsidR="0C183B3F" w:rsidRPr="00941B08">
        <w:rPr>
          <w:rFonts w:ascii="Arial" w:hAnsi="Arial" w:cs="Arial"/>
        </w:rPr>
        <w:t>además</w:t>
      </w:r>
      <w:r w:rsidR="7C29D20C" w:rsidRPr="00941B08">
        <w:rPr>
          <w:rFonts w:ascii="Arial" w:hAnsi="Arial" w:cs="Arial"/>
        </w:rPr>
        <w:t>, regirse por las siguientes</w:t>
      </w:r>
      <w:r w:rsidR="00C81480">
        <w:rPr>
          <w:rFonts w:ascii="Arial" w:hAnsi="Arial" w:cs="Arial"/>
        </w:rPr>
        <w:t xml:space="preserve"> condiciones</w:t>
      </w:r>
      <w:r w:rsidR="7C29D20C" w:rsidRPr="00941B08">
        <w:rPr>
          <w:rFonts w:ascii="Arial" w:hAnsi="Arial" w:cs="Arial"/>
        </w:rPr>
        <w:t xml:space="preserve">: </w:t>
      </w:r>
    </w:p>
    <w:p w14:paraId="11561712" w14:textId="1077F5BC" w:rsidR="7C29D20C" w:rsidRPr="00941B08" w:rsidRDefault="00C75A2A" w:rsidP="46AED0E4">
      <w:pPr>
        <w:pStyle w:val="Prrafodelista"/>
        <w:numPr>
          <w:ilvl w:val="0"/>
          <w:numId w:val="1"/>
        </w:numPr>
        <w:spacing w:after="0" w:line="257" w:lineRule="auto"/>
        <w:jc w:val="both"/>
        <w:rPr>
          <w:rFonts w:ascii="Arial" w:eastAsia="Arial" w:hAnsi="Arial" w:cs="Arial"/>
          <w:lang w:val="es-CO"/>
        </w:rPr>
      </w:pPr>
      <w:r>
        <w:rPr>
          <w:rFonts w:ascii="Arial" w:eastAsia="Arial" w:hAnsi="Arial" w:cs="Arial"/>
          <w:lang w:val="es-CO"/>
        </w:rPr>
        <w:t>Si el</w:t>
      </w:r>
      <w:r w:rsidR="7C29D20C" w:rsidRPr="00941B08">
        <w:rPr>
          <w:rFonts w:ascii="Arial" w:eastAsia="Arial" w:hAnsi="Arial" w:cs="Arial"/>
          <w:lang w:val="es-CO"/>
        </w:rPr>
        <w:t xml:space="preserve"> capital más intereses oscil</w:t>
      </w:r>
      <w:r>
        <w:rPr>
          <w:rFonts w:ascii="Arial" w:eastAsia="Arial" w:hAnsi="Arial" w:cs="Arial"/>
          <w:lang w:val="es-CO"/>
        </w:rPr>
        <w:t>a</w:t>
      </w:r>
      <w:r w:rsidR="7C29D20C" w:rsidRPr="00941B08">
        <w:rPr>
          <w:rFonts w:ascii="Arial" w:eastAsia="Arial" w:hAnsi="Arial" w:cs="Arial"/>
          <w:lang w:val="es-CO"/>
        </w:rPr>
        <w:t xml:space="preserve"> entre 0 y 2 salarios mínimos mensuales legales vigentes</w:t>
      </w:r>
      <w:r>
        <w:rPr>
          <w:rFonts w:ascii="Arial" w:eastAsia="Arial" w:hAnsi="Arial" w:cs="Arial"/>
          <w:lang w:val="es-CO"/>
        </w:rPr>
        <w:t>, d</w:t>
      </w:r>
      <w:r w:rsidRPr="00941B08">
        <w:rPr>
          <w:rFonts w:ascii="Arial" w:eastAsia="Arial" w:hAnsi="Arial" w:cs="Arial"/>
          <w:lang w:val="es-CO"/>
        </w:rPr>
        <w:t xml:space="preserve">eberá abonar </w:t>
      </w:r>
      <w:r>
        <w:rPr>
          <w:rFonts w:ascii="Arial" w:eastAsia="Arial" w:hAnsi="Arial" w:cs="Arial"/>
          <w:lang w:val="es-CO"/>
        </w:rPr>
        <w:t>una</w:t>
      </w:r>
      <w:r w:rsidRPr="00941B08">
        <w:rPr>
          <w:rFonts w:ascii="Arial" w:eastAsia="Arial" w:hAnsi="Arial" w:cs="Arial"/>
          <w:lang w:val="es-CO"/>
        </w:rPr>
        <w:t xml:space="preserve"> primera cuota </w:t>
      </w:r>
      <w:r w:rsidR="00C81480">
        <w:rPr>
          <w:rFonts w:ascii="Arial" w:eastAsia="Arial" w:hAnsi="Arial" w:cs="Arial"/>
          <w:lang w:val="es-CO"/>
        </w:rPr>
        <w:t xml:space="preserve">antes del acuerdo de pago, </w:t>
      </w:r>
      <w:r w:rsidRPr="00941B08">
        <w:rPr>
          <w:rFonts w:ascii="Arial" w:eastAsia="Arial" w:hAnsi="Arial" w:cs="Arial"/>
          <w:lang w:val="es-CO"/>
        </w:rPr>
        <w:t xml:space="preserve">como mínimo </w:t>
      </w:r>
      <w:r w:rsidR="00C81480">
        <w:rPr>
          <w:rFonts w:ascii="Arial" w:eastAsia="Arial" w:hAnsi="Arial" w:cs="Arial"/>
          <w:lang w:val="es-CO"/>
        </w:rPr>
        <w:t>d</w:t>
      </w:r>
      <w:r w:rsidRPr="00941B08">
        <w:rPr>
          <w:rFonts w:ascii="Arial" w:eastAsia="Arial" w:hAnsi="Arial" w:cs="Arial"/>
          <w:lang w:val="es-CO"/>
        </w:rPr>
        <w:t>el veinte por ciento 20% del valor de la deuda en un solo contad</w:t>
      </w:r>
      <w:r w:rsidR="00C81480">
        <w:rPr>
          <w:rFonts w:ascii="Arial" w:eastAsia="Arial" w:hAnsi="Arial" w:cs="Arial"/>
          <w:lang w:val="es-CO"/>
        </w:rPr>
        <w:t>o</w:t>
      </w:r>
      <w:r>
        <w:rPr>
          <w:rFonts w:ascii="Arial" w:eastAsia="Arial" w:hAnsi="Arial" w:cs="Arial"/>
          <w:lang w:val="es-CO"/>
        </w:rPr>
        <w:t xml:space="preserve">. </w:t>
      </w:r>
    </w:p>
    <w:p w14:paraId="113681C7" w14:textId="54257AB1" w:rsidR="7C29D20C" w:rsidRPr="00941B08" w:rsidRDefault="00C75A2A" w:rsidP="46AED0E4">
      <w:pPr>
        <w:pStyle w:val="Prrafodelista"/>
        <w:numPr>
          <w:ilvl w:val="0"/>
          <w:numId w:val="1"/>
        </w:numPr>
        <w:spacing w:after="0" w:line="257" w:lineRule="auto"/>
        <w:jc w:val="both"/>
        <w:rPr>
          <w:rFonts w:ascii="Arial" w:eastAsia="Arial" w:hAnsi="Arial" w:cs="Arial"/>
          <w:lang w:val="es-CO"/>
        </w:rPr>
      </w:pPr>
      <w:r>
        <w:rPr>
          <w:rFonts w:ascii="Arial" w:eastAsia="Arial" w:hAnsi="Arial" w:cs="Arial"/>
          <w:lang w:val="es-CO"/>
        </w:rPr>
        <w:t xml:space="preserve">Si </w:t>
      </w:r>
      <w:r w:rsidR="7C29D20C" w:rsidRPr="00941B08">
        <w:rPr>
          <w:rFonts w:ascii="Arial" w:eastAsia="Arial" w:hAnsi="Arial" w:cs="Arial"/>
          <w:lang w:val="es-CO"/>
        </w:rPr>
        <w:t xml:space="preserve">el capital más intereses </w:t>
      </w:r>
      <w:r>
        <w:rPr>
          <w:rFonts w:ascii="Arial" w:eastAsia="Arial" w:hAnsi="Arial" w:cs="Arial"/>
          <w:lang w:val="es-CO"/>
        </w:rPr>
        <w:t xml:space="preserve">es </w:t>
      </w:r>
      <w:r w:rsidR="7C29D20C" w:rsidRPr="00941B08">
        <w:rPr>
          <w:rFonts w:ascii="Arial" w:eastAsia="Arial" w:hAnsi="Arial" w:cs="Arial"/>
          <w:lang w:val="es-CO"/>
        </w:rPr>
        <w:t>superior a 2 salarios mínimos mensuales legales vigentes y hasta 10 salarios mínimos mensuales legales vigentes</w:t>
      </w:r>
      <w:r w:rsidR="00C81480">
        <w:rPr>
          <w:rFonts w:ascii="Arial" w:eastAsia="Arial" w:hAnsi="Arial" w:cs="Arial"/>
          <w:lang w:val="es-CO"/>
        </w:rPr>
        <w:t>, d</w:t>
      </w:r>
      <w:r w:rsidR="00C81480" w:rsidRPr="00941B08">
        <w:rPr>
          <w:rFonts w:ascii="Arial" w:eastAsia="Arial" w:hAnsi="Arial" w:cs="Arial"/>
          <w:lang w:val="es-CO"/>
        </w:rPr>
        <w:t xml:space="preserve">eberá abonar </w:t>
      </w:r>
      <w:r w:rsidR="00C81480">
        <w:rPr>
          <w:rFonts w:ascii="Arial" w:eastAsia="Arial" w:hAnsi="Arial" w:cs="Arial"/>
          <w:lang w:val="es-CO"/>
        </w:rPr>
        <w:t>una</w:t>
      </w:r>
      <w:r w:rsidR="00C81480" w:rsidRPr="00941B08">
        <w:rPr>
          <w:rFonts w:ascii="Arial" w:eastAsia="Arial" w:hAnsi="Arial" w:cs="Arial"/>
          <w:lang w:val="es-CO"/>
        </w:rPr>
        <w:t xml:space="preserve"> primera cuota </w:t>
      </w:r>
      <w:r w:rsidR="00C81480">
        <w:rPr>
          <w:rFonts w:ascii="Arial" w:eastAsia="Arial" w:hAnsi="Arial" w:cs="Arial"/>
          <w:lang w:val="es-CO"/>
        </w:rPr>
        <w:t xml:space="preserve">antes del acuerdo de pago, </w:t>
      </w:r>
      <w:r w:rsidR="00C81480" w:rsidRPr="00941B08">
        <w:rPr>
          <w:rFonts w:ascii="Arial" w:eastAsia="Arial" w:hAnsi="Arial" w:cs="Arial"/>
          <w:lang w:val="es-CO"/>
        </w:rPr>
        <w:t>como mínimo el treinta por ciento 30% del valor de la deuda en un solo contado</w:t>
      </w:r>
      <w:r w:rsidR="00C81480">
        <w:rPr>
          <w:rFonts w:ascii="Arial" w:eastAsia="Arial" w:hAnsi="Arial" w:cs="Arial"/>
          <w:lang w:val="es-CO"/>
        </w:rPr>
        <w:t xml:space="preserve">. </w:t>
      </w:r>
    </w:p>
    <w:p w14:paraId="59C4321B" w14:textId="24516E10" w:rsidR="7C29D20C" w:rsidRPr="00941B08" w:rsidRDefault="00C81480" w:rsidP="46AED0E4">
      <w:pPr>
        <w:pStyle w:val="Prrafodelista"/>
        <w:numPr>
          <w:ilvl w:val="0"/>
          <w:numId w:val="1"/>
        </w:numPr>
        <w:spacing w:after="0" w:line="257" w:lineRule="auto"/>
        <w:jc w:val="both"/>
        <w:rPr>
          <w:rFonts w:ascii="Arial" w:eastAsia="Arial" w:hAnsi="Arial" w:cs="Arial"/>
          <w:lang w:val="es-CO"/>
        </w:rPr>
      </w:pPr>
      <w:r>
        <w:rPr>
          <w:rFonts w:ascii="Arial" w:eastAsia="Arial" w:hAnsi="Arial" w:cs="Arial"/>
          <w:lang w:val="es-CO"/>
        </w:rPr>
        <w:t xml:space="preserve">Si </w:t>
      </w:r>
      <w:r w:rsidR="7C29D20C" w:rsidRPr="00941B08">
        <w:rPr>
          <w:rFonts w:ascii="Arial" w:eastAsia="Arial" w:hAnsi="Arial" w:cs="Arial"/>
          <w:lang w:val="es-CO"/>
        </w:rPr>
        <w:t xml:space="preserve">el capital más intereses </w:t>
      </w:r>
      <w:r>
        <w:rPr>
          <w:rFonts w:ascii="Arial" w:eastAsia="Arial" w:hAnsi="Arial" w:cs="Arial"/>
          <w:lang w:val="es-CO"/>
        </w:rPr>
        <w:t>es</w:t>
      </w:r>
      <w:r w:rsidR="7C29D20C" w:rsidRPr="00941B08">
        <w:rPr>
          <w:rFonts w:ascii="Arial" w:eastAsia="Arial" w:hAnsi="Arial" w:cs="Arial"/>
          <w:lang w:val="es-CO"/>
        </w:rPr>
        <w:t xml:space="preserve"> superior a 10 salarios mínimos mensuales legales vigentes</w:t>
      </w:r>
      <w:r>
        <w:rPr>
          <w:rFonts w:ascii="Arial" w:eastAsia="Arial" w:hAnsi="Arial" w:cs="Arial"/>
          <w:lang w:val="es-CO"/>
        </w:rPr>
        <w:t>, d</w:t>
      </w:r>
      <w:r w:rsidRPr="00941B08">
        <w:rPr>
          <w:rFonts w:ascii="Arial" w:eastAsia="Arial" w:hAnsi="Arial" w:cs="Arial"/>
          <w:lang w:val="es-CO"/>
        </w:rPr>
        <w:t xml:space="preserve">eberá abonar </w:t>
      </w:r>
      <w:r>
        <w:rPr>
          <w:rFonts w:ascii="Arial" w:eastAsia="Arial" w:hAnsi="Arial" w:cs="Arial"/>
          <w:lang w:val="es-CO"/>
        </w:rPr>
        <w:t>una</w:t>
      </w:r>
      <w:r w:rsidRPr="00941B08">
        <w:rPr>
          <w:rFonts w:ascii="Arial" w:eastAsia="Arial" w:hAnsi="Arial" w:cs="Arial"/>
          <w:lang w:val="es-CO"/>
        </w:rPr>
        <w:t xml:space="preserve"> primera cuota </w:t>
      </w:r>
      <w:r>
        <w:rPr>
          <w:rFonts w:ascii="Arial" w:eastAsia="Arial" w:hAnsi="Arial" w:cs="Arial"/>
          <w:lang w:val="es-CO"/>
        </w:rPr>
        <w:t xml:space="preserve">antes del acuerdo de pago, </w:t>
      </w:r>
      <w:r w:rsidRPr="00941B08">
        <w:rPr>
          <w:rFonts w:ascii="Arial" w:eastAsia="Arial" w:hAnsi="Arial" w:cs="Arial"/>
          <w:lang w:val="es-CO"/>
        </w:rPr>
        <w:t>como mínimo el cuarenta por ciento 40% del valor de la deuda en un solo contado</w:t>
      </w:r>
      <w:r>
        <w:rPr>
          <w:rFonts w:ascii="Arial" w:eastAsia="Arial" w:hAnsi="Arial" w:cs="Arial"/>
          <w:lang w:val="es-CO"/>
        </w:rPr>
        <w:t>.</w:t>
      </w:r>
    </w:p>
    <w:p w14:paraId="417CD8D5" w14:textId="1A03CA39" w:rsidR="46AED0E4" w:rsidRDefault="46AED0E4" w:rsidP="46AED0E4">
      <w:pPr>
        <w:pStyle w:val="Ttulo3"/>
        <w:keepNext w:val="0"/>
        <w:keepLines w:val="0"/>
        <w:ind w:left="1224"/>
        <w:rPr>
          <w:rFonts w:ascii="Arial" w:hAnsi="Arial" w:cs="Arial"/>
          <w:b/>
          <w:bCs/>
          <w:color w:val="auto"/>
        </w:rPr>
      </w:pPr>
    </w:p>
    <w:p w14:paraId="7168EC5D" w14:textId="77777777" w:rsidR="003D48E0" w:rsidRPr="003E738D" w:rsidRDefault="003D48E0" w:rsidP="003D48E0">
      <w:pPr>
        <w:pStyle w:val="Ttulo3"/>
        <w:keepNext w:val="0"/>
        <w:keepLines w:val="0"/>
        <w:numPr>
          <w:ilvl w:val="2"/>
          <w:numId w:val="6"/>
        </w:numPr>
        <w:rPr>
          <w:rFonts w:ascii="Arial" w:hAnsi="Arial" w:cs="Arial"/>
          <w:b/>
          <w:color w:val="auto"/>
        </w:rPr>
      </w:pPr>
      <w:bookmarkStart w:id="44" w:name="_Toc210987085"/>
      <w:r w:rsidRPr="003E738D">
        <w:rPr>
          <w:rFonts w:ascii="Arial" w:hAnsi="Arial" w:cs="Arial"/>
          <w:b/>
          <w:color w:val="auto"/>
        </w:rPr>
        <w:t>RELACIÓN DE BIENES DEL DEUDOR</w:t>
      </w:r>
      <w:bookmarkEnd w:id="44"/>
    </w:p>
    <w:p w14:paraId="61409223" w14:textId="65CF696D" w:rsidR="003D48E0" w:rsidRPr="009922F5" w:rsidRDefault="003D48E0" w:rsidP="003D48E0">
      <w:pPr>
        <w:jc w:val="both"/>
        <w:rPr>
          <w:rFonts w:ascii="Arial" w:hAnsi="Arial" w:cs="Arial"/>
        </w:rPr>
      </w:pPr>
      <w:r w:rsidRPr="009922F5">
        <w:rPr>
          <w:rFonts w:ascii="Arial" w:hAnsi="Arial" w:cs="Arial"/>
        </w:rPr>
        <w:t>Podrán concederse plazos sin garantía, cuando el t</w:t>
      </w:r>
      <w:r w:rsidR="001A35CA" w:rsidRPr="009922F5">
        <w:rPr>
          <w:rFonts w:ascii="Arial" w:hAnsi="Arial" w:cs="Arial"/>
        </w:rPr>
        <w:t>é</w:t>
      </w:r>
      <w:r w:rsidRPr="009922F5">
        <w:rPr>
          <w:rFonts w:ascii="Arial" w:hAnsi="Arial" w:cs="Arial"/>
        </w:rPr>
        <w:t>rmino</w:t>
      </w:r>
      <w:r w:rsidR="001A35CA" w:rsidRPr="009922F5">
        <w:rPr>
          <w:rFonts w:ascii="Arial" w:hAnsi="Arial" w:cs="Arial"/>
        </w:rPr>
        <w:t xml:space="preserve"> para </w:t>
      </w:r>
      <w:r w:rsidR="00F26B9F" w:rsidRPr="009922F5">
        <w:rPr>
          <w:rFonts w:ascii="Arial" w:hAnsi="Arial" w:cs="Arial"/>
        </w:rPr>
        <w:t>el</w:t>
      </w:r>
      <w:r w:rsidR="001A35CA" w:rsidRPr="009922F5">
        <w:rPr>
          <w:rFonts w:ascii="Arial" w:hAnsi="Arial" w:cs="Arial"/>
        </w:rPr>
        <w:t xml:space="preserve"> pago de la obligación</w:t>
      </w:r>
      <w:r w:rsidRPr="009922F5">
        <w:rPr>
          <w:rFonts w:ascii="Arial" w:hAnsi="Arial" w:cs="Arial"/>
        </w:rPr>
        <w:t xml:space="preserve"> no sea superior a un (1) año y el deudor denuncie bienes de su propiedad, o del garante o solidario, para su posterior embargo y secuestro, con el compromiso expreso de no enajenarlos ni afectar su dominio en cualquier forma, durante el tiempo de vigencia de la facilidad, y acompañada de un estimado del valor comercial de los bienes que la integran.</w:t>
      </w:r>
    </w:p>
    <w:p w14:paraId="0533275A" w14:textId="6C4674B1" w:rsidR="003D48E0" w:rsidRPr="009922F5" w:rsidRDefault="003D48E0" w:rsidP="003D48E0">
      <w:pPr>
        <w:jc w:val="both"/>
        <w:rPr>
          <w:rFonts w:ascii="Arial" w:hAnsi="Arial" w:cs="Arial"/>
        </w:rPr>
      </w:pPr>
      <w:r w:rsidRPr="009922F5">
        <w:rPr>
          <w:rFonts w:ascii="Arial" w:hAnsi="Arial" w:cs="Arial"/>
        </w:rPr>
        <w:t xml:space="preserve">Cuando el deudor, por razón de su actividad deba enajenar o afectar en cualquier forma el dominio del bien o bienes denunciados, deberá informarlo a la </w:t>
      </w:r>
      <w:r w:rsidR="009E7689" w:rsidRPr="009922F5">
        <w:rPr>
          <w:rFonts w:ascii="Arial" w:hAnsi="Arial" w:cs="Arial"/>
        </w:rPr>
        <w:t>E</w:t>
      </w:r>
      <w:r w:rsidRPr="009922F5">
        <w:rPr>
          <w:rFonts w:ascii="Arial" w:hAnsi="Arial" w:cs="Arial"/>
        </w:rPr>
        <w:t xml:space="preserve">ntidad, indicando la garantía adicional o complementaria que ofrece; se verificará la propiedad de los nuevos bienes enunciados y su </w:t>
      </w:r>
      <w:r w:rsidRPr="009922F5">
        <w:rPr>
          <w:rFonts w:ascii="Arial" w:hAnsi="Arial" w:cs="Arial"/>
        </w:rPr>
        <w:lastRenderedPageBreak/>
        <w:t>avalúo, con el fin de establecer que, con dicha operación, el deudor no se coloca en estado de insolvencia.</w:t>
      </w:r>
    </w:p>
    <w:p w14:paraId="16796AFC" w14:textId="24A42884" w:rsidR="003D48E0" w:rsidRPr="009922F5" w:rsidRDefault="003D48E0" w:rsidP="003D48E0">
      <w:pPr>
        <w:jc w:val="both"/>
        <w:rPr>
          <w:rFonts w:ascii="Arial" w:hAnsi="Arial" w:cs="Arial"/>
        </w:rPr>
      </w:pPr>
      <w:r w:rsidRPr="009922F5">
        <w:rPr>
          <w:rFonts w:ascii="Arial" w:hAnsi="Arial" w:cs="Arial"/>
        </w:rPr>
        <w:t xml:space="preserve">La relación de bienes debe contener la información suficiente de ubicación identificación, propiedad y valor comercial de los bienes ofrecidos de manera tal que permita verificar la existencia y estado de </w:t>
      </w:r>
      <w:r w:rsidR="00FF7AE0" w:rsidRPr="009922F5">
        <w:rPr>
          <w:rFonts w:ascii="Arial" w:hAnsi="Arial" w:cs="Arial"/>
        </w:rPr>
        <w:t>estos</w:t>
      </w:r>
      <w:r w:rsidRPr="009922F5">
        <w:rPr>
          <w:rFonts w:ascii="Arial" w:hAnsi="Arial" w:cs="Arial"/>
        </w:rPr>
        <w:t>.</w:t>
      </w:r>
    </w:p>
    <w:p w14:paraId="4B09FD5E" w14:textId="5B05E348" w:rsidR="003D48E0" w:rsidRDefault="003D48E0" w:rsidP="003D48E0">
      <w:pPr>
        <w:jc w:val="both"/>
        <w:rPr>
          <w:rFonts w:ascii="Arial" w:hAnsi="Arial" w:cs="Arial"/>
        </w:rPr>
      </w:pPr>
      <w:r w:rsidRPr="009922F5">
        <w:rPr>
          <w:rFonts w:ascii="Arial" w:hAnsi="Arial" w:cs="Arial"/>
        </w:rPr>
        <w:t xml:space="preserve">El solicitante de facilidad de pago podrá denunciar bienes para su embargo y secuestro previo a la concesión de la facilidad, y ésta podrá ser otorgada hasta por los cinco </w:t>
      </w:r>
      <w:r w:rsidR="001A35CA" w:rsidRPr="009922F5">
        <w:rPr>
          <w:rFonts w:ascii="Arial" w:hAnsi="Arial" w:cs="Arial"/>
        </w:rPr>
        <w:t xml:space="preserve">(5) </w:t>
      </w:r>
      <w:r w:rsidRPr="009922F5">
        <w:rPr>
          <w:rFonts w:ascii="Arial" w:hAnsi="Arial" w:cs="Arial"/>
        </w:rPr>
        <w:t>años, siempre que se perfeccione la medida, antes de notificar la resolución</w:t>
      </w:r>
      <w:r w:rsidRPr="009922F5">
        <w:rPr>
          <w:rFonts w:ascii="Arial" w:hAnsi="Arial" w:cs="Arial"/>
          <w:spacing w:val="-1"/>
        </w:rPr>
        <w:t xml:space="preserve"> </w:t>
      </w:r>
      <w:r w:rsidRPr="009922F5">
        <w:rPr>
          <w:rFonts w:ascii="Arial" w:hAnsi="Arial" w:cs="Arial"/>
        </w:rPr>
        <w:t>respectiva.</w:t>
      </w:r>
    </w:p>
    <w:p w14:paraId="5949E559" w14:textId="77777777" w:rsidR="003D48E0" w:rsidRPr="003E738D" w:rsidRDefault="003D48E0" w:rsidP="003D48E0">
      <w:pPr>
        <w:pStyle w:val="Ttulo3"/>
        <w:keepNext w:val="0"/>
        <w:keepLines w:val="0"/>
        <w:numPr>
          <w:ilvl w:val="2"/>
          <w:numId w:val="6"/>
        </w:numPr>
        <w:rPr>
          <w:rFonts w:ascii="Arial" w:hAnsi="Arial" w:cs="Arial"/>
          <w:b/>
        </w:rPr>
      </w:pPr>
      <w:bookmarkStart w:id="45" w:name="_Toc210987086"/>
      <w:r w:rsidRPr="003E738D">
        <w:rPr>
          <w:rFonts w:ascii="Arial" w:hAnsi="Arial" w:cs="Arial"/>
          <w:b/>
          <w:color w:val="auto"/>
        </w:rPr>
        <w:t>GARANTÍAS</w:t>
      </w:r>
      <w:bookmarkEnd w:id="45"/>
    </w:p>
    <w:p w14:paraId="02F07E3F" w14:textId="4107581F" w:rsidR="003D48E0" w:rsidRPr="009922F5" w:rsidRDefault="003D48E0" w:rsidP="003D48E0">
      <w:pPr>
        <w:jc w:val="both"/>
        <w:rPr>
          <w:rFonts w:ascii="Arial" w:hAnsi="Arial" w:cs="Arial"/>
        </w:rPr>
      </w:pPr>
      <w:r w:rsidRPr="009922F5">
        <w:rPr>
          <w:rFonts w:ascii="Arial" w:hAnsi="Arial" w:cs="Arial"/>
        </w:rPr>
        <w:t xml:space="preserve">Se exigirá la constitución previa de garantías, las que </w:t>
      </w:r>
      <w:r w:rsidRPr="00C7712F">
        <w:rPr>
          <w:rFonts w:ascii="Arial" w:hAnsi="Arial" w:cs="Arial"/>
        </w:rPr>
        <w:t xml:space="preserve">deberán constituirse a favor de la </w:t>
      </w:r>
      <w:r w:rsidR="0013048B" w:rsidRPr="00C7712F">
        <w:rPr>
          <w:rFonts w:ascii="Arial" w:hAnsi="Arial" w:cs="Arial"/>
        </w:rPr>
        <w:t xml:space="preserve">Unidad Administrativa Especial de Rehabilitación y Mantenimiento Vial </w:t>
      </w:r>
      <w:r w:rsidR="00B871D8" w:rsidRPr="00C7712F">
        <w:rPr>
          <w:rFonts w:ascii="Arial" w:hAnsi="Arial" w:cs="Arial"/>
        </w:rPr>
        <w:t>UAERMV</w:t>
      </w:r>
      <w:r w:rsidRPr="009922F5">
        <w:rPr>
          <w:rFonts w:ascii="Arial" w:hAnsi="Arial" w:cs="Arial"/>
        </w:rPr>
        <w:t xml:space="preserve"> y perfeccionarse antes del otorgamiento de la facilidad de pago.</w:t>
      </w:r>
    </w:p>
    <w:p w14:paraId="5F27F47A" w14:textId="6E2E53FF" w:rsidR="003D48E0" w:rsidRPr="00C7712F" w:rsidRDefault="003D48E0" w:rsidP="003D48E0">
      <w:pPr>
        <w:jc w:val="both"/>
        <w:rPr>
          <w:rFonts w:ascii="Arial" w:hAnsi="Arial" w:cs="Arial"/>
        </w:rPr>
      </w:pPr>
      <w:r w:rsidRPr="00C7712F">
        <w:rPr>
          <w:rFonts w:ascii="Arial" w:hAnsi="Arial" w:cs="Arial"/>
        </w:rPr>
        <w:t>La competencia para suscribir los contratos para la constitució</w:t>
      </w:r>
      <w:r w:rsidR="00C7712F" w:rsidRPr="00C7712F">
        <w:rPr>
          <w:rFonts w:ascii="Arial" w:hAnsi="Arial" w:cs="Arial"/>
        </w:rPr>
        <w:t>n de las garantías radica en el/la jefe de la Oficina Jurídica de la Entidad.</w:t>
      </w:r>
      <w:r w:rsidRPr="00C7712F">
        <w:rPr>
          <w:rFonts w:ascii="Arial" w:hAnsi="Arial" w:cs="Arial"/>
        </w:rPr>
        <w:t xml:space="preserve"> </w:t>
      </w:r>
    </w:p>
    <w:p w14:paraId="1ADAD201" w14:textId="77777777" w:rsidR="003D48E0" w:rsidRPr="009922F5" w:rsidRDefault="003D48E0" w:rsidP="003D48E0">
      <w:pPr>
        <w:jc w:val="both"/>
        <w:rPr>
          <w:rFonts w:ascii="Arial" w:hAnsi="Arial" w:cs="Arial"/>
        </w:rPr>
      </w:pPr>
      <w:r w:rsidRPr="009922F5">
        <w:rPr>
          <w:rFonts w:ascii="Arial" w:hAnsi="Arial" w:cs="Arial"/>
        </w:rPr>
        <w:t>Salvo en el caso de las garantías personales, se considerarán satisfactorias aquellas cuyo valor sea igual o superior al monto de la obligación principal, más los intereses calculados para el plazo.</w:t>
      </w:r>
    </w:p>
    <w:p w14:paraId="57B72722" w14:textId="77777777" w:rsidR="003D48E0" w:rsidRPr="003E738D" w:rsidRDefault="003D48E0" w:rsidP="003D48E0">
      <w:pPr>
        <w:pStyle w:val="Ttulo4"/>
        <w:numPr>
          <w:ilvl w:val="3"/>
          <w:numId w:val="6"/>
        </w:numPr>
        <w:rPr>
          <w:rFonts w:ascii="Arial" w:hAnsi="Arial" w:cs="Arial"/>
          <w:b/>
          <w:color w:val="auto"/>
        </w:rPr>
      </w:pPr>
      <w:r w:rsidRPr="003E738D">
        <w:rPr>
          <w:rFonts w:ascii="Arial" w:hAnsi="Arial" w:cs="Arial"/>
          <w:b/>
          <w:color w:val="auto"/>
        </w:rPr>
        <w:t>FIDEICOMISO EN GARANTÍA</w:t>
      </w:r>
    </w:p>
    <w:p w14:paraId="28653B17" w14:textId="6BB9FEED" w:rsidR="003D48E0" w:rsidRPr="009922F5" w:rsidRDefault="003D48E0" w:rsidP="003D48E0">
      <w:pPr>
        <w:jc w:val="both"/>
        <w:rPr>
          <w:rFonts w:ascii="Arial" w:hAnsi="Arial" w:cs="Arial"/>
        </w:rPr>
      </w:pPr>
      <w:r w:rsidRPr="009922F5">
        <w:rPr>
          <w:rFonts w:ascii="Arial" w:hAnsi="Arial" w:cs="Arial"/>
        </w:rPr>
        <w:t>Es un contrato en virtud del cual se transfiere, de manera irrevocable, la propiedad de uno o varios bienes a título de fiducia mercantil</w:t>
      </w:r>
      <w:r w:rsidR="008830E1" w:rsidRPr="009922F5">
        <w:rPr>
          <w:rFonts w:ascii="Arial" w:hAnsi="Arial" w:cs="Arial"/>
        </w:rPr>
        <w:t>,</w:t>
      </w:r>
      <w:r w:rsidRPr="009922F5">
        <w:rPr>
          <w:rFonts w:ascii="Arial" w:hAnsi="Arial" w:cs="Arial"/>
        </w:rPr>
        <w:t xml:space="preserve"> para garantizar con ellos el cumplimiento de obligaciones a cargo del propietario de los bienes o de terceros, designando como beneficiario al acreedor, quien puede solicitar a la </w:t>
      </w:r>
      <w:r w:rsidR="00F87A50" w:rsidRPr="009922F5">
        <w:rPr>
          <w:rFonts w:ascii="Arial" w:hAnsi="Arial" w:cs="Arial"/>
        </w:rPr>
        <w:t>E</w:t>
      </w:r>
      <w:r w:rsidRPr="009922F5">
        <w:rPr>
          <w:rFonts w:ascii="Arial" w:hAnsi="Arial" w:cs="Arial"/>
        </w:rPr>
        <w:t xml:space="preserve">ntidad fiduciaria la venta de </w:t>
      </w:r>
      <w:proofErr w:type="gramStart"/>
      <w:r w:rsidRPr="009922F5">
        <w:rPr>
          <w:rFonts w:ascii="Arial" w:hAnsi="Arial" w:cs="Arial"/>
        </w:rPr>
        <w:t>los mismos</w:t>
      </w:r>
      <w:proofErr w:type="gramEnd"/>
      <w:r w:rsidRPr="009922F5">
        <w:rPr>
          <w:rFonts w:ascii="Arial" w:hAnsi="Arial" w:cs="Arial"/>
        </w:rPr>
        <w:t xml:space="preserve">, para </w:t>
      </w:r>
      <w:r w:rsidR="0007730C" w:rsidRPr="009922F5">
        <w:rPr>
          <w:rFonts w:ascii="Arial" w:hAnsi="Arial" w:cs="Arial"/>
        </w:rPr>
        <w:t>que,</w:t>
      </w:r>
      <w:r w:rsidRPr="009922F5">
        <w:rPr>
          <w:rFonts w:ascii="Arial" w:hAnsi="Arial" w:cs="Arial"/>
        </w:rPr>
        <w:t xml:space="preserve"> con el producto de ésta, se cancelen las cuotas de la obligación o el saldo insoluto de la acreencia.</w:t>
      </w:r>
    </w:p>
    <w:p w14:paraId="4E989EDF" w14:textId="77777777" w:rsidR="003D48E0" w:rsidRPr="009922F5" w:rsidRDefault="003D48E0" w:rsidP="003D48E0">
      <w:pPr>
        <w:jc w:val="both"/>
        <w:rPr>
          <w:rFonts w:ascii="Arial" w:hAnsi="Arial" w:cs="Arial"/>
        </w:rPr>
      </w:pPr>
      <w:r w:rsidRPr="009922F5">
        <w:rPr>
          <w:rFonts w:ascii="Arial" w:hAnsi="Arial" w:cs="Arial"/>
        </w:rPr>
        <w:t>Cuando se concede una facilidad de pago garantizada por un contrato de fideicomiso en garantía, debe exigirse que el encargo fiduciario sea irrevocable hasta el pago total de la obligación pendiente.</w:t>
      </w:r>
    </w:p>
    <w:p w14:paraId="5013AFB8" w14:textId="77777777" w:rsidR="003D48E0" w:rsidRPr="003E738D" w:rsidRDefault="003D48E0" w:rsidP="003D48E0">
      <w:pPr>
        <w:pStyle w:val="Ttulo4"/>
        <w:numPr>
          <w:ilvl w:val="3"/>
          <w:numId w:val="6"/>
        </w:numPr>
        <w:rPr>
          <w:rFonts w:ascii="Arial" w:hAnsi="Arial" w:cs="Arial"/>
          <w:b/>
          <w:color w:val="auto"/>
        </w:rPr>
      </w:pPr>
      <w:r w:rsidRPr="003E738D">
        <w:rPr>
          <w:rFonts w:ascii="Arial" w:hAnsi="Arial" w:cs="Arial"/>
          <w:b/>
          <w:color w:val="auto"/>
        </w:rPr>
        <w:t>FIDEICOMISO EN ADMINISTRACIÓN</w:t>
      </w:r>
    </w:p>
    <w:p w14:paraId="1E491677" w14:textId="14E1F4B0" w:rsidR="003D48E0" w:rsidRPr="009922F5" w:rsidRDefault="003D48E0" w:rsidP="003D48E0">
      <w:pPr>
        <w:jc w:val="both"/>
        <w:rPr>
          <w:rFonts w:ascii="Arial" w:hAnsi="Arial" w:cs="Arial"/>
        </w:rPr>
      </w:pPr>
      <w:r w:rsidRPr="009922F5">
        <w:rPr>
          <w:rFonts w:ascii="Arial" w:hAnsi="Arial" w:cs="Arial"/>
        </w:rPr>
        <w:t xml:space="preserve">Es un contrato por medio del cual se entregan bienes diferentes a dinero, con o sin transferencia de la propiedad, para que la sociedad fiduciaria los administre, desarrolle la gestión encomendada por el contribuyente y destine los rendimientos al pago de la cuota acordada con la </w:t>
      </w:r>
      <w:r w:rsidR="00F87A50" w:rsidRPr="009922F5">
        <w:rPr>
          <w:rFonts w:ascii="Arial" w:hAnsi="Arial" w:cs="Arial"/>
        </w:rPr>
        <w:t>E</w:t>
      </w:r>
      <w:r w:rsidRPr="009922F5">
        <w:rPr>
          <w:rFonts w:ascii="Arial" w:hAnsi="Arial" w:cs="Arial"/>
        </w:rPr>
        <w:t>ntidad.</w:t>
      </w:r>
    </w:p>
    <w:p w14:paraId="74EF86EE" w14:textId="77777777" w:rsidR="003D48E0" w:rsidRPr="009922F5" w:rsidRDefault="003D48E0" w:rsidP="003D48E0">
      <w:pPr>
        <w:jc w:val="both"/>
        <w:rPr>
          <w:rFonts w:ascii="Arial" w:hAnsi="Arial" w:cs="Arial"/>
        </w:rPr>
      </w:pPr>
      <w:r w:rsidRPr="009922F5">
        <w:rPr>
          <w:rFonts w:ascii="Arial" w:hAnsi="Arial" w:cs="Arial"/>
        </w:rPr>
        <w:t xml:space="preserve">Cuando se constituya fideicomiso en administración para garantizar una facilidad de pago, el deudor debe obligarse a cancelar la cuota o saldo de la cuota, cuando los rendimientos del fideicomiso sean insuficientes. Adicionalmente, como por la naturaleza del contrato no se asegura </w:t>
      </w:r>
      <w:r w:rsidRPr="009922F5">
        <w:rPr>
          <w:rFonts w:ascii="Arial" w:hAnsi="Arial" w:cs="Arial"/>
        </w:rPr>
        <w:lastRenderedPageBreak/>
        <w:t>realmente la cancelación de la deuda total, podría ser necesaria la constitución de garantías adicionales.</w:t>
      </w:r>
    </w:p>
    <w:p w14:paraId="24183F0A" w14:textId="77777777" w:rsidR="003D48E0" w:rsidRPr="003E738D" w:rsidRDefault="003D48E0" w:rsidP="003D48E0">
      <w:pPr>
        <w:pStyle w:val="Ttulo4"/>
        <w:numPr>
          <w:ilvl w:val="3"/>
          <w:numId w:val="6"/>
        </w:numPr>
        <w:rPr>
          <w:rFonts w:ascii="Arial" w:hAnsi="Arial" w:cs="Arial"/>
          <w:b/>
          <w:color w:val="auto"/>
        </w:rPr>
      </w:pPr>
      <w:r w:rsidRPr="003E738D">
        <w:rPr>
          <w:rFonts w:ascii="Arial" w:hAnsi="Arial" w:cs="Arial"/>
          <w:b/>
          <w:color w:val="auto"/>
        </w:rPr>
        <w:t>HIPOTECA</w:t>
      </w:r>
    </w:p>
    <w:p w14:paraId="51372FBC" w14:textId="505B4FF2" w:rsidR="003D48E0" w:rsidRPr="009922F5" w:rsidRDefault="003D48E0" w:rsidP="003D48E0">
      <w:pPr>
        <w:jc w:val="both"/>
        <w:rPr>
          <w:rFonts w:ascii="Arial" w:hAnsi="Arial" w:cs="Arial"/>
        </w:rPr>
      </w:pPr>
      <w:r w:rsidRPr="009922F5">
        <w:rPr>
          <w:rFonts w:ascii="Arial" w:hAnsi="Arial" w:cs="Arial"/>
        </w:rPr>
        <w:t xml:space="preserve">La hipoteca es un contrato accesorio que garantiza con bienes inmuebles el cumplimento de una prestación; para expedir la resolución que concede la facilidad, debe presentarse el certificado de tradición y </w:t>
      </w:r>
      <w:r w:rsidR="008830E1" w:rsidRPr="009922F5">
        <w:rPr>
          <w:rFonts w:ascii="Arial" w:hAnsi="Arial" w:cs="Arial"/>
        </w:rPr>
        <w:t>libertad</w:t>
      </w:r>
      <w:r w:rsidRPr="009922F5">
        <w:rPr>
          <w:rFonts w:ascii="Arial" w:hAnsi="Arial" w:cs="Arial"/>
        </w:rPr>
        <w:t xml:space="preserve"> del bien con el registro de la escritura de hipoteca y el certificado del avalúo catastral</w:t>
      </w:r>
      <w:r w:rsidR="008830E1" w:rsidRPr="009922F5">
        <w:rPr>
          <w:rFonts w:ascii="Arial" w:hAnsi="Arial" w:cs="Arial"/>
        </w:rPr>
        <w:t>, expedido en el último año</w:t>
      </w:r>
      <w:r w:rsidRPr="009922F5">
        <w:rPr>
          <w:rFonts w:ascii="Arial" w:hAnsi="Arial" w:cs="Arial"/>
        </w:rPr>
        <w:t>.</w:t>
      </w:r>
    </w:p>
    <w:p w14:paraId="4D2F159D" w14:textId="77777777" w:rsidR="003D48E0" w:rsidRPr="003E738D" w:rsidRDefault="003D48E0" w:rsidP="003D48E0">
      <w:pPr>
        <w:pStyle w:val="Ttulo4"/>
        <w:numPr>
          <w:ilvl w:val="3"/>
          <w:numId w:val="6"/>
        </w:numPr>
        <w:rPr>
          <w:rFonts w:ascii="Arial" w:hAnsi="Arial" w:cs="Arial"/>
          <w:b/>
          <w:color w:val="auto"/>
        </w:rPr>
      </w:pPr>
      <w:r w:rsidRPr="003E738D">
        <w:rPr>
          <w:rFonts w:ascii="Arial" w:hAnsi="Arial" w:cs="Arial"/>
          <w:b/>
          <w:color w:val="auto"/>
        </w:rPr>
        <w:t>PRENDA</w:t>
      </w:r>
    </w:p>
    <w:p w14:paraId="225D0B78" w14:textId="4439808D" w:rsidR="003D48E0" w:rsidRPr="009922F5" w:rsidRDefault="003D48E0" w:rsidP="003D48E0">
      <w:pPr>
        <w:jc w:val="both"/>
        <w:rPr>
          <w:rFonts w:ascii="Arial" w:hAnsi="Arial" w:cs="Arial"/>
        </w:rPr>
      </w:pPr>
      <w:r w:rsidRPr="009922F5">
        <w:rPr>
          <w:rFonts w:ascii="Arial" w:hAnsi="Arial" w:cs="Arial"/>
        </w:rPr>
        <w:t>La prenda es un contrato accesorio</w:t>
      </w:r>
      <w:r w:rsidR="00D063A1" w:rsidRPr="009922F5">
        <w:rPr>
          <w:rFonts w:ascii="Arial" w:hAnsi="Arial" w:cs="Arial"/>
        </w:rPr>
        <w:t xml:space="preserve"> por el</w:t>
      </w:r>
      <w:r w:rsidRPr="009922F5">
        <w:rPr>
          <w:rFonts w:ascii="Arial" w:hAnsi="Arial" w:cs="Arial"/>
        </w:rPr>
        <w:t xml:space="preserve"> que </w:t>
      </w:r>
      <w:r w:rsidR="00D063A1" w:rsidRPr="009922F5">
        <w:rPr>
          <w:rFonts w:ascii="Arial" w:hAnsi="Arial" w:cs="Arial"/>
        </w:rPr>
        <w:t xml:space="preserve">se </w:t>
      </w:r>
      <w:r w:rsidRPr="009922F5">
        <w:rPr>
          <w:rFonts w:ascii="Arial" w:hAnsi="Arial" w:cs="Arial"/>
        </w:rPr>
        <w:t>garantiza con bienes muebles el cumplimiento de una prestación. Es de la naturaleza de la prenda, la tenencia material del bien otorgado como garantía; sin embargo, puede otorgarse en algunos casos prenda sin tenencia; si la prenda ofrecida es de esta clase, debe otorgarse póliza de seguro que ampare los bienes pignorados contra todo riesgo, endosada a favor de</w:t>
      </w:r>
      <w:r w:rsidR="00D063A1" w:rsidRPr="009922F5">
        <w:rPr>
          <w:rFonts w:ascii="Arial" w:hAnsi="Arial" w:cs="Arial"/>
        </w:rPr>
        <w:t xml:space="preserve"> </w:t>
      </w:r>
      <w:r w:rsidRPr="009922F5">
        <w:rPr>
          <w:rFonts w:ascii="Arial" w:hAnsi="Arial" w:cs="Arial"/>
        </w:rPr>
        <w:t>l</w:t>
      </w:r>
      <w:r w:rsidR="00D063A1" w:rsidRPr="009922F5">
        <w:rPr>
          <w:rFonts w:ascii="Arial" w:hAnsi="Arial" w:cs="Arial"/>
        </w:rPr>
        <w:t>a Unidad</w:t>
      </w:r>
      <w:r w:rsidRPr="009922F5">
        <w:rPr>
          <w:rFonts w:ascii="Arial" w:hAnsi="Arial" w:cs="Arial"/>
        </w:rPr>
        <w:t>.</w:t>
      </w:r>
    </w:p>
    <w:p w14:paraId="668DAF7E" w14:textId="77777777" w:rsidR="003D48E0" w:rsidRPr="003E738D" w:rsidRDefault="003D48E0" w:rsidP="003D48E0">
      <w:pPr>
        <w:pStyle w:val="Ttulo4"/>
        <w:numPr>
          <w:ilvl w:val="3"/>
          <w:numId w:val="6"/>
        </w:numPr>
        <w:jc w:val="both"/>
        <w:rPr>
          <w:rFonts w:ascii="Arial" w:hAnsi="Arial" w:cs="Arial"/>
          <w:b/>
          <w:color w:val="auto"/>
        </w:rPr>
      </w:pPr>
      <w:r w:rsidRPr="003E738D">
        <w:rPr>
          <w:rFonts w:ascii="Arial" w:hAnsi="Arial" w:cs="Arial"/>
          <w:b/>
          <w:color w:val="auto"/>
        </w:rPr>
        <w:t>GARANTÍAS BANCARIAS O PÓLIZAS DE CUMPLIMIENTO DE COMPAÑÍAS DE SEGUROS O DE CORPORACIONES FINANCIERAS</w:t>
      </w:r>
    </w:p>
    <w:p w14:paraId="649257C0" w14:textId="3F26104A" w:rsidR="003D48E0" w:rsidRPr="009922F5" w:rsidRDefault="003D48E0" w:rsidP="003D48E0">
      <w:pPr>
        <w:jc w:val="both"/>
        <w:rPr>
          <w:rFonts w:ascii="Arial" w:hAnsi="Arial" w:cs="Arial"/>
        </w:rPr>
      </w:pPr>
      <w:r w:rsidRPr="009922F5">
        <w:rPr>
          <w:rFonts w:ascii="Arial" w:hAnsi="Arial" w:cs="Arial"/>
        </w:rPr>
        <w:t xml:space="preserve">El aval bancario, o la póliza de una compañía de seguros, es una garantía ofrecida por una </w:t>
      </w:r>
      <w:r w:rsidR="00F87A50" w:rsidRPr="009922F5">
        <w:rPr>
          <w:rFonts w:ascii="Arial" w:hAnsi="Arial" w:cs="Arial"/>
        </w:rPr>
        <w:t>E</w:t>
      </w:r>
      <w:r w:rsidRPr="009922F5">
        <w:rPr>
          <w:rFonts w:ascii="Arial" w:hAnsi="Arial" w:cs="Arial"/>
        </w:rPr>
        <w:t xml:space="preserve">ntidad autorizada por el </w:t>
      </w:r>
      <w:r w:rsidR="00C537A3" w:rsidRPr="009922F5">
        <w:rPr>
          <w:rFonts w:ascii="Arial" w:hAnsi="Arial" w:cs="Arial"/>
        </w:rPr>
        <w:t>G</w:t>
      </w:r>
      <w:r w:rsidRPr="009922F5">
        <w:rPr>
          <w:rFonts w:ascii="Arial" w:hAnsi="Arial" w:cs="Arial"/>
        </w:rPr>
        <w:t>ob</w:t>
      </w:r>
      <w:r w:rsidR="00C537A3" w:rsidRPr="009922F5">
        <w:rPr>
          <w:rFonts w:ascii="Arial" w:hAnsi="Arial" w:cs="Arial"/>
        </w:rPr>
        <w:t>i</w:t>
      </w:r>
      <w:r w:rsidRPr="009922F5">
        <w:rPr>
          <w:rFonts w:ascii="Arial" w:hAnsi="Arial" w:cs="Arial"/>
        </w:rPr>
        <w:t xml:space="preserve">erno </w:t>
      </w:r>
      <w:r w:rsidR="00C537A3" w:rsidRPr="009922F5">
        <w:rPr>
          <w:rFonts w:ascii="Arial" w:hAnsi="Arial" w:cs="Arial"/>
        </w:rPr>
        <w:t>N</w:t>
      </w:r>
      <w:r w:rsidRPr="009922F5">
        <w:rPr>
          <w:rFonts w:ascii="Arial" w:hAnsi="Arial" w:cs="Arial"/>
        </w:rPr>
        <w:t>acional</w:t>
      </w:r>
      <w:r w:rsidR="00CC0AFA" w:rsidRPr="009922F5">
        <w:rPr>
          <w:rStyle w:val="Refdenotaalpie"/>
          <w:rFonts w:ascii="Arial" w:hAnsi="Arial" w:cs="Arial"/>
        </w:rPr>
        <w:footnoteReference w:id="19"/>
      </w:r>
      <w:r w:rsidRPr="009922F5">
        <w:rPr>
          <w:rFonts w:ascii="Arial" w:hAnsi="Arial" w:cs="Arial"/>
        </w:rPr>
        <w:t xml:space="preserve">, para respaldar el pago de las obligaciones por parte del deudor.  La </w:t>
      </w:r>
      <w:r w:rsidR="008D4EE9" w:rsidRPr="00C7712F">
        <w:rPr>
          <w:rFonts w:ascii="Arial" w:hAnsi="Arial" w:cs="Arial"/>
        </w:rPr>
        <w:t>e</w:t>
      </w:r>
      <w:r w:rsidRPr="00C7712F">
        <w:rPr>
          <w:rFonts w:ascii="Arial" w:hAnsi="Arial" w:cs="Arial"/>
        </w:rPr>
        <w:t>ntid</w:t>
      </w:r>
      <w:r w:rsidRPr="009922F5">
        <w:rPr>
          <w:rFonts w:ascii="Arial" w:hAnsi="Arial" w:cs="Arial"/>
        </w:rPr>
        <w:t>ad que otorgue la garantía debe indicar claramente el monto y concepto de la obligación garantizada, y el tiempo de vigencia, mediante la expedición de una póliza de seguros, o de un aval bancario.</w:t>
      </w:r>
    </w:p>
    <w:p w14:paraId="5D3D5EEE" w14:textId="42673233" w:rsidR="003D48E0" w:rsidRPr="009922F5" w:rsidRDefault="003D48E0" w:rsidP="003D48E0">
      <w:pPr>
        <w:jc w:val="both"/>
        <w:rPr>
          <w:rFonts w:ascii="Arial" w:hAnsi="Arial" w:cs="Arial"/>
        </w:rPr>
      </w:pPr>
      <w:r w:rsidRPr="009922F5">
        <w:rPr>
          <w:rFonts w:ascii="Arial" w:hAnsi="Arial" w:cs="Arial"/>
        </w:rPr>
        <w:t xml:space="preserve">Es importante verificar que, quien firma la póliza en representación de la </w:t>
      </w:r>
      <w:r w:rsidR="007C0143" w:rsidRPr="009922F5">
        <w:rPr>
          <w:rFonts w:ascii="Arial" w:hAnsi="Arial" w:cs="Arial"/>
        </w:rPr>
        <w:t>e</w:t>
      </w:r>
      <w:r w:rsidRPr="009922F5">
        <w:rPr>
          <w:rFonts w:ascii="Arial" w:hAnsi="Arial" w:cs="Arial"/>
        </w:rPr>
        <w:t>ntidad aseguradora o financiera, tenga la facultad para ello, mediante la correspondiente certificación de la Superintendencia Financiera.</w:t>
      </w:r>
    </w:p>
    <w:p w14:paraId="166FA5CF" w14:textId="303279F6" w:rsidR="003D48E0" w:rsidRPr="009922F5" w:rsidRDefault="003D48E0" w:rsidP="003D48E0">
      <w:pPr>
        <w:jc w:val="both"/>
        <w:rPr>
          <w:rFonts w:ascii="Arial" w:hAnsi="Arial" w:cs="Arial"/>
        </w:rPr>
      </w:pPr>
      <w:r w:rsidRPr="009922F5">
        <w:rPr>
          <w:rFonts w:ascii="Arial" w:hAnsi="Arial" w:cs="Arial"/>
        </w:rPr>
        <w:t xml:space="preserve">Cuando se trate de garantías bancarias o pólizas de cumplimiento de compañías de seguros, el monto de </w:t>
      </w:r>
      <w:r w:rsidR="00F87A50" w:rsidRPr="009922F5">
        <w:rPr>
          <w:rFonts w:ascii="Arial" w:hAnsi="Arial" w:cs="Arial"/>
        </w:rPr>
        <w:t>estas</w:t>
      </w:r>
      <w:r w:rsidRPr="009922F5">
        <w:rPr>
          <w:rFonts w:ascii="Arial" w:hAnsi="Arial" w:cs="Arial"/>
        </w:rPr>
        <w:t xml:space="preserve"> deberá cubrir en su totalidad la obligación más los intereses, en caso de incumplimiento de la facilidad, en cualquiera de las cuotas pactadas.</w:t>
      </w:r>
    </w:p>
    <w:p w14:paraId="5438A567" w14:textId="4E79C384" w:rsidR="003D48E0" w:rsidRPr="009922F5" w:rsidRDefault="003D48E0" w:rsidP="003D48E0">
      <w:pPr>
        <w:jc w:val="both"/>
        <w:rPr>
          <w:rFonts w:ascii="Arial" w:hAnsi="Arial" w:cs="Arial"/>
        </w:rPr>
      </w:pPr>
      <w:r w:rsidRPr="009922F5">
        <w:rPr>
          <w:rFonts w:ascii="Arial" w:hAnsi="Arial" w:cs="Arial"/>
        </w:rPr>
        <w:t xml:space="preserve">Para plazos mayores de un </w:t>
      </w:r>
      <w:r w:rsidR="00D063A1" w:rsidRPr="009922F5">
        <w:rPr>
          <w:rFonts w:ascii="Arial" w:hAnsi="Arial" w:cs="Arial"/>
        </w:rPr>
        <w:t xml:space="preserve">(1) </w:t>
      </w:r>
      <w:r w:rsidRPr="009922F5">
        <w:rPr>
          <w:rFonts w:ascii="Arial" w:hAnsi="Arial" w:cs="Arial"/>
        </w:rPr>
        <w:t>año</w:t>
      </w:r>
      <w:r w:rsidR="00917FCF" w:rsidRPr="009922F5">
        <w:rPr>
          <w:rFonts w:ascii="Arial" w:hAnsi="Arial" w:cs="Arial"/>
        </w:rPr>
        <w:t>, y a criterio del funcionario ejecutor, se</w:t>
      </w:r>
      <w:r w:rsidRPr="009922F5">
        <w:rPr>
          <w:rFonts w:ascii="Arial" w:hAnsi="Arial" w:cs="Arial"/>
        </w:rPr>
        <w:t xml:space="preserve"> podrá permitir la renovación de las garantías</w:t>
      </w:r>
      <w:r w:rsidR="00917FCF" w:rsidRPr="009922F5">
        <w:rPr>
          <w:rFonts w:ascii="Arial" w:hAnsi="Arial" w:cs="Arial"/>
        </w:rPr>
        <w:t>,</w:t>
      </w:r>
      <w:r w:rsidRPr="009922F5">
        <w:rPr>
          <w:rFonts w:ascii="Arial" w:hAnsi="Arial" w:cs="Arial"/>
        </w:rPr>
        <w:t xml:space="preserve"> con por lo menos tres </w:t>
      </w:r>
      <w:r w:rsidR="00D063A1" w:rsidRPr="009922F5">
        <w:rPr>
          <w:rFonts w:ascii="Arial" w:hAnsi="Arial" w:cs="Arial"/>
        </w:rPr>
        <w:t xml:space="preserve">(3) </w:t>
      </w:r>
      <w:r w:rsidRPr="009922F5">
        <w:rPr>
          <w:rFonts w:ascii="Arial" w:hAnsi="Arial" w:cs="Arial"/>
        </w:rPr>
        <w:t xml:space="preserve">meses de anticipación al vencimiento </w:t>
      </w:r>
      <w:r w:rsidR="00917FCF" w:rsidRPr="009922F5">
        <w:rPr>
          <w:rFonts w:ascii="Arial" w:hAnsi="Arial" w:cs="Arial"/>
        </w:rPr>
        <w:t>de las inicialmente otorgadas.</w:t>
      </w:r>
      <w:r w:rsidR="00D063A1" w:rsidRPr="009922F5">
        <w:rPr>
          <w:rFonts w:ascii="Arial" w:hAnsi="Arial" w:cs="Arial"/>
        </w:rPr>
        <w:t xml:space="preserve"> </w:t>
      </w:r>
    </w:p>
    <w:p w14:paraId="1C2E4AE5" w14:textId="77777777" w:rsidR="003D48E0" w:rsidRPr="003E738D" w:rsidRDefault="003D48E0" w:rsidP="003D48E0">
      <w:pPr>
        <w:pStyle w:val="Ttulo4"/>
        <w:numPr>
          <w:ilvl w:val="3"/>
          <w:numId w:val="6"/>
        </w:numPr>
        <w:jc w:val="both"/>
        <w:rPr>
          <w:rFonts w:ascii="Arial" w:hAnsi="Arial" w:cs="Arial"/>
          <w:b/>
          <w:color w:val="auto"/>
        </w:rPr>
      </w:pPr>
      <w:r w:rsidRPr="003E738D">
        <w:rPr>
          <w:rFonts w:ascii="Arial" w:hAnsi="Arial" w:cs="Arial"/>
          <w:b/>
          <w:color w:val="auto"/>
        </w:rPr>
        <w:lastRenderedPageBreak/>
        <w:t>GARANTÍAS PERSONALES</w:t>
      </w:r>
    </w:p>
    <w:p w14:paraId="36FBEAF0" w14:textId="5151E059" w:rsidR="003D48E0" w:rsidRPr="009922F5" w:rsidRDefault="003D48E0" w:rsidP="002D42A3">
      <w:pPr>
        <w:jc w:val="both"/>
        <w:rPr>
          <w:rFonts w:ascii="Arial" w:hAnsi="Arial" w:cs="Arial"/>
        </w:rPr>
      </w:pPr>
      <w:r w:rsidRPr="009922F5">
        <w:rPr>
          <w:rFonts w:ascii="Arial" w:hAnsi="Arial" w:cs="Arial"/>
        </w:rPr>
        <w:t>Según lo precept</w:t>
      </w:r>
      <w:r w:rsidR="00D53E47" w:rsidRPr="009922F5">
        <w:rPr>
          <w:rFonts w:ascii="Arial" w:hAnsi="Arial" w:cs="Arial"/>
        </w:rPr>
        <w:t>uado en</w:t>
      </w:r>
      <w:r w:rsidRPr="009922F5">
        <w:rPr>
          <w:rFonts w:ascii="Arial" w:hAnsi="Arial" w:cs="Arial"/>
        </w:rPr>
        <w:t xml:space="preserve"> el </w:t>
      </w:r>
      <w:r w:rsidR="003806DE" w:rsidRPr="009922F5">
        <w:rPr>
          <w:rFonts w:ascii="Arial" w:hAnsi="Arial" w:cs="Arial"/>
        </w:rPr>
        <w:t xml:space="preserve">parágrafo 3 del artículo 4 del Decreto 4473 de 2006 y el </w:t>
      </w:r>
      <w:r w:rsidRPr="009922F5">
        <w:rPr>
          <w:rFonts w:ascii="Arial" w:hAnsi="Arial" w:cs="Arial"/>
        </w:rPr>
        <w:t>artículo 814 del Estatuto Tributario</w:t>
      </w:r>
      <w:r w:rsidR="00152B24" w:rsidRPr="009922F5">
        <w:rPr>
          <w:rFonts w:ascii="Arial" w:hAnsi="Arial" w:cs="Arial"/>
        </w:rPr>
        <w:t xml:space="preserve"> Nacional</w:t>
      </w:r>
      <w:r w:rsidRPr="009922F5">
        <w:rPr>
          <w:rFonts w:ascii="Arial" w:hAnsi="Arial" w:cs="Arial"/>
        </w:rPr>
        <w:t xml:space="preserve">, se podrán aceptar garantías personales </w:t>
      </w:r>
      <w:r w:rsidR="002D42A3" w:rsidRPr="009922F5">
        <w:rPr>
          <w:rFonts w:ascii="Arial" w:hAnsi="Arial" w:cs="Arial"/>
        </w:rPr>
        <w:t xml:space="preserve">para la facilidad de pago </w:t>
      </w:r>
      <w:r w:rsidRPr="009922F5">
        <w:rPr>
          <w:rFonts w:ascii="Arial" w:hAnsi="Arial" w:cs="Arial"/>
        </w:rPr>
        <w:t>cuando la cuantía de la deuda no sea superior a tres mil (3.000) Unidades de Valor Tributario.</w:t>
      </w:r>
    </w:p>
    <w:p w14:paraId="7970D86B" w14:textId="12590A35" w:rsidR="003D48E0" w:rsidRPr="009922F5" w:rsidRDefault="003D48E0" w:rsidP="003D48E0">
      <w:pPr>
        <w:jc w:val="both"/>
        <w:rPr>
          <w:rFonts w:ascii="Arial" w:hAnsi="Arial" w:cs="Arial"/>
          <w:color w:val="FF0000"/>
        </w:rPr>
      </w:pPr>
      <w:r w:rsidRPr="009922F5">
        <w:rPr>
          <w:rFonts w:ascii="Arial" w:hAnsi="Arial" w:cs="Arial"/>
        </w:rPr>
        <w:t>El garante debe tener un patrimonio líquido</w:t>
      </w:r>
      <w:r w:rsidR="00D53E47" w:rsidRPr="009922F5">
        <w:rPr>
          <w:rFonts w:ascii="Arial" w:hAnsi="Arial" w:cs="Arial"/>
        </w:rPr>
        <w:t>,</w:t>
      </w:r>
      <w:r w:rsidRPr="009922F5">
        <w:rPr>
          <w:rFonts w:ascii="Arial" w:hAnsi="Arial" w:cs="Arial"/>
        </w:rPr>
        <w:t xml:space="preserve"> por lo menos tres veces superior a la deuda o deudas garantizadas, y no podrá ser deudor de la </w:t>
      </w:r>
      <w:r w:rsidR="00F87A50" w:rsidRPr="009922F5">
        <w:rPr>
          <w:rFonts w:ascii="Arial" w:hAnsi="Arial" w:cs="Arial"/>
        </w:rPr>
        <w:t>E</w:t>
      </w:r>
      <w:r w:rsidRPr="009922F5">
        <w:rPr>
          <w:rFonts w:ascii="Arial" w:hAnsi="Arial" w:cs="Arial"/>
        </w:rPr>
        <w:t xml:space="preserve">ntidad; deberá presentar la relación detallada de los bienes en que está representado su patrimonio, anexando la prueba de propiedad de </w:t>
      </w:r>
      <w:proofErr w:type="gramStart"/>
      <w:r w:rsidRPr="009922F5">
        <w:rPr>
          <w:rFonts w:ascii="Arial" w:hAnsi="Arial" w:cs="Arial"/>
        </w:rPr>
        <w:t>los mismos</w:t>
      </w:r>
      <w:proofErr w:type="gramEnd"/>
      <w:r w:rsidRPr="009922F5">
        <w:rPr>
          <w:rFonts w:ascii="Arial" w:hAnsi="Arial" w:cs="Arial"/>
        </w:rPr>
        <w:t>.</w:t>
      </w:r>
      <w:r w:rsidR="008A298E" w:rsidRPr="009922F5">
        <w:rPr>
          <w:rFonts w:ascii="Arial" w:hAnsi="Arial" w:cs="Arial"/>
        </w:rPr>
        <w:t xml:space="preserve"> </w:t>
      </w:r>
    </w:p>
    <w:p w14:paraId="792B7BE6" w14:textId="77777777" w:rsidR="003D48E0" w:rsidRPr="003E738D" w:rsidRDefault="003D48E0" w:rsidP="003D48E0">
      <w:pPr>
        <w:pStyle w:val="Ttulo3"/>
        <w:keepNext w:val="0"/>
        <w:keepLines w:val="0"/>
        <w:numPr>
          <w:ilvl w:val="1"/>
          <w:numId w:val="6"/>
        </w:numPr>
        <w:rPr>
          <w:rFonts w:ascii="Arial" w:hAnsi="Arial" w:cs="Arial"/>
          <w:b/>
          <w:bCs/>
          <w:i/>
          <w:iCs/>
        </w:rPr>
      </w:pPr>
      <w:bookmarkStart w:id="46" w:name="_Toc210987087"/>
      <w:r w:rsidRPr="003E738D">
        <w:rPr>
          <w:rFonts w:ascii="Arial" w:hAnsi="Arial" w:cs="Arial"/>
          <w:b/>
          <w:bCs/>
          <w:i/>
          <w:iCs/>
          <w:color w:val="auto"/>
        </w:rPr>
        <w:t>OTORGAMIENTO</w:t>
      </w:r>
      <w:bookmarkEnd w:id="46"/>
    </w:p>
    <w:p w14:paraId="143D30A7" w14:textId="580333FD" w:rsidR="003D48E0" w:rsidRPr="009922F5" w:rsidRDefault="003D48E0" w:rsidP="003D48E0">
      <w:pPr>
        <w:jc w:val="both"/>
        <w:rPr>
          <w:rFonts w:ascii="Arial" w:hAnsi="Arial" w:cs="Arial"/>
        </w:rPr>
      </w:pPr>
      <w:r w:rsidRPr="009922F5">
        <w:rPr>
          <w:rFonts w:ascii="Arial" w:hAnsi="Arial" w:cs="Arial"/>
        </w:rPr>
        <w:t>La facilidad de pago se concede mediante resolución que debe contener, por lo menos, la identificación del documento en el cual conste el otorgamiento y perfeccionamiento de la garantía aceptada o la relación de bienes denunciados, el monto total de la obligación</w:t>
      </w:r>
      <w:r w:rsidR="0004277C">
        <w:rPr>
          <w:rFonts w:ascii="Arial" w:hAnsi="Arial" w:cs="Arial"/>
        </w:rPr>
        <w:t xml:space="preserve"> </w:t>
      </w:r>
      <w:r w:rsidRPr="009922F5">
        <w:rPr>
          <w:rFonts w:ascii="Arial" w:hAnsi="Arial" w:cs="Arial"/>
        </w:rPr>
        <w:t>discriminado por tipo de liquidación, concepto, periodo</w:t>
      </w:r>
      <w:r w:rsidR="0004277C">
        <w:rPr>
          <w:rFonts w:ascii="Arial" w:hAnsi="Arial" w:cs="Arial"/>
        </w:rPr>
        <w:t xml:space="preserve"> y</w:t>
      </w:r>
      <w:r w:rsidRPr="009922F5">
        <w:rPr>
          <w:rFonts w:ascii="Arial" w:hAnsi="Arial" w:cs="Arial"/>
        </w:rPr>
        <w:t xml:space="preserve"> sanciones, indicando además la fecha de exigibilidad o ejecutoria. Deberán indicarse los intereses de mora, el valor, la periodicidad de las cuotas, el tiempo total del plazo concedido, y</w:t>
      </w:r>
      <w:r w:rsidR="0004277C">
        <w:rPr>
          <w:rFonts w:ascii="Arial" w:hAnsi="Arial" w:cs="Arial"/>
        </w:rPr>
        <w:t xml:space="preserve">, </w:t>
      </w:r>
      <w:r w:rsidRPr="009922F5">
        <w:rPr>
          <w:rFonts w:ascii="Arial" w:hAnsi="Arial" w:cs="Arial"/>
        </w:rPr>
        <w:t>se indicarán</w:t>
      </w:r>
      <w:r w:rsidR="0004277C">
        <w:rPr>
          <w:rFonts w:ascii="Arial" w:hAnsi="Arial" w:cs="Arial"/>
        </w:rPr>
        <w:t xml:space="preserve"> además</w:t>
      </w:r>
      <w:r w:rsidRPr="009922F5">
        <w:rPr>
          <w:rFonts w:ascii="Arial" w:hAnsi="Arial" w:cs="Arial"/>
        </w:rPr>
        <w:t xml:space="preserve"> las causales para declarar el incumplimiento de la facilidad y dejar sin vigencia el plazo concedido.</w:t>
      </w:r>
      <w:r w:rsidR="001633DB">
        <w:rPr>
          <w:rFonts w:ascii="Arial" w:hAnsi="Arial" w:cs="Arial"/>
        </w:rPr>
        <w:t xml:space="preserve"> </w:t>
      </w:r>
    </w:p>
    <w:p w14:paraId="0A802128" w14:textId="4DD3720F" w:rsidR="003D48E0" w:rsidRPr="009922F5" w:rsidRDefault="003D48E0" w:rsidP="003D48E0">
      <w:pPr>
        <w:jc w:val="both"/>
        <w:rPr>
          <w:rFonts w:ascii="Arial" w:hAnsi="Arial" w:cs="Arial"/>
          <w:color w:val="FF0000"/>
        </w:rPr>
      </w:pPr>
      <w:r w:rsidRPr="009922F5">
        <w:rPr>
          <w:rFonts w:ascii="Arial" w:hAnsi="Arial" w:cs="Arial"/>
        </w:rPr>
        <w:t>De conformidad con el artículo 3 del Decreto 4473 de 2006, cuando se otorgue una facilidad de pago en la etapa persuasiva o un acuerdo de pago en la etapa del cobro coactivo, tal facilidad deberá ir acompañada de una cláusula aceleratoria</w:t>
      </w:r>
      <w:r w:rsidR="00A86D90" w:rsidRPr="009922F5">
        <w:rPr>
          <w:rFonts w:ascii="Arial" w:hAnsi="Arial" w:cs="Arial"/>
        </w:rPr>
        <w:t xml:space="preserve"> en caso de in</w:t>
      </w:r>
      <w:r w:rsidR="00212114" w:rsidRPr="009922F5">
        <w:rPr>
          <w:rFonts w:ascii="Arial" w:hAnsi="Arial" w:cs="Arial"/>
        </w:rPr>
        <w:t>c</w:t>
      </w:r>
      <w:r w:rsidR="00A86D90" w:rsidRPr="009922F5">
        <w:rPr>
          <w:rFonts w:ascii="Arial" w:hAnsi="Arial" w:cs="Arial"/>
        </w:rPr>
        <w:t>umplimiento</w:t>
      </w:r>
      <w:r w:rsidRPr="009922F5">
        <w:rPr>
          <w:rFonts w:ascii="Arial" w:hAnsi="Arial" w:cs="Arial"/>
        </w:rPr>
        <w:t xml:space="preserve">, la cual se incluirá en la resolución que otorga la facilidad y permitirá a la </w:t>
      </w:r>
      <w:r w:rsidR="00F87A50" w:rsidRPr="009922F5">
        <w:rPr>
          <w:rFonts w:ascii="Arial" w:hAnsi="Arial" w:cs="Arial"/>
        </w:rPr>
        <w:t>E</w:t>
      </w:r>
      <w:r w:rsidRPr="009922F5">
        <w:rPr>
          <w:rFonts w:ascii="Arial" w:hAnsi="Arial" w:cs="Arial"/>
        </w:rPr>
        <w:t xml:space="preserve">ntidad declarar vencida anticipadamente la totalidad de la obligación periódica, haciéndose exigibles de inmediato los saldos pendientes, lo cual se hará mediante la reanudación del </w:t>
      </w:r>
      <w:r w:rsidR="001D4737" w:rsidRPr="009922F5">
        <w:rPr>
          <w:rFonts w:ascii="Arial" w:hAnsi="Arial" w:cs="Arial"/>
        </w:rPr>
        <w:t>P</w:t>
      </w:r>
      <w:r w:rsidRPr="009922F5">
        <w:rPr>
          <w:rFonts w:ascii="Arial" w:hAnsi="Arial" w:cs="Arial"/>
        </w:rPr>
        <w:t xml:space="preserve">roceso de </w:t>
      </w:r>
      <w:r w:rsidR="001D4737" w:rsidRPr="009922F5">
        <w:rPr>
          <w:rFonts w:ascii="Arial" w:hAnsi="Arial" w:cs="Arial"/>
        </w:rPr>
        <w:t>C</w:t>
      </w:r>
      <w:r w:rsidRPr="009922F5">
        <w:rPr>
          <w:rFonts w:ascii="Arial" w:hAnsi="Arial" w:cs="Arial"/>
        </w:rPr>
        <w:t xml:space="preserve">obro </w:t>
      </w:r>
      <w:r w:rsidR="001D4737" w:rsidRPr="009922F5">
        <w:rPr>
          <w:rFonts w:ascii="Arial" w:hAnsi="Arial" w:cs="Arial"/>
        </w:rPr>
        <w:t>C</w:t>
      </w:r>
      <w:r w:rsidRPr="009922F5">
        <w:rPr>
          <w:rFonts w:ascii="Arial" w:hAnsi="Arial" w:cs="Arial"/>
        </w:rPr>
        <w:t>oactivo.</w:t>
      </w:r>
      <w:r w:rsidR="005D32A7" w:rsidRPr="009922F5">
        <w:rPr>
          <w:rFonts w:ascii="Arial" w:hAnsi="Arial" w:cs="Arial"/>
        </w:rPr>
        <w:t xml:space="preserve"> </w:t>
      </w:r>
    </w:p>
    <w:p w14:paraId="7084AEA1" w14:textId="0DEE558B" w:rsidR="003D48E0" w:rsidRPr="009922F5" w:rsidRDefault="003D48E0" w:rsidP="003D48E0">
      <w:pPr>
        <w:jc w:val="both"/>
        <w:rPr>
          <w:rFonts w:ascii="Arial" w:hAnsi="Arial" w:cs="Arial"/>
        </w:rPr>
      </w:pPr>
      <w:r w:rsidRPr="009922F5">
        <w:rPr>
          <w:rFonts w:ascii="Arial" w:hAnsi="Arial" w:cs="Arial"/>
        </w:rPr>
        <w:t>La resolución que concede la facilidad de pago deberá notificarse al deudor personalmente o por correo, tal como lo establece el artículo 565 del Estatuto Tributario</w:t>
      </w:r>
      <w:r w:rsidR="00152B24" w:rsidRPr="009922F5">
        <w:rPr>
          <w:rFonts w:ascii="Arial" w:hAnsi="Arial" w:cs="Arial"/>
        </w:rPr>
        <w:t xml:space="preserve"> Nacional</w:t>
      </w:r>
      <w:r w:rsidRPr="009922F5">
        <w:rPr>
          <w:rFonts w:ascii="Arial" w:hAnsi="Arial" w:cs="Arial"/>
        </w:rPr>
        <w:t xml:space="preserve"> y si hay </w:t>
      </w:r>
      <w:r w:rsidR="001D4737" w:rsidRPr="009922F5">
        <w:rPr>
          <w:rFonts w:ascii="Arial" w:hAnsi="Arial" w:cs="Arial"/>
        </w:rPr>
        <w:t>P</w:t>
      </w:r>
      <w:r w:rsidRPr="009922F5">
        <w:rPr>
          <w:rFonts w:ascii="Arial" w:hAnsi="Arial" w:cs="Arial"/>
        </w:rPr>
        <w:t xml:space="preserve">roceso de </w:t>
      </w:r>
      <w:r w:rsidR="001D4737" w:rsidRPr="009922F5">
        <w:rPr>
          <w:rFonts w:ascii="Arial" w:hAnsi="Arial" w:cs="Arial"/>
        </w:rPr>
        <w:t>C</w:t>
      </w:r>
      <w:r w:rsidRPr="009922F5">
        <w:rPr>
          <w:rFonts w:ascii="Arial" w:hAnsi="Arial" w:cs="Arial"/>
        </w:rPr>
        <w:t xml:space="preserve">obro </w:t>
      </w:r>
      <w:r w:rsidR="001D4737" w:rsidRPr="009922F5">
        <w:rPr>
          <w:rFonts w:ascii="Arial" w:hAnsi="Arial" w:cs="Arial"/>
        </w:rPr>
        <w:t>C</w:t>
      </w:r>
      <w:r w:rsidRPr="009922F5">
        <w:rPr>
          <w:rFonts w:ascii="Arial" w:hAnsi="Arial" w:cs="Arial"/>
        </w:rPr>
        <w:t xml:space="preserve">oactivo en trámite ordenará la suspensión del </w:t>
      </w:r>
      <w:r w:rsidR="001D4737" w:rsidRPr="009922F5">
        <w:rPr>
          <w:rFonts w:ascii="Arial" w:hAnsi="Arial" w:cs="Arial"/>
        </w:rPr>
        <w:t>P</w:t>
      </w:r>
      <w:r w:rsidRPr="009922F5">
        <w:rPr>
          <w:rFonts w:ascii="Arial" w:hAnsi="Arial" w:cs="Arial"/>
        </w:rPr>
        <w:t>roceso de</w:t>
      </w:r>
      <w:r w:rsidR="001D4737" w:rsidRPr="009922F5">
        <w:rPr>
          <w:rFonts w:ascii="Arial" w:hAnsi="Arial" w:cs="Arial"/>
        </w:rPr>
        <w:t xml:space="preserve"> C</w:t>
      </w:r>
      <w:r w:rsidRPr="009922F5">
        <w:rPr>
          <w:rFonts w:ascii="Arial" w:hAnsi="Arial" w:cs="Arial"/>
        </w:rPr>
        <w:t>obro.</w:t>
      </w:r>
    </w:p>
    <w:p w14:paraId="2D2C520C" w14:textId="09AD0CE8" w:rsidR="003D48E0" w:rsidRPr="003E738D" w:rsidRDefault="003D48E0" w:rsidP="003D48E0">
      <w:pPr>
        <w:pStyle w:val="Ttulo3"/>
        <w:keepNext w:val="0"/>
        <w:keepLines w:val="0"/>
        <w:numPr>
          <w:ilvl w:val="1"/>
          <w:numId w:val="6"/>
        </w:numPr>
        <w:rPr>
          <w:rFonts w:ascii="Arial" w:hAnsi="Arial" w:cs="Arial"/>
          <w:b/>
          <w:bCs/>
          <w:i/>
          <w:iCs/>
          <w:color w:val="auto"/>
        </w:rPr>
      </w:pPr>
      <w:bookmarkStart w:id="47" w:name="_Toc210987088"/>
      <w:r w:rsidRPr="003E738D">
        <w:rPr>
          <w:rFonts w:ascii="Arial" w:hAnsi="Arial" w:cs="Arial"/>
          <w:b/>
          <w:bCs/>
          <w:i/>
          <w:iCs/>
          <w:color w:val="auto"/>
        </w:rPr>
        <w:t>RELIQUIDACIÓN POR ABONOS EXTRAORDINARIOS</w:t>
      </w:r>
      <w:bookmarkEnd w:id="47"/>
    </w:p>
    <w:p w14:paraId="18545E12" w14:textId="77777777" w:rsidR="003D48E0" w:rsidRPr="009922F5" w:rsidRDefault="003D48E0" w:rsidP="003D48E0">
      <w:pPr>
        <w:jc w:val="both"/>
        <w:rPr>
          <w:rFonts w:ascii="Arial" w:hAnsi="Arial" w:cs="Arial"/>
        </w:rPr>
      </w:pPr>
      <w:r w:rsidRPr="009922F5">
        <w:rPr>
          <w:rFonts w:ascii="Arial" w:hAnsi="Arial" w:cs="Arial"/>
        </w:rPr>
        <w:t>El contribuyente en cualquier momento, durante la vigencia de la facilidad de pago, podrá realizar pagos extraordinarios; en este caso, el pago se aplicará atendiendo a las reglas de prelación en la imputación en el pago señaladas en el artículo 804 del Estatuto Tributario Nacional. La reliquidación a que hubiere lugar se realizará para disminuir el monto de la cuota o el plazo concedido.</w:t>
      </w:r>
    </w:p>
    <w:p w14:paraId="77A9857E" w14:textId="77777777" w:rsidR="003D48E0" w:rsidRPr="003E738D" w:rsidRDefault="003D48E0" w:rsidP="003D48E0">
      <w:pPr>
        <w:pStyle w:val="Ttulo3"/>
        <w:keepNext w:val="0"/>
        <w:keepLines w:val="0"/>
        <w:numPr>
          <w:ilvl w:val="1"/>
          <w:numId w:val="6"/>
        </w:numPr>
        <w:rPr>
          <w:rFonts w:ascii="Arial" w:hAnsi="Arial" w:cs="Arial"/>
          <w:b/>
          <w:bCs/>
          <w:i/>
          <w:iCs/>
          <w:color w:val="auto"/>
        </w:rPr>
      </w:pPr>
      <w:bookmarkStart w:id="48" w:name="_Toc210987089"/>
      <w:r w:rsidRPr="003E738D">
        <w:rPr>
          <w:rFonts w:ascii="Arial" w:hAnsi="Arial" w:cs="Arial"/>
          <w:b/>
          <w:bCs/>
          <w:i/>
          <w:iCs/>
          <w:color w:val="auto"/>
        </w:rPr>
        <w:t>MODIFICACIÓN DE LA FACILIDAD DE PAGO</w:t>
      </w:r>
      <w:bookmarkEnd w:id="48"/>
      <w:r w:rsidRPr="003E738D">
        <w:rPr>
          <w:rFonts w:ascii="Arial" w:hAnsi="Arial" w:cs="Arial"/>
          <w:b/>
          <w:bCs/>
          <w:i/>
          <w:iCs/>
          <w:color w:val="auto"/>
        </w:rPr>
        <w:t xml:space="preserve"> </w:t>
      </w:r>
    </w:p>
    <w:p w14:paraId="3D733260" w14:textId="17CCA444" w:rsidR="003D48E0" w:rsidRPr="009922F5" w:rsidRDefault="003D48E0" w:rsidP="003D48E0">
      <w:pPr>
        <w:jc w:val="both"/>
        <w:rPr>
          <w:rFonts w:ascii="Arial" w:hAnsi="Arial" w:cs="Arial"/>
        </w:rPr>
      </w:pPr>
      <w:r w:rsidRPr="009922F5">
        <w:rPr>
          <w:rFonts w:ascii="Arial" w:hAnsi="Arial" w:cs="Arial"/>
        </w:rPr>
        <w:t>En términos generales, la facilidad de pago es única y su vigencia no termina sino con la cancelación de las obligaciones contenidas en ella o la declaratoria de cumplimiento. Sin embargo, podrán ser modificadas o reliquidadas cuando las circunstancias lo ameriten</w:t>
      </w:r>
      <w:r w:rsidR="0024722D">
        <w:rPr>
          <w:rFonts w:ascii="Arial" w:hAnsi="Arial" w:cs="Arial"/>
        </w:rPr>
        <w:t xml:space="preserve"> y</w:t>
      </w:r>
      <w:r w:rsidRPr="009922F5">
        <w:rPr>
          <w:rFonts w:ascii="Arial" w:hAnsi="Arial" w:cs="Arial"/>
        </w:rPr>
        <w:t xml:space="preserve"> para facilitar la </w:t>
      </w:r>
      <w:r w:rsidRPr="009922F5">
        <w:rPr>
          <w:rFonts w:ascii="Arial" w:hAnsi="Arial" w:cs="Arial"/>
        </w:rPr>
        <w:lastRenderedPageBreak/>
        <w:t xml:space="preserve">recuperación de la obligación, siempre que el plazo concedido no exceda de cinco </w:t>
      </w:r>
      <w:r w:rsidR="00A86D90" w:rsidRPr="009922F5">
        <w:rPr>
          <w:rFonts w:ascii="Arial" w:hAnsi="Arial" w:cs="Arial"/>
        </w:rPr>
        <w:t xml:space="preserve">(5) </w:t>
      </w:r>
      <w:r w:rsidRPr="009922F5">
        <w:rPr>
          <w:rFonts w:ascii="Arial" w:hAnsi="Arial" w:cs="Arial"/>
        </w:rPr>
        <w:t>años contados desde la fecha en que se concedió inicialmente la facilidad.</w:t>
      </w:r>
    </w:p>
    <w:p w14:paraId="0760739B" w14:textId="247E4042" w:rsidR="003D48E0" w:rsidRPr="009922F5" w:rsidRDefault="003D48E0" w:rsidP="003D48E0">
      <w:pPr>
        <w:jc w:val="both"/>
        <w:rPr>
          <w:rFonts w:ascii="Arial" w:hAnsi="Arial" w:cs="Arial"/>
        </w:rPr>
      </w:pPr>
      <w:r w:rsidRPr="009922F5">
        <w:rPr>
          <w:rFonts w:ascii="Arial" w:hAnsi="Arial" w:cs="Arial"/>
        </w:rPr>
        <w:t>La facilidad de pago podrá ser modificada cuando, a juicio del funcionario y por solicitud del deudor, se modifique o reduzca la garantía, siempre que sea suficiente respaldo para el saldo insoluto.</w:t>
      </w:r>
      <w:r w:rsidR="001633DB">
        <w:rPr>
          <w:rFonts w:ascii="Arial" w:hAnsi="Arial" w:cs="Arial"/>
        </w:rPr>
        <w:t xml:space="preserve"> </w:t>
      </w:r>
    </w:p>
    <w:p w14:paraId="1A3FB5E9" w14:textId="77777777" w:rsidR="003D48E0" w:rsidRPr="003E738D" w:rsidRDefault="003D48E0" w:rsidP="003D48E0">
      <w:pPr>
        <w:pStyle w:val="Ttulo3"/>
        <w:keepNext w:val="0"/>
        <w:keepLines w:val="0"/>
        <w:numPr>
          <w:ilvl w:val="1"/>
          <w:numId w:val="6"/>
        </w:numPr>
        <w:rPr>
          <w:rFonts w:ascii="Arial" w:hAnsi="Arial" w:cs="Arial"/>
          <w:b/>
          <w:bCs/>
          <w:i/>
          <w:iCs/>
          <w:color w:val="auto"/>
        </w:rPr>
      </w:pPr>
      <w:bookmarkStart w:id="49" w:name="_Toc210987090"/>
      <w:r w:rsidRPr="003E738D">
        <w:rPr>
          <w:rFonts w:ascii="Arial" w:hAnsi="Arial" w:cs="Arial"/>
          <w:b/>
          <w:bCs/>
          <w:i/>
          <w:iCs/>
          <w:color w:val="auto"/>
        </w:rPr>
        <w:t>INCUMPLIMIENTO DE LA FACILIDAD DE PAGO</w:t>
      </w:r>
      <w:bookmarkEnd w:id="49"/>
    </w:p>
    <w:p w14:paraId="193272C1" w14:textId="5BF3203D" w:rsidR="003D48E0" w:rsidRPr="009922F5" w:rsidRDefault="003D48E0" w:rsidP="003D48E0">
      <w:pPr>
        <w:jc w:val="both"/>
        <w:rPr>
          <w:rFonts w:ascii="Arial" w:hAnsi="Arial" w:cs="Arial"/>
        </w:rPr>
      </w:pPr>
      <w:r w:rsidRPr="009922F5">
        <w:rPr>
          <w:rFonts w:ascii="Arial" w:hAnsi="Arial" w:cs="Arial"/>
        </w:rPr>
        <w:t>Podrá declararse el incumplimiento de la facilidad de pago y dejar sin vigencia el plazo concedido, cuando el beneficiario incu</w:t>
      </w:r>
      <w:r w:rsidR="005032DD" w:rsidRPr="009922F5">
        <w:rPr>
          <w:rFonts w:ascii="Arial" w:hAnsi="Arial" w:cs="Arial"/>
        </w:rPr>
        <w:t xml:space="preserve">rra en mora en el pago de </w:t>
      </w:r>
      <w:r w:rsidRPr="009922F5">
        <w:rPr>
          <w:rFonts w:ascii="Arial" w:hAnsi="Arial" w:cs="Arial"/>
        </w:rPr>
        <w:t>las obligaciones surgidas con posterioridad al otorgamiento de la facilidad. También habrá lugar a declarar el incumplimiento cuando enajene los bienes denunciados o afecte gravemente la garantía otorgada.</w:t>
      </w:r>
    </w:p>
    <w:p w14:paraId="3F69180D" w14:textId="77777777" w:rsidR="003D48E0" w:rsidRPr="009922F5" w:rsidRDefault="003D48E0" w:rsidP="003D48E0">
      <w:pPr>
        <w:jc w:val="both"/>
        <w:rPr>
          <w:rFonts w:ascii="Arial" w:hAnsi="Arial" w:cs="Arial"/>
        </w:rPr>
      </w:pPr>
      <w:r w:rsidRPr="009922F5">
        <w:rPr>
          <w:rFonts w:ascii="Arial" w:hAnsi="Arial" w:cs="Arial"/>
        </w:rPr>
        <w:t>El incumplimiento se declara mediante acto administrativo que deja sin vigencia el plazo concedido y ordena hacer efectivas las garantías hasta concurrencia del saldo insoluto; en el caso de las facilidades de pago otorgadas con base en una relación de bienes, deberá ordenarse el embargo y secuestro de los bienes si no se hubiere efectuado ya, para su avalúo si fuere necesario, y su posterior remate.</w:t>
      </w:r>
    </w:p>
    <w:p w14:paraId="69206454" w14:textId="18793BFF" w:rsidR="003D48E0" w:rsidRPr="009922F5" w:rsidRDefault="003D48E0" w:rsidP="003D48E0">
      <w:pPr>
        <w:jc w:val="both"/>
        <w:rPr>
          <w:rFonts w:ascii="Arial" w:hAnsi="Arial" w:cs="Arial"/>
          <w:color w:val="FF0000"/>
        </w:rPr>
      </w:pPr>
      <w:r w:rsidRPr="009922F5">
        <w:rPr>
          <w:rFonts w:ascii="Arial" w:hAnsi="Arial" w:cs="Arial"/>
        </w:rPr>
        <w:t>El acto administrativo que declara incumplida la facilidad de pago y sin vigencia el plazo concedido, se notifica tal como lo establece el artíc</w:t>
      </w:r>
      <w:r w:rsidR="005032DD" w:rsidRPr="009922F5">
        <w:rPr>
          <w:rFonts w:ascii="Arial" w:hAnsi="Arial" w:cs="Arial"/>
        </w:rPr>
        <w:t>ulo 565 del Estatuto Tributario</w:t>
      </w:r>
      <w:r w:rsidR="00152B24" w:rsidRPr="009922F5">
        <w:rPr>
          <w:rFonts w:ascii="Arial" w:hAnsi="Arial" w:cs="Arial"/>
        </w:rPr>
        <w:t xml:space="preserve"> Nacional</w:t>
      </w:r>
      <w:r w:rsidR="005032DD" w:rsidRPr="009922F5">
        <w:rPr>
          <w:rFonts w:ascii="Arial" w:hAnsi="Arial" w:cs="Arial"/>
        </w:rPr>
        <w:t>.</w:t>
      </w:r>
      <w:r w:rsidRPr="009922F5">
        <w:rPr>
          <w:rFonts w:ascii="Arial" w:hAnsi="Arial" w:cs="Arial"/>
        </w:rPr>
        <w:t xml:space="preserve"> </w:t>
      </w:r>
      <w:r w:rsidR="005032DD" w:rsidRPr="009922F5">
        <w:rPr>
          <w:rFonts w:ascii="Arial" w:hAnsi="Arial" w:cs="Arial"/>
        </w:rPr>
        <w:t>D</w:t>
      </w:r>
      <w:r w:rsidR="0008621A" w:rsidRPr="009922F5">
        <w:rPr>
          <w:rFonts w:ascii="Arial" w:hAnsi="Arial" w:cs="Arial"/>
        </w:rPr>
        <w:t>e conformidad con el inciso segundo del art</w:t>
      </w:r>
      <w:r w:rsidR="005032DD" w:rsidRPr="009922F5">
        <w:rPr>
          <w:rFonts w:ascii="Arial" w:hAnsi="Arial" w:cs="Arial"/>
        </w:rPr>
        <w:t>í</w:t>
      </w:r>
      <w:r w:rsidR="0008621A" w:rsidRPr="009922F5">
        <w:rPr>
          <w:rFonts w:ascii="Arial" w:hAnsi="Arial" w:cs="Arial"/>
        </w:rPr>
        <w:t xml:space="preserve">culo 814-3 </w:t>
      </w:r>
      <w:r w:rsidR="00FF7AE0" w:rsidRPr="00FF7AE0">
        <w:rPr>
          <w:rFonts w:ascii="Arial" w:hAnsi="Arial" w:cs="Arial"/>
          <w:i/>
          <w:iCs/>
        </w:rPr>
        <w:t>ibidem</w:t>
      </w:r>
      <w:r w:rsidR="0069012B">
        <w:rPr>
          <w:rFonts w:ascii="Arial" w:hAnsi="Arial" w:cs="Arial"/>
        </w:rPr>
        <w:t>. C</w:t>
      </w:r>
      <w:r w:rsidRPr="009922F5">
        <w:rPr>
          <w:rFonts w:ascii="Arial" w:hAnsi="Arial" w:cs="Arial"/>
        </w:rPr>
        <w:t xml:space="preserve">ontra </w:t>
      </w:r>
      <w:r w:rsidR="0008621A" w:rsidRPr="009922F5">
        <w:rPr>
          <w:rFonts w:ascii="Arial" w:hAnsi="Arial" w:cs="Arial"/>
        </w:rPr>
        <w:t>dicho acto</w:t>
      </w:r>
      <w:r w:rsidRPr="009922F5">
        <w:rPr>
          <w:rFonts w:ascii="Arial" w:hAnsi="Arial" w:cs="Arial"/>
        </w:rPr>
        <w:t xml:space="preserve"> pr</w:t>
      </w:r>
      <w:r w:rsidR="00A86D90" w:rsidRPr="009922F5">
        <w:rPr>
          <w:rFonts w:ascii="Arial" w:hAnsi="Arial" w:cs="Arial"/>
        </w:rPr>
        <w:t>o</w:t>
      </w:r>
      <w:r w:rsidRPr="009922F5">
        <w:rPr>
          <w:rFonts w:ascii="Arial" w:hAnsi="Arial" w:cs="Arial"/>
        </w:rPr>
        <w:t xml:space="preserve">cede el recurso de reposición ante el mismo funcionario que la profirió, </w:t>
      </w:r>
      <w:r w:rsidR="00A86D90" w:rsidRPr="009922F5">
        <w:rPr>
          <w:rFonts w:ascii="Arial" w:hAnsi="Arial" w:cs="Arial"/>
        </w:rPr>
        <w:t xml:space="preserve">el cual debe ser promovido </w:t>
      </w:r>
      <w:r w:rsidRPr="009922F5">
        <w:rPr>
          <w:rFonts w:ascii="Arial" w:hAnsi="Arial" w:cs="Arial"/>
        </w:rPr>
        <w:t xml:space="preserve">dentro de los cinco (5) días siguientes a </w:t>
      </w:r>
      <w:r w:rsidR="00A86D90" w:rsidRPr="009922F5">
        <w:rPr>
          <w:rFonts w:ascii="Arial" w:hAnsi="Arial" w:cs="Arial"/>
        </w:rPr>
        <w:t>la</w:t>
      </w:r>
      <w:r w:rsidRPr="009922F5">
        <w:rPr>
          <w:rFonts w:ascii="Arial" w:hAnsi="Arial" w:cs="Arial"/>
        </w:rPr>
        <w:t xml:space="preserve"> notificación</w:t>
      </w:r>
      <w:r w:rsidR="00A86D90" w:rsidRPr="009922F5">
        <w:rPr>
          <w:rFonts w:ascii="Arial" w:hAnsi="Arial" w:cs="Arial"/>
        </w:rPr>
        <w:t xml:space="preserve"> del acto y </w:t>
      </w:r>
      <w:r w:rsidRPr="009922F5">
        <w:rPr>
          <w:rFonts w:ascii="Arial" w:hAnsi="Arial" w:cs="Arial"/>
        </w:rPr>
        <w:t xml:space="preserve">deberá </w:t>
      </w:r>
      <w:r w:rsidR="00A86D90" w:rsidRPr="009922F5">
        <w:rPr>
          <w:rFonts w:ascii="Arial" w:hAnsi="Arial" w:cs="Arial"/>
        </w:rPr>
        <w:t xml:space="preserve">ser </w:t>
      </w:r>
      <w:r w:rsidRPr="009922F5">
        <w:rPr>
          <w:rFonts w:ascii="Arial" w:hAnsi="Arial" w:cs="Arial"/>
        </w:rPr>
        <w:t>res</w:t>
      </w:r>
      <w:r w:rsidR="00A86D90" w:rsidRPr="009922F5">
        <w:rPr>
          <w:rFonts w:ascii="Arial" w:hAnsi="Arial" w:cs="Arial"/>
        </w:rPr>
        <w:t>uelto</w:t>
      </w:r>
      <w:r w:rsidRPr="009922F5">
        <w:rPr>
          <w:rFonts w:ascii="Arial" w:hAnsi="Arial" w:cs="Arial"/>
        </w:rPr>
        <w:t xml:space="preserve"> dentro del mes siguiente a su interposición en debida forma</w:t>
      </w:r>
      <w:r w:rsidR="005032DD" w:rsidRPr="009922F5">
        <w:rPr>
          <w:rFonts w:ascii="Arial" w:hAnsi="Arial" w:cs="Arial"/>
        </w:rPr>
        <w:t>. El acto que resuelve el recurso</w:t>
      </w:r>
      <w:r w:rsidRPr="009922F5">
        <w:rPr>
          <w:rFonts w:ascii="Arial" w:hAnsi="Arial" w:cs="Arial"/>
        </w:rPr>
        <w:t xml:space="preserve"> se notifica </w:t>
      </w:r>
      <w:r w:rsidR="0008621A" w:rsidRPr="009922F5">
        <w:rPr>
          <w:rFonts w:ascii="Arial" w:hAnsi="Arial" w:cs="Arial"/>
        </w:rPr>
        <w:t xml:space="preserve">personalmente, </w:t>
      </w:r>
      <w:r w:rsidRPr="009922F5">
        <w:rPr>
          <w:rFonts w:ascii="Arial" w:hAnsi="Arial" w:cs="Arial"/>
        </w:rPr>
        <w:t>tal como lo señala el inciso 2 del artículo 565 del Estatuto Tributario</w:t>
      </w:r>
      <w:r w:rsidR="00152B24" w:rsidRPr="009922F5">
        <w:rPr>
          <w:rFonts w:ascii="Arial" w:hAnsi="Arial" w:cs="Arial"/>
        </w:rPr>
        <w:t xml:space="preserve"> Nacional</w:t>
      </w:r>
      <w:r w:rsidR="0008621A" w:rsidRPr="009922F5">
        <w:rPr>
          <w:rFonts w:ascii="Arial" w:hAnsi="Arial" w:cs="Arial"/>
        </w:rPr>
        <w:t>.</w:t>
      </w:r>
      <w:r w:rsidR="0058261C" w:rsidRPr="009922F5">
        <w:rPr>
          <w:rFonts w:ascii="Arial" w:hAnsi="Arial" w:cs="Arial"/>
          <w:color w:val="FF0000"/>
        </w:rPr>
        <w:t xml:space="preserve"> </w:t>
      </w:r>
    </w:p>
    <w:p w14:paraId="1AB5DAB0" w14:textId="5EF064B1" w:rsidR="003D48E0" w:rsidRPr="009922F5" w:rsidRDefault="003D48E0" w:rsidP="003D48E0">
      <w:pPr>
        <w:jc w:val="both"/>
        <w:rPr>
          <w:rFonts w:ascii="Arial" w:hAnsi="Arial" w:cs="Arial"/>
        </w:rPr>
      </w:pPr>
      <w:r w:rsidRPr="009922F5">
        <w:rPr>
          <w:rFonts w:ascii="Arial" w:hAnsi="Arial" w:cs="Arial"/>
        </w:rPr>
        <w:t>Ejecutoriado el acto administrativo que declara el incumplimiento de la facilidad de pago concedida en la etapa de cobro persuasivo, deberá proferirse el mandamiento de pago contra el deudor.</w:t>
      </w:r>
      <w:r w:rsidR="009321C8">
        <w:rPr>
          <w:rFonts w:ascii="Arial" w:hAnsi="Arial" w:cs="Arial"/>
        </w:rPr>
        <w:t xml:space="preserve">  </w:t>
      </w:r>
    </w:p>
    <w:p w14:paraId="4D934231" w14:textId="5F6B4649" w:rsidR="003D48E0" w:rsidRPr="009922F5" w:rsidRDefault="003D48E0" w:rsidP="003D48E0">
      <w:pPr>
        <w:jc w:val="both"/>
        <w:rPr>
          <w:rFonts w:ascii="Arial" w:hAnsi="Arial" w:cs="Arial"/>
        </w:rPr>
      </w:pPr>
      <w:r w:rsidRPr="009922F5">
        <w:rPr>
          <w:rFonts w:ascii="Arial" w:hAnsi="Arial" w:cs="Arial"/>
        </w:rPr>
        <w:t xml:space="preserve">Adicionalmente, conforme lo dispuesto en el numeral 5° del artículo 2° de la Ley 1066 de 2006, se reportará a la Contaduría General de la Nación, en las mismas condiciones establecidas en </w:t>
      </w:r>
      <w:r w:rsidRPr="006D3796">
        <w:rPr>
          <w:rFonts w:ascii="Arial" w:hAnsi="Arial" w:cs="Arial"/>
        </w:rPr>
        <w:t>la Ley 901 de 2004</w:t>
      </w:r>
      <w:r w:rsidR="006D3796" w:rsidRPr="006D3796">
        <w:rPr>
          <w:rStyle w:val="Refdenotaalpie"/>
          <w:rFonts w:ascii="Arial" w:hAnsi="Arial" w:cs="Arial"/>
        </w:rPr>
        <w:footnoteReference w:id="20"/>
      </w:r>
      <w:r w:rsidRPr="006D3796">
        <w:rPr>
          <w:rFonts w:ascii="Arial" w:hAnsi="Arial" w:cs="Arial"/>
        </w:rPr>
        <w:t xml:space="preserve">, </w:t>
      </w:r>
      <w:r w:rsidRPr="009922F5">
        <w:rPr>
          <w:rFonts w:ascii="Arial" w:hAnsi="Arial" w:cs="Arial"/>
        </w:rPr>
        <w:t xml:space="preserve">aquellos deudores que hayan incumplido las facilidades de pago realizadas con la Entidad, con el fin de que dicha </w:t>
      </w:r>
      <w:r w:rsidR="005E48A1" w:rsidRPr="009922F5">
        <w:rPr>
          <w:rFonts w:ascii="Arial" w:hAnsi="Arial" w:cs="Arial"/>
        </w:rPr>
        <w:t>E</w:t>
      </w:r>
      <w:r w:rsidRPr="009922F5">
        <w:rPr>
          <w:rFonts w:ascii="Arial" w:hAnsi="Arial" w:cs="Arial"/>
        </w:rPr>
        <w:t>ntidad los identifique por esa causal en el Boletín de Deudores Morosos del Estado.</w:t>
      </w:r>
    </w:p>
    <w:p w14:paraId="35AF104D" w14:textId="77777777" w:rsidR="003D48E0" w:rsidRPr="003E738D" w:rsidRDefault="003D48E0" w:rsidP="003D48E0">
      <w:pPr>
        <w:pStyle w:val="Ttulo2"/>
        <w:keepNext w:val="0"/>
        <w:keepLines w:val="0"/>
        <w:numPr>
          <w:ilvl w:val="0"/>
          <w:numId w:val="6"/>
        </w:numPr>
        <w:rPr>
          <w:rFonts w:ascii="Arial" w:hAnsi="Arial" w:cs="Arial"/>
          <w:bCs/>
          <w:i/>
          <w:iCs/>
          <w:color w:val="auto"/>
        </w:rPr>
      </w:pPr>
      <w:bookmarkStart w:id="50" w:name="_Toc210987091"/>
      <w:r w:rsidRPr="003E738D">
        <w:rPr>
          <w:rFonts w:ascii="Arial" w:hAnsi="Arial" w:cs="Arial"/>
          <w:bCs/>
          <w:i/>
          <w:iCs/>
          <w:color w:val="auto"/>
        </w:rPr>
        <w:t>NOTIFICACIÓN DE LAS ACTUACIONES</w:t>
      </w:r>
      <w:bookmarkEnd w:id="50"/>
    </w:p>
    <w:p w14:paraId="181117A4" w14:textId="6BED2BBC" w:rsidR="003D48E0" w:rsidRPr="009922F5" w:rsidRDefault="005838C3" w:rsidP="003D48E0">
      <w:pPr>
        <w:jc w:val="both"/>
        <w:rPr>
          <w:rFonts w:ascii="Arial" w:hAnsi="Arial" w:cs="Arial"/>
        </w:rPr>
      </w:pPr>
      <w:r w:rsidRPr="009922F5">
        <w:rPr>
          <w:rFonts w:ascii="Arial" w:hAnsi="Arial" w:cs="Arial"/>
        </w:rPr>
        <w:t>De conformidad con lo dispuesto en el inciso primero del artículo 565 del Estatuto Tributario</w:t>
      </w:r>
      <w:r w:rsidR="00FD59E5" w:rsidRPr="009922F5">
        <w:rPr>
          <w:rFonts w:ascii="Arial" w:hAnsi="Arial" w:cs="Arial"/>
        </w:rPr>
        <w:t xml:space="preserve"> Nacional</w:t>
      </w:r>
      <w:r w:rsidRPr="009922F5">
        <w:rPr>
          <w:rFonts w:ascii="Arial" w:hAnsi="Arial" w:cs="Arial"/>
        </w:rPr>
        <w:t xml:space="preserve">, las </w:t>
      </w:r>
      <w:r w:rsidR="003D48E0" w:rsidRPr="009922F5">
        <w:rPr>
          <w:rFonts w:ascii="Arial" w:hAnsi="Arial" w:cs="Arial"/>
        </w:rPr>
        <w:t xml:space="preserve">actuaciones dictadas dentro de los </w:t>
      </w:r>
      <w:r w:rsidR="00565706" w:rsidRPr="009922F5">
        <w:rPr>
          <w:rFonts w:ascii="Arial" w:hAnsi="Arial" w:cs="Arial"/>
        </w:rPr>
        <w:t>P</w:t>
      </w:r>
      <w:r w:rsidR="003D48E0" w:rsidRPr="009922F5">
        <w:rPr>
          <w:rFonts w:ascii="Arial" w:hAnsi="Arial" w:cs="Arial"/>
        </w:rPr>
        <w:t xml:space="preserve">rocesos de </w:t>
      </w:r>
      <w:r w:rsidR="00565706" w:rsidRPr="009922F5">
        <w:rPr>
          <w:rFonts w:ascii="Arial" w:hAnsi="Arial" w:cs="Arial"/>
        </w:rPr>
        <w:t>C</w:t>
      </w:r>
      <w:r w:rsidR="003D48E0" w:rsidRPr="009922F5">
        <w:rPr>
          <w:rFonts w:ascii="Arial" w:hAnsi="Arial" w:cs="Arial"/>
        </w:rPr>
        <w:t xml:space="preserve">obro </w:t>
      </w:r>
      <w:r w:rsidR="00565706" w:rsidRPr="009922F5">
        <w:rPr>
          <w:rFonts w:ascii="Arial" w:hAnsi="Arial" w:cs="Arial"/>
        </w:rPr>
        <w:t>A</w:t>
      </w:r>
      <w:r w:rsidR="003D48E0" w:rsidRPr="009922F5">
        <w:rPr>
          <w:rFonts w:ascii="Arial" w:hAnsi="Arial" w:cs="Arial"/>
        </w:rPr>
        <w:t xml:space="preserve">dministrativo </w:t>
      </w:r>
      <w:r w:rsidR="00565706" w:rsidRPr="009922F5">
        <w:rPr>
          <w:rFonts w:ascii="Arial" w:hAnsi="Arial" w:cs="Arial"/>
        </w:rPr>
        <w:t>C</w:t>
      </w:r>
      <w:r w:rsidR="003D48E0" w:rsidRPr="009922F5">
        <w:rPr>
          <w:rFonts w:ascii="Arial" w:hAnsi="Arial" w:cs="Arial"/>
        </w:rPr>
        <w:t xml:space="preserve">oactivo deben </w:t>
      </w:r>
      <w:r w:rsidR="003D48E0" w:rsidRPr="009922F5">
        <w:rPr>
          <w:rFonts w:ascii="Arial" w:hAnsi="Arial" w:cs="Arial"/>
        </w:rPr>
        <w:lastRenderedPageBreak/>
        <w:t xml:space="preserve">notificarse </w:t>
      </w:r>
      <w:r w:rsidR="001648BC" w:rsidRPr="009922F5">
        <w:rPr>
          <w:rFonts w:ascii="Arial" w:hAnsi="Arial" w:cs="Arial"/>
        </w:rPr>
        <w:t xml:space="preserve">de manera electrónica, </w:t>
      </w:r>
      <w:r w:rsidR="003D48E0" w:rsidRPr="009922F5">
        <w:rPr>
          <w:rFonts w:ascii="Arial" w:hAnsi="Arial" w:cs="Arial"/>
        </w:rPr>
        <w:t>por correo o personalmente</w:t>
      </w:r>
      <w:r w:rsidRPr="009922F5">
        <w:rPr>
          <w:rFonts w:ascii="Arial" w:hAnsi="Arial" w:cs="Arial"/>
        </w:rPr>
        <w:t xml:space="preserve">, a excepción del </w:t>
      </w:r>
      <w:r w:rsidR="003D48E0" w:rsidRPr="009922F5">
        <w:rPr>
          <w:rFonts w:ascii="Arial" w:hAnsi="Arial" w:cs="Arial"/>
        </w:rPr>
        <w:t xml:space="preserve">mandamiento de pago y los actos que decidan recursos, </w:t>
      </w:r>
      <w:r w:rsidRPr="009922F5">
        <w:rPr>
          <w:rFonts w:ascii="Arial" w:hAnsi="Arial" w:cs="Arial"/>
        </w:rPr>
        <w:t xml:space="preserve">que </w:t>
      </w:r>
      <w:r w:rsidR="003D48E0" w:rsidRPr="009922F5">
        <w:rPr>
          <w:rFonts w:ascii="Arial" w:hAnsi="Arial" w:cs="Arial"/>
        </w:rPr>
        <w:t xml:space="preserve">deben </w:t>
      </w:r>
      <w:r w:rsidRPr="009922F5">
        <w:rPr>
          <w:rFonts w:ascii="Arial" w:hAnsi="Arial" w:cs="Arial"/>
        </w:rPr>
        <w:t xml:space="preserve">ser </w:t>
      </w:r>
      <w:r w:rsidR="003D48E0" w:rsidRPr="009922F5">
        <w:rPr>
          <w:rFonts w:ascii="Arial" w:hAnsi="Arial" w:cs="Arial"/>
        </w:rPr>
        <w:t>notifica</w:t>
      </w:r>
      <w:r w:rsidRPr="009922F5">
        <w:rPr>
          <w:rFonts w:ascii="Arial" w:hAnsi="Arial" w:cs="Arial"/>
        </w:rPr>
        <w:t>dos</w:t>
      </w:r>
      <w:r w:rsidR="003D48E0" w:rsidRPr="009922F5">
        <w:rPr>
          <w:rFonts w:ascii="Arial" w:hAnsi="Arial" w:cs="Arial"/>
        </w:rPr>
        <w:t xml:space="preserve"> personalmente.</w:t>
      </w:r>
      <w:r w:rsidRPr="009922F5">
        <w:rPr>
          <w:rFonts w:ascii="Arial" w:hAnsi="Arial" w:cs="Arial"/>
        </w:rPr>
        <w:t xml:space="preserve"> </w:t>
      </w:r>
    </w:p>
    <w:p w14:paraId="6169375B" w14:textId="08CACEFA" w:rsidR="005838C3" w:rsidRPr="009922F5" w:rsidRDefault="005838C3" w:rsidP="003D48E0">
      <w:pPr>
        <w:jc w:val="both"/>
        <w:rPr>
          <w:rFonts w:ascii="Arial" w:hAnsi="Arial" w:cs="Arial"/>
        </w:rPr>
      </w:pPr>
      <w:r w:rsidRPr="009922F5">
        <w:rPr>
          <w:rFonts w:ascii="Arial" w:hAnsi="Arial" w:cs="Arial"/>
        </w:rPr>
        <w:t xml:space="preserve">En ese sentido, los autos, resoluciones (distintas del mandamiento de pago y aquellas que decidan recursos) y demás actuaciones que se profieran en el curso de los </w:t>
      </w:r>
      <w:r w:rsidR="00565706" w:rsidRPr="009922F5">
        <w:rPr>
          <w:rFonts w:ascii="Arial" w:hAnsi="Arial" w:cs="Arial"/>
        </w:rPr>
        <w:t>P</w:t>
      </w:r>
      <w:r w:rsidRPr="009922F5">
        <w:rPr>
          <w:rFonts w:ascii="Arial" w:hAnsi="Arial" w:cs="Arial"/>
        </w:rPr>
        <w:t xml:space="preserve">rocesos de </w:t>
      </w:r>
      <w:r w:rsidR="00565706" w:rsidRPr="009922F5">
        <w:rPr>
          <w:rFonts w:ascii="Arial" w:hAnsi="Arial" w:cs="Arial"/>
        </w:rPr>
        <w:t>C</w:t>
      </w:r>
      <w:r w:rsidRPr="009922F5">
        <w:rPr>
          <w:rFonts w:ascii="Arial" w:hAnsi="Arial" w:cs="Arial"/>
        </w:rPr>
        <w:t xml:space="preserve">obro </w:t>
      </w:r>
      <w:r w:rsidR="00565706" w:rsidRPr="009922F5">
        <w:rPr>
          <w:rFonts w:ascii="Arial" w:hAnsi="Arial" w:cs="Arial"/>
        </w:rPr>
        <w:t>C</w:t>
      </w:r>
      <w:r w:rsidRPr="009922F5">
        <w:rPr>
          <w:rFonts w:ascii="Arial" w:hAnsi="Arial" w:cs="Arial"/>
        </w:rPr>
        <w:t xml:space="preserve">oactivo, serán </w:t>
      </w:r>
      <w:r w:rsidR="00AA3D4F" w:rsidRPr="009922F5">
        <w:rPr>
          <w:rFonts w:ascii="Arial" w:hAnsi="Arial" w:cs="Arial"/>
        </w:rPr>
        <w:t xml:space="preserve">notificadas </w:t>
      </w:r>
      <w:r w:rsidRPr="009922F5">
        <w:rPr>
          <w:rFonts w:ascii="Arial" w:hAnsi="Arial" w:cs="Arial"/>
        </w:rPr>
        <w:t>por correo preferentemente</w:t>
      </w:r>
      <w:r w:rsidR="00AA3D4F" w:rsidRPr="009922F5">
        <w:rPr>
          <w:rFonts w:ascii="Arial" w:hAnsi="Arial" w:cs="Arial"/>
        </w:rPr>
        <w:t>, sin que ello impida la notificación personal en el evento de que el deudor comparezca con tal fin</w:t>
      </w:r>
      <w:r w:rsidRPr="009922F5">
        <w:rPr>
          <w:rFonts w:ascii="Arial" w:hAnsi="Arial" w:cs="Arial"/>
        </w:rPr>
        <w:t xml:space="preserve">. </w:t>
      </w:r>
    </w:p>
    <w:p w14:paraId="06DD79D5" w14:textId="3EA28C0B" w:rsidR="0052738D" w:rsidRPr="007863C5" w:rsidRDefault="0052738D" w:rsidP="003D48E0">
      <w:pPr>
        <w:jc w:val="both"/>
        <w:rPr>
          <w:rFonts w:ascii="Arial" w:hAnsi="Arial" w:cs="Arial"/>
        </w:rPr>
      </w:pPr>
      <w:r w:rsidRPr="009922F5">
        <w:rPr>
          <w:rFonts w:ascii="Arial" w:hAnsi="Arial" w:cs="Arial"/>
        </w:rPr>
        <w:t>De conformidad con lo previsto en el artículo 826 del Estatuto Tributario</w:t>
      </w:r>
      <w:r w:rsidR="00152B24" w:rsidRPr="009922F5">
        <w:rPr>
          <w:rFonts w:ascii="Arial" w:hAnsi="Arial" w:cs="Arial"/>
        </w:rPr>
        <w:t xml:space="preserve"> Nacional</w:t>
      </w:r>
      <w:r w:rsidRPr="009922F5">
        <w:rPr>
          <w:rFonts w:ascii="Arial" w:hAnsi="Arial" w:cs="Arial"/>
        </w:rPr>
        <w:t xml:space="preserve">, el mandamiento de pago debe notificarse en forma personal y para tal efecto, el deudor deberá ser citado a las oficinas de la </w:t>
      </w:r>
      <w:r w:rsidR="00AE6829" w:rsidRPr="009922F5">
        <w:rPr>
          <w:rFonts w:ascii="Arial" w:hAnsi="Arial" w:cs="Arial"/>
        </w:rPr>
        <w:t>A</w:t>
      </w:r>
      <w:r w:rsidRPr="009922F5">
        <w:rPr>
          <w:rFonts w:ascii="Arial" w:hAnsi="Arial" w:cs="Arial"/>
        </w:rPr>
        <w:t>dministración. En caso de no ser posible la notificación personal, se hará por correo y</w:t>
      </w:r>
      <w:r w:rsidRPr="007863C5">
        <w:rPr>
          <w:rFonts w:ascii="Arial" w:hAnsi="Arial" w:cs="Arial"/>
        </w:rPr>
        <w:t>, ante el fracaso de éstas, se notificará mediante aviso.</w:t>
      </w:r>
    </w:p>
    <w:p w14:paraId="2F5B444C" w14:textId="77777777" w:rsidR="003D48E0" w:rsidRPr="007863C5" w:rsidRDefault="003D48E0" w:rsidP="009A6CF0">
      <w:pPr>
        <w:pStyle w:val="Ttulo3"/>
        <w:keepLines w:val="0"/>
        <w:numPr>
          <w:ilvl w:val="1"/>
          <w:numId w:val="6"/>
        </w:numPr>
        <w:rPr>
          <w:rFonts w:ascii="Arial" w:hAnsi="Arial" w:cs="Arial"/>
          <w:b/>
          <w:bCs/>
          <w:i/>
          <w:iCs/>
          <w:color w:val="auto"/>
        </w:rPr>
      </w:pPr>
      <w:bookmarkStart w:id="51" w:name="_Toc210987092"/>
      <w:r w:rsidRPr="007863C5">
        <w:rPr>
          <w:rFonts w:ascii="Arial" w:hAnsi="Arial" w:cs="Arial"/>
          <w:b/>
          <w:bCs/>
          <w:i/>
          <w:iCs/>
          <w:color w:val="auto"/>
        </w:rPr>
        <w:t>NOTIFICACIÓN PERSONAL</w:t>
      </w:r>
      <w:bookmarkEnd w:id="51"/>
    </w:p>
    <w:p w14:paraId="5B57F26C" w14:textId="1C49C5AA" w:rsidR="003D48E0" w:rsidRPr="007863C5" w:rsidRDefault="003D48E0" w:rsidP="009A6CF0">
      <w:pPr>
        <w:keepNext/>
        <w:jc w:val="both"/>
        <w:rPr>
          <w:rFonts w:ascii="Arial" w:hAnsi="Arial" w:cs="Arial"/>
        </w:rPr>
      </w:pPr>
      <w:r w:rsidRPr="007863C5">
        <w:rPr>
          <w:rFonts w:ascii="Arial" w:hAnsi="Arial" w:cs="Arial"/>
        </w:rPr>
        <w:t xml:space="preserve">Para efectos de la notificación personal, el deudor deberá ser citado mediante oficio que se enviará por correo, a las direcciones que se encuentren registradas en la Cámara de Comercio, las reportadas en el proceso, las suministradas por el deudor, las contenidas en el título ejecutivo y las que se llegaren a obtener por información solicitada a las </w:t>
      </w:r>
      <w:r w:rsidR="005E48A1" w:rsidRPr="007863C5">
        <w:rPr>
          <w:rFonts w:ascii="Arial" w:hAnsi="Arial" w:cs="Arial"/>
        </w:rPr>
        <w:t>E</w:t>
      </w:r>
      <w:r w:rsidRPr="007863C5">
        <w:rPr>
          <w:rFonts w:ascii="Arial" w:hAnsi="Arial" w:cs="Arial"/>
        </w:rPr>
        <w:t>ntidades que se requieran como fuente.</w:t>
      </w:r>
      <w:r w:rsidR="007E14E0" w:rsidRPr="007863C5">
        <w:rPr>
          <w:rFonts w:ascii="Arial" w:hAnsi="Arial" w:cs="Arial"/>
        </w:rPr>
        <w:t xml:space="preserve"> </w:t>
      </w:r>
    </w:p>
    <w:p w14:paraId="57FBF8C4" w14:textId="09090068" w:rsidR="003D48E0" w:rsidRPr="007863C5" w:rsidRDefault="003D48E0" w:rsidP="003D48E0">
      <w:pPr>
        <w:jc w:val="both"/>
        <w:rPr>
          <w:rFonts w:ascii="Arial" w:hAnsi="Arial" w:cs="Arial"/>
        </w:rPr>
      </w:pPr>
      <w:r w:rsidRPr="007863C5">
        <w:rPr>
          <w:rFonts w:ascii="Arial" w:hAnsi="Arial" w:cs="Arial"/>
        </w:rPr>
        <w:t xml:space="preserve">Cuando no haya sido posible establecer la dirección del deudor una vez agotada la búsqueda en todos los medios de información, la citación será publicada en la página web de la </w:t>
      </w:r>
      <w:r w:rsidR="005E48A1" w:rsidRPr="007863C5">
        <w:rPr>
          <w:rFonts w:ascii="Arial" w:hAnsi="Arial" w:cs="Arial"/>
        </w:rPr>
        <w:t>E</w:t>
      </w:r>
      <w:r w:rsidRPr="007863C5">
        <w:rPr>
          <w:rFonts w:ascii="Arial" w:hAnsi="Arial" w:cs="Arial"/>
        </w:rPr>
        <w:t>ntidad.</w:t>
      </w:r>
    </w:p>
    <w:p w14:paraId="788367BE" w14:textId="77777777" w:rsidR="003D48E0" w:rsidRPr="007863C5" w:rsidRDefault="003D48E0" w:rsidP="003D48E0">
      <w:pPr>
        <w:jc w:val="both"/>
        <w:rPr>
          <w:rFonts w:ascii="Arial" w:hAnsi="Arial" w:cs="Arial"/>
        </w:rPr>
      </w:pPr>
      <w:r w:rsidRPr="007863C5">
        <w:rPr>
          <w:rFonts w:ascii="Arial" w:hAnsi="Arial" w:cs="Arial"/>
        </w:rPr>
        <w:t>Si dentro de los diez (10) días hábiles contados a partir del día siguiente al de recepción de la citación, el deudor, su representante legal o su apoderado comparecen, la notificación se surtirá personalmente mediante la entrega de una copia del mandamiento de pago al notificado, previa suscripción del acta de notificación que deberá contener:</w:t>
      </w:r>
    </w:p>
    <w:p w14:paraId="642FDD7B" w14:textId="77777777" w:rsidR="003D48E0" w:rsidRPr="007863C5" w:rsidRDefault="003D48E0" w:rsidP="00014862">
      <w:pPr>
        <w:pStyle w:val="Prrafodelista"/>
        <w:numPr>
          <w:ilvl w:val="0"/>
          <w:numId w:val="22"/>
        </w:numPr>
        <w:jc w:val="both"/>
        <w:rPr>
          <w:rFonts w:ascii="Arial" w:hAnsi="Arial" w:cs="Arial"/>
        </w:rPr>
      </w:pPr>
      <w:r w:rsidRPr="007863C5">
        <w:rPr>
          <w:rFonts w:ascii="Arial" w:hAnsi="Arial" w:cs="Arial"/>
        </w:rPr>
        <w:t>Fecha en que se efectúa la diligencia.</w:t>
      </w:r>
    </w:p>
    <w:p w14:paraId="1B50A275" w14:textId="77777777" w:rsidR="003D48E0" w:rsidRPr="007863C5" w:rsidRDefault="003D48E0" w:rsidP="00014862">
      <w:pPr>
        <w:pStyle w:val="Prrafodelista"/>
        <w:numPr>
          <w:ilvl w:val="0"/>
          <w:numId w:val="22"/>
        </w:numPr>
        <w:jc w:val="both"/>
        <w:rPr>
          <w:rFonts w:ascii="Arial" w:hAnsi="Arial" w:cs="Arial"/>
        </w:rPr>
      </w:pPr>
      <w:r w:rsidRPr="007863C5">
        <w:rPr>
          <w:rFonts w:ascii="Arial" w:hAnsi="Arial" w:cs="Arial"/>
        </w:rPr>
        <w:t>Mención de la presencia del ejecutado en el despacho, de su representante legal, apoderado especial o persona autorizada</w:t>
      </w:r>
      <w:r w:rsidRPr="007863C5">
        <w:rPr>
          <w:rStyle w:val="Refdenotaalpie"/>
          <w:rFonts w:ascii="Arial" w:hAnsi="Arial" w:cs="Arial"/>
        </w:rPr>
        <w:footnoteReference w:id="21"/>
      </w:r>
      <w:r w:rsidRPr="007863C5">
        <w:rPr>
          <w:rFonts w:ascii="Arial" w:hAnsi="Arial" w:cs="Arial"/>
        </w:rPr>
        <w:t xml:space="preserve"> y calidad en que actúa. </w:t>
      </w:r>
    </w:p>
    <w:p w14:paraId="7F75361F" w14:textId="02DF3ABA" w:rsidR="003D48E0" w:rsidRPr="007863C5" w:rsidRDefault="003D48E0" w:rsidP="00014862">
      <w:pPr>
        <w:pStyle w:val="Prrafodelista"/>
        <w:numPr>
          <w:ilvl w:val="0"/>
          <w:numId w:val="22"/>
        </w:numPr>
        <w:jc w:val="both"/>
        <w:rPr>
          <w:rFonts w:ascii="Arial" w:hAnsi="Arial" w:cs="Arial"/>
        </w:rPr>
      </w:pPr>
      <w:r w:rsidRPr="007863C5">
        <w:rPr>
          <w:rFonts w:ascii="Arial" w:hAnsi="Arial" w:cs="Arial"/>
        </w:rPr>
        <w:t>Mención de los documentos que se aportan para acreditar la representación legal. La representación legal se acreditará con el documento idóneo, por ejemplo</w:t>
      </w:r>
      <w:r w:rsidR="00161552" w:rsidRPr="007863C5">
        <w:rPr>
          <w:rFonts w:ascii="Arial" w:hAnsi="Arial" w:cs="Arial"/>
        </w:rPr>
        <w:t>,</w:t>
      </w:r>
      <w:r w:rsidRPr="007863C5">
        <w:rPr>
          <w:rFonts w:ascii="Arial" w:hAnsi="Arial" w:cs="Arial"/>
        </w:rPr>
        <w:t xml:space="preserve"> por medio del certificado de la Cámara de Comercio tratándose de personas jurídicas; o la sentencia judicial cuando se trata de tutor o curador de bienes.</w:t>
      </w:r>
    </w:p>
    <w:p w14:paraId="4EAA3860" w14:textId="77777777" w:rsidR="003D48E0" w:rsidRPr="007863C5" w:rsidRDefault="003D48E0" w:rsidP="00014862">
      <w:pPr>
        <w:pStyle w:val="Prrafodelista"/>
        <w:numPr>
          <w:ilvl w:val="0"/>
          <w:numId w:val="22"/>
        </w:numPr>
        <w:jc w:val="both"/>
        <w:rPr>
          <w:rFonts w:ascii="Arial" w:hAnsi="Arial" w:cs="Arial"/>
        </w:rPr>
      </w:pPr>
      <w:r w:rsidRPr="007863C5">
        <w:rPr>
          <w:rFonts w:ascii="Arial" w:hAnsi="Arial" w:cs="Arial"/>
        </w:rPr>
        <w:t>Identificación de quien se notifica.</w:t>
      </w:r>
    </w:p>
    <w:p w14:paraId="7341911D" w14:textId="4653E9A2" w:rsidR="003D48E0" w:rsidRPr="007863C5" w:rsidRDefault="003D48E0" w:rsidP="00014862">
      <w:pPr>
        <w:pStyle w:val="Prrafodelista"/>
        <w:numPr>
          <w:ilvl w:val="0"/>
          <w:numId w:val="22"/>
        </w:numPr>
        <w:jc w:val="both"/>
        <w:rPr>
          <w:rFonts w:ascii="Arial" w:hAnsi="Arial" w:cs="Arial"/>
        </w:rPr>
      </w:pPr>
      <w:r w:rsidRPr="007863C5">
        <w:rPr>
          <w:rFonts w:ascii="Arial" w:hAnsi="Arial" w:cs="Arial"/>
        </w:rPr>
        <w:t>Providencia que se le notifica y constancia de la entrega de una copia de</w:t>
      </w:r>
      <w:r w:rsidR="00E35EBB" w:rsidRPr="007863C5">
        <w:rPr>
          <w:rFonts w:ascii="Arial" w:hAnsi="Arial" w:cs="Arial"/>
        </w:rPr>
        <w:t>l</w:t>
      </w:r>
      <w:r w:rsidRPr="007863C5">
        <w:rPr>
          <w:rFonts w:ascii="Arial" w:hAnsi="Arial" w:cs="Arial"/>
        </w:rPr>
        <w:t xml:space="preserve"> acto que se notifica, como lo indica el artículo 569 del Estatuto Tributario</w:t>
      </w:r>
      <w:r w:rsidR="00152B24" w:rsidRPr="007863C5">
        <w:rPr>
          <w:rFonts w:ascii="Arial" w:hAnsi="Arial" w:cs="Arial"/>
        </w:rPr>
        <w:t xml:space="preserve"> Nacional</w:t>
      </w:r>
      <w:r w:rsidRPr="007863C5">
        <w:rPr>
          <w:rFonts w:ascii="Arial" w:hAnsi="Arial" w:cs="Arial"/>
        </w:rPr>
        <w:t>.</w:t>
      </w:r>
    </w:p>
    <w:p w14:paraId="2B0A10CE" w14:textId="0D072CE9" w:rsidR="008315A6" w:rsidRPr="007863C5" w:rsidRDefault="003D48E0" w:rsidP="00014862">
      <w:pPr>
        <w:pStyle w:val="Prrafodelista"/>
        <w:keepNext/>
        <w:numPr>
          <w:ilvl w:val="0"/>
          <w:numId w:val="22"/>
        </w:numPr>
        <w:jc w:val="both"/>
        <w:rPr>
          <w:rFonts w:ascii="Arial" w:hAnsi="Arial" w:cs="Arial"/>
        </w:rPr>
      </w:pPr>
      <w:r w:rsidRPr="007863C5">
        <w:rPr>
          <w:rFonts w:ascii="Arial" w:hAnsi="Arial" w:cs="Arial"/>
        </w:rPr>
        <w:lastRenderedPageBreak/>
        <w:t xml:space="preserve">Firma del notificado y del notificador. </w:t>
      </w:r>
    </w:p>
    <w:p w14:paraId="2A0748D4" w14:textId="0521CD50" w:rsidR="00CF33F0" w:rsidRPr="007863C5" w:rsidRDefault="00CF33F0" w:rsidP="00CD248E">
      <w:pPr>
        <w:jc w:val="both"/>
        <w:rPr>
          <w:rFonts w:ascii="Arial" w:hAnsi="Arial" w:cs="Arial"/>
        </w:rPr>
      </w:pPr>
      <w:r w:rsidRPr="007863C5">
        <w:rPr>
          <w:rFonts w:ascii="Arial" w:hAnsi="Arial" w:cs="Arial"/>
        </w:rPr>
        <w:t>Agotado el anterior tr</w:t>
      </w:r>
      <w:r w:rsidR="00E474C7" w:rsidRPr="007863C5">
        <w:rPr>
          <w:rFonts w:ascii="Arial" w:hAnsi="Arial" w:cs="Arial"/>
        </w:rPr>
        <w:t>á</w:t>
      </w:r>
      <w:r w:rsidRPr="007863C5">
        <w:rPr>
          <w:rFonts w:ascii="Arial" w:hAnsi="Arial" w:cs="Arial"/>
        </w:rPr>
        <w:t xml:space="preserve">mite sin que se hubiese logrado la notificación </w:t>
      </w:r>
      <w:r w:rsidR="00B05BA3" w:rsidRPr="007863C5">
        <w:rPr>
          <w:rFonts w:ascii="Arial" w:hAnsi="Arial" w:cs="Arial"/>
        </w:rPr>
        <w:t xml:space="preserve">personal </w:t>
      </w:r>
      <w:r w:rsidRPr="007863C5">
        <w:rPr>
          <w:rFonts w:ascii="Arial" w:hAnsi="Arial" w:cs="Arial"/>
        </w:rPr>
        <w:t>del deudor y cuando no haya sido posible establecer la dirección</w:t>
      </w:r>
      <w:r w:rsidR="00E474C7" w:rsidRPr="007863C5">
        <w:rPr>
          <w:rFonts w:ascii="Arial" w:hAnsi="Arial" w:cs="Arial"/>
        </w:rPr>
        <w:t>,</w:t>
      </w:r>
      <w:r w:rsidRPr="007863C5">
        <w:rPr>
          <w:rFonts w:ascii="Arial" w:hAnsi="Arial" w:cs="Arial"/>
        </w:rPr>
        <w:t xml:space="preserve"> una vez </w:t>
      </w:r>
      <w:r w:rsidR="003213B2" w:rsidRPr="007863C5">
        <w:rPr>
          <w:rFonts w:ascii="Arial" w:hAnsi="Arial" w:cs="Arial"/>
        </w:rPr>
        <w:t xml:space="preserve">realizada </w:t>
      </w:r>
      <w:r w:rsidRPr="007863C5">
        <w:rPr>
          <w:rFonts w:ascii="Arial" w:hAnsi="Arial" w:cs="Arial"/>
        </w:rPr>
        <w:t>la búsqueda en todos los medios de información</w:t>
      </w:r>
      <w:r w:rsidR="00D003F4" w:rsidRPr="007863C5">
        <w:rPr>
          <w:rFonts w:ascii="Arial" w:hAnsi="Arial" w:cs="Arial"/>
        </w:rPr>
        <w:t xml:space="preserve"> y </w:t>
      </w:r>
      <w:r w:rsidR="002B71CA" w:rsidRPr="007863C5">
        <w:rPr>
          <w:rFonts w:ascii="Arial" w:hAnsi="Arial" w:cs="Arial"/>
        </w:rPr>
        <w:t>consulta</w:t>
      </w:r>
      <w:r w:rsidR="00D003F4" w:rsidRPr="007863C5">
        <w:rPr>
          <w:rFonts w:ascii="Arial" w:hAnsi="Arial" w:cs="Arial"/>
        </w:rPr>
        <w:t xml:space="preserve">do </w:t>
      </w:r>
      <w:r w:rsidR="002B71CA" w:rsidRPr="007863C5">
        <w:rPr>
          <w:rFonts w:ascii="Arial" w:hAnsi="Arial" w:cs="Arial"/>
        </w:rPr>
        <w:t xml:space="preserve">en las </w:t>
      </w:r>
      <w:r w:rsidR="00D003F4" w:rsidRPr="007863C5">
        <w:rPr>
          <w:rFonts w:ascii="Arial" w:hAnsi="Arial" w:cs="Arial"/>
        </w:rPr>
        <w:t xml:space="preserve">diferentes </w:t>
      </w:r>
      <w:r w:rsidR="002B71CA" w:rsidRPr="007863C5">
        <w:rPr>
          <w:rFonts w:ascii="Arial" w:hAnsi="Arial" w:cs="Arial"/>
        </w:rPr>
        <w:t>bases de datos</w:t>
      </w:r>
      <w:r w:rsidR="00542501" w:rsidRPr="007863C5">
        <w:rPr>
          <w:rFonts w:ascii="Arial" w:hAnsi="Arial" w:cs="Arial"/>
        </w:rPr>
        <w:t xml:space="preserve">, recursos </w:t>
      </w:r>
      <w:r w:rsidR="002B71CA" w:rsidRPr="007863C5">
        <w:rPr>
          <w:rFonts w:ascii="Arial" w:hAnsi="Arial" w:cs="Arial"/>
        </w:rPr>
        <w:t>con l</w:t>
      </w:r>
      <w:r w:rsidR="00D003F4" w:rsidRPr="007863C5">
        <w:rPr>
          <w:rFonts w:ascii="Arial" w:hAnsi="Arial" w:cs="Arial"/>
        </w:rPr>
        <w:t>a</w:t>
      </w:r>
      <w:r w:rsidR="002B71CA" w:rsidRPr="007863C5">
        <w:rPr>
          <w:rFonts w:ascii="Arial" w:hAnsi="Arial" w:cs="Arial"/>
        </w:rPr>
        <w:t>s que cuente la Oficina Jurídica de la UAERMV</w:t>
      </w:r>
      <w:r w:rsidR="003213B2" w:rsidRPr="007863C5">
        <w:rPr>
          <w:rFonts w:ascii="Arial" w:hAnsi="Arial" w:cs="Arial"/>
        </w:rPr>
        <w:t xml:space="preserve"> </w:t>
      </w:r>
      <w:r w:rsidR="002B71CA" w:rsidRPr="007863C5">
        <w:rPr>
          <w:rFonts w:ascii="Arial" w:hAnsi="Arial" w:cs="Arial"/>
        </w:rPr>
        <w:t xml:space="preserve">y </w:t>
      </w:r>
      <w:r w:rsidR="003213B2" w:rsidRPr="007863C5">
        <w:rPr>
          <w:rFonts w:ascii="Arial" w:hAnsi="Arial" w:cs="Arial"/>
        </w:rPr>
        <w:t>permitidos por la Ley</w:t>
      </w:r>
      <w:r w:rsidR="00F1786B" w:rsidRPr="007863C5">
        <w:rPr>
          <w:rStyle w:val="Refdenotaalpie"/>
          <w:rFonts w:ascii="Arial" w:hAnsi="Arial" w:cs="Arial"/>
        </w:rPr>
        <w:footnoteReference w:id="22"/>
      </w:r>
      <w:r w:rsidR="003D1670" w:rsidRPr="007863C5">
        <w:rPr>
          <w:rFonts w:ascii="Arial" w:hAnsi="Arial" w:cs="Arial"/>
        </w:rPr>
        <w:t>,</w:t>
      </w:r>
      <w:r w:rsidR="009715DB" w:rsidRPr="007863C5">
        <w:rPr>
          <w:rFonts w:ascii="Arial" w:hAnsi="Arial" w:cs="Arial"/>
        </w:rPr>
        <w:t xml:space="preserve"> la</w:t>
      </w:r>
      <w:r w:rsidRPr="007863C5">
        <w:rPr>
          <w:rFonts w:ascii="Arial" w:hAnsi="Arial" w:cs="Arial"/>
        </w:rPr>
        <w:t xml:space="preserve"> notificación se efectuar</w:t>
      </w:r>
      <w:r w:rsidR="00027D31" w:rsidRPr="007863C5">
        <w:rPr>
          <w:rFonts w:ascii="Arial" w:hAnsi="Arial" w:cs="Arial"/>
        </w:rPr>
        <w:t>á</w:t>
      </w:r>
      <w:r w:rsidRPr="007863C5">
        <w:rPr>
          <w:rFonts w:ascii="Arial" w:hAnsi="Arial" w:cs="Arial"/>
        </w:rPr>
        <w:t xml:space="preserve"> mediante la publicación del acto </w:t>
      </w:r>
      <w:r w:rsidR="00036B4D" w:rsidRPr="007863C5">
        <w:rPr>
          <w:rFonts w:ascii="Arial" w:hAnsi="Arial" w:cs="Arial"/>
        </w:rPr>
        <w:t xml:space="preserve">administrativo </w:t>
      </w:r>
      <w:r w:rsidRPr="007863C5">
        <w:rPr>
          <w:rFonts w:ascii="Arial" w:hAnsi="Arial" w:cs="Arial"/>
        </w:rPr>
        <w:t xml:space="preserve">en la página web de la </w:t>
      </w:r>
      <w:r w:rsidR="00036B4D" w:rsidRPr="007863C5">
        <w:rPr>
          <w:rFonts w:ascii="Arial" w:hAnsi="Arial" w:cs="Arial"/>
        </w:rPr>
        <w:t>E</w:t>
      </w:r>
      <w:r w:rsidRPr="007863C5">
        <w:rPr>
          <w:rFonts w:ascii="Arial" w:hAnsi="Arial" w:cs="Arial"/>
        </w:rPr>
        <w:t>ntidad</w:t>
      </w:r>
      <w:r w:rsidR="00036B4D" w:rsidRPr="007863C5">
        <w:rPr>
          <w:rFonts w:ascii="Arial" w:hAnsi="Arial" w:cs="Arial"/>
        </w:rPr>
        <w:t>.</w:t>
      </w:r>
    </w:p>
    <w:p w14:paraId="197290F5" w14:textId="00DACAF4" w:rsidR="003D48E0" w:rsidRPr="007863C5" w:rsidRDefault="003D48E0" w:rsidP="009A6CF0">
      <w:pPr>
        <w:pStyle w:val="Ttulo3"/>
        <w:keepLines w:val="0"/>
        <w:numPr>
          <w:ilvl w:val="1"/>
          <w:numId w:val="6"/>
        </w:numPr>
        <w:rPr>
          <w:rFonts w:ascii="Arial" w:hAnsi="Arial" w:cs="Arial"/>
          <w:b/>
          <w:bCs/>
          <w:i/>
          <w:iCs/>
          <w:color w:val="auto"/>
        </w:rPr>
      </w:pPr>
      <w:bookmarkStart w:id="52" w:name="_Toc210987093"/>
      <w:r w:rsidRPr="007863C5">
        <w:rPr>
          <w:rFonts w:ascii="Arial" w:hAnsi="Arial" w:cs="Arial"/>
          <w:b/>
          <w:bCs/>
          <w:i/>
          <w:iCs/>
          <w:color w:val="auto"/>
        </w:rPr>
        <w:t xml:space="preserve">NOTIFICACIÓN POR </w:t>
      </w:r>
      <w:r w:rsidR="005E4534" w:rsidRPr="007863C5">
        <w:rPr>
          <w:rFonts w:ascii="Arial" w:hAnsi="Arial" w:cs="Arial"/>
          <w:b/>
          <w:bCs/>
          <w:i/>
          <w:iCs/>
          <w:color w:val="auto"/>
        </w:rPr>
        <w:t>AVISO</w:t>
      </w:r>
      <w:bookmarkEnd w:id="52"/>
    </w:p>
    <w:p w14:paraId="082F7809" w14:textId="2232265F" w:rsidR="008315A6" w:rsidRPr="009922F5" w:rsidRDefault="008315A6" w:rsidP="009A6CF0">
      <w:pPr>
        <w:keepNext/>
        <w:jc w:val="both"/>
        <w:rPr>
          <w:rFonts w:ascii="Arial" w:hAnsi="Arial" w:cs="Arial"/>
        </w:rPr>
      </w:pPr>
      <w:r w:rsidRPr="007863C5">
        <w:rPr>
          <w:rFonts w:ascii="Arial" w:hAnsi="Arial" w:cs="Arial"/>
        </w:rPr>
        <w:t>Esta forma de notificación se realiza mediante la entrega de una copia del acto a notificar a la última dirección conocida del deudor, siguiendo el procedimiento indicado en los artículos 565</w:t>
      </w:r>
      <w:r w:rsidR="002D27A1" w:rsidRPr="007863C5">
        <w:rPr>
          <w:rFonts w:ascii="Arial" w:hAnsi="Arial" w:cs="Arial"/>
        </w:rPr>
        <w:t xml:space="preserve"> y s.s.</w:t>
      </w:r>
      <w:r w:rsidR="00B65B7C" w:rsidRPr="007863C5">
        <w:rPr>
          <w:rFonts w:ascii="Arial" w:hAnsi="Arial" w:cs="Arial"/>
        </w:rPr>
        <w:t xml:space="preserve"> </w:t>
      </w:r>
      <w:r w:rsidRPr="007863C5">
        <w:rPr>
          <w:rFonts w:ascii="Arial" w:hAnsi="Arial" w:cs="Arial"/>
        </w:rPr>
        <w:t>del Estatuto Tributario</w:t>
      </w:r>
      <w:r w:rsidR="00152B24" w:rsidRPr="007863C5">
        <w:rPr>
          <w:rFonts w:ascii="Arial" w:hAnsi="Arial" w:cs="Arial"/>
        </w:rPr>
        <w:t xml:space="preserve"> Nacional</w:t>
      </w:r>
      <w:r w:rsidR="00B65B7C" w:rsidRPr="007863C5">
        <w:rPr>
          <w:rFonts w:ascii="Arial" w:hAnsi="Arial" w:cs="Arial"/>
        </w:rPr>
        <w:t xml:space="preserve"> y en concordancia con lo establecido en </w:t>
      </w:r>
      <w:r w:rsidR="00ED19C3" w:rsidRPr="007863C5">
        <w:rPr>
          <w:rFonts w:ascii="Arial" w:hAnsi="Arial" w:cs="Arial"/>
        </w:rPr>
        <w:t>el</w:t>
      </w:r>
      <w:r w:rsidR="00B65B7C" w:rsidRPr="007863C5">
        <w:rPr>
          <w:rFonts w:ascii="Arial" w:hAnsi="Arial" w:cs="Arial"/>
        </w:rPr>
        <w:t xml:space="preserve"> C</w:t>
      </w:r>
      <w:r w:rsidR="00ED19C3" w:rsidRPr="007863C5">
        <w:rPr>
          <w:rFonts w:ascii="Arial" w:hAnsi="Arial" w:cs="Arial"/>
        </w:rPr>
        <w:t>.</w:t>
      </w:r>
      <w:r w:rsidR="00B65B7C" w:rsidRPr="007863C5">
        <w:rPr>
          <w:rFonts w:ascii="Arial" w:hAnsi="Arial" w:cs="Arial"/>
        </w:rPr>
        <w:t>P</w:t>
      </w:r>
      <w:r w:rsidR="00ED19C3" w:rsidRPr="007863C5">
        <w:rPr>
          <w:rFonts w:ascii="Arial" w:hAnsi="Arial" w:cs="Arial"/>
        </w:rPr>
        <w:t>.</w:t>
      </w:r>
      <w:r w:rsidR="00B65B7C" w:rsidRPr="007863C5">
        <w:rPr>
          <w:rFonts w:ascii="Arial" w:hAnsi="Arial" w:cs="Arial"/>
        </w:rPr>
        <w:t>A</w:t>
      </w:r>
      <w:r w:rsidR="00ED19C3" w:rsidRPr="007863C5">
        <w:rPr>
          <w:rFonts w:ascii="Arial" w:hAnsi="Arial" w:cs="Arial"/>
        </w:rPr>
        <w:t>.</w:t>
      </w:r>
      <w:r w:rsidR="00B65B7C" w:rsidRPr="007863C5">
        <w:rPr>
          <w:rFonts w:ascii="Arial" w:hAnsi="Arial" w:cs="Arial"/>
        </w:rPr>
        <w:t>C</w:t>
      </w:r>
      <w:r w:rsidR="00ED19C3" w:rsidRPr="007863C5">
        <w:rPr>
          <w:rFonts w:ascii="Arial" w:hAnsi="Arial" w:cs="Arial"/>
        </w:rPr>
        <w:t>.</w:t>
      </w:r>
      <w:r w:rsidR="00B65B7C" w:rsidRPr="007863C5">
        <w:rPr>
          <w:rFonts w:ascii="Arial" w:hAnsi="Arial" w:cs="Arial"/>
        </w:rPr>
        <w:t>A</w:t>
      </w:r>
      <w:r w:rsidRPr="007863C5">
        <w:rPr>
          <w:rFonts w:ascii="Arial" w:hAnsi="Arial" w:cs="Arial"/>
        </w:rPr>
        <w:t>. Esta notificación debe realizarse mediante correo certificado</w:t>
      </w:r>
      <w:r w:rsidR="005E4534" w:rsidRPr="007863C5">
        <w:rPr>
          <w:rFonts w:ascii="Arial" w:hAnsi="Arial" w:cs="Arial"/>
        </w:rPr>
        <w:t>.</w:t>
      </w:r>
    </w:p>
    <w:p w14:paraId="39171B52" w14:textId="790BC7F7" w:rsidR="003D48E0" w:rsidRPr="009922F5" w:rsidRDefault="003D48E0" w:rsidP="003D48E0">
      <w:pPr>
        <w:jc w:val="both"/>
        <w:rPr>
          <w:rFonts w:ascii="Arial" w:hAnsi="Arial" w:cs="Arial"/>
        </w:rPr>
      </w:pPr>
      <w:r w:rsidRPr="009922F5">
        <w:rPr>
          <w:rFonts w:ascii="Arial" w:hAnsi="Arial" w:cs="Arial"/>
        </w:rPr>
        <w:t xml:space="preserve">Cuando sea devuelto el oficio de notificación por correo, se deberá efectuar una revisión </w:t>
      </w:r>
      <w:r w:rsidR="0052738D" w:rsidRPr="009922F5">
        <w:rPr>
          <w:rFonts w:ascii="Arial" w:hAnsi="Arial" w:cs="Arial"/>
        </w:rPr>
        <w:t>de</w:t>
      </w:r>
      <w:r w:rsidRPr="009922F5">
        <w:rPr>
          <w:rFonts w:ascii="Arial" w:hAnsi="Arial" w:cs="Arial"/>
        </w:rPr>
        <w:t xml:space="preserve"> la causal de devolución y de acuerdo con la misma,</w:t>
      </w:r>
      <w:r w:rsidR="00D764ED" w:rsidRPr="009922F5">
        <w:rPr>
          <w:rFonts w:ascii="Arial" w:hAnsi="Arial" w:cs="Arial"/>
        </w:rPr>
        <w:t xml:space="preserve"> </w:t>
      </w:r>
      <w:r w:rsidR="003D1670" w:rsidRPr="009922F5">
        <w:rPr>
          <w:rFonts w:ascii="Arial" w:hAnsi="Arial" w:cs="Arial"/>
        </w:rPr>
        <w:t>procederá</w:t>
      </w:r>
      <w:r w:rsidRPr="009922F5">
        <w:rPr>
          <w:rFonts w:ascii="Arial" w:hAnsi="Arial" w:cs="Arial"/>
        </w:rPr>
        <w:t xml:space="preserve"> adelantar la actuación correspondiente para subsanar la situación o adoptar la medida correspondiente:</w:t>
      </w:r>
    </w:p>
    <w:p w14:paraId="467FE571" w14:textId="77777777" w:rsidR="003D48E0" w:rsidRPr="009922F5" w:rsidRDefault="003D48E0" w:rsidP="00014862">
      <w:pPr>
        <w:pStyle w:val="Prrafodelista"/>
        <w:numPr>
          <w:ilvl w:val="1"/>
          <w:numId w:val="23"/>
        </w:numPr>
        <w:jc w:val="both"/>
        <w:rPr>
          <w:rFonts w:ascii="Arial" w:hAnsi="Arial" w:cs="Arial"/>
        </w:rPr>
      </w:pPr>
      <w:r w:rsidRPr="009922F5">
        <w:rPr>
          <w:rFonts w:ascii="Arial" w:hAnsi="Arial" w:cs="Arial"/>
        </w:rPr>
        <w:t>Dirección diferente: Revisar la dirección del oficio devuelto, si existe error en la misma, se deberá corregir y enviar la comunicación por correo a la nueva dirección.</w:t>
      </w:r>
    </w:p>
    <w:p w14:paraId="3391F2EC" w14:textId="77777777" w:rsidR="003D48E0" w:rsidRPr="009922F5" w:rsidRDefault="003D48E0" w:rsidP="00014862">
      <w:pPr>
        <w:pStyle w:val="Prrafodelista"/>
        <w:numPr>
          <w:ilvl w:val="1"/>
          <w:numId w:val="23"/>
        </w:numPr>
        <w:jc w:val="both"/>
        <w:rPr>
          <w:rFonts w:ascii="Arial" w:hAnsi="Arial" w:cs="Arial"/>
        </w:rPr>
      </w:pPr>
      <w:r w:rsidRPr="009922F5">
        <w:rPr>
          <w:rFonts w:ascii="Arial" w:hAnsi="Arial" w:cs="Arial"/>
        </w:rPr>
        <w:t>No existe número: Revisar la dirección del oficio devuelto, si existe error en la misma, se deberá corregir y enviar la comunicación por correo a la nueva dirección.</w:t>
      </w:r>
    </w:p>
    <w:p w14:paraId="01211D88" w14:textId="77777777" w:rsidR="003D48E0" w:rsidRPr="009922F5" w:rsidRDefault="003D48E0" w:rsidP="00014862">
      <w:pPr>
        <w:pStyle w:val="Prrafodelista"/>
        <w:numPr>
          <w:ilvl w:val="1"/>
          <w:numId w:val="23"/>
        </w:numPr>
        <w:jc w:val="both"/>
        <w:rPr>
          <w:rFonts w:ascii="Arial" w:hAnsi="Arial" w:cs="Arial"/>
        </w:rPr>
      </w:pPr>
      <w:r w:rsidRPr="009922F5">
        <w:rPr>
          <w:rFonts w:ascii="Arial" w:hAnsi="Arial" w:cs="Arial"/>
        </w:rPr>
        <w:t>Dirección deficiente: Revisar la dirección del oficio devuelto, si existe error en la misma, se deberá corregir y enviar la comunicación por correo a la nueva dirección.</w:t>
      </w:r>
    </w:p>
    <w:p w14:paraId="6E769D0E" w14:textId="77777777" w:rsidR="003D48E0" w:rsidRPr="009922F5" w:rsidRDefault="003D48E0" w:rsidP="00014862">
      <w:pPr>
        <w:pStyle w:val="Prrafodelista"/>
        <w:numPr>
          <w:ilvl w:val="1"/>
          <w:numId w:val="23"/>
        </w:numPr>
        <w:jc w:val="both"/>
        <w:rPr>
          <w:rFonts w:ascii="Arial" w:hAnsi="Arial" w:cs="Arial"/>
        </w:rPr>
      </w:pPr>
      <w:r w:rsidRPr="009922F5">
        <w:rPr>
          <w:rFonts w:ascii="Arial" w:hAnsi="Arial" w:cs="Arial"/>
        </w:rPr>
        <w:t>En el evento de no tener conocimiento de otra dirección, se notificará por aviso.</w:t>
      </w:r>
    </w:p>
    <w:p w14:paraId="57741A32" w14:textId="77777777" w:rsidR="003D48E0" w:rsidRPr="009922F5" w:rsidRDefault="003D48E0" w:rsidP="00014862">
      <w:pPr>
        <w:pStyle w:val="Prrafodelista"/>
        <w:numPr>
          <w:ilvl w:val="1"/>
          <w:numId w:val="23"/>
        </w:numPr>
        <w:jc w:val="both"/>
        <w:rPr>
          <w:rFonts w:ascii="Arial" w:hAnsi="Arial" w:cs="Arial"/>
        </w:rPr>
      </w:pPr>
      <w:r w:rsidRPr="009922F5">
        <w:rPr>
          <w:rFonts w:ascii="Arial" w:hAnsi="Arial" w:cs="Arial"/>
        </w:rPr>
        <w:t>Desconocido: La notificación se llevará a cabo por aviso.</w:t>
      </w:r>
    </w:p>
    <w:p w14:paraId="1C1DDC23" w14:textId="77777777" w:rsidR="003D48E0" w:rsidRPr="009922F5" w:rsidRDefault="003D48E0" w:rsidP="00014862">
      <w:pPr>
        <w:pStyle w:val="Prrafodelista"/>
        <w:numPr>
          <w:ilvl w:val="1"/>
          <w:numId w:val="23"/>
        </w:numPr>
        <w:jc w:val="both"/>
        <w:rPr>
          <w:rFonts w:ascii="Arial" w:hAnsi="Arial" w:cs="Arial"/>
        </w:rPr>
      </w:pPr>
      <w:r w:rsidRPr="009922F5">
        <w:rPr>
          <w:rFonts w:ascii="Arial" w:hAnsi="Arial" w:cs="Arial"/>
        </w:rPr>
        <w:t>No reside: La notificación se llevará a cabo por aviso.</w:t>
      </w:r>
    </w:p>
    <w:p w14:paraId="4092FABD" w14:textId="77777777" w:rsidR="003D48E0" w:rsidRPr="009922F5" w:rsidRDefault="003D48E0" w:rsidP="00014862">
      <w:pPr>
        <w:pStyle w:val="Prrafodelista"/>
        <w:numPr>
          <w:ilvl w:val="1"/>
          <w:numId w:val="23"/>
        </w:numPr>
        <w:jc w:val="both"/>
        <w:rPr>
          <w:rFonts w:ascii="Arial" w:hAnsi="Arial" w:cs="Arial"/>
        </w:rPr>
      </w:pPr>
      <w:r w:rsidRPr="009922F5">
        <w:rPr>
          <w:rFonts w:ascii="Arial" w:hAnsi="Arial" w:cs="Arial"/>
        </w:rPr>
        <w:t>Cambio de domicilio: La notificación se llevará a cabo por aviso.</w:t>
      </w:r>
    </w:p>
    <w:p w14:paraId="61A9FE33" w14:textId="3DEF9657" w:rsidR="003D48E0" w:rsidRPr="009922F5" w:rsidRDefault="003D48E0" w:rsidP="003D48E0">
      <w:pPr>
        <w:jc w:val="both"/>
        <w:rPr>
          <w:rFonts w:ascii="Arial" w:hAnsi="Arial" w:cs="Arial"/>
        </w:rPr>
      </w:pPr>
      <w:r w:rsidRPr="009922F5">
        <w:rPr>
          <w:rFonts w:ascii="Arial" w:hAnsi="Arial" w:cs="Arial"/>
        </w:rPr>
        <w:t>Para subsanar las irregularidades que se presenten en la notificación, el artículo 849-1 del Estatuto Tributario</w:t>
      </w:r>
      <w:r w:rsidR="009715DB" w:rsidRPr="009922F5">
        <w:rPr>
          <w:rFonts w:ascii="Arial" w:hAnsi="Arial" w:cs="Arial"/>
        </w:rPr>
        <w:t xml:space="preserve"> Nacional</w:t>
      </w:r>
      <w:r w:rsidRPr="009922F5">
        <w:rPr>
          <w:rFonts w:ascii="Arial" w:hAnsi="Arial" w:cs="Arial"/>
        </w:rPr>
        <w:t>, autoriza hacerlo en cualquier momento y hasta antes de aprobar el remate, obviamente la corrección de la notificación deberá subsanarse antes de que se produzca la prescripción.</w:t>
      </w:r>
    </w:p>
    <w:p w14:paraId="5189C6B0" w14:textId="77777777" w:rsidR="003D48E0" w:rsidRPr="009922F5" w:rsidRDefault="003D48E0" w:rsidP="003D48E0">
      <w:pPr>
        <w:jc w:val="both"/>
        <w:rPr>
          <w:rFonts w:ascii="Arial" w:hAnsi="Arial" w:cs="Arial"/>
        </w:rPr>
      </w:pPr>
      <w:r w:rsidRPr="009922F5">
        <w:rPr>
          <w:rFonts w:ascii="Arial" w:hAnsi="Arial" w:cs="Arial"/>
        </w:rPr>
        <w:lastRenderedPageBreak/>
        <w:t>Las únicas actuaciones que no se afectan por la irregularidad procesal en cuestión son las medidas cautelares, las que se mantendrán incólumes, teniendo en cuenta que se toman como previas.</w:t>
      </w:r>
    </w:p>
    <w:p w14:paraId="2D9837D0" w14:textId="4A3208F6" w:rsidR="003D48E0" w:rsidRPr="007863C5" w:rsidRDefault="003D48E0" w:rsidP="003D48E0">
      <w:pPr>
        <w:pStyle w:val="Ttulo3"/>
        <w:keepNext w:val="0"/>
        <w:keepLines w:val="0"/>
        <w:numPr>
          <w:ilvl w:val="1"/>
          <w:numId w:val="6"/>
        </w:numPr>
        <w:rPr>
          <w:rFonts w:ascii="Arial" w:hAnsi="Arial" w:cs="Arial"/>
          <w:b/>
          <w:bCs/>
          <w:i/>
          <w:iCs/>
          <w:color w:val="auto"/>
        </w:rPr>
      </w:pPr>
      <w:bookmarkStart w:id="53" w:name="_Toc210987094"/>
      <w:r w:rsidRPr="007863C5">
        <w:rPr>
          <w:rFonts w:ascii="Arial" w:hAnsi="Arial" w:cs="Arial"/>
          <w:b/>
          <w:bCs/>
          <w:i/>
          <w:iCs/>
          <w:color w:val="auto"/>
        </w:rPr>
        <w:t>NOTIFICACIÓN POR AVISO</w:t>
      </w:r>
      <w:r w:rsidR="00B72618" w:rsidRPr="007863C5">
        <w:rPr>
          <w:rFonts w:ascii="Arial" w:hAnsi="Arial" w:cs="Arial"/>
          <w:b/>
          <w:bCs/>
          <w:i/>
          <w:iCs/>
          <w:color w:val="auto"/>
        </w:rPr>
        <w:t xml:space="preserve"> PUBLICADO EN LA PÁGINA WEB</w:t>
      </w:r>
      <w:bookmarkEnd w:id="53"/>
    </w:p>
    <w:p w14:paraId="43A1F34A" w14:textId="06DA8FAC" w:rsidR="003D48E0" w:rsidRPr="007863C5" w:rsidRDefault="003D48E0" w:rsidP="003D48E0">
      <w:pPr>
        <w:jc w:val="both"/>
        <w:rPr>
          <w:rFonts w:ascii="Arial" w:hAnsi="Arial" w:cs="Arial"/>
        </w:rPr>
      </w:pPr>
      <w:r w:rsidRPr="007863C5">
        <w:rPr>
          <w:rFonts w:ascii="Arial" w:hAnsi="Arial" w:cs="Arial"/>
        </w:rPr>
        <w:t xml:space="preserve">De conformidad con el artículo </w:t>
      </w:r>
      <w:r w:rsidR="000F5BEE" w:rsidRPr="007863C5">
        <w:rPr>
          <w:rFonts w:ascii="Arial" w:hAnsi="Arial" w:cs="Arial"/>
        </w:rPr>
        <w:t>6</w:t>
      </w:r>
      <w:r w:rsidR="000A635C" w:rsidRPr="007863C5">
        <w:rPr>
          <w:rFonts w:ascii="Arial" w:hAnsi="Arial" w:cs="Arial"/>
        </w:rPr>
        <w:t>9 de la C</w:t>
      </w:r>
      <w:r w:rsidR="00ED19C3" w:rsidRPr="007863C5">
        <w:rPr>
          <w:rFonts w:ascii="Arial" w:hAnsi="Arial" w:cs="Arial"/>
        </w:rPr>
        <w:t>.</w:t>
      </w:r>
      <w:r w:rsidR="000A635C" w:rsidRPr="007863C5">
        <w:rPr>
          <w:rFonts w:ascii="Arial" w:hAnsi="Arial" w:cs="Arial"/>
        </w:rPr>
        <w:t>P</w:t>
      </w:r>
      <w:r w:rsidR="00ED19C3" w:rsidRPr="007863C5">
        <w:rPr>
          <w:rFonts w:ascii="Arial" w:hAnsi="Arial" w:cs="Arial"/>
        </w:rPr>
        <w:t>.</w:t>
      </w:r>
      <w:r w:rsidR="000A635C" w:rsidRPr="007863C5">
        <w:rPr>
          <w:rFonts w:ascii="Arial" w:hAnsi="Arial" w:cs="Arial"/>
        </w:rPr>
        <w:t>A</w:t>
      </w:r>
      <w:r w:rsidR="00ED19C3" w:rsidRPr="007863C5">
        <w:rPr>
          <w:rFonts w:ascii="Arial" w:hAnsi="Arial" w:cs="Arial"/>
        </w:rPr>
        <w:t>.</w:t>
      </w:r>
      <w:r w:rsidR="000A635C" w:rsidRPr="007863C5">
        <w:rPr>
          <w:rFonts w:ascii="Arial" w:hAnsi="Arial" w:cs="Arial"/>
        </w:rPr>
        <w:t>C</w:t>
      </w:r>
      <w:r w:rsidR="00ED19C3" w:rsidRPr="007863C5">
        <w:rPr>
          <w:rFonts w:ascii="Arial" w:hAnsi="Arial" w:cs="Arial"/>
        </w:rPr>
        <w:t>.</w:t>
      </w:r>
      <w:r w:rsidR="000A635C" w:rsidRPr="007863C5">
        <w:rPr>
          <w:rFonts w:ascii="Arial" w:hAnsi="Arial" w:cs="Arial"/>
        </w:rPr>
        <w:t>A</w:t>
      </w:r>
      <w:r w:rsidR="00ED19C3" w:rsidRPr="007863C5">
        <w:rPr>
          <w:rFonts w:ascii="Arial" w:hAnsi="Arial" w:cs="Arial"/>
        </w:rPr>
        <w:t>.</w:t>
      </w:r>
      <w:r w:rsidRPr="007863C5">
        <w:rPr>
          <w:rFonts w:ascii="Arial" w:hAnsi="Arial" w:cs="Arial"/>
        </w:rPr>
        <w:t>, cuando el oficio para la notificación por correo sea devuelto, será necesario realizar la notificación mediante aviso que contenga la parte resolutiva del acto administrativo, en el portal web de la Unidad Administrativa Especial de Rehabilitación y Mantenimiento Vial, y en un lugar de acceso al público de la Entidad. El término para responder o interponer recursos por parte del deudor empezará a correr desde el día siguiente a la publicación del aviso en el portal.</w:t>
      </w:r>
    </w:p>
    <w:p w14:paraId="6070ABD9" w14:textId="1142E8C1" w:rsidR="00CD248E" w:rsidRPr="009922F5" w:rsidRDefault="00CD248E" w:rsidP="003D48E0">
      <w:pPr>
        <w:jc w:val="both"/>
        <w:rPr>
          <w:rFonts w:ascii="Arial" w:hAnsi="Arial" w:cs="Arial"/>
        </w:rPr>
      </w:pPr>
      <w:r w:rsidRPr="007863C5">
        <w:rPr>
          <w:rFonts w:ascii="Arial" w:hAnsi="Arial" w:cs="Arial"/>
        </w:rPr>
        <w:t xml:space="preserve">La notificación se hará mediante la publicación del acto publicado en la página web de la </w:t>
      </w:r>
      <w:r w:rsidR="005E48A1" w:rsidRPr="007863C5">
        <w:rPr>
          <w:rFonts w:ascii="Arial" w:hAnsi="Arial" w:cs="Arial"/>
        </w:rPr>
        <w:t>E</w:t>
      </w:r>
      <w:r w:rsidRPr="007863C5">
        <w:rPr>
          <w:rFonts w:ascii="Arial" w:hAnsi="Arial" w:cs="Arial"/>
        </w:rPr>
        <w:t xml:space="preserve">ntidad, cuando no haya sido posible establecer la dirección del deudor una vez agotadas la búsqueda en todos los medios de información y una vez vencidos los </w:t>
      </w:r>
      <w:r w:rsidR="000F5BEE" w:rsidRPr="007863C5">
        <w:rPr>
          <w:rFonts w:ascii="Arial" w:hAnsi="Arial" w:cs="Arial"/>
        </w:rPr>
        <w:t xml:space="preserve">cinco </w:t>
      </w:r>
      <w:r w:rsidR="0052738D" w:rsidRPr="007863C5">
        <w:rPr>
          <w:rFonts w:ascii="Arial" w:hAnsi="Arial" w:cs="Arial"/>
        </w:rPr>
        <w:t>(</w:t>
      </w:r>
      <w:r w:rsidR="000F5BEE" w:rsidRPr="007863C5">
        <w:rPr>
          <w:rFonts w:ascii="Arial" w:hAnsi="Arial" w:cs="Arial"/>
        </w:rPr>
        <w:t>05</w:t>
      </w:r>
      <w:r w:rsidR="0052738D" w:rsidRPr="007863C5">
        <w:rPr>
          <w:rFonts w:ascii="Arial" w:hAnsi="Arial" w:cs="Arial"/>
        </w:rPr>
        <w:t xml:space="preserve">) </w:t>
      </w:r>
      <w:r w:rsidRPr="007863C5">
        <w:rPr>
          <w:rFonts w:ascii="Arial" w:hAnsi="Arial" w:cs="Arial"/>
        </w:rPr>
        <w:t>días</w:t>
      </w:r>
      <w:r w:rsidR="006D3796">
        <w:rPr>
          <w:rFonts w:ascii="Arial" w:hAnsi="Arial" w:cs="Arial"/>
        </w:rPr>
        <w:t xml:space="preserve"> hábiles</w:t>
      </w:r>
      <w:r w:rsidRPr="007863C5">
        <w:rPr>
          <w:rFonts w:ascii="Arial" w:hAnsi="Arial" w:cs="Arial"/>
        </w:rPr>
        <w:t xml:space="preserve"> de la citación.</w:t>
      </w:r>
    </w:p>
    <w:p w14:paraId="36FF37B9" w14:textId="77777777" w:rsidR="003D48E0" w:rsidRPr="003E738D" w:rsidRDefault="003D48E0" w:rsidP="003D48E0">
      <w:pPr>
        <w:pStyle w:val="Ttulo3"/>
        <w:keepNext w:val="0"/>
        <w:keepLines w:val="0"/>
        <w:numPr>
          <w:ilvl w:val="1"/>
          <w:numId w:val="6"/>
        </w:numPr>
        <w:rPr>
          <w:rFonts w:ascii="Arial" w:hAnsi="Arial" w:cs="Arial"/>
          <w:b/>
          <w:bCs/>
          <w:i/>
          <w:iCs/>
          <w:color w:val="auto"/>
        </w:rPr>
      </w:pPr>
      <w:bookmarkStart w:id="54" w:name="_Toc210987095"/>
      <w:r w:rsidRPr="003E738D">
        <w:rPr>
          <w:rFonts w:ascii="Arial" w:hAnsi="Arial" w:cs="Arial"/>
          <w:b/>
          <w:bCs/>
          <w:i/>
          <w:iCs/>
          <w:color w:val="auto"/>
        </w:rPr>
        <w:t>NOTIFICACIÓN POR CONDUCTA CONCLUYENTE</w:t>
      </w:r>
      <w:bookmarkEnd w:id="54"/>
    </w:p>
    <w:p w14:paraId="780985E0" w14:textId="77777777" w:rsidR="003D48E0" w:rsidRPr="009922F5" w:rsidRDefault="003D48E0" w:rsidP="003D48E0">
      <w:pPr>
        <w:jc w:val="both"/>
        <w:rPr>
          <w:rFonts w:ascii="Arial" w:hAnsi="Arial" w:cs="Arial"/>
        </w:rPr>
      </w:pPr>
      <w:r w:rsidRPr="009922F5">
        <w:rPr>
          <w:rFonts w:ascii="Arial" w:hAnsi="Arial" w:cs="Arial"/>
        </w:rPr>
        <w:t>Este tipo de notificación la establece el artículo 301 del Código General del Proceso y el artículo 72 del Código de Procedimiento Administrativo y de lo Contencioso Administrativo para los actos administrativos.</w:t>
      </w:r>
    </w:p>
    <w:p w14:paraId="2061E221" w14:textId="77777777" w:rsidR="003D48E0" w:rsidRPr="009922F5" w:rsidRDefault="003D48E0" w:rsidP="003D48E0">
      <w:pPr>
        <w:jc w:val="both"/>
        <w:rPr>
          <w:rFonts w:ascii="Arial" w:hAnsi="Arial" w:cs="Arial"/>
        </w:rPr>
      </w:pPr>
      <w:r w:rsidRPr="009922F5">
        <w:rPr>
          <w:rFonts w:ascii="Arial" w:hAnsi="Arial" w:cs="Arial"/>
        </w:rPr>
        <w:t>La conducta concluyente surte los mismos efectos de la notificación personal y se genera cuando una parte o un tercero manifieste que conoce determinada providencia o la mencione en escrito que lleve su firma, o verbalmente si queda registro de ello y se entiende que se surtió la notificación en la fecha de presentación del escrito o de la manifestación verbal.</w:t>
      </w:r>
    </w:p>
    <w:p w14:paraId="662CDA49" w14:textId="77777777" w:rsidR="003D48E0" w:rsidRPr="003E738D" w:rsidRDefault="003D48E0" w:rsidP="00104123">
      <w:pPr>
        <w:pStyle w:val="Ttulo3"/>
        <w:keepLines w:val="0"/>
        <w:numPr>
          <w:ilvl w:val="1"/>
          <w:numId w:val="6"/>
        </w:numPr>
        <w:rPr>
          <w:rFonts w:ascii="Arial" w:hAnsi="Arial" w:cs="Arial"/>
          <w:b/>
          <w:i/>
          <w:iCs/>
          <w:color w:val="auto"/>
        </w:rPr>
      </w:pPr>
      <w:bookmarkStart w:id="55" w:name="_Toc210987096"/>
      <w:r w:rsidRPr="003E738D">
        <w:rPr>
          <w:rFonts w:ascii="Arial" w:hAnsi="Arial" w:cs="Arial"/>
          <w:b/>
          <w:i/>
          <w:iCs/>
          <w:color w:val="auto"/>
        </w:rPr>
        <w:t>NOTIFICACIÓN POR EDICTO</w:t>
      </w:r>
      <w:bookmarkEnd w:id="55"/>
    </w:p>
    <w:p w14:paraId="7B92D129" w14:textId="7A8DCA7F" w:rsidR="003D48E0" w:rsidRPr="009922F5" w:rsidRDefault="003D48E0" w:rsidP="00104123">
      <w:pPr>
        <w:keepNext/>
        <w:jc w:val="both"/>
        <w:rPr>
          <w:rFonts w:ascii="Arial" w:hAnsi="Arial" w:cs="Arial"/>
        </w:rPr>
      </w:pPr>
      <w:r w:rsidRPr="009922F5">
        <w:rPr>
          <w:rFonts w:ascii="Arial" w:hAnsi="Arial" w:cs="Arial"/>
        </w:rPr>
        <w:t>Conforme el artículo 565 del Estatuto Tributario</w:t>
      </w:r>
      <w:r w:rsidR="00E62942" w:rsidRPr="009922F5">
        <w:rPr>
          <w:rFonts w:ascii="Arial" w:hAnsi="Arial" w:cs="Arial"/>
        </w:rPr>
        <w:t xml:space="preserve"> Nacional</w:t>
      </w:r>
      <w:r w:rsidRPr="009922F5">
        <w:rPr>
          <w:rFonts w:ascii="Arial" w:hAnsi="Arial" w:cs="Arial"/>
        </w:rPr>
        <w:t xml:space="preserve">, las providencias que decidan recursos se notificarán por edicto, siempre que no se logre la notificación personal. El edicto debe contener la parte resolutiva del acto administrativo a notificar y será fijado en un lugar público de la </w:t>
      </w:r>
      <w:r w:rsidR="005E48A1" w:rsidRPr="009922F5">
        <w:rPr>
          <w:rFonts w:ascii="Arial" w:hAnsi="Arial" w:cs="Arial"/>
        </w:rPr>
        <w:t>E</w:t>
      </w:r>
      <w:r w:rsidRPr="009922F5">
        <w:rPr>
          <w:rFonts w:ascii="Arial" w:hAnsi="Arial" w:cs="Arial"/>
        </w:rPr>
        <w:t>ntidad por el término de diez (10) días</w:t>
      </w:r>
      <w:r w:rsidR="00151B6D">
        <w:rPr>
          <w:rFonts w:ascii="Arial" w:hAnsi="Arial" w:cs="Arial"/>
        </w:rPr>
        <w:t xml:space="preserve"> hábiles</w:t>
      </w:r>
      <w:r w:rsidRPr="009922F5">
        <w:rPr>
          <w:rFonts w:ascii="Arial" w:hAnsi="Arial" w:cs="Arial"/>
        </w:rPr>
        <w:t>.</w:t>
      </w:r>
    </w:p>
    <w:p w14:paraId="25B3BDBC" w14:textId="1019C4D9" w:rsidR="0014577C" w:rsidRPr="003E738D" w:rsidRDefault="0014577C" w:rsidP="00266CA7">
      <w:pPr>
        <w:pStyle w:val="Ttulo3"/>
        <w:keepLines w:val="0"/>
        <w:numPr>
          <w:ilvl w:val="1"/>
          <w:numId w:val="6"/>
        </w:numPr>
        <w:rPr>
          <w:rFonts w:ascii="Arial" w:hAnsi="Arial" w:cs="Arial"/>
          <w:b/>
          <w:bCs/>
          <w:i/>
          <w:iCs/>
        </w:rPr>
      </w:pPr>
      <w:r w:rsidRPr="009922F5">
        <w:rPr>
          <w:rFonts w:ascii="Arial" w:hAnsi="Arial" w:cs="Arial"/>
        </w:rPr>
        <w:t xml:space="preserve"> </w:t>
      </w:r>
      <w:bookmarkStart w:id="56" w:name="_Toc210987097"/>
      <w:r w:rsidRPr="003E738D">
        <w:rPr>
          <w:rFonts w:ascii="Arial" w:hAnsi="Arial" w:cs="Arial"/>
          <w:b/>
          <w:bCs/>
          <w:i/>
          <w:iCs/>
          <w:color w:val="auto"/>
        </w:rPr>
        <w:t>NOTIFICACIÓN A LOS HEREDEROS</w:t>
      </w:r>
      <w:bookmarkEnd w:id="56"/>
    </w:p>
    <w:p w14:paraId="681B45A9" w14:textId="62152C69" w:rsidR="00D561A1" w:rsidRDefault="0014577C" w:rsidP="005641E5">
      <w:pPr>
        <w:jc w:val="both"/>
        <w:rPr>
          <w:rFonts w:ascii="Arial" w:hAnsi="Arial" w:cs="Arial"/>
        </w:rPr>
      </w:pPr>
      <w:r w:rsidRPr="009922F5">
        <w:rPr>
          <w:rFonts w:ascii="Arial" w:hAnsi="Arial" w:cs="Arial"/>
        </w:rPr>
        <w:t>Si el mandamiento de pago ya fue notificado y el ejecutado fallece, se continuará con el proceso con los herederos en la forma prevista en el Código General del Proceso</w:t>
      </w:r>
      <w:r w:rsidR="003F5DD2">
        <w:rPr>
          <w:rFonts w:ascii="Arial" w:hAnsi="Arial" w:cs="Arial"/>
        </w:rPr>
        <w:t>. S</w:t>
      </w:r>
      <w:r w:rsidRPr="009922F5">
        <w:rPr>
          <w:rFonts w:ascii="Arial" w:hAnsi="Arial" w:cs="Arial"/>
        </w:rPr>
        <w:t xml:space="preserve">i el mandamiento de pago no ha sido notificado y el ejecutado fallece, se debe notificar a los herederos de conformidad con lo establecido el </w:t>
      </w:r>
      <w:r w:rsidR="00445ED4" w:rsidRPr="009922F5">
        <w:rPr>
          <w:rFonts w:ascii="Arial" w:hAnsi="Arial" w:cs="Arial"/>
        </w:rPr>
        <w:t>artículo</w:t>
      </w:r>
      <w:r w:rsidRPr="009922F5">
        <w:rPr>
          <w:rFonts w:ascii="Arial" w:hAnsi="Arial" w:cs="Arial"/>
        </w:rPr>
        <w:t xml:space="preserve"> 87 del Código General del Proceso, siguiendo el procedimiento determinado en el </w:t>
      </w:r>
      <w:r w:rsidR="00445ED4" w:rsidRPr="009922F5">
        <w:rPr>
          <w:rFonts w:ascii="Arial" w:hAnsi="Arial" w:cs="Arial"/>
        </w:rPr>
        <w:t>artículo</w:t>
      </w:r>
      <w:r w:rsidRPr="009922F5">
        <w:rPr>
          <w:rFonts w:ascii="Arial" w:hAnsi="Arial" w:cs="Arial"/>
        </w:rPr>
        <w:t xml:space="preserve"> 826 del Estatuto Tributario Nacional.</w:t>
      </w:r>
    </w:p>
    <w:p w14:paraId="24527A80" w14:textId="77777777" w:rsidR="008422BD" w:rsidRPr="007863C5" w:rsidRDefault="00D561A1" w:rsidP="003C4806">
      <w:pPr>
        <w:pStyle w:val="Prrafodelista"/>
        <w:numPr>
          <w:ilvl w:val="1"/>
          <w:numId w:val="6"/>
        </w:numPr>
        <w:jc w:val="both"/>
        <w:outlineLvl w:val="2"/>
        <w:rPr>
          <w:rFonts w:ascii="Arial" w:hAnsi="Arial" w:cs="Arial"/>
          <w:b/>
          <w:bCs/>
          <w:i/>
          <w:iCs/>
        </w:rPr>
      </w:pPr>
      <w:bookmarkStart w:id="57" w:name="_Toc210987098"/>
      <w:r w:rsidRPr="007863C5">
        <w:rPr>
          <w:rFonts w:ascii="Arial" w:hAnsi="Arial" w:cs="Arial"/>
          <w:b/>
          <w:bCs/>
          <w:i/>
          <w:iCs/>
          <w:lang w:val="es-CO"/>
        </w:rPr>
        <w:t>NOTIFICACIÓN POR MEDIOS ELECTRÓNICOS.</w:t>
      </w:r>
      <w:bookmarkEnd w:id="57"/>
      <w:r w:rsidRPr="007863C5">
        <w:rPr>
          <w:rFonts w:ascii="Arial" w:hAnsi="Arial" w:cs="Arial"/>
          <w:b/>
          <w:bCs/>
          <w:i/>
          <w:iCs/>
          <w:lang w:val="es-CO"/>
        </w:rPr>
        <w:t xml:space="preserve"> </w:t>
      </w:r>
    </w:p>
    <w:p w14:paraId="71DF271E" w14:textId="29445E33" w:rsidR="00D561A1" w:rsidRPr="003E738D" w:rsidRDefault="00D561A1" w:rsidP="008422BD">
      <w:pPr>
        <w:jc w:val="both"/>
        <w:rPr>
          <w:rFonts w:ascii="Arial" w:hAnsi="Arial" w:cs="Arial"/>
        </w:rPr>
      </w:pPr>
      <w:r w:rsidRPr="007863C5">
        <w:rPr>
          <w:rFonts w:ascii="Arial" w:hAnsi="Arial" w:cs="Arial"/>
        </w:rPr>
        <w:lastRenderedPageBreak/>
        <w:t xml:space="preserve">Para efectos de la notificación y comunicación necesarios para la publicidad de los actos administrativos emitidos dentro del procedimiento de cobro coactivo, se podrá hacer por medios electrónicos conforme a lo establecido en los artículos 53, 56 y </w:t>
      </w:r>
      <w:r w:rsidR="003448CC" w:rsidRPr="00151B6D">
        <w:rPr>
          <w:rFonts w:ascii="Arial" w:hAnsi="Arial" w:cs="Arial"/>
        </w:rPr>
        <w:t>numeral 1 del artículo</w:t>
      </w:r>
      <w:r w:rsidR="003448CC">
        <w:rPr>
          <w:rFonts w:ascii="Arial" w:hAnsi="Arial" w:cs="Arial"/>
        </w:rPr>
        <w:t xml:space="preserve"> </w:t>
      </w:r>
      <w:r w:rsidRPr="007863C5">
        <w:rPr>
          <w:rFonts w:ascii="Arial" w:hAnsi="Arial" w:cs="Arial"/>
        </w:rPr>
        <w:t>67 de la Ley 1437 de 2011, los artículos 20 y 21 de la Ley 527 de 1999, los artículos 563, 564, 565, 566, 566-1, 567 y 856 del Estatuto Tributario Nacional.</w:t>
      </w:r>
    </w:p>
    <w:p w14:paraId="067ADB8F" w14:textId="3F6E0958" w:rsidR="003D48E0" w:rsidRPr="003E738D" w:rsidRDefault="003D48E0" w:rsidP="003D48E0">
      <w:pPr>
        <w:pStyle w:val="Ttulo2"/>
        <w:keepNext w:val="0"/>
        <w:keepLines w:val="0"/>
        <w:numPr>
          <w:ilvl w:val="0"/>
          <w:numId w:val="6"/>
        </w:numPr>
        <w:rPr>
          <w:rFonts w:ascii="Arial" w:hAnsi="Arial" w:cs="Arial"/>
          <w:bCs/>
          <w:i/>
          <w:iCs/>
          <w:color w:val="auto"/>
        </w:rPr>
      </w:pPr>
      <w:bookmarkStart w:id="58" w:name="_Toc210987099"/>
      <w:r w:rsidRPr="003E738D">
        <w:rPr>
          <w:rFonts w:ascii="Arial" w:hAnsi="Arial" w:cs="Arial"/>
          <w:bCs/>
          <w:i/>
          <w:iCs/>
          <w:color w:val="auto"/>
        </w:rPr>
        <w:t>MEDIDAS CAUTELARES O PREVENTIVAS</w:t>
      </w:r>
      <w:bookmarkEnd w:id="58"/>
    </w:p>
    <w:p w14:paraId="4DAE2ADF" w14:textId="47C48B3E" w:rsidR="00161552" w:rsidRPr="009922F5" w:rsidRDefault="00161552" w:rsidP="00161552">
      <w:pPr>
        <w:jc w:val="both"/>
        <w:rPr>
          <w:rFonts w:ascii="Arial" w:hAnsi="Arial" w:cs="Arial"/>
        </w:rPr>
      </w:pPr>
      <w:r w:rsidRPr="009922F5">
        <w:rPr>
          <w:rFonts w:ascii="Arial" w:hAnsi="Arial" w:cs="Arial"/>
        </w:rPr>
        <w:t xml:space="preserve">Se entiende por medidas cautelares </w:t>
      </w:r>
      <w:r w:rsidR="0086213D" w:rsidRPr="009922F5">
        <w:rPr>
          <w:rFonts w:ascii="Arial" w:hAnsi="Arial" w:cs="Arial"/>
        </w:rPr>
        <w:t xml:space="preserve">o preventivas </w:t>
      </w:r>
      <w:r w:rsidRPr="009922F5">
        <w:rPr>
          <w:rFonts w:ascii="Arial" w:hAnsi="Arial" w:cs="Arial"/>
        </w:rPr>
        <w:t xml:space="preserve">aquellas disposiciones que </w:t>
      </w:r>
      <w:r w:rsidR="0086213D" w:rsidRPr="009922F5">
        <w:rPr>
          <w:rFonts w:ascii="Arial" w:hAnsi="Arial" w:cs="Arial"/>
        </w:rPr>
        <w:t>tienen como finalidad la conservación de los bienes, con el fin de garantizar la satisfacción de las obligaciones insolutas</w:t>
      </w:r>
      <w:r w:rsidR="00104123" w:rsidRPr="009922F5">
        <w:rPr>
          <w:rFonts w:ascii="Arial" w:hAnsi="Arial" w:cs="Arial"/>
        </w:rPr>
        <w:t xml:space="preserve"> y</w:t>
      </w:r>
      <w:r w:rsidR="0086213D" w:rsidRPr="009922F5">
        <w:rPr>
          <w:rFonts w:ascii="Arial" w:hAnsi="Arial" w:cs="Arial"/>
        </w:rPr>
        <w:t xml:space="preserve"> los perjuicios que puedan ocasionarse con el proceso.</w:t>
      </w:r>
    </w:p>
    <w:p w14:paraId="0D713CF4" w14:textId="0B8E9E5B" w:rsidR="0086213D" w:rsidRPr="009922F5" w:rsidRDefault="0086213D" w:rsidP="00161552">
      <w:pPr>
        <w:jc w:val="both"/>
        <w:rPr>
          <w:rFonts w:ascii="Arial" w:hAnsi="Arial" w:cs="Arial"/>
        </w:rPr>
      </w:pPr>
      <w:r w:rsidRPr="009922F5">
        <w:rPr>
          <w:rFonts w:ascii="Arial" w:hAnsi="Arial" w:cs="Arial"/>
        </w:rPr>
        <w:t xml:space="preserve">Conforme al </w:t>
      </w:r>
      <w:r w:rsidR="00104123" w:rsidRPr="009922F5">
        <w:rPr>
          <w:rFonts w:ascii="Arial" w:hAnsi="Arial" w:cs="Arial"/>
        </w:rPr>
        <w:t xml:space="preserve">artículo 588 y siguientes </w:t>
      </w:r>
      <w:r w:rsidRPr="009922F5">
        <w:rPr>
          <w:rFonts w:ascii="Arial" w:hAnsi="Arial" w:cs="Arial"/>
        </w:rPr>
        <w:t xml:space="preserve">del Código </w:t>
      </w:r>
      <w:r w:rsidR="00104123" w:rsidRPr="009922F5">
        <w:rPr>
          <w:rFonts w:ascii="Arial" w:hAnsi="Arial" w:cs="Arial"/>
        </w:rPr>
        <w:t xml:space="preserve">General del </w:t>
      </w:r>
      <w:r w:rsidRPr="009922F5">
        <w:rPr>
          <w:rFonts w:ascii="Arial" w:hAnsi="Arial" w:cs="Arial"/>
        </w:rPr>
        <w:t>Proce</w:t>
      </w:r>
      <w:r w:rsidR="00104123" w:rsidRPr="009922F5">
        <w:rPr>
          <w:rFonts w:ascii="Arial" w:hAnsi="Arial" w:cs="Arial"/>
        </w:rPr>
        <w:t>so</w:t>
      </w:r>
      <w:r w:rsidRPr="009922F5">
        <w:rPr>
          <w:rFonts w:ascii="Arial" w:hAnsi="Arial" w:cs="Arial"/>
        </w:rPr>
        <w:t>, dentro de las medidas cautelares encontramos las cauciones, el embargo y el secuestro. El acreedor de una obligación personal tiene derecho de perseguir su efectividad o pago mediante la venta forzada de todos los bienes presentes o futuros del deudor.</w:t>
      </w:r>
    </w:p>
    <w:p w14:paraId="3A443350" w14:textId="5E47EC91" w:rsidR="0086213D" w:rsidRPr="009922F5" w:rsidRDefault="0086213D" w:rsidP="00161552">
      <w:pPr>
        <w:jc w:val="both"/>
        <w:rPr>
          <w:rFonts w:ascii="Arial" w:hAnsi="Arial" w:cs="Arial"/>
        </w:rPr>
      </w:pPr>
      <w:r w:rsidRPr="009922F5">
        <w:rPr>
          <w:rFonts w:ascii="Arial" w:hAnsi="Arial" w:cs="Arial"/>
        </w:rPr>
        <w:t xml:space="preserve">Dentro de los </w:t>
      </w:r>
      <w:r w:rsidR="00565706" w:rsidRPr="009922F5">
        <w:rPr>
          <w:rFonts w:ascii="Arial" w:hAnsi="Arial" w:cs="Arial"/>
        </w:rPr>
        <w:t>P</w:t>
      </w:r>
      <w:r w:rsidRPr="009922F5">
        <w:rPr>
          <w:rFonts w:ascii="Arial" w:hAnsi="Arial" w:cs="Arial"/>
        </w:rPr>
        <w:t xml:space="preserve">rocesos de </w:t>
      </w:r>
      <w:r w:rsidR="00565706" w:rsidRPr="009922F5">
        <w:rPr>
          <w:rFonts w:ascii="Arial" w:hAnsi="Arial" w:cs="Arial"/>
        </w:rPr>
        <w:t>C</w:t>
      </w:r>
      <w:r w:rsidRPr="009922F5">
        <w:rPr>
          <w:rFonts w:ascii="Arial" w:hAnsi="Arial" w:cs="Arial"/>
        </w:rPr>
        <w:t xml:space="preserve">obro </w:t>
      </w:r>
      <w:r w:rsidR="00565706" w:rsidRPr="009922F5">
        <w:rPr>
          <w:rFonts w:ascii="Arial" w:hAnsi="Arial" w:cs="Arial"/>
        </w:rPr>
        <w:t>A</w:t>
      </w:r>
      <w:r w:rsidRPr="009922F5">
        <w:rPr>
          <w:rFonts w:ascii="Arial" w:hAnsi="Arial" w:cs="Arial"/>
        </w:rPr>
        <w:t xml:space="preserve">dministrativo </w:t>
      </w:r>
      <w:r w:rsidR="00565706" w:rsidRPr="009922F5">
        <w:rPr>
          <w:rFonts w:ascii="Arial" w:hAnsi="Arial" w:cs="Arial"/>
        </w:rPr>
        <w:t>C</w:t>
      </w:r>
      <w:r w:rsidRPr="009922F5">
        <w:rPr>
          <w:rFonts w:ascii="Arial" w:hAnsi="Arial" w:cs="Arial"/>
        </w:rPr>
        <w:t xml:space="preserve">oactivo y respecto del ejecutado, son procedentes las medidas preventivas de embargo, secuestro, y caución para levantar embargos o secuestros (Garantía Bancaria. Art. 837 del </w:t>
      </w:r>
      <w:r w:rsidR="007E61E2" w:rsidRPr="009922F5">
        <w:rPr>
          <w:rFonts w:ascii="Arial" w:hAnsi="Arial" w:cs="Arial"/>
        </w:rPr>
        <w:t>Estatuto Tributario</w:t>
      </w:r>
      <w:r w:rsidR="00E62942" w:rsidRPr="009922F5">
        <w:rPr>
          <w:rFonts w:ascii="Arial" w:hAnsi="Arial" w:cs="Arial"/>
        </w:rPr>
        <w:t xml:space="preserve"> Nacional</w:t>
      </w:r>
      <w:r w:rsidRPr="009922F5">
        <w:rPr>
          <w:rFonts w:ascii="Arial" w:hAnsi="Arial" w:cs="Arial"/>
        </w:rPr>
        <w:t>).</w:t>
      </w:r>
    </w:p>
    <w:p w14:paraId="44936C86" w14:textId="1DA2E67E" w:rsidR="00161552" w:rsidRPr="009922F5" w:rsidRDefault="00161552" w:rsidP="00161552">
      <w:pPr>
        <w:jc w:val="both"/>
        <w:rPr>
          <w:rFonts w:ascii="Arial" w:hAnsi="Arial" w:cs="Arial"/>
        </w:rPr>
      </w:pPr>
      <w:r w:rsidRPr="009922F5">
        <w:rPr>
          <w:rFonts w:ascii="Arial" w:hAnsi="Arial" w:cs="Arial"/>
        </w:rPr>
        <w:t>Las medidas cautelares tienen como finalidad la inmovilización comercial de los bienes del deudor, con el objeto de proceder a su venta o adjudicación, una vez determinados e individualizados y precisado su valor mediante avalúo, para que con el producto de ellos sea satisfecha íntegramente la obligación a favor de la Unidad.</w:t>
      </w:r>
    </w:p>
    <w:p w14:paraId="2C021A16" w14:textId="6DEB2741" w:rsidR="00161552" w:rsidRPr="009922F5" w:rsidRDefault="00161552" w:rsidP="00161552">
      <w:pPr>
        <w:jc w:val="both"/>
        <w:rPr>
          <w:rFonts w:ascii="Arial" w:hAnsi="Arial" w:cs="Arial"/>
        </w:rPr>
      </w:pPr>
      <w:r w:rsidRPr="009922F5">
        <w:rPr>
          <w:rFonts w:ascii="Arial" w:hAnsi="Arial" w:cs="Arial"/>
        </w:rPr>
        <w:t xml:space="preserve">Para el efecto, el </w:t>
      </w:r>
      <w:r w:rsidR="00BD4437">
        <w:rPr>
          <w:rFonts w:ascii="Arial" w:hAnsi="Arial" w:cs="Arial"/>
        </w:rPr>
        <w:t>funcionario e</w:t>
      </w:r>
      <w:r w:rsidR="00524D3C" w:rsidRPr="009922F5">
        <w:rPr>
          <w:rFonts w:ascii="Arial" w:hAnsi="Arial" w:cs="Arial"/>
        </w:rPr>
        <w:t>jecutor</w:t>
      </w:r>
      <w:r w:rsidRPr="009922F5">
        <w:rPr>
          <w:rFonts w:ascii="Arial" w:hAnsi="Arial" w:cs="Arial"/>
        </w:rPr>
        <w:t xml:space="preserve"> dará</w:t>
      </w:r>
      <w:r w:rsidR="00151B6D">
        <w:rPr>
          <w:rFonts w:ascii="Arial" w:hAnsi="Arial" w:cs="Arial"/>
        </w:rPr>
        <w:t xml:space="preserve"> cumplimiento a lo previsto a</w:t>
      </w:r>
      <w:r w:rsidRPr="009922F5">
        <w:rPr>
          <w:rFonts w:ascii="Arial" w:hAnsi="Arial" w:cs="Arial"/>
        </w:rPr>
        <w:t>l</w:t>
      </w:r>
      <w:r w:rsidR="00151B6D">
        <w:rPr>
          <w:rFonts w:ascii="Arial" w:hAnsi="Arial" w:cs="Arial"/>
        </w:rPr>
        <w:t xml:space="preserve"> actual Manual de Cobro Coactivo.</w:t>
      </w:r>
    </w:p>
    <w:p w14:paraId="3245B1DA" w14:textId="7ECBB161" w:rsidR="003D48E0" w:rsidRPr="003E738D" w:rsidRDefault="003D48E0" w:rsidP="003D48E0">
      <w:pPr>
        <w:pStyle w:val="Ttulo3"/>
        <w:keepNext w:val="0"/>
        <w:keepLines w:val="0"/>
        <w:numPr>
          <w:ilvl w:val="1"/>
          <w:numId w:val="6"/>
        </w:numPr>
        <w:rPr>
          <w:rFonts w:ascii="Arial" w:hAnsi="Arial" w:cs="Arial"/>
          <w:b/>
          <w:bCs/>
          <w:i/>
          <w:iCs/>
          <w:color w:val="auto"/>
        </w:rPr>
      </w:pPr>
      <w:bookmarkStart w:id="59" w:name="_Toc210987100"/>
      <w:r w:rsidRPr="003E738D">
        <w:rPr>
          <w:rFonts w:ascii="Arial" w:hAnsi="Arial" w:cs="Arial"/>
          <w:b/>
          <w:bCs/>
          <w:i/>
          <w:iCs/>
          <w:color w:val="auto"/>
        </w:rPr>
        <w:t>MEDIDAS CAUTELARES PREVIAS</w:t>
      </w:r>
      <w:bookmarkEnd w:id="59"/>
    </w:p>
    <w:p w14:paraId="6760C282" w14:textId="2A0280C3" w:rsidR="00161552" w:rsidRPr="009922F5" w:rsidRDefault="0086213D" w:rsidP="00161552">
      <w:pPr>
        <w:jc w:val="both"/>
        <w:rPr>
          <w:rFonts w:ascii="Arial" w:hAnsi="Arial" w:cs="Arial"/>
        </w:rPr>
      </w:pPr>
      <w:r w:rsidRPr="009922F5">
        <w:rPr>
          <w:rFonts w:ascii="Arial" w:hAnsi="Arial" w:cs="Arial"/>
        </w:rPr>
        <w:t xml:space="preserve">Dentro del </w:t>
      </w:r>
      <w:r w:rsidR="00565706" w:rsidRPr="009922F5">
        <w:rPr>
          <w:rFonts w:ascii="Arial" w:hAnsi="Arial" w:cs="Arial"/>
        </w:rPr>
        <w:t>P</w:t>
      </w:r>
      <w:r w:rsidRPr="009922F5">
        <w:rPr>
          <w:rFonts w:ascii="Arial" w:hAnsi="Arial" w:cs="Arial"/>
        </w:rPr>
        <w:t xml:space="preserve">roceso de </w:t>
      </w:r>
      <w:r w:rsidR="00565706" w:rsidRPr="009922F5">
        <w:rPr>
          <w:rFonts w:ascii="Arial" w:hAnsi="Arial" w:cs="Arial"/>
        </w:rPr>
        <w:t>C</w:t>
      </w:r>
      <w:r w:rsidRPr="009922F5">
        <w:rPr>
          <w:rFonts w:ascii="Arial" w:hAnsi="Arial" w:cs="Arial"/>
        </w:rPr>
        <w:t xml:space="preserve">obro </w:t>
      </w:r>
      <w:r w:rsidR="00565706" w:rsidRPr="009922F5">
        <w:rPr>
          <w:rFonts w:ascii="Arial" w:hAnsi="Arial" w:cs="Arial"/>
        </w:rPr>
        <w:t>A</w:t>
      </w:r>
      <w:r w:rsidRPr="009922F5">
        <w:rPr>
          <w:rFonts w:ascii="Arial" w:hAnsi="Arial" w:cs="Arial"/>
        </w:rPr>
        <w:t xml:space="preserve">dministrativo </w:t>
      </w:r>
      <w:r w:rsidR="00565706" w:rsidRPr="009922F5">
        <w:rPr>
          <w:rFonts w:ascii="Arial" w:hAnsi="Arial" w:cs="Arial"/>
        </w:rPr>
        <w:t>C</w:t>
      </w:r>
      <w:r w:rsidRPr="009922F5">
        <w:rPr>
          <w:rFonts w:ascii="Arial" w:hAnsi="Arial" w:cs="Arial"/>
        </w:rPr>
        <w:t xml:space="preserve">oactivo, las medidas cautelares previas </w:t>
      </w:r>
      <w:r w:rsidR="00104123" w:rsidRPr="009922F5">
        <w:rPr>
          <w:rFonts w:ascii="Arial" w:hAnsi="Arial" w:cs="Arial"/>
        </w:rPr>
        <w:t xml:space="preserve">son </w:t>
      </w:r>
      <w:r w:rsidRPr="009922F5">
        <w:rPr>
          <w:rFonts w:ascii="Arial" w:hAnsi="Arial" w:cs="Arial"/>
        </w:rPr>
        <w:t>aquellas que se adoptan antes de notificar el mandamiento de pago al deudor, e incluso, antes de librar el mandamiento de pago, o concomitantemente con éste, a diferencia de lo que no ocurre en la justicia ordinaria, donde necesariamente debe haberse dictado el mandamiento de pago (</w:t>
      </w:r>
      <w:r w:rsidR="00161552" w:rsidRPr="009922F5">
        <w:rPr>
          <w:rFonts w:ascii="Arial" w:hAnsi="Arial" w:cs="Arial"/>
        </w:rPr>
        <w:t>artículo 837 del Estatuto Tributario</w:t>
      </w:r>
      <w:r w:rsidR="00E62942" w:rsidRPr="009922F5">
        <w:rPr>
          <w:rFonts w:ascii="Arial" w:hAnsi="Arial" w:cs="Arial"/>
        </w:rPr>
        <w:t xml:space="preserve"> Nacional</w:t>
      </w:r>
      <w:r w:rsidRPr="009922F5">
        <w:rPr>
          <w:rFonts w:ascii="Arial" w:hAnsi="Arial" w:cs="Arial"/>
        </w:rPr>
        <w:t>)</w:t>
      </w:r>
      <w:r w:rsidR="00161552" w:rsidRPr="009922F5">
        <w:rPr>
          <w:rFonts w:ascii="Arial" w:hAnsi="Arial" w:cs="Arial"/>
        </w:rPr>
        <w:t>.</w:t>
      </w:r>
    </w:p>
    <w:p w14:paraId="36C4B4D0" w14:textId="61D65285" w:rsidR="003D48E0" w:rsidRPr="003E738D" w:rsidRDefault="003D48E0" w:rsidP="003D48E0">
      <w:pPr>
        <w:pStyle w:val="Ttulo3"/>
        <w:keepNext w:val="0"/>
        <w:keepLines w:val="0"/>
        <w:numPr>
          <w:ilvl w:val="1"/>
          <w:numId w:val="6"/>
        </w:numPr>
        <w:rPr>
          <w:rFonts w:ascii="Arial" w:hAnsi="Arial" w:cs="Arial"/>
          <w:b/>
          <w:bCs/>
          <w:i/>
          <w:iCs/>
          <w:color w:val="auto"/>
        </w:rPr>
      </w:pPr>
      <w:bookmarkStart w:id="60" w:name="_Toc210987101"/>
      <w:r w:rsidRPr="003E738D">
        <w:rPr>
          <w:rFonts w:ascii="Arial" w:hAnsi="Arial" w:cs="Arial"/>
          <w:b/>
          <w:bCs/>
          <w:i/>
          <w:iCs/>
          <w:color w:val="auto"/>
        </w:rPr>
        <w:t xml:space="preserve">MEDIDAS CAUTELARES </w:t>
      </w:r>
      <w:r w:rsidR="001661F6" w:rsidRPr="003E738D">
        <w:rPr>
          <w:rFonts w:ascii="Arial" w:hAnsi="Arial" w:cs="Arial"/>
          <w:b/>
          <w:bCs/>
          <w:i/>
          <w:iCs/>
          <w:color w:val="auto"/>
        </w:rPr>
        <w:t>EJECUTIVAS</w:t>
      </w:r>
      <w:bookmarkEnd w:id="60"/>
    </w:p>
    <w:p w14:paraId="100E987E" w14:textId="6120CAF3" w:rsidR="00161552" w:rsidRPr="007863C5" w:rsidRDefault="00104123" w:rsidP="00161552">
      <w:pPr>
        <w:jc w:val="both"/>
        <w:rPr>
          <w:rFonts w:ascii="Arial" w:hAnsi="Arial" w:cs="Arial"/>
        </w:rPr>
      </w:pPr>
      <w:r w:rsidRPr="009922F5">
        <w:rPr>
          <w:rFonts w:ascii="Arial" w:hAnsi="Arial" w:cs="Arial"/>
        </w:rPr>
        <w:t>Son a</w:t>
      </w:r>
      <w:r w:rsidR="00161552" w:rsidRPr="009922F5">
        <w:rPr>
          <w:rFonts w:ascii="Arial" w:hAnsi="Arial" w:cs="Arial"/>
        </w:rPr>
        <w:t>quellas que se decretan en cualquier momento del proceso, después de notificarse el mandamiento de pago, conforme lo dispuesto en el parágrafo del artículo 836 del Estatuto Tributario</w:t>
      </w:r>
      <w:r w:rsidR="00E62942" w:rsidRPr="009922F5">
        <w:rPr>
          <w:rFonts w:ascii="Arial" w:hAnsi="Arial" w:cs="Arial"/>
        </w:rPr>
        <w:t xml:space="preserve"> </w:t>
      </w:r>
      <w:r w:rsidR="00E62942" w:rsidRPr="007863C5">
        <w:rPr>
          <w:rFonts w:ascii="Arial" w:hAnsi="Arial" w:cs="Arial"/>
        </w:rPr>
        <w:t>Nacional</w:t>
      </w:r>
      <w:r w:rsidR="00161552" w:rsidRPr="007863C5">
        <w:rPr>
          <w:rFonts w:ascii="Arial" w:hAnsi="Arial" w:cs="Arial"/>
        </w:rPr>
        <w:t>.</w:t>
      </w:r>
    </w:p>
    <w:p w14:paraId="33596761" w14:textId="373D3122" w:rsidR="003D48E0" w:rsidRPr="007863C5" w:rsidRDefault="003D48E0" w:rsidP="00CD248E">
      <w:pPr>
        <w:pStyle w:val="Ttulo3"/>
        <w:keepLines w:val="0"/>
        <w:numPr>
          <w:ilvl w:val="1"/>
          <w:numId w:val="6"/>
        </w:numPr>
        <w:rPr>
          <w:rFonts w:ascii="Arial" w:hAnsi="Arial" w:cs="Arial"/>
          <w:b/>
          <w:bCs/>
          <w:i/>
          <w:iCs/>
          <w:color w:val="auto"/>
        </w:rPr>
      </w:pPr>
      <w:bookmarkStart w:id="61" w:name="_Toc210987102"/>
      <w:r w:rsidRPr="007863C5">
        <w:rPr>
          <w:rFonts w:ascii="Arial" w:hAnsi="Arial" w:cs="Arial"/>
          <w:b/>
          <w:bCs/>
          <w:i/>
          <w:iCs/>
          <w:color w:val="auto"/>
        </w:rPr>
        <w:lastRenderedPageBreak/>
        <w:t>EMBARGO</w:t>
      </w:r>
      <w:bookmarkEnd w:id="61"/>
    </w:p>
    <w:p w14:paraId="6D49B744" w14:textId="47D96153" w:rsidR="0086213D" w:rsidRPr="009922F5" w:rsidRDefault="0086213D" w:rsidP="00CD248E">
      <w:pPr>
        <w:keepNext/>
        <w:jc w:val="both"/>
        <w:rPr>
          <w:rFonts w:ascii="Arial" w:hAnsi="Arial" w:cs="Arial"/>
        </w:rPr>
      </w:pPr>
      <w:r w:rsidRPr="007863C5">
        <w:rPr>
          <w:rFonts w:ascii="Arial" w:hAnsi="Arial" w:cs="Arial"/>
        </w:rPr>
        <w:t xml:space="preserve">Es una medida cautelar cuya finalidad es la de inmovilizar los bienes  del deudor, impidiendo el traspaso o gravamen de los mismos, </w:t>
      </w:r>
      <w:r w:rsidR="00C84F0D" w:rsidRPr="007863C5">
        <w:rPr>
          <w:rFonts w:ascii="Arial" w:hAnsi="Arial" w:cs="Arial"/>
        </w:rPr>
        <w:t xml:space="preserve">es decir, sacar de la órbita comercial </w:t>
      </w:r>
      <w:r w:rsidR="00ED19C3" w:rsidRPr="007863C5">
        <w:rPr>
          <w:rFonts w:ascii="Arial" w:hAnsi="Arial" w:cs="Arial"/>
        </w:rPr>
        <w:t>los</w:t>
      </w:r>
      <w:r w:rsidR="00C84F0D" w:rsidRPr="007863C5">
        <w:rPr>
          <w:rFonts w:ascii="Arial" w:hAnsi="Arial" w:cs="Arial"/>
        </w:rPr>
        <w:t xml:space="preserve"> bien</w:t>
      </w:r>
      <w:r w:rsidR="00ED19C3" w:rsidRPr="007863C5">
        <w:rPr>
          <w:rFonts w:ascii="Arial" w:hAnsi="Arial" w:cs="Arial"/>
        </w:rPr>
        <w:t>es del ejecutado</w:t>
      </w:r>
      <w:r w:rsidR="00C84F0D" w:rsidRPr="007863C5">
        <w:rPr>
          <w:rFonts w:ascii="Arial" w:hAnsi="Arial" w:cs="Arial"/>
        </w:rPr>
        <w:t xml:space="preserve">, </w:t>
      </w:r>
      <w:r w:rsidRPr="007863C5">
        <w:rPr>
          <w:rFonts w:ascii="Arial" w:hAnsi="Arial" w:cs="Arial"/>
        </w:rPr>
        <w:t xml:space="preserve">para que una vez determinados e individualizados y precisado su valor mediante el avalúo, se proceda a su venta o adjudicación, principio consagrado en el artículo 2492 del C.C., el cual dispone que, salvo las excepciones relativas a bienes inembargables, los acreedores podrán exigir que se vendan todos los bienes del deudor hasta la concurrencia de  sus créditos incluidos los intereses y las costas de cobranza, para </w:t>
      </w:r>
      <w:r w:rsidR="00104123" w:rsidRPr="007863C5">
        <w:rPr>
          <w:rFonts w:ascii="Arial" w:hAnsi="Arial" w:cs="Arial"/>
        </w:rPr>
        <w:t xml:space="preserve">que </w:t>
      </w:r>
      <w:r w:rsidRPr="007863C5">
        <w:rPr>
          <w:rFonts w:ascii="Arial" w:hAnsi="Arial" w:cs="Arial"/>
        </w:rPr>
        <w:t>con su producto se satisfaga íntegramente el crédito si fuere</w:t>
      </w:r>
      <w:r w:rsidRPr="009922F5">
        <w:rPr>
          <w:rFonts w:ascii="Arial" w:hAnsi="Arial" w:cs="Arial"/>
        </w:rPr>
        <w:t xml:space="preserve"> posible.</w:t>
      </w:r>
    </w:p>
    <w:p w14:paraId="1763D908" w14:textId="205072FE" w:rsidR="001B25EC" w:rsidRPr="009922F5" w:rsidRDefault="001B25EC" w:rsidP="001661F6">
      <w:pPr>
        <w:jc w:val="both"/>
        <w:rPr>
          <w:rFonts w:ascii="Arial" w:hAnsi="Arial" w:cs="Arial"/>
        </w:rPr>
      </w:pPr>
      <w:r w:rsidRPr="009922F5">
        <w:rPr>
          <w:rFonts w:ascii="Arial" w:hAnsi="Arial" w:cs="Arial"/>
        </w:rPr>
        <w:t xml:space="preserve">El bien queda fuera del comercio y por tal se constituye en objeto ilícito de enajenación o gravamen (Artículo 1521 del C.C.). Del bien sólo podrá disponer el Estado por intermedio del </w:t>
      </w:r>
      <w:r w:rsidR="00104123" w:rsidRPr="009922F5">
        <w:rPr>
          <w:rFonts w:ascii="Arial" w:hAnsi="Arial" w:cs="Arial"/>
        </w:rPr>
        <w:t>j</w:t>
      </w:r>
      <w:r w:rsidRPr="009922F5">
        <w:rPr>
          <w:rFonts w:ascii="Arial" w:hAnsi="Arial" w:cs="Arial"/>
        </w:rPr>
        <w:t xml:space="preserve">uez u otro funcionario investido de jurisdicción o competencia, quien autoriza la venta o adjudicación a terceros o su restitución al ejecutado. Para el caso del procedimiento administrativo coactivo, la competencia radica en el </w:t>
      </w:r>
      <w:r w:rsidR="00BD4437">
        <w:rPr>
          <w:rFonts w:ascii="Arial" w:hAnsi="Arial" w:cs="Arial"/>
        </w:rPr>
        <w:t>funcionario e</w:t>
      </w:r>
      <w:r w:rsidR="00524D3C" w:rsidRPr="009922F5">
        <w:rPr>
          <w:rFonts w:ascii="Arial" w:hAnsi="Arial" w:cs="Arial"/>
        </w:rPr>
        <w:t>jecutor</w:t>
      </w:r>
      <w:r w:rsidRPr="009922F5">
        <w:rPr>
          <w:rFonts w:ascii="Arial" w:hAnsi="Arial" w:cs="Arial"/>
        </w:rPr>
        <w:t>.</w:t>
      </w:r>
    </w:p>
    <w:p w14:paraId="4192B740" w14:textId="4BA276C1" w:rsidR="001661F6" w:rsidRPr="009922F5" w:rsidRDefault="00266CA7" w:rsidP="001661F6">
      <w:pPr>
        <w:jc w:val="both"/>
        <w:rPr>
          <w:rFonts w:ascii="Arial" w:hAnsi="Arial" w:cs="Arial"/>
        </w:rPr>
      </w:pPr>
      <w:r w:rsidRPr="009922F5">
        <w:rPr>
          <w:rFonts w:ascii="Arial" w:hAnsi="Arial" w:cs="Arial"/>
        </w:rPr>
        <w:t>Para efectos del</w:t>
      </w:r>
      <w:r w:rsidR="001661F6" w:rsidRPr="009922F5">
        <w:rPr>
          <w:rFonts w:ascii="Arial" w:hAnsi="Arial" w:cs="Arial"/>
        </w:rPr>
        <w:t xml:space="preserve"> perfeccionamiento del embargo </w:t>
      </w:r>
      <w:r w:rsidR="005641E5" w:rsidRPr="009922F5">
        <w:rPr>
          <w:rFonts w:ascii="Arial" w:hAnsi="Arial" w:cs="Arial"/>
        </w:rPr>
        <w:t>se deben acatar las disposiciones de carácter general y especial, de los artículos 838,</w:t>
      </w:r>
      <w:r w:rsidR="00F64380" w:rsidRPr="009922F5">
        <w:rPr>
          <w:rFonts w:ascii="Arial" w:hAnsi="Arial" w:cs="Arial"/>
        </w:rPr>
        <w:t xml:space="preserve"> </w:t>
      </w:r>
      <w:r w:rsidR="005641E5" w:rsidRPr="009922F5">
        <w:rPr>
          <w:rFonts w:ascii="Arial" w:hAnsi="Arial" w:cs="Arial"/>
        </w:rPr>
        <w:t>839, 839-1 y 839-2 del Estatuto Tributario Nacional, en concordancia con las disposiciones del Código General del Proceso.</w:t>
      </w:r>
      <w:r w:rsidR="001B25EC" w:rsidRPr="009922F5">
        <w:rPr>
          <w:rFonts w:ascii="Arial" w:hAnsi="Arial" w:cs="Arial"/>
        </w:rPr>
        <w:t xml:space="preserve"> </w:t>
      </w:r>
      <w:r w:rsidR="00B06594" w:rsidRPr="009922F5">
        <w:rPr>
          <w:rFonts w:ascii="Arial" w:hAnsi="Arial" w:cs="Arial"/>
        </w:rPr>
        <w:t>E</w:t>
      </w:r>
      <w:r w:rsidR="001661F6" w:rsidRPr="009922F5">
        <w:rPr>
          <w:rFonts w:ascii="Arial" w:hAnsi="Arial" w:cs="Arial"/>
        </w:rPr>
        <w:t xml:space="preserve">n los bienes sujetos a registro se lleva a cabo cuando la </w:t>
      </w:r>
      <w:r w:rsidR="005E48A1" w:rsidRPr="009922F5">
        <w:rPr>
          <w:rFonts w:ascii="Arial" w:hAnsi="Arial" w:cs="Arial"/>
        </w:rPr>
        <w:t>E</w:t>
      </w:r>
      <w:r w:rsidR="001661F6" w:rsidRPr="009922F5">
        <w:rPr>
          <w:rFonts w:ascii="Arial" w:hAnsi="Arial" w:cs="Arial"/>
        </w:rPr>
        <w:t>ntidad correspondiente inscriba la providencia que lo decrete</w:t>
      </w:r>
      <w:r w:rsidR="00B06594" w:rsidRPr="009922F5">
        <w:rPr>
          <w:rFonts w:ascii="Arial" w:hAnsi="Arial" w:cs="Arial"/>
        </w:rPr>
        <w:t xml:space="preserve">; </w:t>
      </w:r>
      <w:r w:rsidR="001661F6" w:rsidRPr="009922F5">
        <w:rPr>
          <w:rFonts w:ascii="Arial" w:hAnsi="Arial" w:cs="Arial"/>
        </w:rPr>
        <w:t>en los bienes no sujetos a registro ni a otras solemnidades</w:t>
      </w:r>
      <w:r w:rsidR="00B06594" w:rsidRPr="009922F5">
        <w:rPr>
          <w:rFonts w:ascii="Arial" w:hAnsi="Arial" w:cs="Arial"/>
        </w:rPr>
        <w:t>,</w:t>
      </w:r>
      <w:r w:rsidR="001661F6" w:rsidRPr="009922F5">
        <w:rPr>
          <w:rFonts w:ascii="Arial" w:hAnsi="Arial" w:cs="Arial"/>
        </w:rPr>
        <w:t xml:space="preserve"> </w:t>
      </w:r>
      <w:r w:rsidR="00B06594" w:rsidRPr="009922F5">
        <w:rPr>
          <w:rFonts w:ascii="Arial" w:hAnsi="Arial" w:cs="Arial"/>
        </w:rPr>
        <w:t xml:space="preserve">mediante </w:t>
      </w:r>
      <w:r w:rsidR="001661F6" w:rsidRPr="009922F5">
        <w:rPr>
          <w:rFonts w:ascii="Arial" w:hAnsi="Arial" w:cs="Arial"/>
        </w:rPr>
        <w:t>el secuestro</w:t>
      </w:r>
      <w:r w:rsidR="00B06594" w:rsidRPr="009922F5">
        <w:rPr>
          <w:rFonts w:ascii="Arial" w:hAnsi="Arial" w:cs="Arial"/>
        </w:rPr>
        <w:t xml:space="preserve">, y el de un crédito o derecho semejante, mediante la notificación al deudor previniéndolo de hacer el pago a </w:t>
      </w:r>
      <w:r w:rsidR="00D52F85" w:rsidRPr="009922F5">
        <w:rPr>
          <w:rFonts w:ascii="Arial" w:hAnsi="Arial" w:cs="Arial"/>
        </w:rPr>
        <w:t>orden</w:t>
      </w:r>
      <w:r w:rsidR="00B06594" w:rsidRPr="009922F5">
        <w:rPr>
          <w:rFonts w:ascii="Arial" w:hAnsi="Arial" w:cs="Arial"/>
        </w:rPr>
        <w:t xml:space="preserve"> de la </w:t>
      </w:r>
      <w:r w:rsidR="00D52F85" w:rsidRPr="009922F5">
        <w:rPr>
          <w:rFonts w:ascii="Arial" w:hAnsi="Arial" w:cs="Arial"/>
        </w:rPr>
        <w:t>E</w:t>
      </w:r>
      <w:r w:rsidR="00B06594" w:rsidRPr="009922F5">
        <w:rPr>
          <w:rFonts w:ascii="Arial" w:hAnsi="Arial" w:cs="Arial"/>
        </w:rPr>
        <w:t>ntidad</w:t>
      </w:r>
      <w:r w:rsidR="001661F6" w:rsidRPr="009922F5">
        <w:rPr>
          <w:rFonts w:ascii="Arial" w:hAnsi="Arial" w:cs="Arial"/>
        </w:rPr>
        <w:t>.</w:t>
      </w:r>
    </w:p>
    <w:p w14:paraId="38C31EE3" w14:textId="24093EFD" w:rsidR="003D48E0" w:rsidRPr="003E738D" w:rsidRDefault="003D48E0" w:rsidP="003D48E0">
      <w:pPr>
        <w:pStyle w:val="Ttulo3"/>
        <w:keepNext w:val="0"/>
        <w:keepLines w:val="0"/>
        <w:numPr>
          <w:ilvl w:val="2"/>
          <w:numId w:val="6"/>
        </w:numPr>
        <w:rPr>
          <w:rFonts w:ascii="Arial" w:hAnsi="Arial" w:cs="Arial"/>
          <w:b/>
          <w:bCs/>
          <w:i/>
          <w:iCs/>
          <w:color w:val="auto"/>
        </w:rPr>
      </w:pPr>
      <w:bookmarkStart w:id="62" w:name="_Toc210987103"/>
      <w:r w:rsidRPr="003E738D">
        <w:rPr>
          <w:rFonts w:ascii="Arial" w:hAnsi="Arial" w:cs="Arial"/>
          <w:b/>
          <w:bCs/>
          <w:i/>
          <w:iCs/>
          <w:color w:val="auto"/>
        </w:rPr>
        <w:t>INEMBARGABILIDAD</w:t>
      </w:r>
      <w:bookmarkEnd w:id="62"/>
    </w:p>
    <w:p w14:paraId="181B2853" w14:textId="430536C8" w:rsidR="00B06594" w:rsidRPr="009922F5" w:rsidRDefault="00B06594" w:rsidP="003E738D">
      <w:pPr>
        <w:jc w:val="both"/>
        <w:rPr>
          <w:rFonts w:ascii="Arial" w:hAnsi="Arial" w:cs="Arial"/>
        </w:rPr>
      </w:pPr>
      <w:r w:rsidRPr="009922F5">
        <w:rPr>
          <w:rFonts w:ascii="Arial" w:hAnsi="Arial" w:cs="Arial"/>
        </w:rPr>
        <w:t xml:space="preserve">Por regla general todos los bienes son embargables. No obstante, en algunos casos específicos la </w:t>
      </w:r>
      <w:r w:rsidR="00ED3FDD" w:rsidRPr="00151B6D">
        <w:rPr>
          <w:rFonts w:ascii="Arial" w:hAnsi="Arial" w:cs="Arial"/>
        </w:rPr>
        <w:t>l</w:t>
      </w:r>
      <w:r w:rsidRPr="00151B6D">
        <w:rPr>
          <w:rFonts w:ascii="Arial" w:hAnsi="Arial" w:cs="Arial"/>
        </w:rPr>
        <w:t>ey</w:t>
      </w:r>
      <w:r w:rsidRPr="009922F5">
        <w:rPr>
          <w:rFonts w:ascii="Arial" w:hAnsi="Arial" w:cs="Arial"/>
        </w:rPr>
        <w:t xml:space="preserve"> ha prohibido el embargo en razón a la naturaleza de los bienes o de las personas o </w:t>
      </w:r>
      <w:r w:rsidR="005E48A1" w:rsidRPr="009922F5">
        <w:rPr>
          <w:rFonts w:ascii="Arial" w:hAnsi="Arial" w:cs="Arial"/>
        </w:rPr>
        <w:t>E</w:t>
      </w:r>
      <w:r w:rsidRPr="009922F5">
        <w:rPr>
          <w:rFonts w:ascii="Arial" w:hAnsi="Arial" w:cs="Arial"/>
        </w:rPr>
        <w:t>ntidades poseedoras de los mismos.</w:t>
      </w:r>
    </w:p>
    <w:p w14:paraId="11C2385E" w14:textId="48CD3063" w:rsidR="001661F6" w:rsidRPr="009922F5" w:rsidRDefault="00B06594" w:rsidP="00B06594">
      <w:pPr>
        <w:jc w:val="both"/>
        <w:rPr>
          <w:rFonts w:ascii="Arial" w:hAnsi="Arial" w:cs="Arial"/>
        </w:rPr>
      </w:pPr>
      <w:r w:rsidRPr="009922F5">
        <w:rPr>
          <w:rFonts w:ascii="Arial" w:hAnsi="Arial" w:cs="Arial"/>
        </w:rPr>
        <w:t xml:space="preserve">De conformidad con el artículo 307 del Código General del Proceso, cuando la Nación o una </w:t>
      </w:r>
      <w:r w:rsidR="005E48A1" w:rsidRPr="009922F5">
        <w:rPr>
          <w:rFonts w:ascii="Arial" w:hAnsi="Arial" w:cs="Arial"/>
        </w:rPr>
        <w:t>E</w:t>
      </w:r>
      <w:r w:rsidRPr="009922F5">
        <w:rPr>
          <w:rFonts w:ascii="Arial" w:hAnsi="Arial" w:cs="Arial"/>
        </w:rPr>
        <w:t xml:space="preserve">ntidad territorial sea condenada al pago de una suma de dinero, podrá ser ejecutada pasados diez (10) meses desde la ejecutoria de la respectiva providencia o de la que resuelva sobre su complementación o aclaración y </w:t>
      </w:r>
      <w:r w:rsidR="00107FAE" w:rsidRPr="009922F5">
        <w:rPr>
          <w:rFonts w:ascii="Arial" w:hAnsi="Arial" w:cs="Arial"/>
        </w:rPr>
        <w:t>adicionalmente</w:t>
      </w:r>
      <w:r w:rsidRPr="009922F5">
        <w:rPr>
          <w:rFonts w:ascii="Arial" w:hAnsi="Arial" w:cs="Arial"/>
        </w:rPr>
        <w:t>, son</w:t>
      </w:r>
      <w:r w:rsidR="001661F6" w:rsidRPr="009922F5">
        <w:rPr>
          <w:rFonts w:ascii="Arial" w:hAnsi="Arial" w:cs="Arial"/>
        </w:rPr>
        <w:t xml:space="preserve"> inembargables los bienes señalados en la Constitución Política de Colo</w:t>
      </w:r>
      <w:r w:rsidR="00ED3FDD">
        <w:rPr>
          <w:rFonts w:ascii="Arial" w:hAnsi="Arial" w:cs="Arial"/>
        </w:rPr>
        <w:t xml:space="preserve">mbia o en las </w:t>
      </w:r>
      <w:r w:rsidR="00ED3FDD" w:rsidRPr="00936780">
        <w:rPr>
          <w:rFonts w:ascii="Arial" w:hAnsi="Arial" w:cs="Arial"/>
        </w:rPr>
        <w:t>l</w:t>
      </w:r>
      <w:r w:rsidR="00AC2BA5" w:rsidRPr="00936780">
        <w:rPr>
          <w:rFonts w:ascii="Arial" w:hAnsi="Arial" w:cs="Arial"/>
        </w:rPr>
        <w:t>eyes</w:t>
      </w:r>
      <w:r w:rsidR="00AC2BA5" w:rsidRPr="009922F5">
        <w:rPr>
          <w:rFonts w:ascii="Arial" w:hAnsi="Arial" w:cs="Arial"/>
        </w:rPr>
        <w:t xml:space="preserve"> especiales,</w:t>
      </w:r>
      <w:r w:rsidR="001661F6" w:rsidRPr="009922F5">
        <w:rPr>
          <w:rFonts w:ascii="Arial" w:hAnsi="Arial" w:cs="Arial"/>
        </w:rPr>
        <w:t xml:space="preserve"> los señalados taxativamente en el artículo 594 del Código General del Proceso, en razón a la naturaleza de los bienes, o de las personas, o por su finalidad y uso; los bienes no especificados en lo mencionado anteriormente serán susceptibles de embargo</w:t>
      </w:r>
      <w:r w:rsidR="00DA66D7" w:rsidRPr="009922F5">
        <w:rPr>
          <w:rFonts w:ascii="Arial" w:hAnsi="Arial" w:cs="Arial"/>
        </w:rPr>
        <w:t>. También son inembargables l</w:t>
      </w:r>
      <w:r w:rsidR="007C54BC" w:rsidRPr="009922F5">
        <w:rPr>
          <w:rFonts w:ascii="Arial" w:hAnsi="Arial" w:cs="Arial"/>
        </w:rPr>
        <w:t xml:space="preserve">os bienes e ingresos indicados en </w:t>
      </w:r>
      <w:r w:rsidR="00DA66D7" w:rsidRPr="009922F5">
        <w:rPr>
          <w:rFonts w:ascii="Arial" w:hAnsi="Arial" w:cs="Arial"/>
        </w:rPr>
        <w:t>el artículo 134 de la Ley 100 de 199</w:t>
      </w:r>
      <w:r w:rsidR="00A4761B" w:rsidRPr="009922F5">
        <w:rPr>
          <w:rFonts w:ascii="Arial" w:hAnsi="Arial" w:cs="Arial"/>
        </w:rPr>
        <w:t>3</w:t>
      </w:r>
      <w:r w:rsidR="001661F6" w:rsidRPr="009922F5">
        <w:rPr>
          <w:rFonts w:ascii="Arial" w:hAnsi="Arial" w:cs="Arial"/>
        </w:rPr>
        <w:t>.</w:t>
      </w:r>
    </w:p>
    <w:p w14:paraId="6F75FB37" w14:textId="5A72D744" w:rsidR="007C54BC" w:rsidRPr="009922F5" w:rsidRDefault="00A4761B" w:rsidP="00E91491">
      <w:pPr>
        <w:jc w:val="both"/>
        <w:rPr>
          <w:rFonts w:ascii="Arial" w:hAnsi="Arial" w:cs="Arial"/>
          <w:color w:val="231F20"/>
        </w:rPr>
      </w:pPr>
      <w:r w:rsidRPr="009922F5">
        <w:rPr>
          <w:rFonts w:ascii="Arial" w:hAnsi="Arial" w:cs="Arial"/>
          <w:color w:val="231F20"/>
        </w:rPr>
        <w:t>Entre los bienes inembargables, se encuentran también los siguientes</w:t>
      </w:r>
      <w:r w:rsidR="007C54BC" w:rsidRPr="009922F5">
        <w:rPr>
          <w:rFonts w:ascii="Arial" w:hAnsi="Arial" w:cs="Arial"/>
          <w:color w:val="231F20"/>
        </w:rPr>
        <w:t>:</w:t>
      </w:r>
    </w:p>
    <w:p w14:paraId="1C336F5C" w14:textId="412D03F4" w:rsidR="007C54BC" w:rsidRPr="009922F5" w:rsidRDefault="007C54BC" w:rsidP="00014862">
      <w:pPr>
        <w:pStyle w:val="Prrafodelista"/>
        <w:numPr>
          <w:ilvl w:val="1"/>
          <w:numId w:val="23"/>
        </w:numPr>
        <w:jc w:val="both"/>
        <w:rPr>
          <w:rFonts w:ascii="Arial" w:hAnsi="Arial" w:cs="Arial"/>
          <w:color w:val="231F20"/>
          <w:lang w:val="es-CO"/>
        </w:rPr>
      </w:pPr>
      <w:r w:rsidRPr="009922F5">
        <w:rPr>
          <w:rFonts w:ascii="Arial" w:hAnsi="Arial" w:cs="Arial"/>
          <w:color w:val="231F20"/>
          <w:lang w:val="es-CO"/>
        </w:rPr>
        <w:lastRenderedPageBreak/>
        <w:t>Los bienes de uso público. Son de uso público aquellos cuyo dominio pertenece a la República y su uso a todos los habitantes del territorio nacional. Entre ellos tenemos: calles, plazas, puentes, caminos, parques, monumentos, lagos, ríos, playas, e</w:t>
      </w:r>
      <w:r w:rsidR="00A4761B" w:rsidRPr="009922F5">
        <w:rPr>
          <w:rFonts w:ascii="Arial" w:hAnsi="Arial" w:cs="Arial"/>
          <w:color w:val="231F20"/>
          <w:lang w:val="es-CO"/>
        </w:rPr>
        <w:t>ntre otros</w:t>
      </w:r>
      <w:r w:rsidRPr="009922F5">
        <w:rPr>
          <w:rFonts w:ascii="Arial" w:hAnsi="Arial" w:cs="Arial"/>
          <w:color w:val="231F20"/>
          <w:lang w:val="es-CO"/>
        </w:rPr>
        <w:t xml:space="preserve"> (</w:t>
      </w:r>
      <w:r w:rsidR="00A4761B" w:rsidRPr="009922F5">
        <w:rPr>
          <w:rFonts w:ascii="Arial" w:hAnsi="Arial" w:cs="Arial"/>
          <w:color w:val="231F20"/>
          <w:lang w:val="es-CO"/>
        </w:rPr>
        <w:t>artículo 63 de la Constitución Política</w:t>
      </w:r>
      <w:r w:rsidRPr="009922F5">
        <w:rPr>
          <w:rFonts w:ascii="Arial" w:hAnsi="Arial" w:cs="Arial"/>
          <w:color w:val="231F20"/>
          <w:lang w:val="es-CO"/>
        </w:rPr>
        <w:t>).</w:t>
      </w:r>
    </w:p>
    <w:p w14:paraId="7C43D1FE" w14:textId="207D869C" w:rsidR="007C54BC" w:rsidRPr="009922F5" w:rsidRDefault="007C54BC" w:rsidP="00014862">
      <w:pPr>
        <w:pStyle w:val="Prrafodelista"/>
        <w:numPr>
          <w:ilvl w:val="1"/>
          <w:numId w:val="23"/>
        </w:numPr>
        <w:jc w:val="both"/>
        <w:rPr>
          <w:rFonts w:ascii="Arial" w:hAnsi="Arial" w:cs="Arial"/>
          <w:color w:val="231F20"/>
          <w:lang w:val="es-CO"/>
        </w:rPr>
      </w:pPr>
      <w:r w:rsidRPr="009922F5">
        <w:rPr>
          <w:rFonts w:ascii="Arial" w:hAnsi="Arial" w:cs="Arial"/>
          <w:color w:val="231F20"/>
          <w:lang w:val="es-CO"/>
        </w:rPr>
        <w:t xml:space="preserve">Los destinados a un servicio público, cuando el servicio lo presta directamente un </w:t>
      </w:r>
      <w:r w:rsidR="00A4761B" w:rsidRPr="009922F5">
        <w:rPr>
          <w:rFonts w:ascii="Arial" w:hAnsi="Arial" w:cs="Arial"/>
          <w:color w:val="231F20"/>
          <w:lang w:val="es-CO"/>
        </w:rPr>
        <w:t>d</w:t>
      </w:r>
      <w:r w:rsidRPr="009922F5">
        <w:rPr>
          <w:rFonts w:ascii="Arial" w:hAnsi="Arial" w:cs="Arial"/>
          <w:color w:val="231F20"/>
          <w:lang w:val="es-CO"/>
        </w:rPr>
        <w:t xml:space="preserve">epartamento, un </w:t>
      </w:r>
      <w:r w:rsidR="00A4761B" w:rsidRPr="009922F5">
        <w:rPr>
          <w:rFonts w:ascii="Arial" w:hAnsi="Arial" w:cs="Arial"/>
          <w:color w:val="231F20"/>
          <w:lang w:val="es-CO"/>
        </w:rPr>
        <w:t>distrito especial o capital, un municipio, un establecimiento público o un concesionario de estos</w:t>
      </w:r>
      <w:r w:rsidR="00BA4579" w:rsidRPr="009922F5">
        <w:rPr>
          <w:rFonts w:ascii="Arial" w:hAnsi="Arial" w:cs="Arial"/>
          <w:color w:val="231F20"/>
          <w:lang w:val="es-CO"/>
        </w:rPr>
        <w:t>.</w:t>
      </w:r>
    </w:p>
    <w:p w14:paraId="3CDC8083" w14:textId="6C7DB7D0" w:rsidR="007C54BC" w:rsidRPr="009922F5" w:rsidRDefault="007C54BC" w:rsidP="00014862">
      <w:pPr>
        <w:pStyle w:val="Prrafodelista"/>
        <w:numPr>
          <w:ilvl w:val="1"/>
          <w:numId w:val="23"/>
        </w:numPr>
        <w:jc w:val="both"/>
        <w:rPr>
          <w:rFonts w:ascii="Arial" w:hAnsi="Arial" w:cs="Arial"/>
        </w:rPr>
      </w:pPr>
      <w:r w:rsidRPr="009922F5">
        <w:rPr>
          <w:rFonts w:ascii="Arial" w:hAnsi="Arial" w:cs="Arial"/>
          <w:color w:val="231F20"/>
          <w:lang w:val="es-CO"/>
        </w:rPr>
        <w:t xml:space="preserve">Los bienes de interés cultural que conforman el patrimonio cultural de la Nación que sean de propiedad de </w:t>
      </w:r>
      <w:r w:rsidR="005E48A1" w:rsidRPr="009922F5">
        <w:rPr>
          <w:rFonts w:ascii="Arial" w:hAnsi="Arial" w:cs="Arial"/>
          <w:color w:val="231F20"/>
          <w:lang w:val="es-CO"/>
        </w:rPr>
        <w:t>E</w:t>
      </w:r>
      <w:r w:rsidRPr="009922F5">
        <w:rPr>
          <w:rFonts w:ascii="Arial" w:hAnsi="Arial" w:cs="Arial"/>
          <w:color w:val="231F20"/>
          <w:lang w:val="es-CO"/>
        </w:rPr>
        <w:t>ntidades públicas (</w:t>
      </w:r>
      <w:r w:rsidR="00A4761B" w:rsidRPr="009922F5">
        <w:rPr>
          <w:rFonts w:ascii="Arial" w:hAnsi="Arial" w:cs="Arial"/>
          <w:color w:val="231F20"/>
          <w:lang w:val="es-CO"/>
        </w:rPr>
        <w:t xml:space="preserve">artículo 10 de la </w:t>
      </w:r>
      <w:r w:rsidRPr="009922F5">
        <w:rPr>
          <w:rFonts w:ascii="Arial" w:hAnsi="Arial" w:cs="Arial"/>
          <w:color w:val="231F20"/>
          <w:lang w:val="es-CO"/>
        </w:rPr>
        <w:t>Ley 397</w:t>
      </w:r>
      <w:r w:rsidR="00A4761B" w:rsidRPr="009922F5">
        <w:rPr>
          <w:rFonts w:ascii="Arial" w:hAnsi="Arial" w:cs="Arial"/>
          <w:color w:val="231F20"/>
          <w:lang w:val="es-CO"/>
        </w:rPr>
        <w:t xml:space="preserve"> de 19</w:t>
      </w:r>
      <w:r w:rsidRPr="009922F5">
        <w:rPr>
          <w:rFonts w:ascii="Arial" w:hAnsi="Arial" w:cs="Arial"/>
          <w:color w:val="231F20"/>
          <w:lang w:val="es-CO"/>
        </w:rPr>
        <w:t>97).</w:t>
      </w:r>
    </w:p>
    <w:p w14:paraId="660BCBA5" w14:textId="4D7F82F5" w:rsidR="00107FAE" w:rsidRPr="009922F5" w:rsidRDefault="00107FAE" w:rsidP="00014862">
      <w:pPr>
        <w:pStyle w:val="Prrafodelista"/>
        <w:numPr>
          <w:ilvl w:val="1"/>
          <w:numId w:val="23"/>
        </w:numPr>
        <w:jc w:val="both"/>
        <w:rPr>
          <w:rFonts w:ascii="Arial" w:hAnsi="Arial" w:cs="Arial"/>
        </w:rPr>
      </w:pPr>
      <w:r w:rsidRPr="009922F5">
        <w:rPr>
          <w:rFonts w:ascii="Arial" w:hAnsi="Arial" w:cs="Arial"/>
        </w:rPr>
        <w:t xml:space="preserve">El salario mínimo mensual legal o convencional y las cuatro quintas partes del excedente </w:t>
      </w:r>
      <w:r w:rsidR="00B217EC" w:rsidRPr="009922F5">
        <w:rPr>
          <w:rFonts w:ascii="Arial" w:hAnsi="Arial" w:cs="Arial"/>
        </w:rPr>
        <w:t>del salario mínimo legal</w:t>
      </w:r>
      <w:r w:rsidRPr="009922F5">
        <w:rPr>
          <w:rFonts w:ascii="Arial" w:hAnsi="Arial" w:cs="Arial"/>
        </w:rPr>
        <w:t xml:space="preserve"> (</w:t>
      </w:r>
      <w:r w:rsidR="00B217EC" w:rsidRPr="009922F5">
        <w:rPr>
          <w:rFonts w:ascii="Arial" w:hAnsi="Arial" w:cs="Arial"/>
        </w:rPr>
        <w:t>artículos</w:t>
      </w:r>
      <w:r w:rsidRPr="009922F5">
        <w:rPr>
          <w:rFonts w:ascii="Arial" w:hAnsi="Arial" w:cs="Arial"/>
        </w:rPr>
        <w:t xml:space="preserve"> 154, 155 y 156 del Código Sustantivo del Trabajo)</w:t>
      </w:r>
      <w:r w:rsidR="00B217EC" w:rsidRPr="009922F5">
        <w:rPr>
          <w:rFonts w:ascii="Arial" w:hAnsi="Arial" w:cs="Arial"/>
        </w:rPr>
        <w:t>.</w:t>
      </w:r>
    </w:p>
    <w:p w14:paraId="1A4A5C61" w14:textId="3F49849F" w:rsidR="00933C59" w:rsidRPr="009922F5" w:rsidRDefault="00933C59" w:rsidP="00014862">
      <w:pPr>
        <w:pStyle w:val="Prrafodelista"/>
        <w:numPr>
          <w:ilvl w:val="1"/>
          <w:numId w:val="23"/>
        </w:numPr>
        <w:jc w:val="both"/>
        <w:rPr>
          <w:rFonts w:ascii="Arial" w:hAnsi="Arial" w:cs="Arial"/>
        </w:rPr>
      </w:pPr>
      <w:r w:rsidRPr="009922F5">
        <w:rPr>
          <w:rFonts w:ascii="Arial" w:hAnsi="Arial" w:cs="Arial"/>
        </w:rPr>
        <w:t>Las prestaciones sociales cualquiera sea su cuantía, salvo los créditos a favor de las cooperativas legalmente constituidas y los provenientes de pensiones alimenticias, hasta el límite máximo del 50% (Art. 344 del C.S.T). Este valor varía anualmente.</w:t>
      </w:r>
    </w:p>
    <w:p w14:paraId="5BEFC9F2" w14:textId="77777777" w:rsidR="00945989" w:rsidRPr="009922F5" w:rsidRDefault="00945989" w:rsidP="00014862">
      <w:pPr>
        <w:pStyle w:val="Prrafodelista"/>
        <w:numPr>
          <w:ilvl w:val="1"/>
          <w:numId w:val="23"/>
        </w:numPr>
        <w:jc w:val="both"/>
        <w:rPr>
          <w:rFonts w:ascii="Arial" w:hAnsi="Arial" w:cs="Arial"/>
        </w:rPr>
      </w:pPr>
      <w:r w:rsidRPr="009922F5">
        <w:rPr>
          <w:rFonts w:ascii="Arial" w:hAnsi="Arial" w:cs="Arial"/>
        </w:rPr>
        <w:t>Los recursos de los Fondos de Pensiones del Régimen de ahorro individual con solidaridad.</w:t>
      </w:r>
    </w:p>
    <w:p w14:paraId="76E19649" w14:textId="29317DE2" w:rsidR="00945989" w:rsidRPr="009922F5" w:rsidRDefault="00945989" w:rsidP="00014862">
      <w:pPr>
        <w:pStyle w:val="Prrafodelista"/>
        <w:numPr>
          <w:ilvl w:val="1"/>
          <w:numId w:val="23"/>
        </w:numPr>
        <w:jc w:val="both"/>
        <w:rPr>
          <w:rFonts w:ascii="Arial" w:hAnsi="Arial" w:cs="Arial"/>
        </w:rPr>
      </w:pPr>
      <w:r w:rsidRPr="009922F5">
        <w:rPr>
          <w:rFonts w:ascii="Arial" w:hAnsi="Arial" w:cs="Arial"/>
        </w:rPr>
        <w:t>Los recursos de los Fondos de reparto del régimen de prima media con</w:t>
      </w:r>
      <w:r w:rsidR="00AC2BA5" w:rsidRPr="009922F5">
        <w:rPr>
          <w:rFonts w:ascii="Arial" w:hAnsi="Arial" w:cs="Arial"/>
        </w:rPr>
        <w:t xml:space="preserve"> </w:t>
      </w:r>
      <w:r w:rsidRPr="009922F5">
        <w:rPr>
          <w:rFonts w:ascii="Arial" w:hAnsi="Arial" w:cs="Arial"/>
        </w:rPr>
        <w:t>prestación definida y sus respectivas reservas.</w:t>
      </w:r>
    </w:p>
    <w:p w14:paraId="474F7517" w14:textId="6AB70A76" w:rsidR="00945989" w:rsidRPr="009922F5" w:rsidRDefault="00945989" w:rsidP="00014862">
      <w:pPr>
        <w:pStyle w:val="Prrafodelista"/>
        <w:numPr>
          <w:ilvl w:val="1"/>
          <w:numId w:val="23"/>
        </w:numPr>
        <w:jc w:val="both"/>
        <w:rPr>
          <w:rFonts w:ascii="Arial" w:hAnsi="Arial" w:cs="Arial"/>
        </w:rPr>
      </w:pPr>
      <w:r w:rsidRPr="009922F5">
        <w:rPr>
          <w:rFonts w:ascii="Arial" w:hAnsi="Arial" w:cs="Arial"/>
        </w:rPr>
        <w:t>Las sumas abonadas en las cuentas individuales de ahorro pensional del régimen de ahorro individual con solidaridad y sus respectivos rendimientos.</w:t>
      </w:r>
    </w:p>
    <w:p w14:paraId="4E4BD5E3" w14:textId="77777777" w:rsidR="00945989" w:rsidRPr="009922F5" w:rsidRDefault="00945989" w:rsidP="00014862">
      <w:pPr>
        <w:pStyle w:val="Prrafodelista"/>
        <w:numPr>
          <w:ilvl w:val="1"/>
          <w:numId w:val="23"/>
        </w:numPr>
        <w:jc w:val="both"/>
        <w:rPr>
          <w:rFonts w:ascii="Arial" w:hAnsi="Arial" w:cs="Arial"/>
        </w:rPr>
      </w:pPr>
      <w:r w:rsidRPr="009922F5">
        <w:rPr>
          <w:rFonts w:ascii="Arial" w:hAnsi="Arial" w:cs="Arial"/>
        </w:rPr>
        <w:t>Las sumas destinadas a pagar los seguros de invalidez y de sobrevivientes dentro del mismo régimen de ahorro individual con solidaridad.</w:t>
      </w:r>
    </w:p>
    <w:p w14:paraId="4E5939D5" w14:textId="77777777" w:rsidR="00945989" w:rsidRPr="009922F5" w:rsidRDefault="00945989" w:rsidP="00014862">
      <w:pPr>
        <w:pStyle w:val="Prrafodelista"/>
        <w:numPr>
          <w:ilvl w:val="1"/>
          <w:numId w:val="23"/>
        </w:numPr>
        <w:jc w:val="both"/>
        <w:rPr>
          <w:rFonts w:ascii="Arial" w:hAnsi="Arial" w:cs="Arial"/>
        </w:rPr>
      </w:pPr>
      <w:r w:rsidRPr="009922F5">
        <w:rPr>
          <w:rFonts w:ascii="Arial" w:hAnsi="Arial" w:cs="Arial"/>
        </w:rPr>
        <w:t>Las pensiones y demás prestaciones que reconoce la Ley 100 de 1993, cualquiera que sea su cuantía, salvo que se trate de embargos por pensiones alimenticias o a favor de cooperativas de conformidad con las disposiciones legales vigentes.</w:t>
      </w:r>
    </w:p>
    <w:p w14:paraId="500C8E73" w14:textId="77777777" w:rsidR="00945989" w:rsidRPr="009922F5" w:rsidRDefault="00945989" w:rsidP="00014862">
      <w:pPr>
        <w:pStyle w:val="Prrafodelista"/>
        <w:numPr>
          <w:ilvl w:val="1"/>
          <w:numId w:val="23"/>
        </w:numPr>
        <w:jc w:val="both"/>
        <w:rPr>
          <w:rFonts w:ascii="Arial" w:hAnsi="Arial" w:cs="Arial"/>
        </w:rPr>
      </w:pPr>
      <w:r w:rsidRPr="009922F5">
        <w:rPr>
          <w:rFonts w:ascii="Arial" w:hAnsi="Arial" w:cs="Arial"/>
        </w:rPr>
        <w:t>Los bonos pensionales y los recursos para el pago de los bonos y cuotas partes de bonos de que trata la Ley 100 de 1993.</w:t>
      </w:r>
    </w:p>
    <w:p w14:paraId="0CC1A51A" w14:textId="77777777" w:rsidR="00945989" w:rsidRPr="009922F5" w:rsidRDefault="00945989" w:rsidP="00014862">
      <w:pPr>
        <w:pStyle w:val="Prrafodelista"/>
        <w:numPr>
          <w:ilvl w:val="1"/>
          <w:numId w:val="23"/>
        </w:numPr>
        <w:jc w:val="both"/>
        <w:rPr>
          <w:rFonts w:ascii="Arial" w:hAnsi="Arial" w:cs="Arial"/>
        </w:rPr>
      </w:pPr>
      <w:r w:rsidRPr="009922F5">
        <w:rPr>
          <w:rFonts w:ascii="Arial" w:hAnsi="Arial" w:cs="Arial"/>
        </w:rPr>
        <w:t>Los recursos del Fondo de Solidaridad Pensional.</w:t>
      </w:r>
    </w:p>
    <w:p w14:paraId="0271AE31" w14:textId="2A62C5F9" w:rsidR="00945989" w:rsidRPr="009922F5" w:rsidRDefault="00AC2BA5" w:rsidP="00014862">
      <w:pPr>
        <w:pStyle w:val="Prrafodelista"/>
        <w:numPr>
          <w:ilvl w:val="1"/>
          <w:numId w:val="23"/>
        </w:numPr>
        <w:jc w:val="both"/>
        <w:rPr>
          <w:rFonts w:ascii="Arial" w:hAnsi="Arial" w:cs="Arial"/>
        </w:rPr>
      </w:pPr>
      <w:r w:rsidRPr="009922F5">
        <w:rPr>
          <w:rFonts w:ascii="Arial" w:hAnsi="Arial" w:cs="Arial"/>
          <w:color w:val="231F20"/>
        </w:rPr>
        <w:t>Las cotizaciones voluntarias y sus rendimientos financieros son inembargables en los mismos términos que los depósitos en cuentas de ahorro y bancarias.</w:t>
      </w:r>
    </w:p>
    <w:p w14:paraId="67D20DA0" w14:textId="260B28E2" w:rsidR="00BA4579" w:rsidRPr="009922F5" w:rsidRDefault="00BA4579" w:rsidP="00014862">
      <w:pPr>
        <w:pStyle w:val="Prrafodelista"/>
        <w:numPr>
          <w:ilvl w:val="1"/>
          <w:numId w:val="23"/>
        </w:numPr>
        <w:jc w:val="both"/>
        <w:rPr>
          <w:rFonts w:ascii="Arial" w:hAnsi="Arial" w:cs="Arial"/>
        </w:rPr>
      </w:pPr>
      <w:r w:rsidRPr="009922F5">
        <w:rPr>
          <w:rFonts w:ascii="Arial" w:hAnsi="Arial" w:cs="Arial"/>
        </w:rPr>
        <w:t>Los bienes inmuebles afectados con patrimonio de familia inembargable (</w:t>
      </w:r>
      <w:r w:rsidR="00B217EC" w:rsidRPr="009922F5">
        <w:rPr>
          <w:rFonts w:ascii="Arial" w:hAnsi="Arial" w:cs="Arial"/>
        </w:rPr>
        <w:t>artículos</w:t>
      </w:r>
      <w:r w:rsidRPr="009922F5">
        <w:rPr>
          <w:rFonts w:ascii="Arial" w:hAnsi="Arial" w:cs="Arial"/>
        </w:rPr>
        <w:t xml:space="preserve"> 60 </w:t>
      </w:r>
      <w:r w:rsidR="00B217EC" w:rsidRPr="009922F5">
        <w:rPr>
          <w:rFonts w:ascii="Arial" w:hAnsi="Arial" w:cs="Arial"/>
        </w:rPr>
        <w:t xml:space="preserve">de la </w:t>
      </w:r>
      <w:r w:rsidRPr="009922F5">
        <w:rPr>
          <w:rFonts w:ascii="Arial" w:hAnsi="Arial" w:cs="Arial"/>
        </w:rPr>
        <w:t>Ley 9</w:t>
      </w:r>
      <w:r w:rsidR="00B217EC" w:rsidRPr="009922F5">
        <w:rPr>
          <w:rFonts w:ascii="Arial" w:hAnsi="Arial" w:cs="Arial"/>
        </w:rPr>
        <w:t xml:space="preserve"> de 19</w:t>
      </w:r>
      <w:r w:rsidRPr="009922F5">
        <w:rPr>
          <w:rFonts w:ascii="Arial" w:hAnsi="Arial" w:cs="Arial"/>
        </w:rPr>
        <w:t>89</w:t>
      </w:r>
      <w:r w:rsidR="00B217EC" w:rsidRPr="009922F5">
        <w:rPr>
          <w:rFonts w:ascii="Arial" w:hAnsi="Arial" w:cs="Arial"/>
        </w:rPr>
        <w:t>,</w:t>
      </w:r>
      <w:r w:rsidRPr="009922F5">
        <w:rPr>
          <w:rFonts w:ascii="Arial" w:hAnsi="Arial" w:cs="Arial"/>
        </w:rPr>
        <w:t xml:space="preserve"> 38 </w:t>
      </w:r>
      <w:r w:rsidR="00B217EC" w:rsidRPr="009922F5">
        <w:rPr>
          <w:rFonts w:ascii="Arial" w:hAnsi="Arial" w:cs="Arial"/>
        </w:rPr>
        <w:t xml:space="preserve">de la </w:t>
      </w:r>
      <w:r w:rsidRPr="009922F5">
        <w:rPr>
          <w:rFonts w:ascii="Arial" w:hAnsi="Arial" w:cs="Arial"/>
        </w:rPr>
        <w:t>Ley 3</w:t>
      </w:r>
      <w:r w:rsidR="00B217EC" w:rsidRPr="009922F5">
        <w:rPr>
          <w:rFonts w:ascii="Arial" w:hAnsi="Arial" w:cs="Arial"/>
        </w:rPr>
        <w:t xml:space="preserve"> de 19</w:t>
      </w:r>
      <w:r w:rsidRPr="009922F5">
        <w:rPr>
          <w:rFonts w:ascii="Arial" w:hAnsi="Arial" w:cs="Arial"/>
        </w:rPr>
        <w:t>91</w:t>
      </w:r>
      <w:r w:rsidR="00B217EC" w:rsidRPr="009922F5">
        <w:rPr>
          <w:rFonts w:ascii="Arial" w:hAnsi="Arial" w:cs="Arial"/>
        </w:rPr>
        <w:t>,</w:t>
      </w:r>
      <w:r w:rsidRPr="009922F5">
        <w:rPr>
          <w:rFonts w:ascii="Arial" w:hAnsi="Arial" w:cs="Arial"/>
        </w:rPr>
        <w:t xml:space="preserve"> 22 </w:t>
      </w:r>
      <w:r w:rsidR="00B217EC" w:rsidRPr="009922F5">
        <w:rPr>
          <w:rFonts w:ascii="Arial" w:hAnsi="Arial" w:cs="Arial"/>
        </w:rPr>
        <w:t xml:space="preserve">de la </w:t>
      </w:r>
      <w:r w:rsidRPr="009922F5">
        <w:rPr>
          <w:rFonts w:ascii="Arial" w:hAnsi="Arial" w:cs="Arial"/>
        </w:rPr>
        <w:t xml:space="preserve">Ley 546 </w:t>
      </w:r>
      <w:r w:rsidR="00B217EC" w:rsidRPr="009922F5">
        <w:rPr>
          <w:rFonts w:ascii="Arial" w:hAnsi="Arial" w:cs="Arial"/>
        </w:rPr>
        <w:t>de 19</w:t>
      </w:r>
      <w:r w:rsidRPr="009922F5">
        <w:rPr>
          <w:rFonts w:ascii="Arial" w:hAnsi="Arial" w:cs="Arial"/>
        </w:rPr>
        <w:t>99</w:t>
      </w:r>
      <w:r w:rsidR="00B217EC" w:rsidRPr="009922F5">
        <w:rPr>
          <w:rFonts w:ascii="Arial" w:hAnsi="Arial" w:cs="Arial"/>
        </w:rPr>
        <w:t xml:space="preserve"> y </w:t>
      </w:r>
      <w:r w:rsidRPr="009922F5">
        <w:rPr>
          <w:rFonts w:ascii="Arial" w:hAnsi="Arial" w:cs="Arial"/>
        </w:rPr>
        <w:t xml:space="preserve">837-1 </w:t>
      </w:r>
      <w:r w:rsidR="00B217EC" w:rsidRPr="009922F5">
        <w:rPr>
          <w:rFonts w:ascii="Arial" w:hAnsi="Arial" w:cs="Arial"/>
        </w:rPr>
        <w:t xml:space="preserve">del </w:t>
      </w:r>
      <w:r w:rsidR="007E61E2" w:rsidRPr="009922F5">
        <w:rPr>
          <w:rFonts w:ascii="Arial" w:hAnsi="Arial" w:cs="Arial"/>
        </w:rPr>
        <w:t>Estatuto Tributario</w:t>
      </w:r>
      <w:r w:rsidR="00E62942" w:rsidRPr="009922F5">
        <w:rPr>
          <w:rFonts w:ascii="Arial" w:hAnsi="Arial" w:cs="Arial"/>
        </w:rPr>
        <w:t xml:space="preserve"> Nacional</w:t>
      </w:r>
      <w:r w:rsidRPr="009922F5">
        <w:rPr>
          <w:rFonts w:ascii="Arial" w:hAnsi="Arial" w:cs="Arial"/>
        </w:rPr>
        <w:t>)</w:t>
      </w:r>
      <w:r w:rsidR="00906D27" w:rsidRPr="009922F5">
        <w:rPr>
          <w:rFonts w:ascii="Arial" w:hAnsi="Arial" w:cs="Arial"/>
        </w:rPr>
        <w:t>.</w:t>
      </w:r>
    </w:p>
    <w:p w14:paraId="00619CEE" w14:textId="07F71CF7" w:rsidR="00BA4579" w:rsidRPr="009922F5" w:rsidRDefault="00BA4579" w:rsidP="00014862">
      <w:pPr>
        <w:pStyle w:val="Prrafodelista"/>
        <w:numPr>
          <w:ilvl w:val="1"/>
          <w:numId w:val="23"/>
        </w:numPr>
        <w:jc w:val="both"/>
        <w:rPr>
          <w:rFonts w:ascii="Arial" w:hAnsi="Arial" w:cs="Arial"/>
        </w:rPr>
      </w:pPr>
      <w:r w:rsidRPr="009922F5">
        <w:rPr>
          <w:rFonts w:ascii="Arial" w:hAnsi="Arial" w:cs="Arial"/>
        </w:rPr>
        <w:t>Los bi</w:t>
      </w:r>
      <w:r w:rsidRPr="003C10F2">
        <w:rPr>
          <w:rFonts w:ascii="Arial" w:hAnsi="Arial" w:cs="Arial"/>
        </w:rPr>
        <w:t>enes inmuebles afectados a vivienda familiar (</w:t>
      </w:r>
      <w:r w:rsidR="00B217EC" w:rsidRPr="003C10F2">
        <w:rPr>
          <w:rFonts w:ascii="Arial" w:hAnsi="Arial" w:cs="Arial"/>
        </w:rPr>
        <w:t xml:space="preserve">artículo </w:t>
      </w:r>
      <w:r w:rsidRPr="003C10F2">
        <w:rPr>
          <w:rFonts w:ascii="Arial" w:hAnsi="Arial" w:cs="Arial"/>
        </w:rPr>
        <w:t xml:space="preserve">7 </w:t>
      </w:r>
      <w:r w:rsidR="00B217EC" w:rsidRPr="003C10F2">
        <w:rPr>
          <w:rFonts w:ascii="Arial" w:hAnsi="Arial" w:cs="Arial"/>
        </w:rPr>
        <w:t xml:space="preserve">de la </w:t>
      </w:r>
      <w:r w:rsidRPr="003C10F2">
        <w:rPr>
          <w:rFonts w:ascii="Arial" w:hAnsi="Arial" w:cs="Arial"/>
        </w:rPr>
        <w:t>Ley 258</w:t>
      </w:r>
      <w:r w:rsidR="00B217EC" w:rsidRPr="003C10F2">
        <w:rPr>
          <w:rFonts w:ascii="Arial" w:hAnsi="Arial" w:cs="Arial"/>
        </w:rPr>
        <w:t xml:space="preserve"> de </w:t>
      </w:r>
      <w:r w:rsidR="003C10F2" w:rsidRPr="003C10F2">
        <w:rPr>
          <w:rFonts w:ascii="Arial" w:hAnsi="Arial" w:cs="Arial"/>
        </w:rPr>
        <w:t>19</w:t>
      </w:r>
      <w:r w:rsidRPr="003C10F2">
        <w:rPr>
          <w:rFonts w:ascii="Arial" w:hAnsi="Arial" w:cs="Arial"/>
        </w:rPr>
        <w:t xml:space="preserve">96), </w:t>
      </w:r>
      <w:r w:rsidRPr="009922F5">
        <w:rPr>
          <w:rFonts w:ascii="Arial" w:hAnsi="Arial" w:cs="Arial"/>
        </w:rPr>
        <w:t xml:space="preserve">salvo cuando sobre el bien inmueble se hubiere constituido hipoteca con anterioridad al registro de la afectación a vivienda familiar o cuando la hipoteca se </w:t>
      </w:r>
      <w:r w:rsidRPr="009922F5">
        <w:rPr>
          <w:rFonts w:ascii="Arial" w:hAnsi="Arial" w:cs="Arial"/>
        </w:rPr>
        <w:lastRenderedPageBreak/>
        <w:t>hubiere constituido para garantizar préstamos para la adquisición, construcción o mejora de la vivienda.</w:t>
      </w:r>
    </w:p>
    <w:p w14:paraId="5F19E7EA" w14:textId="52ECDA70" w:rsidR="003D48E0" w:rsidRPr="003E738D" w:rsidRDefault="003D48E0" w:rsidP="003D48E0">
      <w:pPr>
        <w:pStyle w:val="Ttulo3"/>
        <w:keepNext w:val="0"/>
        <w:keepLines w:val="0"/>
        <w:numPr>
          <w:ilvl w:val="2"/>
          <w:numId w:val="6"/>
        </w:numPr>
        <w:rPr>
          <w:rFonts w:ascii="Arial" w:hAnsi="Arial" w:cs="Arial"/>
          <w:b/>
          <w:bCs/>
          <w:i/>
          <w:iCs/>
          <w:color w:val="auto"/>
        </w:rPr>
      </w:pPr>
      <w:bookmarkStart w:id="63" w:name="_Toc210987104"/>
      <w:r w:rsidRPr="003E738D">
        <w:rPr>
          <w:rFonts w:ascii="Arial" w:hAnsi="Arial" w:cs="Arial"/>
          <w:b/>
          <w:bCs/>
          <w:i/>
          <w:iCs/>
          <w:color w:val="auto"/>
        </w:rPr>
        <w:t>LÍMITE DEL EMBARGO</w:t>
      </w:r>
      <w:bookmarkEnd w:id="63"/>
    </w:p>
    <w:p w14:paraId="2C9C4D5A" w14:textId="3EA02A04" w:rsidR="00BA4579" w:rsidRPr="009922F5" w:rsidRDefault="00BA4579" w:rsidP="001661F6">
      <w:pPr>
        <w:jc w:val="both"/>
        <w:rPr>
          <w:rFonts w:ascii="Arial" w:hAnsi="Arial" w:cs="Arial"/>
        </w:rPr>
      </w:pPr>
      <w:r w:rsidRPr="009922F5">
        <w:rPr>
          <w:rFonts w:ascii="Arial" w:hAnsi="Arial" w:cs="Arial"/>
        </w:rPr>
        <w:t xml:space="preserve">Dado que el embargo tiene como finalidad garantizar la satisfacción de la obligación que se cobra, y su efecto es el de sacar los bienes del comercio de tal manera que no puedan ser trasladados a un tercero </w:t>
      </w:r>
      <w:r w:rsidR="00906D27" w:rsidRPr="009922F5">
        <w:rPr>
          <w:rFonts w:ascii="Arial" w:hAnsi="Arial" w:cs="Arial"/>
        </w:rPr>
        <w:t>para</w:t>
      </w:r>
      <w:r w:rsidRPr="009922F5">
        <w:rPr>
          <w:rFonts w:ascii="Arial" w:hAnsi="Arial" w:cs="Arial"/>
        </w:rPr>
        <w:t xml:space="preserve"> evitar un perjuicio injustificado al ejecutado, los embargos y secuestros deberán estar limitados a lo necesario. Para el</w:t>
      </w:r>
      <w:r w:rsidR="00565706" w:rsidRPr="009922F5">
        <w:rPr>
          <w:rFonts w:ascii="Arial" w:hAnsi="Arial" w:cs="Arial"/>
        </w:rPr>
        <w:t xml:space="preserve"> Proceso de</w:t>
      </w:r>
      <w:r w:rsidRPr="009922F5">
        <w:rPr>
          <w:rFonts w:ascii="Arial" w:hAnsi="Arial" w:cs="Arial"/>
        </w:rPr>
        <w:t xml:space="preserve"> </w:t>
      </w:r>
      <w:r w:rsidR="00565706" w:rsidRPr="009922F5">
        <w:rPr>
          <w:rFonts w:ascii="Arial" w:hAnsi="Arial" w:cs="Arial"/>
        </w:rPr>
        <w:t>C</w:t>
      </w:r>
      <w:r w:rsidRPr="009922F5">
        <w:rPr>
          <w:rFonts w:ascii="Arial" w:hAnsi="Arial" w:cs="Arial"/>
        </w:rPr>
        <w:t xml:space="preserve">obro </w:t>
      </w:r>
      <w:r w:rsidR="00565706" w:rsidRPr="009922F5">
        <w:rPr>
          <w:rFonts w:ascii="Arial" w:hAnsi="Arial" w:cs="Arial"/>
        </w:rPr>
        <w:t>A</w:t>
      </w:r>
      <w:r w:rsidRPr="009922F5">
        <w:rPr>
          <w:rFonts w:ascii="Arial" w:hAnsi="Arial" w:cs="Arial"/>
        </w:rPr>
        <w:t xml:space="preserve">dministrativo </w:t>
      </w:r>
      <w:r w:rsidR="00565706" w:rsidRPr="009922F5">
        <w:rPr>
          <w:rFonts w:ascii="Arial" w:hAnsi="Arial" w:cs="Arial"/>
        </w:rPr>
        <w:t>C</w:t>
      </w:r>
      <w:r w:rsidRPr="009922F5">
        <w:rPr>
          <w:rFonts w:ascii="Arial" w:hAnsi="Arial" w:cs="Arial"/>
        </w:rPr>
        <w:t>oactivo, el límite máximo está previsto en el artículo 838</w:t>
      </w:r>
      <w:r w:rsidR="00ED1CF4" w:rsidRPr="009922F5">
        <w:rPr>
          <w:rStyle w:val="Refdenotaalpie"/>
          <w:rFonts w:ascii="Arial" w:hAnsi="Arial" w:cs="Arial"/>
        </w:rPr>
        <w:footnoteReference w:id="23"/>
      </w:r>
      <w:r w:rsidRPr="009922F5">
        <w:rPr>
          <w:rFonts w:ascii="Arial" w:hAnsi="Arial" w:cs="Arial"/>
        </w:rPr>
        <w:t xml:space="preserve"> del Estatuto Tributario</w:t>
      </w:r>
      <w:r w:rsidR="00E62942" w:rsidRPr="009922F5">
        <w:rPr>
          <w:rFonts w:ascii="Arial" w:hAnsi="Arial" w:cs="Arial"/>
        </w:rPr>
        <w:t xml:space="preserve"> Nacional</w:t>
      </w:r>
      <w:r w:rsidRPr="009922F5">
        <w:rPr>
          <w:rFonts w:ascii="Arial" w:hAnsi="Arial" w:cs="Arial"/>
        </w:rPr>
        <w:t xml:space="preserve">. </w:t>
      </w:r>
    </w:p>
    <w:p w14:paraId="40996CEA" w14:textId="6E92A886" w:rsidR="00E85753" w:rsidRPr="009922F5" w:rsidRDefault="00E85753" w:rsidP="00E85753">
      <w:pPr>
        <w:jc w:val="both"/>
        <w:rPr>
          <w:rFonts w:ascii="Arial" w:hAnsi="Arial" w:cs="Arial"/>
        </w:rPr>
      </w:pPr>
      <w:r w:rsidRPr="009922F5">
        <w:rPr>
          <w:rFonts w:ascii="Arial" w:hAnsi="Arial" w:cs="Arial"/>
        </w:rPr>
        <w:t>Para efecto de aplicar dicho límite, el funcionario hará un cálculo aproximado del valor de los bienes secuestrados; no obstante, el ejecutado podrá aportar dentro de la diligencia de secuestro las facturas de compra, libros de contabilidad, u otros documentos que den una noción del valor de los bienes, que le permitan solicitar reducción de la medida cautelar.</w:t>
      </w:r>
    </w:p>
    <w:p w14:paraId="03EA6A73" w14:textId="3AE97BF7" w:rsidR="001661F6" w:rsidRPr="009922F5" w:rsidRDefault="001661F6" w:rsidP="001661F6">
      <w:pPr>
        <w:jc w:val="both"/>
        <w:rPr>
          <w:rFonts w:ascii="Arial" w:hAnsi="Arial" w:cs="Arial"/>
        </w:rPr>
      </w:pPr>
      <w:r w:rsidRPr="009922F5">
        <w:rPr>
          <w:rFonts w:ascii="Arial" w:hAnsi="Arial" w:cs="Arial"/>
        </w:rPr>
        <w:t xml:space="preserve">No </w:t>
      </w:r>
      <w:r w:rsidR="004E7B88" w:rsidRPr="009922F5">
        <w:rPr>
          <w:rFonts w:ascii="Arial" w:hAnsi="Arial" w:cs="Arial"/>
        </w:rPr>
        <w:t>obstante,</w:t>
      </w:r>
      <w:r w:rsidRPr="009922F5">
        <w:rPr>
          <w:rFonts w:ascii="Arial" w:hAnsi="Arial" w:cs="Arial"/>
        </w:rPr>
        <w:t xml:space="preserve"> lo anterior, el </w:t>
      </w:r>
      <w:r w:rsidR="00BD4437">
        <w:rPr>
          <w:rFonts w:ascii="Arial" w:hAnsi="Arial" w:cs="Arial"/>
        </w:rPr>
        <w:t>f</w:t>
      </w:r>
      <w:r w:rsidRPr="009922F5">
        <w:rPr>
          <w:rFonts w:ascii="Arial" w:hAnsi="Arial" w:cs="Arial"/>
        </w:rPr>
        <w:t xml:space="preserve">uncionario </w:t>
      </w:r>
      <w:r w:rsidR="00BD4437">
        <w:rPr>
          <w:rFonts w:ascii="Arial" w:hAnsi="Arial" w:cs="Arial"/>
        </w:rPr>
        <w:t>e</w:t>
      </w:r>
      <w:r w:rsidR="00D52F85" w:rsidRPr="009922F5">
        <w:rPr>
          <w:rFonts w:ascii="Arial" w:hAnsi="Arial" w:cs="Arial"/>
        </w:rPr>
        <w:t>jecutor tendrá</w:t>
      </w:r>
      <w:r w:rsidRPr="009922F5">
        <w:rPr>
          <w:rFonts w:ascii="Arial" w:hAnsi="Arial" w:cs="Arial"/>
        </w:rPr>
        <w:t xml:space="preserve"> en cuenta que:</w:t>
      </w:r>
    </w:p>
    <w:p w14:paraId="1CC5DE8F" w14:textId="7A18469B" w:rsidR="001661F6" w:rsidRPr="009922F5" w:rsidRDefault="001661F6" w:rsidP="00014862">
      <w:pPr>
        <w:pStyle w:val="Prrafodelista"/>
        <w:numPr>
          <w:ilvl w:val="1"/>
          <w:numId w:val="23"/>
        </w:numPr>
        <w:jc w:val="both"/>
        <w:rPr>
          <w:rFonts w:ascii="Arial" w:hAnsi="Arial" w:cs="Arial"/>
        </w:rPr>
      </w:pPr>
      <w:r w:rsidRPr="009922F5">
        <w:rPr>
          <w:rFonts w:ascii="Arial" w:hAnsi="Arial" w:cs="Arial"/>
        </w:rPr>
        <w:t>Tratándose de un bien que no se pueda dividir sin sufrir menoscabo alguno o disminuir gravemente su valor o utilidad, se ordenará su embargo total sin importar que su valor supere el límite antes anotado.</w:t>
      </w:r>
    </w:p>
    <w:p w14:paraId="58483423" w14:textId="759328DE" w:rsidR="001661F6" w:rsidRPr="009922F5" w:rsidRDefault="001661F6" w:rsidP="00014862">
      <w:pPr>
        <w:pStyle w:val="Prrafodelista"/>
        <w:numPr>
          <w:ilvl w:val="1"/>
          <w:numId w:val="23"/>
        </w:numPr>
        <w:jc w:val="both"/>
        <w:rPr>
          <w:rFonts w:ascii="Arial" w:hAnsi="Arial" w:cs="Arial"/>
        </w:rPr>
      </w:pPr>
      <w:r w:rsidRPr="009922F5">
        <w:rPr>
          <w:rFonts w:ascii="Arial" w:hAnsi="Arial" w:cs="Arial"/>
        </w:rPr>
        <w:t>Para el embargo de cuentas bancarias decretado contra personas naturales, el límite de inembargabilidad es de veinticinco (25) salarios mínimos legales mensuales vigentes, conforme el artículo 837-1</w:t>
      </w:r>
      <w:r w:rsidR="00AA3D4F" w:rsidRPr="009922F5">
        <w:rPr>
          <w:rFonts w:ascii="Arial" w:hAnsi="Arial" w:cs="Arial"/>
        </w:rPr>
        <w:t xml:space="preserve"> del Estatuto Tributario</w:t>
      </w:r>
      <w:r w:rsidR="00E62942" w:rsidRPr="009922F5">
        <w:rPr>
          <w:rFonts w:ascii="Arial" w:hAnsi="Arial" w:cs="Arial"/>
        </w:rPr>
        <w:t xml:space="preserve"> Nacional</w:t>
      </w:r>
      <w:r w:rsidRPr="009922F5">
        <w:rPr>
          <w:rFonts w:ascii="Arial" w:hAnsi="Arial" w:cs="Arial"/>
        </w:rPr>
        <w:t>.</w:t>
      </w:r>
    </w:p>
    <w:p w14:paraId="6384EE4D" w14:textId="2F3AE51C" w:rsidR="001661F6" w:rsidRPr="009922F5" w:rsidRDefault="001661F6" w:rsidP="00014862">
      <w:pPr>
        <w:pStyle w:val="Prrafodelista"/>
        <w:numPr>
          <w:ilvl w:val="1"/>
          <w:numId w:val="23"/>
        </w:numPr>
        <w:jc w:val="both"/>
        <w:rPr>
          <w:rFonts w:ascii="Arial" w:hAnsi="Arial" w:cs="Arial"/>
        </w:rPr>
      </w:pPr>
      <w:r w:rsidRPr="009922F5">
        <w:rPr>
          <w:rFonts w:ascii="Arial" w:hAnsi="Arial" w:cs="Arial"/>
        </w:rPr>
        <w:t>Será inembargable</w:t>
      </w:r>
      <w:r w:rsidR="00D52F85" w:rsidRPr="009922F5">
        <w:rPr>
          <w:rFonts w:ascii="Arial" w:hAnsi="Arial" w:cs="Arial"/>
        </w:rPr>
        <w:t>s</w:t>
      </w:r>
      <w:r w:rsidRPr="009922F5">
        <w:rPr>
          <w:rFonts w:ascii="Arial" w:hAnsi="Arial" w:cs="Arial"/>
        </w:rPr>
        <w:t xml:space="preserve"> las pensiones y demás prestaciones garantizadas por el Sistema General de Pensiones teniendo en cuenta lo señalado en el numeral 5° del artículo 134 de la Ley 100 de 1993</w:t>
      </w:r>
      <w:r w:rsidR="00AA3D4F" w:rsidRPr="009922F5">
        <w:rPr>
          <w:rStyle w:val="Refdenotaalpie"/>
          <w:rFonts w:ascii="Arial" w:hAnsi="Arial" w:cs="Arial"/>
        </w:rPr>
        <w:footnoteReference w:id="24"/>
      </w:r>
      <w:r w:rsidRPr="009922F5">
        <w:rPr>
          <w:rFonts w:ascii="Arial" w:hAnsi="Arial" w:cs="Arial"/>
        </w:rPr>
        <w:t>.</w:t>
      </w:r>
    </w:p>
    <w:p w14:paraId="7FE2F0AB" w14:textId="3FD3FC1A" w:rsidR="003D48E0" w:rsidRPr="003E738D" w:rsidRDefault="003D48E0" w:rsidP="009A6CF0">
      <w:pPr>
        <w:pStyle w:val="Ttulo3"/>
        <w:keepLines w:val="0"/>
        <w:numPr>
          <w:ilvl w:val="2"/>
          <w:numId w:val="6"/>
        </w:numPr>
        <w:rPr>
          <w:rFonts w:ascii="Arial" w:hAnsi="Arial" w:cs="Arial"/>
          <w:b/>
          <w:color w:val="auto"/>
        </w:rPr>
      </w:pPr>
      <w:bookmarkStart w:id="64" w:name="_Toc210987105"/>
      <w:r w:rsidRPr="003E738D">
        <w:rPr>
          <w:rFonts w:ascii="Arial" w:hAnsi="Arial" w:cs="Arial"/>
          <w:b/>
          <w:color w:val="auto"/>
        </w:rPr>
        <w:t>REDUCCIÓN DEL EMBARGO</w:t>
      </w:r>
      <w:bookmarkEnd w:id="64"/>
    </w:p>
    <w:p w14:paraId="28D0FE09" w14:textId="7CEAC8BD" w:rsidR="001661F6" w:rsidRPr="009922F5" w:rsidRDefault="001661F6" w:rsidP="009A6CF0">
      <w:pPr>
        <w:keepNext/>
        <w:jc w:val="both"/>
        <w:rPr>
          <w:rFonts w:ascii="Arial" w:hAnsi="Arial" w:cs="Arial"/>
        </w:rPr>
      </w:pPr>
      <w:r w:rsidRPr="009922F5">
        <w:rPr>
          <w:rFonts w:ascii="Arial" w:hAnsi="Arial" w:cs="Arial"/>
        </w:rPr>
        <w:t>Conforme el artículo 838 del Estatuto Tributario</w:t>
      </w:r>
      <w:r w:rsidR="00E62942" w:rsidRPr="009922F5">
        <w:rPr>
          <w:rFonts w:ascii="Arial" w:hAnsi="Arial" w:cs="Arial"/>
        </w:rPr>
        <w:t xml:space="preserve"> Nacional</w:t>
      </w:r>
      <w:r w:rsidRPr="009922F5">
        <w:rPr>
          <w:rFonts w:ascii="Arial" w:hAnsi="Arial" w:cs="Arial"/>
        </w:rPr>
        <w:t xml:space="preserve">, si </w:t>
      </w:r>
      <w:r w:rsidR="00906D27" w:rsidRPr="009922F5">
        <w:rPr>
          <w:rFonts w:ascii="Arial" w:hAnsi="Arial" w:cs="Arial"/>
        </w:rPr>
        <w:t xml:space="preserve">una vez </w:t>
      </w:r>
      <w:r w:rsidRPr="009922F5">
        <w:rPr>
          <w:rFonts w:ascii="Arial" w:hAnsi="Arial" w:cs="Arial"/>
        </w:rPr>
        <w:t>efectuado el avalúo de los bienes</w:t>
      </w:r>
      <w:r w:rsidR="00906D27" w:rsidRPr="009922F5">
        <w:rPr>
          <w:rFonts w:ascii="Arial" w:hAnsi="Arial" w:cs="Arial"/>
        </w:rPr>
        <w:t>,</w:t>
      </w:r>
      <w:r w:rsidRPr="009922F5">
        <w:rPr>
          <w:rFonts w:ascii="Arial" w:hAnsi="Arial" w:cs="Arial"/>
        </w:rPr>
        <w:t xml:space="preserve"> el valor excediere del doble de la deuda actualizada, más sus intereses y las costas </w:t>
      </w:r>
      <w:r w:rsidRPr="009922F5">
        <w:rPr>
          <w:rFonts w:ascii="Arial" w:hAnsi="Arial" w:cs="Arial"/>
        </w:rPr>
        <w:lastRenderedPageBreak/>
        <w:t xml:space="preserve">calculadas, </w:t>
      </w:r>
      <w:r w:rsidR="00906D27" w:rsidRPr="009922F5">
        <w:rPr>
          <w:rFonts w:ascii="Arial" w:hAnsi="Arial" w:cs="Arial"/>
        </w:rPr>
        <w:t xml:space="preserve">el </w:t>
      </w:r>
      <w:r w:rsidR="00BD4437">
        <w:rPr>
          <w:rFonts w:ascii="Arial" w:hAnsi="Arial" w:cs="Arial"/>
        </w:rPr>
        <w:t>funcionario e</w:t>
      </w:r>
      <w:r w:rsidR="00524D3C" w:rsidRPr="009922F5">
        <w:rPr>
          <w:rFonts w:ascii="Arial" w:hAnsi="Arial" w:cs="Arial"/>
        </w:rPr>
        <w:t>jecutor</w:t>
      </w:r>
      <w:r w:rsidRPr="009922F5">
        <w:rPr>
          <w:rFonts w:ascii="Arial" w:hAnsi="Arial" w:cs="Arial"/>
        </w:rPr>
        <w:t xml:space="preserve"> deberá reducir el embargo de oficio o a solicitud del interesado hasta dicho valor.</w:t>
      </w:r>
    </w:p>
    <w:p w14:paraId="60FF2028" w14:textId="4DB504A8" w:rsidR="001661F6" w:rsidRPr="009922F5" w:rsidRDefault="001661F6" w:rsidP="00906D27">
      <w:pPr>
        <w:jc w:val="both"/>
        <w:rPr>
          <w:rFonts w:ascii="Arial" w:hAnsi="Arial" w:cs="Arial"/>
        </w:rPr>
      </w:pPr>
      <w:r w:rsidRPr="009922F5">
        <w:rPr>
          <w:rFonts w:ascii="Arial" w:hAnsi="Arial" w:cs="Arial"/>
        </w:rPr>
        <w:t>Esta reducción procede una vez esté en firme el avalúo de los bienes</w:t>
      </w:r>
      <w:r w:rsidR="00D541FC" w:rsidRPr="009922F5">
        <w:rPr>
          <w:rFonts w:ascii="Arial" w:hAnsi="Arial" w:cs="Arial"/>
        </w:rPr>
        <w:t>.</w:t>
      </w:r>
      <w:r w:rsidRPr="009922F5">
        <w:rPr>
          <w:rFonts w:ascii="Arial" w:hAnsi="Arial" w:cs="Arial"/>
        </w:rPr>
        <w:t xml:space="preserve"> </w:t>
      </w:r>
      <w:r w:rsidR="00D541FC" w:rsidRPr="009922F5">
        <w:rPr>
          <w:rFonts w:ascii="Arial" w:hAnsi="Arial" w:cs="Arial"/>
        </w:rPr>
        <w:t>T</w:t>
      </w:r>
      <w:r w:rsidRPr="009922F5">
        <w:rPr>
          <w:rFonts w:ascii="Arial" w:hAnsi="Arial" w:cs="Arial"/>
        </w:rPr>
        <w:t xml:space="preserve">ratándose de dinero o de bienes que no requieren avalúo, </w:t>
      </w:r>
      <w:r w:rsidR="00906D27" w:rsidRPr="009922F5">
        <w:rPr>
          <w:rFonts w:ascii="Arial" w:hAnsi="Arial" w:cs="Arial"/>
        </w:rPr>
        <w:t>como aquellos que se cotizan en bolsa</w:t>
      </w:r>
      <w:r w:rsidR="00D541FC" w:rsidRPr="009922F5">
        <w:rPr>
          <w:rFonts w:ascii="Arial" w:hAnsi="Arial" w:cs="Arial"/>
        </w:rPr>
        <w:t>,</w:t>
      </w:r>
      <w:r w:rsidR="00906D27" w:rsidRPr="009922F5">
        <w:rPr>
          <w:rFonts w:ascii="Arial" w:hAnsi="Arial" w:cs="Arial"/>
        </w:rPr>
        <w:t xml:space="preserve"> </w:t>
      </w:r>
      <w:r w:rsidRPr="009922F5">
        <w:rPr>
          <w:rFonts w:ascii="Arial" w:hAnsi="Arial" w:cs="Arial"/>
        </w:rPr>
        <w:t>basta la certificación de su cotización actual o del valor predeterminado.</w:t>
      </w:r>
    </w:p>
    <w:p w14:paraId="23ADFB40" w14:textId="54E43280" w:rsidR="001661F6" w:rsidRPr="009922F5" w:rsidRDefault="001661F6" w:rsidP="00906D27">
      <w:pPr>
        <w:jc w:val="both"/>
        <w:rPr>
          <w:rFonts w:ascii="Arial" w:hAnsi="Arial" w:cs="Arial"/>
        </w:rPr>
      </w:pPr>
      <w:r w:rsidRPr="009922F5">
        <w:rPr>
          <w:rFonts w:ascii="Arial" w:hAnsi="Arial" w:cs="Arial"/>
        </w:rPr>
        <w:t xml:space="preserve">La reducción </w:t>
      </w:r>
      <w:r w:rsidR="00906D27" w:rsidRPr="009922F5">
        <w:rPr>
          <w:rFonts w:ascii="Arial" w:hAnsi="Arial" w:cs="Arial"/>
        </w:rPr>
        <w:t xml:space="preserve">se podrá efectuar siempre que no implique la división del bien de modo que sufra menoscabo o disminución grave de su valor o utilidad y </w:t>
      </w:r>
      <w:r w:rsidRPr="009922F5">
        <w:rPr>
          <w:rFonts w:ascii="Arial" w:hAnsi="Arial" w:cs="Arial"/>
        </w:rPr>
        <w:t>deberá producirse antes de decretar el remate, mediante auto que se comunicará al deudor</w:t>
      </w:r>
      <w:r w:rsidR="00906D27" w:rsidRPr="009922F5">
        <w:rPr>
          <w:rFonts w:ascii="Arial" w:hAnsi="Arial" w:cs="Arial"/>
        </w:rPr>
        <w:t>,</w:t>
      </w:r>
      <w:r w:rsidRPr="009922F5">
        <w:rPr>
          <w:rFonts w:ascii="Arial" w:hAnsi="Arial" w:cs="Arial"/>
        </w:rPr>
        <w:t xml:space="preserve"> al secuestre </w:t>
      </w:r>
      <w:r w:rsidR="00906D27" w:rsidRPr="009922F5">
        <w:rPr>
          <w:rFonts w:ascii="Arial" w:hAnsi="Arial" w:cs="Arial"/>
        </w:rPr>
        <w:t>(</w:t>
      </w:r>
      <w:r w:rsidRPr="009922F5">
        <w:rPr>
          <w:rFonts w:ascii="Arial" w:hAnsi="Arial" w:cs="Arial"/>
        </w:rPr>
        <w:t>si lo hubiere</w:t>
      </w:r>
      <w:r w:rsidR="00906D27" w:rsidRPr="009922F5">
        <w:rPr>
          <w:rFonts w:ascii="Arial" w:hAnsi="Arial" w:cs="Arial"/>
        </w:rPr>
        <w:t xml:space="preserve">) y a las personas </w:t>
      </w:r>
      <w:r w:rsidR="00906D27" w:rsidRPr="00936780">
        <w:rPr>
          <w:rFonts w:ascii="Arial" w:hAnsi="Arial" w:cs="Arial"/>
        </w:rPr>
        <w:t xml:space="preserve">o </w:t>
      </w:r>
      <w:r w:rsidR="003C56F3" w:rsidRPr="00936780">
        <w:rPr>
          <w:rFonts w:ascii="Arial" w:hAnsi="Arial" w:cs="Arial"/>
        </w:rPr>
        <w:t>e</w:t>
      </w:r>
      <w:r w:rsidR="00906D27" w:rsidRPr="00936780">
        <w:rPr>
          <w:rFonts w:ascii="Arial" w:hAnsi="Arial" w:cs="Arial"/>
        </w:rPr>
        <w:t>ntidades</w:t>
      </w:r>
      <w:r w:rsidR="00906D27" w:rsidRPr="009922F5">
        <w:rPr>
          <w:rFonts w:ascii="Arial" w:hAnsi="Arial" w:cs="Arial"/>
        </w:rPr>
        <w:t xml:space="preserve"> que deban cumplir con la orden de embargo</w:t>
      </w:r>
      <w:r w:rsidRPr="009922F5">
        <w:rPr>
          <w:rFonts w:ascii="Arial" w:hAnsi="Arial" w:cs="Arial"/>
        </w:rPr>
        <w:t>.</w:t>
      </w:r>
    </w:p>
    <w:p w14:paraId="427B4404" w14:textId="7B43A454" w:rsidR="001661F6" w:rsidRPr="009922F5" w:rsidRDefault="001661F6" w:rsidP="00D43B93">
      <w:pPr>
        <w:jc w:val="both"/>
        <w:rPr>
          <w:rFonts w:ascii="Arial" w:hAnsi="Arial" w:cs="Arial"/>
        </w:rPr>
      </w:pPr>
      <w:r w:rsidRPr="009922F5">
        <w:rPr>
          <w:rFonts w:ascii="Arial" w:hAnsi="Arial" w:cs="Arial"/>
        </w:rPr>
        <w:t>No habrá lugar a reducción de embargos respecto de bienes cuyo remanente se encuentre solicitado por autoridad competente.</w:t>
      </w:r>
      <w:r w:rsidR="00D23D18" w:rsidRPr="009922F5">
        <w:rPr>
          <w:rFonts w:ascii="Arial" w:hAnsi="Arial" w:cs="Arial"/>
        </w:rPr>
        <w:t xml:space="preserve"> </w:t>
      </w:r>
    </w:p>
    <w:p w14:paraId="4037C935" w14:textId="27026B2E" w:rsidR="003D48E0" w:rsidRPr="003E738D" w:rsidRDefault="003D48E0" w:rsidP="00E53100">
      <w:pPr>
        <w:pStyle w:val="Ttulo3"/>
        <w:keepNext w:val="0"/>
        <w:keepLines w:val="0"/>
        <w:numPr>
          <w:ilvl w:val="2"/>
          <w:numId w:val="6"/>
        </w:numPr>
        <w:jc w:val="both"/>
        <w:rPr>
          <w:rFonts w:ascii="Arial" w:hAnsi="Arial" w:cs="Arial"/>
          <w:b/>
          <w:color w:val="auto"/>
        </w:rPr>
      </w:pPr>
      <w:bookmarkStart w:id="65" w:name="_Toc210987106"/>
      <w:r w:rsidRPr="003E738D">
        <w:rPr>
          <w:rFonts w:ascii="Arial" w:hAnsi="Arial" w:cs="Arial"/>
          <w:b/>
          <w:color w:val="auto"/>
        </w:rPr>
        <w:t>MODOS DE EFECTUAR EL EMBARGO</w:t>
      </w:r>
      <w:bookmarkEnd w:id="65"/>
    </w:p>
    <w:p w14:paraId="0766F0C8" w14:textId="10C67849" w:rsidR="00E53100" w:rsidRPr="009922F5" w:rsidRDefault="00E53100" w:rsidP="00E53100">
      <w:pPr>
        <w:jc w:val="both"/>
        <w:rPr>
          <w:rFonts w:ascii="Arial" w:hAnsi="Arial" w:cs="Arial"/>
        </w:rPr>
      </w:pPr>
      <w:r w:rsidRPr="009922F5">
        <w:rPr>
          <w:rFonts w:ascii="Arial" w:hAnsi="Arial" w:cs="Arial"/>
        </w:rPr>
        <w:t>Cuando se proceda a dictar una medida cautelar previa o dentro del Proceso Administrativo Coactivo, se hará mediante resolución, como lo indica el artículo 839 del Estatuto Tributario</w:t>
      </w:r>
      <w:r w:rsidR="00D52F85" w:rsidRPr="009922F5">
        <w:rPr>
          <w:rFonts w:ascii="Arial" w:hAnsi="Arial" w:cs="Arial"/>
        </w:rPr>
        <w:t xml:space="preserve"> Nacional</w:t>
      </w:r>
      <w:r w:rsidRPr="009922F5">
        <w:rPr>
          <w:rFonts w:ascii="Arial" w:hAnsi="Arial" w:cs="Arial"/>
        </w:rPr>
        <w:t>.</w:t>
      </w:r>
    </w:p>
    <w:p w14:paraId="132FCBA7" w14:textId="01FA3283" w:rsidR="00E53100" w:rsidRPr="00936780" w:rsidRDefault="00E53100" w:rsidP="00E53100">
      <w:pPr>
        <w:jc w:val="both"/>
        <w:rPr>
          <w:rFonts w:ascii="Arial" w:hAnsi="Arial" w:cs="Arial"/>
        </w:rPr>
      </w:pPr>
      <w:r w:rsidRPr="009922F5">
        <w:rPr>
          <w:rFonts w:ascii="Arial" w:hAnsi="Arial" w:cs="Arial"/>
        </w:rPr>
        <w:t xml:space="preserve">Tratándose de embargo previo, en la parte considerativa debe expresarse por lo menos la renuencia del deudor, la obligación u obligaciones por las cuales se procede, enunciando los títulos ejecutivos en los que se encuentran contenidas, los conceptos y el valor. Si el embargo se ordena dentro del Proceso Administrativo de Cobro, bastará con la remisión al mandamiento de pago. En la parte resolutiva se decretará la medida, identificando claramente el bien y ordenando el envío de las comunicaciones pertinentes a </w:t>
      </w:r>
      <w:r w:rsidRPr="00936780">
        <w:rPr>
          <w:rFonts w:ascii="Arial" w:hAnsi="Arial" w:cs="Arial"/>
        </w:rPr>
        <w:t xml:space="preserve">las </w:t>
      </w:r>
      <w:r w:rsidR="00AA6608" w:rsidRPr="00936780">
        <w:rPr>
          <w:rFonts w:ascii="Arial" w:hAnsi="Arial" w:cs="Arial"/>
        </w:rPr>
        <w:t>e</w:t>
      </w:r>
      <w:r w:rsidRPr="00936780">
        <w:rPr>
          <w:rFonts w:ascii="Arial" w:hAnsi="Arial" w:cs="Arial"/>
        </w:rPr>
        <w:t>ntidades que deban inscribirla y dar cumplimiento a lo ordenado.</w:t>
      </w:r>
    </w:p>
    <w:p w14:paraId="2BA4727A" w14:textId="56627AB8" w:rsidR="00E53100" w:rsidRPr="00936780" w:rsidRDefault="00E53100" w:rsidP="00E53100">
      <w:pPr>
        <w:jc w:val="both"/>
        <w:rPr>
          <w:rFonts w:ascii="Arial" w:hAnsi="Arial" w:cs="Arial"/>
        </w:rPr>
      </w:pPr>
      <w:proofErr w:type="gramStart"/>
      <w:r w:rsidRPr="00936780">
        <w:rPr>
          <w:rFonts w:ascii="Arial" w:hAnsi="Arial" w:cs="Arial"/>
        </w:rPr>
        <w:t>El trámite a seguir</w:t>
      </w:r>
      <w:proofErr w:type="gramEnd"/>
      <w:r w:rsidRPr="00936780">
        <w:rPr>
          <w:rFonts w:ascii="Arial" w:hAnsi="Arial" w:cs="Arial"/>
        </w:rPr>
        <w:t xml:space="preserve"> para efectos del embargo de bienes sujetos a registro, saldos bancarios y prelación de embargos es el señalado en el artículo 839-1 del Estatuto Tributario</w:t>
      </w:r>
      <w:r w:rsidR="00E62942" w:rsidRPr="00936780">
        <w:rPr>
          <w:rFonts w:ascii="Arial" w:hAnsi="Arial" w:cs="Arial"/>
        </w:rPr>
        <w:t xml:space="preserve"> Nacional</w:t>
      </w:r>
      <w:r w:rsidRPr="00936780">
        <w:rPr>
          <w:rFonts w:ascii="Arial" w:hAnsi="Arial" w:cs="Arial"/>
        </w:rPr>
        <w:t>. En los demás eventos, se aplicarán las normas del artículo 593 del Código General del Proceso.</w:t>
      </w:r>
      <w:r w:rsidR="00175F80" w:rsidRPr="00936780">
        <w:rPr>
          <w:rFonts w:ascii="Arial" w:hAnsi="Arial" w:cs="Arial"/>
        </w:rPr>
        <w:t xml:space="preserve"> </w:t>
      </w:r>
    </w:p>
    <w:p w14:paraId="22D69C5A" w14:textId="6E066C6D" w:rsidR="00906D27" w:rsidRPr="009922F5" w:rsidRDefault="00E53100" w:rsidP="00E53100">
      <w:pPr>
        <w:jc w:val="both"/>
        <w:rPr>
          <w:rFonts w:ascii="Arial" w:hAnsi="Arial" w:cs="Arial"/>
        </w:rPr>
      </w:pPr>
      <w:r w:rsidRPr="00936780">
        <w:rPr>
          <w:rFonts w:ascii="Arial" w:hAnsi="Arial" w:cs="Arial"/>
        </w:rPr>
        <w:t xml:space="preserve">No obstante, en todos los casos, las personas y </w:t>
      </w:r>
      <w:r w:rsidR="00AA6608" w:rsidRPr="00936780">
        <w:rPr>
          <w:rFonts w:ascii="Arial" w:hAnsi="Arial" w:cs="Arial"/>
        </w:rPr>
        <w:t>e</w:t>
      </w:r>
      <w:r w:rsidRPr="00936780">
        <w:rPr>
          <w:rFonts w:ascii="Arial" w:hAnsi="Arial" w:cs="Arial"/>
        </w:rPr>
        <w:t>ntidades</w:t>
      </w:r>
      <w:r w:rsidRPr="009922F5">
        <w:rPr>
          <w:rFonts w:ascii="Arial" w:hAnsi="Arial" w:cs="Arial"/>
        </w:rPr>
        <w:t xml:space="preserve"> a quienes se les comuniquen los embargos, que no den cumplimiento oportuno con las obligaciones impuestas por las normas, responderán solidariamente con el contribuyente por el pago de la obligación.</w:t>
      </w:r>
    </w:p>
    <w:p w14:paraId="372EBE1C" w14:textId="4512E628" w:rsidR="003D48E0" w:rsidRPr="003E738D" w:rsidRDefault="003D48E0" w:rsidP="009A6CF0">
      <w:pPr>
        <w:pStyle w:val="Ttulo3"/>
        <w:keepLines w:val="0"/>
        <w:numPr>
          <w:ilvl w:val="2"/>
          <w:numId w:val="6"/>
        </w:numPr>
        <w:rPr>
          <w:rFonts w:ascii="Arial" w:hAnsi="Arial" w:cs="Arial"/>
          <w:b/>
          <w:bCs/>
          <w:i/>
          <w:iCs/>
          <w:color w:val="auto"/>
        </w:rPr>
      </w:pPr>
      <w:bookmarkStart w:id="66" w:name="_Toc210987107"/>
      <w:r w:rsidRPr="003E738D">
        <w:rPr>
          <w:rFonts w:ascii="Arial" w:hAnsi="Arial" w:cs="Arial"/>
          <w:b/>
          <w:bCs/>
          <w:i/>
          <w:iCs/>
          <w:color w:val="auto"/>
        </w:rPr>
        <w:t>EMBARGO DE INMUEBLES</w:t>
      </w:r>
      <w:bookmarkEnd w:id="66"/>
    </w:p>
    <w:p w14:paraId="0F666C64" w14:textId="33A8CAFD" w:rsidR="00F651D0" w:rsidRPr="009922F5" w:rsidRDefault="00071E62" w:rsidP="009A6CF0">
      <w:pPr>
        <w:keepNext/>
        <w:jc w:val="both"/>
        <w:rPr>
          <w:rFonts w:ascii="Arial" w:hAnsi="Arial" w:cs="Arial"/>
        </w:rPr>
      </w:pPr>
      <w:r w:rsidRPr="009922F5">
        <w:rPr>
          <w:rFonts w:ascii="Arial" w:hAnsi="Arial" w:cs="Arial"/>
        </w:rPr>
        <w:t xml:space="preserve">Establecida la propiedad del inmueble en cabeza del deudor a través del certificado de tradición y libertad o consultando la Ventanilla Única de Registro de la Superintendencia de Notariado y Registro, el </w:t>
      </w:r>
      <w:r w:rsidR="00BD4437">
        <w:rPr>
          <w:rFonts w:ascii="Arial" w:hAnsi="Arial" w:cs="Arial"/>
        </w:rPr>
        <w:t>funcionario e</w:t>
      </w:r>
      <w:r w:rsidR="00524D3C" w:rsidRPr="009922F5">
        <w:rPr>
          <w:rFonts w:ascii="Arial" w:hAnsi="Arial" w:cs="Arial"/>
        </w:rPr>
        <w:t>jecutor</w:t>
      </w:r>
      <w:r w:rsidRPr="009922F5">
        <w:rPr>
          <w:rFonts w:ascii="Arial" w:hAnsi="Arial" w:cs="Arial"/>
        </w:rPr>
        <w:t xml:space="preserve"> ordenará el embargo mediante resolución, luego de lo cual se procederá a comunicarla mediante oficio a la Oficina de Registro de Instrumentos Públicos para su </w:t>
      </w:r>
      <w:r w:rsidRPr="009922F5">
        <w:rPr>
          <w:rFonts w:ascii="Arial" w:hAnsi="Arial" w:cs="Arial"/>
        </w:rPr>
        <w:lastRenderedPageBreak/>
        <w:t xml:space="preserve">inscripción, remitiendo copia de la resolución y solicitando que una vez inscrito el embargo, el registrador así lo informe al </w:t>
      </w:r>
      <w:r w:rsidR="00BD4437">
        <w:rPr>
          <w:rFonts w:ascii="Arial" w:hAnsi="Arial" w:cs="Arial"/>
        </w:rPr>
        <w:t>f</w:t>
      </w:r>
      <w:r w:rsidR="00524D3C" w:rsidRPr="009922F5">
        <w:rPr>
          <w:rFonts w:ascii="Arial" w:hAnsi="Arial" w:cs="Arial"/>
        </w:rPr>
        <w:t xml:space="preserve">uncionario </w:t>
      </w:r>
      <w:r w:rsidR="008B2B2A">
        <w:rPr>
          <w:rFonts w:ascii="Arial" w:hAnsi="Arial" w:cs="Arial"/>
        </w:rPr>
        <w:t>e</w:t>
      </w:r>
      <w:r w:rsidR="008B2B2A" w:rsidRPr="009922F5">
        <w:rPr>
          <w:rFonts w:ascii="Arial" w:hAnsi="Arial" w:cs="Arial"/>
        </w:rPr>
        <w:t>jecutor</w:t>
      </w:r>
      <w:r w:rsidRPr="009922F5">
        <w:rPr>
          <w:rFonts w:ascii="Arial" w:hAnsi="Arial" w:cs="Arial"/>
        </w:rPr>
        <w:t xml:space="preserve"> y remita certificado de propiedad y tradición donde conste su inscripción.</w:t>
      </w:r>
      <w:r w:rsidR="00F651D0" w:rsidRPr="009922F5">
        <w:rPr>
          <w:rFonts w:ascii="Arial" w:hAnsi="Arial" w:cs="Arial"/>
        </w:rPr>
        <w:t xml:space="preserve"> Si pasados 30 días de la solicitud no hay respuesta por parte de la Superintendencia de Notariado y Registro, se verificará en la Ventanilla Única de Registro la respectiva inscripción de la medida cautelar y, de no encontrarse inscrita la medida cautelar, se reiterará la medida hasta que se corrobore la inscripción.</w:t>
      </w:r>
    </w:p>
    <w:p w14:paraId="4498F6F2" w14:textId="64685084" w:rsidR="00071E62" w:rsidRPr="00D64AEB" w:rsidRDefault="00071E62" w:rsidP="00071E62">
      <w:pPr>
        <w:jc w:val="both"/>
        <w:rPr>
          <w:rFonts w:ascii="Arial" w:hAnsi="Arial" w:cs="Arial"/>
          <w:b/>
          <w:bCs/>
          <w:i/>
          <w:iCs/>
        </w:rPr>
      </w:pPr>
      <w:r w:rsidRPr="009922F5">
        <w:rPr>
          <w:rFonts w:ascii="Arial" w:hAnsi="Arial" w:cs="Arial"/>
        </w:rPr>
        <w:t xml:space="preserve">Tanto la inscripción del embargo como la expedición del certificado con su </w:t>
      </w:r>
      <w:r w:rsidR="000E5EEC" w:rsidRPr="009922F5">
        <w:rPr>
          <w:rFonts w:ascii="Arial" w:hAnsi="Arial" w:cs="Arial"/>
        </w:rPr>
        <w:t>anotación están</w:t>
      </w:r>
      <w:r w:rsidRPr="009922F5">
        <w:rPr>
          <w:rFonts w:ascii="Arial" w:hAnsi="Arial" w:cs="Arial"/>
        </w:rPr>
        <w:t xml:space="preserve"> exentos de </w:t>
      </w:r>
      <w:r w:rsidRPr="00FF3AAA">
        <w:rPr>
          <w:rFonts w:ascii="Arial" w:hAnsi="Arial" w:cs="Arial"/>
        </w:rPr>
        <w:t>expensas, de conformidad con lo estab</w:t>
      </w:r>
      <w:r w:rsidR="00FF3AAA" w:rsidRPr="00FF3AAA">
        <w:rPr>
          <w:rFonts w:ascii="Arial" w:hAnsi="Arial" w:cs="Arial"/>
        </w:rPr>
        <w:t>lecido en el literal a) del artículo 17</w:t>
      </w:r>
      <w:r w:rsidRPr="00FF3AAA">
        <w:rPr>
          <w:rFonts w:ascii="Arial" w:hAnsi="Arial" w:cs="Arial"/>
        </w:rPr>
        <w:t xml:space="preserve"> del </w:t>
      </w:r>
      <w:r w:rsidR="00FF3AAA" w:rsidRPr="00FF3AAA">
        <w:rPr>
          <w:rFonts w:ascii="Arial" w:hAnsi="Arial" w:cs="Arial"/>
        </w:rPr>
        <w:t>Decreto 2280 de 2008</w:t>
      </w:r>
    </w:p>
    <w:p w14:paraId="1740196E" w14:textId="7917BC35" w:rsidR="003D48E0" w:rsidRPr="003E738D" w:rsidRDefault="003D48E0" w:rsidP="003D48E0">
      <w:pPr>
        <w:pStyle w:val="Ttulo3"/>
        <w:keepNext w:val="0"/>
        <w:keepLines w:val="0"/>
        <w:numPr>
          <w:ilvl w:val="2"/>
          <w:numId w:val="6"/>
        </w:numPr>
        <w:rPr>
          <w:rFonts w:ascii="Arial" w:hAnsi="Arial" w:cs="Arial"/>
          <w:b/>
          <w:bCs/>
          <w:i/>
          <w:iCs/>
          <w:color w:val="auto"/>
        </w:rPr>
      </w:pPr>
      <w:bookmarkStart w:id="67" w:name="_Toc210987108"/>
      <w:r w:rsidRPr="003E738D">
        <w:rPr>
          <w:rFonts w:ascii="Arial" w:hAnsi="Arial" w:cs="Arial"/>
          <w:b/>
          <w:bCs/>
          <w:i/>
          <w:iCs/>
          <w:color w:val="auto"/>
        </w:rPr>
        <w:t>EMBARGO DE VEHÍCULOS AUTOMOTORES</w:t>
      </w:r>
      <w:bookmarkEnd w:id="67"/>
      <w:r w:rsidR="00175F80" w:rsidRPr="003E738D">
        <w:rPr>
          <w:rFonts w:ascii="Arial" w:hAnsi="Arial" w:cs="Arial"/>
          <w:b/>
          <w:bCs/>
          <w:i/>
          <w:iCs/>
          <w:color w:val="auto"/>
        </w:rPr>
        <w:t xml:space="preserve"> </w:t>
      </w:r>
    </w:p>
    <w:p w14:paraId="54FA0DFF" w14:textId="15E2947F" w:rsidR="00F651D0" w:rsidRPr="009922F5" w:rsidRDefault="00D15C7D" w:rsidP="00D15C7D">
      <w:pPr>
        <w:jc w:val="both"/>
        <w:rPr>
          <w:rFonts w:ascii="Arial" w:hAnsi="Arial" w:cs="Arial"/>
        </w:rPr>
      </w:pPr>
      <w:r w:rsidRPr="009922F5">
        <w:rPr>
          <w:rFonts w:ascii="Arial" w:hAnsi="Arial" w:cs="Arial"/>
        </w:rPr>
        <w:t>Conforme al</w:t>
      </w:r>
      <w:r w:rsidR="00F651D0" w:rsidRPr="009922F5">
        <w:rPr>
          <w:rFonts w:ascii="Arial" w:hAnsi="Arial" w:cs="Arial"/>
        </w:rPr>
        <w:t xml:space="preserve"> artículo </w:t>
      </w:r>
      <w:r w:rsidRPr="009922F5">
        <w:rPr>
          <w:rFonts w:ascii="Arial" w:hAnsi="Arial" w:cs="Arial"/>
        </w:rPr>
        <w:t>47</w:t>
      </w:r>
      <w:r w:rsidR="00F651D0" w:rsidRPr="009922F5">
        <w:rPr>
          <w:rFonts w:ascii="Arial" w:hAnsi="Arial" w:cs="Arial"/>
        </w:rPr>
        <w:t xml:space="preserve"> de la Ley 769 de 2002, Código Nacional de Tránsito, </w:t>
      </w:r>
      <w:r w:rsidRPr="009922F5">
        <w:rPr>
          <w:rFonts w:ascii="Arial" w:hAnsi="Arial" w:cs="Arial"/>
        </w:rPr>
        <w:t xml:space="preserve">los vehículos automotores requieren la inscripción en el Registro Nacional Automotor, el cual está definido en el artículo 2 de la misma ley como </w:t>
      </w:r>
      <w:r w:rsidR="00F651D0" w:rsidRPr="009922F5">
        <w:rPr>
          <w:rFonts w:ascii="Arial" w:hAnsi="Arial" w:cs="Arial"/>
        </w:rPr>
        <w:t>el conjunto de datos necesarios para determinar la propiedad, características y situación jurídica de los v</w:t>
      </w:r>
      <w:r w:rsidRPr="009922F5">
        <w:rPr>
          <w:rFonts w:ascii="Arial" w:hAnsi="Arial" w:cs="Arial"/>
        </w:rPr>
        <w:t xml:space="preserve">ehículos automotores terrestres y en el que se debe </w:t>
      </w:r>
      <w:r w:rsidR="00F651D0" w:rsidRPr="009922F5">
        <w:rPr>
          <w:rFonts w:ascii="Arial" w:hAnsi="Arial" w:cs="Arial"/>
        </w:rPr>
        <w:t>inscribir todo acto, o contrato providencia judicial, administrativa o arbitral, adjudicación, modificación, limitación, gravamen, medida cautelar, traslación o extinción del dominio u otro derecho real, principal o accesorio sobre vehículos automotores terrestres para que surtan efectos ante las autoridades y ante terceros.</w:t>
      </w:r>
    </w:p>
    <w:p w14:paraId="2EF66EE0" w14:textId="438B79A3" w:rsidR="00D15C7D" w:rsidRPr="009922F5" w:rsidRDefault="00D15C7D" w:rsidP="00D15C7D">
      <w:pPr>
        <w:jc w:val="both"/>
        <w:rPr>
          <w:rFonts w:ascii="Arial" w:hAnsi="Arial" w:cs="Arial"/>
        </w:rPr>
      </w:pPr>
      <w:r w:rsidRPr="009922F5">
        <w:rPr>
          <w:rFonts w:ascii="Arial" w:hAnsi="Arial" w:cs="Arial"/>
        </w:rPr>
        <w:t xml:space="preserve">Con fundamento en las citadas normas, para efectos del embargo y secuestro de vehículos automotores es necesario que se obtenga por parte del </w:t>
      </w:r>
      <w:r w:rsidR="00BD4437">
        <w:rPr>
          <w:rFonts w:ascii="Arial" w:hAnsi="Arial" w:cs="Arial"/>
        </w:rPr>
        <w:t>f</w:t>
      </w:r>
      <w:r w:rsidR="00524D3C" w:rsidRPr="009922F5">
        <w:rPr>
          <w:rFonts w:ascii="Arial" w:hAnsi="Arial" w:cs="Arial"/>
        </w:rPr>
        <w:t xml:space="preserve">uncionario </w:t>
      </w:r>
      <w:r w:rsidR="00FD52DF">
        <w:rPr>
          <w:rFonts w:ascii="Arial" w:hAnsi="Arial" w:cs="Arial"/>
        </w:rPr>
        <w:t>e</w:t>
      </w:r>
      <w:r w:rsidR="00524D3C" w:rsidRPr="009922F5">
        <w:rPr>
          <w:rFonts w:ascii="Arial" w:hAnsi="Arial" w:cs="Arial"/>
        </w:rPr>
        <w:t>jecutor</w:t>
      </w:r>
      <w:r w:rsidRPr="009922F5">
        <w:rPr>
          <w:rFonts w:ascii="Arial" w:hAnsi="Arial" w:cs="Arial"/>
        </w:rPr>
        <w:t xml:space="preserve"> el certificado de la respectiva oficina de tránsito del lugar en que se encuentre matriculado el vehículo a embargar con el fin de determinar la propiedad </w:t>
      </w:r>
      <w:proofErr w:type="gramStart"/>
      <w:r w:rsidRPr="009922F5">
        <w:rPr>
          <w:rFonts w:ascii="Arial" w:hAnsi="Arial" w:cs="Arial"/>
        </w:rPr>
        <w:t>del mismo</w:t>
      </w:r>
      <w:proofErr w:type="gramEnd"/>
      <w:r w:rsidRPr="009922F5">
        <w:rPr>
          <w:rFonts w:ascii="Arial" w:hAnsi="Arial" w:cs="Arial"/>
        </w:rPr>
        <w:t xml:space="preserve">. Con fundamento en este certificado, el </w:t>
      </w:r>
      <w:r w:rsidR="00FD52DF">
        <w:rPr>
          <w:rFonts w:ascii="Arial" w:hAnsi="Arial" w:cs="Arial"/>
        </w:rPr>
        <w:t>f</w:t>
      </w:r>
      <w:r w:rsidR="00524D3C" w:rsidRPr="009922F5">
        <w:rPr>
          <w:rFonts w:ascii="Arial" w:hAnsi="Arial" w:cs="Arial"/>
        </w:rPr>
        <w:t xml:space="preserve">uncionario </w:t>
      </w:r>
      <w:r w:rsidR="00FD52DF">
        <w:rPr>
          <w:rFonts w:ascii="Arial" w:hAnsi="Arial" w:cs="Arial"/>
        </w:rPr>
        <w:t>e</w:t>
      </w:r>
      <w:r w:rsidR="00524D3C" w:rsidRPr="009922F5">
        <w:rPr>
          <w:rFonts w:ascii="Arial" w:hAnsi="Arial" w:cs="Arial"/>
        </w:rPr>
        <w:t>jecutor</w:t>
      </w:r>
      <w:r w:rsidRPr="009922F5">
        <w:rPr>
          <w:rFonts w:ascii="Arial" w:hAnsi="Arial" w:cs="Arial"/>
        </w:rPr>
        <w:t xml:space="preserve"> dictará la correspondiente </w:t>
      </w:r>
      <w:r w:rsidR="00234216" w:rsidRPr="009922F5">
        <w:rPr>
          <w:rFonts w:ascii="Arial" w:hAnsi="Arial" w:cs="Arial"/>
        </w:rPr>
        <w:t>r</w:t>
      </w:r>
      <w:r w:rsidRPr="009922F5">
        <w:rPr>
          <w:rFonts w:ascii="Arial" w:hAnsi="Arial" w:cs="Arial"/>
        </w:rPr>
        <w:t>esolución en la que se enunciar</w:t>
      </w:r>
      <w:r w:rsidR="00234216" w:rsidRPr="009922F5">
        <w:rPr>
          <w:rFonts w:ascii="Arial" w:hAnsi="Arial" w:cs="Arial"/>
        </w:rPr>
        <w:t>án</w:t>
      </w:r>
      <w:r w:rsidRPr="009922F5">
        <w:rPr>
          <w:rFonts w:ascii="Arial" w:hAnsi="Arial" w:cs="Arial"/>
        </w:rPr>
        <w:t xml:space="preserve"> las características, tales como clase, marca, modelo, tipo, color, placas. Se </w:t>
      </w:r>
      <w:r w:rsidR="00E9769A" w:rsidRPr="009922F5">
        <w:rPr>
          <w:rFonts w:ascii="Arial" w:hAnsi="Arial" w:cs="Arial"/>
        </w:rPr>
        <w:t>ordenará,</w:t>
      </w:r>
      <w:r w:rsidRPr="009922F5">
        <w:rPr>
          <w:rFonts w:ascii="Arial" w:hAnsi="Arial" w:cs="Arial"/>
        </w:rPr>
        <w:t xml:space="preserve"> además, librar los oficios a la respectiva oficina de tránsito para su inscripción en el registro terrestre automotor y la orden de enviar copia de la resolución de embargo, tal como lo prevé el artículo 839 del </w:t>
      </w:r>
      <w:r w:rsidR="007E61E2" w:rsidRPr="009922F5">
        <w:rPr>
          <w:rFonts w:ascii="Arial" w:hAnsi="Arial" w:cs="Arial"/>
        </w:rPr>
        <w:t>Estatuto Tributario</w:t>
      </w:r>
      <w:r w:rsidR="00E62942" w:rsidRPr="009922F5">
        <w:rPr>
          <w:rFonts w:ascii="Arial" w:hAnsi="Arial" w:cs="Arial"/>
        </w:rPr>
        <w:t xml:space="preserve"> Nacional.</w:t>
      </w:r>
    </w:p>
    <w:p w14:paraId="27B8018E" w14:textId="765A5376" w:rsidR="00D87F4C" w:rsidRPr="009922F5" w:rsidRDefault="00D87F4C" w:rsidP="00D15C7D">
      <w:pPr>
        <w:jc w:val="both"/>
        <w:rPr>
          <w:rFonts w:ascii="Arial" w:hAnsi="Arial" w:cs="Arial"/>
        </w:rPr>
      </w:pPr>
      <w:r w:rsidRPr="009922F5">
        <w:rPr>
          <w:rFonts w:ascii="Arial" w:hAnsi="Arial" w:cs="Arial"/>
        </w:rPr>
        <w:t xml:space="preserve">El embargo de vehículos automotores deberá realizarse teniendo en cuenta el costo beneficio de decretar la medida cautelar, es decir, se deberá conocer un precio promedio en el mercado o en la revista </w:t>
      </w:r>
      <w:proofErr w:type="spellStart"/>
      <w:r w:rsidRPr="009922F5">
        <w:rPr>
          <w:rFonts w:ascii="Arial" w:hAnsi="Arial" w:cs="Arial"/>
        </w:rPr>
        <w:t>Fasecolda</w:t>
      </w:r>
      <w:proofErr w:type="spellEnd"/>
      <w:r w:rsidRPr="009922F5">
        <w:rPr>
          <w:rFonts w:ascii="Arial" w:hAnsi="Arial" w:cs="Arial"/>
        </w:rPr>
        <w:t xml:space="preserve"> y la factibilidad de venta para el remate del bien; la viabilidad del embargo se debe a</w:t>
      </w:r>
      <w:r w:rsidR="002A4D42" w:rsidRPr="009922F5">
        <w:rPr>
          <w:rFonts w:ascii="Arial" w:hAnsi="Arial" w:cs="Arial"/>
        </w:rPr>
        <w:t>nalizar teniendo en cuenta</w:t>
      </w:r>
      <w:r w:rsidRPr="009922F5">
        <w:rPr>
          <w:rFonts w:ascii="Arial" w:hAnsi="Arial" w:cs="Arial"/>
        </w:rPr>
        <w:t xml:space="preserve"> que el precio </w:t>
      </w:r>
      <w:proofErr w:type="gramStart"/>
      <w:r w:rsidRPr="009922F5">
        <w:rPr>
          <w:rFonts w:ascii="Arial" w:hAnsi="Arial" w:cs="Arial"/>
        </w:rPr>
        <w:t>del mismo</w:t>
      </w:r>
      <w:proofErr w:type="gramEnd"/>
      <w:r w:rsidRPr="009922F5">
        <w:rPr>
          <w:rFonts w:ascii="Arial" w:hAnsi="Arial" w:cs="Arial"/>
        </w:rPr>
        <w:t xml:space="preserve"> se deprecia con el paso del tiempo y no puede ser custodiado por tiempo prolongado. También deberá incluirse en el estudio de beneficio de la medida</w:t>
      </w:r>
      <w:r w:rsidR="002A4D42" w:rsidRPr="009922F5">
        <w:rPr>
          <w:rFonts w:ascii="Arial" w:hAnsi="Arial" w:cs="Arial"/>
        </w:rPr>
        <w:t xml:space="preserve"> cautelar</w:t>
      </w:r>
      <w:r w:rsidRPr="009922F5">
        <w:rPr>
          <w:rFonts w:ascii="Arial" w:hAnsi="Arial" w:cs="Arial"/>
        </w:rPr>
        <w:t xml:space="preserve"> el monto al que ascienden los impuestos adeudados sobre el bien</w:t>
      </w:r>
      <w:r w:rsidR="002A4D42" w:rsidRPr="009922F5">
        <w:rPr>
          <w:rFonts w:ascii="Arial" w:hAnsi="Arial" w:cs="Arial"/>
        </w:rPr>
        <w:t>.</w:t>
      </w:r>
      <w:r w:rsidRPr="009922F5">
        <w:rPr>
          <w:rFonts w:ascii="Arial" w:hAnsi="Arial" w:cs="Arial"/>
        </w:rPr>
        <w:t xml:space="preserve"> </w:t>
      </w:r>
      <w:r w:rsidR="002A4D42" w:rsidRPr="009922F5">
        <w:rPr>
          <w:rFonts w:ascii="Arial" w:hAnsi="Arial" w:cs="Arial"/>
        </w:rPr>
        <w:t xml:space="preserve">Con los elementos anteriormente señalados y de acuerdo con lo expuesto </w:t>
      </w:r>
      <w:r w:rsidRPr="009922F5">
        <w:rPr>
          <w:rFonts w:ascii="Arial" w:hAnsi="Arial" w:cs="Arial"/>
        </w:rPr>
        <w:t xml:space="preserve">se deberá elaborar una ficha por parte del abogado sustanciador </w:t>
      </w:r>
      <w:r w:rsidR="002A4D42" w:rsidRPr="009922F5">
        <w:rPr>
          <w:rFonts w:ascii="Arial" w:hAnsi="Arial" w:cs="Arial"/>
        </w:rPr>
        <w:t xml:space="preserve">para </w:t>
      </w:r>
      <w:r w:rsidRPr="009922F5">
        <w:rPr>
          <w:rFonts w:ascii="Arial" w:hAnsi="Arial" w:cs="Arial"/>
        </w:rPr>
        <w:t xml:space="preserve">que haga parte del </w:t>
      </w:r>
      <w:r w:rsidR="00565706" w:rsidRPr="009922F5">
        <w:rPr>
          <w:rFonts w:ascii="Arial" w:hAnsi="Arial" w:cs="Arial"/>
        </w:rPr>
        <w:t>P</w:t>
      </w:r>
      <w:r w:rsidRPr="009922F5">
        <w:rPr>
          <w:rFonts w:ascii="Arial" w:hAnsi="Arial" w:cs="Arial"/>
        </w:rPr>
        <w:t xml:space="preserve">roceso de </w:t>
      </w:r>
      <w:r w:rsidR="00565706" w:rsidRPr="009922F5">
        <w:rPr>
          <w:rFonts w:ascii="Arial" w:hAnsi="Arial" w:cs="Arial"/>
        </w:rPr>
        <w:t>C</w:t>
      </w:r>
      <w:r w:rsidRPr="009922F5">
        <w:rPr>
          <w:rFonts w:ascii="Arial" w:hAnsi="Arial" w:cs="Arial"/>
        </w:rPr>
        <w:t xml:space="preserve">obro </w:t>
      </w:r>
      <w:r w:rsidR="00565706" w:rsidRPr="009922F5">
        <w:rPr>
          <w:rFonts w:ascii="Arial" w:hAnsi="Arial" w:cs="Arial"/>
        </w:rPr>
        <w:t>C</w:t>
      </w:r>
      <w:r w:rsidRPr="009922F5">
        <w:rPr>
          <w:rFonts w:ascii="Arial" w:hAnsi="Arial" w:cs="Arial"/>
        </w:rPr>
        <w:t>oactivo.</w:t>
      </w:r>
    </w:p>
    <w:p w14:paraId="24ABBE6A" w14:textId="41091175" w:rsidR="00F651D0" w:rsidRPr="009922F5" w:rsidRDefault="00F651D0" w:rsidP="00D15C7D">
      <w:pPr>
        <w:jc w:val="both"/>
        <w:rPr>
          <w:rFonts w:ascii="Arial" w:hAnsi="Arial" w:cs="Arial"/>
        </w:rPr>
      </w:pPr>
      <w:r w:rsidRPr="009922F5">
        <w:rPr>
          <w:rFonts w:ascii="Arial" w:hAnsi="Arial" w:cs="Arial"/>
        </w:rPr>
        <w:lastRenderedPageBreak/>
        <w:t>Recibida la respuesta donde</w:t>
      </w:r>
      <w:r w:rsidR="00D87F4C" w:rsidRPr="009922F5">
        <w:rPr>
          <w:rFonts w:ascii="Arial" w:hAnsi="Arial" w:cs="Arial"/>
        </w:rPr>
        <w:t xml:space="preserve"> conste la anotación, se librará</w:t>
      </w:r>
      <w:r w:rsidRPr="009922F5">
        <w:rPr>
          <w:rFonts w:ascii="Arial" w:hAnsi="Arial" w:cs="Arial"/>
        </w:rPr>
        <w:t xml:space="preserve"> oficio a la SIJÍN, indicando, si es posible, la dirección donde pueda encontrarse el vehículo para su aprehensión material.</w:t>
      </w:r>
    </w:p>
    <w:p w14:paraId="111C61F6" w14:textId="1632B345" w:rsidR="003D48E0" w:rsidRPr="003E738D" w:rsidRDefault="003D48E0" w:rsidP="003D48E0">
      <w:pPr>
        <w:pStyle w:val="Ttulo3"/>
        <w:keepNext w:val="0"/>
        <w:keepLines w:val="0"/>
        <w:numPr>
          <w:ilvl w:val="2"/>
          <w:numId w:val="6"/>
        </w:numPr>
        <w:rPr>
          <w:rFonts w:ascii="Arial" w:hAnsi="Arial" w:cs="Arial"/>
          <w:b/>
          <w:bCs/>
          <w:i/>
          <w:iCs/>
          <w:color w:val="auto"/>
        </w:rPr>
      </w:pPr>
      <w:bookmarkStart w:id="68" w:name="_Toc210987109"/>
      <w:r w:rsidRPr="003E738D">
        <w:rPr>
          <w:rFonts w:ascii="Arial" w:hAnsi="Arial" w:cs="Arial"/>
          <w:b/>
          <w:bCs/>
          <w:i/>
          <w:iCs/>
          <w:color w:val="auto"/>
        </w:rPr>
        <w:t>EMBARGO DE NAVES Y AERONAVES</w:t>
      </w:r>
      <w:bookmarkEnd w:id="68"/>
    </w:p>
    <w:p w14:paraId="657B30AC" w14:textId="3324E172" w:rsidR="00185431" w:rsidRPr="009922F5" w:rsidRDefault="00185431" w:rsidP="00763B1F">
      <w:pPr>
        <w:jc w:val="both"/>
        <w:rPr>
          <w:rFonts w:ascii="Arial" w:hAnsi="Arial" w:cs="Arial"/>
        </w:rPr>
      </w:pPr>
      <w:r w:rsidRPr="009922F5">
        <w:rPr>
          <w:rFonts w:ascii="Arial" w:hAnsi="Arial" w:cs="Arial"/>
        </w:rPr>
        <w:t>La propiedad de naves y aeronaves se encuentra sujeta a registro conforme al artículo 1908 del Código de Comercio, por lo que su propiedad se establece mediante el correspondiente certificado de matrícula, expedido por el Capitán de Pue</w:t>
      </w:r>
      <w:r w:rsidR="00763B1F" w:rsidRPr="009922F5">
        <w:rPr>
          <w:rFonts w:ascii="Arial" w:hAnsi="Arial" w:cs="Arial"/>
        </w:rPr>
        <w:t>rto respectivo, si se trata de n</w:t>
      </w:r>
      <w:r w:rsidRPr="009922F5">
        <w:rPr>
          <w:rFonts w:ascii="Arial" w:hAnsi="Arial" w:cs="Arial"/>
        </w:rPr>
        <w:t xml:space="preserve">aves, o </w:t>
      </w:r>
      <w:r w:rsidR="002A4D42" w:rsidRPr="009922F5">
        <w:rPr>
          <w:rFonts w:ascii="Arial" w:hAnsi="Arial" w:cs="Arial"/>
        </w:rPr>
        <w:t>por</w:t>
      </w:r>
      <w:r w:rsidRPr="009922F5">
        <w:rPr>
          <w:rFonts w:ascii="Arial" w:hAnsi="Arial" w:cs="Arial"/>
        </w:rPr>
        <w:t xml:space="preserve"> la Oficina de Registro Aeronáutico si se trata de </w:t>
      </w:r>
      <w:r w:rsidR="00763B1F" w:rsidRPr="009922F5">
        <w:rPr>
          <w:rFonts w:ascii="Arial" w:hAnsi="Arial" w:cs="Arial"/>
        </w:rPr>
        <w:t>a</w:t>
      </w:r>
      <w:r w:rsidRPr="009922F5">
        <w:rPr>
          <w:rFonts w:ascii="Arial" w:hAnsi="Arial" w:cs="Arial"/>
        </w:rPr>
        <w:t>eronaves.</w:t>
      </w:r>
    </w:p>
    <w:p w14:paraId="420727B4" w14:textId="7B24EB44" w:rsidR="00185431" w:rsidRPr="009922F5" w:rsidRDefault="00185431" w:rsidP="00763B1F">
      <w:pPr>
        <w:jc w:val="both"/>
        <w:rPr>
          <w:rFonts w:ascii="Arial" w:hAnsi="Arial" w:cs="Arial"/>
        </w:rPr>
      </w:pPr>
      <w:r w:rsidRPr="009922F5">
        <w:rPr>
          <w:rFonts w:ascii="Arial" w:hAnsi="Arial" w:cs="Arial"/>
        </w:rPr>
        <w:t>Decretado el embargo</w:t>
      </w:r>
      <w:r w:rsidR="00763B1F" w:rsidRPr="009922F5">
        <w:rPr>
          <w:rFonts w:ascii="Arial" w:hAnsi="Arial" w:cs="Arial"/>
        </w:rPr>
        <w:t>,</w:t>
      </w:r>
      <w:r w:rsidRPr="009922F5">
        <w:rPr>
          <w:rFonts w:ascii="Arial" w:hAnsi="Arial" w:cs="Arial"/>
        </w:rPr>
        <w:t xml:space="preserve"> se comunicará mediante oficio a la Oficina respectiva para que se lleve a cabo su inscripción; al comunicado se anexará copia </w:t>
      </w:r>
      <w:r w:rsidR="00763B1F" w:rsidRPr="009922F5">
        <w:rPr>
          <w:rFonts w:ascii="Arial" w:hAnsi="Arial" w:cs="Arial"/>
        </w:rPr>
        <w:t>d</w:t>
      </w:r>
      <w:r w:rsidR="002A4D42" w:rsidRPr="009922F5">
        <w:rPr>
          <w:rFonts w:ascii="Arial" w:hAnsi="Arial" w:cs="Arial"/>
        </w:rPr>
        <w:t>el acto</w:t>
      </w:r>
      <w:r w:rsidR="00763B1F" w:rsidRPr="009922F5">
        <w:rPr>
          <w:rFonts w:ascii="Arial" w:hAnsi="Arial" w:cs="Arial"/>
        </w:rPr>
        <w:t xml:space="preserve"> que lo ordenó</w:t>
      </w:r>
      <w:r w:rsidR="002A4D42" w:rsidRPr="009922F5">
        <w:rPr>
          <w:rFonts w:ascii="Arial" w:hAnsi="Arial" w:cs="Arial"/>
        </w:rPr>
        <w:t xml:space="preserve">, el cual </w:t>
      </w:r>
      <w:r w:rsidRPr="009922F5">
        <w:rPr>
          <w:rFonts w:ascii="Arial" w:hAnsi="Arial" w:cs="Arial"/>
        </w:rPr>
        <w:t>debe contener las características del bien embargado.</w:t>
      </w:r>
    </w:p>
    <w:p w14:paraId="32142493" w14:textId="6554AA41" w:rsidR="00185431" w:rsidRPr="009922F5" w:rsidRDefault="00185431" w:rsidP="00763B1F">
      <w:pPr>
        <w:jc w:val="both"/>
        <w:rPr>
          <w:rFonts w:ascii="Arial" w:hAnsi="Arial" w:cs="Arial"/>
        </w:rPr>
      </w:pPr>
      <w:r w:rsidRPr="009922F5">
        <w:rPr>
          <w:rFonts w:ascii="Arial" w:hAnsi="Arial" w:cs="Arial"/>
        </w:rPr>
        <w:t>Es importante precisar que, cuando el crédito no goce de privilegio marítimo o no corresponda a crédito hipotecario, la nave o aeronave solo se podrá embargar mientras se halle en el puerto de su matrícula.</w:t>
      </w:r>
      <w:r w:rsidR="00763B1F" w:rsidRPr="009922F5">
        <w:rPr>
          <w:rFonts w:ascii="Arial" w:hAnsi="Arial" w:cs="Arial"/>
        </w:rPr>
        <w:t xml:space="preserve"> </w:t>
      </w:r>
      <w:r w:rsidRPr="009922F5">
        <w:rPr>
          <w:rFonts w:ascii="Arial" w:hAnsi="Arial" w:cs="Arial"/>
        </w:rPr>
        <w:t xml:space="preserve">La nave que ha recibido autorización de </w:t>
      </w:r>
      <w:proofErr w:type="gramStart"/>
      <w:r w:rsidRPr="009922F5">
        <w:rPr>
          <w:rFonts w:ascii="Arial" w:hAnsi="Arial" w:cs="Arial"/>
        </w:rPr>
        <w:t>zarpe,</w:t>
      </w:r>
      <w:proofErr w:type="gramEnd"/>
      <w:r w:rsidRPr="009922F5">
        <w:rPr>
          <w:rFonts w:ascii="Arial" w:hAnsi="Arial" w:cs="Arial"/>
        </w:rPr>
        <w:t xml:space="preserve"> no podrá ser secuestrada sino por obligaciones contraídas pa</w:t>
      </w:r>
      <w:r w:rsidR="00763B1F" w:rsidRPr="009922F5">
        <w:rPr>
          <w:rFonts w:ascii="Arial" w:hAnsi="Arial" w:cs="Arial"/>
        </w:rPr>
        <w:t>ra aprovisionarla para el viaje</w:t>
      </w:r>
      <w:r w:rsidRPr="009922F5">
        <w:rPr>
          <w:rFonts w:ascii="Arial" w:hAnsi="Arial" w:cs="Arial"/>
        </w:rPr>
        <w:t xml:space="preserve"> (</w:t>
      </w:r>
      <w:r w:rsidR="00445ED4" w:rsidRPr="009922F5">
        <w:rPr>
          <w:rFonts w:ascii="Arial" w:hAnsi="Arial" w:cs="Arial"/>
        </w:rPr>
        <w:t>artículos</w:t>
      </w:r>
      <w:r w:rsidRPr="009922F5">
        <w:rPr>
          <w:rFonts w:ascii="Arial" w:hAnsi="Arial" w:cs="Arial"/>
        </w:rPr>
        <w:t xml:space="preserve"> 1449, 1450, 1451 y 1453 del C</w:t>
      </w:r>
      <w:r w:rsidR="007577A9" w:rsidRPr="009922F5">
        <w:rPr>
          <w:rFonts w:ascii="Arial" w:hAnsi="Arial" w:cs="Arial"/>
        </w:rPr>
        <w:t>ódigo de</w:t>
      </w:r>
      <w:r w:rsidRPr="009922F5">
        <w:rPr>
          <w:rFonts w:ascii="Arial" w:hAnsi="Arial" w:cs="Arial"/>
        </w:rPr>
        <w:t xml:space="preserve"> Co</w:t>
      </w:r>
      <w:r w:rsidR="007577A9" w:rsidRPr="009922F5">
        <w:rPr>
          <w:rFonts w:ascii="Arial" w:hAnsi="Arial" w:cs="Arial"/>
        </w:rPr>
        <w:t>mercio</w:t>
      </w:r>
      <w:r w:rsidRPr="009922F5">
        <w:rPr>
          <w:rFonts w:ascii="Arial" w:hAnsi="Arial" w:cs="Arial"/>
        </w:rPr>
        <w:t>).</w:t>
      </w:r>
    </w:p>
    <w:p w14:paraId="08E6DB69" w14:textId="1C0ABA2F" w:rsidR="003D48E0" w:rsidRPr="003E738D" w:rsidRDefault="003D48E0" w:rsidP="009A6CF0">
      <w:pPr>
        <w:pStyle w:val="Ttulo3"/>
        <w:keepLines w:val="0"/>
        <w:numPr>
          <w:ilvl w:val="2"/>
          <w:numId w:val="6"/>
        </w:numPr>
        <w:rPr>
          <w:rFonts w:ascii="Arial" w:hAnsi="Arial" w:cs="Arial"/>
          <w:b/>
          <w:bCs/>
          <w:i/>
          <w:iCs/>
          <w:color w:val="auto"/>
        </w:rPr>
      </w:pPr>
      <w:bookmarkStart w:id="69" w:name="_Toc210987110"/>
      <w:r w:rsidRPr="003E738D">
        <w:rPr>
          <w:rFonts w:ascii="Arial" w:hAnsi="Arial" w:cs="Arial"/>
          <w:b/>
          <w:bCs/>
          <w:i/>
          <w:iCs/>
          <w:color w:val="auto"/>
        </w:rPr>
        <w:t>EMBARGO DEL INTERÉS DE UN SOCIO EN SOCIEDADES</w:t>
      </w:r>
      <w:bookmarkEnd w:id="69"/>
    </w:p>
    <w:p w14:paraId="18E0CC99" w14:textId="1B1C78F7" w:rsidR="00763B1F" w:rsidRPr="009922F5" w:rsidRDefault="00763B1F" w:rsidP="009A6CF0">
      <w:pPr>
        <w:keepNext/>
        <w:jc w:val="both"/>
        <w:rPr>
          <w:rFonts w:ascii="Arial" w:hAnsi="Arial" w:cs="Arial"/>
        </w:rPr>
      </w:pPr>
      <w:r w:rsidRPr="009922F5">
        <w:rPr>
          <w:rFonts w:ascii="Arial" w:hAnsi="Arial" w:cs="Arial"/>
        </w:rPr>
        <w:t xml:space="preserve">La cuota parte de interés que una persona posea en una sociedad, conforme al certificado de la Cámara de Comercio puede ser embargada. De conformidad con lo establecido en el artículo 593 numeral 7 del Código General del Proceso, el embargo puede recaer sobre el interés de un socio en una sociedad colectiva y de gestores </w:t>
      </w:r>
      <w:r w:rsidR="007577A9" w:rsidRPr="009922F5">
        <w:rPr>
          <w:rFonts w:ascii="Arial" w:hAnsi="Arial" w:cs="Arial"/>
        </w:rPr>
        <w:t>de</w:t>
      </w:r>
      <w:r w:rsidRPr="009922F5">
        <w:rPr>
          <w:rFonts w:ascii="Arial" w:hAnsi="Arial" w:cs="Arial"/>
        </w:rPr>
        <w:t xml:space="preserve"> la en comandita, o de cuotas </w:t>
      </w:r>
      <w:r w:rsidR="007577A9" w:rsidRPr="009922F5">
        <w:rPr>
          <w:rFonts w:ascii="Arial" w:hAnsi="Arial" w:cs="Arial"/>
        </w:rPr>
        <w:t>en</w:t>
      </w:r>
      <w:r w:rsidRPr="009922F5">
        <w:rPr>
          <w:rFonts w:ascii="Arial" w:hAnsi="Arial" w:cs="Arial"/>
        </w:rPr>
        <w:t xml:space="preserve"> una responsabilidad limitada, o en cualquier otro tipo de sociedad.</w:t>
      </w:r>
    </w:p>
    <w:p w14:paraId="1359BBE8" w14:textId="49D4DECC" w:rsidR="00763B1F" w:rsidRPr="009922F5" w:rsidRDefault="00763B1F" w:rsidP="00763B1F">
      <w:pPr>
        <w:jc w:val="both"/>
        <w:rPr>
          <w:rFonts w:ascii="Arial" w:hAnsi="Arial" w:cs="Arial"/>
        </w:rPr>
      </w:pPr>
      <w:r w:rsidRPr="009922F5">
        <w:rPr>
          <w:rFonts w:ascii="Arial" w:hAnsi="Arial" w:cs="Arial"/>
        </w:rPr>
        <w:t>Este embargo se comunicará mediante oficio a la Cámara de Comercio del lugar donde tenga el domicilio principal la sociedad, anex</w:t>
      </w:r>
      <w:r w:rsidR="007577A9" w:rsidRPr="009922F5">
        <w:rPr>
          <w:rFonts w:ascii="Arial" w:hAnsi="Arial" w:cs="Arial"/>
        </w:rPr>
        <w:t>a</w:t>
      </w:r>
      <w:r w:rsidRPr="009922F5">
        <w:rPr>
          <w:rFonts w:ascii="Arial" w:hAnsi="Arial" w:cs="Arial"/>
        </w:rPr>
        <w:t xml:space="preserve">ndo copia de la </w:t>
      </w:r>
      <w:r w:rsidR="009A6CF0" w:rsidRPr="009922F5">
        <w:rPr>
          <w:rFonts w:ascii="Arial" w:hAnsi="Arial" w:cs="Arial"/>
        </w:rPr>
        <w:t>r</w:t>
      </w:r>
      <w:r w:rsidRPr="009922F5">
        <w:rPr>
          <w:rFonts w:ascii="Arial" w:hAnsi="Arial" w:cs="Arial"/>
        </w:rPr>
        <w:t>esolución de embargo, tal como lo prevé el artículo 839 del E</w:t>
      </w:r>
      <w:r w:rsidR="007577A9" w:rsidRPr="009922F5">
        <w:rPr>
          <w:rFonts w:ascii="Arial" w:hAnsi="Arial" w:cs="Arial"/>
        </w:rPr>
        <w:t xml:space="preserve">statuto </w:t>
      </w:r>
      <w:r w:rsidRPr="009922F5">
        <w:rPr>
          <w:rFonts w:ascii="Arial" w:hAnsi="Arial" w:cs="Arial"/>
        </w:rPr>
        <w:t>T</w:t>
      </w:r>
      <w:r w:rsidR="007577A9" w:rsidRPr="009922F5">
        <w:rPr>
          <w:rFonts w:ascii="Arial" w:hAnsi="Arial" w:cs="Arial"/>
        </w:rPr>
        <w:t>ributario</w:t>
      </w:r>
      <w:r w:rsidR="00E62942" w:rsidRPr="009922F5">
        <w:rPr>
          <w:rFonts w:ascii="Arial" w:hAnsi="Arial" w:cs="Arial"/>
        </w:rPr>
        <w:t xml:space="preserve"> Nacional</w:t>
      </w:r>
      <w:r w:rsidRPr="009922F5">
        <w:rPr>
          <w:rFonts w:ascii="Arial" w:hAnsi="Arial" w:cs="Arial"/>
        </w:rPr>
        <w:t>, con el fin de que sea inscrito en el libro correspondiente</w:t>
      </w:r>
      <w:r w:rsidR="003F1802" w:rsidRPr="009922F5">
        <w:rPr>
          <w:rFonts w:ascii="Arial" w:hAnsi="Arial" w:cs="Arial"/>
        </w:rPr>
        <w:t>.</w:t>
      </w:r>
      <w:r w:rsidRPr="009922F5">
        <w:rPr>
          <w:rFonts w:ascii="Arial" w:hAnsi="Arial" w:cs="Arial"/>
        </w:rPr>
        <w:t xml:space="preserve"> </w:t>
      </w:r>
      <w:r w:rsidR="003F1802" w:rsidRPr="009922F5">
        <w:rPr>
          <w:rFonts w:ascii="Arial" w:hAnsi="Arial" w:cs="Arial"/>
        </w:rPr>
        <w:t>A</w:t>
      </w:r>
      <w:r w:rsidRPr="009922F5">
        <w:rPr>
          <w:rFonts w:ascii="Arial" w:hAnsi="Arial" w:cs="Arial"/>
        </w:rPr>
        <w:t xml:space="preserve"> partir de ese momento la Cámara de Comercio debe abstenerse de registrar cualquier transferencia, gravamen o reforma que implique la exclusión del socio demandado o la disminución de sus derechos en ella. Este embargo se extiende a los dividendos, utilidades, intereses y demás beneficios que al derecho embargado corresponda.</w:t>
      </w:r>
    </w:p>
    <w:p w14:paraId="512BBDDE" w14:textId="4971CF0B" w:rsidR="00763B1F" w:rsidRPr="009922F5" w:rsidRDefault="00763B1F" w:rsidP="00763B1F">
      <w:pPr>
        <w:jc w:val="both"/>
        <w:rPr>
          <w:rFonts w:ascii="Arial" w:hAnsi="Arial" w:cs="Arial"/>
        </w:rPr>
      </w:pPr>
      <w:r w:rsidRPr="009922F5">
        <w:rPr>
          <w:rFonts w:ascii="Arial" w:hAnsi="Arial" w:cs="Arial"/>
        </w:rPr>
        <w:t>Para el perfeccionamiento de la medida, se requiere la notificación al representante legal de la sociedad, mediante la entrega del oficio en el que se comuni</w:t>
      </w:r>
      <w:r w:rsidR="003F1802" w:rsidRPr="009922F5">
        <w:rPr>
          <w:rFonts w:ascii="Arial" w:hAnsi="Arial" w:cs="Arial"/>
        </w:rPr>
        <w:t>que el embargo y se le informe</w:t>
      </w:r>
      <w:r w:rsidRPr="009922F5">
        <w:rPr>
          <w:rFonts w:ascii="Arial" w:hAnsi="Arial" w:cs="Arial"/>
        </w:rPr>
        <w:t xml:space="preserve"> que todos los pagos a favor del socio que se encuentren cobijados por la </w:t>
      </w:r>
      <w:r w:rsidR="00FF7AE0" w:rsidRPr="009922F5">
        <w:rPr>
          <w:rFonts w:ascii="Arial" w:hAnsi="Arial" w:cs="Arial"/>
        </w:rPr>
        <w:t>medida</w:t>
      </w:r>
      <w:r w:rsidRPr="009922F5">
        <w:rPr>
          <w:rFonts w:ascii="Arial" w:hAnsi="Arial" w:cs="Arial"/>
        </w:rPr>
        <w:t xml:space="preserve"> deberán realizarse a favor de la </w:t>
      </w:r>
      <w:r w:rsidR="007577A9" w:rsidRPr="009922F5">
        <w:rPr>
          <w:rFonts w:ascii="Arial" w:hAnsi="Arial" w:cs="Arial"/>
        </w:rPr>
        <w:t>Unidad Administrativa Especial de Rehabilitación y Mantenimiento Vial</w:t>
      </w:r>
      <w:r w:rsidRPr="009922F5">
        <w:rPr>
          <w:rFonts w:ascii="Arial" w:hAnsi="Arial" w:cs="Arial"/>
        </w:rPr>
        <w:t>, en la cuenta depósitos judiciales del Banco Agrario</w:t>
      </w:r>
      <w:r w:rsidR="003F1802" w:rsidRPr="009922F5">
        <w:rPr>
          <w:rFonts w:ascii="Arial" w:hAnsi="Arial" w:cs="Arial"/>
        </w:rPr>
        <w:t xml:space="preserve"> de Colombia</w:t>
      </w:r>
      <w:r w:rsidRPr="009922F5">
        <w:rPr>
          <w:rFonts w:ascii="Arial" w:hAnsi="Arial" w:cs="Arial"/>
        </w:rPr>
        <w:t>.</w:t>
      </w:r>
    </w:p>
    <w:p w14:paraId="4583C110" w14:textId="6C95BA6F" w:rsidR="003F1802" w:rsidRPr="009922F5" w:rsidRDefault="003F1802" w:rsidP="00763B1F">
      <w:pPr>
        <w:jc w:val="both"/>
        <w:rPr>
          <w:rFonts w:ascii="Arial" w:hAnsi="Arial" w:cs="Arial"/>
        </w:rPr>
      </w:pPr>
      <w:r w:rsidRPr="009922F5">
        <w:rPr>
          <w:rFonts w:ascii="Arial" w:hAnsi="Arial" w:cs="Arial"/>
        </w:rPr>
        <w:lastRenderedPageBreak/>
        <w:t>En la misma forma se perfeccionará el embargo del interés de un socio en sociedades civiles sometidas a las solemnidades de las sociedades comerciales (</w:t>
      </w:r>
      <w:r w:rsidR="00033AD8" w:rsidRPr="009922F5">
        <w:rPr>
          <w:rFonts w:ascii="Arial" w:hAnsi="Arial" w:cs="Arial"/>
        </w:rPr>
        <w:t>numeral 7 del a</w:t>
      </w:r>
      <w:r w:rsidRPr="009922F5">
        <w:rPr>
          <w:rFonts w:ascii="Arial" w:hAnsi="Arial" w:cs="Arial"/>
        </w:rPr>
        <w:t>rt</w:t>
      </w:r>
      <w:r w:rsidR="00033AD8" w:rsidRPr="009922F5">
        <w:rPr>
          <w:rFonts w:ascii="Arial" w:hAnsi="Arial" w:cs="Arial"/>
        </w:rPr>
        <w:t>ículo</w:t>
      </w:r>
      <w:r w:rsidRPr="009922F5">
        <w:rPr>
          <w:rFonts w:ascii="Arial" w:hAnsi="Arial" w:cs="Arial"/>
        </w:rPr>
        <w:t xml:space="preserve"> </w:t>
      </w:r>
      <w:r w:rsidR="00033AD8" w:rsidRPr="009922F5">
        <w:rPr>
          <w:rFonts w:ascii="Arial" w:hAnsi="Arial" w:cs="Arial"/>
        </w:rPr>
        <w:t>593</w:t>
      </w:r>
      <w:r w:rsidRPr="009922F5">
        <w:rPr>
          <w:rFonts w:ascii="Arial" w:hAnsi="Arial" w:cs="Arial"/>
        </w:rPr>
        <w:t xml:space="preserve"> C.</w:t>
      </w:r>
      <w:r w:rsidR="00033AD8" w:rsidRPr="009922F5">
        <w:rPr>
          <w:rFonts w:ascii="Arial" w:hAnsi="Arial" w:cs="Arial"/>
        </w:rPr>
        <w:t>G</w:t>
      </w:r>
      <w:r w:rsidRPr="009922F5">
        <w:rPr>
          <w:rFonts w:ascii="Arial" w:hAnsi="Arial" w:cs="Arial"/>
        </w:rPr>
        <w:t>.</w:t>
      </w:r>
      <w:r w:rsidR="00033AD8" w:rsidRPr="009922F5">
        <w:rPr>
          <w:rFonts w:ascii="Arial" w:hAnsi="Arial" w:cs="Arial"/>
        </w:rPr>
        <w:t>P</w:t>
      </w:r>
      <w:r w:rsidRPr="009922F5">
        <w:rPr>
          <w:rFonts w:ascii="Arial" w:hAnsi="Arial" w:cs="Arial"/>
        </w:rPr>
        <w:t>.).</w:t>
      </w:r>
    </w:p>
    <w:p w14:paraId="1B7BF1BC" w14:textId="1D7609EE" w:rsidR="003D48E0" w:rsidRPr="003E738D" w:rsidRDefault="003D48E0" w:rsidP="003D48E0">
      <w:pPr>
        <w:pStyle w:val="Ttulo3"/>
        <w:keepNext w:val="0"/>
        <w:keepLines w:val="0"/>
        <w:numPr>
          <w:ilvl w:val="2"/>
          <w:numId w:val="6"/>
        </w:numPr>
        <w:rPr>
          <w:rFonts w:ascii="Arial" w:hAnsi="Arial" w:cs="Arial"/>
          <w:b/>
          <w:bCs/>
          <w:i/>
          <w:iCs/>
          <w:color w:val="auto"/>
        </w:rPr>
      </w:pPr>
      <w:bookmarkStart w:id="70" w:name="_Toc210987111"/>
      <w:r w:rsidRPr="003E738D">
        <w:rPr>
          <w:rFonts w:ascii="Arial" w:hAnsi="Arial" w:cs="Arial"/>
          <w:b/>
          <w:bCs/>
          <w:i/>
          <w:iCs/>
          <w:color w:val="auto"/>
        </w:rPr>
        <w:t>EMBARGO DE ACCIONES, BONOS, CERTIFICADOS, TÍTULOS VALORES Y SIMILARES</w:t>
      </w:r>
      <w:r w:rsidR="00A45ED4" w:rsidRPr="003E738D">
        <w:rPr>
          <w:rStyle w:val="Refdenotaalpie"/>
          <w:rFonts w:ascii="Arial" w:hAnsi="Arial" w:cs="Arial"/>
          <w:b/>
          <w:bCs/>
          <w:i/>
          <w:iCs/>
          <w:color w:val="auto"/>
        </w:rPr>
        <w:footnoteReference w:id="25"/>
      </w:r>
      <w:bookmarkEnd w:id="70"/>
    </w:p>
    <w:p w14:paraId="464B7577" w14:textId="77777777" w:rsidR="003F1802" w:rsidRPr="009922F5" w:rsidRDefault="003F1802" w:rsidP="003F1802">
      <w:pPr>
        <w:jc w:val="both"/>
        <w:rPr>
          <w:rFonts w:ascii="Arial" w:hAnsi="Arial" w:cs="Arial"/>
        </w:rPr>
      </w:pPr>
      <w:r w:rsidRPr="009922F5">
        <w:rPr>
          <w:rFonts w:ascii="Arial" w:hAnsi="Arial" w:cs="Arial"/>
        </w:rPr>
        <w:t>El embargo de acciones, bonos, certificados nominativos de depósito, unidades de fondos mutuos, títulos similares, efectos públicos nominativos se debe comunicar al gerente, administrador o liquidador de la respectiva sociedad o empresa, para que tome nota. El embargo se entiende perfeccionado desde la fecha de recibo del oficio y a partir de ésta, no podrá aceptarse ni autorizarse la transferencia ni gravamen alguno.</w:t>
      </w:r>
    </w:p>
    <w:p w14:paraId="57E63D41" w14:textId="77777777" w:rsidR="003F1802" w:rsidRPr="009922F5" w:rsidRDefault="003F1802" w:rsidP="003F1802">
      <w:pPr>
        <w:rPr>
          <w:rFonts w:ascii="Arial" w:hAnsi="Arial" w:cs="Arial"/>
        </w:rPr>
      </w:pPr>
      <w:r w:rsidRPr="009922F5">
        <w:rPr>
          <w:rFonts w:ascii="Arial" w:hAnsi="Arial" w:cs="Arial"/>
        </w:rPr>
        <w:t>El representante legal, administrador o liquidador de la Empresa, está obligado a dar cuenta a la oficina de cobranzas del cumplimiento de la medida, dentro de los 3 días siguientes al recibo del oficio, so pena de responder solidariamente con el deudor.</w:t>
      </w:r>
    </w:p>
    <w:p w14:paraId="36C8DD73" w14:textId="77777777" w:rsidR="003F1802" w:rsidRPr="009922F5" w:rsidRDefault="003F1802" w:rsidP="003F1802">
      <w:pPr>
        <w:rPr>
          <w:rFonts w:ascii="Arial" w:hAnsi="Arial" w:cs="Arial"/>
        </w:rPr>
      </w:pPr>
      <w:r w:rsidRPr="009922F5">
        <w:rPr>
          <w:rFonts w:ascii="Arial" w:hAnsi="Arial" w:cs="Arial"/>
        </w:rPr>
        <w:t xml:space="preserve">Cuando se trate de documentos a la orden y al portador, el embargo se perfeccionará con la entrega de </w:t>
      </w:r>
      <w:proofErr w:type="gramStart"/>
      <w:r w:rsidRPr="009922F5">
        <w:rPr>
          <w:rFonts w:ascii="Arial" w:hAnsi="Arial" w:cs="Arial"/>
        </w:rPr>
        <w:t>los mismos</w:t>
      </w:r>
      <w:proofErr w:type="gramEnd"/>
      <w:r w:rsidRPr="009922F5">
        <w:rPr>
          <w:rFonts w:ascii="Arial" w:hAnsi="Arial" w:cs="Arial"/>
        </w:rPr>
        <w:t xml:space="preserve"> al secuestre.</w:t>
      </w:r>
    </w:p>
    <w:p w14:paraId="1D7D9299" w14:textId="5B43A6F6" w:rsidR="003F1802" w:rsidRPr="009922F5" w:rsidRDefault="003F1802" w:rsidP="003F1802">
      <w:pPr>
        <w:jc w:val="both"/>
        <w:rPr>
          <w:rFonts w:ascii="Arial" w:hAnsi="Arial" w:cs="Arial"/>
        </w:rPr>
      </w:pPr>
      <w:r w:rsidRPr="009922F5">
        <w:rPr>
          <w:rFonts w:ascii="Arial" w:hAnsi="Arial" w:cs="Arial"/>
        </w:rPr>
        <w:t xml:space="preserve">Estos embargos se extienden a los dividendos, utilidades, intereses y demás beneficios que al derecho embargado correspondan, los que se consignarán oportunamente por la persona a quien se comunicó la medida, a órdenes de la Unidad </w:t>
      </w:r>
      <w:r w:rsidR="00A45ED4" w:rsidRPr="009922F5">
        <w:rPr>
          <w:rFonts w:ascii="Arial" w:hAnsi="Arial" w:cs="Arial"/>
        </w:rPr>
        <w:t xml:space="preserve">Administrativa Especial de Rehabilitación y Mantenimiento Vial, </w:t>
      </w:r>
      <w:r w:rsidRPr="009922F5">
        <w:rPr>
          <w:rFonts w:ascii="Arial" w:hAnsi="Arial" w:cs="Arial"/>
        </w:rPr>
        <w:t>en la cuenta de depósitos judiciales del Banco Agrario de Colombia.</w:t>
      </w:r>
    </w:p>
    <w:p w14:paraId="7CF581AD" w14:textId="25A525A1" w:rsidR="003D48E0" w:rsidRPr="003E738D" w:rsidRDefault="003D48E0" w:rsidP="00A45ED4">
      <w:pPr>
        <w:pStyle w:val="Ttulo3"/>
        <w:keepLines w:val="0"/>
        <w:numPr>
          <w:ilvl w:val="2"/>
          <w:numId w:val="6"/>
        </w:numPr>
        <w:rPr>
          <w:rFonts w:ascii="Arial" w:hAnsi="Arial" w:cs="Arial"/>
          <w:b/>
          <w:bCs/>
          <w:i/>
          <w:iCs/>
          <w:color w:val="auto"/>
        </w:rPr>
      </w:pPr>
      <w:bookmarkStart w:id="71" w:name="_Toc210987112"/>
      <w:r w:rsidRPr="003E738D">
        <w:rPr>
          <w:rFonts w:ascii="Arial" w:hAnsi="Arial" w:cs="Arial"/>
          <w:b/>
          <w:bCs/>
          <w:i/>
          <w:iCs/>
          <w:color w:val="auto"/>
        </w:rPr>
        <w:t>EMBARGO DE BIENES MUEBLES NO SUJETOS A REGISTRO</w:t>
      </w:r>
      <w:bookmarkEnd w:id="71"/>
    </w:p>
    <w:p w14:paraId="4BA15BE4" w14:textId="2231A15B" w:rsidR="003F1802" w:rsidRPr="009922F5" w:rsidRDefault="00801DE6" w:rsidP="00A45ED4">
      <w:pPr>
        <w:keepNext/>
        <w:jc w:val="both"/>
        <w:rPr>
          <w:rFonts w:ascii="Arial" w:hAnsi="Arial" w:cs="Arial"/>
        </w:rPr>
      </w:pPr>
      <w:r w:rsidRPr="009922F5">
        <w:rPr>
          <w:rFonts w:ascii="Arial" w:hAnsi="Arial" w:cs="Arial"/>
        </w:rPr>
        <w:t>Tratándose</w:t>
      </w:r>
      <w:r w:rsidR="003F1802" w:rsidRPr="009922F5">
        <w:rPr>
          <w:rFonts w:ascii="Arial" w:hAnsi="Arial" w:cs="Arial"/>
        </w:rPr>
        <w:t xml:space="preserve"> de bienes muebles, es necesario decretar </w:t>
      </w:r>
      <w:r w:rsidRPr="009922F5">
        <w:rPr>
          <w:rFonts w:ascii="Arial" w:hAnsi="Arial" w:cs="Arial"/>
        </w:rPr>
        <w:t>el</w:t>
      </w:r>
      <w:r w:rsidR="003F1802" w:rsidRPr="009922F5">
        <w:rPr>
          <w:rFonts w:ascii="Arial" w:hAnsi="Arial" w:cs="Arial"/>
        </w:rPr>
        <w:t xml:space="preserve"> embargo y secuestro concomitantemente, por cuanto el embargo se perfeccionará con la respectiva aprehensión y practicado el secuestro</w:t>
      </w:r>
      <w:r w:rsidRPr="009922F5">
        <w:rPr>
          <w:rFonts w:ascii="Arial" w:hAnsi="Arial" w:cs="Arial"/>
          <w:vertAlign w:val="superscript"/>
        </w:rPr>
        <w:footnoteReference w:id="26"/>
      </w:r>
      <w:r w:rsidR="003F1802" w:rsidRPr="009922F5">
        <w:rPr>
          <w:rFonts w:ascii="Arial" w:hAnsi="Arial" w:cs="Arial"/>
        </w:rPr>
        <w:t>.</w:t>
      </w:r>
    </w:p>
    <w:p w14:paraId="647448E3" w14:textId="54A602D0" w:rsidR="00FC6B28" w:rsidRPr="009922F5" w:rsidRDefault="00FC6B28" w:rsidP="003F1802">
      <w:pPr>
        <w:jc w:val="both"/>
        <w:rPr>
          <w:rFonts w:ascii="Arial" w:hAnsi="Arial" w:cs="Arial"/>
        </w:rPr>
      </w:pPr>
      <w:r w:rsidRPr="009922F5">
        <w:rPr>
          <w:rFonts w:ascii="Arial" w:hAnsi="Arial" w:cs="Arial"/>
        </w:rPr>
        <w:t xml:space="preserve">Tratándose del embargo de derechos </w:t>
      </w:r>
      <w:r w:rsidR="00482260" w:rsidRPr="009922F5">
        <w:rPr>
          <w:rFonts w:ascii="Arial" w:hAnsi="Arial" w:cs="Arial"/>
        </w:rPr>
        <w:t>proindiviso</w:t>
      </w:r>
      <w:r w:rsidRPr="009922F5">
        <w:rPr>
          <w:rFonts w:ascii="Arial" w:hAnsi="Arial" w:cs="Arial"/>
        </w:rPr>
        <w:t>, el embargo se perfecciona comunicándolo a los demás copartícipes, advirtiéndoles que en todo lo relacionado con estos bienes deben entenderse con el secuestre, señalando que deben abstenerse de enajenarlos o gravarlos. El secuestre ocupará la posición que tiene el comunero sobre quien recae la medida. El embargo queda perfeccionado desde el momento en que éstos reciban la comunicación</w:t>
      </w:r>
      <w:r w:rsidR="00801DE6" w:rsidRPr="009922F5">
        <w:rPr>
          <w:rStyle w:val="Refdenotaalpie"/>
          <w:rFonts w:ascii="Arial" w:hAnsi="Arial" w:cs="Arial"/>
        </w:rPr>
        <w:footnoteReference w:id="27"/>
      </w:r>
      <w:r w:rsidRPr="009922F5">
        <w:rPr>
          <w:rFonts w:ascii="Arial" w:hAnsi="Arial" w:cs="Arial"/>
        </w:rPr>
        <w:t>.</w:t>
      </w:r>
    </w:p>
    <w:p w14:paraId="717CB584" w14:textId="7B588EA5" w:rsidR="003D48E0" w:rsidRPr="003E738D" w:rsidRDefault="003D48E0" w:rsidP="003D48E0">
      <w:pPr>
        <w:pStyle w:val="Ttulo3"/>
        <w:numPr>
          <w:ilvl w:val="2"/>
          <w:numId w:val="6"/>
        </w:numPr>
        <w:rPr>
          <w:rFonts w:ascii="Arial" w:hAnsi="Arial" w:cs="Arial"/>
          <w:b/>
          <w:bCs/>
          <w:i/>
          <w:iCs/>
          <w:color w:val="auto"/>
        </w:rPr>
      </w:pPr>
      <w:bookmarkStart w:id="72" w:name="_Toc210987113"/>
      <w:r w:rsidRPr="003E738D">
        <w:rPr>
          <w:rFonts w:ascii="Arial" w:hAnsi="Arial" w:cs="Arial"/>
          <w:b/>
          <w:bCs/>
          <w:i/>
          <w:iCs/>
          <w:color w:val="auto"/>
        </w:rPr>
        <w:t>EMBARGO DE MEJORAS O COSECHAS</w:t>
      </w:r>
      <w:bookmarkEnd w:id="72"/>
    </w:p>
    <w:p w14:paraId="18901FA5" w14:textId="69BF4AB0" w:rsidR="003F1802" w:rsidRPr="009922F5" w:rsidRDefault="003F1802" w:rsidP="003F1802">
      <w:pPr>
        <w:jc w:val="both"/>
        <w:rPr>
          <w:rFonts w:ascii="Arial" w:hAnsi="Arial" w:cs="Arial"/>
        </w:rPr>
      </w:pPr>
      <w:r w:rsidRPr="009922F5">
        <w:rPr>
          <w:rFonts w:ascii="Arial" w:hAnsi="Arial" w:cs="Arial"/>
        </w:rPr>
        <w:t xml:space="preserve">El embargo de los derechos que posea una persona originados en mejoras o cosechas realizadas en predio de propiedad de </w:t>
      </w:r>
      <w:r w:rsidR="00221662" w:rsidRPr="009922F5">
        <w:rPr>
          <w:rFonts w:ascii="Arial" w:hAnsi="Arial" w:cs="Arial"/>
        </w:rPr>
        <w:t>otra</w:t>
      </w:r>
      <w:r w:rsidRPr="009922F5">
        <w:rPr>
          <w:rFonts w:ascii="Arial" w:hAnsi="Arial" w:cs="Arial"/>
        </w:rPr>
        <w:t xml:space="preserve"> se perfeccionará con la práctica del secuestro, previniendo al </w:t>
      </w:r>
      <w:proofErr w:type="spellStart"/>
      <w:r w:rsidRPr="009922F5">
        <w:rPr>
          <w:rFonts w:ascii="Arial" w:hAnsi="Arial" w:cs="Arial"/>
        </w:rPr>
        <w:t>mejorista</w:t>
      </w:r>
      <w:proofErr w:type="spellEnd"/>
      <w:r w:rsidRPr="009922F5">
        <w:rPr>
          <w:rFonts w:ascii="Arial" w:hAnsi="Arial" w:cs="Arial"/>
        </w:rPr>
        <w:t xml:space="preserve"> obligado al pago y al dueño del terreno que en adelante se entiendan con el secuestre </w:t>
      </w:r>
      <w:r w:rsidRPr="009922F5">
        <w:rPr>
          <w:rFonts w:ascii="Arial" w:hAnsi="Arial" w:cs="Arial"/>
        </w:rPr>
        <w:lastRenderedPageBreak/>
        <w:t>para todo lo relacionado con las mejoras y sus productos o beneficios, conforme se establece en el artículo 593 numeral 2° del Código General del Proceso.</w:t>
      </w:r>
    </w:p>
    <w:p w14:paraId="0F653B2B" w14:textId="700E245F" w:rsidR="003F1802" w:rsidRPr="009922F5" w:rsidRDefault="003F1802" w:rsidP="003F1802">
      <w:pPr>
        <w:jc w:val="both"/>
        <w:rPr>
          <w:rFonts w:ascii="Arial" w:hAnsi="Arial" w:cs="Arial"/>
        </w:rPr>
      </w:pPr>
      <w:r w:rsidRPr="009922F5">
        <w:rPr>
          <w:rFonts w:ascii="Arial" w:hAnsi="Arial" w:cs="Arial"/>
        </w:rPr>
        <w:t xml:space="preserve">Cuando se trate de embargo de derechos que el deudor tenga respecto de mejoras plantadas en terrenos baldíos, se notificará al deudor para que se abstenga de enajenarlos o gravarlos. </w:t>
      </w:r>
    </w:p>
    <w:p w14:paraId="29822DD3" w14:textId="7A6B0677" w:rsidR="003F1802" w:rsidRPr="003E738D" w:rsidRDefault="003F1802" w:rsidP="003D48E0">
      <w:pPr>
        <w:pStyle w:val="Ttulo3"/>
        <w:numPr>
          <w:ilvl w:val="2"/>
          <w:numId w:val="6"/>
        </w:numPr>
        <w:rPr>
          <w:rFonts w:ascii="Arial" w:hAnsi="Arial" w:cs="Arial"/>
          <w:b/>
          <w:bCs/>
          <w:i/>
          <w:iCs/>
          <w:color w:val="auto"/>
        </w:rPr>
      </w:pPr>
      <w:bookmarkStart w:id="73" w:name="_Toc210987114"/>
      <w:r w:rsidRPr="003E738D">
        <w:rPr>
          <w:rFonts w:ascii="Arial" w:hAnsi="Arial" w:cs="Arial"/>
          <w:b/>
          <w:bCs/>
          <w:i/>
          <w:iCs/>
          <w:color w:val="auto"/>
        </w:rPr>
        <w:t>EMBARGO DE CRÉDITOS Y OTROS DERECHOS SEMEJANTES</w:t>
      </w:r>
      <w:bookmarkEnd w:id="73"/>
    </w:p>
    <w:p w14:paraId="069C07ED" w14:textId="3CE303A3" w:rsidR="00C70E05" w:rsidRPr="009922F5" w:rsidRDefault="0041400F" w:rsidP="0041400F">
      <w:pPr>
        <w:jc w:val="both"/>
        <w:rPr>
          <w:rFonts w:ascii="Arial" w:hAnsi="Arial" w:cs="Arial"/>
        </w:rPr>
      </w:pPr>
      <w:r w:rsidRPr="009922F5">
        <w:rPr>
          <w:rFonts w:ascii="Arial" w:hAnsi="Arial" w:cs="Arial"/>
        </w:rPr>
        <w:t xml:space="preserve">Conforme lo dispuesto en el </w:t>
      </w:r>
      <w:r w:rsidR="00801DE6" w:rsidRPr="009922F5">
        <w:rPr>
          <w:rFonts w:ascii="Arial" w:hAnsi="Arial" w:cs="Arial"/>
        </w:rPr>
        <w:t xml:space="preserve">numeral 4 del </w:t>
      </w:r>
      <w:r w:rsidRPr="009922F5">
        <w:rPr>
          <w:rFonts w:ascii="Arial" w:hAnsi="Arial" w:cs="Arial"/>
        </w:rPr>
        <w:t>artículo 593 numeral 4º del Código General del Proceso, este embargo s</w:t>
      </w:r>
      <w:r w:rsidR="003F1802" w:rsidRPr="009922F5">
        <w:rPr>
          <w:rFonts w:ascii="Arial" w:hAnsi="Arial" w:cs="Arial"/>
        </w:rPr>
        <w:t>e perfecciona con la notificación al deudor</w:t>
      </w:r>
      <w:r w:rsidR="00C70E05" w:rsidRPr="009922F5">
        <w:rPr>
          <w:rFonts w:ascii="Arial" w:hAnsi="Arial" w:cs="Arial"/>
        </w:rPr>
        <w:t>, mediante entrega del correspondiente oficio en que se informará que para hacer el pago deberá constituir el título de depósito judicial a órdenes de la Unidad Administrativa Especial de Rehabilitación y Mantenimiento Vial, en la respectiva cuenta de depósitos judiciales del Banco Agrario de Colombia.</w:t>
      </w:r>
      <w:r w:rsidR="003F1802" w:rsidRPr="009922F5">
        <w:rPr>
          <w:rFonts w:ascii="Arial" w:hAnsi="Arial" w:cs="Arial"/>
        </w:rPr>
        <w:t xml:space="preserve"> </w:t>
      </w:r>
    </w:p>
    <w:p w14:paraId="006B7411" w14:textId="565D7AAC" w:rsidR="003F1802" w:rsidRPr="009922F5" w:rsidRDefault="003F1802" w:rsidP="0041400F">
      <w:pPr>
        <w:jc w:val="both"/>
        <w:rPr>
          <w:rFonts w:ascii="Arial" w:hAnsi="Arial" w:cs="Arial"/>
        </w:rPr>
      </w:pPr>
      <w:r w:rsidRPr="009922F5">
        <w:rPr>
          <w:rFonts w:ascii="Arial" w:hAnsi="Arial" w:cs="Arial"/>
        </w:rPr>
        <w:t xml:space="preserve">En el oficio debe </w:t>
      </w:r>
      <w:r w:rsidR="00C70E05" w:rsidRPr="009922F5">
        <w:rPr>
          <w:rFonts w:ascii="Arial" w:hAnsi="Arial" w:cs="Arial"/>
        </w:rPr>
        <w:t xml:space="preserve">prevenirse al deudor para que </w:t>
      </w:r>
      <w:r w:rsidRPr="009922F5">
        <w:rPr>
          <w:rFonts w:ascii="Arial" w:hAnsi="Arial" w:cs="Arial"/>
        </w:rPr>
        <w:t xml:space="preserve">informe por escrito al </w:t>
      </w:r>
      <w:r w:rsidR="00FD52DF">
        <w:rPr>
          <w:rFonts w:ascii="Arial" w:hAnsi="Arial" w:cs="Arial"/>
        </w:rPr>
        <w:t>f</w:t>
      </w:r>
      <w:r w:rsidR="00524D3C" w:rsidRPr="009922F5">
        <w:rPr>
          <w:rFonts w:ascii="Arial" w:hAnsi="Arial" w:cs="Arial"/>
        </w:rPr>
        <w:t xml:space="preserve">uncionario </w:t>
      </w:r>
      <w:r w:rsidR="00FD52DF">
        <w:rPr>
          <w:rFonts w:ascii="Arial" w:hAnsi="Arial" w:cs="Arial"/>
        </w:rPr>
        <w:t>e</w:t>
      </w:r>
      <w:r w:rsidR="00524D3C" w:rsidRPr="009922F5">
        <w:rPr>
          <w:rFonts w:ascii="Arial" w:hAnsi="Arial" w:cs="Arial"/>
        </w:rPr>
        <w:t>jecutor</w:t>
      </w:r>
      <w:r w:rsidRPr="009922F5">
        <w:rPr>
          <w:rFonts w:ascii="Arial" w:hAnsi="Arial" w:cs="Arial"/>
        </w:rPr>
        <w:t xml:space="preserve"> dentro de los tres (3) días </w:t>
      </w:r>
      <w:r w:rsidR="00801DE6" w:rsidRPr="009922F5">
        <w:rPr>
          <w:rFonts w:ascii="Arial" w:hAnsi="Arial" w:cs="Arial"/>
        </w:rPr>
        <w:t xml:space="preserve">hábiles </w:t>
      </w:r>
      <w:r w:rsidRPr="009922F5">
        <w:rPr>
          <w:rFonts w:ascii="Arial" w:hAnsi="Arial" w:cs="Arial"/>
        </w:rPr>
        <w:t xml:space="preserve">siguientes al recibo </w:t>
      </w:r>
      <w:proofErr w:type="gramStart"/>
      <w:r w:rsidRPr="009922F5">
        <w:rPr>
          <w:rFonts w:ascii="Arial" w:hAnsi="Arial" w:cs="Arial"/>
        </w:rPr>
        <w:t>del mismo</w:t>
      </w:r>
      <w:proofErr w:type="gramEnd"/>
      <w:r w:rsidRPr="009922F5">
        <w:rPr>
          <w:rFonts w:ascii="Arial" w:hAnsi="Arial" w:cs="Arial"/>
        </w:rPr>
        <w:t xml:space="preserve">, sobre los siguientes hechos: </w:t>
      </w:r>
      <w:r w:rsidR="00C70E05" w:rsidRPr="009922F5">
        <w:rPr>
          <w:rFonts w:ascii="Arial" w:hAnsi="Arial" w:cs="Arial"/>
        </w:rPr>
        <w:t>s</w:t>
      </w:r>
      <w:r w:rsidRPr="009922F5">
        <w:rPr>
          <w:rFonts w:ascii="Arial" w:hAnsi="Arial" w:cs="Arial"/>
        </w:rPr>
        <w:t>i existe el crédito o derecho, fecha de exigibilidad, valor, si con anterioridad s</w:t>
      </w:r>
      <w:r w:rsidR="00C70E05" w:rsidRPr="009922F5">
        <w:rPr>
          <w:rFonts w:ascii="Arial" w:hAnsi="Arial" w:cs="Arial"/>
        </w:rPr>
        <w:t>e le ha comunicado otro embargo y</w:t>
      </w:r>
      <w:r w:rsidRPr="009922F5">
        <w:rPr>
          <w:rFonts w:ascii="Arial" w:hAnsi="Arial" w:cs="Arial"/>
        </w:rPr>
        <w:t xml:space="preserve"> si se le notific</w:t>
      </w:r>
      <w:r w:rsidR="00801DE6" w:rsidRPr="009922F5">
        <w:rPr>
          <w:rFonts w:ascii="Arial" w:hAnsi="Arial" w:cs="Arial"/>
        </w:rPr>
        <w:t>ó</w:t>
      </w:r>
      <w:r w:rsidRPr="009922F5">
        <w:rPr>
          <w:rFonts w:ascii="Arial" w:hAnsi="Arial" w:cs="Arial"/>
        </w:rPr>
        <w:t xml:space="preserve"> alguna cesión o la aceptó, indicando nombre del cesionario y la fecha.</w:t>
      </w:r>
    </w:p>
    <w:p w14:paraId="76E3F7D1" w14:textId="0CAE67F3" w:rsidR="003F1802" w:rsidRPr="009922F5" w:rsidRDefault="003F1802" w:rsidP="00C70E05">
      <w:pPr>
        <w:jc w:val="both"/>
        <w:rPr>
          <w:rFonts w:ascii="Arial" w:hAnsi="Arial" w:cs="Arial"/>
        </w:rPr>
      </w:pPr>
      <w:r w:rsidRPr="009922F5">
        <w:rPr>
          <w:rFonts w:ascii="Arial" w:hAnsi="Arial" w:cs="Arial"/>
        </w:rPr>
        <w:t xml:space="preserve">En caso de que el deudor no consigne el dinero oportunamente, el </w:t>
      </w:r>
      <w:r w:rsidR="00FD52DF">
        <w:rPr>
          <w:rFonts w:ascii="Arial" w:hAnsi="Arial" w:cs="Arial"/>
        </w:rPr>
        <w:t>f</w:t>
      </w:r>
      <w:r w:rsidR="00801DE6" w:rsidRPr="009922F5">
        <w:rPr>
          <w:rFonts w:ascii="Arial" w:hAnsi="Arial" w:cs="Arial"/>
        </w:rPr>
        <w:t xml:space="preserve">uncionario </w:t>
      </w:r>
      <w:r w:rsidR="00FD52DF">
        <w:rPr>
          <w:rFonts w:ascii="Arial" w:hAnsi="Arial" w:cs="Arial"/>
        </w:rPr>
        <w:t>e</w:t>
      </w:r>
      <w:r w:rsidR="00801DE6" w:rsidRPr="009922F5">
        <w:rPr>
          <w:rFonts w:ascii="Arial" w:hAnsi="Arial" w:cs="Arial"/>
        </w:rPr>
        <w:t>jecutor</w:t>
      </w:r>
      <w:r w:rsidRPr="009922F5">
        <w:rPr>
          <w:rFonts w:ascii="Arial" w:hAnsi="Arial" w:cs="Arial"/>
        </w:rPr>
        <w:t xml:space="preserve"> designará secuestre, quien podrá adelantar proceso judicial para tal efecto</w:t>
      </w:r>
      <w:r w:rsidR="00C70E05" w:rsidRPr="009922F5">
        <w:rPr>
          <w:rFonts w:ascii="Arial" w:hAnsi="Arial" w:cs="Arial"/>
        </w:rPr>
        <w:t>.</w:t>
      </w:r>
    </w:p>
    <w:p w14:paraId="03615766" w14:textId="7C083D94" w:rsidR="00C70E05" w:rsidRPr="003E738D" w:rsidRDefault="00C70E05" w:rsidP="003D48E0">
      <w:pPr>
        <w:pStyle w:val="Ttulo3"/>
        <w:numPr>
          <w:ilvl w:val="2"/>
          <w:numId w:val="6"/>
        </w:numPr>
        <w:rPr>
          <w:rFonts w:ascii="Arial" w:hAnsi="Arial" w:cs="Arial"/>
          <w:b/>
          <w:bCs/>
          <w:i/>
          <w:iCs/>
          <w:color w:val="auto"/>
        </w:rPr>
      </w:pPr>
      <w:bookmarkStart w:id="74" w:name="_Toc210987115"/>
      <w:r w:rsidRPr="003E738D">
        <w:rPr>
          <w:rFonts w:ascii="Arial" w:hAnsi="Arial" w:cs="Arial"/>
          <w:b/>
          <w:bCs/>
          <w:i/>
          <w:iCs/>
          <w:color w:val="auto"/>
        </w:rPr>
        <w:t>EMBARGO DE DERECHOS QUE SE RECLAMAN EN OTRO PROCESO</w:t>
      </w:r>
      <w:bookmarkEnd w:id="74"/>
    </w:p>
    <w:p w14:paraId="45959805" w14:textId="7BF6A37B" w:rsidR="00C70E05" w:rsidRPr="009922F5" w:rsidRDefault="00C70E05" w:rsidP="006B271A">
      <w:pPr>
        <w:jc w:val="both"/>
        <w:rPr>
          <w:rFonts w:ascii="Arial" w:hAnsi="Arial" w:cs="Arial"/>
        </w:rPr>
      </w:pPr>
      <w:r w:rsidRPr="009922F5">
        <w:rPr>
          <w:rFonts w:ascii="Arial" w:hAnsi="Arial" w:cs="Arial"/>
        </w:rPr>
        <w:t xml:space="preserve">Conforme se establece el artículo 593 numeral 5° del Código General del Proceso, la providencia que decreta el embargo de los derechos o créditos que se tienen o persiguen en otro proceso, se comunicarán al juez o </w:t>
      </w:r>
      <w:r w:rsidR="005E48A1" w:rsidRPr="009922F5">
        <w:rPr>
          <w:rFonts w:ascii="Arial" w:hAnsi="Arial" w:cs="Arial"/>
        </w:rPr>
        <w:t>E</w:t>
      </w:r>
      <w:r w:rsidRPr="009922F5">
        <w:rPr>
          <w:rFonts w:ascii="Arial" w:hAnsi="Arial" w:cs="Arial"/>
        </w:rPr>
        <w:t>ntidad que de ellos tenga conocimiento y se considerará perfeccionado desde la fecha de recibo de la comunicación en el respectivo despacho, para que el ejecutado no pueda ceder los derechos o créditos, enajenarlos ni renunciar a ellos mediante desistimiento.</w:t>
      </w:r>
    </w:p>
    <w:p w14:paraId="632F4A4E" w14:textId="014B076F" w:rsidR="00C70E05" w:rsidRPr="009922F5" w:rsidRDefault="00C70E05" w:rsidP="006B271A">
      <w:pPr>
        <w:jc w:val="both"/>
        <w:rPr>
          <w:rFonts w:ascii="Arial" w:hAnsi="Arial" w:cs="Arial"/>
        </w:rPr>
      </w:pPr>
      <w:r w:rsidRPr="009922F5">
        <w:rPr>
          <w:rFonts w:ascii="Arial" w:hAnsi="Arial" w:cs="Arial"/>
        </w:rPr>
        <w:t xml:space="preserve">El despacho que recibe la comunicación deberá, una vez terminado el proceso, dejar a disposición de </w:t>
      </w:r>
      <w:r w:rsidR="00E9628A" w:rsidRPr="009922F5">
        <w:rPr>
          <w:rFonts w:ascii="Arial" w:hAnsi="Arial" w:cs="Arial"/>
        </w:rPr>
        <w:t xml:space="preserve">la Unidad Administrativa Especial de Rehabilitación y Mantenimiento Vial </w:t>
      </w:r>
      <w:r w:rsidRPr="009922F5">
        <w:rPr>
          <w:rFonts w:ascii="Arial" w:hAnsi="Arial" w:cs="Arial"/>
        </w:rPr>
        <w:t>el remanente que con ocasión del proceso llegaren a disponer.</w:t>
      </w:r>
    </w:p>
    <w:p w14:paraId="6DEA1597" w14:textId="250AD218" w:rsidR="006B271A" w:rsidRPr="009922F5" w:rsidRDefault="006B271A" w:rsidP="006B271A">
      <w:pPr>
        <w:jc w:val="both"/>
        <w:rPr>
          <w:rFonts w:ascii="Arial" w:hAnsi="Arial" w:cs="Arial"/>
        </w:rPr>
      </w:pPr>
      <w:r w:rsidRPr="009922F5">
        <w:rPr>
          <w:rFonts w:ascii="Arial" w:hAnsi="Arial" w:cs="Arial"/>
        </w:rPr>
        <w:t xml:space="preserve">Los derechos o créditos que se tienen o persiguen en otro proceso </w:t>
      </w:r>
      <w:r w:rsidR="00F6277F" w:rsidRPr="009922F5">
        <w:rPr>
          <w:rFonts w:ascii="Arial" w:hAnsi="Arial" w:cs="Arial"/>
        </w:rPr>
        <w:t>d</w:t>
      </w:r>
      <w:r w:rsidRPr="009922F5">
        <w:rPr>
          <w:rFonts w:ascii="Arial" w:hAnsi="Arial" w:cs="Arial"/>
        </w:rPr>
        <w:t>el ejecutado pueden ser:</w:t>
      </w:r>
    </w:p>
    <w:p w14:paraId="484B3E3C" w14:textId="52D1302B" w:rsidR="006B271A" w:rsidRPr="009922F5" w:rsidRDefault="006B271A" w:rsidP="00014862">
      <w:pPr>
        <w:pStyle w:val="Prrafodelista"/>
        <w:numPr>
          <w:ilvl w:val="1"/>
          <w:numId w:val="23"/>
        </w:numPr>
        <w:jc w:val="both"/>
        <w:rPr>
          <w:rFonts w:ascii="Arial" w:hAnsi="Arial" w:cs="Arial"/>
        </w:rPr>
      </w:pPr>
      <w:r w:rsidRPr="009922F5">
        <w:rPr>
          <w:rFonts w:ascii="Arial" w:hAnsi="Arial" w:cs="Arial"/>
        </w:rPr>
        <w:t>El derecho de herencia;</w:t>
      </w:r>
    </w:p>
    <w:p w14:paraId="099F71B8" w14:textId="15E2E4AE" w:rsidR="006B271A" w:rsidRPr="009922F5" w:rsidRDefault="006B271A" w:rsidP="00014862">
      <w:pPr>
        <w:pStyle w:val="Prrafodelista"/>
        <w:numPr>
          <w:ilvl w:val="1"/>
          <w:numId w:val="23"/>
        </w:numPr>
        <w:jc w:val="both"/>
        <w:rPr>
          <w:rFonts w:ascii="Arial" w:hAnsi="Arial" w:cs="Arial"/>
        </w:rPr>
      </w:pPr>
      <w:r w:rsidRPr="009922F5">
        <w:rPr>
          <w:rFonts w:ascii="Arial" w:hAnsi="Arial" w:cs="Arial"/>
        </w:rPr>
        <w:t>Los derechos litigiosos que en cualquier proceso tenga el ejecutado; y</w:t>
      </w:r>
    </w:p>
    <w:p w14:paraId="11368183" w14:textId="06E665F1" w:rsidR="006B271A" w:rsidRPr="009922F5" w:rsidRDefault="006B271A" w:rsidP="00014862">
      <w:pPr>
        <w:pStyle w:val="Prrafodelista"/>
        <w:numPr>
          <w:ilvl w:val="1"/>
          <w:numId w:val="23"/>
        </w:numPr>
        <w:jc w:val="both"/>
        <w:rPr>
          <w:rFonts w:ascii="Arial" w:hAnsi="Arial" w:cs="Arial"/>
        </w:rPr>
      </w:pPr>
      <w:r w:rsidRPr="009922F5">
        <w:rPr>
          <w:rFonts w:ascii="Arial" w:hAnsi="Arial" w:cs="Arial"/>
        </w:rPr>
        <w:t>Los créditos que esté cobrando el ejecutado dentro de otro proceso ejecutivo.</w:t>
      </w:r>
    </w:p>
    <w:p w14:paraId="18D31D64" w14:textId="3E181567" w:rsidR="006B271A" w:rsidRPr="003E738D" w:rsidRDefault="006B271A" w:rsidP="003D48E0">
      <w:pPr>
        <w:pStyle w:val="Ttulo3"/>
        <w:numPr>
          <w:ilvl w:val="2"/>
          <w:numId w:val="6"/>
        </w:numPr>
        <w:rPr>
          <w:rFonts w:ascii="Arial" w:hAnsi="Arial" w:cs="Arial"/>
          <w:b/>
          <w:bCs/>
          <w:i/>
          <w:iCs/>
          <w:color w:val="auto"/>
        </w:rPr>
      </w:pPr>
      <w:bookmarkStart w:id="75" w:name="_Toc210987116"/>
      <w:r w:rsidRPr="003E738D">
        <w:rPr>
          <w:rFonts w:ascii="Arial" w:hAnsi="Arial" w:cs="Arial"/>
          <w:b/>
          <w:bCs/>
          <w:i/>
          <w:iCs/>
          <w:color w:val="auto"/>
        </w:rPr>
        <w:lastRenderedPageBreak/>
        <w:t>EMBARGO DE SALARIOS</w:t>
      </w:r>
      <w:r w:rsidR="00F6277F" w:rsidRPr="003E738D">
        <w:rPr>
          <w:rStyle w:val="Refdenotaalpie"/>
          <w:rFonts w:ascii="Arial" w:hAnsi="Arial" w:cs="Arial"/>
          <w:b/>
          <w:bCs/>
          <w:i/>
          <w:iCs/>
          <w:color w:val="auto"/>
        </w:rPr>
        <w:footnoteReference w:id="28"/>
      </w:r>
      <w:bookmarkEnd w:id="75"/>
    </w:p>
    <w:p w14:paraId="3C7D9911" w14:textId="6A55A1FB" w:rsidR="006B271A" w:rsidRPr="009922F5" w:rsidRDefault="00E9628A" w:rsidP="006B271A">
      <w:pPr>
        <w:jc w:val="both"/>
        <w:rPr>
          <w:rFonts w:ascii="Arial" w:hAnsi="Arial" w:cs="Arial"/>
        </w:rPr>
      </w:pPr>
      <w:r w:rsidRPr="009922F5">
        <w:rPr>
          <w:rFonts w:ascii="Arial" w:hAnsi="Arial" w:cs="Arial"/>
        </w:rPr>
        <w:t xml:space="preserve">Cuando se trate de embargo de salarios, </w:t>
      </w:r>
      <w:r w:rsidR="006B271A" w:rsidRPr="009922F5">
        <w:rPr>
          <w:rFonts w:ascii="Arial" w:hAnsi="Arial" w:cs="Arial"/>
        </w:rPr>
        <w:t xml:space="preserve">se </w:t>
      </w:r>
      <w:r w:rsidR="00C40686" w:rsidRPr="009922F5">
        <w:rPr>
          <w:rFonts w:ascii="Arial" w:hAnsi="Arial" w:cs="Arial"/>
        </w:rPr>
        <w:t xml:space="preserve">enviará </w:t>
      </w:r>
      <w:r w:rsidR="006B271A" w:rsidRPr="009922F5">
        <w:rPr>
          <w:rFonts w:ascii="Arial" w:hAnsi="Arial" w:cs="Arial"/>
        </w:rPr>
        <w:t>comu</w:t>
      </w:r>
      <w:r w:rsidR="00C40686" w:rsidRPr="009922F5">
        <w:rPr>
          <w:rFonts w:ascii="Arial" w:hAnsi="Arial" w:cs="Arial"/>
        </w:rPr>
        <w:t>nicación al empleador o pagador</w:t>
      </w:r>
      <w:r w:rsidR="009822D4">
        <w:rPr>
          <w:rFonts w:ascii="Arial" w:hAnsi="Arial" w:cs="Arial"/>
        </w:rPr>
        <w:t>,</w:t>
      </w:r>
      <w:r w:rsidR="00C40686" w:rsidRPr="009922F5">
        <w:rPr>
          <w:rFonts w:ascii="Arial" w:hAnsi="Arial" w:cs="Arial"/>
        </w:rPr>
        <w:t xml:space="preserve"> </w:t>
      </w:r>
      <w:r w:rsidRPr="009922F5">
        <w:rPr>
          <w:rFonts w:ascii="Arial" w:hAnsi="Arial" w:cs="Arial"/>
        </w:rPr>
        <w:t xml:space="preserve">de la resolución de embargo </w:t>
      </w:r>
      <w:r w:rsidR="00C40686" w:rsidRPr="009922F5">
        <w:rPr>
          <w:rFonts w:ascii="Arial" w:hAnsi="Arial" w:cs="Arial"/>
        </w:rPr>
        <w:t>a fin de</w:t>
      </w:r>
      <w:r w:rsidR="006B271A" w:rsidRPr="009922F5">
        <w:rPr>
          <w:rFonts w:ascii="Arial" w:hAnsi="Arial" w:cs="Arial"/>
        </w:rPr>
        <w:t xml:space="preserve"> que retenga al empleado las cuotas pertinentes de los salarios devengados o por devengar, de acuerdo con la proporción determinada en la ley, es decir, la quinta parte del salario que exceda del mínimo legal de conformidad con </w:t>
      </w:r>
      <w:r w:rsidRPr="009922F5">
        <w:rPr>
          <w:rFonts w:ascii="Arial" w:hAnsi="Arial" w:cs="Arial"/>
        </w:rPr>
        <w:t xml:space="preserve">lo dispuesto en </w:t>
      </w:r>
      <w:r w:rsidR="006B271A" w:rsidRPr="009922F5">
        <w:rPr>
          <w:rFonts w:ascii="Arial" w:hAnsi="Arial" w:cs="Arial"/>
        </w:rPr>
        <w:t xml:space="preserve">los artículos 3 y 4 de la Ley 11 de 1984, y </w:t>
      </w:r>
      <w:r w:rsidRPr="009922F5">
        <w:rPr>
          <w:rFonts w:ascii="Arial" w:hAnsi="Arial" w:cs="Arial"/>
        </w:rPr>
        <w:t xml:space="preserve">para </w:t>
      </w:r>
      <w:r w:rsidR="006B271A" w:rsidRPr="009922F5">
        <w:rPr>
          <w:rFonts w:ascii="Arial" w:hAnsi="Arial" w:cs="Arial"/>
        </w:rPr>
        <w:t xml:space="preserve">que haga oportunamente las consignaciones en la cuenta de depósitos judiciales de la </w:t>
      </w:r>
      <w:r w:rsidRPr="009922F5">
        <w:rPr>
          <w:rFonts w:ascii="Arial" w:hAnsi="Arial" w:cs="Arial"/>
        </w:rPr>
        <w:t>Unidad Administrativa Especial de Rehabilitación y Mantenimiento Vial</w:t>
      </w:r>
      <w:r w:rsidR="006B271A" w:rsidRPr="009922F5">
        <w:rPr>
          <w:rFonts w:ascii="Arial" w:hAnsi="Arial" w:cs="Arial"/>
        </w:rPr>
        <w:t>. El empleador o pagador responderá solidariamente con el trabajador (deudor) en caso de no hacer los respectivos descuentos y consignaciones</w:t>
      </w:r>
      <w:r w:rsidR="00A162F7" w:rsidRPr="009922F5">
        <w:rPr>
          <w:rFonts w:ascii="Arial" w:hAnsi="Arial" w:cs="Arial"/>
        </w:rPr>
        <w:t>.</w:t>
      </w:r>
      <w:r w:rsidRPr="009922F5">
        <w:rPr>
          <w:rStyle w:val="Refdenotaalpie"/>
          <w:rFonts w:ascii="Arial" w:hAnsi="Arial" w:cs="Arial"/>
        </w:rPr>
        <w:footnoteReference w:id="29"/>
      </w:r>
      <w:r w:rsidR="006B271A" w:rsidRPr="009922F5">
        <w:rPr>
          <w:rFonts w:ascii="Arial" w:hAnsi="Arial" w:cs="Arial"/>
        </w:rPr>
        <w:t xml:space="preserve"> </w:t>
      </w:r>
    </w:p>
    <w:p w14:paraId="58890DAA" w14:textId="1DB1B7CF" w:rsidR="00C40686" w:rsidRPr="003E738D" w:rsidRDefault="00C40686" w:rsidP="003D48E0">
      <w:pPr>
        <w:pStyle w:val="Ttulo3"/>
        <w:numPr>
          <w:ilvl w:val="2"/>
          <w:numId w:val="6"/>
        </w:numPr>
        <w:rPr>
          <w:rFonts w:ascii="Arial" w:hAnsi="Arial" w:cs="Arial"/>
          <w:b/>
          <w:bCs/>
          <w:i/>
          <w:iCs/>
          <w:color w:val="auto"/>
        </w:rPr>
      </w:pPr>
      <w:bookmarkStart w:id="76" w:name="_Toc210987117"/>
      <w:r w:rsidRPr="003E738D">
        <w:rPr>
          <w:rFonts w:ascii="Arial" w:hAnsi="Arial" w:cs="Arial"/>
          <w:b/>
          <w:bCs/>
          <w:i/>
          <w:iCs/>
          <w:color w:val="auto"/>
        </w:rPr>
        <w:t>EMBARGO DE DINERO EN CUENTAS BANCARIAS Y ENTIDADES SIMILARES</w:t>
      </w:r>
      <w:bookmarkEnd w:id="76"/>
    </w:p>
    <w:p w14:paraId="0D77DF26" w14:textId="26B734FA" w:rsidR="00C40686" w:rsidRPr="009922F5" w:rsidRDefault="00C40686" w:rsidP="00C40686">
      <w:pPr>
        <w:jc w:val="both"/>
        <w:rPr>
          <w:rFonts w:ascii="Arial" w:hAnsi="Arial" w:cs="Arial"/>
        </w:rPr>
      </w:pPr>
      <w:r w:rsidRPr="009922F5">
        <w:rPr>
          <w:rFonts w:ascii="Arial" w:hAnsi="Arial" w:cs="Arial"/>
        </w:rPr>
        <w:t xml:space="preserve">El embargo deberá comprender no solamente las sumas de dinero que en el momento estén dispuestas a favor del </w:t>
      </w:r>
      <w:r w:rsidR="00E9628A" w:rsidRPr="009922F5">
        <w:rPr>
          <w:rFonts w:ascii="Arial" w:hAnsi="Arial" w:cs="Arial"/>
        </w:rPr>
        <w:t>ejecutado</w:t>
      </w:r>
      <w:r w:rsidRPr="009922F5">
        <w:rPr>
          <w:rFonts w:ascii="Arial" w:hAnsi="Arial" w:cs="Arial"/>
        </w:rPr>
        <w:t xml:space="preserve"> sino de las que se llegaren a depositar a cualquier título en la </w:t>
      </w:r>
      <w:r w:rsidR="005E48A1" w:rsidRPr="009922F5">
        <w:rPr>
          <w:rFonts w:ascii="Arial" w:hAnsi="Arial" w:cs="Arial"/>
        </w:rPr>
        <w:t>E</w:t>
      </w:r>
      <w:r w:rsidRPr="009922F5">
        <w:rPr>
          <w:rFonts w:ascii="Arial" w:hAnsi="Arial" w:cs="Arial"/>
        </w:rPr>
        <w:t>ntidad de crédito.</w:t>
      </w:r>
    </w:p>
    <w:p w14:paraId="626952CC" w14:textId="28317DC5" w:rsidR="00B91DAB" w:rsidRPr="009922F5" w:rsidRDefault="00B91DAB" w:rsidP="00C40686">
      <w:pPr>
        <w:jc w:val="both"/>
        <w:rPr>
          <w:rFonts w:ascii="Arial" w:hAnsi="Arial" w:cs="Arial"/>
        </w:rPr>
      </w:pPr>
      <w:r w:rsidRPr="009922F5">
        <w:rPr>
          <w:rFonts w:ascii="Arial" w:hAnsi="Arial" w:cs="Arial"/>
        </w:rPr>
        <w:t xml:space="preserve">Para proceder al embargo de dineros en cuentas bancarias o CDT a nombre del ejecutado, se debe solicitar el reporte de la Central de Información Financiera de aquél, con el fin de establecer la </w:t>
      </w:r>
      <w:r w:rsidR="004348C5" w:rsidRPr="00FF3AAA">
        <w:rPr>
          <w:rFonts w:ascii="Arial" w:hAnsi="Arial" w:cs="Arial"/>
        </w:rPr>
        <w:t>e</w:t>
      </w:r>
      <w:r w:rsidRPr="00FF3AAA">
        <w:rPr>
          <w:rFonts w:ascii="Arial" w:hAnsi="Arial" w:cs="Arial"/>
        </w:rPr>
        <w:t>ntidad bancaria donde posee cu</w:t>
      </w:r>
      <w:r w:rsidR="000C411F" w:rsidRPr="00FF3AAA">
        <w:rPr>
          <w:rFonts w:ascii="Arial" w:hAnsi="Arial" w:cs="Arial"/>
        </w:rPr>
        <w:t>e</w:t>
      </w:r>
      <w:r w:rsidRPr="00FF3AAA">
        <w:rPr>
          <w:rFonts w:ascii="Arial" w:hAnsi="Arial" w:cs="Arial"/>
        </w:rPr>
        <w:t xml:space="preserve">ntas. Una vez determinadas las cuentas, se proferirá resolución que decreta el embargo de los saldos que posea y los que llegaren a depositar a cualquier título en </w:t>
      </w:r>
      <w:r w:rsidR="00CE64DE" w:rsidRPr="00FF3AAA">
        <w:rPr>
          <w:rFonts w:ascii="Arial" w:hAnsi="Arial" w:cs="Arial"/>
        </w:rPr>
        <w:t>la entidad financiera</w:t>
      </w:r>
      <w:r w:rsidRPr="00FF3AAA">
        <w:rPr>
          <w:rFonts w:ascii="Arial" w:hAnsi="Arial" w:cs="Arial"/>
        </w:rPr>
        <w:t>,</w:t>
      </w:r>
      <w:r w:rsidRPr="009922F5">
        <w:rPr>
          <w:rFonts w:ascii="Arial" w:hAnsi="Arial" w:cs="Arial"/>
        </w:rPr>
        <w:t xml:space="preserve"> en cuentas bancarias o CDT, señalando la suma a embargar, que para las cuentas de ahorros de personas naturales no podrán exceder el monto limite que contempla el artículo 9° de la Ley 1066 de 2006, el cual adicionó al Estatuto Tributario </w:t>
      </w:r>
      <w:r w:rsidR="00E62942" w:rsidRPr="009922F5">
        <w:rPr>
          <w:rFonts w:ascii="Arial" w:hAnsi="Arial" w:cs="Arial"/>
        </w:rPr>
        <w:t xml:space="preserve">Nacional </w:t>
      </w:r>
      <w:r w:rsidR="000E5EEC">
        <w:rPr>
          <w:rFonts w:ascii="Arial" w:hAnsi="Arial" w:cs="Arial"/>
        </w:rPr>
        <w:t>el artí</w:t>
      </w:r>
      <w:r w:rsidRPr="009922F5">
        <w:rPr>
          <w:rFonts w:ascii="Arial" w:hAnsi="Arial" w:cs="Arial"/>
        </w:rPr>
        <w:t xml:space="preserve">culo 837-1, para personas naturales, que no puede ser mayor de veinticinco (25) salarios mínimos legales mensuales vigentes, depositados en la cuenta más antigua de la cual sea titular el deudor. En el caso de procesos que se adelante contra personas jurídicas no existe límite de inembargabilidad. Con base a lo anterior el embargo se comunicará de ser necesario en la casa matriz de todos los bancos, corporaciones y </w:t>
      </w:r>
      <w:r w:rsidR="005E48A1" w:rsidRPr="009922F5">
        <w:rPr>
          <w:rFonts w:ascii="Arial" w:hAnsi="Arial" w:cs="Arial"/>
        </w:rPr>
        <w:t>E</w:t>
      </w:r>
      <w:r w:rsidRPr="009922F5">
        <w:rPr>
          <w:rFonts w:ascii="Arial" w:hAnsi="Arial" w:cs="Arial"/>
        </w:rPr>
        <w:t xml:space="preserve">ntidades similares en el país donde tenga productos financieros el ejecutado (art. 1387 del </w:t>
      </w:r>
      <w:proofErr w:type="spellStart"/>
      <w:r w:rsidRPr="009922F5">
        <w:rPr>
          <w:rFonts w:ascii="Arial" w:hAnsi="Arial" w:cs="Arial"/>
        </w:rPr>
        <w:t>C.Co</w:t>
      </w:r>
      <w:proofErr w:type="spellEnd"/>
      <w:r w:rsidRPr="009922F5">
        <w:rPr>
          <w:rFonts w:ascii="Arial" w:hAnsi="Arial" w:cs="Arial"/>
        </w:rPr>
        <w:t>).</w:t>
      </w:r>
      <w:r w:rsidRPr="009922F5">
        <w:rPr>
          <w:rStyle w:val="Refdenotaalpie"/>
          <w:rFonts w:ascii="Arial" w:hAnsi="Arial" w:cs="Arial"/>
        </w:rPr>
        <w:t xml:space="preserve"> </w:t>
      </w:r>
      <w:r w:rsidRPr="009922F5">
        <w:rPr>
          <w:rStyle w:val="Refdenotaalpie"/>
          <w:rFonts w:ascii="Arial" w:hAnsi="Arial" w:cs="Arial"/>
        </w:rPr>
        <w:footnoteReference w:id="30"/>
      </w:r>
    </w:p>
    <w:p w14:paraId="4AB85B51" w14:textId="322821DA" w:rsidR="00C40686" w:rsidRPr="009922F5" w:rsidRDefault="00B74062" w:rsidP="00C40686">
      <w:pPr>
        <w:jc w:val="both"/>
        <w:rPr>
          <w:rFonts w:ascii="Arial" w:hAnsi="Arial" w:cs="Arial"/>
        </w:rPr>
      </w:pPr>
      <w:r w:rsidRPr="009922F5">
        <w:rPr>
          <w:rFonts w:ascii="Arial" w:hAnsi="Arial" w:cs="Arial"/>
        </w:rPr>
        <w:t>La medida</w:t>
      </w:r>
      <w:r w:rsidR="00C40686" w:rsidRPr="009922F5">
        <w:rPr>
          <w:rFonts w:ascii="Arial" w:hAnsi="Arial" w:cs="Arial"/>
        </w:rPr>
        <w:t xml:space="preserve"> </w:t>
      </w:r>
      <w:r w:rsidR="000B7A65" w:rsidRPr="009922F5">
        <w:rPr>
          <w:rFonts w:ascii="Arial" w:hAnsi="Arial" w:cs="Arial"/>
        </w:rPr>
        <w:t xml:space="preserve">cautelar </w:t>
      </w:r>
      <w:r w:rsidR="00E9628A" w:rsidRPr="009922F5">
        <w:rPr>
          <w:rFonts w:ascii="Arial" w:hAnsi="Arial" w:cs="Arial"/>
        </w:rPr>
        <w:t xml:space="preserve">se comunicará a través de </w:t>
      </w:r>
      <w:r w:rsidRPr="009922F5">
        <w:rPr>
          <w:rFonts w:ascii="Arial" w:hAnsi="Arial" w:cs="Arial"/>
        </w:rPr>
        <w:t xml:space="preserve">oficio en original a las </w:t>
      </w:r>
      <w:r w:rsidR="00CE64DE">
        <w:rPr>
          <w:rFonts w:ascii="Arial" w:hAnsi="Arial" w:cs="Arial"/>
        </w:rPr>
        <w:t>e</w:t>
      </w:r>
      <w:r w:rsidRPr="009922F5">
        <w:rPr>
          <w:rFonts w:ascii="Arial" w:hAnsi="Arial" w:cs="Arial"/>
        </w:rPr>
        <w:t>ntidades, advirtiendo que deberá</w:t>
      </w:r>
      <w:r w:rsidR="00E9628A" w:rsidRPr="009922F5">
        <w:rPr>
          <w:rFonts w:ascii="Arial" w:hAnsi="Arial" w:cs="Arial"/>
        </w:rPr>
        <w:t>n</w:t>
      </w:r>
      <w:r w:rsidRPr="009922F5">
        <w:rPr>
          <w:rFonts w:ascii="Arial" w:hAnsi="Arial" w:cs="Arial"/>
        </w:rPr>
        <w:t xml:space="preserve"> consignar las sumas retenidas en la cuenta de depósitos judiciales a órdenes de la Unidad Administrativa Especial de Rehabilitación y Mantenimiento Vial, en el Banco Agrario de Colombia, al día siguiente de la fecha en que se reciba la comunicación</w:t>
      </w:r>
      <w:r w:rsidR="000B7A65" w:rsidRPr="009922F5">
        <w:rPr>
          <w:rFonts w:ascii="Arial" w:hAnsi="Arial" w:cs="Arial"/>
        </w:rPr>
        <w:t>.</w:t>
      </w:r>
    </w:p>
    <w:p w14:paraId="1D941A34" w14:textId="0F6EA9A6" w:rsidR="00C40686" w:rsidRPr="00FF3AAA" w:rsidRDefault="00C40686" w:rsidP="00B74062">
      <w:pPr>
        <w:jc w:val="both"/>
        <w:rPr>
          <w:rFonts w:ascii="Arial" w:hAnsi="Arial" w:cs="Arial"/>
        </w:rPr>
      </w:pPr>
      <w:r w:rsidRPr="009922F5">
        <w:rPr>
          <w:rFonts w:ascii="Arial" w:hAnsi="Arial" w:cs="Arial"/>
        </w:rPr>
        <w:lastRenderedPageBreak/>
        <w:t xml:space="preserve">El embargo se perfecciona en el momento </w:t>
      </w:r>
      <w:r w:rsidRPr="00FF3AAA">
        <w:rPr>
          <w:rFonts w:ascii="Arial" w:hAnsi="Arial" w:cs="Arial"/>
        </w:rPr>
        <w:t xml:space="preserve">en que se haga entrega a la </w:t>
      </w:r>
      <w:r w:rsidR="00CE64DE" w:rsidRPr="00FF3AAA">
        <w:rPr>
          <w:rFonts w:ascii="Arial" w:hAnsi="Arial" w:cs="Arial"/>
        </w:rPr>
        <w:t>e</w:t>
      </w:r>
      <w:r w:rsidRPr="00FF3AAA">
        <w:rPr>
          <w:rFonts w:ascii="Arial" w:hAnsi="Arial" w:cs="Arial"/>
        </w:rPr>
        <w:t>ntidad financiera del oficio comunicando la medida</w:t>
      </w:r>
      <w:r w:rsidR="00A162F7" w:rsidRPr="00FF3AAA">
        <w:rPr>
          <w:rFonts w:ascii="Arial" w:hAnsi="Arial" w:cs="Arial"/>
        </w:rPr>
        <w:t>,</w:t>
      </w:r>
      <w:r w:rsidRPr="00FF3AAA">
        <w:rPr>
          <w:rFonts w:ascii="Arial" w:hAnsi="Arial" w:cs="Arial"/>
        </w:rPr>
        <w:t xml:space="preserve"> de lo cual se dejará constancia, señalando fecha y hora</w:t>
      </w:r>
      <w:r w:rsidR="00A162F7" w:rsidRPr="00FF3AAA">
        <w:rPr>
          <w:rFonts w:ascii="Arial" w:hAnsi="Arial" w:cs="Arial"/>
        </w:rPr>
        <w:t>.</w:t>
      </w:r>
      <w:r w:rsidR="00A162F7" w:rsidRPr="00FF3AAA">
        <w:rPr>
          <w:rStyle w:val="Refdenotaalpie"/>
          <w:rFonts w:ascii="Arial" w:hAnsi="Arial" w:cs="Arial"/>
        </w:rPr>
        <w:footnoteReference w:id="31"/>
      </w:r>
    </w:p>
    <w:p w14:paraId="55BE0652" w14:textId="07505E11" w:rsidR="00C40686" w:rsidRPr="009922F5" w:rsidRDefault="00C40686" w:rsidP="00C40686">
      <w:pPr>
        <w:jc w:val="both"/>
        <w:rPr>
          <w:rFonts w:ascii="Arial" w:hAnsi="Arial" w:cs="Arial"/>
        </w:rPr>
      </w:pPr>
      <w:r w:rsidRPr="00FF3AAA">
        <w:rPr>
          <w:rFonts w:ascii="Arial" w:hAnsi="Arial" w:cs="Arial"/>
        </w:rPr>
        <w:t xml:space="preserve">Cuando se </w:t>
      </w:r>
      <w:r w:rsidR="00A162F7" w:rsidRPr="00FF3AAA">
        <w:rPr>
          <w:rFonts w:ascii="Arial" w:hAnsi="Arial" w:cs="Arial"/>
        </w:rPr>
        <w:t>des</w:t>
      </w:r>
      <w:r w:rsidRPr="00FF3AAA">
        <w:rPr>
          <w:rFonts w:ascii="Arial" w:hAnsi="Arial" w:cs="Arial"/>
        </w:rPr>
        <w:t>cono</w:t>
      </w:r>
      <w:r w:rsidR="00A162F7" w:rsidRPr="00FF3AAA">
        <w:rPr>
          <w:rFonts w:ascii="Arial" w:hAnsi="Arial" w:cs="Arial"/>
        </w:rPr>
        <w:t>zcan</w:t>
      </w:r>
      <w:r w:rsidRPr="00FF3AAA">
        <w:rPr>
          <w:rFonts w:ascii="Arial" w:hAnsi="Arial" w:cs="Arial"/>
        </w:rPr>
        <w:t xml:space="preserve"> las </w:t>
      </w:r>
      <w:r w:rsidR="00CE64DE" w:rsidRPr="00FF3AAA">
        <w:rPr>
          <w:rFonts w:ascii="Arial" w:hAnsi="Arial" w:cs="Arial"/>
        </w:rPr>
        <w:t>e</w:t>
      </w:r>
      <w:r w:rsidRPr="00FF3AAA">
        <w:rPr>
          <w:rFonts w:ascii="Arial" w:hAnsi="Arial" w:cs="Arial"/>
        </w:rPr>
        <w:t>ntidades donde el ejecutado tiene depositadas las sumas de dinero, el embargo se comunicará a la casa</w:t>
      </w:r>
      <w:r w:rsidRPr="009922F5">
        <w:rPr>
          <w:rFonts w:ascii="Arial" w:hAnsi="Arial" w:cs="Arial"/>
        </w:rPr>
        <w:t xml:space="preserve"> matriz de todos los bancos, corporaciones y </w:t>
      </w:r>
      <w:r w:rsidR="005E48A1" w:rsidRPr="009922F5">
        <w:rPr>
          <w:rFonts w:ascii="Arial" w:hAnsi="Arial" w:cs="Arial"/>
        </w:rPr>
        <w:t>E</w:t>
      </w:r>
      <w:r w:rsidRPr="009922F5">
        <w:rPr>
          <w:rFonts w:ascii="Arial" w:hAnsi="Arial" w:cs="Arial"/>
        </w:rPr>
        <w:t xml:space="preserve">ntidades similares en el país (art. 1387 del </w:t>
      </w:r>
      <w:proofErr w:type="spellStart"/>
      <w:r w:rsidRPr="009922F5">
        <w:rPr>
          <w:rFonts w:ascii="Arial" w:hAnsi="Arial" w:cs="Arial"/>
        </w:rPr>
        <w:t>C.Co</w:t>
      </w:r>
      <w:proofErr w:type="spellEnd"/>
      <w:r w:rsidRPr="009922F5">
        <w:rPr>
          <w:rFonts w:ascii="Arial" w:hAnsi="Arial" w:cs="Arial"/>
        </w:rPr>
        <w:t>)</w:t>
      </w:r>
      <w:r w:rsidR="00A162F7" w:rsidRPr="009922F5">
        <w:rPr>
          <w:rFonts w:ascii="Arial" w:hAnsi="Arial" w:cs="Arial"/>
        </w:rPr>
        <w:t>.</w:t>
      </w:r>
      <w:r w:rsidR="00A162F7" w:rsidRPr="009922F5">
        <w:rPr>
          <w:rStyle w:val="Refdenotaalpie"/>
          <w:rFonts w:ascii="Arial" w:hAnsi="Arial" w:cs="Arial"/>
        </w:rPr>
        <w:t xml:space="preserve"> </w:t>
      </w:r>
      <w:r w:rsidR="00A162F7" w:rsidRPr="009922F5">
        <w:rPr>
          <w:rStyle w:val="Refdenotaalpie"/>
          <w:rFonts w:ascii="Arial" w:hAnsi="Arial" w:cs="Arial"/>
        </w:rPr>
        <w:footnoteReference w:id="32"/>
      </w:r>
    </w:p>
    <w:p w14:paraId="7E56A36B" w14:textId="0EDB05DE" w:rsidR="00B74062" w:rsidRPr="003E738D" w:rsidRDefault="00B74062" w:rsidP="003D48E0">
      <w:pPr>
        <w:pStyle w:val="Ttulo3"/>
        <w:numPr>
          <w:ilvl w:val="2"/>
          <w:numId w:val="6"/>
        </w:numPr>
        <w:rPr>
          <w:rFonts w:ascii="Arial" w:hAnsi="Arial" w:cs="Arial"/>
          <w:b/>
          <w:bCs/>
          <w:i/>
          <w:iCs/>
          <w:color w:val="auto"/>
        </w:rPr>
      </w:pPr>
      <w:bookmarkStart w:id="77" w:name="_Toc210987118"/>
      <w:r w:rsidRPr="003E738D">
        <w:rPr>
          <w:rFonts w:ascii="Arial" w:hAnsi="Arial" w:cs="Arial"/>
          <w:b/>
          <w:bCs/>
          <w:i/>
          <w:iCs/>
          <w:color w:val="auto"/>
        </w:rPr>
        <w:t xml:space="preserve">EMBARGO DE </w:t>
      </w:r>
      <w:r w:rsidR="00FC6B28" w:rsidRPr="003E738D">
        <w:rPr>
          <w:rFonts w:ascii="Arial" w:hAnsi="Arial" w:cs="Arial"/>
          <w:b/>
          <w:bCs/>
          <w:i/>
          <w:iCs/>
          <w:color w:val="auto"/>
        </w:rPr>
        <w:t>BIENES DEL CAUSANTE</w:t>
      </w:r>
      <w:bookmarkEnd w:id="77"/>
    </w:p>
    <w:p w14:paraId="0FD250D9" w14:textId="77777777" w:rsidR="00FC6B28" w:rsidRPr="009922F5" w:rsidRDefault="00FC6B28" w:rsidP="00FC6B28">
      <w:pPr>
        <w:jc w:val="both"/>
        <w:rPr>
          <w:rFonts w:ascii="Arial" w:hAnsi="Arial" w:cs="Arial"/>
        </w:rPr>
      </w:pPr>
      <w:r w:rsidRPr="009922F5">
        <w:rPr>
          <w:rFonts w:ascii="Arial" w:hAnsi="Arial" w:cs="Arial"/>
        </w:rPr>
        <w:t>El embargo procede sobre los bienes del causante antes de ser liquidada la sucesión y sólo podrán embargarse y secuestrarse bienes de su propiedad.</w:t>
      </w:r>
    </w:p>
    <w:p w14:paraId="6E2196ED" w14:textId="0B9960B1" w:rsidR="00FC6B28" w:rsidRPr="009922F5" w:rsidRDefault="00FC6B28" w:rsidP="00FC6B28">
      <w:pPr>
        <w:jc w:val="both"/>
        <w:rPr>
          <w:rFonts w:ascii="Arial" w:hAnsi="Arial" w:cs="Arial"/>
        </w:rPr>
      </w:pPr>
      <w:r w:rsidRPr="009922F5">
        <w:rPr>
          <w:rFonts w:ascii="Arial" w:hAnsi="Arial" w:cs="Arial"/>
        </w:rPr>
        <w:t xml:space="preserve">Cuando se ejecuta por obligaciones del causante con posterioridad a la liquidación de la sucesión, deben perseguirse los bienes de los herederos que hayan aceptado la herencia y hasta por el monto que se les haya adjudicado, si la han aceptado con beneficio de inventario, previa vinculación al </w:t>
      </w:r>
      <w:r w:rsidR="00C35408" w:rsidRPr="009922F5">
        <w:rPr>
          <w:rFonts w:ascii="Arial" w:hAnsi="Arial" w:cs="Arial"/>
        </w:rPr>
        <w:t>P</w:t>
      </w:r>
      <w:r w:rsidRPr="009922F5">
        <w:rPr>
          <w:rFonts w:ascii="Arial" w:hAnsi="Arial" w:cs="Arial"/>
        </w:rPr>
        <w:t xml:space="preserve">roceso </w:t>
      </w:r>
      <w:r w:rsidR="00C35408" w:rsidRPr="009922F5">
        <w:rPr>
          <w:rFonts w:ascii="Arial" w:hAnsi="Arial" w:cs="Arial"/>
        </w:rPr>
        <w:t>A</w:t>
      </w:r>
      <w:r w:rsidRPr="009922F5">
        <w:rPr>
          <w:rFonts w:ascii="Arial" w:hAnsi="Arial" w:cs="Arial"/>
        </w:rPr>
        <w:t>dministrativo de Cobro Coactivo, conforme lo establece el artículo 826 del Estatuto Tributario</w:t>
      </w:r>
      <w:r w:rsidR="00C76240" w:rsidRPr="009922F5">
        <w:rPr>
          <w:rFonts w:ascii="Arial" w:hAnsi="Arial" w:cs="Arial"/>
        </w:rPr>
        <w:t xml:space="preserve"> Nacional</w:t>
      </w:r>
      <w:r w:rsidRPr="009922F5">
        <w:rPr>
          <w:rFonts w:ascii="Arial" w:hAnsi="Arial" w:cs="Arial"/>
        </w:rPr>
        <w:t xml:space="preserve"> e igualmente con el cumplimiento de lo estipulado en el artículo 1434 del Código Civil.</w:t>
      </w:r>
    </w:p>
    <w:p w14:paraId="584C89E7" w14:textId="067CD727" w:rsidR="003D48E0" w:rsidRPr="003E738D" w:rsidRDefault="003D48E0" w:rsidP="0009335D">
      <w:pPr>
        <w:pStyle w:val="Ttulo3"/>
        <w:numPr>
          <w:ilvl w:val="2"/>
          <w:numId w:val="6"/>
        </w:numPr>
        <w:rPr>
          <w:rFonts w:ascii="Arial" w:hAnsi="Arial" w:cs="Arial"/>
          <w:b/>
          <w:bCs/>
          <w:i/>
          <w:iCs/>
          <w:color w:val="auto"/>
        </w:rPr>
      </w:pPr>
      <w:bookmarkStart w:id="78" w:name="_Toc210987119"/>
      <w:r w:rsidRPr="003E738D">
        <w:rPr>
          <w:rFonts w:ascii="Arial" w:hAnsi="Arial" w:cs="Arial"/>
          <w:b/>
          <w:bCs/>
          <w:i/>
          <w:iCs/>
          <w:color w:val="auto"/>
        </w:rPr>
        <w:t>CONCURRENCIA DE EMBARGOS</w:t>
      </w:r>
      <w:bookmarkEnd w:id="78"/>
    </w:p>
    <w:p w14:paraId="2C30A8E7" w14:textId="1DBF8741" w:rsidR="00273F81" w:rsidRPr="009922F5" w:rsidRDefault="00FC6B28" w:rsidP="00273F81">
      <w:pPr>
        <w:tabs>
          <w:tab w:val="left" w:pos="1350"/>
        </w:tabs>
        <w:jc w:val="both"/>
        <w:rPr>
          <w:rFonts w:ascii="Arial" w:hAnsi="Arial" w:cs="Arial"/>
        </w:rPr>
      </w:pPr>
      <w:r w:rsidRPr="009922F5">
        <w:rPr>
          <w:rFonts w:ascii="Arial" w:hAnsi="Arial" w:cs="Arial"/>
        </w:rPr>
        <w:t xml:space="preserve">La concurrencia de embargos es una situación procesal </w:t>
      </w:r>
      <w:r w:rsidR="00C35408" w:rsidRPr="009922F5">
        <w:rPr>
          <w:rFonts w:ascii="Arial" w:hAnsi="Arial" w:cs="Arial"/>
        </w:rPr>
        <w:t xml:space="preserve">que se encuentra prevista en los artículos 839-1 del Estatuto Tributario </w:t>
      </w:r>
      <w:r w:rsidR="00C76240" w:rsidRPr="009922F5">
        <w:rPr>
          <w:rFonts w:ascii="Arial" w:hAnsi="Arial" w:cs="Arial"/>
        </w:rPr>
        <w:t xml:space="preserve">Nacional </w:t>
      </w:r>
      <w:r w:rsidR="00C35408" w:rsidRPr="009922F5">
        <w:rPr>
          <w:rFonts w:ascii="Arial" w:hAnsi="Arial" w:cs="Arial"/>
        </w:rPr>
        <w:t xml:space="preserve">y 592 del Código General del Proceso y se presenta cuando </w:t>
      </w:r>
      <w:r w:rsidRPr="009922F5">
        <w:rPr>
          <w:rFonts w:ascii="Arial" w:hAnsi="Arial" w:cs="Arial"/>
        </w:rPr>
        <w:t xml:space="preserve">sobre un mismo bien recaen </w:t>
      </w:r>
      <w:r w:rsidR="00EF4CB1" w:rsidRPr="00FF3AAA">
        <w:rPr>
          <w:rFonts w:ascii="Arial" w:hAnsi="Arial" w:cs="Arial"/>
        </w:rPr>
        <w:t>dos</w:t>
      </w:r>
      <w:r w:rsidRPr="00FF3AAA">
        <w:rPr>
          <w:rFonts w:ascii="Arial" w:hAnsi="Arial" w:cs="Arial"/>
        </w:rPr>
        <w:t xml:space="preserve"> o más embargos.</w:t>
      </w:r>
      <w:r w:rsidR="00273F81" w:rsidRPr="00FF3AAA">
        <w:rPr>
          <w:rFonts w:ascii="Arial" w:hAnsi="Arial" w:cs="Arial"/>
        </w:rPr>
        <w:t xml:space="preserve"> En este caso, la oficina competente del respectivo registro, si fuere del caso, lo inscribirá y comunicará a la </w:t>
      </w:r>
      <w:r w:rsidR="008C2CBE" w:rsidRPr="00FF3AAA">
        <w:rPr>
          <w:rFonts w:ascii="Arial" w:hAnsi="Arial" w:cs="Arial"/>
        </w:rPr>
        <w:t>Unidad Administrativa Especial de Rehabilitación y Mantenimiento Vial</w:t>
      </w:r>
      <w:r w:rsidR="00FF3AAA" w:rsidRPr="00FF3AAA">
        <w:rPr>
          <w:rFonts w:ascii="Arial" w:hAnsi="Arial" w:cs="Arial"/>
        </w:rPr>
        <w:t>.</w:t>
      </w:r>
      <w:r w:rsidR="00273F81" w:rsidRPr="009922F5">
        <w:rPr>
          <w:rFonts w:ascii="Arial" w:hAnsi="Arial" w:cs="Arial"/>
        </w:rPr>
        <w:t xml:space="preserve"> </w:t>
      </w:r>
    </w:p>
    <w:p w14:paraId="67C184E8" w14:textId="456CFA30" w:rsidR="00FC6B28" w:rsidRPr="009922F5" w:rsidRDefault="00FC6B28" w:rsidP="00273F81">
      <w:pPr>
        <w:tabs>
          <w:tab w:val="left" w:pos="1350"/>
        </w:tabs>
        <w:jc w:val="both"/>
        <w:rPr>
          <w:rFonts w:ascii="Arial" w:hAnsi="Arial" w:cs="Arial"/>
        </w:rPr>
      </w:pPr>
      <w:r w:rsidRPr="009922F5">
        <w:rPr>
          <w:rFonts w:ascii="Arial" w:hAnsi="Arial" w:cs="Arial"/>
        </w:rPr>
        <w:t xml:space="preserve">Debe tenerse en cuenta </w:t>
      </w:r>
      <w:r w:rsidR="00430583" w:rsidRPr="009922F5">
        <w:rPr>
          <w:rFonts w:ascii="Arial" w:hAnsi="Arial" w:cs="Arial"/>
        </w:rPr>
        <w:t>que,</w:t>
      </w:r>
      <w:r w:rsidRPr="009922F5">
        <w:rPr>
          <w:rFonts w:ascii="Arial" w:hAnsi="Arial" w:cs="Arial"/>
        </w:rPr>
        <w:t xml:space="preserve"> si el crédito </w:t>
      </w:r>
      <w:r w:rsidR="00C35408" w:rsidRPr="009922F5">
        <w:rPr>
          <w:rFonts w:ascii="Arial" w:hAnsi="Arial" w:cs="Arial"/>
        </w:rPr>
        <w:t xml:space="preserve">por el </w:t>
      </w:r>
      <w:r w:rsidRPr="009922F5">
        <w:rPr>
          <w:rFonts w:ascii="Arial" w:hAnsi="Arial" w:cs="Arial"/>
        </w:rPr>
        <w:t xml:space="preserve">que </w:t>
      </w:r>
      <w:r w:rsidR="00C35408" w:rsidRPr="009922F5">
        <w:rPr>
          <w:rFonts w:ascii="Arial" w:hAnsi="Arial" w:cs="Arial"/>
        </w:rPr>
        <w:t xml:space="preserve">se </w:t>
      </w:r>
      <w:r w:rsidRPr="009922F5">
        <w:rPr>
          <w:rFonts w:ascii="Arial" w:hAnsi="Arial" w:cs="Arial"/>
        </w:rPr>
        <w:t>orden</w:t>
      </w:r>
      <w:r w:rsidR="00273F81" w:rsidRPr="009922F5">
        <w:rPr>
          <w:rFonts w:ascii="Arial" w:hAnsi="Arial" w:cs="Arial"/>
        </w:rPr>
        <w:t>ó</w:t>
      </w:r>
      <w:r w:rsidRPr="009922F5">
        <w:rPr>
          <w:rFonts w:ascii="Arial" w:hAnsi="Arial" w:cs="Arial"/>
        </w:rPr>
        <w:t xml:space="preserve"> el embargo anterior es de grado inferior al </w:t>
      </w:r>
      <w:r w:rsidR="00273F81" w:rsidRPr="009922F5">
        <w:rPr>
          <w:rFonts w:ascii="Arial" w:hAnsi="Arial" w:cs="Arial"/>
        </w:rPr>
        <w:t>ordenado por la Unidad</w:t>
      </w:r>
      <w:r w:rsidRPr="009922F5">
        <w:rPr>
          <w:rFonts w:ascii="Arial" w:hAnsi="Arial" w:cs="Arial"/>
        </w:rPr>
        <w:t xml:space="preserve">, el </w:t>
      </w:r>
      <w:r w:rsidR="00FD52DF">
        <w:rPr>
          <w:rFonts w:ascii="Arial" w:hAnsi="Arial" w:cs="Arial"/>
        </w:rPr>
        <w:t>f</w:t>
      </w:r>
      <w:r w:rsidR="00C35408" w:rsidRPr="009922F5">
        <w:rPr>
          <w:rFonts w:ascii="Arial" w:hAnsi="Arial" w:cs="Arial"/>
        </w:rPr>
        <w:t xml:space="preserve">uncionario </w:t>
      </w:r>
      <w:r w:rsidR="00FD52DF">
        <w:rPr>
          <w:rFonts w:ascii="Arial" w:hAnsi="Arial" w:cs="Arial"/>
        </w:rPr>
        <w:t>e</w:t>
      </w:r>
      <w:r w:rsidR="00C35408" w:rsidRPr="009922F5">
        <w:rPr>
          <w:rFonts w:ascii="Arial" w:hAnsi="Arial" w:cs="Arial"/>
        </w:rPr>
        <w:t>jecutor</w:t>
      </w:r>
      <w:r w:rsidRPr="009922F5">
        <w:rPr>
          <w:rFonts w:ascii="Arial" w:hAnsi="Arial" w:cs="Arial"/>
        </w:rPr>
        <w:t xml:space="preserve"> continuará con el </w:t>
      </w:r>
      <w:r w:rsidR="00565706" w:rsidRPr="009922F5">
        <w:rPr>
          <w:rFonts w:ascii="Arial" w:hAnsi="Arial" w:cs="Arial"/>
        </w:rPr>
        <w:t>P</w:t>
      </w:r>
      <w:r w:rsidRPr="009922F5">
        <w:rPr>
          <w:rFonts w:ascii="Arial" w:hAnsi="Arial" w:cs="Arial"/>
        </w:rPr>
        <w:t xml:space="preserve">roceso de </w:t>
      </w:r>
      <w:r w:rsidR="00565706" w:rsidRPr="009922F5">
        <w:rPr>
          <w:rFonts w:ascii="Arial" w:hAnsi="Arial" w:cs="Arial"/>
        </w:rPr>
        <w:t>C</w:t>
      </w:r>
      <w:r w:rsidRPr="009922F5">
        <w:rPr>
          <w:rFonts w:ascii="Arial" w:hAnsi="Arial" w:cs="Arial"/>
        </w:rPr>
        <w:t xml:space="preserve">obro informando de ello al juez respectivo y, si éste lo solicita, pondrá a su disposición el remanente del remate. Si el crédito que origina el embargo anterior es de grado superior al </w:t>
      </w:r>
      <w:r w:rsidR="00C35408" w:rsidRPr="009922F5">
        <w:rPr>
          <w:rFonts w:ascii="Arial" w:hAnsi="Arial" w:cs="Arial"/>
        </w:rPr>
        <w:t xml:space="preserve">que se ejecuta por la vía coactiva, </w:t>
      </w:r>
      <w:r w:rsidRPr="009922F5">
        <w:rPr>
          <w:rFonts w:ascii="Arial" w:hAnsi="Arial" w:cs="Arial"/>
        </w:rPr>
        <w:t xml:space="preserve">el </w:t>
      </w:r>
      <w:r w:rsidR="00FD52DF">
        <w:rPr>
          <w:rFonts w:ascii="Arial" w:hAnsi="Arial" w:cs="Arial"/>
        </w:rPr>
        <w:t>f</w:t>
      </w:r>
      <w:r w:rsidRPr="009922F5">
        <w:rPr>
          <w:rFonts w:ascii="Arial" w:hAnsi="Arial" w:cs="Arial"/>
        </w:rPr>
        <w:t xml:space="preserve">uncionario </w:t>
      </w:r>
      <w:r w:rsidR="00FD52DF">
        <w:rPr>
          <w:rFonts w:ascii="Arial" w:hAnsi="Arial" w:cs="Arial"/>
        </w:rPr>
        <w:t>e</w:t>
      </w:r>
      <w:r w:rsidR="00C35408" w:rsidRPr="009922F5">
        <w:rPr>
          <w:rFonts w:ascii="Arial" w:hAnsi="Arial" w:cs="Arial"/>
        </w:rPr>
        <w:t xml:space="preserve">jecutor </w:t>
      </w:r>
      <w:r w:rsidRPr="009922F5">
        <w:rPr>
          <w:rFonts w:ascii="Arial" w:hAnsi="Arial" w:cs="Arial"/>
        </w:rPr>
        <w:t>se hará parte en el proceso ejecutivo y velará por que se garantice la recuperación de la deuda con el remanente del remate del bien embargado en dicho proceso.</w:t>
      </w:r>
    </w:p>
    <w:p w14:paraId="0614A528" w14:textId="53C0F3F5" w:rsidR="00FC6B28" w:rsidRPr="009922F5" w:rsidRDefault="00FC6B28" w:rsidP="00273F81">
      <w:pPr>
        <w:tabs>
          <w:tab w:val="left" w:pos="1350"/>
        </w:tabs>
        <w:jc w:val="both"/>
        <w:rPr>
          <w:rFonts w:ascii="Arial" w:hAnsi="Arial" w:cs="Arial"/>
        </w:rPr>
      </w:pPr>
      <w:r w:rsidRPr="009922F5">
        <w:rPr>
          <w:rFonts w:ascii="Arial" w:hAnsi="Arial" w:cs="Arial"/>
        </w:rPr>
        <w:t>Si se trata de bienes no sujetos a registro, la diligencia de secuestro realizada con anterioridad</w:t>
      </w:r>
      <w:r w:rsidR="00273F81" w:rsidRPr="009922F5">
        <w:rPr>
          <w:rFonts w:ascii="Arial" w:hAnsi="Arial" w:cs="Arial"/>
        </w:rPr>
        <w:t xml:space="preserve"> por otro despacho</w:t>
      </w:r>
      <w:r w:rsidRPr="009922F5">
        <w:rPr>
          <w:rFonts w:ascii="Arial" w:hAnsi="Arial" w:cs="Arial"/>
        </w:rPr>
        <w:t xml:space="preserve"> es válida para el </w:t>
      </w:r>
      <w:r w:rsidR="00C35408" w:rsidRPr="009922F5">
        <w:rPr>
          <w:rFonts w:ascii="Arial" w:hAnsi="Arial" w:cs="Arial"/>
        </w:rPr>
        <w:t xml:space="preserve">Proceso Administrativo </w:t>
      </w:r>
      <w:r w:rsidR="00273F81" w:rsidRPr="009922F5">
        <w:rPr>
          <w:rFonts w:ascii="Arial" w:hAnsi="Arial" w:cs="Arial"/>
        </w:rPr>
        <w:t xml:space="preserve">de </w:t>
      </w:r>
      <w:r w:rsidR="00C35408" w:rsidRPr="009922F5">
        <w:rPr>
          <w:rFonts w:ascii="Arial" w:hAnsi="Arial" w:cs="Arial"/>
        </w:rPr>
        <w:t xml:space="preserve">Cobro Coactivo </w:t>
      </w:r>
      <w:r w:rsidRPr="009922F5">
        <w:rPr>
          <w:rFonts w:ascii="Arial" w:hAnsi="Arial" w:cs="Arial"/>
        </w:rPr>
        <w:t xml:space="preserve">y el </w:t>
      </w:r>
      <w:r w:rsidR="00C35408" w:rsidRPr="009922F5">
        <w:rPr>
          <w:rFonts w:ascii="Arial" w:hAnsi="Arial" w:cs="Arial"/>
        </w:rPr>
        <w:t>trámite</w:t>
      </w:r>
      <w:r w:rsidRPr="009922F5">
        <w:rPr>
          <w:rFonts w:ascii="Arial" w:hAnsi="Arial" w:cs="Arial"/>
        </w:rPr>
        <w:t xml:space="preserve"> se adelantará en las mismas condiciones que en el caso de los bienes que s</w:t>
      </w:r>
      <w:r w:rsidR="00273F81" w:rsidRPr="009922F5">
        <w:rPr>
          <w:rFonts w:ascii="Arial" w:hAnsi="Arial" w:cs="Arial"/>
        </w:rPr>
        <w:t>í</w:t>
      </w:r>
      <w:r w:rsidRPr="009922F5">
        <w:rPr>
          <w:rFonts w:ascii="Arial" w:hAnsi="Arial" w:cs="Arial"/>
        </w:rPr>
        <w:t xml:space="preserve"> estén sujetos a la solemnidad.</w:t>
      </w:r>
    </w:p>
    <w:p w14:paraId="6110A015" w14:textId="139062A0" w:rsidR="00FC6B28" w:rsidRPr="009922F5" w:rsidRDefault="00FC6B28" w:rsidP="00273F81">
      <w:pPr>
        <w:tabs>
          <w:tab w:val="left" w:pos="1350"/>
        </w:tabs>
        <w:jc w:val="both"/>
        <w:rPr>
          <w:rFonts w:ascii="Arial" w:hAnsi="Arial" w:cs="Arial"/>
        </w:rPr>
      </w:pPr>
      <w:r w:rsidRPr="009922F5">
        <w:rPr>
          <w:rFonts w:ascii="Arial" w:hAnsi="Arial" w:cs="Arial"/>
        </w:rPr>
        <w:lastRenderedPageBreak/>
        <w:t xml:space="preserve">El artículo </w:t>
      </w:r>
      <w:r w:rsidR="00273F81" w:rsidRPr="009922F5">
        <w:rPr>
          <w:rFonts w:ascii="Arial" w:hAnsi="Arial" w:cs="Arial"/>
        </w:rPr>
        <w:t>465 del Código General del Proceso</w:t>
      </w:r>
      <w:r w:rsidRPr="009922F5">
        <w:rPr>
          <w:rFonts w:ascii="Arial" w:hAnsi="Arial" w:cs="Arial"/>
        </w:rPr>
        <w:t xml:space="preserve"> establece que al existir medidas cautelares decretadas sobre un mismo bien por diferentes jurisdicciones, habiéndose embargado previamente por un juez civil</w:t>
      </w:r>
      <w:r w:rsidR="00273F81" w:rsidRPr="009922F5">
        <w:rPr>
          <w:rFonts w:ascii="Arial" w:hAnsi="Arial" w:cs="Arial"/>
        </w:rPr>
        <w:t>,</w:t>
      </w:r>
      <w:r w:rsidRPr="009922F5">
        <w:rPr>
          <w:rFonts w:ascii="Arial" w:hAnsi="Arial" w:cs="Arial"/>
        </w:rPr>
        <w:t xml:space="preserve"> éste lo llevará a remate y antes de proceder al pago de la obligación por la cual se inició el proceso, debe solicitar a las demás autoridades la liquidación definitiva y en firme de los demás créditos, con el fin de cancelar las acreencias respetando la prelación, de acuerdo con el orden establecido en el artículo 2494 y siguientes del Código Civil. Esta norma es aplicable en el evento que en el proceso civil ya se haya decretado el remate de los bienes; la </w:t>
      </w:r>
      <w:r w:rsidR="00472CF3" w:rsidRPr="009922F5">
        <w:rPr>
          <w:rFonts w:ascii="Arial" w:hAnsi="Arial" w:cs="Arial"/>
        </w:rPr>
        <w:t>Unidad Administrativa Especial de Rehabilitación y Mantenimiento Vial</w:t>
      </w:r>
      <w:r w:rsidRPr="009922F5">
        <w:rPr>
          <w:rFonts w:ascii="Arial" w:hAnsi="Arial" w:cs="Arial"/>
        </w:rPr>
        <w:t>, atendiendo el principio de economía procesal, comunicará la liquidación del crédito para que la autoridad civil proceda de conformidad.</w:t>
      </w:r>
    </w:p>
    <w:p w14:paraId="4675504C" w14:textId="209D80C1" w:rsidR="003F1802" w:rsidRPr="009922F5" w:rsidRDefault="00273F81" w:rsidP="00273F81">
      <w:pPr>
        <w:tabs>
          <w:tab w:val="left" w:pos="1350"/>
        </w:tabs>
        <w:jc w:val="both"/>
        <w:rPr>
          <w:rFonts w:ascii="Arial" w:hAnsi="Arial" w:cs="Arial"/>
        </w:rPr>
      </w:pPr>
      <w:r w:rsidRPr="009922F5">
        <w:rPr>
          <w:rFonts w:ascii="Arial" w:hAnsi="Arial" w:cs="Arial"/>
        </w:rPr>
        <w:t xml:space="preserve">Cuando existan dos o más </w:t>
      </w:r>
      <w:r w:rsidR="004B6054" w:rsidRPr="009922F5">
        <w:rPr>
          <w:rFonts w:ascii="Arial" w:hAnsi="Arial" w:cs="Arial"/>
        </w:rPr>
        <w:t>P</w:t>
      </w:r>
      <w:r w:rsidR="00FC6B28" w:rsidRPr="009922F5">
        <w:rPr>
          <w:rFonts w:ascii="Arial" w:hAnsi="Arial" w:cs="Arial"/>
        </w:rPr>
        <w:t xml:space="preserve">rocesos </w:t>
      </w:r>
      <w:r w:rsidR="004B6054" w:rsidRPr="009922F5">
        <w:rPr>
          <w:rFonts w:ascii="Arial" w:hAnsi="Arial" w:cs="Arial"/>
        </w:rPr>
        <w:t>A</w:t>
      </w:r>
      <w:r w:rsidR="00FC6B28" w:rsidRPr="009922F5">
        <w:rPr>
          <w:rFonts w:ascii="Arial" w:hAnsi="Arial" w:cs="Arial"/>
        </w:rPr>
        <w:t xml:space="preserve">dministrativos </w:t>
      </w:r>
      <w:r w:rsidRPr="009922F5">
        <w:rPr>
          <w:rFonts w:ascii="Arial" w:hAnsi="Arial" w:cs="Arial"/>
        </w:rPr>
        <w:t xml:space="preserve">de </w:t>
      </w:r>
      <w:r w:rsidR="004B6054" w:rsidRPr="009922F5">
        <w:rPr>
          <w:rFonts w:ascii="Arial" w:hAnsi="Arial" w:cs="Arial"/>
        </w:rPr>
        <w:t>C</w:t>
      </w:r>
      <w:r w:rsidRPr="009922F5">
        <w:rPr>
          <w:rFonts w:ascii="Arial" w:hAnsi="Arial" w:cs="Arial"/>
        </w:rPr>
        <w:t xml:space="preserve">obro </w:t>
      </w:r>
      <w:r w:rsidR="004B6054" w:rsidRPr="009922F5">
        <w:rPr>
          <w:rFonts w:ascii="Arial" w:hAnsi="Arial" w:cs="Arial"/>
        </w:rPr>
        <w:t>C</w:t>
      </w:r>
      <w:r w:rsidRPr="009922F5">
        <w:rPr>
          <w:rFonts w:ascii="Arial" w:hAnsi="Arial" w:cs="Arial"/>
        </w:rPr>
        <w:t>oactivo</w:t>
      </w:r>
      <w:r w:rsidR="00FC6B28" w:rsidRPr="009922F5">
        <w:rPr>
          <w:rFonts w:ascii="Arial" w:hAnsi="Arial" w:cs="Arial"/>
        </w:rPr>
        <w:t xml:space="preserve"> contra un mismo deudor y uno de ellos se encuentre listo para remate, o no se considere conveniente la acumulación, se podrán adelantar los procesos independientemente, embargando los remanentes que puedan resultar de las diligencias de remate a favor de los otros procesos, con el fin de garantizar la recuperación de las obligaciones </w:t>
      </w:r>
      <w:r w:rsidR="00472CF3" w:rsidRPr="009922F5">
        <w:rPr>
          <w:rFonts w:ascii="Arial" w:hAnsi="Arial" w:cs="Arial"/>
        </w:rPr>
        <w:t xml:space="preserve">a favor de la UAERMV </w:t>
      </w:r>
      <w:r w:rsidR="00FC6B28" w:rsidRPr="009922F5">
        <w:rPr>
          <w:rFonts w:ascii="Arial" w:hAnsi="Arial" w:cs="Arial"/>
        </w:rPr>
        <w:t>de manera oportuna.</w:t>
      </w:r>
    </w:p>
    <w:p w14:paraId="0B5353FD" w14:textId="6B77616B" w:rsidR="003D48E0" w:rsidRPr="003E738D" w:rsidRDefault="003D48E0" w:rsidP="003D48E0">
      <w:pPr>
        <w:pStyle w:val="Ttulo3"/>
        <w:numPr>
          <w:ilvl w:val="1"/>
          <w:numId w:val="6"/>
        </w:numPr>
        <w:rPr>
          <w:rFonts w:ascii="Arial" w:hAnsi="Arial" w:cs="Arial"/>
          <w:b/>
          <w:bCs/>
          <w:i/>
          <w:iCs/>
          <w:color w:val="auto"/>
        </w:rPr>
      </w:pPr>
      <w:bookmarkStart w:id="79" w:name="_Toc210987120"/>
      <w:r w:rsidRPr="003E738D">
        <w:rPr>
          <w:rFonts w:ascii="Arial" w:hAnsi="Arial" w:cs="Arial"/>
          <w:b/>
          <w:bCs/>
          <w:i/>
          <w:iCs/>
          <w:color w:val="auto"/>
        </w:rPr>
        <w:t>SECUESTRO DE BIENES</w:t>
      </w:r>
      <w:bookmarkEnd w:id="79"/>
    </w:p>
    <w:p w14:paraId="7EBDC640" w14:textId="32AAB929" w:rsidR="00C80D28" w:rsidRPr="009922F5" w:rsidRDefault="00273F81" w:rsidP="00C80D28">
      <w:pPr>
        <w:jc w:val="both"/>
        <w:rPr>
          <w:rFonts w:ascii="Arial" w:hAnsi="Arial" w:cs="Arial"/>
        </w:rPr>
      </w:pPr>
      <w:r w:rsidRPr="009922F5">
        <w:rPr>
          <w:rFonts w:ascii="Arial" w:hAnsi="Arial" w:cs="Arial"/>
        </w:rPr>
        <w:t xml:space="preserve">El secuestro es un acto procesal por el cual el </w:t>
      </w:r>
      <w:r w:rsidR="00FD52DF">
        <w:rPr>
          <w:rFonts w:ascii="Arial" w:hAnsi="Arial" w:cs="Arial"/>
        </w:rPr>
        <w:t>f</w:t>
      </w:r>
      <w:r w:rsidR="00524D3C" w:rsidRPr="009922F5">
        <w:rPr>
          <w:rFonts w:ascii="Arial" w:hAnsi="Arial" w:cs="Arial"/>
        </w:rPr>
        <w:t xml:space="preserve">uncionario </w:t>
      </w:r>
      <w:r w:rsidR="00FD52DF">
        <w:rPr>
          <w:rFonts w:ascii="Arial" w:hAnsi="Arial" w:cs="Arial"/>
        </w:rPr>
        <w:t>e</w:t>
      </w:r>
      <w:r w:rsidR="00524D3C" w:rsidRPr="009922F5">
        <w:rPr>
          <w:rFonts w:ascii="Arial" w:hAnsi="Arial" w:cs="Arial"/>
        </w:rPr>
        <w:t>jecutor</w:t>
      </w:r>
      <w:r w:rsidRPr="009922F5">
        <w:rPr>
          <w:rFonts w:ascii="Arial" w:hAnsi="Arial" w:cs="Arial"/>
        </w:rPr>
        <w:t xml:space="preserve"> mediante auto entrega un bien a un tercero (secuestre)</w:t>
      </w:r>
      <w:r w:rsidR="00472CF3" w:rsidRPr="009922F5">
        <w:rPr>
          <w:rFonts w:ascii="Arial" w:hAnsi="Arial" w:cs="Arial"/>
        </w:rPr>
        <w:t>,</w:t>
      </w:r>
      <w:r w:rsidRPr="009922F5">
        <w:rPr>
          <w:rFonts w:ascii="Arial" w:hAnsi="Arial" w:cs="Arial"/>
        </w:rPr>
        <w:t xml:space="preserve"> en calidad de depositario</w:t>
      </w:r>
      <w:r w:rsidR="00472CF3" w:rsidRPr="009922F5">
        <w:rPr>
          <w:rFonts w:ascii="Arial" w:hAnsi="Arial" w:cs="Arial"/>
        </w:rPr>
        <w:t>,</w:t>
      </w:r>
      <w:r w:rsidRPr="009922F5">
        <w:rPr>
          <w:rFonts w:ascii="Arial" w:hAnsi="Arial" w:cs="Arial"/>
        </w:rPr>
        <w:t xml:space="preserve"> quien adquiere la obligación de cuidarlo, guardarlo y finalmente restituirlo en especie, cuando así se le ordene, respondiendo hasta de la culpa leve, en razón a que es un cargo remunerado</w:t>
      </w:r>
      <w:r w:rsidR="00C80D28" w:rsidRPr="009922F5">
        <w:rPr>
          <w:rFonts w:ascii="Arial" w:hAnsi="Arial" w:cs="Arial"/>
        </w:rPr>
        <w:t>, como lo disponen los artículos 2273 al 2281 del Código Civil y 52 y 595 del Código General del Proceso</w:t>
      </w:r>
      <w:r w:rsidRPr="009922F5">
        <w:rPr>
          <w:rFonts w:ascii="Arial" w:hAnsi="Arial" w:cs="Arial"/>
        </w:rPr>
        <w:t>.</w:t>
      </w:r>
      <w:r w:rsidR="00C80D28" w:rsidRPr="009922F5">
        <w:rPr>
          <w:rFonts w:ascii="Arial" w:hAnsi="Arial" w:cs="Arial"/>
        </w:rPr>
        <w:t xml:space="preserve"> El artículo 2273 del Código Civil, lo define como el depósito de una cosa que se disputan dos o más individuos, en manos de otro que debe restituir al que obtenga una decisión a su favor.</w:t>
      </w:r>
    </w:p>
    <w:p w14:paraId="11F965C8" w14:textId="77777777" w:rsidR="00C80D28" w:rsidRPr="009922F5" w:rsidRDefault="00C80D28" w:rsidP="00C80D28">
      <w:pPr>
        <w:jc w:val="both"/>
        <w:rPr>
          <w:rFonts w:ascii="Arial" w:hAnsi="Arial" w:cs="Arial"/>
        </w:rPr>
      </w:pPr>
      <w:r w:rsidRPr="009922F5">
        <w:rPr>
          <w:rFonts w:ascii="Arial" w:hAnsi="Arial" w:cs="Arial"/>
        </w:rPr>
        <w:t xml:space="preserve">El objeto del secuestro es impedir que por obra del ejecutado se oculten o menoscaben los bienes, se les deteriore o destruya y se disponga de sus frutos o productos. </w:t>
      </w:r>
    </w:p>
    <w:p w14:paraId="35FB3E39" w14:textId="3E3F0040" w:rsidR="00C80D28" w:rsidRPr="009922F5" w:rsidRDefault="00C80D28" w:rsidP="00C80D28">
      <w:pPr>
        <w:jc w:val="both"/>
        <w:rPr>
          <w:rFonts w:ascii="Arial" w:hAnsi="Arial" w:cs="Arial"/>
        </w:rPr>
      </w:pPr>
      <w:r w:rsidRPr="009922F5">
        <w:rPr>
          <w:rFonts w:ascii="Arial" w:hAnsi="Arial" w:cs="Arial"/>
        </w:rPr>
        <w:t>Tratándose de bienes sujetos a registro, la medida solo debe decretarse después que el embargo ha sido registrado; en los bienes corporales muebles no sujetos a registro, el secuestro perfecciona el embargo, lo que implica que los dos fenómenos jurídicos son simultáneos y se ordenan en la misma providencia.</w:t>
      </w:r>
    </w:p>
    <w:p w14:paraId="1543F81F" w14:textId="714802EB" w:rsidR="00C80D28" w:rsidRPr="009922F5" w:rsidRDefault="00C80D28" w:rsidP="00C80D28">
      <w:pPr>
        <w:jc w:val="both"/>
        <w:rPr>
          <w:rFonts w:ascii="Arial" w:hAnsi="Arial" w:cs="Arial"/>
        </w:rPr>
      </w:pPr>
      <w:r w:rsidRPr="009922F5">
        <w:rPr>
          <w:rFonts w:ascii="Arial" w:hAnsi="Arial" w:cs="Arial"/>
        </w:rPr>
        <w:t xml:space="preserve">Para el trámite del secuestro se aplicará lo dispuesto en el artículo 839-3 del </w:t>
      </w:r>
      <w:r w:rsidR="004C3785" w:rsidRPr="009922F5">
        <w:rPr>
          <w:rFonts w:ascii="Arial" w:hAnsi="Arial" w:cs="Arial"/>
        </w:rPr>
        <w:t>E</w:t>
      </w:r>
      <w:r w:rsidRPr="009922F5">
        <w:rPr>
          <w:rFonts w:ascii="Arial" w:hAnsi="Arial" w:cs="Arial"/>
        </w:rPr>
        <w:t xml:space="preserve">statuto Tributario </w:t>
      </w:r>
      <w:r w:rsidR="004C3785" w:rsidRPr="009922F5">
        <w:rPr>
          <w:rFonts w:ascii="Arial" w:hAnsi="Arial" w:cs="Arial"/>
        </w:rPr>
        <w:t xml:space="preserve">Nacional </w:t>
      </w:r>
      <w:r w:rsidRPr="009922F5">
        <w:rPr>
          <w:rFonts w:ascii="Arial" w:hAnsi="Arial" w:cs="Arial"/>
        </w:rPr>
        <w:t>y artículo 595 del Código General del Proceso.</w:t>
      </w:r>
    </w:p>
    <w:p w14:paraId="16C9C80F" w14:textId="30AD129B" w:rsidR="003D48E0" w:rsidRPr="003E738D" w:rsidRDefault="003D48E0" w:rsidP="003D48E0">
      <w:pPr>
        <w:pStyle w:val="Ttulo3"/>
        <w:numPr>
          <w:ilvl w:val="2"/>
          <w:numId w:val="6"/>
        </w:numPr>
        <w:rPr>
          <w:rFonts w:ascii="Arial" w:hAnsi="Arial" w:cs="Arial"/>
          <w:b/>
          <w:bCs/>
          <w:i/>
          <w:iCs/>
          <w:color w:val="auto"/>
        </w:rPr>
      </w:pPr>
      <w:bookmarkStart w:id="80" w:name="_Toc210987121"/>
      <w:r w:rsidRPr="003E738D">
        <w:rPr>
          <w:rFonts w:ascii="Arial" w:hAnsi="Arial" w:cs="Arial"/>
          <w:b/>
          <w:bCs/>
          <w:i/>
          <w:iCs/>
          <w:color w:val="auto"/>
        </w:rPr>
        <w:t>PRÁCTICA DEL SECUESTRO</w:t>
      </w:r>
      <w:bookmarkEnd w:id="80"/>
    </w:p>
    <w:p w14:paraId="299A72E6" w14:textId="77777777" w:rsidR="00B91DAB" w:rsidRPr="009922F5" w:rsidRDefault="00B91DAB" w:rsidP="00B91DAB">
      <w:pPr>
        <w:jc w:val="both"/>
        <w:rPr>
          <w:rFonts w:ascii="Arial" w:hAnsi="Arial" w:cs="Arial"/>
        </w:rPr>
      </w:pPr>
      <w:r w:rsidRPr="009922F5">
        <w:rPr>
          <w:rFonts w:ascii="Arial" w:hAnsi="Arial" w:cs="Arial"/>
        </w:rPr>
        <w:t>Antes de dar trámite y celebrar la diligencia de secuestro se deberá observar lo siguiente:</w:t>
      </w:r>
    </w:p>
    <w:p w14:paraId="70644F36" w14:textId="77777777" w:rsidR="0059224C" w:rsidRDefault="00B91DAB" w:rsidP="0059224C">
      <w:pPr>
        <w:pStyle w:val="Prrafodelista"/>
        <w:numPr>
          <w:ilvl w:val="0"/>
          <w:numId w:val="41"/>
        </w:numPr>
        <w:jc w:val="both"/>
        <w:rPr>
          <w:rFonts w:ascii="Arial" w:hAnsi="Arial" w:cs="Arial"/>
        </w:rPr>
      </w:pPr>
      <w:r w:rsidRPr="0059224C">
        <w:rPr>
          <w:rFonts w:ascii="Arial" w:hAnsi="Arial" w:cs="Arial"/>
        </w:rPr>
        <w:t>Que el mandamiento de pago esté debidamente notificado.</w:t>
      </w:r>
    </w:p>
    <w:p w14:paraId="17D9962D" w14:textId="77777777" w:rsidR="0059224C" w:rsidRDefault="00B91DAB" w:rsidP="0059224C">
      <w:pPr>
        <w:pStyle w:val="Prrafodelista"/>
        <w:numPr>
          <w:ilvl w:val="0"/>
          <w:numId w:val="41"/>
        </w:numPr>
        <w:jc w:val="both"/>
        <w:rPr>
          <w:rFonts w:ascii="Arial" w:hAnsi="Arial" w:cs="Arial"/>
        </w:rPr>
      </w:pPr>
      <w:r w:rsidRPr="0059224C">
        <w:rPr>
          <w:rFonts w:ascii="Arial" w:hAnsi="Arial" w:cs="Arial"/>
        </w:rPr>
        <w:lastRenderedPageBreak/>
        <w:t>Que el bien a secuestrar se encuentre embargado.</w:t>
      </w:r>
    </w:p>
    <w:p w14:paraId="6577E1FD" w14:textId="28066190" w:rsidR="00B91DAB" w:rsidRPr="0059224C" w:rsidRDefault="00B91DAB" w:rsidP="0059224C">
      <w:pPr>
        <w:pStyle w:val="Prrafodelista"/>
        <w:numPr>
          <w:ilvl w:val="0"/>
          <w:numId w:val="41"/>
        </w:numPr>
        <w:jc w:val="both"/>
        <w:rPr>
          <w:rFonts w:ascii="Arial" w:hAnsi="Arial" w:cs="Arial"/>
        </w:rPr>
      </w:pPr>
      <w:r w:rsidRPr="0059224C">
        <w:rPr>
          <w:rFonts w:ascii="Arial" w:hAnsi="Arial" w:cs="Arial"/>
        </w:rPr>
        <w:t>Que el bien este correctamente identificado.</w:t>
      </w:r>
    </w:p>
    <w:p w14:paraId="2ED717A9" w14:textId="7AB91A1B" w:rsidR="008F5FA6" w:rsidRPr="009922F5" w:rsidRDefault="00B91DAB" w:rsidP="00B91DAB">
      <w:pPr>
        <w:jc w:val="both"/>
        <w:rPr>
          <w:rFonts w:ascii="Arial" w:hAnsi="Arial" w:cs="Arial"/>
        </w:rPr>
      </w:pPr>
      <w:r w:rsidRPr="009922F5">
        <w:rPr>
          <w:rFonts w:ascii="Arial" w:hAnsi="Arial" w:cs="Arial"/>
        </w:rPr>
        <w:t>Una vez revisado lo anterior</w:t>
      </w:r>
      <w:r w:rsidR="00430583" w:rsidRPr="009922F5">
        <w:rPr>
          <w:rFonts w:ascii="Arial" w:hAnsi="Arial" w:cs="Arial"/>
        </w:rPr>
        <w:t>,</w:t>
      </w:r>
      <w:r w:rsidRPr="009922F5">
        <w:rPr>
          <w:rFonts w:ascii="Arial" w:hAnsi="Arial" w:cs="Arial"/>
        </w:rPr>
        <w:t xml:space="preserve"> p</w:t>
      </w:r>
      <w:r w:rsidR="008F5FA6" w:rsidRPr="009922F5">
        <w:rPr>
          <w:rFonts w:ascii="Arial" w:hAnsi="Arial" w:cs="Arial"/>
        </w:rPr>
        <w:t>ara la diligencia de secuestro se nombrará mediante auto a un auxiliar de la justicia, conforme a lo dispuesto en los artículos 47 al 50 del Código General del Proceso.</w:t>
      </w:r>
    </w:p>
    <w:p w14:paraId="5F448E8B" w14:textId="1D816F17" w:rsidR="008F5FA6" w:rsidRPr="009922F5" w:rsidRDefault="008F5FA6" w:rsidP="008F5FA6">
      <w:pPr>
        <w:jc w:val="both"/>
        <w:rPr>
          <w:rFonts w:ascii="Arial" w:hAnsi="Arial" w:cs="Arial"/>
        </w:rPr>
      </w:pPr>
      <w:r w:rsidRPr="009922F5">
        <w:rPr>
          <w:rFonts w:ascii="Arial" w:hAnsi="Arial" w:cs="Arial"/>
        </w:rPr>
        <w:t xml:space="preserve">La comunicación del nombramiento del secuestre se realizará a través del medio más expedito. El término para que el secuestre tome posesión de su cargo es de </w:t>
      </w:r>
      <w:r w:rsidR="005975E9" w:rsidRPr="009922F5">
        <w:rPr>
          <w:rFonts w:ascii="Arial" w:hAnsi="Arial" w:cs="Arial"/>
        </w:rPr>
        <w:t>cinco</w:t>
      </w:r>
      <w:r w:rsidRPr="009922F5">
        <w:rPr>
          <w:rFonts w:ascii="Arial" w:hAnsi="Arial" w:cs="Arial"/>
        </w:rPr>
        <w:t xml:space="preserve"> (5) días siguientes a la comunicación de su nombramiento. La posesión del cargo se realizará mediante acta suscrita entre este y el </w:t>
      </w:r>
      <w:r w:rsidR="00FD52DF">
        <w:rPr>
          <w:rFonts w:ascii="Arial" w:hAnsi="Arial" w:cs="Arial"/>
        </w:rPr>
        <w:t>f</w:t>
      </w:r>
      <w:r w:rsidR="00524D3C" w:rsidRPr="009922F5">
        <w:rPr>
          <w:rFonts w:ascii="Arial" w:hAnsi="Arial" w:cs="Arial"/>
        </w:rPr>
        <w:t xml:space="preserve">uncionario </w:t>
      </w:r>
      <w:r w:rsidR="00FD52DF">
        <w:rPr>
          <w:rFonts w:ascii="Arial" w:hAnsi="Arial" w:cs="Arial"/>
        </w:rPr>
        <w:t>e</w:t>
      </w:r>
      <w:r w:rsidR="00524D3C" w:rsidRPr="009922F5">
        <w:rPr>
          <w:rFonts w:ascii="Arial" w:hAnsi="Arial" w:cs="Arial"/>
        </w:rPr>
        <w:t>jecutor</w:t>
      </w:r>
      <w:r w:rsidR="005975E9" w:rsidRPr="009922F5">
        <w:rPr>
          <w:rFonts w:ascii="Arial" w:hAnsi="Arial" w:cs="Arial"/>
        </w:rPr>
        <w:t>.</w:t>
      </w:r>
    </w:p>
    <w:p w14:paraId="27B652BC" w14:textId="27516D18" w:rsidR="00C80D28" w:rsidRPr="009922F5" w:rsidRDefault="00C80D28" w:rsidP="008F5FA6">
      <w:pPr>
        <w:jc w:val="both"/>
        <w:rPr>
          <w:rFonts w:ascii="Arial" w:hAnsi="Arial" w:cs="Arial"/>
        </w:rPr>
      </w:pPr>
      <w:r w:rsidRPr="009922F5">
        <w:rPr>
          <w:rFonts w:ascii="Arial" w:hAnsi="Arial" w:cs="Arial"/>
        </w:rPr>
        <w:t>En la fecha y hora señalada en el auto que decret</w:t>
      </w:r>
      <w:r w:rsidR="00472CF3" w:rsidRPr="009922F5">
        <w:rPr>
          <w:rFonts w:ascii="Arial" w:hAnsi="Arial" w:cs="Arial"/>
        </w:rPr>
        <w:t>e</w:t>
      </w:r>
      <w:r w:rsidRPr="009922F5">
        <w:rPr>
          <w:rFonts w:ascii="Arial" w:hAnsi="Arial" w:cs="Arial"/>
        </w:rPr>
        <w:t xml:space="preserve"> el secuestro, se iniciará la diligencia en el despacho del funcionario competente; si el secuestre no se ha posesionado, se le dará posesión; el funcionario competente junto con el secuestre se traslada</w:t>
      </w:r>
      <w:r w:rsidR="00472CF3" w:rsidRPr="009922F5">
        <w:rPr>
          <w:rFonts w:ascii="Arial" w:hAnsi="Arial" w:cs="Arial"/>
        </w:rPr>
        <w:t>rá</w:t>
      </w:r>
      <w:r w:rsidRPr="009922F5">
        <w:rPr>
          <w:rFonts w:ascii="Arial" w:hAnsi="Arial" w:cs="Arial"/>
        </w:rPr>
        <w:t>n a la dirección que se ha fijado para la diligencia.</w:t>
      </w:r>
    </w:p>
    <w:p w14:paraId="1890D0D0" w14:textId="2AD6248C" w:rsidR="00C80D28" w:rsidRPr="00F1706F" w:rsidRDefault="00C80D28" w:rsidP="00895C28">
      <w:pPr>
        <w:jc w:val="both"/>
        <w:rPr>
          <w:rFonts w:ascii="Arial" w:hAnsi="Arial" w:cs="Arial"/>
        </w:rPr>
      </w:pPr>
      <w:r w:rsidRPr="00F1706F">
        <w:rPr>
          <w:rFonts w:ascii="Arial" w:hAnsi="Arial" w:cs="Arial"/>
        </w:rPr>
        <w:t>En caso de que el secuestre no comparezca, se procederá a nombrar otro de la lista de auxiliares</w:t>
      </w:r>
      <w:r w:rsidR="005975E9" w:rsidRPr="00F1706F">
        <w:rPr>
          <w:rFonts w:ascii="Arial" w:hAnsi="Arial" w:cs="Arial"/>
        </w:rPr>
        <w:t xml:space="preserve"> de la justicia</w:t>
      </w:r>
      <w:r w:rsidRPr="00F1706F">
        <w:rPr>
          <w:rFonts w:ascii="Arial" w:hAnsi="Arial" w:cs="Arial"/>
        </w:rPr>
        <w:t>.</w:t>
      </w:r>
    </w:p>
    <w:p w14:paraId="06A77F3A" w14:textId="31829BF6" w:rsidR="00C80D28" w:rsidRPr="00F1706F" w:rsidRDefault="00C80D28" w:rsidP="005975E9">
      <w:pPr>
        <w:jc w:val="both"/>
        <w:rPr>
          <w:rFonts w:ascii="Arial" w:hAnsi="Arial" w:cs="Arial"/>
        </w:rPr>
      </w:pPr>
      <w:r w:rsidRPr="00F1706F">
        <w:rPr>
          <w:rFonts w:ascii="Arial" w:hAnsi="Arial" w:cs="Arial"/>
        </w:rPr>
        <w:t xml:space="preserve">Una vez en el lugar, </w:t>
      </w:r>
      <w:r w:rsidR="00FF640F" w:rsidRPr="00F1706F">
        <w:rPr>
          <w:rFonts w:ascii="Arial" w:hAnsi="Arial" w:cs="Arial"/>
        </w:rPr>
        <w:t xml:space="preserve">se </w:t>
      </w:r>
      <w:r w:rsidR="005206D7" w:rsidRPr="00F1706F">
        <w:rPr>
          <w:rFonts w:ascii="Arial" w:hAnsi="Arial" w:cs="Arial"/>
        </w:rPr>
        <w:t>informará</w:t>
      </w:r>
      <w:r w:rsidR="00FF640F" w:rsidRPr="00F1706F">
        <w:rPr>
          <w:rFonts w:ascii="Arial" w:hAnsi="Arial" w:cs="Arial"/>
        </w:rPr>
        <w:t xml:space="preserve"> del motivo de la diligencia a quien se encuentre en el lugar, y si no permite el ingreso de manera voluntaria al inmueble, el funcionario ejecutor o quien haga sus veces procederá al allanamiento con la colaboración y apoyo de la fuerza pública, quien actuará bajo la dirección del funcionario. El auto que decretó la diligencia de </w:t>
      </w:r>
      <w:proofErr w:type="gramStart"/>
      <w:r w:rsidR="00FF640F" w:rsidRPr="00F1706F">
        <w:rPr>
          <w:rFonts w:ascii="Arial" w:hAnsi="Arial" w:cs="Arial"/>
        </w:rPr>
        <w:t>secuestro,</w:t>
      </w:r>
      <w:proofErr w:type="gramEnd"/>
      <w:r w:rsidR="00FF640F" w:rsidRPr="00F1706F">
        <w:rPr>
          <w:rFonts w:ascii="Arial" w:hAnsi="Arial" w:cs="Arial"/>
        </w:rPr>
        <w:t xml:space="preserve"> contiene implícitamente la orden de allanar. El allanamiento se realizará en horas hábiles y de todo lo actuado se dejará constancia en el acta.</w:t>
      </w:r>
      <w:r w:rsidR="000D5223" w:rsidRPr="00F1706F">
        <w:rPr>
          <w:rFonts w:ascii="Arial" w:hAnsi="Arial" w:cs="Arial"/>
        </w:rPr>
        <w:t xml:space="preserve"> A</w:t>
      </w:r>
      <w:r w:rsidR="00202274" w:rsidRPr="00F1706F">
        <w:rPr>
          <w:rFonts w:ascii="Arial" w:hAnsi="Arial" w:cs="Arial"/>
        </w:rPr>
        <w:t xml:space="preserve"> </w:t>
      </w:r>
      <w:r w:rsidRPr="00F1706F">
        <w:rPr>
          <w:rFonts w:ascii="Arial" w:hAnsi="Arial" w:cs="Arial"/>
        </w:rPr>
        <w:t xml:space="preserve">partir de allí se </w:t>
      </w:r>
      <w:r w:rsidR="007B5AC3" w:rsidRPr="00F1706F">
        <w:rPr>
          <w:rFonts w:ascii="Arial" w:hAnsi="Arial" w:cs="Arial"/>
        </w:rPr>
        <w:t xml:space="preserve">hará un </w:t>
      </w:r>
      <w:r w:rsidR="00154E1C" w:rsidRPr="00F1706F">
        <w:rPr>
          <w:rFonts w:ascii="Arial" w:hAnsi="Arial" w:cs="Arial"/>
        </w:rPr>
        <w:t xml:space="preserve">relato </w:t>
      </w:r>
      <w:r w:rsidRPr="00F1706F">
        <w:rPr>
          <w:rFonts w:ascii="Arial" w:hAnsi="Arial" w:cs="Arial"/>
        </w:rPr>
        <w:t>en el acta de todas las circun</w:t>
      </w:r>
      <w:r w:rsidR="00E7550D" w:rsidRPr="00F1706F">
        <w:rPr>
          <w:rFonts w:ascii="Arial" w:hAnsi="Arial" w:cs="Arial"/>
        </w:rPr>
        <w:t>stancias presentadas;</w:t>
      </w:r>
      <w:r w:rsidRPr="00F1706F">
        <w:rPr>
          <w:rFonts w:ascii="Arial" w:hAnsi="Arial" w:cs="Arial"/>
        </w:rPr>
        <w:t xml:space="preserve"> </w:t>
      </w:r>
      <w:r w:rsidR="005975E9" w:rsidRPr="00F1706F">
        <w:rPr>
          <w:rFonts w:ascii="Arial" w:hAnsi="Arial" w:cs="Arial"/>
        </w:rPr>
        <w:t xml:space="preserve">se dejará constancia de </w:t>
      </w:r>
      <w:r w:rsidRPr="00F1706F">
        <w:rPr>
          <w:rFonts w:ascii="Arial" w:hAnsi="Arial" w:cs="Arial"/>
        </w:rPr>
        <w:t>la identificación de las person</w:t>
      </w:r>
      <w:r w:rsidR="00E7550D" w:rsidRPr="00F1706F">
        <w:rPr>
          <w:rFonts w:ascii="Arial" w:hAnsi="Arial" w:cs="Arial"/>
        </w:rPr>
        <w:t>as que atendieron la diligencia</w:t>
      </w:r>
      <w:r w:rsidR="007C2853" w:rsidRPr="00F1706F">
        <w:rPr>
          <w:rFonts w:ascii="Arial" w:hAnsi="Arial" w:cs="Arial"/>
          <w:bCs/>
        </w:rPr>
        <w:t xml:space="preserve"> y en la calidad en que actúan</w:t>
      </w:r>
      <w:r w:rsidR="00E7550D" w:rsidRPr="00F1706F">
        <w:rPr>
          <w:rFonts w:ascii="Arial" w:hAnsi="Arial" w:cs="Arial"/>
        </w:rPr>
        <w:t>;</w:t>
      </w:r>
      <w:r w:rsidRPr="00F1706F">
        <w:rPr>
          <w:rFonts w:ascii="Arial" w:hAnsi="Arial" w:cs="Arial"/>
        </w:rPr>
        <w:t xml:space="preserve"> </w:t>
      </w:r>
      <w:r w:rsidR="00E7550D" w:rsidRPr="00F1706F">
        <w:rPr>
          <w:rFonts w:ascii="Arial" w:hAnsi="Arial" w:cs="Arial"/>
        </w:rPr>
        <w:t xml:space="preserve">se hará </w:t>
      </w:r>
      <w:r w:rsidRPr="00F1706F">
        <w:rPr>
          <w:rFonts w:ascii="Arial" w:hAnsi="Arial" w:cs="Arial"/>
        </w:rPr>
        <w:t>la descripción de los bienes por su ubicación, linderos, nomenclatura, títulos de propiedad, en</w:t>
      </w:r>
      <w:r w:rsidR="00E7550D" w:rsidRPr="00F1706F">
        <w:rPr>
          <w:rFonts w:ascii="Arial" w:hAnsi="Arial" w:cs="Arial"/>
        </w:rPr>
        <w:t>tre otros,</w:t>
      </w:r>
      <w:r w:rsidRPr="00F1706F">
        <w:rPr>
          <w:rFonts w:ascii="Arial" w:hAnsi="Arial" w:cs="Arial"/>
        </w:rPr>
        <w:t xml:space="preserve"> tratándose de bienes inmuebles, y para los bienes muebles por su peso, medida, características, número, calidad, cantidad, entre otros; en ambos casos, es recomendable describir</w:t>
      </w:r>
      <w:r w:rsidR="00E7550D" w:rsidRPr="00F1706F">
        <w:rPr>
          <w:rFonts w:ascii="Arial" w:hAnsi="Arial" w:cs="Arial"/>
        </w:rPr>
        <w:t xml:space="preserve"> el estado en que se encuentran</w:t>
      </w:r>
      <w:r w:rsidR="000461FB" w:rsidRPr="00F1706F">
        <w:rPr>
          <w:rFonts w:ascii="Arial" w:hAnsi="Arial" w:cs="Arial"/>
        </w:rPr>
        <w:t>.</w:t>
      </w:r>
      <w:r w:rsidR="000461FB" w:rsidRPr="00F1706F">
        <w:rPr>
          <w:rFonts w:ascii="Arial" w:hAnsi="Arial" w:cs="Arial"/>
          <w:vertAlign w:val="superscript"/>
        </w:rPr>
        <w:t xml:space="preserve"> </w:t>
      </w:r>
      <w:r w:rsidR="000461FB" w:rsidRPr="00F1706F">
        <w:rPr>
          <w:rFonts w:ascii="Arial" w:hAnsi="Arial" w:cs="Arial"/>
          <w:vertAlign w:val="superscript"/>
        </w:rPr>
        <w:footnoteReference w:id="33"/>
      </w:r>
    </w:p>
    <w:p w14:paraId="55B3EF56" w14:textId="48813B59" w:rsidR="003919AA" w:rsidRPr="009922F5" w:rsidRDefault="00C80D28" w:rsidP="003919AA">
      <w:pPr>
        <w:jc w:val="both"/>
        <w:rPr>
          <w:rFonts w:ascii="Arial" w:hAnsi="Arial" w:cs="Arial"/>
        </w:rPr>
      </w:pPr>
      <w:r w:rsidRPr="00F1706F">
        <w:rPr>
          <w:rFonts w:ascii="Arial" w:hAnsi="Arial" w:cs="Arial"/>
        </w:rPr>
        <w:t>Si se presentan oposiciones</w:t>
      </w:r>
      <w:r w:rsidR="00793DDA" w:rsidRPr="00F1706F">
        <w:rPr>
          <w:rFonts w:ascii="Arial" w:hAnsi="Arial" w:cs="Arial"/>
        </w:rPr>
        <w:t xml:space="preserve"> por parte del ejecutado o terceras personas que aleguen derechos privilegiados sobre el bien</w:t>
      </w:r>
      <w:r w:rsidR="000461FB" w:rsidRPr="00F1706F">
        <w:rPr>
          <w:rStyle w:val="Refdenotaalpie"/>
          <w:rFonts w:ascii="Arial" w:hAnsi="Arial" w:cs="Arial"/>
        </w:rPr>
        <w:footnoteReference w:id="34"/>
      </w:r>
      <w:r w:rsidR="00793DDA" w:rsidRPr="00F1706F">
        <w:rPr>
          <w:rFonts w:ascii="Arial" w:hAnsi="Arial" w:cs="Arial"/>
        </w:rPr>
        <w:t xml:space="preserve"> </w:t>
      </w:r>
      <w:r w:rsidRPr="00F1706F">
        <w:rPr>
          <w:rFonts w:ascii="Arial" w:hAnsi="Arial" w:cs="Arial"/>
        </w:rPr>
        <w:t>deben resolverse de plano previa práctica de las pruebas conducentes, salvo que existan pruebas que no se puedan practicar en la misma diligencia, caso en el cual se resolverá dentro de los cinco (5) días siguientes, como lo prevé el artículo 839-3 del Estatuto Tributario</w:t>
      </w:r>
      <w:r w:rsidR="004C3785" w:rsidRPr="00F1706F">
        <w:rPr>
          <w:rFonts w:ascii="Arial" w:hAnsi="Arial" w:cs="Arial"/>
        </w:rPr>
        <w:t xml:space="preserve"> Nacional</w:t>
      </w:r>
      <w:r w:rsidRPr="00F1706F">
        <w:rPr>
          <w:rFonts w:ascii="Arial" w:hAnsi="Arial" w:cs="Arial"/>
        </w:rPr>
        <w:t xml:space="preserve">. Si son resueltas en forma adversa a los proponentes, o cuando no han sido </w:t>
      </w:r>
      <w:r w:rsidRPr="00F1706F">
        <w:rPr>
          <w:rFonts w:ascii="Arial" w:hAnsi="Arial" w:cs="Arial"/>
        </w:rPr>
        <w:lastRenderedPageBreak/>
        <w:t xml:space="preserve">formuladas, </w:t>
      </w:r>
      <w:r w:rsidR="003919AA" w:rsidRPr="00F1706F">
        <w:rPr>
          <w:rFonts w:ascii="Arial" w:hAnsi="Arial" w:cs="Arial"/>
        </w:rPr>
        <w:t xml:space="preserve">se </w:t>
      </w:r>
      <w:r w:rsidRPr="00F1706F">
        <w:rPr>
          <w:rFonts w:ascii="Arial" w:hAnsi="Arial" w:cs="Arial"/>
        </w:rPr>
        <w:t>declarará</w:t>
      </w:r>
      <w:r w:rsidR="003919AA" w:rsidRPr="00F1706F">
        <w:rPr>
          <w:rFonts w:ascii="Arial" w:hAnsi="Arial" w:cs="Arial"/>
        </w:rPr>
        <w:t>n</w:t>
      </w:r>
      <w:r w:rsidRPr="00F1706F">
        <w:rPr>
          <w:rFonts w:ascii="Arial" w:hAnsi="Arial" w:cs="Arial"/>
        </w:rPr>
        <w:t xml:space="preserve"> legalmente embargados y secuestrados los bienes</w:t>
      </w:r>
      <w:r w:rsidRPr="009922F5">
        <w:rPr>
          <w:rFonts w:ascii="Arial" w:hAnsi="Arial" w:cs="Arial"/>
        </w:rPr>
        <w:t xml:space="preserve"> y </w:t>
      </w:r>
      <w:r w:rsidR="003919AA" w:rsidRPr="009922F5">
        <w:rPr>
          <w:rFonts w:ascii="Arial" w:hAnsi="Arial" w:cs="Arial"/>
        </w:rPr>
        <w:t xml:space="preserve">se </w:t>
      </w:r>
      <w:r w:rsidRPr="009922F5">
        <w:rPr>
          <w:rFonts w:ascii="Arial" w:hAnsi="Arial" w:cs="Arial"/>
        </w:rPr>
        <w:t xml:space="preserve">hará entrega de ellos al secuestre quien, con la anuencia del </w:t>
      </w:r>
      <w:r w:rsidR="00154E1C" w:rsidRPr="009922F5">
        <w:rPr>
          <w:rFonts w:ascii="Arial" w:hAnsi="Arial" w:cs="Arial"/>
        </w:rPr>
        <w:t>funcionario</w:t>
      </w:r>
      <w:r w:rsidR="00524D3C" w:rsidRPr="009922F5">
        <w:rPr>
          <w:rFonts w:ascii="Arial" w:hAnsi="Arial" w:cs="Arial"/>
        </w:rPr>
        <w:t xml:space="preserve"> </w:t>
      </w:r>
      <w:r w:rsidR="00154E1C">
        <w:rPr>
          <w:rFonts w:ascii="Arial" w:hAnsi="Arial" w:cs="Arial"/>
        </w:rPr>
        <w:t>e</w:t>
      </w:r>
      <w:r w:rsidR="00524D3C" w:rsidRPr="009922F5">
        <w:rPr>
          <w:rFonts w:ascii="Arial" w:hAnsi="Arial" w:cs="Arial"/>
        </w:rPr>
        <w:t>jecutor</w:t>
      </w:r>
      <w:r w:rsidRPr="009922F5">
        <w:rPr>
          <w:rFonts w:ascii="Arial" w:hAnsi="Arial" w:cs="Arial"/>
        </w:rPr>
        <w:t xml:space="preserve">, podrá dejarlos en depósito a quien estime conveniente. </w:t>
      </w:r>
    </w:p>
    <w:p w14:paraId="38DB8BF2" w14:textId="20CEA17F" w:rsidR="00E86618" w:rsidRPr="009922F5" w:rsidRDefault="00E86618" w:rsidP="00913639">
      <w:pPr>
        <w:jc w:val="both"/>
        <w:rPr>
          <w:rFonts w:ascii="Arial" w:hAnsi="Arial" w:cs="Arial"/>
        </w:rPr>
      </w:pPr>
      <w:r w:rsidRPr="009922F5">
        <w:rPr>
          <w:rFonts w:ascii="Arial" w:hAnsi="Arial" w:cs="Arial"/>
        </w:rPr>
        <w:t xml:space="preserve">La oposición es una acción procesal de un tercero que busca la protección de los tenedores de un derecho. Si su derecho proviene de la persona contra quien se decretó la medida y es nuevo tenedor, no se constituye en una verdadera oposición sino en la advertencia para </w:t>
      </w:r>
      <w:r w:rsidR="00E9769A" w:rsidRPr="009922F5">
        <w:rPr>
          <w:rFonts w:ascii="Arial" w:hAnsi="Arial" w:cs="Arial"/>
        </w:rPr>
        <w:t>que</w:t>
      </w:r>
      <w:r w:rsidR="00202274">
        <w:rPr>
          <w:rFonts w:ascii="Arial" w:hAnsi="Arial" w:cs="Arial"/>
        </w:rPr>
        <w:t xml:space="preserve">, </w:t>
      </w:r>
      <w:r w:rsidRPr="009922F5">
        <w:rPr>
          <w:rFonts w:ascii="Arial" w:hAnsi="Arial" w:cs="Arial"/>
        </w:rPr>
        <w:t>dentro de la práctica del secuestro, se respete el derecho del tercero. En sentido estricto, la oposición proviene de un tercero poseedor, quien puede ejercer su derecho directamente o por interpuesta persona. El tenedor deberá, en el momento de la diligencia de secuestro, demostrar al menos sumariamente la existencia del contrato y que este provenga del ejecutado, que debe haber sido celebrado antes de ésta. De todas maneras, la diligencia se lleva a cabo declarándose el bien legalmente embargado y secuestrado, sin despojar al tenedor de su derecho teniendo como nuevo contratante al secuestre quien ejercerá sus derechos, y con la copia del acta, pudiendo exigir que se suscriba un nuevo contrato con él.</w:t>
      </w:r>
    </w:p>
    <w:p w14:paraId="4D793A8C" w14:textId="1BEDD509" w:rsidR="00E86618" w:rsidRPr="009922F5" w:rsidRDefault="00E86618" w:rsidP="003919AA">
      <w:pPr>
        <w:jc w:val="both"/>
        <w:rPr>
          <w:rFonts w:ascii="Arial" w:hAnsi="Arial" w:cs="Arial"/>
        </w:rPr>
      </w:pPr>
      <w:r w:rsidRPr="009922F5">
        <w:rPr>
          <w:rFonts w:ascii="Arial" w:hAnsi="Arial" w:cs="Arial"/>
        </w:rPr>
        <w:t xml:space="preserve">El opositor sólo podrá alegar posesión material del bien, no discute su dominio o propiedad. Se podrán presentar oposiciones el día en que el </w:t>
      </w:r>
      <w:r w:rsidR="00154E1C" w:rsidRPr="009922F5">
        <w:rPr>
          <w:rFonts w:ascii="Arial" w:hAnsi="Arial" w:cs="Arial"/>
        </w:rPr>
        <w:t>funcionario</w:t>
      </w:r>
      <w:r w:rsidR="00524D3C" w:rsidRPr="009922F5">
        <w:rPr>
          <w:rFonts w:ascii="Arial" w:hAnsi="Arial" w:cs="Arial"/>
        </w:rPr>
        <w:t xml:space="preserve"> </w:t>
      </w:r>
      <w:r w:rsidR="00154E1C">
        <w:rPr>
          <w:rFonts w:ascii="Arial" w:hAnsi="Arial" w:cs="Arial"/>
        </w:rPr>
        <w:t>e</w:t>
      </w:r>
      <w:r w:rsidR="00524D3C" w:rsidRPr="009922F5">
        <w:rPr>
          <w:rFonts w:ascii="Arial" w:hAnsi="Arial" w:cs="Arial"/>
        </w:rPr>
        <w:t>jecutor</w:t>
      </w:r>
      <w:r w:rsidRPr="009922F5">
        <w:rPr>
          <w:rFonts w:ascii="Arial" w:hAnsi="Arial" w:cs="Arial"/>
        </w:rPr>
        <w:t xml:space="preserve"> identifique los bienes objeto de la diligencia, es decir</w:t>
      </w:r>
      <w:r w:rsidR="006B2F21" w:rsidRPr="009922F5">
        <w:rPr>
          <w:rFonts w:ascii="Arial" w:hAnsi="Arial" w:cs="Arial"/>
        </w:rPr>
        <w:t>,</w:t>
      </w:r>
      <w:r w:rsidRPr="009922F5">
        <w:rPr>
          <w:rFonts w:ascii="Arial" w:hAnsi="Arial" w:cs="Arial"/>
        </w:rPr>
        <w:t xml:space="preserve"> que cuando la diligencia se prorroga durante varios días, solamente se tendrán en cuenta las oposiciones formuladas el día que el ejecutor identifique los bienes muebles o el sector del inmueble e informe de la diligencia a las personas que en él se encuentren, pasada está oportunidad, precluye la posibilidad de hacerlo</w:t>
      </w:r>
      <w:r w:rsidR="006B2F21" w:rsidRPr="009922F5">
        <w:rPr>
          <w:rFonts w:ascii="Arial" w:hAnsi="Arial" w:cs="Arial"/>
        </w:rPr>
        <w:t>.</w:t>
      </w:r>
      <w:r w:rsidR="006B2F21" w:rsidRPr="009922F5">
        <w:rPr>
          <w:rStyle w:val="Refdenotaalpie"/>
          <w:rFonts w:ascii="Arial" w:hAnsi="Arial" w:cs="Arial"/>
        </w:rPr>
        <w:footnoteReference w:id="35"/>
      </w:r>
      <w:r w:rsidR="006B2F21" w:rsidRPr="009922F5">
        <w:rPr>
          <w:rFonts w:ascii="Arial" w:hAnsi="Arial" w:cs="Arial"/>
        </w:rPr>
        <w:t xml:space="preserve"> </w:t>
      </w:r>
      <w:r w:rsidRPr="009922F5">
        <w:rPr>
          <w:rFonts w:ascii="Arial" w:hAnsi="Arial" w:cs="Arial"/>
        </w:rPr>
        <w:t xml:space="preserve"> </w:t>
      </w:r>
    </w:p>
    <w:p w14:paraId="4224761C" w14:textId="0E126DC0" w:rsidR="00C80D28" w:rsidRPr="009922F5" w:rsidRDefault="00C80D28" w:rsidP="003919AA">
      <w:pPr>
        <w:jc w:val="both"/>
        <w:rPr>
          <w:rFonts w:ascii="Arial" w:hAnsi="Arial" w:cs="Arial"/>
        </w:rPr>
      </w:pPr>
      <w:r w:rsidRPr="009922F5">
        <w:rPr>
          <w:rFonts w:ascii="Arial" w:hAnsi="Arial" w:cs="Arial"/>
        </w:rPr>
        <w:t>Al secuestre o depositario se le harán las prevenciones sobre el cuidado de los bienes y la responsabilidad civil y penal derivadas de su incumplimiento</w:t>
      </w:r>
      <w:r w:rsidR="006B2F21" w:rsidRPr="009922F5">
        <w:rPr>
          <w:rFonts w:ascii="Arial" w:hAnsi="Arial" w:cs="Arial"/>
        </w:rPr>
        <w:t>, de acuerdo con lo dispuesto en el</w:t>
      </w:r>
      <w:r w:rsidR="003919AA" w:rsidRPr="009922F5">
        <w:rPr>
          <w:rFonts w:ascii="Arial" w:hAnsi="Arial" w:cs="Arial"/>
        </w:rPr>
        <w:t xml:space="preserve"> </w:t>
      </w:r>
      <w:r w:rsidR="006B2F21" w:rsidRPr="009922F5">
        <w:rPr>
          <w:rFonts w:ascii="Arial" w:hAnsi="Arial" w:cs="Arial"/>
        </w:rPr>
        <w:t>artículo</w:t>
      </w:r>
      <w:r w:rsidR="003919AA" w:rsidRPr="009922F5">
        <w:rPr>
          <w:rFonts w:ascii="Arial" w:hAnsi="Arial" w:cs="Arial"/>
        </w:rPr>
        <w:t xml:space="preserve"> 52 </w:t>
      </w:r>
      <w:r w:rsidR="006B2F21" w:rsidRPr="009922F5">
        <w:rPr>
          <w:rFonts w:ascii="Arial" w:hAnsi="Arial" w:cs="Arial"/>
        </w:rPr>
        <w:t>del Código General del Proceso</w:t>
      </w:r>
      <w:r w:rsidRPr="009922F5">
        <w:rPr>
          <w:rFonts w:ascii="Arial" w:hAnsi="Arial" w:cs="Arial"/>
        </w:rPr>
        <w:t>. Así mismo</w:t>
      </w:r>
      <w:r w:rsidR="003919AA" w:rsidRPr="009922F5">
        <w:rPr>
          <w:rFonts w:ascii="Arial" w:hAnsi="Arial" w:cs="Arial"/>
        </w:rPr>
        <w:t xml:space="preserve">, </w:t>
      </w:r>
      <w:r w:rsidRPr="009922F5">
        <w:rPr>
          <w:rFonts w:ascii="Arial" w:hAnsi="Arial" w:cs="Arial"/>
        </w:rPr>
        <w:t>el ejecutor hará constar en el acta</w:t>
      </w:r>
      <w:r w:rsidR="003919AA" w:rsidRPr="009922F5">
        <w:rPr>
          <w:rFonts w:ascii="Arial" w:hAnsi="Arial" w:cs="Arial"/>
        </w:rPr>
        <w:t xml:space="preserve"> los bienes que se le entreguen y el estado en el que se </w:t>
      </w:r>
      <w:r w:rsidR="006B2F21" w:rsidRPr="009922F5">
        <w:rPr>
          <w:rFonts w:ascii="Arial" w:hAnsi="Arial" w:cs="Arial"/>
        </w:rPr>
        <w:t>encuentran</w:t>
      </w:r>
      <w:r w:rsidRPr="009922F5">
        <w:rPr>
          <w:rFonts w:ascii="Arial" w:hAnsi="Arial" w:cs="Arial"/>
        </w:rPr>
        <w:t xml:space="preserve">, el procedimiento y actos que debe realizar el secuestre; se le advertirá que solamente puede designar, previa autorización del </w:t>
      </w:r>
      <w:r w:rsidR="00154E1C" w:rsidRPr="009922F5">
        <w:rPr>
          <w:rFonts w:ascii="Arial" w:hAnsi="Arial" w:cs="Arial"/>
        </w:rPr>
        <w:t>funcionario</w:t>
      </w:r>
      <w:r w:rsidR="00784027">
        <w:rPr>
          <w:rFonts w:ascii="Arial" w:hAnsi="Arial" w:cs="Arial"/>
        </w:rPr>
        <w:t xml:space="preserve"> </w:t>
      </w:r>
      <w:r w:rsidR="00154E1C">
        <w:rPr>
          <w:rFonts w:ascii="Arial" w:hAnsi="Arial" w:cs="Arial"/>
        </w:rPr>
        <w:t>e</w:t>
      </w:r>
      <w:r w:rsidR="006B2F21" w:rsidRPr="009922F5">
        <w:rPr>
          <w:rFonts w:ascii="Arial" w:hAnsi="Arial" w:cs="Arial"/>
        </w:rPr>
        <w:t>jecutor</w:t>
      </w:r>
      <w:r w:rsidRPr="009922F5">
        <w:rPr>
          <w:rFonts w:ascii="Arial" w:hAnsi="Arial" w:cs="Arial"/>
        </w:rPr>
        <w:t>, los dependientes que sean necesarios para el desempeño del cargo, a quienes les asignará funciones.</w:t>
      </w:r>
    </w:p>
    <w:p w14:paraId="5E192195" w14:textId="6AB39867" w:rsidR="00C80D28" w:rsidRPr="009922F5" w:rsidRDefault="00C80D28" w:rsidP="003919AA">
      <w:pPr>
        <w:jc w:val="both"/>
        <w:rPr>
          <w:rFonts w:ascii="Arial" w:hAnsi="Arial" w:cs="Arial"/>
        </w:rPr>
      </w:pPr>
      <w:r w:rsidRPr="009922F5">
        <w:rPr>
          <w:rFonts w:ascii="Arial" w:hAnsi="Arial" w:cs="Arial"/>
        </w:rPr>
        <w:t>Tratándose de vehículos de servicio público, se le indicará que estos deben continuar prestando servicio en la forma usual con la empresa a la que se encuent</w:t>
      </w:r>
      <w:r w:rsidR="003919AA" w:rsidRPr="009922F5">
        <w:rPr>
          <w:rFonts w:ascii="Arial" w:hAnsi="Arial" w:cs="Arial"/>
        </w:rPr>
        <w:t>ran vinculados.</w:t>
      </w:r>
      <w:r w:rsidRPr="009922F5">
        <w:rPr>
          <w:rFonts w:ascii="Arial" w:hAnsi="Arial" w:cs="Arial"/>
        </w:rPr>
        <w:t xml:space="preserve"> </w:t>
      </w:r>
      <w:r w:rsidR="003919AA" w:rsidRPr="009922F5">
        <w:rPr>
          <w:rFonts w:ascii="Arial" w:hAnsi="Arial" w:cs="Arial"/>
        </w:rPr>
        <w:t>C</w:t>
      </w:r>
      <w:r w:rsidRPr="009922F5">
        <w:rPr>
          <w:rFonts w:ascii="Arial" w:hAnsi="Arial" w:cs="Arial"/>
        </w:rPr>
        <w:t>uando el secuestro se practi</w:t>
      </w:r>
      <w:r w:rsidR="006B2F21" w:rsidRPr="009922F5">
        <w:rPr>
          <w:rFonts w:ascii="Arial" w:hAnsi="Arial" w:cs="Arial"/>
        </w:rPr>
        <w:t>que</w:t>
      </w:r>
      <w:r w:rsidRPr="009922F5">
        <w:rPr>
          <w:rFonts w:ascii="Arial" w:hAnsi="Arial" w:cs="Arial"/>
        </w:rPr>
        <w:t xml:space="preserve"> en almacenes o establecimientos de comercio, se le entregarán en bloque para que haga inventario de ellos, copia de</w:t>
      </w:r>
      <w:r w:rsidR="003919AA" w:rsidRPr="009922F5">
        <w:rPr>
          <w:rFonts w:ascii="Arial" w:hAnsi="Arial" w:cs="Arial"/>
        </w:rPr>
        <w:t>l cual se anexará al expediente</w:t>
      </w:r>
      <w:r w:rsidRPr="009922F5">
        <w:rPr>
          <w:rFonts w:ascii="Arial" w:hAnsi="Arial" w:cs="Arial"/>
        </w:rPr>
        <w:t xml:space="preserve"> y se le indicará al secuestre que debe llevar a cabo la </w:t>
      </w:r>
      <w:r w:rsidR="00AE6829" w:rsidRPr="009922F5">
        <w:rPr>
          <w:rFonts w:ascii="Arial" w:hAnsi="Arial" w:cs="Arial"/>
        </w:rPr>
        <w:t>a</w:t>
      </w:r>
      <w:r w:rsidRPr="009922F5">
        <w:rPr>
          <w:rFonts w:ascii="Arial" w:hAnsi="Arial" w:cs="Arial"/>
        </w:rPr>
        <w:t xml:space="preserve">dministración de </w:t>
      </w:r>
      <w:r w:rsidR="00154E1C" w:rsidRPr="009922F5">
        <w:rPr>
          <w:rFonts w:ascii="Arial" w:hAnsi="Arial" w:cs="Arial"/>
        </w:rPr>
        <w:t>estos</w:t>
      </w:r>
      <w:r w:rsidRPr="009922F5">
        <w:rPr>
          <w:rFonts w:ascii="Arial" w:hAnsi="Arial" w:cs="Arial"/>
        </w:rPr>
        <w:t xml:space="preserve">, permitiéndole al dueño o gerente, ejercer funciones de asesoría o vigilancia. En el caso de fincas con cosechas pendientes o futuras, deberá </w:t>
      </w:r>
      <w:r w:rsidRPr="009922F5">
        <w:rPr>
          <w:rFonts w:ascii="Arial" w:hAnsi="Arial" w:cs="Arial"/>
        </w:rPr>
        <w:lastRenderedPageBreak/>
        <w:t>consignarse en el acta que el secuestre está facultado para administrar el inmueble, adoptando las medidas conducentes para la recolección y venta de las cosechas y frutos en las condiciones usuales del mercado.</w:t>
      </w:r>
    </w:p>
    <w:p w14:paraId="0ED40EB3" w14:textId="49ABFE58" w:rsidR="00793DDA" w:rsidRPr="009922F5" w:rsidRDefault="00793DDA" w:rsidP="003919AA">
      <w:pPr>
        <w:jc w:val="both"/>
        <w:rPr>
          <w:rFonts w:ascii="Arial" w:hAnsi="Arial" w:cs="Arial"/>
        </w:rPr>
      </w:pPr>
      <w:r w:rsidRPr="009922F5">
        <w:rPr>
          <w:rFonts w:ascii="Arial" w:hAnsi="Arial" w:cs="Arial"/>
        </w:rPr>
        <w:t>El secuestre en caso de recibir dinero por cualquier concepto como enajenación, frutos, etc., constituirá los respectivos títulos de depósito judicial en el Banco Agrario de Colombia, a favor de la Unidad Administrativa Especial de Rehabilitación y Mantenimiento Vial.</w:t>
      </w:r>
    </w:p>
    <w:p w14:paraId="289566B2" w14:textId="77777777" w:rsidR="00E02A8A" w:rsidRPr="009922F5" w:rsidRDefault="00E02A8A" w:rsidP="00E02A8A">
      <w:pPr>
        <w:rPr>
          <w:rFonts w:ascii="Arial" w:hAnsi="Arial" w:cs="Arial"/>
        </w:rPr>
      </w:pPr>
      <w:r w:rsidRPr="009922F5">
        <w:rPr>
          <w:rFonts w:ascii="Arial" w:hAnsi="Arial" w:cs="Arial"/>
        </w:rPr>
        <w:t>Hay lugar a suspender la diligencia de secuestro cuando:</w:t>
      </w:r>
    </w:p>
    <w:p w14:paraId="1B184E20" w14:textId="77777777" w:rsidR="00784027" w:rsidRDefault="00E02A8A" w:rsidP="00784027">
      <w:pPr>
        <w:pStyle w:val="Prrafodelista"/>
        <w:numPr>
          <w:ilvl w:val="0"/>
          <w:numId w:val="42"/>
        </w:numPr>
        <w:jc w:val="both"/>
        <w:rPr>
          <w:rFonts w:ascii="Arial" w:hAnsi="Arial" w:cs="Arial"/>
        </w:rPr>
      </w:pPr>
      <w:r w:rsidRPr="00784027">
        <w:rPr>
          <w:rFonts w:ascii="Arial" w:hAnsi="Arial" w:cs="Arial"/>
        </w:rPr>
        <w:t>No se ubica correctamente el bien objeto de la diligencia.</w:t>
      </w:r>
    </w:p>
    <w:p w14:paraId="5D3BF91A" w14:textId="77777777" w:rsidR="00F70247" w:rsidRDefault="00E02A8A" w:rsidP="00F70247">
      <w:pPr>
        <w:pStyle w:val="Prrafodelista"/>
        <w:numPr>
          <w:ilvl w:val="0"/>
          <w:numId w:val="42"/>
        </w:numPr>
        <w:jc w:val="both"/>
        <w:rPr>
          <w:rFonts w:ascii="Arial" w:hAnsi="Arial" w:cs="Arial"/>
        </w:rPr>
      </w:pPr>
      <w:r w:rsidRPr="00784027">
        <w:rPr>
          <w:rFonts w:ascii="Arial" w:hAnsi="Arial" w:cs="Arial"/>
        </w:rPr>
        <w:t>El inmueble se encuentra desocupado o no h</w:t>
      </w:r>
      <w:r w:rsidR="00F70247">
        <w:rPr>
          <w:rFonts w:ascii="Arial" w:hAnsi="Arial" w:cs="Arial"/>
        </w:rPr>
        <w:t>ay quien atienda la diligencia.</w:t>
      </w:r>
    </w:p>
    <w:p w14:paraId="66496430" w14:textId="71DFF70E" w:rsidR="00E02A8A" w:rsidRPr="009922F5" w:rsidRDefault="00F70247" w:rsidP="003919AA">
      <w:pPr>
        <w:jc w:val="both"/>
        <w:rPr>
          <w:rFonts w:ascii="Arial" w:hAnsi="Arial" w:cs="Arial"/>
        </w:rPr>
      </w:pPr>
      <w:r>
        <w:rPr>
          <w:rFonts w:ascii="Arial" w:hAnsi="Arial" w:cs="Arial"/>
        </w:rPr>
        <w:t>S</w:t>
      </w:r>
      <w:r w:rsidR="00E02A8A" w:rsidRPr="00F70247">
        <w:rPr>
          <w:rFonts w:ascii="Arial" w:hAnsi="Arial" w:cs="Arial"/>
        </w:rPr>
        <w:t xml:space="preserve">e debe indicar la fecha y hora en la que se reanudará la diligencia y programar el allanamiento del inmueble, tramitando la respectiva solicitud de apoyo de la fuerza </w:t>
      </w:r>
      <w:r w:rsidR="00445ED4" w:rsidRPr="00F70247">
        <w:rPr>
          <w:rFonts w:ascii="Arial" w:hAnsi="Arial" w:cs="Arial"/>
        </w:rPr>
        <w:t>pública</w:t>
      </w:r>
      <w:r w:rsidR="00E02A8A" w:rsidRPr="00F70247">
        <w:rPr>
          <w:rFonts w:ascii="Arial" w:hAnsi="Arial" w:cs="Arial"/>
        </w:rPr>
        <w:t xml:space="preserve"> y de un c</w:t>
      </w:r>
      <w:r w:rsidR="00FF1DC5">
        <w:rPr>
          <w:rFonts w:ascii="Arial" w:hAnsi="Arial" w:cs="Arial"/>
        </w:rPr>
        <w:t>errajero en caso de requerirse.</w:t>
      </w:r>
    </w:p>
    <w:p w14:paraId="560CB54C" w14:textId="2020FEC9" w:rsidR="003D48E0" w:rsidRPr="003E738D" w:rsidRDefault="003D48E0" w:rsidP="003D48E0">
      <w:pPr>
        <w:pStyle w:val="Ttulo3"/>
        <w:numPr>
          <w:ilvl w:val="2"/>
          <w:numId w:val="6"/>
        </w:numPr>
        <w:rPr>
          <w:rFonts w:ascii="Arial" w:hAnsi="Arial" w:cs="Arial"/>
          <w:b/>
          <w:bCs/>
          <w:i/>
          <w:iCs/>
          <w:color w:val="auto"/>
        </w:rPr>
      </w:pPr>
      <w:bookmarkStart w:id="81" w:name="_Toc210987122"/>
      <w:r w:rsidRPr="003E738D">
        <w:rPr>
          <w:rFonts w:ascii="Arial" w:hAnsi="Arial" w:cs="Arial"/>
          <w:b/>
          <w:bCs/>
          <w:i/>
          <w:iCs/>
          <w:color w:val="auto"/>
        </w:rPr>
        <w:t>DE ALGUNOS SECUESTROS EN PARTICULAR</w:t>
      </w:r>
      <w:bookmarkEnd w:id="81"/>
    </w:p>
    <w:p w14:paraId="40941A3F" w14:textId="308CB937" w:rsidR="003D48E0" w:rsidRPr="003E738D" w:rsidRDefault="003D48E0" w:rsidP="003D48E0">
      <w:pPr>
        <w:pStyle w:val="Ttulo4"/>
        <w:numPr>
          <w:ilvl w:val="3"/>
          <w:numId w:val="6"/>
        </w:numPr>
        <w:rPr>
          <w:rFonts w:ascii="Arial" w:hAnsi="Arial" w:cs="Arial"/>
          <w:b/>
          <w:bCs/>
          <w:color w:val="auto"/>
        </w:rPr>
      </w:pPr>
      <w:r w:rsidRPr="003E738D">
        <w:rPr>
          <w:rFonts w:ascii="Arial" w:hAnsi="Arial" w:cs="Arial"/>
          <w:b/>
          <w:bCs/>
          <w:color w:val="auto"/>
        </w:rPr>
        <w:t>SECUESTRO DE DERECHOS PROINDIVISO</w:t>
      </w:r>
    </w:p>
    <w:p w14:paraId="40C0A5DA" w14:textId="2CF9188B" w:rsidR="003D1583" w:rsidRPr="003E738D" w:rsidRDefault="003D1583" w:rsidP="003D1583">
      <w:pPr>
        <w:pStyle w:val="Ttulo4"/>
        <w:numPr>
          <w:ilvl w:val="4"/>
          <w:numId w:val="6"/>
        </w:numPr>
        <w:rPr>
          <w:rFonts w:ascii="Arial" w:hAnsi="Arial" w:cs="Arial"/>
          <w:b/>
          <w:bCs/>
          <w:color w:val="auto"/>
        </w:rPr>
      </w:pPr>
      <w:r w:rsidRPr="003E738D">
        <w:rPr>
          <w:rFonts w:ascii="Arial" w:hAnsi="Arial" w:cs="Arial"/>
          <w:b/>
          <w:bCs/>
          <w:color w:val="auto"/>
        </w:rPr>
        <w:t>En Bienes Muebles</w:t>
      </w:r>
    </w:p>
    <w:p w14:paraId="14970667" w14:textId="2A2D1E4A" w:rsidR="003D1583" w:rsidRPr="009922F5" w:rsidRDefault="003D1583" w:rsidP="003D1583">
      <w:pPr>
        <w:jc w:val="both"/>
        <w:rPr>
          <w:rFonts w:ascii="Arial" w:hAnsi="Arial" w:cs="Arial"/>
        </w:rPr>
      </w:pPr>
      <w:r w:rsidRPr="009922F5">
        <w:rPr>
          <w:rFonts w:ascii="Arial" w:hAnsi="Arial" w:cs="Arial"/>
        </w:rPr>
        <w:t xml:space="preserve">Como no pueden entregarse materialmente al secuestre porque se afectarán los derechos de los demás condueños, la entrega se hace en forma simbólica, previniendo a los copropietarios </w:t>
      </w:r>
      <w:r w:rsidR="00290037" w:rsidRPr="009922F5">
        <w:rPr>
          <w:rFonts w:ascii="Arial" w:hAnsi="Arial" w:cs="Arial"/>
        </w:rPr>
        <w:t>que,</w:t>
      </w:r>
      <w:r w:rsidRPr="009922F5">
        <w:rPr>
          <w:rFonts w:ascii="Arial" w:hAnsi="Arial" w:cs="Arial"/>
        </w:rPr>
        <w:t xml:space="preserve"> para efecto del mantenimiento, explotación, cuidados y mejora de los bienes, el secuestre reemplazará al titular de los derechos secuestrados, y recibirá los frutos, utilidades o cuotas que le correspondan al condueño afectado con la medida.</w:t>
      </w:r>
    </w:p>
    <w:p w14:paraId="00DD47C2" w14:textId="27A95820" w:rsidR="003D1583" w:rsidRPr="003E738D" w:rsidRDefault="003D1583" w:rsidP="003D1583">
      <w:pPr>
        <w:pStyle w:val="Ttulo4"/>
        <w:numPr>
          <w:ilvl w:val="4"/>
          <w:numId w:val="6"/>
        </w:numPr>
        <w:rPr>
          <w:rFonts w:ascii="Arial" w:hAnsi="Arial" w:cs="Arial"/>
          <w:b/>
          <w:bCs/>
          <w:color w:val="auto"/>
        </w:rPr>
      </w:pPr>
      <w:r w:rsidRPr="003E738D">
        <w:rPr>
          <w:rFonts w:ascii="Arial" w:hAnsi="Arial" w:cs="Arial"/>
          <w:b/>
          <w:bCs/>
          <w:color w:val="auto"/>
        </w:rPr>
        <w:t>En Bienes Inmuebles</w:t>
      </w:r>
    </w:p>
    <w:p w14:paraId="21AA45EE" w14:textId="296D3789" w:rsidR="003D1583" w:rsidRPr="009922F5" w:rsidRDefault="003D1583" w:rsidP="003D1583">
      <w:pPr>
        <w:jc w:val="both"/>
        <w:rPr>
          <w:rFonts w:ascii="Arial" w:hAnsi="Arial" w:cs="Arial"/>
        </w:rPr>
      </w:pPr>
      <w:r w:rsidRPr="009922F5">
        <w:rPr>
          <w:rFonts w:ascii="Arial" w:hAnsi="Arial" w:cs="Arial"/>
        </w:rPr>
        <w:t>El secuestro se practicará una vez inscrito el embargo y también se hará en forma simbólica, previniendo a los demás condueños para que se entiendan con el secuestre en lo relativo a la administración y mantenimiento del inmueble y a la percepción de los frutos.</w:t>
      </w:r>
    </w:p>
    <w:p w14:paraId="0CBFC379" w14:textId="2F561F40" w:rsidR="003D48E0" w:rsidRPr="003E738D" w:rsidRDefault="003D48E0" w:rsidP="003D48E0">
      <w:pPr>
        <w:pStyle w:val="Ttulo4"/>
        <w:numPr>
          <w:ilvl w:val="3"/>
          <w:numId w:val="6"/>
        </w:numPr>
        <w:rPr>
          <w:rFonts w:ascii="Arial" w:hAnsi="Arial" w:cs="Arial"/>
          <w:b/>
          <w:bCs/>
          <w:color w:val="auto"/>
        </w:rPr>
      </w:pPr>
      <w:r w:rsidRPr="003E738D">
        <w:rPr>
          <w:rFonts w:ascii="Arial" w:hAnsi="Arial" w:cs="Arial"/>
          <w:b/>
          <w:bCs/>
          <w:color w:val="auto"/>
        </w:rPr>
        <w:t>SECUESTRO DE MUEBLES Y ENSERES</w:t>
      </w:r>
    </w:p>
    <w:p w14:paraId="15F99931" w14:textId="4EEACA6E" w:rsidR="0099605E" w:rsidRPr="009922F5" w:rsidRDefault="0099605E" w:rsidP="0099605E">
      <w:pPr>
        <w:jc w:val="both"/>
        <w:rPr>
          <w:rFonts w:ascii="Arial" w:hAnsi="Arial" w:cs="Arial"/>
        </w:rPr>
      </w:pPr>
      <w:r w:rsidRPr="009922F5">
        <w:rPr>
          <w:rFonts w:ascii="Arial" w:hAnsi="Arial" w:cs="Arial"/>
        </w:rPr>
        <w:t xml:space="preserve">Una vez identificados plenamente los bienes, el </w:t>
      </w:r>
      <w:r w:rsidR="00C3585A" w:rsidRPr="009922F5">
        <w:rPr>
          <w:rFonts w:ascii="Arial" w:hAnsi="Arial" w:cs="Arial"/>
        </w:rPr>
        <w:t>funcionario</w:t>
      </w:r>
      <w:r w:rsidR="00524D3C" w:rsidRPr="009922F5">
        <w:rPr>
          <w:rFonts w:ascii="Arial" w:hAnsi="Arial" w:cs="Arial"/>
        </w:rPr>
        <w:t xml:space="preserve"> </w:t>
      </w:r>
      <w:r w:rsidR="00C3585A">
        <w:rPr>
          <w:rFonts w:ascii="Arial" w:hAnsi="Arial" w:cs="Arial"/>
        </w:rPr>
        <w:t>e</w:t>
      </w:r>
      <w:r w:rsidR="00524D3C" w:rsidRPr="009922F5">
        <w:rPr>
          <w:rFonts w:ascii="Arial" w:hAnsi="Arial" w:cs="Arial"/>
        </w:rPr>
        <w:t>jecutor</w:t>
      </w:r>
      <w:r w:rsidRPr="009922F5">
        <w:rPr>
          <w:rFonts w:ascii="Arial" w:hAnsi="Arial" w:cs="Arial"/>
        </w:rPr>
        <w:t xml:space="preserve"> los declarará secuestrados y ordenará su entrega al secuestre, quien procederá de inmediato a depositarlos en la bodega de que disponga, la cual debe ofrecer las garantías de seguridad adecuadas para la conservación y mantenimiento de </w:t>
      </w:r>
      <w:proofErr w:type="gramStart"/>
      <w:r w:rsidRPr="009922F5">
        <w:rPr>
          <w:rFonts w:ascii="Arial" w:hAnsi="Arial" w:cs="Arial"/>
        </w:rPr>
        <w:t>los mismos</w:t>
      </w:r>
      <w:proofErr w:type="gramEnd"/>
      <w:r w:rsidRPr="009922F5">
        <w:rPr>
          <w:rFonts w:ascii="Arial" w:hAnsi="Arial" w:cs="Arial"/>
        </w:rPr>
        <w:t xml:space="preserve">; si no dispone de bodega deberá depositar los bienes en un almacén general de depósito o en otro lugar que ofrezca las garantías requeridas. El secuestre debe informar al </w:t>
      </w:r>
      <w:r w:rsidR="00C3585A" w:rsidRPr="009922F5">
        <w:rPr>
          <w:rFonts w:ascii="Arial" w:hAnsi="Arial" w:cs="Arial"/>
        </w:rPr>
        <w:t>funcionario</w:t>
      </w:r>
      <w:r w:rsidR="00F70247">
        <w:rPr>
          <w:rFonts w:ascii="Arial" w:hAnsi="Arial" w:cs="Arial"/>
        </w:rPr>
        <w:t xml:space="preserve"> </w:t>
      </w:r>
      <w:r w:rsidR="00C3585A">
        <w:rPr>
          <w:rFonts w:ascii="Arial" w:hAnsi="Arial" w:cs="Arial"/>
        </w:rPr>
        <w:t>e</w:t>
      </w:r>
      <w:r w:rsidR="00524D3C" w:rsidRPr="009922F5">
        <w:rPr>
          <w:rFonts w:ascii="Arial" w:hAnsi="Arial" w:cs="Arial"/>
        </w:rPr>
        <w:t>jecutor</w:t>
      </w:r>
      <w:r w:rsidRPr="009922F5">
        <w:rPr>
          <w:rFonts w:ascii="Arial" w:hAnsi="Arial" w:cs="Arial"/>
        </w:rPr>
        <w:t xml:space="preserve"> a más tardar al día siguiente, el sitio en donde depositará los bienes que le fueron entregados.</w:t>
      </w:r>
    </w:p>
    <w:p w14:paraId="33BAB19B" w14:textId="6EC6BB89" w:rsidR="003D48E0" w:rsidRPr="003E738D" w:rsidRDefault="00793DDA" w:rsidP="003D48E0">
      <w:pPr>
        <w:pStyle w:val="Ttulo4"/>
        <w:numPr>
          <w:ilvl w:val="3"/>
          <w:numId w:val="6"/>
        </w:numPr>
        <w:rPr>
          <w:rFonts w:ascii="Arial" w:hAnsi="Arial" w:cs="Arial"/>
          <w:b/>
          <w:bCs/>
          <w:color w:val="auto"/>
        </w:rPr>
      </w:pPr>
      <w:r w:rsidRPr="003E738D">
        <w:rPr>
          <w:rFonts w:ascii="Arial" w:hAnsi="Arial" w:cs="Arial"/>
          <w:b/>
          <w:bCs/>
          <w:color w:val="auto"/>
        </w:rPr>
        <w:lastRenderedPageBreak/>
        <w:t>APREHENSIÓN</w:t>
      </w:r>
      <w:r w:rsidR="003D48E0" w:rsidRPr="003E738D">
        <w:rPr>
          <w:rFonts w:ascii="Arial" w:hAnsi="Arial" w:cs="Arial"/>
          <w:b/>
          <w:bCs/>
          <w:color w:val="auto"/>
        </w:rPr>
        <w:t xml:space="preserve"> DE VEHÍCULOS</w:t>
      </w:r>
    </w:p>
    <w:p w14:paraId="49B6990B" w14:textId="6D99B9DE" w:rsidR="00793DDA" w:rsidRPr="009922F5" w:rsidRDefault="00793DDA" w:rsidP="00793DDA">
      <w:pPr>
        <w:jc w:val="both"/>
        <w:rPr>
          <w:rFonts w:ascii="Arial" w:hAnsi="Arial" w:cs="Arial"/>
        </w:rPr>
      </w:pPr>
      <w:r w:rsidRPr="009922F5">
        <w:rPr>
          <w:rFonts w:ascii="Arial" w:hAnsi="Arial" w:cs="Arial"/>
        </w:rPr>
        <w:t>Se trata de un acto procesal que se realiza una vez decretado y registrado el embargo, que consiste en la aprehensión material del bien. Este acto es realizado por las autoridades investidas para el efecto, tales como: DIJIN - Dirección de Investigación Criminal e Interpol - Grupo Investigativo Automotores, SIJIN Grupo Automotores Departamento de Policía, Policía Fiscal y Aduanera.</w:t>
      </w:r>
    </w:p>
    <w:p w14:paraId="7DCF4893" w14:textId="77777777" w:rsidR="006B2F21" w:rsidRPr="009922F5" w:rsidRDefault="00793DDA" w:rsidP="00793DDA">
      <w:pPr>
        <w:jc w:val="both"/>
        <w:rPr>
          <w:rFonts w:ascii="Arial" w:hAnsi="Arial" w:cs="Arial"/>
        </w:rPr>
      </w:pPr>
      <w:r w:rsidRPr="009922F5">
        <w:rPr>
          <w:rFonts w:ascii="Arial" w:hAnsi="Arial" w:cs="Arial"/>
        </w:rPr>
        <w:t xml:space="preserve">La captura tiene como finalidad quitar o sustraer a su legítimo propietario y/o poseedor la tenencia, disfrute y goce del bien, con el objeto de impedir que por obra del ejecutado sean ocultados, se menoscaben, deterioren, destruyan, o se disponga de sus frutos, productos y rendimientos, incluso arrendamientos. </w:t>
      </w:r>
    </w:p>
    <w:p w14:paraId="68B51076" w14:textId="1E7B46D9" w:rsidR="00793DDA" w:rsidRPr="009922F5" w:rsidRDefault="003D1583" w:rsidP="00793DDA">
      <w:pPr>
        <w:jc w:val="both"/>
        <w:rPr>
          <w:rFonts w:ascii="Arial" w:hAnsi="Arial" w:cs="Arial"/>
        </w:rPr>
      </w:pPr>
      <w:r w:rsidRPr="009922F5">
        <w:rPr>
          <w:rFonts w:ascii="Arial" w:hAnsi="Arial" w:cs="Arial"/>
        </w:rPr>
        <w:t>Esta actuación se ordena</w:t>
      </w:r>
      <w:r w:rsidR="00632B2A" w:rsidRPr="009922F5">
        <w:rPr>
          <w:rFonts w:ascii="Arial" w:hAnsi="Arial" w:cs="Arial"/>
        </w:rPr>
        <w:t>rá</w:t>
      </w:r>
      <w:r w:rsidRPr="009922F5">
        <w:rPr>
          <w:rFonts w:ascii="Arial" w:hAnsi="Arial" w:cs="Arial"/>
        </w:rPr>
        <w:t xml:space="preserve"> mediante auto de cúmplase con las respectivas comunicaciones a las </w:t>
      </w:r>
      <w:r w:rsidR="007C1B90">
        <w:rPr>
          <w:rFonts w:ascii="Arial" w:hAnsi="Arial" w:cs="Arial"/>
        </w:rPr>
        <w:t>e</w:t>
      </w:r>
      <w:r w:rsidRPr="009922F5">
        <w:rPr>
          <w:rFonts w:ascii="Arial" w:hAnsi="Arial" w:cs="Arial"/>
        </w:rPr>
        <w:t>ntidades antes citadas, en las que se mencion</w:t>
      </w:r>
      <w:r w:rsidR="00632B2A" w:rsidRPr="009922F5">
        <w:rPr>
          <w:rFonts w:ascii="Arial" w:hAnsi="Arial" w:cs="Arial"/>
        </w:rPr>
        <w:t>arán</w:t>
      </w:r>
      <w:r w:rsidRPr="009922F5">
        <w:rPr>
          <w:rFonts w:ascii="Arial" w:hAnsi="Arial" w:cs="Arial"/>
        </w:rPr>
        <w:t xml:space="preserve"> las características del vehículo, marca, línea, color, placa, modelo y demás particularidades que lo identifiquen, así como el nombre de un encargado de la U</w:t>
      </w:r>
      <w:r w:rsidR="00632B2A" w:rsidRPr="009922F5">
        <w:rPr>
          <w:rFonts w:ascii="Arial" w:hAnsi="Arial" w:cs="Arial"/>
        </w:rPr>
        <w:t>nidad Administrativa Especial de Rehabilitación y Mantenimiento Vial</w:t>
      </w:r>
      <w:r w:rsidRPr="009922F5">
        <w:rPr>
          <w:rFonts w:ascii="Arial" w:hAnsi="Arial" w:cs="Arial"/>
        </w:rPr>
        <w:t xml:space="preserve">, una dirección y un número telefónico celular asignado al </w:t>
      </w:r>
      <w:r w:rsidR="00FD52DF">
        <w:rPr>
          <w:rFonts w:ascii="Arial" w:hAnsi="Arial" w:cs="Arial"/>
        </w:rPr>
        <w:t>f</w:t>
      </w:r>
      <w:r w:rsidR="00524D3C" w:rsidRPr="009922F5">
        <w:rPr>
          <w:rFonts w:ascii="Arial" w:hAnsi="Arial" w:cs="Arial"/>
        </w:rPr>
        <w:t xml:space="preserve">uncionario </w:t>
      </w:r>
      <w:r w:rsidR="00FD52DF">
        <w:rPr>
          <w:rFonts w:ascii="Arial" w:hAnsi="Arial" w:cs="Arial"/>
        </w:rPr>
        <w:t>e</w:t>
      </w:r>
      <w:r w:rsidR="00524D3C" w:rsidRPr="009922F5">
        <w:rPr>
          <w:rFonts w:ascii="Arial" w:hAnsi="Arial" w:cs="Arial"/>
        </w:rPr>
        <w:t>jecutor</w:t>
      </w:r>
      <w:r w:rsidRPr="009922F5">
        <w:rPr>
          <w:rFonts w:ascii="Arial" w:hAnsi="Arial" w:cs="Arial"/>
        </w:rPr>
        <w:t>, toda vez que la captura puede darse en fines de semana y/o días festivos.</w:t>
      </w:r>
    </w:p>
    <w:p w14:paraId="661A5954" w14:textId="6E9CF24D" w:rsidR="003D1583" w:rsidRPr="009922F5" w:rsidRDefault="003D1583" w:rsidP="00793DDA">
      <w:pPr>
        <w:jc w:val="both"/>
        <w:rPr>
          <w:rFonts w:ascii="Arial" w:hAnsi="Arial" w:cs="Arial"/>
        </w:rPr>
      </w:pPr>
      <w:r w:rsidRPr="00F1706F">
        <w:rPr>
          <w:rFonts w:ascii="Arial" w:hAnsi="Arial" w:cs="Arial"/>
        </w:rPr>
        <w:t xml:space="preserve">Aprehendido el vehículo por la respectiva autoridad e informada la actuación a la UAERMV y puesto a disposición de </w:t>
      </w:r>
      <w:r w:rsidR="00C3585A" w:rsidRPr="00F1706F">
        <w:rPr>
          <w:rFonts w:ascii="Arial" w:hAnsi="Arial" w:cs="Arial"/>
        </w:rPr>
        <w:t>esta</w:t>
      </w:r>
      <w:r w:rsidRPr="00F1706F">
        <w:rPr>
          <w:rFonts w:ascii="Arial" w:hAnsi="Arial" w:cs="Arial"/>
        </w:rPr>
        <w:t xml:space="preserve">, la policía elaborará el acta de entrega junto con un informe ejecutivo de la captura, un álbum fotográfico y el respectivo inventario. En el mismo acto, la </w:t>
      </w:r>
      <w:r w:rsidR="005E48A1" w:rsidRPr="00F1706F">
        <w:rPr>
          <w:rFonts w:ascii="Arial" w:hAnsi="Arial" w:cs="Arial"/>
        </w:rPr>
        <w:t>E</w:t>
      </w:r>
      <w:r w:rsidRPr="00F1706F">
        <w:rPr>
          <w:rFonts w:ascii="Arial" w:hAnsi="Arial" w:cs="Arial"/>
        </w:rPr>
        <w:t>ntidad entregará la orden de inmovilización y poder para actuar.</w:t>
      </w:r>
    </w:p>
    <w:p w14:paraId="5715AA75" w14:textId="07C0006F" w:rsidR="003D1583" w:rsidRPr="009922F5" w:rsidRDefault="003D1583" w:rsidP="003D1583">
      <w:pPr>
        <w:jc w:val="both"/>
        <w:rPr>
          <w:rFonts w:ascii="Arial" w:hAnsi="Arial" w:cs="Arial"/>
        </w:rPr>
      </w:pPr>
      <w:r w:rsidRPr="009922F5">
        <w:rPr>
          <w:rFonts w:ascii="Arial" w:hAnsi="Arial" w:cs="Arial"/>
        </w:rPr>
        <w:t xml:space="preserve">Puesto a disposición el vehículo, se solicitará con carácter obligatorio a la policía </w:t>
      </w:r>
      <w:r w:rsidR="00091352" w:rsidRPr="009922F5">
        <w:rPr>
          <w:rFonts w:ascii="Arial" w:hAnsi="Arial" w:cs="Arial"/>
        </w:rPr>
        <w:t>la entrega del vehículo</w:t>
      </w:r>
      <w:r w:rsidRPr="009922F5">
        <w:rPr>
          <w:rFonts w:ascii="Arial" w:hAnsi="Arial" w:cs="Arial"/>
        </w:rPr>
        <w:t xml:space="preserve"> al secuestre para que éste lo custodie en un parqueadero.</w:t>
      </w:r>
      <w:r w:rsidR="00632B2A" w:rsidRPr="009922F5">
        <w:rPr>
          <w:rFonts w:ascii="Arial" w:hAnsi="Arial" w:cs="Arial"/>
        </w:rPr>
        <w:t xml:space="preserve"> Por esta circunstancia, es necesario verificar que el auxiliar de la justicia cuente con un sitio habilitado para el parqueo del vehículo, previo a su posesión.</w:t>
      </w:r>
    </w:p>
    <w:p w14:paraId="153C1FA1" w14:textId="0C312605" w:rsidR="003D1583" w:rsidRPr="009922F5" w:rsidRDefault="003D1583" w:rsidP="00793DDA">
      <w:pPr>
        <w:jc w:val="both"/>
        <w:rPr>
          <w:rFonts w:ascii="Arial" w:hAnsi="Arial" w:cs="Arial"/>
        </w:rPr>
      </w:pPr>
      <w:r w:rsidRPr="009922F5">
        <w:rPr>
          <w:rFonts w:ascii="Arial" w:hAnsi="Arial" w:cs="Arial"/>
        </w:rPr>
        <w:t xml:space="preserve">Tratándose del secuestro de vehículo automotor que pertenezca a un particular que se encuentre prestando un servicio público, el secuestre debe asumir la dirección y explotación del vehículo, procurando mantener el sistema de administración vigente; los dineros que produzca deberán ser entregados al secuestre, quien los depositará oportunamente en la cuenta de depósitos judiciales de la </w:t>
      </w:r>
      <w:r w:rsidR="00632B2A" w:rsidRPr="009922F5">
        <w:rPr>
          <w:rFonts w:ascii="Arial" w:hAnsi="Arial" w:cs="Arial"/>
        </w:rPr>
        <w:t>Unidad Admi</w:t>
      </w:r>
      <w:r w:rsidR="005473B5" w:rsidRPr="009922F5">
        <w:rPr>
          <w:rFonts w:ascii="Arial" w:hAnsi="Arial" w:cs="Arial"/>
        </w:rPr>
        <w:t>ni</w:t>
      </w:r>
      <w:r w:rsidR="00632B2A" w:rsidRPr="009922F5">
        <w:rPr>
          <w:rFonts w:ascii="Arial" w:hAnsi="Arial" w:cs="Arial"/>
        </w:rPr>
        <w:t>strativa Especial de Rehabilitación y Mantenimiento Vial</w:t>
      </w:r>
      <w:r w:rsidRPr="009922F5">
        <w:rPr>
          <w:rFonts w:ascii="Arial" w:hAnsi="Arial" w:cs="Arial"/>
        </w:rPr>
        <w:t>.</w:t>
      </w:r>
    </w:p>
    <w:p w14:paraId="4F7F6D7B" w14:textId="70B7C5EE" w:rsidR="003D48E0" w:rsidRPr="003E738D" w:rsidRDefault="003D48E0" w:rsidP="003D48E0">
      <w:pPr>
        <w:pStyle w:val="Ttulo4"/>
        <w:numPr>
          <w:ilvl w:val="3"/>
          <w:numId w:val="6"/>
        </w:numPr>
        <w:rPr>
          <w:rFonts w:ascii="Arial" w:hAnsi="Arial" w:cs="Arial"/>
          <w:b/>
          <w:bCs/>
          <w:color w:val="auto"/>
        </w:rPr>
      </w:pPr>
      <w:r w:rsidRPr="003E738D">
        <w:rPr>
          <w:rFonts w:ascii="Arial" w:hAnsi="Arial" w:cs="Arial"/>
          <w:b/>
          <w:bCs/>
          <w:color w:val="auto"/>
        </w:rPr>
        <w:t xml:space="preserve">SECUESTRO DE SEMOVIENTES Y BIENES DEPOSITADOS EN BODEGA </w:t>
      </w:r>
    </w:p>
    <w:p w14:paraId="3DD12450" w14:textId="16087766" w:rsidR="003D48E0" w:rsidRPr="009922F5" w:rsidRDefault="0099605E" w:rsidP="00E86618">
      <w:pPr>
        <w:jc w:val="both"/>
        <w:rPr>
          <w:rFonts w:ascii="Arial" w:hAnsi="Arial" w:cs="Arial"/>
        </w:rPr>
      </w:pPr>
      <w:r w:rsidRPr="009922F5">
        <w:rPr>
          <w:rFonts w:ascii="Arial" w:hAnsi="Arial" w:cs="Arial"/>
        </w:rPr>
        <w:t xml:space="preserve">Inicialmente, el secuestre debe dejar los bienes en el lugar donde se encuentran, puede venderlos en las condiciones ordinarias del mercado o explotarlos de acuerdo con su naturaleza, sin pedirle licencia al </w:t>
      </w:r>
      <w:r w:rsidR="00C3585A" w:rsidRPr="009922F5">
        <w:rPr>
          <w:rFonts w:ascii="Arial" w:hAnsi="Arial" w:cs="Arial"/>
        </w:rPr>
        <w:t>funcionario</w:t>
      </w:r>
      <w:r w:rsidR="00F70247">
        <w:rPr>
          <w:rFonts w:ascii="Arial" w:hAnsi="Arial" w:cs="Arial"/>
        </w:rPr>
        <w:t xml:space="preserve"> </w:t>
      </w:r>
      <w:r w:rsidR="00C3585A">
        <w:rPr>
          <w:rFonts w:ascii="Arial" w:hAnsi="Arial" w:cs="Arial"/>
        </w:rPr>
        <w:t>e</w:t>
      </w:r>
      <w:r w:rsidR="00524D3C" w:rsidRPr="009922F5">
        <w:rPr>
          <w:rFonts w:ascii="Arial" w:hAnsi="Arial" w:cs="Arial"/>
        </w:rPr>
        <w:t>jecutor</w:t>
      </w:r>
      <w:r w:rsidRPr="009922F5">
        <w:rPr>
          <w:rFonts w:ascii="Arial" w:hAnsi="Arial" w:cs="Arial"/>
        </w:rPr>
        <w:t xml:space="preserve"> para esas ventas o manejo</w:t>
      </w:r>
      <w:r w:rsidR="00EB62BB" w:rsidRPr="009922F5">
        <w:rPr>
          <w:rFonts w:ascii="Arial" w:hAnsi="Arial" w:cs="Arial"/>
        </w:rPr>
        <w:t>, para lo cual deberá ceñirse a lo dispuesto en el numeral 7 del</w:t>
      </w:r>
      <w:r w:rsidRPr="009922F5">
        <w:rPr>
          <w:rFonts w:ascii="Arial" w:hAnsi="Arial" w:cs="Arial"/>
        </w:rPr>
        <w:t xml:space="preserve"> </w:t>
      </w:r>
      <w:r w:rsidR="00EB62BB" w:rsidRPr="009922F5">
        <w:rPr>
          <w:rFonts w:ascii="Arial" w:hAnsi="Arial" w:cs="Arial"/>
        </w:rPr>
        <w:t>a</w:t>
      </w:r>
      <w:r w:rsidRPr="009922F5">
        <w:rPr>
          <w:rFonts w:ascii="Arial" w:hAnsi="Arial" w:cs="Arial"/>
        </w:rPr>
        <w:t>rtículo 595 del Código General del Proceso.</w:t>
      </w:r>
    </w:p>
    <w:p w14:paraId="1B6AD9D2" w14:textId="77777777" w:rsidR="003D48E0" w:rsidRPr="009922F5" w:rsidRDefault="003D48E0" w:rsidP="003D48E0">
      <w:pPr>
        <w:rPr>
          <w:rFonts w:ascii="Arial" w:hAnsi="Arial" w:cs="Arial"/>
        </w:rPr>
        <w:sectPr w:rsidR="003D48E0" w:rsidRPr="009922F5" w:rsidSect="00BA03FB">
          <w:headerReference w:type="default" r:id="rId9"/>
          <w:footerReference w:type="default" r:id="rId10"/>
          <w:type w:val="continuous"/>
          <w:pgSz w:w="12240" w:h="15840" w:code="1"/>
          <w:pgMar w:top="1701" w:right="1134" w:bottom="1418" w:left="1531" w:header="567" w:footer="680" w:gutter="0"/>
          <w:cols w:space="708"/>
          <w:docGrid w:linePitch="360"/>
        </w:sectPr>
      </w:pPr>
    </w:p>
    <w:p w14:paraId="723304DC" w14:textId="4C0BEB9E" w:rsidR="00A27BB0" w:rsidRPr="003E738D" w:rsidRDefault="00A27BB0" w:rsidP="00BE2609">
      <w:pPr>
        <w:pStyle w:val="Ttulo2"/>
        <w:keepNext w:val="0"/>
        <w:keepLines w:val="0"/>
        <w:numPr>
          <w:ilvl w:val="0"/>
          <w:numId w:val="6"/>
        </w:numPr>
        <w:rPr>
          <w:rFonts w:ascii="Arial" w:hAnsi="Arial" w:cs="Arial"/>
          <w:bCs/>
          <w:i/>
          <w:iCs/>
          <w:color w:val="auto"/>
        </w:rPr>
      </w:pPr>
      <w:bookmarkStart w:id="82" w:name="_Toc210987123"/>
      <w:r w:rsidRPr="003E738D">
        <w:rPr>
          <w:rFonts w:ascii="Arial" w:hAnsi="Arial" w:cs="Arial"/>
          <w:bCs/>
          <w:i/>
          <w:iCs/>
          <w:color w:val="auto"/>
        </w:rPr>
        <w:lastRenderedPageBreak/>
        <w:t>AUXILIARES DE LA ADMINISTRACIÓN</w:t>
      </w:r>
      <w:bookmarkEnd w:id="82"/>
    </w:p>
    <w:p w14:paraId="005AE51E" w14:textId="2F3E582C" w:rsidR="00DA1D5E" w:rsidRPr="009922F5" w:rsidRDefault="00DA1D5E" w:rsidP="0021417E">
      <w:pPr>
        <w:jc w:val="both"/>
        <w:rPr>
          <w:rFonts w:ascii="Arial" w:hAnsi="Arial" w:cs="Arial"/>
        </w:rPr>
      </w:pPr>
      <w:r w:rsidRPr="009922F5">
        <w:rPr>
          <w:rFonts w:ascii="Arial" w:hAnsi="Arial" w:cs="Arial"/>
        </w:rPr>
        <w:t xml:space="preserve">Los cargos de </w:t>
      </w:r>
      <w:r w:rsidR="00715DEF" w:rsidRPr="009922F5">
        <w:rPr>
          <w:rFonts w:ascii="Arial" w:hAnsi="Arial" w:cs="Arial"/>
        </w:rPr>
        <w:t xml:space="preserve">auxiliares de la </w:t>
      </w:r>
      <w:r w:rsidR="00AE6829" w:rsidRPr="009922F5">
        <w:rPr>
          <w:rFonts w:ascii="Arial" w:hAnsi="Arial" w:cs="Arial"/>
        </w:rPr>
        <w:t>a</w:t>
      </w:r>
      <w:r w:rsidR="00715DEF" w:rsidRPr="009922F5">
        <w:rPr>
          <w:rFonts w:ascii="Arial" w:hAnsi="Arial" w:cs="Arial"/>
        </w:rPr>
        <w:t>dministración</w:t>
      </w:r>
      <w:r w:rsidRPr="009922F5">
        <w:rPr>
          <w:rFonts w:ascii="Arial" w:hAnsi="Arial" w:cs="Arial"/>
        </w:rPr>
        <w:t xml:space="preserve"> (peritos </w:t>
      </w:r>
      <w:proofErr w:type="spellStart"/>
      <w:r w:rsidRPr="009922F5">
        <w:rPr>
          <w:rFonts w:ascii="Arial" w:hAnsi="Arial" w:cs="Arial"/>
        </w:rPr>
        <w:t>avaluadores</w:t>
      </w:r>
      <w:proofErr w:type="spellEnd"/>
      <w:r w:rsidRPr="009922F5">
        <w:rPr>
          <w:rFonts w:ascii="Arial" w:hAnsi="Arial" w:cs="Arial"/>
        </w:rPr>
        <w:t xml:space="preserve">, secuestres, etc.) son oficios públicos que deben ser desempeñados por personas idóneas, de conducta intachable, excelente reputación e incuestionable imparcialidad. Para el desarrollo de los oficios y funciones que correspondan a los auxiliares de la </w:t>
      </w:r>
      <w:r w:rsidR="00AE6829" w:rsidRPr="009922F5">
        <w:rPr>
          <w:rFonts w:ascii="Arial" w:hAnsi="Arial" w:cs="Arial"/>
        </w:rPr>
        <w:t>A</w:t>
      </w:r>
      <w:r w:rsidRPr="009922F5">
        <w:rPr>
          <w:rFonts w:ascii="Arial" w:hAnsi="Arial" w:cs="Arial"/>
        </w:rPr>
        <w:t>dministración, se exigen conocimientos y experiencia en la respectiva área o materia en la que va a prestar los servicios, y si es del caso, título o tarjeta profesional legalm</w:t>
      </w:r>
      <w:r w:rsidR="0021417E" w:rsidRPr="009922F5">
        <w:rPr>
          <w:rFonts w:ascii="Arial" w:hAnsi="Arial" w:cs="Arial"/>
        </w:rPr>
        <w:t>ente expedidos</w:t>
      </w:r>
      <w:r w:rsidR="00EB62BB" w:rsidRPr="009922F5">
        <w:rPr>
          <w:rFonts w:ascii="Arial" w:hAnsi="Arial" w:cs="Arial"/>
        </w:rPr>
        <w:t>.</w:t>
      </w:r>
      <w:r w:rsidR="00EB62BB" w:rsidRPr="009922F5">
        <w:rPr>
          <w:rStyle w:val="Refdenotaalpie"/>
          <w:rFonts w:ascii="Arial" w:hAnsi="Arial" w:cs="Arial"/>
        </w:rPr>
        <w:t xml:space="preserve"> </w:t>
      </w:r>
      <w:r w:rsidR="00EB62BB" w:rsidRPr="009922F5">
        <w:rPr>
          <w:rStyle w:val="Refdenotaalpie"/>
          <w:rFonts w:ascii="Arial" w:hAnsi="Arial" w:cs="Arial"/>
        </w:rPr>
        <w:footnoteReference w:id="36"/>
      </w:r>
      <w:r w:rsidR="0021417E" w:rsidRPr="009922F5">
        <w:rPr>
          <w:rFonts w:ascii="Arial" w:hAnsi="Arial" w:cs="Arial"/>
        </w:rPr>
        <w:t xml:space="preserve"> </w:t>
      </w:r>
    </w:p>
    <w:p w14:paraId="22EBCD21" w14:textId="73F8F18D" w:rsidR="00DA1D5E" w:rsidRPr="009922F5" w:rsidRDefault="00DA1D5E" w:rsidP="0021417E">
      <w:pPr>
        <w:jc w:val="both"/>
        <w:rPr>
          <w:rFonts w:ascii="Arial" w:hAnsi="Arial" w:cs="Arial"/>
        </w:rPr>
      </w:pPr>
      <w:r w:rsidRPr="009922F5">
        <w:rPr>
          <w:rFonts w:ascii="Arial" w:hAnsi="Arial" w:cs="Arial"/>
        </w:rPr>
        <w:t xml:space="preserve">Los auxiliares de la </w:t>
      </w:r>
      <w:r w:rsidR="00AE6829" w:rsidRPr="009922F5">
        <w:rPr>
          <w:rFonts w:ascii="Arial" w:hAnsi="Arial" w:cs="Arial"/>
        </w:rPr>
        <w:t>A</w:t>
      </w:r>
      <w:r w:rsidRPr="009922F5">
        <w:rPr>
          <w:rFonts w:ascii="Arial" w:hAnsi="Arial" w:cs="Arial"/>
        </w:rPr>
        <w:t xml:space="preserve">dministración cesarán en sus funciones cuando hayan cumplido el encargo para el que fueron nombrados; cuando así se determine por haber incurrido en actos de irresponsabilidad en la custodia o administración de los bienes que se les han encomendado, o falta de seriedad y cumplimiento en el ejercicio de las funciones propias de su cargo. </w:t>
      </w:r>
    </w:p>
    <w:p w14:paraId="6698F5B6" w14:textId="01B1E13C" w:rsidR="00DA1D5E" w:rsidRPr="009922F5" w:rsidRDefault="00DA1D5E" w:rsidP="0021417E">
      <w:pPr>
        <w:jc w:val="both"/>
        <w:rPr>
          <w:rFonts w:ascii="Arial" w:hAnsi="Arial" w:cs="Arial"/>
        </w:rPr>
      </w:pPr>
      <w:r w:rsidRPr="009922F5">
        <w:rPr>
          <w:rFonts w:ascii="Arial" w:hAnsi="Arial" w:cs="Arial"/>
        </w:rPr>
        <w:t xml:space="preserve">En lo referente a la designación de los auxiliares de la Administración, el </w:t>
      </w:r>
      <w:r w:rsidR="00FD52DF">
        <w:rPr>
          <w:rFonts w:ascii="Arial" w:hAnsi="Arial" w:cs="Arial"/>
        </w:rPr>
        <w:t>f</w:t>
      </w:r>
      <w:r w:rsidR="00524D3C" w:rsidRPr="009922F5">
        <w:rPr>
          <w:rFonts w:ascii="Arial" w:hAnsi="Arial" w:cs="Arial"/>
        </w:rPr>
        <w:t xml:space="preserve">uncionario </w:t>
      </w:r>
      <w:r w:rsidR="00FD52DF">
        <w:rPr>
          <w:rFonts w:ascii="Arial" w:hAnsi="Arial" w:cs="Arial"/>
        </w:rPr>
        <w:t>e</w:t>
      </w:r>
      <w:r w:rsidR="00524D3C" w:rsidRPr="009922F5">
        <w:rPr>
          <w:rFonts w:ascii="Arial" w:hAnsi="Arial" w:cs="Arial"/>
        </w:rPr>
        <w:t>jecutor</w:t>
      </w:r>
      <w:r w:rsidRPr="009922F5">
        <w:rPr>
          <w:rFonts w:ascii="Arial" w:hAnsi="Arial" w:cs="Arial"/>
        </w:rPr>
        <w:t xml:space="preserve"> deberá aplicar las normas establecidas en el artículo 843-1 del Estatuto Tributario</w:t>
      </w:r>
      <w:r w:rsidR="004C3785" w:rsidRPr="009922F5">
        <w:rPr>
          <w:rFonts w:ascii="Arial" w:hAnsi="Arial" w:cs="Arial"/>
        </w:rPr>
        <w:t xml:space="preserve"> Nacional</w:t>
      </w:r>
      <w:r w:rsidRPr="009922F5">
        <w:rPr>
          <w:rFonts w:ascii="Arial" w:hAnsi="Arial" w:cs="Arial"/>
        </w:rPr>
        <w:t xml:space="preserve"> y</w:t>
      </w:r>
      <w:r w:rsidR="00EB62BB" w:rsidRPr="009922F5">
        <w:rPr>
          <w:rFonts w:ascii="Arial" w:hAnsi="Arial" w:cs="Arial"/>
        </w:rPr>
        <w:t xml:space="preserve"> en</w:t>
      </w:r>
      <w:r w:rsidRPr="009922F5">
        <w:rPr>
          <w:rFonts w:ascii="Arial" w:hAnsi="Arial" w:cs="Arial"/>
        </w:rPr>
        <w:t xml:space="preserve"> los artículos </w:t>
      </w:r>
      <w:r w:rsidR="00C14D37" w:rsidRPr="009922F5">
        <w:rPr>
          <w:rFonts w:ascii="Arial" w:hAnsi="Arial" w:cs="Arial"/>
        </w:rPr>
        <w:t xml:space="preserve">47 a 50 del </w:t>
      </w:r>
      <w:r w:rsidRPr="009922F5">
        <w:rPr>
          <w:rFonts w:ascii="Arial" w:hAnsi="Arial" w:cs="Arial"/>
        </w:rPr>
        <w:t xml:space="preserve">Código </w:t>
      </w:r>
      <w:r w:rsidR="00C14D37" w:rsidRPr="009922F5">
        <w:rPr>
          <w:rFonts w:ascii="Arial" w:hAnsi="Arial" w:cs="Arial"/>
        </w:rPr>
        <w:t>General del Proceso y se utilizará la lista de auxiliares de la justicia, publicada en la página de la Rama Judicial</w:t>
      </w:r>
      <w:r w:rsidRPr="009922F5">
        <w:rPr>
          <w:rFonts w:ascii="Arial" w:hAnsi="Arial" w:cs="Arial"/>
        </w:rPr>
        <w:t>.</w:t>
      </w:r>
      <w:r w:rsidR="00C14D37" w:rsidRPr="009922F5">
        <w:rPr>
          <w:rFonts w:ascii="Arial" w:hAnsi="Arial" w:cs="Arial"/>
        </w:rPr>
        <w:t xml:space="preserve"> </w:t>
      </w:r>
    </w:p>
    <w:p w14:paraId="27B02481" w14:textId="26F36896" w:rsidR="00DA1D5E" w:rsidRPr="009922F5" w:rsidRDefault="00DA1D5E" w:rsidP="0076381B">
      <w:pPr>
        <w:jc w:val="both"/>
        <w:rPr>
          <w:rFonts w:ascii="Arial" w:hAnsi="Arial" w:cs="Arial"/>
        </w:rPr>
      </w:pPr>
      <w:r w:rsidRPr="009922F5">
        <w:rPr>
          <w:rFonts w:ascii="Arial" w:hAnsi="Arial" w:cs="Arial"/>
        </w:rPr>
        <w:t>La designación será rotatoria, de manera que la misma persona no pued</w:t>
      </w:r>
      <w:r w:rsidR="00EB62BB" w:rsidRPr="009922F5">
        <w:rPr>
          <w:rFonts w:ascii="Arial" w:hAnsi="Arial" w:cs="Arial"/>
        </w:rPr>
        <w:t>e</w:t>
      </w:r>
      <w:r w:rsidRPr="009922F5">
        <w:rPr>
          <w:rFonts w:ascii="Arial" w:hAnsi="Arial" w:cs="Arial"/>
        </w:rPr>
        <w:t xml:space="preserve"> ser nombrada por segunda vez sino cuando se haya agotado la lista. Sin embargo, si al iniciarse o proseguirse una diligencia faltan los auxiliares nombrados, podrá procederse a su reemplazo inmediatamente con cualquiera de las personas que figuren en la lista y estén</w:t>
      </w:r>
      <w:r w:rsidR="0076381B" w:rsidRPr="009922F5">
        <w:rPr>
          <w:rFonts w:ascii="Arial" w:hAnsi="Arial" w:cs="Arial"/>
        </w:rPr>
        <w:t xml:space="preserve"> </w:t>
      </w:r>
      <w:r w:rsidRPr="009922F5">
        <w:rPr>
          <w:rFonts w:ascii="Arial" w:hAnsi="Arial" w:cs="Arial"/>
        </w:rPr>
        <w:t>en ese momento en condiciones de desempeño inmediato del cargo.</w:t>
      </w:r>
    </w:p>
    <w:p w14:paraId="13CD9744" w14:textId="4315F434" w:rsidR="006463F7" w:rsidRPr="009922F5" w:rsidRDefault="006463F7" w:rsidP="006463F7">
      <w:pPr>
        <w:jc w:val="both"/>
        <w:rPr>
          <w:rFonts w:ascii="Arial" w:hAnsi="Arial" w:cs="Arial"/>
        </w:rPr>
      </w:pPr>
      <w:r w:rsidRPr="009922F5">
        <w:rPr>
          <w:rFonts w:ascii="Arial" w:hAnsi="Arial" w:cs="Arial"/>
        </w:rPr>
        <w:t xml:space="preserve">Si el auxiliar de la justicia incurre en alguna de las causales de exclusión de la lista o de sanción disciplinaria, se informará al Consejo Superior de la </w:t>
      </w:r>
      <w:r w:rsidR="00430583" w:rsidRPr="009922F5">
        <w:rPr>
          <w:rFonts w:ascii="Arial" w:hAnsi="Arial" w:cs="Arial"/>
        </w:rPr>
        <w:t>Judicatura de</w:t>
      </w:r>
      <w:r w:rsidRPr="009922F5">
        <w:rPr>
          <w:rFonts w:ascii="Arial" w:hAnsi="Arial" w:cs="Arial"/>
        </w:rPr>
        <w:t xml:space="preserve"> conformidad con lo previsto en </w:t>
      </w:r>
      <w:r w:rsidR="004B6054" w:rsidRPr="009922F5">
        <w:rPr>
          <w:rFonts w:ascii="Arial" w:hAnsi="Arial" w:cs="Arial"/>
        </w:rPr>
        <w:t>el</w:t>
      </w:r>
      <w:r w:rsidRPr="009922F5">
        <w:rPr>
          <w:rFonts w:ascii="Arial" w:hAnsi="Arial" w:cs="Arial"/>
        </w:rPr>
        <w:t xml:space="preserve"> artículo 50 del Código General del Proceso y el artículo 41 de la Ley 1474 de 2011.</w:t>
      </w:r>
    </w:p>
    <w:p w14:paraId="63000BB2" w14:textId="77777777" w:rsidR="006463F7" w:rsidRPr="003E738D" w:rsidRDefault="006463F7" w:rsidP="0076381B">
      <w:pPr>
        <w:jc w:val="both"/>
        <w:rPr>
          <w:rFonts w:ascii="Arial" w:hAnsi="Arial" w:cs="Arial"/>
          <w:b/>
          <w:bCs/>
          <w:i/>
          <w:iCs/>
        </w:rPr>
      </w:pPr>
    </w:p>
    <w:p w14:paraId="1E2C52A6" w14:textId="4B3A7A24" w:rsidR="00A27BB0" w:rsidRPr="003E738D" w:rsidRDefault="00A27BB0" w:rsidP="00681D9C">
      <w:pPr>
        <w:pStyle w:val="Ttulo3"/>
        <w:keepLines w:val="0"/>
        <w:numPr>
          <w:ilvl w:val="1"/>
          <w:numId w:val="6"/>
        </w:numPr>
        <w:rPr>
          <w:rFonts w:ascii="Arial" w:hAnsi="Arial" w:cs="Arial"/>
          <w:b/>
          <w:bCs/>
          <w:i/>
          <w:iCs/>
          <w:color w:val="auto"/>
        </w:rPr>
      </w:pPr>
      <w:bookmarkStart w:id="83" w:name="_Toc210987124"/>
      <w:r w:rsidRPr="003E738D">
        <w:rPr>
          <w:rFonts w:ascii="Arial" w:hAnsi="Arial" w:cs="Arial"/>
          <w:b/>
          <w:bCs/>
          <w:i/>
          <w:iCs/>
          <w:color w:val="auto"/>
        </w:rPr>
        <w:t>CLASES DE AUXILIARES DE LA ADMINISTRACIÓN</w:t>
      </w:r>
      <w:bookmarkEnd w:id="83"/>
    </w:p>
    <w:p w14:paraId="178D0061" w14:textId="0FBED490" w:rsidR="00DA1D5E" w:rsidRPr="009922F5" w:rsidRDefault="00DA1D5E" w:rsidP="00681D9C">
      <w:pPr>
        <w:keepNext/>
        <w:jc w:val="both"/>
        <w:rPr>
          <w:rFonts w:ascii="Arial" w:hAnsi="Arial" w:cs="Arial"/>
        </w:rPr>
      </w:pPr>
      <w:r w:rsidRPr="009922F5">
        <w:rPr>
          <w:rFonts w:ascii="Arial" w:hAnsi="Arial" w:cs="Arial"/>
        </w:rPr>
        <w:t xml:space="preserve">Dentro de los </w:t>
      </w:r>
      <w:r w:rsidR="004B6054" w:rsidRPr="009922F5">
        <w:rPr>
          <w:rFonts w:ascii="Arial" w:hAnsi="Arial" w:cs="Arial"/>
        </w:rPr>
        <w:t>P</w:t>
      </w:r>
      <w:r w:rsidRPr="009922F5">
        <w:rPr>
          <w:rFonts w:ascii="Arial" w:hAnsi="Arial" w:cs="Arial"/>
        </w:rPr>
        <w:t xml:space="preserve">rocesos de </w:t>
      </w:r>
      <w:r w:rsidR="004B6054" w:rsidRPr="009922F5">
        <w:rPr>
          <w:rFonts w:ascii="Arial" w:hAnsi="Arial" w:cs="Arial"/>
        </w:rPr>
        <w:t>C</w:t>
      </w:r>
      <w:r w:rsidRPr="009922F5">
        <w:rPr>
          <w:rFonts w:ascii="Arial" w:hAnsi="Arial" w:cs="Arial"/>
        </w:rPr>
        <w:t xml:space="preserve">obro </w:t>
      </w:r>
      <w:r w:rsidR="004B6054" w:rsidRPr="009922F5">
        <w:rPr>
          <w:rFonts w:ascii="Arial" w:hAnsi="Arial" w:cs="Arial"/>
        </w:rPr>
        <w:t>A</w:t>
      </w:r>
      <w:r w:rsidRPr="009922F5">
        <w:rPr>
          <w:rFonts w:ascii="Arial" w:hAnsi="Arial" w:cs="Arial"/>
        </w:rPr>
        <w:t xml:space="preserve">dministrativo </w:t>
      </w:r>
      <w:r w:rsidR="004B6054" w:rsidRPr="009922F5">
        <w:rPr>
          <w:rFonts w:ascii="Arial" w:hAnsi="Arial" w:cs="Arial"/>
        </w:rPr>
        <w:t>C</w:t>
      </w:r>
      <w:r w:rsidRPr="009922F5">
        <w:rPr>
          <w:rFonts w:ascii="Arial" w:hAnsi="Arial" w:cs="Arial"/>
        </w:rPr>
        <w:t>oactivo, hay lugar al nombramiento de dos clases de auxiliares de la justicia, a saber:</w:t>
      </w:r>
    </w:p>
    <w:p w14:paraId="256B7430" w14:textId="692CB795" w:rsidR="00A27BB0" w:rsidRPr="003E738D" w:rsidRDefault="00A27BB0" w:rsidP="00DA1D5E">
      <w:pPr>
        <w:pStyle w:val="Ttulo3"/>
        <w:keepNext w:val="0"/>
        <w:keepLines w:val="0"/>
        <w:numPr>
          <w:ilvl w:val="2"/>
          <w:numId w:val="6"/>
        </w:numPr>
        <w:rPr>
          <w:rFonts w:ascii="Arial" w:hAnsi="Arial" w:cs="Arial"/>
          <w:b/>
          <w:bCs/>
          <w:i/>
          <w:iCs/>
          <w:color w:val="auto"/>
        </w:rPr>
      </w:pPr>
      <w:bookmarkStart w:id="84" w:name="_Toc210987125"/>
      <w:r w:rsidRPr="003E738D">
        <w:rPr>
          <w:rFonts w:ascii="Arial" w:hAnsi="Arial" w:cs="Arial"/>
          <w:b/>
          <w:bCs/>
          <w:i/>
          <w:iCs/>
          <w:color w:val="auto"/>
        </w:rPr>
        <w:t>SECUESTRE</w:t>
      </w:r>
      <w:bookmarkEnd w:id="84"/>
    </w:p>
    <w:p w14:paraId="216028D1" w14:textId="77777777" w:rsidR="00394578" w:rsidRPr="009922F5" w:rsidRDefault="00394578" w:rsidP="00B21607">
      <w:pPr>
        <w:jc w:val="both"/>
        <w:rPr>
          <w:rFonts w:ascii="Arial" w:hAnsi="Arial" w:cs="Arial"/>
        </w:rPr>
      </w:pPr>
      <w:r w:rsidRPr="009922F5">
        <w:rPr>
          <w:rFonts w:ascii="Arial" w:hAnsi="Arial" w:cs="Arial"/>
        </w:rPr>
        <w:t xml:space="preserve">El cargo de secuestre será ejercido con sujeción a lo establecido en los artículos 51, 52, 595, 596 y 597 del Código General del Proceso. </w:t>
      </w:r>
    </w:p>
    <w:p w14:paraId="7A5F3BB7" w14:textId="65143757" w:rsidR="00B21607" w:rsidRPr="009922F5" w:rsidRDefault="00394578" w:rsidP="00B21607">
      <w:pPr>
        <w:jc w:val="both"/>
        <w:rPr>
          <w:rFonts w:ascii="Arial" w:hAnsi="Arial" w:cs="Arial"/>
        </w:rPr>
      </w:pPr>
      <w:r w:rsidRPr="009922F5">
        <w:rPr>
          <w:rFonts w:ascii="Arial" w:hAnsi="Arial" w:cs="Arial"/>
        </w:rPr>
        <w:lastRenderedPageBreak/>
        <w:t>El secuestre es el depositario de los bienes que se le entreguen por acta</w:t>
      </w:r>
      <w:r w:rsidR="005209EB" w:rsidRPr="009922F5">
        <w:rPr>
          <w:rFonts w:ascii="Arial" w:hAnsi="Arial" w:cs="Arial"/>
        </w:rPr>
        <w:t xml:space="preserve">, por lo que tendrá la custodia de </w:t>
      </w:r>
      <w:r w:rsidR="0045152C" w:rsidRPr="009922F5">
        <w:rPr>
          <w:rFonts w:ascii="Arial" w:hAnsi="Arial" w:cs="Arial"/>
        </w:rPr>
        <w:t>estos</w:t>
      </w:r>
      <w:r w:rsidR="005209EB" w:rsidRPr="009922F5">
        <w:rPr>
          <w:rFonts w:ascii="Arial" w:hAnsi="Arial" w:cs="Arial"/>
        </w:rPr>
        <w:t xml:space="preserve">, </w:t>
      </w:r>
      <w:r w:rsidRPr="009922F5">
        <w:rPr>
          <w:rFonts w:ascii="Arial" w:hAnsi="Arial" w:cs="Arial"/>
        </w:rPr>
        <w:t>y ejerce una función pública como auxiliar de la justicia.</w:t>
      </w:r>
      <w:r w:rsidR="005209EB" w:rsidRPr="009922F5">
        <w:rPr>
          <w:rFonts w:ascii="Arial" w:hAnsi="Arial" w:cs="Arial"/>
        </w:rPr>
        <w:t xml:space="preserve"> </w:t>
      </w:r>
      <w:r w:rsidRPr="009922F5">
        <w:rPr>
          <w:rFonts w:ascii="Arial" w:hAnsi="Arial" w:cs="Arial"/>
        </w:rPr>
        <w:t>E</w:t>
      </w:r>
      <w:r w:rsidR="005209EB" w:rsidRPr="009922F5">
        <w:rPr>
          <w:rFonts w:ascii="Arial" w:hAnsi="Arial" w:cs="Arial"/>
        </w:rPr>
        <w:t>n</w:t>
      </w:r>
      <w:r w:rsidR="00B21607" w:rsidRPr="009922F5">
        <w:rPr>
          <w:rFonts w:ascii="Arial" w:hAnsi="Arial" w:cs="Arial"/>
        </w:rPr>
        <w:t xml:space="preserve"> caso de ser un bien susceptible de renta se aplicar</w:t>
      </w:r>
      <w:r w:rsidR="005209EB" w:rsidRPr="009922F5">
        <w:rPr>
          <w:rFonts w:ascii="Arial" w:hAnsi="Arial" w:cs="Arial"/>
        </w:rPr>
        <w:t>á</w:t>
      </w:r>
      <w:r w:rsidR="00B21607" w:rsidRPr="009922F5">
        <w:rPr>
          <w:rFonts w:ascii="Arial" w:hAnsi="Arial" w:cs="Arial"/>
        </w:rPr>
        <w:t>n las atribuciones previstas para el mandato.</w:t>
      </w:r>
    </w:p>
    <w:p w14:paraId="5ED5C151" w14:textId="410CC0EF" w:rsidR="00DA1D5E" w:rsidRPr="009922F5" w:rsidRDefault="00B21607" w:rsidP="00B21607">
      <w:pPr>
        <w:jc w:val="both"/>
        <w:rPr>
          <w:rFonts w:ascii="Arial" w:hAnsi="Arial" w:cs="Arial"/>
        </w:rPr>
      </w:pPr>
      <w:r w:rsidRPr="009922F5">
        <w:rPr>
          <w:rFonts w:ascii="Arial" w:hAnsi="Arial" w:cs="Arial"/>
        </w:rPr>
        <w:t>E</w:t>
      </w:r>
      <w:r w:rsidR="00394578" w:rsidRPr="009922F5">
        <w:rPr>
          <w:rFonts w:ascii="Arial" w:hAnsi="Arial" w:cs="Arial"/>
        </w:rPr>
        <w:t xml:space="preserve">n </w:t>
      </w:r>
      <w:r w:rsidRPr="009922F5">
        <w:rPr>
          <w:rFonts w:ascii="Arial" w:hAnsi="Arial" w:cs="Arial"/>
        </w:rPr>
        <w:t xml:space="preserve">caso de recibir dinero por cualquier concepto como enajenación, frutos, etc., constituirá los respectivos títulos de depósito judicial </w:t>
      </w:r>
      <w:r w:rsidR="005209EB" w:rsidRPr="009922F5">
        <w:rPr>
          <w:rFonts w:ascii="Arial" w:hAnsi="Arial" w:cs="Arial"/>
        </w:rPr>
        <w:t>d</w:t>
      </w:r>
      <w:r w:rsidRPr="009922F5">
        <w:rPr>
          <w:rFonts w:ascii="Arial" w:hAnsi="Arial" w:cs="Arial"/>
        </w:rPr>
        <w:t xml:space="preserve">el Banco Agrario de Colombia a favor de la Unidad Administrativa Especial de Rehabilitación y Mantenimiento Vial. </w:t>
      </w:r>
    </w:p>
    <w:p w14:paraId="5A7E5B93" w14:textId="46ED9C0D" w:rsidR="00E26305" w:rsidRPr="003E738D" w:rsidRDefault="00F0583A" w:rsidP="00E26305">
      <w:pPr>
        <w:jc w:val="both"/>
        <w:rPr>
          <w:rFonts w:ascii="Arial" w:hAnsi="Arial" w:cs="Arial"/>
          <w:b/>
          <w:bCs/>
          <w:i/>
          <w:iCs/>
        </w:rPr>
      </w:pPr>
      <w:r w:rsidRPr="009922F5">
        <w:rPr>
          <w:rFonts w:ascii="Arial" w:hAnsi="Arial" w:cs="Arial"/>
        </w:rPr>
        <w:t>De conformidad con el artículo 51 del C.G.P. el secuestre deberá rendir informe mensual sobre su gestión</w:t>
      </w:r>
      <w:r w:rsidR="00E26305" w:rsidRPr="009922F5">
        <w:rPr>
          <w:rFonts w:ascii="Arial" w:hAnsi="Arial" w:cs="Arial"/>
        </w:rPr>
        <w:t xml:space="preserve">, sin perjuicio del deber de rendición de cuentas contenido en el artículo 2279 del Código Civil. </w:t>
      </w:r>
    </w:p>
    <w:p w14:paraId="26550CA9" w14:textId="5BE5B96A" w:rsidR="00A27BB0" w:rsidRPr="003E738D" w:rsidRDefault="00A27BB0" w:rsidP="00670EDF">
      <w:pPr>
        <w:pStyle w:val="Ttulo3"/>
        <w:keepLines w:val="0"/>
        <w:numPr>
          <w:ilvl w:val="2"/>
          <w:numId w:val="6"/>
        </w:numPr>
        <w:rPr>
          <w:rFonts w:ascii="Arial" w:hAnsi="Arial" w:cs="Arial"/>
          <w:b/>
          <w:bCs/>
          <w:i/>
          <w:iCs/>
          <w:color w:val="auto"/>
        </w:rPr>
      </w:pPr>
      <w:bookmarkStart w:id="85" w:name="_Toc210987126"/>
      <w:r w:rsidRPr="003E738D">
        <w:rPr>
          <w:rFonts w:ascii="Arial" w:hAnsi="Arial" w:cs="Arial"/>
          <w:b/>
          <w:bCs/>
          <w:i/>
          <w:iCs/>
          <w:color w:val="auto"/>
        </w:rPr>
        <w:t>PERITO</w:t>
      </w:r>
      <w:r w:rsidR="00B21607" w:rsidRPr="003E738D">
        <w:rPr>
          <w:rFonts w:ascii="Arial" w:hAnsi="Arial" w:cs="Arial"/>
          <w:b/>
          <w:bCs/>
          <w:i/>
          <w:iCs/>
          <w:color w:val="auto"/>
        </w:rPr>
        <w:t xml:space="preserve"> AVALUADOR</w:t>
      </w:r>
      <w:bookmarkEnd w:id="85"/>
    </w:p>
    <w:p w14:paraId="08473B83" w14:textId="21526499" w:rsidR="00DA1D5E" w:rsidRPr="009922F5" w:rsidRDefault="00B21607" w:rsidP="009059E9">
      <w:pPr>
        <w:keepNext/>
        <w:jc w:val="both"/>
        <w:rPr>
          <w:rFonts w:ascii="Arial" w:hAnsi="Arial" w:cs="Arial"/>
        </w:rPr>
      </w:pPr>
      <w:r w:rsidRPr="009922F5">
        <w:rPr>
          <w:rFonts w:ascii="Arial" w:hAnsi="Arial" w:cs="Arial"/>
        </w:rPr>
        <w:t xml:space="preserve">Para la práctica del avalúo se nombrará mediante auto a un auxiliar de la justicia, conforme lo dispuesto en los artículos 47 al 50 del Código General del Proceso. </w:t>
      </w:r>
      <w:r w:rsidR="00DA1D5E" w:rsidRPr="009922F5">
        <w:rPr>
          <w:rFonts w:ascii="Arial" w:hAnsi="Arial" w:cs="Arial"/>
        </w:rPr>
        <w:t>No se requiere perita</w:t>
      </w:r>
      <w:r w:rsidR="00627B1D" w:rsidRPr="009922F5">
        <w:rPr>
          <w:rFonts w:ascii="Arial" w:hAnsi="Arial" w:cs="Arial"/>
        </w:rPr>
        <w:t>je</w:t>
      </w:r>
      <w:r w:rsidR="00DA1D5E" w:rsidRPr="009922F5">
        <w:rPr>
          <w:rFonts w:ascii="Arial" w:hAnsi="Arial" w:cs="Arial"/>
        </w:rPr>
        <w:t>, para avaluar bienes muebles cotizados en bolsa.</w:t>
      </w:r>
    </w:p>
    <w:p w14:paraId="5C0A3224" w14:textId="66105F60" w:rsidR="00B21607" w:rsidRPr="009922F5" w:rsidRDefault="00B21607" w:rsidP="00115007">
      <w:pPr>
        <w:jc w:val="both"/>
        <w:rPr>
          <w:rFonts w:ascii="Arial" w:hAnsi="Arial" w:cs="Arial"/>
        </w:rPr>
      </w:pPr>
      <w:r w:rsidRPr="009922F5">
        <w:rPr>
          <w:rFonts w:ascii="Arial" w:hAnsi="Arial" w:cs="Arial"/>
        </w:rPr>
        <w:t xml:space="preserve">La comunicación del nombramiento del perito </w:t>
      </w:r>
      <w:proofErr w:type="spellStart"/>
      <w:r w:rsidR="00C3585A">
        <w:rPr>
          <w:rFonts w:ascii="Arial" w:hAnsi="Arial" w:cs="Arial"/>
        </w:rPr>
        <w:t>a</w:t>
      </w:r>
      <w:r w:rsidR="00C3585A" w:rsidRPr="009922F5">
        <w:rPr>
          <w:rFonts w:ascii="Arial" w:hAnsi="Arial" w:cs="Arial"/>
        </w:rPr>
        <w:t>valuador</w:t>
      </w:r>
      <w:proofErr w:type="spellEnd"/>
      <w:r w:rsidRPr="009922F5">
        <w:rPr>
          <w:rFonts w:ascii="Arial" w:hAnsi="Arial" w:cs="Arial"/>
        </w:rPr>
        <w:t xml:space="preserve"> se realizará mediante </w:t>
      </w:r>
      <w:r w:rsidR="00C505E1" w:rsidRPr="009922F5">
        <w:rPr>
          <w:rFonts w:ascii="Arial" w:hAnsi="Arial" w:cs="Arial"/>
        </w:rPr>
        <w:t>oficio remitido</w:t>
      </w:r>
      <w:r w:rsidRPr="009922F5">
        <w:rPr>
          <w:rFonts w:ascii="Arial" w:hAnsi="Arial" w:cs="Arial"/>
        </w:rPr>
        <w:t xml:space="preserve"> por el medio más expedito</w:t>
      </w:r>
      <w:r w:rsidR="00115007" w:rsidRPr="009922F5">
        <w:rPr>
          <w:rFonts w:ascii="Arial" w:hAnsi="Arial" w:cs="Arial"/>
        </w:rPr>
        <w:t>, de cuya entrega se dejará constancia en el expediente</w:t>
      </w:r>
      <w:r w:rsidRPr="009922F5">
        <w:rPr>
          <w:rFonts w:ascii="Arial" w:hAnsi="Arial" w:cs="Arial"/>
        </w:rPr>
        <w:t xml:space="preserve">. El término para que el perito </w:t>
      </w:r>
      <w:proofErr w:type="spellStart"/>
      <w:r w:rsidRPr="009922F5">
        <w:rPr>
          <w:rFonts w:ascii="Arial" w:hAnsi="Arial" w:cs="Arial"/>
        </w:rPr>
        <w:t>avaluador</w:t>
      </w:r>
      <w:proofErr w:type="spellEnd"/>
      <w:r w:rsidRPr="009922F5">
        <w:rPr>
          <w:rFonts w:ascii="Arial" w:hAnsi="Arial" w:cs="Arial"/>
        </w:rPr>
        <w:t xml:space="preserve"> tome posesión de su cargo es de cinco (5) días siguientes a la comunicación de su nombramiento. La posesión del cargo se realizará mediante acta suscrita entre éste y el </w:t>
      </w:r>
      <w:r w:rsidR="00C3585A" w:rsidRPr="009922F5">
        <w:rPr>
          <w:rFonts w:ascii="Arial" w:hAnsi="Arial" w:cs="Arial"/>
        </w:rPr>
        <w:t>funcionario</w:t>
      </w:r>
      <w:r w:rsidR="00F70247">
        <w:rPr>
          <w:rFonts w:ascii="Arial" w:hAnsi="Arial" w:cs="Arial"/>
        </w:rPr>
        <w:t xml:space="preserve"> </w:t>
      </w:r>
      <w:r w:rsidR="00C3585A">
        <w:rPr>
          <w:rFonts w:ascii="Arial" w:hAnsi="Arial" w:cs="Arial"/>
        </w:rPr>
        <w:t>e</w:t>
      </w:r>
      <w:r w:rsidR="005209EB" w:rsidRPr="009922F5">
        <w:rPr>
          <w:rFonts w:ascii="Arial" w:hAnsi="Arial" w:cs="Arial"/>
        </w:rPr>
        <w:t>jecutor</w:t>
      </w:r>
      <w:r w:rsidRPr="009922F5">
        <w:rPr>
          <w:rFonts w:ascii="Arial" w:hAnsi="Arial" w:cs="Arial"/>
        </w:rPr>
        <w:t>.</w:t>
      </w:r>
    </w:p>
    <w:p w14:paraId="2FC2CA83" w14:textId="49821D63" w:rsidR="00DA1D5E" w:rsidRPr="009922F5" w:rsidRDefault="00627B1D" w:rsidP="005209EB">
      <w:pPr>
        <w:jc w:val="both"/>
        <w:rPr>
          <w:rFonts w:ascii="Arial" w:hAnsi="Arial" w:cs="Arial"/>
        </w:rPr>
      </w:pPr>
      <w:r w:rsidRPr="009922F5">
        <w:rPr>
          <w:rFonts w:ascii="Arial" w:hAnsi="Arial" w:cs="Arial"/>
        </w:rPr>
        <w:t>El peritaje</w:t>
      </w:r>
      <w:r w:rsidR="00DA1D5E" w:rsidRPr="009922F5">
        <w:rPr>
          <w:rFonts w:ascii="Arial" w:hAnsi="Arial" w:cs="Arial"/>
        </w:rPr>
        <w:t xml:space="preserve"> se sujetará a las reglas contenidas en los artículos 2</w:t>
      </w:r>
      <w:r w:rsidRPr="009922F5">
        <w:rPr>
          <w:rFonts w:ascii="Arial" w:hAnsi="Arial" w:cs="Arial"/>
        </w:rPr>
        <w:t>26</w:t>
      </w:r>
      <w:r w:rsidR="00DA1D5E" w:rsidRPr="009922F5">
        <w:rPr>
          <w:rFonts w:ascii="Arial" w:hAnsi="Arial" w:cs="Arial"/>
        </w:rPr>
        <w:t xml:space="preserve"> y siguientes del C</w:t>
      </w:r>
      <w:r w:rsidR="005209EB" w:rsidRPr="009922F5">
        <w:rPr>
          <w:rFonts w:ascii="Arial" w:hAnsi="Arial" w:cs="Arial"/>
        </w:rPr>
        <w:t xml:space="preserve">ódigo </w:t>
      </w:r>
      <w:r w:rsidRPr="009922F5">
        <w:rPr>
          <w:rFonts w:ascii="Arial" w:hAnsi="Arial" w:cs="Arial"/>
        </w:rPr>
        <w:t>G</w:t>
      </w:r>
      <w:r w:rsidR="005209EB" w:rsidRPr="009922F5">
        <w:rPr>
          <w:rFonts w:ascii="Arial" w:hAnsi="Arial" w:cs="Arial"/>
        </w:rPr>
        <w:t xml:space="preserve">eneral del </w:t>
      </w:r>
      <w:r w:rsidRPr="009922F5">
        <w:rPr>
          <w:rFonts w:ascii="Arial" w:hAnsi="Arial" w:cs="Arial"/>
        </w:rPr>
        <w:t>P</w:t>
      </w:r>
      <w:r w:rsidR="005209EB" w:rsidRPr="009922F5">
        <w:rPr>
          <w:rFonts w:ascii="Arial" w:hAnsi="Arial" w:cs="Arial"/>
        </w:rPr>
        <w:t>roceso</w:t>
      </w:r>
      <w:r w:rsidRPr="009922F5">
        <w:rPr>
          <w:rFonts w:ascii="Arial" w:hAnsi="Arial" w:cs="Arial"/>
        </w:rPr>
        <w:t>.</w:t>
      </w:r>
    </w:p>
    <w:p w14:paraId="7000CC55" w14:textId="38094AEF" w:rsidR="00A27BB0" w:rsidRPr="003E738D" w:rsidRDefault="00A27BB0" w:rsidP="00BE2609">
      <w:pPr>
        <w:pStyle w:val="Ttulo3"/>
        <w:keepNext w:val="0"/>
        <w:keepLines w:val="0"/>
        <w:numPr>
          <w:ilvl w:val="1"/>
          <w:numId w:val="6"/>
        </w:numPr>
        <w:rPr>
          <w:rFonts w:ascii="Arial" w:hAnsi="Arial" w:cs="Arial"/>
          <w:b/>
          <w:bCs/>
          <w:i/>
          <w:iCs/>
          <w:color w:val="auto"/>
        </w:rPr>
      </w:pPr>
      <w:bookmarkStart w:id="86" w:name="_Toc210987127"/>
      <w:r w:rsidRPr="003E738D">
        <w:rPr>
          <w:rFonts w:ascii="Arial" w:hAnsi="Arial" w:cs="Arial"/>
          <w:b/>
          <w:bCs/>
          <w:i/>
          <w:iCs/>
          <w:color w:val="auto"/>
        </w:rPr>
        <w:t>HONORARIOS Y GASTOS</w:t>
      </w:r>
      <w:bookmarkEnd w:id="86"/>
    </w:p>
    <w:p w14:paraId="0795DEC7" w14:textId="21EABE6C" w:rsidR="00B524A0" w:rsidRPr="009922F5" w:rsidRDefault="00B524A0" w:rsidP="00B02443">
      <w:pPr>
        <w:jc w:val="both"/>
        <w:rPr>
          <w:rFonts w:ascii="Arial" w:hAnsi="Arial" w:cs="Arial"/>
        </w:rPr>
      </w:pPr>
      <w:r w:rsidRPr="009922F5">
        <w:rPr>
          <w:rFonts w:ascii="Arial" w:hAnsi="Arial" w:cs="Arial"/>
        </w:rPr>
        <w:t xml:space="preserve">La tasación se efectuará de acuerdo con las tarifas que para el efecto tenga establecidas </w:t>
      </w:r>
      <w:r w:rsidR="00B02443" w:rsidRPr="009922F5">
        <w:rPr>
          <w:rFonts w:ascii="Arial" w:hAnsi="Arial" w:cs="Arial"/>
        </w:rPr>
        <w:t xml:space="preserve">el Consejo Superior de la </w:t>
      </w:r>
      <w:r w:rsidR="00B02443" w:rsidRPr="00E873F6">
        <w:rPr>
          <w:rFonts w:ascii="Arial" w:hAnsi="Arial" w:cs="Arial"/>
        </w:rPr>
        <w:t xml:space="preserve">Judicatura, </w:t>
      </w:r>
      <w:r w:rsidRPr="00E873F6">
        <w:rPr>
          <w:rFonts w:ascii="Arial" w:hAnsi="Arial" w:cs="Arial"/>
        </w:rPr>
        <w:t xml:space="preserve">tomando en cuenta </w:t>
      </w:r>
      <w:r w:rsidR="00B02443" w:rsidRPr="00E873F6">
        <w:rPr>
          <w:rFonts w:ascii="Arial" w:hAnsi="Arial" w:cs="Arial"/>
        </w:rPr>
        <w:t xml:space="preserve">el esfuerzo del auxiliar de la justicia, la responsabilidad con que ejerció el </w:t>
      </w:r>
      <w:r w:rsidR="00B02443" w:rsidRPr="009922F5">
        <w:rPr>
          <w:rFonts w:ascii="Arial" w:hAnsi="Arial" w:cs="Arial"/>
        </w:rPr>
        <w:t>cargo</w:t>
      </w:r>
      <w:r w:rsidRPr="009922F5">
        <w:rPr>
          <w:rFonts w:ascii="Arial" w:hAnsi="Arial" w:cs="Arial"/>
        </w:rPr>
        <w:t xml:space="preserve">, la importancia de la tarea realizada, </w:t>
      </w:r>
      <w:r w:rsidR="00B02443" w:rsidRPr="009922F5">
        <w:rPr>
          <w:rFonts w:ascii="Arial" w:hAnsi="Arial" w:cs="Arial"/>
        </w:rPr>
        <w:t xml:space="preserve">la cuantía del bien depositado, la duración del ejercicio del cargo, </w:t>
      </w:r>
      <w:r w:rsidRPr="009922F5">
        <w:rPr>
          <w:rFonts w:ascii="Arial" w:hAnsi="Arial" w:cs="Arial"/>
        </w:rPr>
        <w:t>las condiciones en que se ejecuta, los requisitos profesionales o técnicos propios del cargo,</w:t>
      </w:r>
      <w:r w:rsidR="00B02443" w:rsidRPr="009922F5">
        <w:rPr>
          <w:rFonts w:ascii="Arial" w:hAnsi="Arial" w:cs="Arial"/>
        </w:rPr>
        <w:t xml:space="preserve"> entre otros, de conformidad con lo establecido en el inciso 2 del parágrafo del artículo 843-</w:t>
      </w:r>
      <w:r w:rsidR="00850193" w:rsidRPr="009922F5">
        <w:rPr>
          <w:rFonts w:ascii="Arial" w:hAnsi="Arial" w:cs="Arial"/>
        </w:rPr>
        <w:t xml:space="preserve">1 </w:t>
      </w:r>
      <w:r w:rsidR="00B02443" w:rsidRPr="009922F5">
        <w:rPr>
          <w:rFonts w:ascii="Arial" w:hAnsi="Arial" w:cs="Arial"/>
        </w:rPr>
        <w:t>del Estatuto Tributario</w:t>
      </w:r>
      <w:r w:rsidR="004C3785" w:rsidRPr="009922F5">
        <w:rPr>
          <w:rFonts w:ascii="Arial" w:hAnsi="Arial" w:cs="Arial"/>
        </w:rPr>
        <w:t xml:space="preserve"> Nacional</w:t>
      </w:r>
      <w:r w:rsidRPr="009922F5">
        <w:rPr>
          <w:rFonts w:ascii="Arial" w:hAnsi="Arial" w:cs="Arial"/>
        </w:rPr>
        <w:t>.</w:t>
      </w:r>
    </w:p>
    <w:p w14:paraId="1B903822" w14:textId="35789A5A" w:rsidR="00B524A0" w:rsidRPr="009922F5" w:rsidRDefault="00B524A0" w:rsidP="00B02443">
      <w:pPr>
        <w:jc w:val="both"/>
        <w:rPr>
          <w:rFonts w:ascii="Arial" w:hAnsi="Arial" w:cs="Arial"/>
        </w:rPr>
      </w:pPr>
      <w:r w:rsidRPr="009922F5">
        <w:rPr>
          <w:rFonts w:ascii="Arial" w:hAnsi="Arial" w:cs="Arial"/>
        </w:rPr>
        <w:t xml:space="preserve">El </w:t>
      </w:r>
      <w:r w:rsidR="00D37F9B" w:rsidRPr="009922F5">
        <w:rPr>
          <w:rFonts w:ascii="Arial" w:hAnsi="Arial" w:cs="Arial"/>
        </w:rPr>
        <w:t>ejecutado</w:t>
      </w:r>
      <w:r w:rsidRPr="009922F5">
        <w:rPr>
          <w:rFonts w:ascii="Arial" w:hAnsi="Arial" w:cs="Arial"/>
        </w:rPr>
        <w:t xml:space="preserve"> y el auxiliar pueden objetar los honorarios en el término de ejecutoria del auto que los señale, y el </w:t>
      </w:r>
      <w:r w:rsidR="00C3585A" w:rsidRPr="009922F5">
        <w:rPr>
          <w:rFonts w:ascii="Arial" w:hAnsi="Arial" w:cs="Arial"/>
        </w:rPr>
        <w:t>funcionario</w:t>
      </w:r>
      <w:r w:rsidR="00F70247">
        <w:rPr>
          <w:rFonts w:ascii="Arial" w:hAnsi="Arial" w:cs="Arial"/>
        </w:rPr>
        <w:t xml:space="preserve"> e</w:t>
      </w:r>
      <w:r w:rsidR="00524D3C" w:rsidRPr="009922F5">
        <w:rPr>
          <w:rFonts w:ascii="Arial" w:hAnsi="Arial" w:cs="Arial"/>
        </w:rPr>
        <w:t>jecutor</w:t>
      </w:r>
      <w:r w:rsidRPr="009922F5">
        <w:rPr>
          <w:rFonts w:ascii="Arial" w:hAnsi="Arial" w:cs="Arial"/>
        </w:rPr>
        <w:t xml:space="preserve"> resolverá previo traslado a la otra parte por tres (3) días.</w:t>
      </w:r>
    </w:p>
    <w:p w14:paraId="4D64F006" w14:textId="6FC19D81" w:rsidR="00FE1856" w:rsidRPr="009922F5" w:rsidRDefault="00FE1856" w:rsidP="00B02443">
      <w:pPr>
        <w:jc w:val="both"/>
        <w:rPr>
          <w:rFonts w:ascii="Arial" w:hAnsi="Arial" w:cs="Arial"/>
        </w:rPr>
      </w:pPr>
      <w:r w:rsidRPr="009922F5">
        <w:rPr>
          <w:rFonts w:ascii="Arial" w:hAnsi="Arial" w:cs="Arial"/>
        </w:rPr>
        <w:t>La tasación de los honorarios y gastos se realizará</w:t>
      </w:r>
      <w:r w:rsidR="00850193" w:rsidRPr="009922F5">
        <w:rPr>
          <w:rFonts w:ascii="Arial" w:hAnsi="Arial" w:cs="Arial"/>
        </w:rPr>
        <w:t xml:space="preserve"> cuando el auxiliar haya finalizado su cometido</w:t>
      </w:r>
      <w:r w:rsidR="007411F1" w:rsidRPr="009922F5">
        <w:rPr>
          <w:rFonts w:ascii="Arial" w:hAnsi="Arial" w:cs="Arial"/>
        </w:rPr>
        <w:t xml:space="preserve"> o una vez aprobadas las cuentas, si quien desempeña el cargo estuviera obligado a rendirlas,</w:t>
      </w:r>
      <w:r w:rsidR="00850193" w:rsidRPr="009922F5">
        <w:rPr>
          <w:rStyle w:val="Refdenotaalpie"/>
          <w:rFonts w:ascii="Arial" w:hAnsi="Arial" w:cs="Arial"/>
        </w:rPr>
        <w:footnoteReference w:id="37"/>
      </w:r>
      <w:r w:rsidRPr="009922F5">
        <w:rPr>
          <w:rFonts w:ascii="Arial" w:hAnsi="Arial" w:cs="Arial"/>
        </w:rPr>
        <w:t xml:space="preserve"> </w:t>
      </w:r>
      <w:r w:rsidRPr="009922F5">
        <w:rPr>
          <w:rFonts w:ascii="Arial" w:hAnsi="Arial" w:cs="Arial"/>
        </w:rPr>
        <w:lastRenderedPageBreak/>
        <w:t xml:space="preserve">mediante resolución que servirá de fundamento para la solicitud del respectivo CDP ante el </w:t>
      </w:r>
      <w:r w:rsidR="007411F1" w:rsidRPr="009922F5">
        <w:rPr>
          <w:rFonts w:ascii="Arial" w:hAnsi="Arial" w:cs="Arial"/>
        </w:rPr>
        <w:t>responsable de presupuesto de la UAERMV</w:t>
      </w:r>
      <w:r w:rsidRPr="009922F5">
        <w:rPr>
          <w:rFonts w:ascii="Arial" w:hAnsi="Arial" w:cs="Arial"/>
        </w:rPr>
        <w:t>.</w:t>
      </w:r>
    </w:p>
    <w:p w14:paraId="7754E6F7" w14:textId="2F77DD74" w:rsidR="007A6BD8" w:rsidRPr="003E738D" w:rsidRDefault="007A6BD8" w:rsidP="00B02443">
      <w:pPr>
        <w:pStyle w:val="Ttulo3"/>
        <w:keepNext w:val="0"/>
        <w:keepLines w:val="0"/>
        <w:numPr>
          <w:ilvl w:val="2"/>
          <w:numId w:val="6"/>
        </w:numPr>
        <w:rPr>
          <w:rFonts w:ascii="Arial" w:hAnsi="Arial" w:cs="Arial"/>
          <w:b/>
          <w:bCs/>
          <w:i/>
          <w:iCs/>
          <w:color w:val="auto"/>
        </w:rPr>
      </w:pPr>
      <w:bookmarkStart w:id="87" w:name="_Toc210987128"/>
      <w:r w:rsidRPr="003E738D">
        <w:rPr>
          <w:rFonts w:ascii="Arial" w:hAnsi="Arial" w:cs="Arial"/>
          <w:b/>
          <w:bCs/>
          <w:i/>
          <w:iCs/>
          <w:color w:val="auto"/>
        </w:rPr>
        <w:t>GASTOS</w:t>
      </w:r>
      <w:bookmarkEnd w:id="87"/>
      <w:r w:rsidRPr="003E738D">
        <w:rPr>
          <w:rFonts w:ascii="Arial" w:hAnsi="Arial" w:cs="Arial"/>
          <w:b/>
          <w:bCs/>
          <w:i/>
          <w:iCs/>
          <w:color w:val="auto"/>
        </w:rPr>
        <w:t xml:space="preserve"> </w:t>
      </w:r>
    </w:p>
    <w:p w14:paraId="0F2D9A07" w14:textId="6EC64755" w:rsidR="007A6BD8" w:rsidRPr="009922F5" w:rsidRDefault="007A6BD8" w:rsidP="00B02443">
      <w:pPr>
        <w:jc w:val="both"/>
        <w:rPr>
          <w:rFonts w:ascii="Arial" w:hAnsi="Arial" w:cs="Arial"/>
        </w:rPr>
      </w:pPr>
      <w:r w:rsidRPr="009922F5">
        <w:rPr>
          <w:rFonts w:ascii="Arial" w:hAnsi="Arial" w:cs="Arial"/>
        </w:rPr>
        <w:t>Se entenderán y reconocerán como gastos aquellas erogaciones estrictamente necesarias, realizadas con el fin de conservar y/o administrar o permitir el funcionamiento del bien objeto de la medida cautelar. Dentro de dichos gastos estarán entre otros, los servicios públicos, las reparaciones autorizadas</w:t>
      </w:r>
      <w:r w:rsidR="007411F1" w:rsidRPr="009922F5">
        <w:rPr>
          <w:rFonts w:ascii="Arial" w:hAnsi="Arial" w:cs="Arial"/>
        </w:rPr>
        <w:t xml:space="preserve"> y</w:t>
      </w:r>
      <w:r w:rsidRPr="009922F5">
        <w:rPr>
          <w:rFonts w:ascii="Arial" w:hAnsi="Arial" w:cs="Arial"/>
        </w:rPr>
        <w:t xml:space="preserve"> los impuestos </w:t>
      </w:r>
      <w:r w:rsidR="007411F1" w:rsidRPr="009922F5">
        <w:rPr>
          <w:rFonts w:ascii="Arial" w:hAnsi="Arial" w:cs="Arial"/>
        </w:rPr>
        <w:t>cancelados</w:t>
      </w:r>
      <w:r w:rsidRPr="009922F5">
        <w:rPr>
          <w:rFonts w:ascii="Arial" w:hAnsi="Arial" w:cs="Arial"/>
        </w:rPr>
        <w:t xml:space="preserve">. El pago de tales gastos se efectuará, previo consentimiento y bajo la responsabilidad del </w:t>
      </w:r>
      <w:r w:rsidR="00766294" w:rsidRPr="009922F5">
        <w:rPr>
          <w:rFonts w:ascii="Arial" w:hAnsi="Arial" w:cs="Arial"/>
        </w:rPr>
        <w:t>funcionario</w:t>
      </w:r>
      <w:r w:rsidR="00524D3C" w:rsidRPr="009922F5">
        <w:rPr>
          <w:rFonts w:ascii="Arial" w:hAnsi="Arial" w:cs="Arial"/>
        </w:rPr>
        <w:t xml:space="preserve"> </w:t>
      </w:r>
      <w:r w:rsidR="00766294">
        <w:rPr>
          <w:rFonts w:ascii="Arial" w:hAnsi="Arial" w:cs="Arial"/>
        </w:rPr>
        <w:t>e</w:t>
      </w:r>
      <w:r w:rsidR="00524D3C" w:rsidRPr="009922F5">
        <w:rPr>
          <w:rFonts w:ascii="Arial" w:hAnsi="Arial" w:cs="Arial"/>
        </w:rPr>
        <w:t>jecutor</w:t>
      </w:r>
      <w:r w:rsidRPr="009922F5">
        <w:rPr>
          <w:rFonts w:ascii="Arial" w:hAnsi="Arial" w:cs="Arial"/>
        </w:rPr>
        <w:t>.</w:t>
      </w:r>
    </w:p>
    <w:p w14:paraId="0A890D10" w14:textId="47AB8383" w:rsidR="007A6BD8" w:rsidRPr="009922F5" w:rsidRDefault="007A6BD8" w:rsidP="00B02443">
      <w:pPr>
        <w:jc w:val="both"/>
        <w:rPr>
          <w:rFonts w:ascii="Arial" w:hAnsi="Arial" w:cs="Arial"/>
        </w:rPr>
      </w:pPr>
      <w:r w:rsidRPr="009922F5">
        <w:rPr>
          <w:rFonts w:ascii="Arial" w:hAnsi="Arial" w:cs="Arial"/>
        </w:rPr>
        <w:t xml:space="preserve">Igualmente, se consideran gastos todas las erogaciones por concepto de publicaciones, transporte y otras que deba efectuar el </w:t>
      </w:r>
      <w:r w:rsidR="00290037" w:rsidRPr="009922F5">
        <w:rPr>
          <w:rFonts w:ascii="Arial" w:hAnsi="Arial" w:cs="Arial"/>
        </w:rPr>
        <w:t>funcionario</w:t>
      </w:r>
      <w:r w:rsidR="00524D3C" w:rsidRPr="009922F5">
        <w:rPr>
          <w:rFonts w:ascii="Arial" w:hAnsi="Arial" w:cs="Arial"/>
        </w:rPr>
        <w:t xml:space="preserve"> </w:t>
      </w:r>
      <w:r w:rsidR="00290037">
        <w:rPr>
          <w:rFonts w:ascii="Arial" w:hAnsi="Arial" w:cs="Arial"/>
        </w:rPr>
        <w:t>e</w:t>
      </w:r>
      <w:r w:rsidR="00524D3C" w:rsidRPr="009922F5">
        <w:rPr>
          <w:rFonts w:ascii="Arial" w:hAnsi="Arial" w:cs="Arial"/>
        </w:rPr>
        <w:t>jecutor</w:t>
      </w:r>
      <w:r w:rsidRPr="009922F5">
        <w:rPr>
          <w:rFonts w:ascii="Arial" w:hAnsi="Arial" w:cs="Arial"/>
        </w:rPr>
        <w:t>, dentro del trámite del proceso.</w:t>
      </w:r>
    </w:p>
    <w:p w14:paraId="46C6C7F3" w14:textId="7DFD71C3" w:rsidR="003F3136" w:rsidRDefault="007A6BD8" w:rsidP="00B02443">
      <w:pPr>
        <w:jc w:val="both"/>
        <w:rPr>
          <w:rFonts w:ascii="Arial" w:hAnsi="Arial" w:cs="Arial"/>
        </w:rPr>
      </w:pPr>
      <w:r w:rsidRPr="009922F5">
        <w:rPr>
          <w:rFonts w:ascii="Arial" w:hAnsi="Arial" w:cs="Arial"/>
        </w:rPr>
        <w:t>Será necesario qu</w:t>
      </w:r>
      <w:r w:rsidR="007411F1" w:rsidRPr="009922F5">
        <w:rPr>
          <w:rFonts w:ascii="Arial" w:hAnsi="Arial" w:cs="Arial"/>
        </w:rPr>
        <w:t xml:space="preserve">ien realice </w:t>
      </w:r>
      <w:r w:rsidRPr="009922F5">
        <w:rPr>
          <w:rFonts w:ascii="Arial" w:hAnsi="Arial" w:cs="Arial"/>
        </w:rPr>
        <w:t>el gasto conserve la prueba donde se certifique el gasto realizado; así mismo conservará las garantías que se otorguen sobre reparaciones, ya sean locativas, del vehículo, maquinaria, equipos, entre otros. Estos gastos correrán por cuenta del deudor, conforme lo establece el artículo 836-1 del Estatuto Tributario</w:t>
      </w:r>
      <w:r w:rsidR="004C3785" w:rsidRPr="009922F5">
        <w:rPr>
          <w:rFonts w:ascii="Arial" w:hAnsi="Arial" w:cs="Arial"/>
        </w:rPr>
        <w:t xml:space="preserve"> Nacional</w:t>
      </w:r>
      <w:r w:rsidRPr="009922F5">
        <w:rPr>
          <w:rFonts w:ascii="Arial" w:hAnsi="Arial" w:cs="Arial"/>
        </w:rPr>
        <w:t>.</w:t>
      </w:r>
    </w:p>
    <w:p w14:paraId="7F0249C9" w14:textId="68E36AC5" w:rsidR="007A6BD8" w:rsidRPr="003F3136" w:rsidRDefault="007A6BD8" w:rsidP="003E738D">
      <w:pPr>
        <w:tabs>
          <w:tab w:val="left" w:pos="1770"/>
        </w:tabs>
        <w:rPr>
          <w:rFonts w:ascii="Arial" w:hAnsi="Arial" w:cs="Arial"/>
        </w:rPr>
      </w:pPr>
    </w:p>
    <w:p w14:paraId="4FBD9ECF" w14:textId="22BFD51A" w:rsidR="00BE2609" w:rsidRPr="003E738D" w:rsidRDefault="00BE2609" w:rsidP="00D85CBE">
      <w:pPr>
        <w:pStyle w:val="Ttulo1"/>
        <w:pageBreakBefore/>
        <w:rPr>
          <w:rFonts w:ascii="Arial" w:hAnsi="Arial" w:cs="Arial"/>
          <w:color w:val="auto"/>
        </w:rPr>
      </w:pPr>
      <w:bookmarkStart w:id="88" w:name="_Toc210987129"/>
      <w:r w:rsidRPr="003E738D">
        <w:rPr>
          <w:rFonts w:ascii="Arial" w:hAnsi="Arial" w:cs="Arial"/>
          <w:color w:val="auto"/>
        </w:rPr>
        <w:lastRenderedPageBreak/>
        <w:t>CAPÍTULO III: CLASIFICACIÓN DE LA CARTERA</w:t>
      </w:r>
      <w:bookmarkEnd w:id="88"/>
    </w:p>
    <w:p w14:paraId="5ADA1F56" w14:textId="77777777" w:rsidR="00F968D5" w:rsidRPr="000D0B49" w:rsidRDefault="00F968D5" w:rsidP="00BE2609">
      <w:pPr>
        <w:rPr>
          <w:rFonts w:ascii="Arial" w:hAnsi="Arial" w:cs="Arial"/>
        </w:rPr>
      </w:pPr>
    </w:p>
    <w:p w14:paraId="7B37646D" w14:textId="6B85559B" w:rsidR="00BE2609" w:rsidRPr="003E738D" w:rsidRDefault="00BE2609" w:rsidP="00014862">
      <w:pPr>
        <w:pStyle w:val="Ttulo2"/>
        <w:numPr>
          <w:ilvl w:val="0"/>
          <w:numId w:val="9"/>
        </w:numPr>
        <w:rPr>
          <w:rFonts w:ascii="Arial" w:hAnsi="Arial" w:cs="Arial"/>
          <w:color w:val="auto"/>
        </w:rPr>
      </w:pPr>
      <w:bookmarkStart w:id="89" w:name="_Toc210987130"/>
      <w:r w:rsidRPr="003E738D">
        <w:rPr>
          <w:rFonts w:ascii="Arial" w:hAnsi="Arial" w:cs="Arial"/>
          <w:color w:val="auto"/>
        </w:rPr>
        <w:t>DEFINICIÓN DE CARTERA</w:t>
      </w:r>
      <w:bookmarkEnd w:id="89"/>
    </w:p>
    <w:p w14:paraId="497E7127" w14:textId="77777777" w:rsidR="003E00A8" w:rsidRDefault="003E00A8" w:rsidP="007B60F1">
      <w:pPr>
        <w:jc w:val="both"/>
        <w:rPr>
          <w:rFonts w:ascii="Arial" w:hAnsi="Arial" w:cs="Arial"/>
        </w:rPr>
      </w:pPr>
    </w:p>
    <w:p w14:paraId="720E8C80" w14:textId="3001A0B1" w:rsidR="007B60F1" w:rsidRPr="009922F5" w:rsidRDefault="007B60F1" w:rsidP="007B60F1">
      <w:pPr>
        <w:jc w:val="both"/>
        <w:rPr>
          <w:rFonts w:ascii="Arial" w:hAnsi="Arial" w:cs="Arial"/>
        </w:rPr>
      </w:pPr>
      <w:r w:rsidRPr="009922F5">
        <w:rPr>
          <w:rFonts w:ascii="Arial" w:hAnsi="Arial" w:cs="Arial"/>
        </w:rPr>
        <w:t>Es el conjunto de acreencias a favor de</w:t>
      </w:r>
      <w:r w:rsidR="00913639" w:rsidRPr="009922F5">
        <w:rPr>
          <w:rFonts w:ascii="Arial" w:hAnsi="Arial" w:cs="Arial"/>
        </w:rPr>
        <w:t xml:space="preserve"> </w:t>
      </w:r>
      <w:r w:rsidRPr="009922F5">
        <w:rPr>
          <w:rFonts w:ascii="Arial" w:hAnsi="Arial" w:cs="Arial"/>
        </w:rPr>
        <w:t>l</w:t>
      </w:r>
      <w:r w:rsidR="00913639" w:rsidRPr="009922F5">
        <w:rPr>
          <w:rFonts w:ascii="Arial" w:hAnsi="Arial" w:cs="Arial"/>
        </w:rPr>
        <w:t>a</w:t>
      </w:r>
      <w:r w:rsidRPr="009922F5">
        <w:rPr>
          <w:rFonts w:ascii="Arial" w:hAnsi="Arial" w:cs="Arial"/>
        </w:rPr>
        <w:t xml:space="preserve"> </w:t>
      </w:r>
      <w:r w:rsidR="00913639" w:rsidRPr="009922F5">
        <w:rPr>
          <w:rFonts w:ascii="Arial" w:hAnsi="Arial" w:cs="Arial"/>
        </w:rPr>
        <w:t>Unidad</w:t>
      </w:r>
      <w:r w:rsidR="007411F1" w:rsidRPr="009922F5">
        <w:rPr>
          <w:rFonts w:ascii="Arial" w:hAnsi="Arial" w:cs="Arial"/>
        </w:rPr>
        <w:t xml:space="preserve"> Administrativa Especial de Rehabilitación y Mantenimiento Vial</w:t>
      </w:r>
      <w:r w:rsidRPr="009922F5">
        <w:rPr>
          <w:rFonts w:ascii="Arial" w:hAnsi="Arial" w:cs="Arial"/>
        </w:rPr>
        <w:t>, consignadas en títulos ejecutivos que contienen obligaciones dinerarias de manera clara, expresa y exigible. Por lo tanto, no forman parte de la cartera los valores que no hayan sido previamente liquidados en un acto oficial de determinación debidamente ejecutoriado y por lo mismo, aún no pueden ser objeto de cobro.</w:t>
      </w:r>
    </w:p>
    <w:p w14:paraId="588C0BEA" w14:textId="35B5288E" w:rsidR="00F968D5" w:rsidRPr="002067C6" w:rsidRDefault="0021680A" w:rsidP="007B60F1">
      <w:pPr>
        <w:jc w:val="both"/>
        <w:rPr>
          <w:rFonts w:ascii="Arial" w:hAnsi="Arial" w:cs="Arial"/>
          <w:color w:val="FF0000"/>
        </w:rPr>
      </w:pPr>
      <w:r w:rsidRPr="009922F5">
        <w:rPr>
          <w:rFonts w:ascii="Arial" w:hAnsi="Arial" w:cs="Arial"/>
        </w:rPr>
        <w:t xml:space="preserve">En todo caso, para la estimación y clasificación de la cartera se debe tener en cuenta lo dispuesto en el numeral 8 </w:t>
      </w:r>
      <w:r w:rsidRPr="00F67DA3">
        <w:rPr>
          <w:rFonts w:ascii="Arial" w:hAnsi="Arial" w:cs="Arial"/>
        </w:rPr>
        <w:t>referente a “</w:t>
      </w:r>
      <w:r w:rsidRPr="00F67DA3">
        <w:rPr>
          <w:rFonts w:ascii="Arial" w:hAnsi="Arial" w:cs="Arial"/>
          <w:i/>
          <w:sz w:val="20"/>
        </w:rPr>
        <w:t>Política Contable de Cuentas por Cobrar</w:t>
      </w:r>
      <w:r w:rsidRPr="00F67DA3">
        <w:rPr>
          <w:rFonts w:ascii="Arial" w:hAnsi="Arial" w:cs="Arial"/>
        </w:rPr>
        <w:t>” del Manual de Políticas Contables</w:t>
      </w:r>
      <w:r w:rsidR="002C6448" w:rsidRPr="00F67DA3">
        <w:rPr>
          <w:rStyle w:val="Refdenotaalpie"/>
          <w:rFonts w:ascii="Arial" w:hAnsi="Arial" w:cs="Arial"/>
        </w:rPr>
        <w:footnoteReference w:id="38"/>
      </w:r>
      <w:r w:rsidR="007411F1" w:rsidRPr="00F67DA3">
        <w:rPr>
          <w:rFonts w:ascii="Arial" w:hAnsi="Arial" w:cs="Arial"/>
        </w:rPr>
        <w:t>, expedido por la Unidad Administrativa Especial de Rehabilitación y Mantenimiento Vial</w:t>
      </w:r>
      <w:r w:rsidRPr="00F67DA3">
        <w:rPr>
          <w:rFonts w:ascii="Arial" w:hAnsi="Arial" w:cs="Arial"/>
        </w:rPr>
        <w:t>.</w:t>
      </w:r>
    </w:p>
    <w:p w14:paraId="261446C5" w14:textId="3D03227E" w:rsidR="00A34306" w:rsidRPr="003E738D" w:rsidRDefault="00A34306" w:rsidP="00014862">
      <w:pPr>
        <w:pStyle w:val="Ttulo2"/>
        <w:numPr>
          <w:ilvl w:val="0"/>
          <w:numId w:val="9"/>
        </w:numPr>
        <w:rPr>
          <w:rFonts w:ascii="Arial" w:hAnsi="Arial" w:cs="Arial"/>
          <w:color w:val="auto"/>
        </w:rPr>
      </w:pPr>
      <w:bookmarkStart w:id="90" w:name="_Toc210987131"/>
      <w:r w:rsidRPr="003E738D">
        <w:rPr>
          <w:rFonts w:ascii="Arial" w:hAnsi="Arial" w:cs="Arial"/>
          <w:color w:val="auto"/>
        </w:rPr>
        <w:t>CUENTAS POR COBRAR</w:t>
      </w:r>
      <w:bookmarkEnd w:id="90"/>
    </w:p>
    <w:p w14:paraId="3C4EFEFC" w14:textId="77777777" w:rsidR="00B00398" w:rsidRPr="009922F5" w:rsidRDefault="00B00398" w:rsidP="00B00398">
      <w:pPr>
        <w:rPr>
          <w:rFonts w:ascii="Arial" w:hAnsi="Arial" w:cs="Arial"/>
        </w:rPr>
      </w:pPr>
    </w:p>
    <w:p w14:paraId="45C342DE" w14:textId="7C866ADA" w:rsidR="00866972" w:rsidRPr="009922F5" w:rsidRDefault="00866972" w:rsidP="00866972">
      <w:pPr>
        <w:jc w:val="both"/>
        <w:rPr>
          <w:rFonts w:ascii="Arial" w:hAnsi="Arial" w:cs="Arial"/>
        </w:rPr>
      </w:pPr>
      <w:r w:rsidRPr="009922F5">
        <w:rPr>
          <w:rFonts w:ascii="Arial" w:hAnsi="Arial" w:cs="Arial"/>
        </w:rPr>
        <w:t xml:space="preserve">Las cuentas por </w:t>
      </w:r>
      <w:r w:rsidRPr="00461068">
        <w:rPr>
          <w:rFonts w:ascii="Arial" w:hAnsi="Arial" w:cs="Arial"/>
        </w:rPr>
        <w:t xml:space="preserve">cobrar son derechos a favor la </w:t>
      </w:r>
      <w:r w:rsidR="00461068" w:rsidRPr="00461068">
        <w:rPr>
          <w:rFonts w:ascii="Arial" w:hAnsi="Arial" w:cs="Arial"/>
        </w:rPr>
        <w:t>Unidad Administrativa Especial de Rehabilitación y Mantenimiento Vial</w:t>
      </w:r>
      <w:r w:rsidRPr="00461068">
        <w:rPr>
          <w:rFonts w:ascii="Arial" w:hAnsi="Arial" w:cs="Arial"/>
        </w:rPr>
        <w:t xml:space="preserve">, </w:t>
      </w:r>
      <w:r w:rsidRPr="009922F5">
        <w:rPr>
          <w:rFonts w:ascii="Arial" w:hAnsi="Arial" w:cs="Arial"/>
        </w:rPr>
        <w:t>de los que se espera recibir un flujo financiero, fijo o determinable, en efectivo, equivalentes al efectivo u otro instrumento. Se pueden derivar tanto de transacciones sin contraprestación (por ejemplo, ingresos no tributarios y transferencias) como con contraprestación (venta de bienes, rendimientos, entre otros).</w:t>
      </w:r>
    </w:p>
    <w:p w14:paraId="6EE91B8F" w14:textId="01445FAB" w:rsidR="00866972" w:rsidRPr="00F1706F" w:rsidRDefault="00866972" w:rsidP="00866972">
      <w:pPr>
        <w:jc w:val="both"/>
        <w:rPr>
          <w:rFonts w:ascii="Arial" w:hAnsi="Arial" w:cs="Arial"/>
        </w:rPr>
      </w:pPr>
      <w:r w:rsidRPr="00353C67">
        <w:rPr>
          <w:rFonts w:ascii="Arial" w:hAnsi="Arial" w:cs="Arial"/>
        </w:rPr>
        <w:t>La</w:t>
      </w:r>
      <w:r w:rsidR="00596AAA" w:rsidRPr="00353C67">
        <w:rPr>
          <w:rFonts w:ascii="Arial" w:hAnsi="Arial" w:cs="Arial"/>
        </w:rPr>
        <w:t xml:space="preserve"> Unidad Administrativa Especial de Rehabilitación y Mantenimiento Vial</w:t>
      </w:r>
      <w:r w:rsidRPr="00353C67">
        <w:rPr>
          <w:rFonts w:ascii="Arial" w:hAnsi="Arial" w:cs="Arial"/>
        </w:rPr>
        <w:t xml:space="preserve"> UAERMV causa de manera oportuna las cuentas por cobrar generadas en desarrollo de su actividad misional y no cede el control de las cuentas por cobrar a tercero alguno por el hecho que adelanta directamente la gestión de cobro de estas</w:t>
      </w:r>
      <w:r w:rsidRPr="00F1706F">
        <w:rPr>
          <w:rFonts w:ascii="Arial" w:hAnsi="Arial" w:cs="Arial"/>
        </w:rPr>
        <w:t xml:space="preserve">. </w:t>
      </w:r>
    </w:p>
    <w:p w14:paraId="1801D076" w14:textId="16D0EE99" w:rsidR="00866972" w:rsidRPr="009922F5" w:rsidRDefault="00866972" w:rsidP="00866972">
      <w:pPr>
        <w:jc w:val="both"/>
        <w:rPr>
          <w:rFonts w:ascii="Arial" w:hAnsi="Arial" w:cs="Arial"/>
        </w:rPr>
      </w:pPr>
      <w:r w:rsidRPr="00F1706F">
        <w:rPr>
          <w:rFonts w:ascii="Arial" w:hAnsi="Arial" w:cs="Arial"/>
        </w:rPr>
        <w:t xml:space="preserve">Las cuentas por cobrar de la UAERMV son principalmente las relacionadas </w:t>
      </w:r>
      <w:r w:rsidR="00E84C59" w:rsidRPr="00F1706F">
        <w:rPr>
          <w:rFonts w:ascii="Arial" w:hAnsi="Arial" w:cs="Arial"/>
        </w:rPr>
        <w:t>con</w:t>
      </w:r>
      <w:r w:rsidRPr="00F1706F">
        <w:rPr>
          <w:rFonts w:ascii="Arial" w:hAnsi="Arial" w:cs="Arial"/>
        </w:rPr>
        <w:t xml:space="preserve"> incapacidades</w:t>
      </w:r>
      <w:r w:rsidR="00E84C59" w:rsidRPr="00F1706F">
        <w:rPr>
          <w:rFonts w:ascii="Arial" w:hAnsi="Arial" w:cs="Arial"/>
        </w:rPr>
        <w:t xml:space="preserve">, </w:t>
      </w:r>
      <w:r w:rsidRPr="00F1706F">
        <w:rPr>
          <w:rFonts w:ascii="Arial" w:hAnsi="Arial" w:cs="Arial"/>
        </w:rPr>
        <w:t>licencias, multas</w:t>
      </w:r>
      <w:r w:rsidR="00E84C59" w:rsidRPr="00F1706F">
        <w:rPr>
          <w:rFonts w:ascii="Arial" w:hAnsi="Arial" w:cs="Arial"/>
        </w:rPr>
        <w:t xml:space="preserve">, </w:t>
      </w:r>
      <w:r w:rsidRPr="00F1706F">
        <w:rPr>
          <w:rFonts w:ascii="Arial" w:hAnsi="Arial" w:cs="Arial"/>
        </w:rPr>
        <w:t>sanciones</w:t>
      </w:r>
      <w:r w:rsidR="00A44D6F" w:rsidRPr="00F1706F">
        <w:rPr>
          <w:rFonts w:ascii="Arial" w:hAnsi="Arial" w:cs="Arial"/>
        </w:rPr>
        <w:t>, costas judiciales</w:t>
      </w:r>
      <w:r w:rsidR="00766294" w:rsidRPr="00F1706F">
        <w:rPr>
          <w:rFonts w:ascii="Arial" w:hAnsi="Arial" w:cs="Arial"/>
        </w:rPr>
        <w:t>, agencias en derecho, excedentes de pagos por pensiones</w:t>
      </w:r>
      <w:r w:rsidRPr="00F1706F">
        <w:rPr>
          <w:rFonts w:ascii="Arial" w:hAnsi="Arial" w:cs="Arial"/>
        </w:rPr>
        <w:t xml:space="preserve"> y eventuales derechos derivados de recursos entregados a contratistas cuyo objeto contractual no se cumple o no se ejecuta de acuerdo con lo esperado y existe de por medio mayores valores pagados frente al nivel de cumplimiento del objeto contractual, entre otras. Las mismas se agrupan por el tipo de deudor y la antigüedad</w:t>
      </w:r>
      <w:r w:rsidRPr="009922F5">
        <w:rPr>
          <w:rFonts w:ascii="Arial" w:hAnsi="Arial" w:cs="Arial"/>
        </w:rPr>
        <w:t xml:space="preserve"> (entre 0-1 año, 1-2 años, 2-3 años, 3-5 años, mayor </w:t>
      </w:r>
      <w:r w:rsidRPr="009922F5">
        <w:rPr>
          <w:rFonts w:ascii="Arial" w:hAnsi="Arial" w:cs="Arial"/>
        </w:rPr>
        <w:lastRenderedPageBreak/>
        <w:t>a 5 años), con el fin de determinar su deterioro</w:t>
      </w:r>
      <w:r w:rsidR="00606033" w:rsidRPr="009922F5">
        <w:rPr>
          <w:rFonts w:ascii="Arial" w:hAnsi="Arial" w:cs="Arial"/>
        </w:rPr>
        <w:t>, de conformidad con lo dispuesto en el Manual de Política Contable</w:t>
      </w:r>
      <w:r w:rsidR="00E878F7" w:rsidRPr="009922F5">
        <w:rPr>
          <w:rStyle w:val="Refdenotaalpie"/>
          <w:rFonts w:ascii="Arial" w:hAnsi="Arial" w:cs="Arial"/>
        </w:rPr>
        <w:footnoteReference w:id="39"/>
      </w:r>
      <w:r w:rsidR="00C56400" w:rsidRPr="009922F5">
        <w:rPr>
          <w:rFonts w:ascii="Arial" w:hAnsi="Arial" w:cs="Arial"/>
          <w:color w:val="FF0000"/>
        </w:rPr>
        <w:t xml:space="preserve"> </w:t>
      </w:r>
      <w:r w:rsidR="00C56400" w:rsidRPr="009922F5">
        <w:rPr>
          <w:rFonts w:ascii="Arial" w:hAnsi="Arial" w:cs="Arial"/>
        </w:rPr>
        <w:t xml:space="preserve">expedido por la </w:t>
      </w:r>
      <w:r w:rsidR="006A4290" w:rsidRPr="009922F5">
        <w:rPr>
          <w:rFonts w:ascii="Arial" w:hAnsi="Arial" w:cs="Arial"/>
        </w:rPr>
        <w:t>E</w:t>
      </w:r>
      <w:r w:rsidR="00C56400" w:rsidRPr="009922F5">
        <w:rPr>
          <w:rFonts w:ascii="Arial" w:hAnsi="Arial" w:cs="Arial"/>
        </w:rPr>
        <w:t>ntidad</w:t>
      </w:r>
      <w:r w:rsidRPr="009922F5">
        <w:rPr>
          <w:rFonts w:ascii="Arial" w:hAnsi="Arial" w:cs="Arial"/>
        </w:rPr>
        <w:t>.</w:t>
      </w:r>
    </w:p>
    <w:p w14:paraId="1714B079" w14:textId="0B36D12B" w:rsidR="00BE2609" w:rsidRPr="003E738D" w:rsidRDefault="00DA5D0B" w:rsidP="00014862">
      <w:pPr>
        <w:pStyle w:val="Ttulo3"/>
        <w:keepLines w:val="0"/>
        <w:numPr>
          <w:ilvl w:val="1"/>
          <w:numId w:val="9"/>
        </w:numPr>
        <w:rPr>
          <w:rFonts w:ascii="Arial" w:hAnsi="Arial" w:cs="Arial"/>
          <w:b/>
          <w:color w:val="auto"/>
        </w:rPr>
      </w:pPr>
      <w:bookmarkStart w:id="91" w:name="_Toc210987132"/>
      <w:r w:rsidRPr="00353C67">
        <w:rPr>
          <w:rFonts w:ascii="Arial" w:hAnsi="Arial" w:cs="Arial"/>
          <w:b/>
          <w:color w:val="auto"/>
        </w:rPr>
        <w:t>I</w:t>
      </w:r>
      <w:r w:rsidR="00BE2609" w:rsidRPr="00353C67">
        <w:rPr>
          <w:rFonts w:ascii="Arial" w:hAnsi="Arial" w:cs="Arial"/>
          <w:b/>
          <w:color w:val="auto"/>
        </w:rPr>
        <w:t>D</w:t>
      </w:r>
      <w:r w:rsidR="00BE2609" w:rsidRPr="003E738D">
        <w:rPr>
          <w:rFonts w:ascii="Arial" w:hAnsi="Arial" w:cs="Arial"/>
          <w:b/>
          <w:color w:val="auto"/>
        </w:rPr>
        <w:t>ENTIFICACIÓN DE LA CARTERA</w:t>
      </w:r>
      <w:bookmarkEnd w:id="91"/>
    </w:p>
    <w:p w14:paraId="16F90D71" w14:textId="77777777" w:rsidR="00B00398" w:rsidRPr="009922F5" w:rsidRDefault="00B00398" w:rsidP="00B00398">
      <w:pPr>
        <w:rPr>
          <w:rFonts w:ascii="Arial" w:hAnsi="Arial" w:cs="Arial"/>
        </w:rPr>
      </w:pPr>
    </w:p>
    <w:p w14:paraId="0FC2C3A3" w14:textId="0048315F" w:rsidR="00BE2609" w:rsidRPr="009922F5" w:rsidRDefault="00BE2609" w:rsidP="00BE2609">
      <w:pPr>
        <w:jc w:val="both"/>
        <w:rPr>
          <w:rFonts w:ascii="Arial" w:hAnsi="Arial" w:cs="Arial"/>
        </w:rPr>
      </w:pPr>
      <w:r w:rsidRPr="009922F5">
        <w:rPr>
          <w:rFonts w:ascii="Arial" w:hAnsi="Arial" w:cs="Arial"/>
        </w:rPr>
        <w:t xml:space="preserve">Cuando cualquier dependencia de la </w:t>
      </w:r>
      <w:r w:rsidR="00C56400" w:rsidRPr="009922F5">
        <w:rPr>
          <w:rFonts w:ascii="Arial" w:hAnsi="Arial" w:cs="Arial"/>
        </w:rPr>
        <w:t>UAERMV</w:t>
      </w:r>
      <w:r w:rsidRPr="009922F5">
        <w:rPr>
          <w:rFonts w:ascii="Arial" w:hAnsi="Arial" w:cs="Arial"/>
        </w:rPr>
        <w:t xml:space="preserve"> tenga conocimiento, siquiera sumariamente, de una deuda a favor de la </w:t>
      </w:r>
      <w:r w:rsidR="006A4290" w:rsidRPr="009922F5">
        <w:rPr>
          <w:rFonts w:ascii="Arial" w:hAnsi="Arial" w:cs="Arial"/>
        </w:rPr>
        <w:t>E</w:t>
      </w:r>
      <w:r w:rsidRPr="009922F5">
        <w:rPr>
          <w:rFonts w:ascii="Arial" w:hAnsi="Arial" w:cs="Arial"/>
        </w:rPr>
        <w:t>ntidad, procederá a remitir la información que tenga disponible a la Oficina Jurídica, que una vez enterada, iniciará el estudio de los documentos que indiquen o contenga</w:t>
      </w:r>
      <w:r w:rsidR="006A4290" w:rsidRPr="009922F5">
        <w:rPr>
          <w:rFonts w:ascii="Arial" w:hAnsi="Arial" w:cs="Arial"/>
        </w:rPr>
        <w:t>n</w:t>
      </w:r>
      <w:r w:rsidRPr="009922F5">
        <w:rPr>
          <w:rFonts w:ascii="Arial" w:hAnsi="Arial" w:cs="Arial"/>
        </w:rPr>
        <w:t xml:space="preserve"> la deuda, a fin de obtener claridad y precisión sobre los títulos ejecutivos que sirvan de base para hacer el cobro persuasivo y realizar la correspondiente clasificación.</w:t>
      </w:r>
    </w:p>
    <w:p w14:paraId="6FC39667" w14:textId="77777777" w:rsidR="00B053FF" w:rsidRPr="009922F5" w:rsidRDefault="00B053FF" w:rsidP="00B053FF">
      <w:pPr>
        <w:jc w:val="both"/>
        <w:rPr>
          <w:rFonts w:ascii="Arial" w:hAnsi="Arial" w:cs="Arial"/>
        </w:rPr>
      </w:pPr>
      <w:r w:rsidRPr="009922F5">
        <w:rPr>
          <w:rFonts w:ascii="Arial" w:hAnsi="Arial" w:cs="Arial"/>
        </w:rPr>
        <w:t xml:space="preserve">La Unidad Administrativa Especial de Rehabilitación y Mantenimiento Vial deberá identificar y registrar la cartera en cuentas de difícil cobro y provisionar el monto estimado como incobrable cuando haya probabilidad de pérdida de los derechos por cobrar, como resultado del grado de antigüedad, incumplimiento, incobrabilidad y prescripción. </w:t>
      </w:r>
    </w:p>
    <w:p w14:paraId="4CBE8779" w14:textId="15AAD0FD" w:rsidR="00197205" w:rsidRPr="009922F5" w:rsidRDefault="00197205" w:rsidP="00197205">
      <w:pPr>
        <w:jc w:val="both"/>
        <w:rPr>
          <w:rFonts w:ascii="Arial" w:hAnsi="Arial" w:cs="Arial"/>
        </w:rPr>
      </w:pPr>
      <w:r w:rsidRPr="009922F5">
        <w:rPr>
          <w:rFonts w:ascii="Arial" w:hAnsi="Arial" w:cs="Arial"/>
        </w:rPr>
        <w:t xml:space="preserve">De conformidad con lo dispuesto en el Manual de Políticas Contables, la identificación de las cuentas </w:t>
      </w:r>
      <w:r w:rsidR="00565574" w:rsidRPr="009922F5">
        <w:rPr>
          <w:rFonts w:ascii="Arial" w:hAnsi="Arial" w:cs="Arial"/>
        </w:rPr>
        <w:t>por cobrar se presenta en</w:t>
      </w:r>
      <w:r w:rsidRPr="009922F5">
        <w:rPr>
          <w:rFonts w:ascii="Arial" w:hAnsi="Arial" w:cs="Arial"/>
        </w:rPr>
        <w:t xml:space="preserve"> tres momentos:</w:t>
      </w:r>
    </w:p>
    <w:p w14:paraId="44601961" w14:textId="46156407" w:rsidR="00197205" w:rsidRPr="00353C67" w:rsidRDefault="00197205" w:rsidP="00014862">
      <w:pPr>
        <w:pStyle w:val="Prrafodelista"/>
        <w:numPr>
          <w:ilvl w:val="0"/>
          <w:numId w:val="27"/>
        </w:numPr>
        <w:jc w:val="both"/>
        <w:rPr>
          <w:rFonts w:ascii="Arial" w:hAnsi="Arial" w:cs="Arial"/>
          <w:lang w:val="es-CO"/>
        </w:rPr>
      </w:pPr>
      <w:r w:rsidRPr="00353C67">
        <w:rPr>
          <w:rFonts w:ascii="Arial" w:hAnsi="Arial" w:cs="Arial"/>
          <w:b/>
        </w:rPr>
        <w:t>Reconocimiento.</w:t>
      </w:r>
      <w:r w:rsidRPr="00353C67">
        <w:rPr>
          <w:rFonts w:ascii="Arial" w:hAnsi="Arial" w:cs="Arial"/>
        </w:rPr>
        <w:t xml:space="preserve"> Las cuentas por cobrar se reconocen cuando se tenga el derecho claro, expreso y actualmente exigible al cobro. </w:t>
      </w:r>
      <w:r w:rsidRPr="00353C67">
        <w:rPr>
          <w:rFonts w:ascii="Arial" w:hAnsi="Arial" w:cs="Arial"/>
          <w:lang w:val="es-CO"/>
        </w:rPr>
        <w:t xml:space="preserve">En el caso de los intereses por mora, el reconocimiento procede siempre que, previa evaluación de las </w:t>
      </w:r>
      <w:r w:rsidR="000C2D00" w:rsidRPr="00353C67">
        <w:rPr>
          <w:rFonts w:ascii="Arial" w:hAnsi="Arial" w:cs="Arial"/>
          <w:lang w:val="es-CO"/>
        </w:rPr>
        <w:t>circunstancias</w:t>
      </w:r>
      <w:r w:rsidRPr="00353C67">
        <w:rPr>
          <w:rFonts w:ascii="Arial" w:hAnsi="Arial" w:cs="Arial"/>
          <w:lang w:val="es-CO"/>
        </w:rPr>
        <w:t xml:space="preserve"> se evidencie que se cumple con las siguientes condiciones: se tiene control sobre el derecho, existe la probabilidad de que fluyan beneficios económicos futuros representados en flujos de recursos financieros y se tenga una medición fiable de los mismos.</w:t>
      </w:r>
    </w:p>
    <w:p w14:paraId="4CA913EE" w14:textId="08C9DD68" w:rsidR="00197205" w:rsidRPr="00353C67" w:rsidRDefault="00197205" w:rsidP="00014862">
      <w:pPr>
        <w:pStyle w:val="Prrafodelista"/>
        <w:numPr>
          <w:ilvl w:val="0"/>
          <w:numId w:val="27"/>
        </w:numPr>
        <w:jc w:val="both"/>
        <w:rPr>
          <w:rFonts w:ascii="Arial" w:hAnsi="Arial" w:cs="Arial"/>
        </w:rPr>
      </w:pPr>
      <w:r w:rsidRPr="00353C67">
        <w:rPr>
          <w:rFonts w:ascii="Arial" w:hAnsi="Arial" w:cs="Arial"/>
          <w:b/>
        </w:rPr>
        <w:t>Medición inicial</w:t>
      </w:r>
      <w:r w:rsidRPr="00353C67">
        <w:rPr>
          <w:rFonts w:ascii="Arial" w:hAnsi="Arial" w:cs="Arial"/>
        </w:rPr>
        <w:t xml:space="preserve">. </w:t>
      </w:r>
      <w:r w:rsidR="00565574" w:rsidRPr="00353C67">
        <w:rPr>
          <w:rFonts w:ascii="Arial" w:hAnsi="Arial" w:cs="Arial"/>
        </w:rPr>
        <w:t xml:space="preserve">Las cuentas por cobrar se miden por el valor de la transacción. </w:t>
      </w:r>
      <w:r w:rsidR="008A66AA" w:rsidRPr="00353C67">
        <w:rPr>
          <w:rFonts w:ascii="Arial" w:hAnsi="Arial" w:cs="Arial"/>
        </w:rPr>
        <w:t>En el caso de incapacidades y licencias de maternidad o paternidad, se reconocen conforme lo estima la ley en los porcentajes que corresponda.</w:t>
      </w:r>
    </w:p>
    <w:p w14:paraId="45748D9A" w14:textId="363ABD90" w:rsidR="00F968D5" w:rsidRPr="009922F5" w:rsidRDefault="00197205" w:rsidP="002075CE">
      <w:pPr>
        <w:pStyle w:val="Prrafodelista"/>
        <w:numPr>
          <w:ilvl w:val="0"/>
          <w:numId w:val="27"/>
        </w:numPr>
        <w:jc w:val="both"/>
        <w:rPr>
          <w:rFonts w:ascii="Arial" w:hAnsi="Arial" w:cs="Arial"/>
        </w:rPr>
      </w:pPr>
      <w:r w:rsidRPr="00353C67">
        <w:rPr>
          <w:rFonts w:ascii="Arial" w:hAnsi="Arial" w:cs="Arial"/>
          <w:b/>
        </w:rPr>
        <w:t>Medición posterior</w:t>
      </w:r>
      <w:r w:rsidRPr="00353C67">
        <w:rPr>
          <w:rFonts w:ascii="Arial" w:hAnsi="Arial" w:cs="Arial"/>
        </w:rPr>
        <w:t>.</w:t>
      </w:r>
      <w:r w:rsidRPr="009922F5">
        <w:rPr>
          <w:rFonts w:ascii="Arial" w:hAnsi="Arial" w:cs="Arial"/>
        </w:rPr>
        <w:t xml:space="preserve"> </w:t>
      </w:r>
      <w:r w:rsidR="009319D7" w:rsidRPr="009922F5">
        <w:rPr>
          <w:rFonts w:ascii="Arial" w:hAnsi="Arial" w:cs="Arial"/>
        </w:rPr>
        <w:t>Con posterioridad al reconocimiento, las cuentas por cobrar se mantienen por el valor de la transacción.</w:t>
      </w:r>
    </w:p>
    <w:p w14:paraId="0687161B" w14:textId="77777777" w:rsidR="00B714FE" w:rsidRPr="009922F5" w:rsidRDefault="00B714FE" w:rsidP="00B714FE">
      <w:pPr>
        <w:pStyle w:val="Prrafodelista"/>
        <w:jc w:val="both"/>
        <w:rPr>
          <w:rFonts w:ascii="Arial" w:hAnsi="Arial" w:cs="Arial"/>
        </w:rPr>
      </w:pPr>
    </w:p>
    <w:p w14:paraId="02990305" w14:textId="4A983EB9" w:rsidR="00CE14BF" w:rsidRPr="003E738D" w:rsidRDefault="002075CE" w:rsidP="00014862">
      <w:pPr>
        <w:pStyle w:val="Ttulo3"/>
        <w:keepLines w:val="0"/>
        <w:numPr>
          <w:ilvl w:val="1"/>
          <w:numId w:val="9"/>
        </w:numPr>
        <w:rPr>
          <w:rFonts w:ascii="Arial" w:hAnsi="Arial" w:cs="Arial"/>
          <w:b/>
          <w:color w:val="auto"/>
        </w:rPr>
      </w:pPr>
      <w:bookmarkStart w:id="92" w:name="_Toc210987133"/>
      <w:r w:rsidRPr="003E738D">
        <w:rPr>
          <w:rFonts w:ascii="Arial" w:hAnsi="Arial" w:cs="Arial"/>
          <w:b/>
          <w:color w:val="auto"/>
        </w:rPr>
        <w:t>CLASIFICACIÓN</w:t>
      </w:r>
      <w:r w:rsidR="00CE14BF" w:rsidRPr="003E738D">
        <w:rPr>
          <w:rFonts w:ascii="Arial" w:hAnsi="Arial" w:cs="Arial"/>
          <w:b/>
          <w:color w:val="auto"/>
        </w:rPr>
        <w:t xml:space="preserve"> DE LA CARTERA</w:t>
      </w:r>
      <w:bookmarkEnd w:id="92"/>
    </w:p>
    <w:p w14:paraId="15AC8720" w14:textId="3E5C649E" w:rsidR="004A1D34" w:rsidRPr="009922F5" w:rsidRDefault="004A1D34" w:rsidP="004A1D34">
      <w:pPr>
        <w:jc w:val="both"/>
        <w:rPr>
          <w:rFonts w:ascii="Arial" w:hAnsi="Arial" w:cs="Arial"/>
        </w:rPr>
      </w:pPr>
      <w:r w:rsidRPr="009922F5">
        <w:rPr>
          <w:rFonts w:ascii="Arial" w:hAnsi="Arial" w:cs="Arial"/>
        </w:rPr>
        <w:t>La clasificación de la cartera contempla las directrices necesarias para tener conocimiento real y actualizado del estado de las</w:t>
      </w:r>
      <w:r w:rsidR="00C56400" w:rsidRPr="009922F5">
        <w:rPr>
          <w:rFonts w:ascii="Arial" w:hAnsi="Arial" w:cs="Arial"/>
        </w:rPr>
        <w:t xml:space="preserve"> </w:t>
      </w:r>
      <w:r w:rsidRPr="009922F5">
        <w:rPr>
          <w:rFonts w:ascii="Arial" w:hAnsi="Arial" w:cs="Arial"/>
        </w:rPr>
        <w:t>obligaciones.</w:t>
      </w:r>
    </w:p>
    <w:p w14:paraId="347C6856" w14:textId="2F260071" w:rsidR="004A1D34" w:rsidRPr="009922F5" w:rsidRDefault="004A1D34" w:rsidP="004A1D34">
      <w:pPr>
        <w:rPr>
          <w:rFonts w:ascii="Arial" w:hAnsi="Arial" w:cs="Arial"/>
        </w:rPr>
      </w:pPr>
      <w:r w:rsidRPr="009922F5">
        <w:rPr>
          <w:rFonts w:ascii="Arial" w:hAnsi="Arial" w:cs="Arial"/>
        </w:rPr>
        <w:t>Los criterios de clasificación de las obligaciones se pueden resumir en el siguiente</w:t>
      </w:r>
      <w:r w:rsidR="000C6E96" w:rsidRPr="009922F5">
        <w:rPr>
          <w:rFonts w:ascii="Arial" w:hAnsi="Arial" w:cs="Arial"/>
        </w:rPr>
        <w:t xml:space="preserve"> </w:t>
      </w:r>
      <w:r w:rsidRPr="009922F5">
        <w:rPr>
          <w:rFonts w:ascii="Arial" w:hAnsi="Arial" w:cs="Arial"/>
        </w:rPr>
        <w:t>gráfico:</w:t>
      </w:r>
    </w:p>
    <w:p w14:paraId="65BF9A8D" w14:textId="37780ADA" w:rsidR="00CE14BF" w:rsidRPr="009922F5" w:rsidRDefault="007166AC" w:rsidP="002075CE">
      <w:pPr>
        <w:rPr>
          <w:rFonts w:ascii="Arial" w:hAnsi="Arial" w:cs="Arial"/>
        </w:rPr>
      </w:pPr>
      <w:r w:rsidRPr="009922F5">
        <w:rPr>
          <w:rFonts w:ascii="Arial" w:hAnsi="Arial" w:cs="Arial"/>
          <w:noProof/>
          <w:lang w:eastAsia="es-CO"/>
        </w:rPr>
        <w:lastRenderedPageBreak/>
        <w:drawing>
          <wp:anchor distT="0" distB="0" distL="114300" distR="114300" simplePos="0" relativeHeight="251658240" behindDoc="0" locked="0" layoutInCell="1" allowOverlap="1" wp14:anchorId="701CCB2C" wp14:editId="06F5B4ED">
            <wp:simplePos x="1066800" y="1381125"/>
            <wp:positionH relativeFrom="column">
              <wp:align>left</wp:align>
            </wp:positionH>
            <wp:positionV relativeFrom="paragraph">
              <wp:align>top</wp:align>
            </wp:positionV>
            <wp:extent cx="5486400" cy="3714750"/>
            <wp:effectExtent l="95250" t="57150" r="95250" b="114300"/>
            <wp:wrapSquare wrapText="bothSides"/>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p>
    <w:p w14:paraId="5E98596C" w14:textId="514872E9" w:rsidR="00FC4325" w:rsidRPr="003E738D" w:rsidRDefault="00FC4325" w:rsidP="002075CE">
      <w:pPr>
        <w:pStyle w:val="Ttulo3"/>
        <w:keepLines w:val="0"/>
        <w:numPr>
          <w:ilvl w:val="1"/>
          <w:numId w:val="9"/>
        </w:numPr>
        <w:rPr>
          <w:rFonts w:ascii="Arial" w:hAnsi="Arial" w:cs="Arial"/>
          <w:b/>
          <w:bCs/>
          <w:color w:val="auto"/>
        </w:rPr>
      </w:pPr>
      <w:r w:rsidRPr="003E738D">
        <w:rPr>
          <w:rFonts w:ascii="Arial" w:hAnsi="Arial" w:cs="Arial"/>
          <w:b/>
          <w:bCs/>
          <w:color w:val="auto"/>
        </w:rPr>
        <w:t xml:space="preserve"> </w:t>
      </w:r>
      <w:bookmarkStart w:id="93" w:name="_Toc210987134"/>
      <w:r w:rsidRPr="003E738D">
        <w:rPr>
          <w:rFonts w:ascii="Arial" w:hAnsi="Arial" w:cs="Arial"/>
          <w:b/>
          <w:bCs/>
          <w:color w:val="auto"/>
        </w:rPr>
        <w:t>CLASIFICACIÓN POR RECUPERABILIDAD DE LAS OBLIGACIONES</w:t>
      </w:r>
      <w:bookmarkEnd w:id="93"/>
    </w:p>
    <w:p w14:paraId="50B16B9F" w14:textId="28B4F9F5" w:rsidR="00FC4325" w:rsidRPr="009922F5" w:rsidRDefault="00FC4325" w:rsidP="004048DB">
      <w:pPr>
        <w:jc w:val="both"/>
        <w:rPr>
          <w:rFonts w:ascii="Arial" w:hAnsi="Arial" w:cs="Arial"/>
        </w:rPr>
      </w:pPr>
      <w:r w:rsidRPr="009922F5">
        <w:rPr>
          <w:rFonts w:ascii="Arial" w:hAnsi="Arial" w:cs="Arial"/>
        </w:rPr>
        <w:t xml:space="preserve">Para la clasificación de cartera correspondiente a las obligaciones asignadas a la </w:t>
      </w:r>
      <w:r w:rsidR="004048DB" w:rsidRPr="009922F5">
        <w:rPr>
          <w:rFonts w:ascii="Arial" w:hAnsi="Arial" w:cs="Arial"/>
        </w:rPr>
        <w:t xml:space="preserve">Oficina Jurídica </w:t>
      </w:r>
      <w:r w:rsidRPr="009922F5">
        <w:rPr>
          <w:rFonts w:ascii="Arial" w:hAnsi="Arial" w:cs="Arial"/>
        </w:rPr>
        <w:t>es relevante que se atiendan criterios derivados de las etapas de la gestión realizada para tal fin. En tal sentido, un primer nivel de desagregación debe estar asociado a la posibilidad de</w:t>
      </w:r>
      <w:r w:rsidR="004048DB" w:rsidRPr="009922F5">
        <w:rPr>
          <w:rFonts w:ascii="Arial" w:hAnsi="Arial" w:cs="Arial"/>
        </w:rPr>
        <w:t xml:space="preserve"> </w:t>
      </w:r>
      <w:r w:rsidRPr="009922F5">
        <w:rPr>
          <w:rFonts w:ascii="Arial" w:hAnsi="Arial" w:cs="Arial"/>
        </w:rPr>
        <w:t>recuperabilidad de las obligaciones, cobrable y no cobrable, las cuales deben cumplir con atributos que las segmenten de forma excluyente en uno de los grupos descritos.</w:t>
      </w:r>
    </w:p>
    <w:p w14:paraId="64E06CC2" w14:textId="00F2FB54" w:rsidR="002608B5" w:rsidRPr="003E738D" w:rsidRDefault="004D5D89" w:rsidP="00014862">
      <w:pPr>
        <w:pStyle w:val="Ttulo4"/>
        <w:numPr>
          <w:ilvl w:val="3"/>
          <w:numId w:val="9"/>
        </w:numPr>
        <w:rPr>
          <w:rFonts w:ascii="Arial" w:hAnsi="Arial" w:cs="Arial"/>
          <w:b/>
          <w:bCs/>
          <w:color w:val="auto"/>
        </w:rPr>
      </w:pPr>
      <w:r w:rsidRPr="003E738D">
        <w:rPr>
          <w:rFonts w:ascii="Arial" w:hAnsi="Arial" w:cs="Arial"/>
          <w:b/>
          <w:bCs/>
          <w:color w:val="auto"/>
        </w:rPr>
        <w:t>OBLIGACIONES COBRABLES</w:t>
      </w:r>
    </w:p>
    <w:p w14:paraId="6B48AB41" w14:textId="41E5F7AF" w:rsidR="00384465" w:rsidRPr="009922F5" w:rsidRDefault="004D5D89" w:rsidP="00384465">
      <w:pPr>
        <w:jc w:val="both"/>
        <w:rPr>
          <w:rFonts w:ascii="Arial" w:hAnsi="Arial" w:cs="Arial"/>
        </w:rPr>
      </w:pPr>
      <w:r w:rsidRPr="009922F5">
        <w:rPr>
          <w:rFonts w:ascii="Arial" w:hAnsi="Arial" w:cs="Arial"/>
        </w:rPr>
        <w:t xml:space="preserve">Son todas aquellas obligaciones pendientes de pago que ingresan a la </w:t>
      </w:r>
      <w:r w:rsidR="00384465" w:rsidRPr="009922F5">
        <w:rPr>
          <w:rFonts w:ascii="Arial" w:hAnsi="Arial" w:cs="Arial"/>
        </w:rPr>
        <w:t xml:space="preserve">Oficina Jurídica </w:t>
      </w:r>
      <w:r w:rsidRPr="009922F5">
        <w:rPr>
          <w:rFonts w:ascii="Arial" w:hAnsi="Arial" w:cs="Arial"/>
        </w:rPr>
        <w:t>para su recaudo, sin importar su cuantía o la naturaleza de la deuda, respecto de las cuales no obre una restricción de orden legal para su ejecución. Dentro de este segmento se pueden diferenciar dos</w:t>
      </w:r>
      <w:r w:rsidR="00384465" w:rsidRPr="009922F5">
        <w:rPr>
          <w:rFonts w:ascii="Arial" w:hAnsi="Arial" w:cs="Arial"/>
        </w:rPr>
        <w:t xml:space="preserve"> </w:t>
      </w:r>
      <w:r w:rsidRPr="009922F5">
        <w:rPr>
          <w:rFonts w:ascii="Arial" w:hAnsi="Arial" w:cs="Arial"/>
        </w:rPr>
        <w:t xml:space="preserve">grupos: las deudas de recuperación probable y las de difícil cobro. </w:t>
      </w:r>
    </w:p>
    <w:p w14:paraId="549AADE5" w14:textId="28BCBA6D" w:rsidR="004D5D89" w:rsidRPr="009922F5" w:rsidRDefault="004D5D89" w:rsidP="004D5D89">
      <w:pPr>
        <w:rPr>
          <w:rFonts w:ascii="Arial" w:hAnsi="Arial" w:cs="Arial"/>
        </w:rPr>
      </w:pPr>
      <w:r w:rsidRPr="009922F5">
        <w:rPr>
          <w:rFonts w:ascii="Arial" w:hAnsi="Arial" w:cs="Arial"/>
        </w:rPr>
        <w:t>Las deudas de recuperación probable se identifican porque cumplen con los siguientes atributos:</w:t>
      </w:r>
    </w:p>
    <w:p w14:paraId="0D2695FA" w14:textId="77777777" w:rsidR="00842C11" w:rsidRDefault="004D5D89" w:rsidP="00842C11">
      <w:pPr>
        <w:pStyle w:val="Prrafodelista"/>
        <w:numPr>
          <w:ilvl w:val="0"/>
          <w:numId w:val="43"/>
        </w:numPr>
        <w:jc w:val="both"/>
        <w:rPr>
          <w:rFonts w:ascii="Arial" w:hAnsi="Arial" w:cs="Arial"/>
        </w:rPr>
      </w:pPr>
      <w:r w:rsidRPr="00842C11">
        <w:rPr>
          <w:rFonts w:ascii="Arial" w:hAnsi="Arial" w:cs="Arial"/>
        </w:rPr>
        <w:t>Cuando en relación con la obligación no ha trascurrido más de la tercera</w:t>
      </w:r>
      <w:r w:rsidR="00887F49" w:rsidRPr="00842C11">
        <w:rPr>
          <w:rFonts w:ascii="Arial" w:hAnsi="Arial" w:cs="Arial"/>
        </w:rPr>
        <w:t xml:space="preserve"> </w:t>
      </w:r>
      <w:r w:rsidRPr="00842C11">
        <w:rPr>
          <w:rFonts w:ascii="Arial" w:hAnsi="Arial" w:cs="Arial"/>
        </w:rPr>
        <w:t>parte del término para la prescripción</w:t>
      </w:r>
      <w:r w:rsidR="00405812" w:rsidRPr="00842C11">
        <w:rPr>
          <w:rFonts w:ascii="Arial" w:hAnsi="Arial" w:cs="Arial"/>
        </w:rPr>
        <w:t>.</w:t>
      </w:r>
    </w:p>
    <w:p w14:paraId="7FEAF677" w14:textId="77777777" w:rsidR="00842C11" w:rsidRDefault="004D5D89" w:rsidP="00842C11">
      <w:pPr>
        <w:pStyle w:val="Prrafodelista"/>
        <w:numPr>
          <w:ilvl w:val="0"/>
          <w:numId w:val="43"/>
        </w:numPr>
        <w:jc w:val="both"/>
        <w:rPr>
          <w:rFonts w:ascii="Arial" w:hAnsi="Arial" w:cs="Arial"/>
        </w:rPr>
      </w:pPr>
      <w:r w:rsidRPr="00842C11">
        <w:rPr>
          <w:rFonts w:ascii="Arial" w:hAnsi="Arial" w:cs="Arial"/>
        </w:rPr>
        <w:t>Se posee información cierta acerca de la ubicación del deudor</w:t>
      </w:r>
      <w:r w:rsidR="00405812" w:rsidRPr="00842C11">
        <w:rPr>
          <w:rFonts w:ascii="Arial" w:hAnsi="Arial" w:cs="Arial"/>
        </w:rPr>
        <w:t>.</w:t>
      </w:r>
    </w:p>
    <w:p w14:paraId="37A6B87C" w14:textId="77777777" w:rsidR="00842C11" w:rsidRDefault="004D5D89" w:rsidP="00842C11">
      <w:pPr>
        <w:pStyle w:val="Prrafodelista"/>
        <w:numPr>
          <w:ilvl w:val="0"/>
          <w:numId w:val="43"/>
        </w:numPr>
        <w:jc w:val="both"/>
        <w:rPr>
          <w:rFonts w:ascii="Arial" w:hAnsi="Arial" w:cs="Arial"/>
        </w:rPr>
      </w:pPr>
      <w:r w:rsidRPr="00842C11">
        <w:rPr>
          <w:rFonts w:ascii="Arial" w:hAnsi="Arial" w:cs="Arial"/>
        </w:rPr>
        <w:lastRenderedPageBreak/>
        <w:t>Se realizó investigación de bienes y se encontró que el deudor tiene algún</w:t>
      </w:r>
      <w:r w:rsidR="00887F49" w:rsidRPr="00842C11">
        <w:rPr>
          <w:rFonts w:ascii="Arial" w:hAnsi="Arial" w:cs="Arial"/>
        </w:rPr>
        <w:t xml:space="preserve"> </w:t>
      </w:r>
      <w:r w:rsidRPr="00842C11">
        <w:rPr>
          <w:rFonts w:ascii="Arial" w:hAnsi="Arial" w:cs="Arial"/>
        </w:rPr>
        <w:t>tipo de bien o recursos para respaldar la deuda</w:t>
      </w:r>
      <w:r w:rsidR="00405812" w:rsidRPr="00842C11">
        <w:rPr>
          <w:rFonts w:ascii="Arial" w:hAnsi="Arial" w:cs="Arial"/>
        </w:rPr>
        <w:t>.</w:t>
      </w:r>
    </w:p>
    <w:p w14:paraId="45215F89" w14:textId="7FC4B027" w:rsidR="004D5D89" w:rsidRPr="00842C11" w:rsidRDefault="004D5D89" w:rsidP="00842C11">
      <w:pPr>
        <w:pStyle w:val="Prrafodelista"/>
        <w:numPr>
          <w:ilvl w:val="0"/>
          <w:numId w:val="43"/>
        </w:numPr>
        <w:jc w:val="both"/>
        <w:rPr>
          <w:rFonts w:ascii="Arial" w:hAnsi="Arial" w:cs="Arial"/>
        </w:rPr>
      </w:pPr>
      <w:r w:rsidRPr="00842C11">
        <w:rPr>
          <w:rFonts w:ascii="Arial" w:hAnsi="Arial" w:cs="Arial"/>
        </w:rPr>
        <w:t xml:space="preserve">Se otorgó facilidad de pago y el deudor está cumpliendo </w:t>
      </w:r>
      <w:r w:rsidR="006A4290" w:rsidRPr="00842C11">
        <w:rPr>
          <w:rFonts w:ascii="Arial" w:hAnsi="Arial" w:cs="Arial"/>
        </w:rPr>
        <w:t>de acuerdo con</w:t>
      </w:r>
      <w:r w:rsidRPr="00842C11">
        <w:rPr>
          <w:rFonts w:ascii="Arial" w:hAnsi="Arial" w:cs="Arial"/>
        </w:rPr>
        <w:t xml:space="preserve"> lo</w:t>
      </w:r>
      <w:r w:rsidR="00887F49" w:rsidRPr="00842C11">
        <w:rPr>
          <w:rFonts w:ascii="Arial" w:hAnsi="Arial" w:cs="Arial"/>
        </w:rPr>
        <w:t xml:space="preserve"> </w:t>
      </w:r>
      <w:r w:rsidRPr="00842C11">
        <w:rPr>
          <w:rFonts w:ascii="Arial" w:hAnsi="Arial" w:cs="Arial"/>
        </w:rPr>
        <w:t>pactado</w:t>
      </w:r>
      <w:r w:rsidR="00405812" w:rsidRPr="00842C11">
        <w:rPr>
          <w:rFonts w:ascii="Arial" w:hAnsi="Arial" w:cs="Arial"/>
        </w:rPr>
        <w:t>.</w:t>
      </w:r>
    </w:p>
    <w:p w14:paraId="3407E51A" w14:textId="77777777" w:rsidR="00842C11" w:rsidRDefault="004D5D89" w:rsidP="00842C11">
      <w:pPr>
        <w:jc w:val="both"/>
        <w:rPr>
          <w:rFonts w:ascii="Arial" w:hAnsi="Arial" w:cs="Arial"/>
        </w:rPr>
      </w:pPr>
      <w:r w:rsidRPr="009922F5">
        <w:rPr>
          <w:rFonts w:ascii="Arial" w:hAnsi="Arial" w:cs="Arial"/>
        </w:rPr>
        <w:t>Para clasificar una obligación en la categoría de difícil cobro se deben reunir</w:t>
      </w:r>
      <w:r w:rsidR="00887F49" w:rsidRPr="009922F5">
        <w:rPr>
          <w:rFonts w:ascii="Arial" w:hAnsi="Arial" w:cs="Arial"/>
        </w:rPr>
        <w:t xml:space="preserve"> </w:t>
      </w:r>
      <w:r w:rsidRPr="009922F5">
        <w:rPr>
          <w:rFonts w:ascii="Arial" w:hAnsi="Arial" w:cs="Arial"/>
        </w:rPr>
        <w:t>algunas de las siguientes características:</w:t>
      </w:r>
    </w:p>
    <w:p w14:paraId="6694F6AF" w14:textId="77777777" w:rsidR="00842C11" w:rsidRDefault="004D5D89" w:rsidP="00842C11">
      <w:pPr>
        <w:pStyle w:val="Prrafodelista"/>
        <w:numPr>
          <w:ilvl w:val="0"/>
          <w:numId w:val="44"/>
        </w:numPr>
        <w:jc w:val="both"/>
        <w:rPr>
          <w:rFonts w:ascii="Arial" w:hAnsi="Arial" w:cs="Arial"/>
        </w:rPr>
      </w:pPr>
      <w:r w:rsidRPr="00842C11">
        <w:rPr>
          <w:rFonts w:ascii="Arial" w:hAnsi="Arial" w:cs="Arial"/>
        </w:rPr>
        <w:t>Cuando en relación con la obligación ha trascurrido más de la tercera parte</w:t>
      </w:r>
      <w:r w:rsidR="00887F49" w:rsidRPr="00842C11">
        <w:rPr>
          <w:rFonts w:ascii="Arial" w:hAnsi="Arial" w:cs="Arial"/>
        </w:rPr>
        <w:t xml:space="preserve"> </w:t>
      </w:r>
      <w:r w:rsidRPr="00842C11">
        <w:rPr>
          <w:rFonts w:ascii="Arial" w:hAnsi="Arial" w:cs="Arial"/>
        </w:rPr>
        <w:t>del término para la prescripción</w:t>
      </w:r>
      <w:r w:rsidR="00405812" w:rsidRPr="00842C11">
        <w:rPr>
          <w:rFonts w:ascii="Arial" w:hAnsi="Arial" w:cs="Arial"/>
        </w:rPr>
        <w:t>.</w:t>
      </w:r>
    </w:p>
    <w:p w14:paraId="138479B5" w14:textId="77777777" w:rsidR="00842C11" w:rsidRDefault="004D5D89" w:rsidP="00842C11">
      <w:pPr>
        <w:pStyle w:val="Prrafodelista"/>
        <w:numPr>
          <w:ilvl w:val="0"/>
          <w:numId w:val="44"/>
        </w:numPr>
        <w:jc w:val="both"/>
        <w:rPr>
          <w:rFonts w:ascii="Arial" w:hAnsi="Arial" w:cs="Arial"/>
        </w:rPr>
      </w:pPr>
      <w:r w:rsidRPr="00842C11">
        <w:rPr>
          <w:rFonts w:ascii="Arial" w:hAnsi="Arial" w:cs="Arial"/>
        </w:rPr>
        <w:t>No se posee información cierta acerca de la ubicación del deudor</w:t>
      </w:r>
      <w:r w:rsidR="00887F49" w:rsidRPr="00842C11">
        <w:rPr>
          <w:rFonts w:ascii="Arial" w:hAnsi="Arial" w:cs="Arial"/>
        </w:rPr>
        <w:t>.</w:t>
      </w:r>
    </w:p>
    <w:p w14:paraId="07ABA164" w14:textId="77777777" w:rsidR="00842C11" w:rsidRDefault="007D40BA" w:rsidP="00842C11">
      <w:pPr>
        <w:pStyle w:val="Prrafodelista"/>
        <w:numPr>
          <w:ilvl w:val="0"/>
          <w:numId w:val="44"/>
        </w:numPr>
        <w:jc w:val="both"/>
        <w:rPr>
          <w:rFonts w:ascii="Arial" w:hAnsi="Arial" w:cs="Arial"/>
        </w:rPr>
      </w:pPr>
      <w:r w:rsidRPr="00842C11">
        <w:rPr>
          <w:rFonts w:ascii="Arial" w:hAnsi="Arial" w:cs="Arial"/>
        </w:rPr>
        <w:t>Se realizó investigación de bienes y se encontró que el deudor no tiene bienes o recursos para respaldar la deuda o están protegidos como inembargables.</w:t>
      </w:r>
    </w:p>
    <w:p w14:paraId="2FDC3557" w14:textId="1298B6DB" w:rsidR="007D40BA" w:rsidRPr="00842C11" w:rsidRDefault="007D40BA" w:rsidP="00842C11">
      <w:pPr>
        <w:pStyle w:val="Prrafodelista"/>
        <w:numPr>
          <w:ilvl w:val="0"/>
          <w:numId w:val="44"/>
        </w:numPr>
        <w:jc w:val="both"/>
        <w:rPr>
          <w:rFonts w:ascii="Arial" w:hAnsi="Arial" w:cs="Arial"/>
        </w:rPr>
      </w:pPr>
      <w:r w:rsidRPr="00842C11">
        <w:rPr>
          <w:rFonts w:ascii="Arial" w:hAnsi="Arial" w:cs="Arial"/>
        </w:rPr>
        <w:t>A pesar de existir bienes a nombre del deudor, estos no cubren el valor de la obligación</w:t>
      </w:r>
      <w:r w:rsidR="001A5360" w:rsidRPr="00842C11">
        <w:rPr>
          <w:rFonts w:ascii="Arial" w:hAnsi="Arial" w:cs="Arial"/>
        </w:rPr>
        <w:t>.</w:t>
      </w:r>
      <w:r w:rsidR="00477753" w:rsidRPr="00842C11">
        <w:rPr>
          <w:rFonts w:ascii="Arial" w:hAnsi="Arial" w:cs="Arial"/>
        </w:rPr>
        <w:t xml:space="preserve"> </w:t>
      </w:r>
    </w:p>
    <w:p w14:paraId="27213B29" w14:textId="1B513AD4" w:rsidR="001A5360" w:rsidRPr="003E738D" w:rsidRDefault="001A5360" w:rsidP="00014862">
      <w:pPr>
        <w:pStyle w:val="Ttulo4"/>
        <w:numPr>
          <w:ilvl w:val="3"/>
          <w:numId w:val="9"/>
        </w:numPr>
        <w:rPr>
          <w:rFonts w:ascii="Arial" w:hAnsi="Arial" w:cs="Arial"/>
          <w:b/>
          <w:color w:val="auto"/>
        </w:rPr>
      </w:pPr>
      <w:r w:rsidRPr="003E738D">
        <w:rPr>
          <w:rFonts w:ascii="Arial" w:hAnsi="Arial" w:cs="Arial"/>
          <w:b/>
          <w:color w:val="auto"/>
        </w:rPr>
        <w:t xml:space="preserve"> </w:t>
      </w:r>
      <w:r w:rsidR="00C60E50" w:rsidRPr="003E738D">
        <w:rPr>
          <w:rFonts w:ascii="Arial" w:hAnsi="Arial" w:cs="Arial"/>
          <w:b/>
          <w:color w:val="auto"/>
        </w:rPr>
        <w:t>OBLIGACIONES NO COBRABLES</w:t>
      </w:r>
    </w:p>
    <w:p w14:paraId="0B2F6E63" w14:textId="6BD49246" w:rsidR="001A5360" w:rsidRPr="009922F5" w:rsidRDefault="001A5360" w:rsidP="001A5360">
      <w:pPr>
        <w:jc w:val="both"/>
        <w:rPr>
          <w:rFonts w:ascii="Arial" w:hAnsi="Arial" w:cs="Arial"/>
        </w:rPr>
      </w:pPr>
      <w:r w:rsidRPr="009922F5">
        <w:rPr>
          <w:rFonts w:ascii="Arial" w:hAnsi="Arial" w:cs="Arial"/>
        </w:rPr>
        <w:t xml:space="preserve">Se integrarán por los créditos a favor de la </w:t>
      </w:r>
      <w:r w:rsidR="00C60E50" w:rsidRPr="009922F5">
        <w:rPr>
          <w:rFonts w:ascii="Arial" w:hAnsi="Arial" w:cs="Arial"/>
        </w:rPr>
        <w:t>Unidad</w:t>
      </w:r>
      <w:r w:rsidRPr="009922F5">
        <w:rPr>
          <w:rFonts w:ascii="Arial" w:hAnsi="Arial" w:cs="Arial"/>
        </w:rPr>
        <w:t xml:space="preserve"> </w:t>
      </w:r>
      <w:r w:rsidR="00C56400" w:rsidRPr="009922F5">
        <w:rPr>
          <w:rFonts w:ascii="Arial" w:hAnsi="Arial" w:cs="Arial"/>
        </w:rPr>
        <w:t xml:space="preserve">Administrativa Especial de Rehabilitación y Mantenimiento Vial </w:t>
      </w:r>
      <w:r w:rsidRPr="009922F5">
        <w:rPr>
          <w:rFonts w:ascii="Arial" w:hAnsi="Arial" w:cs="Arial"/>
        </w:rPr>
        <w:t>en relación con los cuales exista una restricción de orden legal para la ejecución del procedimiento coactivo. Para clasificar una obligación como no cobrable se debe cumplir alguna de las siguientes características:</w:t>
      </w:r>
    </w:p>
    <w:p w14:paraId="7F588280" w14:textId="51AB5E11" w:rsidR="008F4270" w:rsidRPr="009922F5" w:rsidRDefault="00592688" w:rsidP="00014862">
      <w:pPr>
        <w:pStyle w:val="Prrafodelista"/>
        <w:numPr>
          <w:ilvl w:val="0"/>
          <w:numId w:val="29"/>
        </w:numPr>
        <w:jc w:val="both"/>
        <w:rPr>
          <w:rFonts w:ascii="Arial" w:hAnsi="Arial" w:cs="Arial"/>
          <w:lang w:val="es-CO"/>
        </w:rPr>
      </w:pPr>
      <w:r w:rsidRPr="009922F5">
        <w:rPr>
          <w:rFonts w:ascii="Arial" w:hAnsi="Arial" w:cs="Arial"/>
        </w:rPr>
        <w:t>Obligaciones para depuración. Integran este grupo aquellas obligaciones que presenten alguna de las siguientes situaciones:</w:t>
      </w:r>
    </w:p>
    <w:p w14:paraId="03347A74" w14:textId="77777777" w:rsidR="0096093F" w:rsidRPr="009922F5" w:rsidRDefault="0096093F" w:rsidP="00014862">
      <w:pPr>
        <w:pStyle w:val="Prrafodelista"/>
        <w:numPr>
          <w:ilvl w:val="1"/>
          <w:numId w:val="23"/>
        </w:numPr>
        <w:jc w:val="both"/>
        <w:rPr>
          <w:rFonts w:ascii="Arial" w:hAnsi="Arial" w:cs="Arial"/>
        </w:rPr>
      </w:pPr>
      <w:r w:rsidRPr="009922F5">
        <w:rPr>
          <w:rFonts w:ascii="Arial" w:hAnsi="Arial" w:cs="Arial"/>
        </w:rPr>
        <w:t>Corresponden a obligaciones prescritas o con pérdida de fuerza ejecutoria.</w:t>
      </w:r>
    </w:p>
    <w:p w14:paraId="28CF50FA" w14:textId="70EFAE0F" w:rsidR="0096093F" w:rsidRPr="009922F5" w:rsidRDefault="006167BF" w:rsidP="00014862">
      <w:pPr>
        <w:pStyle w:val="Prrafodelista"/>
        <w:numPr>
          <w:ilvl w:val="1"/>
          <w:numId w:val="23"/>
        </w:numPr>
        <w:jc w:val="both"/>
        <w:rPr>
          <w:rFonts w:ascii="Arial" w:hAnsi="Arial" w:cs="Arial"/>
        </w:rPr>
      </w:pPr>
      <w:r w:rsidRPr="009922F5">
        <w:rPr>
          <w:rFonts w:ascii="Arial" w:hAnsi="Arial" w:cs="Arial"/>
        </w:rPr>
        <w:t>El valor por recuperar</w:t>
      </w:r>
      <w:r w:rsidR="0096093F" w:rsidRPr="009922F5">
        <w:rPr>
          <w:rFonts w:ascii="Arial" w:hAnsi="Arial" w:cs="Arial"/>
        </w:rPr>
        <w:t xml:space="preserve"> de la obligación es inferior al costo que le generaría a la </w:t>
      </w:r>
      <w:r w:rsidR="00C56400" w:rsidRPr="009922F5">
        <w:rPr>
          <w:rFonts w:ascii="Arial" w:hAnsi="Arial" w:cs="Arial"/>
        </w:rPr>
        <w:t>A</w:t>
      </w:r>
      <w:r w:rsidR="0096093F" w:rsidRPr="009922F5">
        <w:rPr>
          <w:rFonts w:ascii="Arial" w:hAnsi="Arial" w:cs="Arial"/>
        </w:rPr>
        <w:t xml:space="preserve">dministración llevar a cabo el </w:t>
      </w:r>
      <w:r w:rsidR="004B6054" w:rsidRPr="009922F5">
        <w:rPr>
          <w:rFonts w:ascii="Arial" w:hAnsi="Arial" w:cs="Arial"/>
        </w:rPr>
        <w:t>P</w:t>
      </w:r>
      <w:r w:rsidR="0096093F" w:rsidRPr="009922F5">
        <w:rPr>
          <w:rFonts w:ascii="Arial" w:hAnsi="Arial" w:cs="Arial"/>
        </w:rPr>
        <w:t xml:space="preserve">roceso de </w:t>
      </w:r>
      <w:r w:rsidR="004B6054" w:rsidRPr="009922F5">
        <w:rPr>
          <w:rFonts w:ascii="Arial" w:hAnsi="Arial" w:cs="Arial"/>
        </w:rPr>
        <w:t>C</w:t>
      </w:r>
      <w:r w:rsidR="0096093F" w:rsidRPr="009922F5">
        <w:rPr>
          <w:rFonts w:ascii="Arial" w:hAnsi="Arial" w:cs="Arial"/>
        </w:rPr>
        <w:t>obro</w:t>
      </w:r>
      <w:r w:rsidR="004B6054" w:rsidRPr="009922F5">
        <w:rPr>
          <w:rFonts w:ascii="Arial" w:hAnsi="Arial" w:cs="Arial"/>
        </w:rPr>
        <w:t xml:space="preserve"> Coactivo</w:t>
      </w:r>
      <w:r w:rsidR="0096093F" w:rsidRPr="009922F5">
        <w:rPr>
          <w:rFonts w:ascii="Arial" w:hAnsi="Arial" w:cs="Arial"/>
        </w:rPr>
        <w:t xml:space="preserve">. Lo anterior previo análisis costo – beneficio realizado por la </w:t>
      </w:r>
      <w:r w:rsidR="005E48A1" w:rsidRPr="009922F5">
        <w:rPr>
          <w:rFonts w:ascii="Arial" w:hAnsi="Arial" w:cs="Arial"/>
        </w:rPr>
        <w:t>E</w:t>
      </w:r>
      <w:r w:rsidR="0096093F" w:rsidRPr="009922F5">
        <w:rPr>
          <w:rFonts w:ascii="Arial" w:hAnsi="Arial" w:cs="Arial"/>
        </w:rPr>
        <w:t>ntidad.</w:t>
      </w:r>
    </w:p>
    <w:p w14:paraId="26FAD20A" w14:textId="2A7E6284" w:rsidR="008F4270" w:rsidRPr="009922F5" w:rsidRDefault="0096093F" w:rsidP="00014862">
      <w:pPr>
        <w:pStyle w:val="Prrafodelista"/>
        <w:numPr>
          <w:ilvl w:val="1"/>
          <w:numId w:val="23"/>
        </w:numPr>
        <w:jc w:val="both"/>
        <w:rPr>
          <w:rFonts w:ascii="Arial" w:hAnsi="Arial" w:cs="Arial"/>
        </w:rPr>
      </w:pPr>
      <w:r w:rsidRPr="009922F5">
        <w:rPr>
          <w:rFonts w:ascii="Arial" w:hAnsi="Arial" w:cs="Arial"/>
        </w:rPr>
        <w:t>Obligaciones a cargo de personas jurídicas liquidadas.</w:t>
      </w:r>
    </w:p>
    <w:p w14:paraId="4D96252A" w14:textId="77777777" w:rsidR="005965AC" w:rsidRPr="009922F5" w:rsidRDefault="005965AC" w:rsidP="005965AC">
      <w:pPr>
        <w:pStyle w:val="Prrafodelista"/>
        <w:ind w:left="1440"/>
        <w:jc w:val="both"/>
        <w:rPr>
          <w:rFonts w:ascii="Arial" w:hAnsi="Arial" w:cs="Arial"/>
        </w:rPr>
      </w:pPr>
    </w:p>
    <w:p w14:paraId="089BFF29" w14:textId="7C6085D8" w:rsidR="00577A57" w:rsidRPr="009922F5" w:rsidRDefault="00577A57" w:rsidP="00014862">
      <w:pPr>
        <w:pStyle w:val="Prrafodelista"/>
        <w:numPr>
          <w:ilvl w:val="0"/>
          <w:numId w:val="29"/>
        </w:numPr>
        <w:jc w:val="both"/>
        <w:rPr>
          <w:rFonts w:ascii="Arial" w:hAnsi="Arial" w:cs="Arial"/>
        </w:rPr>
      </w:pPr>
      <w:r w:rsidRPr="009922F5">
        <w:rPr>
          <w:rFonts w:ascii="Arial" w:hAnsi="Arial" w:cs="Arial"/>
        </w:rPr>
        <w:t>Procesos concursales. Integran este grupo aquellas obligaciones que presenten la siguiente situación:</w:t>
      </w:r>
    </w:p>
    <w:p w14:paraId="0A00009E" w14:textId="141C937A" w:rsidR="00577A57" w:rsidRPr="009922F5" w:rsidRDefault="00577A57" w:rsidP="00014862">
      <w:pPr>
        <w:pStyle w:val="Prrafodelista"/>
        <w:numPr>
          <w:ilvl w:val="1"/>
          <w:numId w:val="23"/>
        </w:numPr>
        <w:jc w:val="both"/>
        <w:rPr>
          <w:rFonts w:ascii="Arial" w:hAnsi="Arial" w:cs="Arial"/>
        </w:rPr>
      </w:pPr>
      <w:r w:rsidRPr="009922F5">
        <w:rPr>
          <w:rFonts w:ascii="Arial" w:hAnsi="Arial" w:cs="Arial"/>
        </w:rPr>
        <w:t>La obligación existe, sin embargo</w:t>
      </w:r>
      <w:r w:rsidR="007C3C08" w:rsidRPr="009922F5">
        <w:rPr>
          <w:rFonts w:ascii="Arial" w:hAnsi="Arial" w:cs="Arial"/>
        </w:rPr>
        <w:t>,</w:t>
      </w:r>
      <w:r w:rsidRPr="009922F5">
        <w:rPr>
          <w:rFonts w:ascii="Arial" w:hAnsi="Arial" w:cs="Arial"/>
        </w:rPr>
        <w:t xml:space="preserve"> no es posible ejercer el cobro coactivo por cuanto existe un procedimiento judicial pendiente de emitir fallo en el</w:t>
      </w:r>
      <w:r w:rsidR="007C3C08" w:rsidRPr="009922F5">
        <w:rPr>
          <w:rFonts w:ascii="Arial" w:hAnsi="Arial" w:cs="Arial"/>
        </w:rPr>
        <w:t xml:space="preserve"> </w:t>
      </w:r>
      <w:r w:rsidRPr="009922F5">
        <w:rPr>
          <w:rFonts w:ascii="Arial" w:hAnsi="Arial" w:cs="Arial"/>
        </w:rPr>
        <w:t>que se resolverán de fondo las cuestiones inherentes al cobro coactivo o a</w:t>
      </w:r>
      <w:r w:rsidR="005037D6" w:rsidRPr="009922F5">
        <w:rPr>
          <w:rFonts w:ascii="Arial" w:hAnsi="Arial" w:cs="Arial"/>
        </w:rPr>
        <w:t xml:space="preserve"> la obligación del deudor.</w:t>
      </w:r>
    </w:p>
    <w:p w14:paraId="27527348" w14:textId="77777777" w:rsidR="005965AC" w:rsidRPr="009922F5" w:rsidRDefault="005965AC" w:rsidP="005965AC">
      <w:pPr>
        <w:pStyle w:val="Prrafodelista"/>
        <w:ind w:left="1440"/>
        <w:jc w:val="both"/>
        <w:rPr>
          <w:rFonts w:ascii="Arial" w:hAnsi="Arial" w:cs="Arial"/>
        </w:rPr>
      </w:pPr>
    </w:p>
    <w:p w14:paraId="3887ABB6" w14:textId="40993AC6" w:rsidR="0096093F" w:rsidRPr="009922F5" w:rsidRDefault="005037D6" w:rsidP="00014862">
      <w:pPr>
        <w:pStyle w:val="Prrafodelista"/>
        <w:numPr>
          <w:ilvl w:val="0"/>
          <w:numId w:val="29"/>
        </w:numPr>
        <w:jc w:val="both"/>
        <w:rPr>
          <w:rFonts w:ascii="Arial" w:hAnsi="Arial" w:cs="Arial"/>
        </w:rPr>
      </w:pPr>
      <w:r w:rsidRPr="009922F5">
        <w:rPr>
          <w:rFonts w:ascii="Arial" w:hAnsi="Arial" w:cs="Arial"/>
        </w:rPr>
        <w:t>Obligaciones demandadas. Integran este grupo aquellas obligaciones que presenten la siguiente situación:</w:t>
      </w:r>
    </w:p>
    <w:p w14:paraId="5170A7A7" w14:textId="7255FA10" w:rsidR="005965AC" w:rsidRPr="009922F5" w:rsidRDefault="005965AC" w:rsidP="00014862">
      <w:pPr>
        <w:pStyle w:val="Prrafodelista"/>
        <w:numPr>
          <w:ilvl w:val="1"/>
          <w:numId w:val="23"/>
        </w:numPr>
        <w:jc w:val="both"/>
        <w:rPr>
          <w:rFonts w:ascii="Arial" w:hAnsi="Arial" w:cs="Arial"/>
        </w:rPr>
      </w:pPr>
      <w:r w:rsidRPr="009922F5">
        <w:rPr>
          <w:rFonts w:ascii="Arial" w:hAnsi="Arial" w:cs="Arial"/>
        </w:rPr>
        <w:t>La obligación existe, sin embargo, no es posible ejercer el cobro coactivo por cuanto la deuda se encuentra demandada por parte del deudor.</w:t>
      </w:r>
    </w:p>
    <w:p w14:paraId="444FB527" w14:textId="382B9C05" w:rsidR="00373B66" w:rsidRPr="009922F5" w:rsidRDefault="00373B66" w:rsidP="00373B66">
      <w:pPr>
        <w:jc w:val="both"/>
        <w:rPr>
          <w:rFonts w:ascii="Arial" w:hAnsi="Arial" w:cs="Arial"/>
        </w:rPr>
      </w:pPr>
      <w:r w:rsidRPr="009922F5">
        <w:rPr>
          <w:rFonts w:ascii="Arial" w:hAnsi="Arial" w:cs="Arial"/>
        </w:rPr>
        <w:t xml:space="preserve">Aquellos títulos ejecutivos que ingresen a la cartera, previamente al inicio de la gestión que permita aplicar los criterios de clasificación, de forma provisional adoptarán el estatus que tengan otras </w:t>
      </w:r>
      <w:r w:rsidRPr="009922F5">
        <w:rPr>
          <w:rFonts w:ascii="Arial" w:hAnsi="Arial" w:cs="Arial"/>
        </w:rPr>
        <w:lastRenderedPageBreak/>
        <w:t>obligaciones a cargo del mismo deudor a excepción de los casos en que se encuentren clasificadas como demandadas.</w:t>
      </w:r>
    </w:p>
    <w:p w14:paraId="4AC57F0A" w14:textId="38C2D1B9" w:rsidR="00373B66" w:rsidRPr="009922F5" w:rsidRDefault="00373B66" w:rsidP="00373B66">
      <w:pPr>
        <w:jc w:val="both"/>
        <w:rPr>
          <w:rFonts w:ascii="Arial" w:hAnsi="Arial" w:cs="Arial"/>
        </w:rPr>
      </w:pPr>
      <w:r w:rsidRPr="009922F5">
        <w:rPr>
          <w:rFonts w:ascii="Arial" w:hAnsi="Arial" w:cs="Arial"/>
        </w:rPr>
        <w:t xml:space="preserve">Para los casos en que no se cuente con información histórica del deudor, se clasificarán como </w:t>
      </w:r>
      <w:r w:rsidR="00D41F14" w:rsidRPr="009922F5">
        <w:rPr>
          <w:rFonts w:ascii="Arial" w:hAnsi="Arial" w:cs="Arial"/>
        </w:rPr>
        <w:t>recuperación probable</w:t>
      </w:r>
      <w:r w:rsidRPr="009922F5">
        <w:rPr>
          <w:rFonts w:ascii="Arial" w:hAnsi="Arial" w:cs="Arial"/>
        </w:rPr>
        <w:t xml:space="preserve">, </w:t>
      </w:r>
      <w:r w:rsidR="00D41F14" w:rsidRPr="009922F5">
        <w:rPr>
          <w:rFonts w:ascii="Arial" w:hAnsi="Arial" w:cs="Arial"/>
        </w:rPr>
        <w:t>mientras</w:t>
      </w:r>
      <w:r w:rsidRPr="009922F5">
        <w:rPr>
          <w:rFonts w:ascii="Arial" w:hAnsi="Arial" w:cs="Arial"/>
        </w:rPr>
        <w:t xml:space="preserve"> inici</w:t>
      </w:r>
      <w:r w:rsidR="00D41F14" w:rsidRPr="009922F5">
        <w:rPr>
          <w:rFonts w:ascii="Arial" w:hAnsi="Arial" w:cs="Arial"/>
        </w:rPr>
        <w:t>a</w:t>
      </w:r>
      <w:r w:rsidRPr="009922F5">
        <w:rPr>
          <w:rFonts w:ascii="Arial" w:hAnsi="Arial" w:cs="Arial"/>
        </w:rPr>
        <w:t xml:space="preserve"> la gestión y sea posible asignarles un estatus conforme a los criterios antes indicados. De igual manera se clasificarán aquellas obligaciones en el que el registro histórico de un mismo deudor se encuentre en diferentes clasificaciones.</w:t>
      </w:r>
    </w:p>
    <w:p w14:paraId="1680D93A" w14:textId="33F2BD24" w:rsidR="00866972" w:rsidRPr="003E738D" w:rsidRDefault="00866972" w:rsidP="00014862">
      <w:pPr>
        <w:pStyle w:val="Ttulo3"/>
        <w:keepLines w:val="0"/>
        <w:numPr>
          <w:ilvl w:val="1"/>
          <w:numId w:val="9"/>
        </w:numPr>
        <w:rPr>
          <w:rFonts w:ascii="Arial" w:hAnsi="Arial" w:cs="Arial"/>
          <w:b/>
          <w:color w:val="auto"/>
        </w:rPr>
      </w:pPr>
      <w:bookmarkStart w:id="94" w:name="_Toc210987135"/>
      <w:r w:rsidRPr="003E738D">
        <w:rPr>
          <w:rFonts w:ascii="Arial" w:hAnsi="Arial" w:cs="Arial"/>
          <w:b/>
          <w:color w:val="auto"/>
        </w:rPr>
        <w:t>REVELACIONES</w:t>
      </w:r>
      <w:r w:rsidR="0080398E" w:rsidRPr="003E738D">
        <w:rPr>
          <w:rFonts w:ascii="Arial" w:hAnsi="Arial" w:cs="Arial"/>
          <w:b/>
          <w:color w:val="auto"/>
        </w:rPr>
        <w:t xml:space="preserve"> CONTABLES</w:t>
      </w:r>
      <w:bookmarkEnd w:id="94"/>
      <w:r w:rsidR="0080398E" w:rsidRPr="003E738D">
        <w:rPr>
          <w:rFonts w:ascii="Arial" w:hAnsi="Arial" w:cs="Arial"/>
          <w:b/>
          <w:color w:val="auto"/>
        </w:rPr>
        <w:t xml:space="preserve"> </w:t>
      </w:r>
    </w:p>
    <w:p w14:paraId="402F51C9" w14:textId="7E1F4026" w:rsidR="00913639" w:rsidRPr="009922F5" w:rsidRDefault="00DD78DF" w:rsidP="00D53CFB">
      <w:pPr>
        <w:jc w:val="both"/>
        <w:rPr>
          <w:rFonts w:ascii="Arial" w:hAnsi="Arial" w:cs="Arial"/>
        </w:rPr>
      </w:pPr>
      <w:r w:rsidRPr="009922F5">
        <w:rPr>
          <w:rFonts w:ascii="Arial" w:hAnsi="Arial" w:cs="Arial"/>
        </w:rPr>
        <w:t xml:space="preserve">Con la finalidad de </w:t>
      </w:r>
      <w:r w:rsidR="009B4651" w:rsidRPr="009922F5">
        <w:rPr>
          <w:rFonts w:ascii="Arial" w:hAnsi="Arial" w:cs="Arial"/>
        </w:rPr>
        <w:t>informar</w:t>
      </w:r>
      <w:r w:rsidRPr="009922F5">
        <w:rPr>
          <w:rFonts w:ascii="Arial" w:hAnsi="Arial" w:cs="Arial"/>
        </w:rPr>
        <w:t xml:space="preserve"> al </w:t>
      </w:r>
      <w:r w:rsidR="00D63BC6" w:rsidRPr="002B1A4B">
        <w:rPr>
          <w:rFonts w:ascii="Arial" w:hAnsi="Arial" w:cs="Arial"/>
        </w:rPr>
        <w:t xml:space="preserve">proceso </w:t>
      </w:r>
      <w:r w:rsidR="00011E74" w:rsidRPr="002B1A4B">
        <w:rPr>
          <w:rFonts w:ascii="Arial" w:hAnsi="Arial" w:cs="Arial"/>
        </w:rPr>
        <w:t>financier</w:t>
      </w:r>
      <w:r w:rsidR="002B1A4B" w:rsidRPr="002B1A4B">
        <w:rPr>
          <w:rFonts w:ascii="Arial" w:hAnsi="Arial" w:cs="Arial"/>
        </w:rPr>
        <w:t xml:space="preserve">a </w:t>
      </w:r>
      <w:r w:rsidR="00D63BC6" w:rsidRPr="002B1A4B">
        <w:rPr>
          <w:rFonts w:ascii="Arial" w:hAnsi="Arial" w:cs="Arial"/>
        </w:rPr>
        <w:t xml:space="preserve">sobre </w:t>
      </w:r>
      <w:r w:rsidR="00A811CA" w:rsidRPr="009922F5">
        <w:rPr>
          <w:rFonts w:ascii="Arial" w:hAnsi="Arial" w:cs="Arial"/>
        </w:rPr>
        <w:t>el reconocimiento y medición de las cuentas por cobrar, la Oficina Jurídica</w:t>
      </w:r>
      <w:r w:rsidR="00E70C9F" w:rsidRPr="009922F5">
        <w:rPr>
          <w:rFonts w:ascii="Arial" w:hAnsi="Arial" w:cs="Arial"/>
        </w:rPr>
        <w:t xml:space="preserve"> debe p</w:t>
      </w:r>
      <w:r w:rsidR="00D53CFB" w:rsidRPr="009922F5">
        <w:rPr>
          <w:rFonts w:ascii="Arial" w:hAnsi="Arial" w:cs="Arial"/>
        </w:rPr>
        <w:t>resenta</w:t>
      </w:r>
      <w:r w:rsidR="0021680A" w:rsidRPr="009922F5">
        <w:rPr>
          <w:rFonts w:ascii="Arial" w:hAnsi="Arial" w:cs="Arial"/>
        </w:rPr>
        <w:t>r</w:t>
      </w:r>
      <w:r w:rsidR="00D53CFB" w:rsidRPr="009922F5">
        <w:rPr>
          <w:rFonts w:ascii="Arial" w:hAnsi="Arial" w:cs="Arial"/>
        </w:rPr>
        <w:t xml:space="preserve"> informe de revelaciones </w:t>
      </w:r>
      <w:r w:rsidR="0080398E" w:rsidRPr="009922F5">
        <w:rPr>
          <w:rFonts w:ascii="Arial" w:hAnsi="Arial" w:cs="Arial"/>
        </w:rPr>
        <w:t xml:space="preserve">contables </w:t>
      </w:r>
      <w:r w:rsidR="00D53CFB" w:rsidRPr="009922F5">
        <w:rPr>
          <w:rFonts w:ascii="Arial" w:hAnsi="Arial" w:cs="Arial"/>
        </w:rPr>
        <w:t xml:space="preserve">a la </w:t>
      </w:r>
      <w:r w:rsidR="008F1A73">
        <w:rPr>
          <w:rFonts w:ascii="Arial" w:hAnsi="Arial" w:cs="Arial"/>
        </w:rPr>
        <w:t xml:space="preserve">Gerencia Administrativa y Financiera </w:t>
      </w:r>
      <w:r w:rsidR="00EF1EDF" w:rsidRPr="009922F5">
        <w:rPr>
          <w:rFonts w:ascii="Arial" w:hAnsi="Arial" w:cs="Arial"/>
        </w:rPr>
        <w:t>–</w:t>
      </w:r>
      <w:r w:rsidR="00D53CFB" w:rsidRPr="009922F5">
        <w:rPr>
          <w:rFonts w:ascii="Arial" w:hAnsi="Arial" w:cs="Arial"/>
        </w:rPr>
        <w:t xml:space="preserve"> </w:t>
      </w:r>
      <w:r w:rsidR="00EF1EDF" w:rsidRPr="009922F5">
        <w:rPr>
          <w:rFonts w:ascii="Arial" w:hAnsi="Arial" w:cs="Arial"/>
        </w:rPr>
        <w:t xml:space="preserve">Proceso de </w:t>
      </w:r>
      <w:r w:rsidR="00D53CFB" w:rsidRPr="009922F5">
        <w:rPr>
          <w:rFonts w:ascii="Arial" w:hAnsi="Arial" w:cs="Arial"/>
        </w:rPr>
        <w:t>Gestión Financiera</w:t>
      </w:r>
      <w:r w:rsidR="00EF1EDF" w:rsidRPr="009922F5">
        <w:rPr>
          <w:rFonts w:ascii="Arial" w:hAnsi="Arial" w:cs="Arial"/>
        </w:rPr>
        <w:t xml:space="preserve"> – Contabilidad</w:t>
      </w:r>
      <w:r w:rsidR="0021680A" w:rsidRPr="009922F5">
        <w:rPr>
          <w:rFonts w:ascii="Arial" w:hAnsi="Arial" w:cs="Arial"/>
        </w:rPr>
        <w:t xml:space="preserve"> </w:t>
      </w:r>
      <w:r w:rsidR="00D53CFB" w:rsidRPr="009922F5">
        <w:rPr>
          <w:rFonts w:ascii="Arial" w:hAnsi="Arial" w:cs="Arial"/>
        </w:rPr>
        <w:t>sobre la naturaleza del deudor, cuantía de la obligación, cálculo del deterioro</w:t>
      </w:r>
      <w:r w:rsidR="00243C9D" w:rsidRPr="009922F5">
        <w:rPr>
          <w:rFonts w:ascii="Arial" w:hAnsi="Arial" w:cs="Arial"/>
        </w:rPr>
        <w:t xml:space="preserve"> y demás información que se requiera</w:t>
      </w:r>
      <w:r w:rsidR="00D53CFB" w:rsidRPr="009922F5">
        <w:rPr>
          <w:rFonts w:ascii="Arial" w:hAnsi="Arial" w:cs="Arial"/>
        </w:rPr>
        <w:t xml:space="preserve">, para su correspondiente revisión y compendio con </w:t>
      </w:r>
      <w:r w:rsidR="00B92A13" w:rsidRPr="009922F5">
        <w:rPr>
          <w:rFonts w:ascii="Arial" w:hAnsi="Arial" w:cs="Arial"/>
        </w:rPr>
        <w:t>las demás</w:t>
      </w:r>
      <w:r w:rsidR="00D53CFB" w:rsidRPr="009922F5">
        <w:rPr>
          <w:rFonts w:ascii="Arial" w:hAnsi="Arial" w:cs="Arial"/>
        </w:rPr>
        <w:t xml:space="preserve"> revelaciones de la </w:t>
      </w:r>
      <w:r w:rsidR="00B945F7" w:rsidRPr="009922F5">
        <w:rPr>
          <w:rFonts w:ascii="Arial" w:hAnsi="Arial" w:cs="Arial"/>
        </w:rPr>
        <w:t>E</w:t>
      </w:r>
      <w:r w:rsidR="00D53CFB" w:rsidRPr="009922F5">
        <w:rPr>
          <w:rFonts w:ascii="Arial" w:hAnsi="Arial" w:cs="Arial"/>
        </w:rPr>
        <w:t>ntidad.</w:t>
      </w:r>
      <w:r w:rsidR="0021680A" w:rsidRPr="009922F5">
        <w:rPr>
          <w:rFonts w:ascii="Arial" w:hAnsi="Arial" w:cs="Arial"/>
        </w:rPr>
        <w:t xml:space="preserve"> Dicho informe se debe emitir con la periodicidad y según los términos establecidos </w:t>
      </w:r>
      <w:r w:rsidR="00D53CFB" w:rsidRPr="009922F5">
        <w:rPr>
          <w:rFonts w:ascii="Arial" w:hAnsi="Arial" w:cs="Arial"/>
        </w:rPr>
        <w:t>en el Manual de Políticas Contables</w:t>
      </w:r>
      <w:r w:rsidR="004712B6">
        <w:rPr>
          <w:rFonts w:ascii="Arial" w:hAnsi="Arial" w:cs="Arial"/>
        </w:rPr>
        <w:t xml:space="preserve"> de la Unidad Administrativa Especial de Rehabilitación y Mantenimiento Vial</w:t>
      </w:r>
      <w:r w:rsidR="00D53CFB" w:rsidRPr="009922F5">
        <w:rPr>
          <w:rFonts w:ascii="Arial" w:hAnsi="Arial" w:cs="Arial"/>
        </w:rPr>
        <w:t xml:space="preserve"> (</w:t>
      </w:r>
      <w:r w:rsidR="001B6DD4">
        <w:rPr>
          <w:rFonts w:ascii="Arial" w:hAnsi="Arial" w:cs="Arial"/>
        </w:rPr>
        <w:t>n</w:t>
      </w:r>
      <w:r w:rsidR="00D53CFB" w:rsidRPr="009922F5">
        <w:rPr>
          <w:rFonts w:ascii="Arial" w:hAnsi="Arial" w:cs="Arial"/>
        </w:rPr>
        <w:t>umeral 8 relativo a Política Contable de Cuentas por Cobrar)</w:t>
      </w:r>
      <w:r w:rsidR="0021680A" w:rsidRPr="009922F5">
        <w:rPr>
          <w:rFonts w:ascii="Arial" w:hAnsi="Arial" w:cs="Arial"/>
        </w:rPr>
        <w:t xml:space="preserve"> y a través de</w:t>
      </w:r>
      <w:r w:rsidR="008E0FD3">
        <w:rPr>
          <w:rFonts w:ascii="Arial" w:hAnsi="Arial" w:cs="Arial"/>
        </w:rPr>
        <w:t xml:space="preserve"> la herramienta que indique el </w:t>
      </w:r>
      <w:r w:rsidR="008E0FD3" w:rsidRPr="004712B6">
        <w:rPr>
          <w:rFonts w:ascii="Arial" w:hAnsi="Arial" w:cs="Arial"/>
        </w:rPr>
        <w:t>P</w:t>
      </w:r>
      <w:r w:rsidR="0021680A" w:rsidRPr="004712B6">
        <w:rPr>
          <w:rFonts w:ascii="Arial" w:hAnsi="Arial" w:cs="Arial"/>
        </w:rPr>
        <w:t>r</w:t>
      </w:r>
      <w:r w:rsidR="0021680A" w:rsidRPr="009922F5">
        <w:rPr>
          <w:rFonts w:ascii="Arial" w:hAnsi="Arial" w:cs="Arial"/>
        </w:rPr>
        <w:t>oceso de Gestión Financiera</w:t>
      </w:r>
      <w:r w:rsidR="00866972" w:rsidRPr="009922F5">
        <w:rPr>
          <w:rFonts w:ascii="Arial" w:hAnsi="Arial" w:cs="Arial"/>
        </w:rPr>
        <w:t>.</w:t>
      </w:r>
    </w:p>
    <w:p w14:paraId="08F8E615" w14:textId="140989C0" w:rsidR="002F36CD" w:rsidRPr="003E738D" w:rsidRDefault="004555EC" w:rsidP="00014862">
      <w:pPr>
        <w:pStyle w:val="Ttulo3"/>
        <w:keepLines w:val="0"/>
        <w:numPr>
          <w:ilvl w:val="1"/>
          <w:numId w:val="9"/>
        </w:numPr>
        <w:rPr>
          <w:rFonts w:ascii="Arial" w:hAnsi="Arial" w:cs="Arial"/>
          <w:b/>
          <w:color w:val="auto"/>
        </w:rPr>
      </w:pPr>
      <w:bookmarkStart w:id="95" w:name="_Toc210987136"/>
      <w:r w:rsidRPr="003E738D">
        <w:rPr>
          <w:rFonts w:ascii="Arial" w:hAnsi="Arial" w:cs="Arial"/>
          <w:b/>
          <w:color w:val="auto"/>
        </w:rPr>
        <w:t>ESTIMACIÓN DEL DETERIORO</w:t>
      </w:r>
      <w:bookmarkEnd w:id="95"/>
    </w:p>
    <w:p w14:paraId="75F61313" w14:textId="6B6EBBD3" w:rsidR="00261966" w:rsidRPr="009922F5" w:rsidRDefault="00261966" w:rsidP="00261966">
      <w:pPr>
        <w:jc w:val="both"/>
        <w:rPr>
          <w:rFonts w:ascii="Arial" w:hAnsi="Arial" w:cs="Arial"/>
        </w:rPr>
      </w:pPr>
      <w:r w:rsidRPr="009922F5">
        <w:rPr>
          <w:rFonts w:ascii="Arial" w:hAnsi="Arial" w:cs="Arial"/>
        </w:rPr>
        <w:t xml:space="preserve">La Unidad Administrativa Especial de Rehabilitación y Mantenimiento Vial deberá identificar y registrar la cartera en cuentas de difícil cobro y provisionar el monto estimado como incobrable (deterioro) cuando haya probabilidad de pérdida de los derechos por cobrar, como resultado del grado de antigüedad, incumplimiento, incobrabilidad y prescripción. </w:t>
      </w:r>
    </w:p>
    <w:p w14:paraId="7C46A8A6" w14:textId="77777777" w:rsidR="00261966" w:rsidRPr="009922F5" w:rsidRDefault="00261966" w:rsidP="00261966">
      <w:pPr>
        <w:jc w:val="both"/>
        <w:rPr>
          <w:rFonts w:ascii="Arial" w:hAnsi="Arial" w:cs="Arial"/>
        </w:rPr>
      </w:pPr>
      <w:r w:rsidRPr="009922F5">
        <w:rPr>
          <w:rFonts w:ascii="Arial" w:hAnsi="Arial" w:cs="Arial"/>
        </w:rPr>
        <w:t>Para tal efecto, se analizarán las situaciones que determinan técnicamente el riesgo de pérdida de los derechos, que es clasificado en recaudo probable, incierto, remoto, teniendo en cuenta lo previsto a continuación:</w:t>
      </w:r>
    </w:p>
    <w:p w14:paraId="3DC0E61C" w14:textId="7366555F" w:rsidR="00261966" w:rsidRPr="009922F5" w:rsidRDefault="00261966" w:rsidP="00014862">
      <w:pPr>
        <w:pStyle w:val="Prrafodelista"/>
        <w:numPr>
          <w:ilvl w:val="1"/>
          <w:numId w:val="23"/>
        </w:numPr>
        <w:jc w:val="both"/>
        <w:rPr>
          <w:rFonts w:ascii="Arial" w:hAnsi="Arial" w:cs="Arial"/>
        </w:rPr>
      </w:pPr>
      <w:r w:rsidRPr="009922F5">
        <w:rPr>
          <w:rFonts w:ascii="Arial" w:hAnsi="Arial" w:cs="Arial"/>
        </w:rPr>
        <w:t xml:space="preserve">La antigüedad de la cartera, entendiéndose por ésta los vencimientos que superan un tiempo determinado y </w:t>
      </w:r>
      <w:r w:rsidR="00B945F7" w:rsidRPr="009922F5">
        <w:rPr>
          <w:rFonts w:ascii="Arial" w:hAnsi="Arial" w:cs="Arial"/>
        </w:rPr>
        <w:t>que,</w:t>
      </w:r>
      <w:r w:rsidRPr="009922F5">
        <w:rPr>
          <w:rFonts w:ascii="Arial" w:hAnsi="Arial" w:cs="Arial"/>
        </w:rPr>
        <w:t xml:space="preserve"> pese a las gestiones adelantadas de índole persuasiva y coactiva, no ha sido posible obtener el recaudo. Por lo tanto, puede admitirse la eventualidad de pérdida por incobrabilidad del valor.</w:t>
      </w:r>
    </w:p>
    <w:p w14:paraId="2C48991D" w14:textId="77777777" w:rsidR="00261966" w:rsidRPr="009922F5" w:rsidRDefault="00261966" w:rsidP="00014862">
      <w:pPr>
        <w:pStyle w:val="Prrafodelista"/>
        <w:numPr>
          <w:ilvl w:val="1"/>
          <w:numId w:val="23"/>
        </w:numPr>
        <w:jc w:val="both"/>
        <w:rPr>
          <w:rFonts w:ascii="Arial" w:hAnsi="Arial" w:cs="Arial"/>
        </w:rPr>
      </w:pPr>
      <w:proofErr w:type="gramStart"/>
      <w:r w:rsidRPr="009922F5">
        <w:rPr>
          <w:rFonts w:ascii="Arial" w:hAnsi="Arial" w:cs="Arial"/>
        </w:rPr>
        <w:t>El valor a cobrar</w:t>
      </w:r>
      <w:proofErr w:type="gramEnd"/>
      <w:r w:rsidRPr="009922F5">
        <w:rPr>
          <w:rFonts w:ascii="Arial" w:hAnsi="Arial" w:cs="Arial"/>
        </w:rPr>
        <w:t>, en especial la dificultad de recaudar sumas cuantiosas, frente a la solvencia del deudor.</w:t>
      </w:r>
    </w:p>
    <w:p w14:paraId="7826B84F" w14:textId="77777777" w:rsidR="00261966" w:rsidRPr="009922F5" w:rsidRDefault="00261966" w:rsidP="00014862">
      <w:pPr>
        <w:pStyle w:val="Prrafodelista"/>
        <w:numPr>
          <w:ilvl w:val="1"/>
          <w:numId w:val="23"/>
        </w:numPr>
        <w:jc w:val="both"/>
        <w:rPr>
          <w:rFonts w:ascii="Arial" w:hAnsi="Arial" w:cs="Arial"/>
        </w:rPr>
      </w:pPr>
      <w:r w:rsidRPr="009922F5">
        <w:rPr>
          <w:rFonts w:ascii="Arial" w:hAnsi="Arial" w:cs="Arial"/>
        </w:rPr>
        <w:t>La situación del deudor, como es el caso de sociedades canceladas, disueltas en liquidación, en liquidación obligatoria, en estado de inactividad, entre otros aspectos.</w:t>
      </w:r>
    </w:p>
    <w:p w14:paraId="0079B98C" w14:textId="77777777" w:rsidR="00261966" w:rsidRPr="009922F5" w:rsidRDefault="00261966" w:rsidP="00014862">
      <w:pPr>
        <w:pStyle w:val="Prrafodelista"/>
        <w:numPr>
          <w:ilvl w:val="1"/>
          <w:numId w:val="23"/>
        </w:numPr>
        <w:jc w:val="both"/>
        <w:rPr>
          <w:rFonts w:ascii="Arial" w:hAnsi="Arial" w:cs="Arial"/>
        </w:rPr>
      </w:pPr>
      <w:r w:rsidRPr="009922F5">
        <w:rPr>
          <w:rFonts w:ascii="Arial" w:hAnsi="Arial" w:cs="Arial"/>
        </w:rPr>
        <w:t>Situaciones particulares del deudor, tales como la imposibilidad para ubicar el domicilio y la incapacidad económica del mismo, entre otros aspectos.</w:t>
      </w:r>
    </w:p>
    <w:p w14:paraId="4B9ACCE2" w14:textId="102F4FEC" w:rsidR="004555EC" w:rsidRPr="009922F5" w:rsidRDefault="005C4722" w:rsidP="00725729">
      <w:pPr>
        <w:jc w:val="both"/>
        <w:rPr>
          <w:rFonts w:ascii="Arial" w:hAnsi="Arial" w:cs="Arial"/>
        </w:rPr>
      </w:pPr>
      <w:r w:rsidRPr="009922F5">
        <w:rPr>
          <w:rFonts w:ascii="Arial" w:hAnsi="Arial" w:cs="Arial"/>
        </w:rPr>
        <w:lastRenderedPageBreak/>
        <w:t xml:space="preserve">La </w:t>
      </w:r>
      <w:r w:rsidR="00F81363" w:rsidRPr="009922F5">
        <w:rPr>
          <w:rFonts w:ascii="Arial" w:hAnsi="Arial" w:cs="Arial"/>
        </w:rPr>
        <w:t>Oficina Jurídica deberá realizar la estimación del deterioro, según la guía</w:t>
      </w:r>
      <w:r w:rsidR="00A762CB">
        <w:rPr>
          <w:rFonts w:ascii="Arial" w:hAnsi="Arial" w:cs="Arial"/>
        </w:rPr>
        <w:t xml:space="preserve"> (matriz de deterioro)</w:t>
      </w:r>
      <w:r w:rsidR="00F81363" w:rsidRPr="009922F5">
        <w:rPr>
          <w:rFonts w:ascii="Arial" w:hAnsi="Arial" w:cs="Arial"/>
        </w:rPr>
        <w:t xml:space="preserve"> para la estimación del </w:t>
      </w:r>
      <w:r w:rsidR="009C4BA3" w:rsidRPr="009922F5">
        <w:rPr>
          <w:rFonts w:ascii="Arial" w:hAnsi="Arial" w:cs="Arial"/>
        </w:rPr>
        <w:t>deterioro</w:t>
      </w:r>
      <w:r w:rsidR="00F81363" w:rsidRPr="009922F5">
        <w:rPr>
          <w:rFonts w:ascii="Arial" w:hAnsi="Arial" w:cs="Arial"/>
        </w:rPr>
        <w:t xml:space="preserve"> de las cuentas por cobrar contenida en el Manual de </w:t>
      </w:r>
      <w:r w:rsidR="003F3516" w:rsidRPr="009922F5">
        <w:rPr>
          <w:rFonts w:ascii="Arial" w:hAnsi="Arial" w:cs="Arial"/>
        </w:rPr>
        <w:t>Políticas Contables</w:t>
      </w:r>
      <w:r w:rsidR="000905ED" w:rsidRPr="009922F5">
        <w:rPr>
          <w:rFonts w:ascii="Arial" w:hAnsi="Arial" w:cs="Arial"/>
        </w:rPr>
        <w:t>, e</w:t>
      </w:r>
      <w:r w:rsidR="00011E74" w:rsidRPr="009922F5">
        <w:rPr>
          <w:rFonts w:ascii="Arial" w:hAnsi="Arial" w:cs="Arial"/>
        </w:rPr>
        <w:t>x</w:t>
      </w:r>
      <w:r w:rsidR="000905ED" w:rsidRPr="009922F5">
        <w:rPr>
          <w:rFonts w:ascii="Arial" w:hAnsi="Arial" w:cs="Arial"/>
        </w:rPr>
        <w:t>pedido por la Unidad Administrativa Especial de Rehabilitación y Mantenimiento Vial,</w:t>
      </w:r>
      <w:r w:rsidR="003F3516" w:rsidRPr="009922F5">
        <w:rPr>
          <w:rFonts w:ascii="Arial" w:hAnsi="Arial" w:cs="Arial"/>
        </w:rPr>
        <w:t xml:space="preserve"> y </w:t>
      </w:r>
      <w:r w:rsidR="00725729" w:rsidRPr="009922F5">
        <w:rPr>
          <w:rFonts w:ascii="Arial" w:hAnsi="Arial" w:cs="Arial"/>
        </w:rPr>
        <w:t>atendiendo</w:t>
      </w:r>
      <w:r w:rsidR="003F3516" w:rsidRPr="009922F5">
        <w:rPr>
          <w:rFonts w:ascii="Arial" w:hAnsi="Arial" w:cs="Arial"/>
        </w:rPr>
        <w:t xml:space="preserve"> las indicaciones </w:t>
      </w:r>
      <w:r w:rsidRPr="009922F5">
        <w:rPr>
          <w:rFonts w:ascii="Arial" w:hAnsi="Arial" w:cs="Arial"/>
        </w:rPr>
        <w:t xml:space="preserve">y periodicidad que disponga </w:t>
      </w:r>
      <w:r w:rsidR="003F3516" w:rsidRPr="009922F5">
        <w:rPr>
          <w:rFonts w:ascii="Arial" w:hAnsi="Arial" w:cs="Arial"/>
        </w:rPr>
        <w:t>el proceso de Gestión Financiera</w:t>
      </w:r>
    </w:p>
    <w:p w14:paraId="0FD6F1FD" w14:textId="63F72F38" w:rsidR="00626F8F" w:rsidRPr="009922F5" w:rsidRDefault="00305D15" w:rsidP="005F0E41">
      <w:pPr>
        <w:jc w:val="both"/>
        <w:rPr>
          <w:rFonts w:ascii="Arial" w:hAnsi="Arial" w:cs="Arial"/>
        </w:rPr>
      </w:pPr>
      <w:r w:rsidRPr="009922F5">
        <w:rPr>
          <w:rFonts w:ascii="Arial" w:hAnsi="Arial" w:cs="Arial"/>
        </w:rPr>
        <w:t>Las cuentas por cobrar son objeto de estimaciones de deterioro cuando exista evidencia objetiva del incumplimiento de los pagos a cargo del deudor o del desmejoramiento de sus condiciones crediticias, por lo</w:t>
      </w:r>
      <w:r w:rsidR="005F0E41" w:rsidRPr="009922F5">
        <w:rPr>
          <w:rFonts w:ascii="Arial" w:hAnsi="Arial" w:cs="Arial"/>
        </w:rPr>
        <w:t xml:space="preserve"> menos, una vez al finalizar el periodo contable.</w:t>
      </w:r>
    </w:p>
    <w:p w14:paraId="21604CDA" w14:textId="3B8ED9E9" w:rsidR="00541AFA" w:rsidRPr="009922F5" w:rsidRDefault="005F0E41" w:rsidP="005F0E41">
      <w:pPr>
        <w:jc w:val="both"/>
        <w:rPr>
          <w:rFonts w:ascii="Arial" w:hAnsi="Arial" w:cs="Arial"/>
        </w:rPr>
      </w:pPr>
      <w:r w:rsidRPr="009922F5">
        <w:rPr>
          <w:rFonts w:ascii="Arial" w:hAnsi="Arial" w:cs="Arial"/>
        </w:rPr>
        <w:t xml:space="preserve">El valor que se determine por concepto de deterioro de las cuentas por cobrar no corresponde a un factor que deba ser tenido en cuenta como menor valor de la obligación en el </w:t>
      </w:r>
      <w:r w:rsidR="00BE5627" w:rsidRPr="009922F5">
        <w:rPr>
          <w:rFonts w:ascii="Arial" w:hAnsi="Arial" w:cs="Arial"/>
        </w:rPr>
        <w:t>P</w:t>
      </w:r>
      <w:r w:rsidRPr="009922F5">
        <w:rPr>
          <w:rFonts w:ascii="Arial" w:hAnsi="Arial" w:cs="Arial"/>
        </w:rPr>
        <w:t xml:space="preserve">roceso de </w:t>
      </w:r>
      <w:r w:rsidR="00BE5627" w:rsidRPr="009922F5">
        <w:rPr>
          <w:rFonts w:ascii="Arial" w:hAnsi="Arial" w:cs="Arial"/>
        </w:rPr>
        <w:t>C</w:t>
      </w:r>
      <w:r w:rsidRPr="009922F5">
        <w:rPr>
          <w:rFonts w:ascii="Arial" w:hAnsi="Arial" w:cs="Arial"/>
        </w:rPr>
        <w:t>obro, en razón a que dichos procesos son independientes y el cálculo del deterioro es de origen y efecto contable.</w:t>
      </w:r>
    </w:p>
    <w:p w14:paraId="387FE306" w14:textId="34FF41EA" w:rsidR="008B7C4F" w:rsidRPr="009922F5" w:rsidRDefault="008B7C4F" w:rsidP="005F0E41">
      <w:pPr>
        <w:jc w:val="both"/>
        <w:rPr>
          <w:rFonts w:ascii="Arial" w:hAnsi="Arial" w:cs="Arial"/>
        </w:rPr>
      </w:pPr>
      <w:r w:rsidRPr="009922F5">
        <w:rPr>
          <w:rFonts w:ascii="Arial" w:hAnsi="Arial" w:cs="Arial"/>
        </w:rPr>
        <w:t>El deterioro corresponde al exceso del valor en libros de la cuenta por cobrar con respecto al valor presente de sus flujos de efectivo futuros estimados de la misma (excluyendo las pérdidas crediticias futuras en las que no se haya incurrido).</w:t>
      </w:r>
    </w:p>
    <w:p w14:paraId="396B18AD" w14:textId="750FA951" w:rsidR="004C73BF" w:rsidRPr="003E738D" w:rsidRDefault="00851FC9" w:rsidP="00014862">
      <w:pPr>
        <w:pStyle w:val="Ttulo3"/>
        <w:keepLines w:val="0"/>
        <w:numPr>
          <w:ilvl w:val="1"/>
          <w:numId w:val="9"/>
        </w:numPr>
        <w:rPr>
          <w:rFonts w:ascii="Arial" w:hAnsi="Arial" w:cs="Arial"/>
          <w:b/>
          <w:bCs/>
          <w:color w:val="auto"/>
        </w:rPr>
      </w:pPr>
      <w:bookmarkStart w:id="96" w:name="_Toc210987137"/>
      <w:r w:rsidRPr="003E738D">
        <w:rPr>
          <w:rFonts w:ascii="Arial" w:hAnsi="Arial" w:cs="Arial"/>
          <w:b/>
          <w:bCs/>
          <w:color w:val="auto"/>
        </w:rPr>
        <w:t>DEPURACIÓN DE CARTERA</w:t>
      </w:r>
      <w:bookmarkEnd w:id="96"/>
    </w:p>
    <w:p w14:paraId="638D0E86" w14:textId="4EEC9DC8" w:rsidR="008D3CD6" w:rsidRPr="009922F5" w:rsidRDefault="00946301" w:rsidP="008D3CD6">
      <w:pPr>
        <w:jc w:val="both"/>
        <w:rPr>
          <w:rFonts w:ascii="Arial" w:hAnsi="Arial" w:cs="Arial"/>
        </w:rPr>
      </w:pPr>
      <w:r w:rsidRPr="009922F5">
        <w:rPr>
          <w:rFonts w:ascii="Arial" w:hAnsi="Arial" w:cs="Arial"/>
        </w:rPr>
        <w:t xml:space="preserve">Según lo dispuesto en el Procedimiento para la Evaluación del Control Interno Contable adoptado por el Contador General de la Nación mediante Resolución 193 del 05 de mayo de 2016, las </w:t>
      </w:r>
      <w:r w:rsidR="005E48A1" w:rsidRPr="009922F5">
        <w:rPr>
          <w:rFonts w:ascii="Arial" w:hAnsi="Arial" w:cs="Arial"/>
        </w:rPr>
        <w:t>E</w:t>
      </w:r>
      <w:r w:rsidRPr="009922F5">
        <w:rPr>
          <w:rFonts w:ascii="Arial" w:hAnsi="Arial" w:cs="Arial"/>
        </w:rPr>
        <w:t>ntidades públicas deben realizar “</w:t>
      </w:r>
      <w:r w:rsidRPr="009922F5">
        <w:rPr>
          <w:rFonts w:ascii="Arial" w:hAnsi="Arial" w:cs="Arial"/>
          <w:i/>
        </w:rPr>
        <w:t>las gestiones administrativas necesarias para garantizar la producción de información financiera que cumpla con las características fundamentales de relevancia y representación fiel a que se refieren los marcos conceptuales de los marcos normativos incorporados en el Régimen de Contabilidad Pública</w:t>
      </w:r>
      <w:r w:rsidRPr="009922F5">
        <w:rPr>
          <w:rFonts w:ascii="Arial" w:hAnsi="Arial" w:cs="Arial"/>
        </w:rPr>
        <w:t>”</w:t>
      </w:r>
      <w:r w:rsidR="008D3CD6" w:rsidRPr="009922F5">
        <w:rPr>
          <w:rFonts w:ascii="Arial" w:hAnsi="Arial" w:cs="Arial"/>
        </w:rPr>
        <w:t>.</w:t>
      </w:r>
    </w:p>
    <w:p w14:paraId="4568FD5C" w14:textId="223F29A5" w:rsidR="00941F6A" w:rsidRPr="009922F5" w:rsidRDefault="00C31158" w:rsidP="009C258B">
      <w:pPr>
        <w:jc w:val="both"/>
        <w:rPr>
          <w:rFonts w:ascii="Arial" w:hAnsi="Arial" w:cs="Arial"/>
        </w:rPr>
      </w:pPr>
      <w:r w:rsidRPr="009922F5">
        <w:rPr>
          <w:rFonts w:ascii="Arial" w:hAnsi="Arial" w:cs="Arial"/>
        </w:rPr>
        <w:t xml:space="preserve">Conforme lo dispone la autoridad en doctrina contable, en los eventos en que la información financiera se impacte con ocasión de la ocurrencia de alguna de las situaciones descritas en la norma antes referida, la </w:t>
      </w:r>
      <w:r w:rsidR="005E48A1" w:rsidRPr="009922F5">
        <w:rPr>
          <w:rFonts w:ascii="Arial" w:hAnsi="Arial" w:cs="Arial"/>
        </w:rPr>
        <w:t>E</w:t>
      </w:r>
      <w:r w:rsidRPr="009922F5">
        <w:rPr>
          <w:rFonts w:ascii="Arial" w:hAnsi="Arial" w:cs="Arial"/>
        </w:rPr>
        <w:t>ntidad deberá realizar las actuaciones tendientes a la depuración de las partidas.</w:t>
      </w:r>
    </w:p>
    <w:p w14:paraId="2C5061F9" w14:textId="517034B0" w:rsidR="00941F6A" w:rsidRPr="009922F5" w:rsidRDefault="00EC7907" w:rsidP="00EC7907">
      <w:pPr>
        <w:jc w:val="both"/>
        <w:rPr>
          <w:rFonts w:ascii="Arial" w:hAnsi="Arial" w:cs="Arial"/>
        </w:rPr>
      </w:pPr>
      <w:r w:rsidRPr="009922F5">
        <w:rPr>
          <w:rFonts w:ascii="Arial" w:hAnsi="Arial" w:cs="Arial"/>
        </w:rPr>
        <w:t>Sumado a ello, la Dirección Distrital de Contabilidad a través del documento denominado “</w:t>
      </w:r>
      <w:r w:rsidRPr="009922F5">
        <w:rPr>
          <w:rFonts w:ascii="Arial" w:hAnsi="Arial" w:cs="Arial"/>
          <w:i/>
        </w:rPr>
        <w:t xml:space="preserve">Lineamientos para el Proceso de Depuración Contable Requerido en las Etapas de Preparación y Aplicación de los Nuevos Marcos Normativos </w:t>
      </w:r>
      <w:r w:rsidR="000905ED" w:rsidRPr="009922F5">
        <w:rPr>
          <w:rFonts w:ascii="Arial" w:hAnsi="Arial" w:cs="Arial"/>
          <w:i/>
        </w:rPr>
        <w:t>d</w:t>
      </w:r>
      <w:r w:rsidRPr="009922F5">
        <w:rPr>
          <w:rFonts w:ascii="Arial" w:hAnsi="Arial" w:cs="Arial"/>
          <w:i/>
        </w:rPr>
        <w:t xml:space="preserve">e Regulación Contable” </w:t>
      </w:r>
      <w:r w:rsidRPr="009922F5">
        <w:rPr>
          <w:rFonts w:ascii="Arial" w:hAnsi="Arial" w:cs="Arial"/>
        </w:rPr>
        <w:t>indica que la depuración se divide en ordinaria y extraordinaria, así:</w:t>
      </w:r>
    </w:p>
    <w:p w14:paraId="0DCD1B7F" w14:textId="22523DF3" w:rsidR="00A240A6" w:rsidRPr="009922F5" w:rsidRDefault="00065E32" w:rsidP="00014862">
      <w:pPr>
        <w:pStyle w:val="Prrafodelista"/>
        <w:numPr>
          <w:ilvl w:val="0"/>
          <w:numId w:val="28"/>
        </w:numPr>
        <w:jc w:val="both"/>
        <w:rPr>
          <w:rFonts w:ascii="Arial" w:hAnsi="Arial" w:cs="Arial"/>
          <w:lang w:val="es-CO"/>
        </w:rPr>
      </w:pPr>
      <w:r w:rsidRPr="009922F5">
        <w:rPr>
          <w:rFonts w:ascii="Arial" w:hAnsi="Arial" w:cs="Arial"/>
        </w:rPr>
        <w:t xml:space="preserve">Depuración ordinaria: </w:t>
      </w:r>
      <w:r w:rsidR="00A240A6" w:rsidRPr="009922F5">
        <w:rPr>
          <w:rFonts w:ascii="Arial" w:hAnsi="Arial" w:cs="Arial"/>
        </w:rPr>
        <w:t>“</w:t>
      </w:r>
      <w:r w:rsidR="00A240A6" w:rsidRPr="009922F5">
        <w:rPr>
          <w:rFonts w:ascii="Arial" w:hAnsi="Arial" w:cs="Arial"/>
          <w:i/>
        </w:rPr>
        <w:t xml:space="preserve">La depuración normal u ordinaria de los saldos se fundamentará en el cumplimiento de las normas legales aplicables en cada caso en particular y en los procedimientos administrativos específicos establecidos por la </w:t>
      </w:r>
      <w:r w:rsidR="005E48A1" w:rsidRPr="009922F5">
        <w:rPr>
          <w:rFonts w:ascii="Arial" w:hAnsi="Arial" w:cs="Arial"/>
          <w:i/>
        </w:rPr>
        <w:t>E</w:t>
      </w:r>
      <w:r w:rsidR="00A240A6" w:rsidRPr="009922F5">
        <w:rPr>
          <w:rFonts w:ascii="Arial" w:hAnsi="Arial" w:cs="Arial"/>
          <w:i/>
        </w:rPr>
        <w:t>ntidad.</w:t>
      </w:r>
      <w:r w:rsidR="00A240A6" w:rsidRPr="009922F5">
        <w:rPr>
          <w:rFonts w:ascii="Arial" w:hAnsi="Arial" w:cs="Arial"/>
        </w:rPr>
        <w:t>”</w:t>
      </w:r>
    </w:p>
    <w:p w14:paraId="77842522" w14:textId="75DB49E6" w:rsidR="00065E32" w:rsidRPr="009922F5" w:rsidRDefault="00A240A6" w:rsidP="00014862">
      <w:pPr>
        <w:pStyle w:val="Prrafodelista"/>
        <w:numPr>
          <w:ilvl w:val="0"/>
          <w:numId w:val="28"/>
        </w:numPr>
        <w:jc w:val="both"/>
        <w:rPr>
          <w:rFonts w:ascii="Arial" w:hAnsi="Arial" w:cs="Arial"/>
        </w:rPr>
      </w:pPr>
      <w:r w:rsidRPr="009922F5">
        <w:rPr>
          <w:rFonts w:ascii="Arial" w:hAnsi="Arial" w:cs="Arial"/>
          <w:lang w:val="es-CO"/>
        </w:rPr>
        <w:t xml:space="preserve">Depuración extraordinaria: </w:t>
      </w:r>
      <w:r w:rsidR="00DD7804" w:rsidRPr="009922F5">
        <w:rPr>
          <w:rFonts w:ascii="Arial" w:hAnsi="Arial" w:cs="Arial"/>
          <w:i/>
          <w:lang w:val="es-CO"/>
        </w:rPr>
        <w:t xml:space="preserve">“Depuración que se ordena luego de agotar toda la gestión administrativa e investigativa realizada con el propósito de obtener un soporte documental idóneo tendiente a la identificación y aclaración de saldos contables, sin que sea posible </w:t>
      </w:r>
      <w:r w:rsidR="00DD7804" w:rsidRPr="009922F5">
        <w:rPr>
          <w:rFonts w:ascii="Arial" w:hAnsi="Arial" w:cs="Arial"/>
          <w:i/>
          <w:lang w:val="es-CO"/>
        </w:rPr>
        <w:lastRenderedPageBreak/>
        <w:t xml:space="preserve">establecer la procedencia u origen de la partida. Así mismo, incluye la depuración cuando la relación costo beneficio resulta desfavorable para las finanzas de la </w:t>
      </w:r>
      <w:r w:rsidR="005E48A1" w:rsidRPr="009922F5">
        <w:rPr>
          <w:rFonts w:ascii="Arial" w:hAnsi="Arial" w:cs="Arial"/>
          <w:i/>
          <w:lang w:val="es-CO"/>
        </w:rPr>
        <w:t>E</w:t>
      </w:r>
      <w:r w:rsidR="00DD7804" w:rsidRPr="009922F5">
        <w:rPr>
          <w:rFonts w:ascii="Arial" w:hAnsi="Arial" w:cs="Arial"/>
          <w:i/>
          <w:lang w:val="es-CO"/>
        </w:rPr>
        <w:t>ntidad.”</w:t>
      </w:r>
    </w:p>
    <w:p w14:paraId="17610F30" w14:textId="1F7AD8BF" w:rsidR="004C73BF" w:rsidRPr="009922F5" w:rsidRDefault="000905ED" w:rsidP="00522386">
      <w:pPr>
        <w:jc w:val="both"/>
        <w:rPr>
          <w:rFonts w:ascii="Arial" w:hAnsi="Arial" w:cs="Arial"/>
        </w:rPr>
      </w:pPr>
      <w:r w:rsidRPr="009922F5">
        <w:rPr>
          <w:rFonts w:ascii="Arial" w:hAnsi="Arial" w:cs="Arial"/>
          <w:lang w:val="es-ES"/>
        </w:rPr>
        <w:t>D</w:t>
      </w:r>
      <w:r w:rsidRPr="009922F5">
        <w:rPr>
          <w:rFonts w:ascii="Arial" w:hAnsi="Arial" w:cs="Arial"/>
        </w:rPr>
        <w:t xml:space="preserve"> conformidad con la Resolución 193 de 2016 de la Contaduría General de la Nación, l</w:t>
      </w:r>
      <w:r w:rsidR="003E5338" w:rsidRPr="009922F5">
        <w:rPr>
          <w:rFonts w:ascii="Arial" w:hAnsi="Arial" w:cs="Arial"/>
        </w:rPr>
        <w:t>as cuentas por cobrar se dejan de reconocer</w:t>
      </w:r>
      <w:r w:rsidR="006834C3" w:rsidRPr="009922F5">
        <w:rPr>
          <w:rFonts w:ascii="Arial" w:hAnsi="Arial" w:cs="Arial"/>
        </w:rPr>
        <w:t xml:space="preserve"> </w:t>
      </w:r>
      <w:r w:rsidR="00522386" w:rsidRPr="009922F5">
        <w:rPr>
          <w:rFonts w:ascii="Arial" w:hAnsi="Arial" w:cs="Arial"/>
        </w:rPr>
        <w:t xml:space="preserve">en las siguientes </w:t>
      </w:r>
      <w:r w:rsidR="006834C3" w:rsidRPr="009922F5">
        <w:rPr>
          <w:rFonts w:ascii="Arial" w:hAnsi="Arial" w:cs="Arial"/>
        </w:rPr>
        <w:t>situaciones</w:t>
      </w:r>
      <w:r w:rsidRPr="009922F5">
        <w:rPr>
          <w:rFonts w:ascii="Arial" w:hAnsi="Arial" w:cs="Arial"/>
        </w:rPr>
        <w:t>,</w:t>
      </w:r>
      <w:r w:rsidR="00522386" w:rsidRPr="009922F5">
        <w:rPr>
          <w:rFonts w:ascii="Arial" w:hAnsi="Arial" w:cs="Arial"/>
        </w:rPr>
        <w:t xml:space="preserve"> </w:t>
      </w:r>
      <w:r w:rsidR="006834C3" w:rsidRPr="009922F5">
        <w:rPr>
          <w:rFonts w:ascii="Arial" w:hAnsi="Arial" w:cs="Arial"/>
        </w:rPr>
        <w:t>que</w:t>
      </w:r>
      <w:r w:rsidRPr="009922F5">
        <w:rPr>
          <w:rFonts w:ascii="Arial" w:hAnsi="Arial" w:cs="Arial"/>
        </w:rPr>
        <w:t>,</w:t>
      </w:r>
      <w:r w:rsidR="006834C3" w:rsidRPr="009922F5">
        <w:rPr>
          <w:rFonts w:ascii="Arial" w:hAnsi="Arial" w:cs="Arial"/>
        </w:rPr>
        <w:t xml:space="preserve"> </w:t>
      </w:r>
      <w:r w:rsidRPr="009922F5">
        <w:rPr>
          <w:rFonts w:ascii="Arial" w:hAnsi="Arial" w:cs="Arial"/>
        </w:rPr>
        <w:t xml:space="preserve">por tanto, </w:t>
      </w:r>
      <w:r w:rsidR="006834C3" w:rsidRPr="009922F5">
        <w:rPr>
          <w:rFonts w:ascii="Arial" w:hAnsi="Arial" w:cs="Arial"/>
        </w:rPr>
        <w:t>dan origen a la depuración de cartera</w:t>
      </w:r>
      <w:r w:rsidR="003E5338" w:rsidRPr="009922F5">
        <w:rPr>
          <w:rFonts w:ascii="Arial" w:hAnsi="Arial" w:cs="Arial"/>
        </w:rPr>
        <w:t>:</w:t>
      </w:r>
    </w:p>
    <w:p w14:paraId="568B87FA" w14:textId="6B3D7A91" w:rsidR="00B74684" w:rsidRPr="009922F5" w:rsidRDefault="00B74684" w:rsidP="00014862">
      <w:pPr>
        <w:pStyle w:val="Prrafodelista"/>
        <w:numPr>
          <w:ilvl w:val="0"/>
          <w:numId w:val="30"/>
        </w:numPr>
        <w:jc w:val="both"/>
        <w:rPr>
          <w:rFonts w:ascii="Arial" w:hAnsi="Arial" w:cs="Arial"/>
          <w:lang w:val="es-CO"/>
        </w:rPr>
      </w:pPr>
      <w:r w:rsidRPr="009922F5">
        <w:rPr>
          <w:rFonts w:ascii="Arial" w:hAnsi="Arial" w:cs="Arial"/>
          <w:lang w:val="es-CO"/>
        </w:rPr>
        <w:t xml:space="preserve">Valores que afecten la situación financiera y no representen derechos o bienes para la </w:t>
      </w:r>
      <w:r w:rsidR="005E48A1" w:rsidRPr="009922F5">
        <w:rPr>
          <w:rFonts w:ascii="Arial" w:hAnsi="Arial" w:cs="Arial"/>
        </w:rPr>
        <w:t>E</w:t>
      </w:r>
      <w:r w:rsidRPr="009922F5">
        <w:rPr>
          <w:rFonts w:ascii="Arial" w:hAnsi="Arial" w:cs="Arial"/>
        </w:rPr>
        <w:t>ntidad</w:t>
      </w:r>
      <w:r w:rsidR="00956011" w:rsidRPr="009922F5">
        <w:rPr>
          <w:rFonts w:ascii="Arial" w:hAnsi="Arial" w:cs="Arial"/>
        </w:rPr>
        <w:t xml:space="preserve"> (la relación costo-beneficio no resulta eficiente)</w:t>
      </w:r>
      <w:r w:rsidRPr="009922F5">
        <w:rPr>
          <w:rFonts w:ascii="Arial" w:hAnsi="Arial" w:cs="Arial"/>
        </w:rPr>
        <w:t>;</w:t>
      </w:r>
    </w:p>
    <w:p w14:paraId="41EC5477" w14:textId="1DEAF353" w:rsidR="00B74684" w:rsidRPr="009922F5" w:rsidRDefault="00B74684" w:rsidP="00014862">
      <w:pPr>
        <w:pStyle w:val="Prrafodelista"/>
        <w:numPr>
          <w:ilvl w:val="0"/>
          <w:numId w:val="30"/>
        </w:numPr>
        <w:jc w:val="both"/>
        <w:rPr>
          <w:rFonts w:ascii="Arial" w:hAnsi="Arial" w:cs="Arial"/>
          <w:lang w:val="es-CO"/>
        </w:rPr>
      </w:pPr>
      <w:r w:rsidRPr="009922F5">
        <w:rPr>
          <w:rFonts w:ascii="Arial" w:hAnsi="Arial" w:cs="Arial"/>
          <w:lang w:val="es-CO"/>
        </w:rPr>
        <w:t>Derechos que no es posible hacer efectivos mediante la jurisdicción coactiva;</w:t>
      </w:r>
    </w:p>
    <w:p w14:paraId="6DC3940F" w14:textId="4046C1BB" w:rsidR="00B74684" w:rsidRPr="009922F5" w:rsidRDefault="00B74684" w:rsidP="00014862">
      <w:pPr>
        <w:pStyle w:val="Prrafodelista"/>
        <w:numPr>
          <w:ilvl w:val="0"/>
          <w:numId w:val="30"/>
        </w:numPr>
        <w:jc w:val="both"/>
        <w:rPr>
          <w:rFonts w:ascii="Arial" w:hAnsi="Arial" w:cs="Arial"/>
          <w:lang w:val="es-CO"/>
        </w:rPr>
      </w:pPr>
      <w:r w:rsidRPr="009922F5">
        <w:rPr>
          <w:rFonts w:ascii="Arial" w:hAnsi="Arial" w:cs="Arial"/>
          <w:lang w:val="es-CO"/>
        </w:rPr>
        <w:t>Derechos respecto de los cuales no es posible ejercer cobro, por cuanto opera alguna</w:t>
      </w:r>
      <w:r w:rsidR="00BF1273" w:rsidRPr="009922F5">
        <w:rPr>
          <w:rFonts w:ascii="Arial" w:hAnsi="Arial" w:cs="Arial"/>
          <w:lang w:val="es-CO"/>
        </w:rPr>
        <w:t xml:space="preserve"> </w:t>
      </w:r>
      <w:r w:rsidRPr="009922F5">
        <w:rPr>
          <w:rFonts w:ascii="Arial" w:hAnsi="Arial" w:cs="Arial"/>
          <w:lang w:val="es-CO"/>
        </w:rPr>
        <w:t>causal relacionada con su extinción</w:t>
      </w:r>
      <w:r w:rsidR="00C23509" w:rsidRPr="009922F5">
        <w:rPr>
          <w:rFonts w:ascii="Arial" w:hAnsi="Arial" w:cs="Arial"/>
          <w:lang w:val="es-CO"/>
        </w:rPr>
        <w:t xml:space="preserve"> (p.</w:t>
      </w:r>
      <w:r w:rsidR="00D61D27" w:rsidRPr="009922F5">
        <w:rPr>
          <w:rFonts w:ascii="Arial" w:hAnsi="Arial" w:cs="Arial"/>
          <w:lang w:val="es-CO"/>
        </w:rPr>
        <w:t xml:space="preserve"> </w:t>
      </w:r>
      <w:r w:rsidR="00C23509" w:rsidRPr="009922F5">
        <w:rPr>
          <w:rFonts w:ascii="Arial" w:hAnsi="Arial" w:cs="Arial"/>
          <w:lang w:val="es-CO"/>
        </w:rPr>
        <w:t>ej. prescripción)</w:t>
      </w:r>
      <w:r w:rsidRPr="009922F5">
        <w:rPr>
          <w:rFonts w:ascii="Arial" w:hAnsi="Arial" w:cs="Arial"/>
          <w:lang w:val="es-CO"/>
        </w:rPr>
        <w:t>;</w:t>
      </w:r>
    </w:p>
    <w:p w14:paraId="307B5F40" w14:textId="3965F501" w:rsidR="00B74684" w:rsidRPr="009922F5" w:rsidRDefault="00B74684" w:rsidP="00014862">
      <w:pPr>
        <w:pStyle w:val="Prrafodelista"/>
        <w:numPr>
          <w:ilvl w:val="0"/>
          <w:numId w:val="30"/>
        </w:numPr>
        <w:jc w:val="both"/>
        <w:rPr>
          <w:rFonts w:ascii="Arial" w:hAnsi="Arial" w:cs="Arial"/>
          <w:lang w:val="es-CO"/>
        </w:rPr>
      </w:pPr>
      <w:r w:rsidRPr="009922F5">
        <w:rPr>
          <w:rFonts w:ascii="Arial" w:hAnsi="Arial" w:cs="Arial"/>
          <w:lang w:val="es-CO"/>
        </w:rPr>
        <w:t>Derechos e ingresos reconocidos, sobre los cuales no existe probabilidad de flujo hacia</w:t>
      </w:r>
      <w:r w:rsidR="00BF1273" w:rsidRPr="009922F5">
        <w:rPr>
          <w:rFonts w:ascii="Arial" w:hAnsi="Arial" w:cs="Arial"/>
          <w:lang w:val="es-CO"/>
        </w:rPr>
        <w:t xml:space="preserve"> </w:t>
      </w:r>
      <w:r w:rsidRPr="009922F5">
        <w:rPr>
          <w:rFonts w:ascii="Arial" w:hAnsi="Arial" w:cs="Arial"/>
          <w:lang w:val="es-CO"/>
        </w:rPr>
        <w:t xml:space="preserve">la </w:t>
      </w:r>
      <w:r w:rsidR="005E48A1" w:rsidRPr="009922F5">
        <w:rPr>
          <w:rFonts w:ascii="Arial" w:hAnsi="Arial" w:cs="Arial"/>
          <w:lang w:val="es-CO"/>
        </w:rPr>
        <w:t>E</w:t>
      </w:r>
      <w:r w:rsidRPr="009922F5">
        <w:rPr>
          <w:rFonts w:ascii="Arial" w:hAnsi="Arial" w:cs="Arial"/>
          <w:lang w:val="es-CO"/>
        </w:rPr>
        <w:t>ntidad</w:t>
      </w:r>
      <w:r w:rsidR="00D61D27" w:rsidRPr="009922F5">
        <w:rPr>
          <w:rFonts w:ascii="Arial" w:hAnsi="Arial" w:cs="Arial"/>
          <w:lang w:val="es-CO"/>
        </w:rPr>
        <w:t xml:space="preserve"> (p. ej. inexistencia probada del deudor o su insolvencia demostrada, que impida ejercer o continuar ejerciendo los derechos de cobro)</w:t>
      </w:r>
      <w:r w:rsidRPr="009922F5">
        <w:rPr>
          <w:rFonts w:ascii="Arial" w:hAnsi="Arial" w:cs="Arial"/>
          <w:lang w:val="es-CO"/>
        </w:rPr>
        <w:t>;</w:t>
      </w:r>
    </w:p>
    <w:p w14:paraId="09069C4C" w14:textId="439B3366" w:rsidR="00A37AF7" w:rsidRPr="009922F5" w:rsidRDefault="00B74684" w:rsidP="00014862">
      <w:pPr>
        <w:pStyle w:val="Prrafodelista"/>
        <w:numPr>
          <w:ilvl w:val="0"/>
          <w:numId w:val="30"/>
        </w:numPr>
        <w:jc w:val="both"/>
        <w:rPr>
          <w:rFonts w:ascii="Arial" w:hAnsi="Arial" w:cs="Arial"/>
          <w:lang w:val="es-CO"/>
        </w:rPr>
      </w:pPr>
      <w:r w:rsidRPr="009922F5">
        <w:rPr>
          <w:rFonts w:ascii="Arial" w:hAnsi="Arial" w:cs="Arial"/>
          <w:lang w:val="es-CO"/>
        </w:rPr>
        <w:t>Valores respecto de los cuales no haya sido legalmente posible su imputación a alguna</w:t>
      </w:r>
      <w:r w:rsidR="00BF1273" w:rsidRPr="009922F5">
        <w:rPr>
          <w:rFonts w:ascii="Arial" w:hAnsi="Arial" w:cs="Arial"/>
          <w:lang w:val="es-CO"/>
        </w:rPr>
        <w:t xml:space="preserve"> </w:t>
      </w:r>
      <w:r w:rsidRPr="009922F5">
        <w:rPr>
          <w:rFonts w:ascii="Arial" w:hAnsi="Arial" w:cs="Arial"/>
          <w:lang w:val="es-CO"/>
        </w:rPr>
        <w:t>persona por la pérdida de los bienes o derechos que representan;</w:t>
      </w:r>
    </w:p>
    <w:p w14:paraId="6CDC0C92" w14:textId="2C925A97" w:rsidR="00077EC8" w:rsidRPr="00941B08" w:rsidRDefault="0035030B" w:rsidP="00717BA9">
      <w:pPr>
        <w:jc w:val="both"/>
        <w:rPr>
          <w:rFonts w:ascii="Arial" w:hAnsi="Arial" w:cs="Arial"/>
        </w:rPr>
      </w:pPr>
      <w:r w:rsidRPr="009922F5">
        <w:rPr>
          <w:rFonts w:ascii="Arial" w:hAnsi="Arial" w:cs="Arial"/>
        </w:rPr>
        <w:t xml:space="preserve">En cualquiera de los escenarios planteados, se debe eliminar el saldo de la cuenta por cobrar y el deterioro acumulado relacionado a la misma contra el valor recibido, si este último se presenta. La </w:t>
      </w:r>
      <w:r w:rsidRPr="00941B08">
        <w:rPr>
          <w:rFonts w:ascii="Arial" w:hAnsi="Arial" w:cs="Arial"/>
        </w:rPr>
        <w:t>diferencia se toma como un ingreso o un gasto del periodo según corresponda.</w:t>
      </w:r>
      <w:r w:rsidR="00077EC8" w:rsidRPr="00941B08">
        <w:rPr>
          <w:rFonts w:ascii="Arial" w:hAnsi="Arial" w:cs="Arial"/>
        </w:rPr>
        <w:t xml:space="preserve"> </w:t>
      </w:r>
    </w:p>
    <w:p w14:paraId="37176807" w14:textId="20A9CA84" w:rsidR="00790798" w:rsidRPr="00941B08" w:rsidRDefault="00F61D39" w:rsidP="46AED0E4">
      <w:pPr>
        <w:pStyle w:val="Ttulo3"/>
        <w:keepLines w:val="0"/>
        <w:numPr>
          <w:ilvl w:val="2"/>
          <w:numId w:val="9"/>
        </w:numPr>
        <w:jc w:val="both"/>
        <w:rPr>
          <w:rFonts w:ascii="Arial" w:hAnsi="Arial" w:cs="Arial"/>
          <w:b/>
          <w:bCs/>
        </w:rPr>
      </w:pPr>
      <w:r w:rsidRPr="00941B08">
        <w:rPr>
          <w:rFonts w:ascii="Arial" w:hAnsi="Arial" w:cs="Arial"/>
        </w:rPr>
        <w:t xml:space="preserve"> </w:t>
      </w:r>
      <w:bookmarkStart w:id="97" w:name="_Toc210987138"/>
      <w:r w:rsidRPr="00941B08">
        <w:rPr>
          <w:rFonts w:ascii="Arial" w:hAnsi="Arial" w:cs="Arial"/>
          <w:b/>
          <w:bCs/>
          <w:color w:val="auto"/>
        </w:rPr>
        <w:t>ACTUACIONES QUE SE DEBEN ADELANTAR PARA LA DEPURACIÓN CONTABLE</w:t>
      </w:r>
      <w:bookmarkEnd w:id="97"/>
    </w:p>
    <w:p w14:paraId="2CCAFD5A" w14:textId="37CCFE0D" w:rsidR="001922C9" w:rsidRPr="00941B08" w:rsidRDefault="001922C9" w:rsidP="46AED0E4">
      <w:pPr>
        <w:jc w:val="both"/>
        <w:rPr>
          <w:rFonts w:ascii="Arial" w:hAnsi="Arial" w:cs="Arial"/>
        </w:rPr>
      </w:pPr>
      <w:r w:rsidRPr="00941B08">
        <w:rPr>
          <w:rFonts w:ascii="Arial" w:hAnsi="Arial" w:cs="Arial"/>
        </w:rPr>
        <w:t>Las obligaciones que se encuentren</w:t>
      </w:r>
      <w:r w:rsidR="000905ED" w:rsidRPr="00941B08">
        <w:rPr>
          <w:rFonts w:ascii="Arial" w:hAnsi="Arial" w:cs="Arial"/>
        </w:rPr>
        <w:t xml:space="preserve"> para cobro</w:t>
      </w:r>
      <w:r w:rsidRPr="00941B08">
        <w:rPr>
          <w:rFonts w:ascii="Arial" w:hAnsi="Arial" w:cs="Arial"/>
        </w:rPr>
        <w:t xml:space="preserve"> a cargo de la </w:t>
      </w:r>
      <w:r w:rsidR="000905ED" w:rsidRPr="00941B08">
        <w:rPr>
          <w:rFonts w:ascii="Arial" w:hAnsi="Arial" w:cs="Arial"/>
        </w:rPr>
        <w:t xml:space="preserve">Oficina Jurídica </w:t>
      </w:r>
      <w:r w:rsidRPr="00941B08">
        <w:rPr>
          <w:rFonts w:ascii="Arial" w:hAnsi="Arial" w:cs="Arial"/>
        </w:rPr>
        <w:t>que sean identificadas como susceptibles de depuración contable, deben ser objeto de análisis y levantamiento de la información tendiente a sustentar la ocurrencia de la causal sobre la cual se pondrá a consideración del Comité Técnico de Sostenibilidad Contable de la U</w:t>
      </w:r>
      <w:r w:rsidR="000905ED" w:rsidRPr="00941B08">
        <w:rPr>
          <w:rFonts w:ascii="Arial" w:hAnsi="Arial" w:cs="Arial"/>
        </w:rPr>
        <w:t>AERMV</w:t>
      </w:r>
      <w:r w:rsidR="00F7634E" w:rsidRPr="00941B08">
        <w:rPr>
          <w:rStyle w:val="Refdenotaalpie"/>
          <w:rFonts w:ascii="Arial" w:hAnsi="Arial" w:cs="Arial"/>
        </w:rPr>
        <w:footnoteReference w:id="40"/>
      </w:r>
      <w:r w:rsidRPr="00941B08">
        <w:rPr>
          <w:rFonts w:ascii="Arial" w:hAnsi="Arial" w:cs="Arial"/>
        </w:rPr>
        <w:t>.</w:t>
      </w:r>
    </w:p>
    <w:p w14:paraId="4117ACD7" w14:textId="1947A244" w:rsidR="00F210E6" w:rsidRPr="00941B08" w:rsidRDefault="00F210E6" w:rsidP="11ECECC9">
      <w:pPr>
        <w:jc w:val="both"/>
        <w:rPr>
          <w:rFonts w:ascii="Arial" w:hAnsi="Arial" w:cs="Arial"/>
        </w:rPr>
      </w:pPr>
      <w:r w:rsidRPr="00941B08">
        <w:rPr>
          <w:rFonts w:ascii="Arial" w:hAnsi="Arial" w:cs="Arial"/>
        </w:rPr>
        <w:t>La presentación de partidas ante el Comité Técnico de Sostenibilidad Contable se realizará a través de una ficha técnica</w:t>
      </w:r>
      <w:r w:rsidR="00D1288D" w:rsidRPr="00941B08">
        <w:rPr>
          <w:rFonts w:ascii="Arial" w:hAnsi="Arial" w:cs="Arial"/>
        </w:rPr>
        <w:t xml:space="preserve"> </w:t>
      </w:r>
      <w:r w:rsidRPr="00941B08">
        <w:rPr>
          <w:rFonts w:ascii="Arial" w:hAnsi="Arial" w:cs="Arial"/>
        </w:rPr>
        <w:t xml:space="preserve">elaborada por la </w:t>
      </w:r>
      <w:r w:rsidR="00D1288D" w:rsidRPr="00941B08">
        <w:rPr>
          <w:rFonts w:ascii="Arial" w:hAnsi="Arial" w:cs="Arial"/>
        </w:rPr>
        <w:t>Oficina</w:t>
      </w:r>
      <w:r w:rsidR="001B6DD4" w:rsidRPr="00941B08">
        <w:rPr>
          <w:rFonts w:ascii="Arial" w:hAnsi="Arial" w:cs="Arial"/>
        </w:rPr>
        <w:t xml:space="preserve"> </w:t>
      </w:r>
      <w:r w:rsidR="00D1288D" w:rsidRPr="00941B08">
        <w:rPr>
          <w:rFonts w:ascii="Arial" w:hAnsi="Arial" w:cs="Arial"/>
        </w:rPr>
        <w:t xml:space="preserve">Jurídica </w:t>
      </w:r>
      <w:r w:rsidRPr="00941B08">
        <w:rPr>
          <w:rFonts w:ascii="Arial" w:hAnsi="Arial" w:cs="Arial"/>
        </w:rPr>
        <w:t>con las partidas</w:t>
      </w:r>
      <w:r w:rsidR="00D1288D" w:rsidRPr="00941B08">
        <w:rPr>
          <w:rFonts w:ascii="Arial" w:hAnsi="Arial" w:cs="Arial"/>
        </w:rPr>
        <w:t xml:space="preserve"> </w:t>
      </w:r>
      <w:r w:rsidRPr="00941B08">
        <w:rPr>
          <w:rFonts w:ascii="Arial" w:hAnsi="Arial" w:cs="Arial"/>
        </w:rPr>
        <w:t>correspondientes a su cargo, con observancia al procedimiento definido para tal</w:t>
      </w:r>
      <w:r w:rsidR="00D1288D" w:rsidRPr="00941B08">
        <w:rPr>
          <w:rFonts w:ascii="Arial" w:hAnsi="Arial" w:cs="Arial"/>
        </w:rPr>
        <w:t xml:space="preserve"> fin y a las normas relativas al control interno contable que integran el marco vigente.</w:t>
      </w:r>
    </w:p>
    <w:p w14:paraId="11CA337D" w14:textId="7002D0F6" w:rsidR="00261966" w:rsidRPr="003E738D" w:rsidRDefault="00261966" w:rsidP="00014862">
      <w:pPr>
        <w:pStyle w:val="Ttulo3"/>
        <w:keepLines w:val="0"/>
        <w:numPr>
          <w:ilvl w:val="1"/>
          <w:numId w:val="9"/>
        </w:numPr>
        <w:rPr>
          <w:rFonts w:ascii="Arial" w:hAnsi="Arial" w:cs="Arial"/>
          <w:b/>
          <w:color w:val="auto"/>
        </w:rPr>
      </w:pPr>
      <w:bookmarkStart w:id="98" w:name="_Toc210987139"/>
      <w:r w:rsidRPr="003E738D">
        <w:rPr>
          <w:rFonts w:ascii="Arial" w:hAnsi="Arial" w:cs="Arial"/>
          <w:b/>
          <w:color w:val="auto"/>
        </w:rPr>
        <w:lastRenderedPageBreak/>
        <w:t>SANEAMIENTO CONTABLE</w:t>
      </w:r>
      <w:bookmarkEnd w:id="98"/>
    </w:p>
    <w:p w14:paraId="45E27D46" w14:textId="0CBC26AA" w:rsidR="00261966" w:rsidRPr="009922F5" w:rsidRDefault="00261966" w:rsidP="00261966">
      <w:pPr>
        <w:jc w:val="both"/>
        <w:rPr>
          <w:rFonts w:ascii="Arial" w:hAnsi="Arial" w:cs="Arial"/>
          <w:lang w:val="es-ES_tradnl"/>
        </w:rPr>
      </w:pPr>
      <w:r w:rsidRPr="009922F5">
        <w:rPr>
          <w:rFonts w:ascii="Arial" w:hAnsi="Arial" w:cs="Arial"/>
        </w:rPr>
        <w:t>E</w:t>
      </w:r>
      <w:r w:rsidRPr="009922F5">
        <w:rPr>
          <w:rFonts w:ascii="Arial" w:hAnsi="Arial" w:cs="Arial"/>
          <w:lang w:val="es-ES_tradnl"/>
        </w:rPr>
        <w:t>l saneamiento contable es la actividad permanente que se debe realizar tendiente a determinar la existencia real de obligaciones que afectan el patrimonio, con base en los saldos previamente identificados en el sistema contable.</w:t>
      </w:r>
    </w:p>
    <w:p w14:paraId="40DE1125" w14:textId="010C5B06" w:rsidR="00261966" w:rsidRPr="009922F5" w:rsidRDefault="00261966" w:rsidP="00261966">
      <w:pPr>
        <w:jc w:val="both"/>
        <w:rPr>
          <w:rFonts w:ascii="Arial" w:hAnsi="Arial" w:cs="Arial"/>
          <w:lang w:bidi="es-CO"/>
        </w:rPr>
      </w:pPr>
      <w:r w:rsidRPr="009922F5">
        <w:rPr>
          <w:rFonts w:ascii="Arial" w:hAnsi="Arial" w:cs="Arial"/>
          <w:lang w:bidi="es-CO"/>
        </w:rPr>
        <w:t>El saneamiento tiene como finalidad organizar, autorizar y realizar los registros contables que permitan revelar en forma fidedigna la realidad económica, financiera y patrimonial en los estados contables de la Entidad.</w:t>
      </w:r>
    </w:p>
    <w:p w14:paraId="3B8187C5" w14:textId="608B3B7E" w:rsidR="00261966" w:rsidRPr="009922F5" w:rsidRDefault="00261966" w:rsidP="00261966">
      <w:pPr>
        <w:jc w:val="both"/>
        <w:rPr>
          <w:rFonts w:ascii="Arial" w:hAnsi="Arial" w:cs="Arial"/>
          <w:lang w:bidi="es-CO"/>
        </w:rPr>
      </w:pPr>
      <w:r w:rsidRPr="009922F5">
        <w:rPr>
          <w:rFonts w:ascii="Arial" w:hAnsi="Arial" w:cs="Arial"/>
          <w:lang w:bidi="es-CO"/>
        </w:rPr>
        <w:t>Para efectos de saneamiento contable, el ejecutor deberá documentar las gestiones, concepto jurídico, y las causales para dicho saneamiento.</w:t>
      </w:r>
    </w:p>
    <w:p w14:paraId="127E26A4" w14:textId="42DEC204" w:rsidR="00261966" w:rsidRPr="00941B08" w:rsidRDefault="00261966" w:rsidP="11ECECC9">
      <w:pPr>
        <w:jc w:val="both"/>
        <w:rPr>
          <w:rFonts w:ascii="Arial" w:hAnsi="Arial" w:cs="Arial"/>
          <w:lang w:bidi="es-CO"/>
        </w:rPr>
      </w:pPr>
      <w:r w:rsidRPr="009922F5">
        <w:rPr>
          <w:rFonts w:ascii="Arial" w:hAnsi="Arial" w:cs="Arial"/>
          <w:lang w:bidi="es-CO"/>
        </w:rPr>
        <w:t xml:space="preserve">Estará a cargo de la Oficina Jurídica la presentación de las cuentas por cobrar que deben ser </w:t>
      </w:r>
      <w:r w:rsidRPr="00941B08">
        <w:rPr>
          <w:rFonts w:ascii="Arial" w:hAnsi="Arial" w:cs="Arial"/>
          <w:lang w:bidi="es-CO"/>
        </w:rPr>
        <w:t>depuradas ante el Comité Técnico de Sostenibilidad Contable</w:t>
      </w:r>
      <w:r w:rsidR="00F7634E" w:rsidRPr="00941B08">
        <w:rPr>
          <w:rStyle w:val="Refdenotaalpie"/>
          <w:rFonts w:ascii="Arial" w:hAnsi="Arial" w:cs="Arial"/>
          <w:lang w:bidi="es-CO"/>
        </w:rPr>
        <w:footnoteReference w:id="41"/>
      </w:r>
      <w:r w:rsidRPr="00941B08">
        <w:rPr>
          <w:rFonts w:ascii="Arial" w:hAnsi="Arial" w:cs="Arial"/>
          <w:lang w:bidi="es-CO"/>
        </w:rPr>
        <w:t>.</w:t>
      </w:r>
    </w:p>
    <w:p w14:paraId="45CE7130" w14:textId="77777777" w:rsidR="00205CBA" w:rsidRPr="00941B08" w:rsidRDefault="004C4AF8" w:rsidP="004C4AF8">
      <w:pPr>
        <w:jc w:val="both"/>
        <w:rPr>
          <w:rFonts w:ascii="Arial" w:hAnsi="Arial" w:cs="Arial"/>
          <w:lang w:bidi="es-CO"/>
        </w:rPr>
      </w:pPr>
      <w:r w:rsidRPr="00941B08">
        <w:rPr>
          <w:rFonts w:ascii="Arial" w:hAnsi="Arial" w:cs="Arial"/>
          <w:lang w:bidi="es-CO"/>
        </w:rPr>
        <w:t>EXPEDICIÓN ACTO ADMINISTRATIVO</w:t>
      </w:r>
    </w:p>
    <w:p w14:paraId="7A9FD2A0" w14:textId="1189C26B" w:rsidR="00401B71" w:rsidRPr="009922F5" w:rsidRDefault="004C4AF8" w:rsidP="00401B71">
      <w:pPr>
        <w:jc w:val="both"/>
        <w:rPr>
          <w:rFonts w:ascii="Arial" w:hAnsi="Arial" w:cs="Arial"/>
          <w:lang w:bidi="es-CO"/>
        </w:rPr>
      </w:pPr>
      <w:r w:rsidRPr="00941B08">
        <w:rPr>
          <w:rFonts w:ascii="Arial" w:hAnsi="Arial" w:cs="Arial"/>
          <w:lang w:bidi="es-CO"/>
        </w:rPr>
        <w:t xml:space="preserve">Con base en la(s) ficha(s) técnica(s) y copia del acta donde conste la </w:t>
      </w:r>
      <w:r w:rsidR="007B6BCF" w:rsidRPr="00941B08">
        <w:rPr>
          <w:rFonts w:ascii="Arial" w:hAnsi="Arial" w:cs="Arial"/>
          <w:lang w:bidi="es-CO"/>
        </w:rPr>
        <w:t xml:space="preserve">aprobación </w:t>
      </w:r>
      <w:r w:rsidRPr="00941B08">
        <w:rPr>
          <w:rFonts w:ascii="Arial" w:hAnsi="Arial" w:cs="Arial"/>
          <w:lang w:bidi="es-CO"/>
        </w:rPr>
        <w:t xml:space="preserve">por parte del </w:t>
      </w:r>
      <w:r w:rsidR="00205CBA" w:rsidRPr="00941B08">
        <w:rPr>
          <w:rFonts w:ascii="Arial" w:hAnsi="Arial" w:cs="Arial"/>
          <w:lang w:bidi="es-CO"/>
        </w:rPr>
        <w:t xml:space="preserve">Comité Técnico de Sostenibilidad </w:t>
      </w:r>
      <w:r w:rsidR="00BF5CA5" w:rsidRPr="00941B08">
        <w:rPr>
          <w:rFonts w:ascii="Arial" w:hAnsi="Arial" w:cs="Arial"/>
          <w:lang w:bidi="es-CO"/>
        </w:rPr>
        <w:t>Contable</w:t>
      </w:r>
      <w:r w:rsidR="007B6BCF" w:rsidRPr="00941B08">
        <w:rPr>
          <w:rFonts w:ascii="Arial" w:hAnsi="Arial" w:cs="Arial"/>
          <w:lang w:bidi="es-CO"/>
        </w:rPr>
        <w:t xml:space="preserve">, </w:t>
      </w:r>
      <w:r w:rsidR="00BF5CA5" w:rsidRPr="00941B08">
        <w:rPr>
          <w:rFonts w:ascii="Arial" w:hAnsi="Arial" w:cs="Arial"/>
          <w:lang w:bidi="es-CO"/>
        </w:rPr>
        <w:t xml:space="preserve">la Oficina Jurídica de la UAERMV </w:t>
      </w:r>
      <w:r w:rsidRPr="00941B08">
        <w:rPr>
          <w:rFonts w:ascii="Arial" w:hAnsi="Arial" w:cs="Arial"/>
          <w:lang w:bidi="es-CO"/>
        </w:rPr>
        <w:t xml:space="preserve">emitirá el respectivo acto administrativo mediante el cual adopta la </w:t>
      </w:r>
      <w:r w:rsidR="007B6BCF" w:rsidRPr="00941B08">
        <w:rPr>
          <w:rFonts w:ascii="Arial" w:hAnsi="Arial" w:cs="Arial"/>
          <w:lang w:bidi="es-CO"/>
        </w:rPr>
        <w:t xml:space="preserve">decisión </w:t>
      </w:r>
      <w:r w:rsidRPr="00941B08">
        <w:rPr>
          <w:rFonts w:ascii="Arial" w:hAnsi="Arial" w:cs="Arial"/>
          <w:lang w:bidi="es-CO"/>
        </w:rPr>
        <w:t xml:space="preserve">del </w:t>
      </w:r>
      <w:r w:rsidR="00205CBA" w:rsidRPr="00941B08">
        <w:rPr>
          <w:rFonts w:ascii="Arial" w:hAnsi="Arial" w:cs="Arial"/>
          <w:lang w:bidi="es-CO"/>
        </w:rPr>
        <w:t>Comité</w:t>
      </w:r>
      <w:r w:rsidR="007B6BCF" w:rsidRPr="00941B08">
        <w:rPr>
          <w:rFonts w:ascii="Arial" w:hAnsi="Arial" w:cs="Arial"/>
          <w:lang w:bidi="es-CO"/>
        </w:rPr>
        <w:t xml:space="preserve">, </w:t>
      </w:r>
      <w:r w:rsidRPr="00941B08">
        <w:rPr>
          <w:rFonts w:ascii="Arial" w:hAnsi="Arial" w:cs="Arial"/>
          <w:lang w:bidi="es-CO"/>
        </w:rPr>
        <w:t>de declarar la(s) acreencia(s) a favor d</w:t>
      </w:r>
      <w:r w:rsidR="00BF5CA5" w:rsidRPr="00941B08">
        <w:rPr>
          <w:rFonts w:ascii="Arial" w:hAnsi="Arial" w:cs="Arial"/>
          <w:lang w:bidi="es-CO"/>
        </w:rPr>
        <w:t>e UAERMV</w:t>
      </w:r>
      <w:r w:rsidRPr="00941B08">
        <w:rPr>
          <w:rFonts w:ascii="Arial" w:hAnsi="Arial" w:cs="Arial"/>
          <w:lang w:bidi="es-CO"/>
        </w:rPr>
        <w:t xml:space="preserve"> como cartera de imposible recaudo, junto con la terminación y archivo del proceso de cobro de cartera que se hubiese iniciado.</w:t>
      </w:r>
    </w:p>
    <w:p w14:paraId="269ECD19" w14:textId="6BBB7A58" w:rsidR="00AB6155" w:rsidRDefault="00AB6155" w:rsidP="00AB6155">
      <w:pPr>
        <w:pStyle w:val="Ttulo3"/>
        <w:keepLines w:val="0"/>
        <w:numPr>
          <w:ilvl w:val="1"/>
          <w:numId w:val="9"/>
        </w:numPr>
        <w:rPr>
          <w:rFonts w:ascii="Arial" w:hAnsi="Arial" w:cs="Arial"/>
          <w:b/>
          <w:bCs/>
          <w:color w:val="auto"/>
        </w:rPr>
      </w:pPr>
      <w:bookmarkStart w:id="99" w:name="_Toc210987140"/>
      <w:r w:rsidRPr="003E738D">
        <w:rPr>
          <w:rFonts w:ascii="Arial" w:hAnsi="Arial" w:cs="Arial"/>
          <w:b/>
          <w:bCs/>
          <w:color w:val="auto"/>
        </w:rPr>
        <w:t>CÁLCULO DEL COSTO-BENEFICIO</w:t>
      </w:r>
      <w:r w:rsidR="009F4986">
        <w:rPr>
          <w:rFonts w:ascii="Arial" w:hAnsi="Arial" w:cs="Arial"/>
          <w:b/>
          <w:bCs/>
          <w:color w:val="auto"/>
        </w:rPr>
        <w:t xml:space="preserve"> – MEDIDAS CAUTELARES</w:t>
      </w:r>
      <w:bookmarkEnd w:id="99"/>
    </w:p>
    <w:p w14:paraId="5A2718BC" w14:textId="77777777" w:rsidR="009F4986" w:rsidRPr="009F4986" w:rsidRDefault="009F4986" w:rsidP="009F4986"/>
    <w:p w14:paraId="34066FC8" w14:textId="46A4EA5C" w:rsidR="002872FD" w:rsidRPr="009922F5" w:rsidRDefault="000905ED" w:rsidP="002872FD">
      <w:pPr>
        <w:jc w:val="both"/>
        <w:rPr>
          <w:rFonts w:ascii="Arial" w:hAnsi="Arial" w:cs="Arial"/>
        </w:rPr>
      </w:pPr>
      <w:r w:rsidRPr="009922F5">
        <w:rPr>
          <w:rFonts w:ascii="Arial" w:hAnsi="Arial" w:cs="Arial"/>
        </w:rPr>
        <w:t>Una vez d</w:t>
      </w:r>
      <w:r w:rsidR="002872FD" w:rsidRPr="009922F5">
        <w:rPr>
          <w:rFonts w:ascii="Arial" w:hAnsi="Arial" w:cs="Arial"/>
        </w:rPr>
        <w:t>ecretada</w:t>
      </w:r>
      <w:r w:rsidRPr="009922F5">
        <w:rPr>
          <w:rFonts w:ascii="Arial" w:hAnsi="Arial" w:cs="Arial"/>
        </w:rPr>
        <w:t>s</w:t>
      </w:r>
      <w:r w:rsidR="002872FD" w:rsidRPr="009922F5">
        <w:rPr>
          <w:rFonts w:ascii="Arial" w:hAnsi="Arial" w:cs="Arial"/>
        </w:rPr>
        <w:t xml:space="preserve"> las medidas cautelares sobre un bien y antes de fijar fecha para la práctica de la diligencia de secuestro, el </w:t>
      </w:r>
      <w:r w:rsidR="006F6235" w:rsidRPr="009922F5">
        <w:rPr>
          <w:rFonts w:ascii="Arial" w:hAnsi="Arial" w:cs="Arial"/>
        </w:rPr>
        <w:t>funcionario</w:t>
      </w:r>
      <w:r w:rsidRPr="009922F5">
        <w:rPr>
          <w:rFonts w:ascii="Arial" w:hAnsi="Arial" w:cs="Arial"/>
        </w:rPr>
        <w:t xml:space="preserve"> </w:t>
      </w:r>
      <w:r w:rsidR="006F6235">
        <w:rPr>
          <w:rFonts w:ascii="Arial" w:hAnsi="Arial" w:cs="Arial"/>
        </w:rPr>
        <w:t>e</w:t>
      </w:r>
      <w:r w:rsidRPr="009922F5">
        <w:rPr>
          <w:rFonts w:ascii="Arial" w:hAnsi="Arial" w:cs="Arial"/>
        </w:rPr>
        <w:t>jecutor</w:t>
      </w:r>
      <w:r w:rsidR="002872FD" w:rsidRPr="009922F5">
        <w:rPr>
          <w:rFonts w:ascii="Arial" w:hAnsi="Arial" w:cs="Arial"/>
        </w:rPr>
        <w:t xml:space="preserve">, mediante auto de trámite, decidirá sobre la relación costo-beneficio del bien, teniendo en cuenta los criterios que </w:t>
      </w:r>
      <w:r w:rsidRPr="009922F5">
        <w:rPr>
          <w:rFonts w:ascii="Arial" w:hAnsi="Arial" w:cs="Arial"/>
        </w:rPr>
        <w:t>se indican a continuación</w:t>
      </w:r>
      <w:r w:rsidR="002872FD" w:rsidRPr="009922F5">
        <w:rPr>
          <w:rFonts w:ascii="Arial" w:hAnsi="Arial" w:cs="Arial"/>
        </w:rPr>
        <w:t>.</w:t>
      </w:r>
    </w:p>
    <w:p w14:paraId="1F4566A9" w14:textId="37E8B95B" w:rsidR="001E74F0" w:rsidRPr="009922F5" w:rsidRDefault="007D38AF" w:rsidP="002872FD">
      <w:pPr>
        <w:jc w:val="both"/>
        <w:rPr>
          <w:rFonts w:ascii="Arial" w:hAnsi="Arial" w:cs="Arial"/>
        </w:rPr>
      </w:pPr>
      <w:r w:rsidRPr="009922F5">
        <w:rPr>
          <w:rFonts w:ascii="Arial" w:hAnsi="Arial" w:cs="Arial"/>
        </w:rPr>
        <w:t>L</w:t>
      </w:r>
      <w:r w:rsidR="00170777" w:rsidRPr="009922F5">
        <w:rPr>
          <w:rFonts w:ascii="Arial" w:hAnsi="Arial" w:cs="Arial"/>
        </w:rPr>
        <w:t xml:space="preserve">os criterios que deberá tener en cuenta el </w:t>
      </w:r>
      <w:r w:rsidR="006F6235" w:rsidRPr="009922F5">
        <w:rPr>
          <w:rFonts w:ascii="Arial" w:hAnsi="Arial" w:cs="Arial"/>
        </w:rPr>
        <w:t>funcionario</w:t>
      </w:r>
      <w:r w:rsidR="003240B1" w:rsidRPr="009922F5">
        <w:rPr>
          <w:rFonts w:ascii="Arial" w:hAnsi="Arial" w:cs="Arial"/>
        </w:rPr>
        <w:t xml:space="preserve"> </w:t>
      </w:r>
      <w:r w:rsidR="006F6235">
        <w:rPr>
          <w:rFonts w:ascii="Arial" w:hAnsi="Arial" w:cs="Arial"/>
        </w:rPr>
        <w:t>e</w:t>
      </w:r>
      <w:r w:rsidR="003240B1" w:rsidRPr="009922F5">
        <w:rPr>
          <w:rFonts w:ascii="Arial" w:hAnsi="Arial" w:cs="Arial"/>
        </w:rPr>
        <w:t>jecutor</w:t>
      </w:r>
      <w:r w:rsidR="00170777" w:rsidRPr="009922F5">
        <w:rPr>
          <w:rFonts w:ascii="Arial" w:hAnsi="Arial" w:cs="Arial"/>
        </w:rPr>
        <w:t xml:space="preserve"> para dicho cálculo</w:t>
      </w:r>
      <w:r w:rsidR="004D6783" w:rsidRPr="009922F5">
        <w:rPr>
          <w:rFonts w:ascii="Arial" w:hAnsi="Arial" w:cs="Arial"/>
        </w:rPr>
        <w:t>:</w:t>
      </w:r>
    </w:p>
    <w:p w14:paraId="34DE2BB1" w14:textId="7B493463" w:rsidR="00FB6984" w:rsidRPr="009922F5" w:rsidRDefault="00FB6984" w:rsidP="00FB6984">
      <w:pPr>
        <w:pStyle w:val="Prrafodelista"/>
        <w:numPr>
          <w:ilvl w:val="0"/>
          <w:numId w:val="32"/>
        </w:numPr>
        <w:jc w:val="both"/>
        <w:rPr>
          <w:rFonts w:ascii="Arial" w:hAnsi="Arial" w:cs="Arial"/>
          <w:lang w:val="es-CO"/>
        </w:rPr>
      </w:pPr>
      <w:r w:rsidRPr="009922F5">
        <w:rPr>
          <w:rFonts w:ascii="Arial" w:hAnsi="Arial" w:cs="Arial"/>
          <w:lang w:val="es-CO"/>
        </w:rPr>
        <w:t>Establecer el valor comercial del bien; para ello debe identificar la clase, las características físicas, de conservación, obsolescencia y consultar los precios que un bien en condiciones similares puede tener.</w:t>
      </w:r>
    </w:p>
    <w:p w14:paraId="11695193" w14:textId="679A818C" w:rsidR="00FB6984" w:rsidRPr="009922F5" w:rsidRDefault="00FB6984" w:rsidP="00FB6984">
      <w:pPr>
        <w:pStyle w:val="Prrafodelista"/>
        <w:jc w:val="both"/>
        <w:rPr>
          <w:rFonts w:ascii="Arial" w:hAnsi="Arial" w:cs="Arial"/>
          <w:lang w:val="es-CO"/>
        </w:rPr>
      </w:pPr>
      <w:r w:rsidRPr="009922F5">
        <w:rPr>
          <w:rFonts w:ascii="Arial" w:hAnsi="Arial" w:cs="Arial"/>
          <w:lang w:val="es-CO"/>
        </w:rPr>
        <w:t>Para obtener las evidencias necesarias que sirvan de soporte en la identificación plena del estado del bien, se pueden usar las facultades otorgadas en el artículo 825-1 del Estatuto Tributario</w:t>
      </w:r>
      <w:r w:rsidR="004C3785" w:rsidRPr="009922F5">
        <w:rPr>
          <w:rFonts w:ascii="Arial" w:hAnsi="Arial" w:cs="Arial"/>
          <w:lang w:val="es-CO"/>
        </w:rPr>
        <w:t xml:space="preserve"> Nacional</w:t>
      </w:r>
      <w:r w:rsidRPr="009922F5">
        <w:rPr>
          <w:rFonts w:ascii="Arial" w:hAnsi="Arial" w:cs="Arial"/>
          <w:lang w:val="es-CO"/>
        </w:rPr>
        <w:t>.</w:t>
      </w:r>
    </w:p>
    <w:p w14:paraId="049D36BE" w14:textId="6098B68E" w:rsidR="00FB6984" w:rsidRPr="009922F5" w:rsidRDefault="00FB6984" w:rsidP="00C42619">
      <w:pPr>
        <w:pStyle w:val="Prrafodelista"/>
        <w:numPr>
          <w:ilvl w:val="0"/>
          <w:numId w:val="32"/>
        </w:numPr>
        <w:jc w:val="both"/>
        <w:rPr>
          <w:rFonts w:ascii="Arial" w:hAnsi="Arial" w:cs="Arial"/>
          <w:lang w:val="es-CO"/>
        </w:rPr>
      </w:pPr>
      <w:r w:rsidRPr="009922F5">
        <w:rPr>
          <w:rFonts w:ascii="Arial" w:hAnsi="Arial" w:cs="Arial"/>
          <w:lang w:val="es-CO"/>
        </w:rPr>
        <w:lastRenderedPageBreak/>
        <w:t>Obtener el valor de las obligaciones a cargo del bien. En este ítem se incluirán los valores pendientes de pago en la fecha del cálculo de la relación costo-beneficio y que deberían ser cancelados con cargo al producto del remate o que la Entidad debe asumir en caso de adjudicación, tales como impuesto predial, administración, servicios públicos, impuestos por valorización, parqueadero, multas, bodegaje, transporte, desmonte, renovación de autorizaciones o licencias, entre otros.</w:t>
      </w:r>
    </w:p>
    <w:p w14:paraId="302863DE" w14:textId="6715CFCB" w:rsidR="00FB6984" w:rsidRPr="009922F5" w:rsidRDefault="00FB6984" w:rsidP="00501AE0">
      <w:pPr>
        <w:pStyle w:val="Prrafodelista"/>
        <w:numPr>
          <w:ilvl w:val="0"/>
          <w:numId w:val="32"/>
        </w:numPr>
        <w:jc w:val="both"/>
        <w:rPr>
          <w:rFonts w:ascii="Arial" w:hAnsi="Arial" w:cs="Arial"/>
        </w:rPr>
      </w:pPr>
      <w:r w:rsidRPr="009922F5">
        <w:rPr>
          <w:rFonts w:ascii="Arial" w:hAnsi="Arial" w:cs="Arial"/>
          <w:lang w:val="es-CO"/>
        </w:rPr>
        <w:t>Definir cuáles de los valores a cargo del bien se causan periódicamente durante un término máximo de seis meses (6) e incrementarlo en el IPC anual del año anterior al del cálculo, con el fin de obtener su actualización.</w:t>
      </w:r>
    </w:p>
    <w:p w14:paraId="4AD594A9" w14:textId="16CDE415" w:rsidR="00FB6984" w:rsidRPr="009922F5" w:rsidRDefault="00FB6984" w:rsidP="00501AE0">
      <w:pPr>
        <w:pStyle w:val="Prrafodelista"/>
        <w:numPr>
          <w:ilvl w:val="0"/>
          <w:numId w:val="32"/>
        </w:numPr>
        <w:jc w:val="both"/>
        <w:rPr>
          <w:rFonts w:ascii="Arial" w:hAnsi="Arial" w:cs="Arial"/>
        </w:rPr>
      </w:pPr>
      <w:r w:rsidRPr="009922F5">
        <w:rPr>
          <w:rFonts w:ascii="Arial" w:hAnsi="Arial" w:cs="Arial"/>
        </w:rPr>
        <w:t xml:space="preserve">Calcular las costas en que se incurriría en el </w:t>
      </w:r>
      <w:r w:rsidR="00C91E92" w:rsidRPr="009922F5">
        <w:rPr>
          <w:rFonts w:ascii="Arial" w:hAnsi="Arial" w:cs="Arial"/>
        </w:rPr>
        <w:t>P</w:t>
      </w:r>
      <w:r w:rsidRPr="009922F5">
        <w:rPr>
          <w:rFonts w:ascii="Arial" w:hAnsi="Arial" w:cs="Arial"/>
        </w:rPr>
        <w:t xml:space="preserve">roceso de </w:t>
      </w:r>
      <w:r w:rsidR="00C91E92" w:rsidRPr="009922F5">
        <w:rPr>
          <w:rFonts w:ascii="Arial" w:hAnsi="Arial" w:cs="Arial"/>
        </w:rPr>
        <w:t>C</w:t>
      </w:r>
      <w:r w:rsidRPr="009922F5">
        <w:rPr>
          <w:rFonts w:ascii="Arial" w:hAnsi="Arial" w:cs="Arial"/>
        </w:rPr>
        <w:t xml:space="preserve">obro </w:t>
      </w:r>
      <w:r w:rsidR="00C91E92" w:rsidRPr="009922F5">
        <w:rPr>
          <w:rFonts w:ascii="Arial" w:hAnsi="Arial" w:cs="Arial"/>
        </w:rPr>
        <w:t xml:space="preserve">Coactivo </w:t>
      </w:r>
      <w:r w:rsidRPr="009922F5">
        <w:rPr>
          <w:rFonts w:ascii="Arial" w:hAnsi="Arial" w:cs="Arial"/>
        </w:rPr>
        <w:t>si el bien se rematara.</w:t>
      </w:r>
    </w:p>
    <w:p w14:paraId="592539D6" w14:textId="604E4DAA" w:rsidR="00A93802" w:rsidRPr="009922F5" w:rsidRDefault="007346BF" w:rsidP="00A93802">
      <w:pPr>
        <w:jc w:val="both"/>
        <w:rPr>
          <w:rFonts w:ascii="Arial" w:hAnsi="Arial" w:cs="Arial"/>
          <w:lang w:bidi="es-CO"/>
        </w:rPr>
      </w:pPr>
      <w:r w:rsidRPr="009922F5">
        <w:rPr>
          <w:rFonts w:ascii="Arial" w:hAnsi="Arial" w:cs="Arial"/>
          <w:lang w:bidi="es-CO"/>
        </w:rPr>
        <w:t>A</w:t>
      </w:r>
      <w:r w:rsidR="00A93802" w:rsidRPr="009922F5">
        <w:rPr>
          <w:rFonts w:ascii="Arial" w:hAnsi="Arial" w:cs="Arial"/>
          <w:lang w:bidi="es-CO"/>
        </w:rPr>
        <w:t>l valor comercial determinado según los parámetros antes señalados</w:t>
      </w:r>
      <w:r w:rsidRPr="009922F5">
        <w:rPr>
          <w:rFonts w:ascii="Arial" w:hAnsi="Arial" w:cs="Arial"/>
          <w:lang w:bidi="es-CO"/>
        </w:rPr>
        <w:t>,</w:t>
      </w:r>
      <w:r w:rsidR="00A93802" w:rsidRPr="009922F5">
        <w:rPr>
          <w:rFonts w:ascii="Arial" w:hAnsi="Arial" w:cs="Arial"/>
          <w:lang w:bidi="es-CO"/>
        </w:rPr>
        <w:t xml:space="preserve"> se restará el 30%, de manera que el valor de referencia para el cálculo de la relación costo-beneficio sea el equivalente al porcentaje de la venta forzada, es decir el 70%.</w:t>
      </w:r>
    </w:p>
    <w:p w14:paraId="44307EBB" w14:textId="29EEB66E" w:rsidR="00A93802" w:rsidRPr="009922F5" w:rsidRDefault="00A93802" w:rsidP="00A93802">
      <w:pPr>
        <w:jc w:val="both"/>
        <w:rPr>
          <w:rFonts w:ascii="Arial" w:hAnsi="Arial" w:cs="Arial"/>
          <w:lang w:bidi="es-CO"/>
        </w:rPr>
      </w:pPr>
      <w:r w:rsidRPr="009922F5">
        <w:rPr>
          <w:rFonts w:ascii="Arial" w:hAnsi="Arial" w:cs="Arial"/>
          <w:lang w:bidi="es-CO"/>
        </w:rPr>
        <w:t xml:space="preserve">El valor comercial de los bienes en condiciones similares se puede encontrar en las revistas especializadas para la comercialización de los bienes, información </w:t>
      </w:r>
      <w:r w:rsidR="009B14AB" w:rsidRPr="009922F5">
        <w:rPr>
          <w:rFonts w:ascii="Arial" w:hAnsi="Arial" w:cs="Arial"/>
          <w:lang w:bidi="es-CO"/>
        </w:rPr>
        <w:t xml:space="preserve">de agremiaciones, medios electrónicos, investigación realizada en el mercado especializado, información de las autoridades que regulan el tipo de bien, entre otros. </w:t>
      </w:r>
      <w:r w:rsidR="00275F17" w:rsidRPr="009922F5">
        <w:rPr>
          <w:rFonts w:ascii="Arial" w:hAnsi="Arial" w:cs="Arial"/>
          <w:lang w:bidi="es-CO"/>
        </w:rPr>
        <w:t>La información obtenida</w:t>
      </w:r>
      <w:r w:rsidR="007346BF" w:rsidRPr="009922F5">
        <w:rPr>
          <w:rFonts w:ascii="Arial" w:hAnsi="Arial" w:cs="Arial"/>
          <w:lang w:bidi="es-CO"/>
        </w:rPr>
        <w:t xml:space="preserve"> deberá ser </w:t>
      </w:r>
      <w:r w:rsidRPr="009922F5">
        <w:rPr>
          <w:rFonts w:ascii="Arial" w:hAnsi="Arial" w:cs="Arial"/>
          <w:lang w:bidi="es-CO"/>
        </w:rPr>
        <w:t>compara</w:t>
      </w:r>
      <w:r w:rsidR="007346BF" w:rsidRPr="009922F5">
        <w:rPr>
          <w:rFonts w:ascii="Arial" w:hAnsi="Arial" w:cs="Arial"/>
          <w:lang w:bidi="es-CO"/>
        </w:rPr>
        <w:t>da</w:t>
      </w:r>
      <w:r w:rsidRPr="009922F5">
        <w:rPr>
          <w:rFonts w:ascii="Arial" w:hAnsi="Arial" w:cs="Arial"/>
          <w:lang w:bidi="es-CO"/>
        </w:rPr>
        <w:t xml:space="preserve"> de los diferentes precios encontrados </w:t>
      </w:r>
      <w:r w:rsidR="00656037" w:rsidRPr="009922F5">
        <w:rPr>
          <w:rFonts w:ascii="Arial" w:hAnsi="Arial" w:cs="Arial"/>
          <w:lang w:bidi="es-CO"/>
        </w:rPr>
        <w:t>a fin de definir</w:t>
      </w:r>
      <w:r w:rsidR="00275F17" w:rsidRPr="009922F5">
        <w:rPr>
          <w:rFonts w:ascii="Arial" w:hAnsi="Arial" w:cs="Arial"/>
          <w:lang w:bidi="es-CO"/>
        </w:rPr>
        <w:t>,</w:t>
      </w:r>
      <w:r w:rsidR="00656037" w:rsidRPr="009922F5">
        <w:rPr>
          <w:rFonts w:ascii="Arial" w:hAnsi="Arial" w:cs="Arial"/>
          <w:lang w:bidi="es-CO"/>
        </w:rPr>
        <w:t xml:space="preserve"> </w:t>
      </w:r>
      <w:r w:rsidR="00275F17" w:rsidRPr="009922F5">
        <w:rPr>
          <w:rFonts w:ascii="Arial" w:hAnsi="Arial" w:cs="Arial"/>
          <w:lang w:bidi="es-CO"/>
        </w:rPr>
        <w:t xml:space="preserve">con criterios de la sana crítica, </w:t>
      </w:r>
      <w:r w:rsidRPr="009922F5">
        <w:rPr>
          <w:rFonts w:ascii="Arial" w:hAnsi="Arial" w:cs="Arial"/>
          <w:lang w:bidi="es-CO"/>
        </w:rPr>
        <w:t>cuál se acerca más a la realidad económica del bien, documentando el análisis en el acto administrativo con los respectivos soportes de la decisión.</w:t>
      </w:r>
    </w:p>
    <w:p w14:paraId="22EACC3D" w14:textId="73911DC9" w:rsidR="007D38AF" w:rsidRPr="009922F5" w:rsidRDefault="00A93802" w:rsidP="00CB7584">
      <w:pPr>
        <w:jc w:val="both"/>
        <w:rPr>
          <w:rFonts w:ascii="Arial" w:hAnsi="Arial" w:cs="Arial"/>
          <w:color w:val="000000"/>
          <w:sz w:val="20"/>
          <w:szCs w:val="20"/>
        </w:rPr>
      </w:pPr>
      <w:r w:rsidRPr="009922F5">
        <w:rPr>
          <w:rFonts w:ascii="Arial" w:hAnsi="Arial" w:cs="Arial"/>
          <w:lang w:bidi="es-CO"/>
        </w:rPr>
        <w:t>El valor comercial del bien puede verse afectado por factores como: antigüedad, uso, estado de conservación, ubicación y porcentaje de propiedad del bien que se embargó.</w:t>
      </w:r>
    </w:p>
    <w:p w14:paraId="1D939FC3" w14:textId="77777777" w:rsidR="00AB514D" w:rsidRPr="009922F5" w:rsidRDefault="00AB514D" w:rsidP="00AB514D">
      <w:pPr>
        <w:spacing w:after="0"/>
        <w:jc w:val="both"/>
        <w:rPr>
          <w:rFonts w:ascii="Arial" w:hAnsi="Arial" w:cs="Arial"/>
          <w:lang w:bidi="es-CO"/>
        </w:rPr>
      </w:pPr>
      <w:r w:rsidRPr="009922F5">
        <w:rPr>
          <w:rFonts w:ascii="Arial" w:hAnsi="Arial" w:cs="Arial"/>
          <w:lang w:bidi="es-CO"/>
        </w:rPr>
        <w:t>La f</w:t>
      </w:r>
      <w:r w:rsidR="00C65D29" w:rsidRPr="009922F5">
        <w:rPr>
          <w:rFonts w:ascii="Arial" w:hAnsi="Arial" w:cs="Arial"/>
          <w:lang w:bidi="es-CO"/>
        </w:rPr>
        <w:t>órmula para establecer el Indicador Costo/Beneficio</w:t>
      </w:r>
      <w:r w:rsidRPr="009922F5">
        <w:rPr>
          <w:rFonts w:ascii="Arial" w:hAnsi="Arial" w:cs="Arial"/>
          <w:lang w:bidi="es-CO"/>
        </w:rPr>
        <w:t xml:space="preserve"> es la siguiente:</w:t>
      </w:r>
    </w:p>
    <w:p w14:paraId="52B782A4" w14:textId="4364CFAF" w:rsidR="00D049F6" w:rsidRPr="009922F5" w:rsidRDefault="00D049F6" w:rsidP="00AB514D">
      <w:pPr>
        <w:jc w:val="both"/>
        <w:rPr>
          <w:rFonts w:ascii="Arial" w:eastAsia="Times New Roman" w:hAnsi="Arial" w:cs="Arial"/>
          <w:color w:val="000000"/>
          <w:sz w:val="27"/>
          <w:szCs w:val="27"/>
          <w:lang w:eastAsia="es-CO"/>
        </w:rPr>
      </w:pPr>
      <w:r w:rsidRPr="009922F5">
        <w:rPr>
          <w:rFonts w:ascii="Arial" w:eastAsia="Times New Roman" w:hAnsi="Arial" w:cs="Arial"/>
          <w:color w:val="000000"/>
          <w:sz w:val="27"/>
          <w:szCs w:val="27"/>
          <w:lang w:eastAsia="es-CO"/>
        </w:rPr>
        <w:br/>
      </w:r>
      <w:r w:rsidRPr="009922F5">
        <w:rPr>
          <w:rFonts w:ascii="Arial" w:eastAsia="Times New Roman" w:hAnsi="Arial" w:cs="Arial"/>
          <w:noProof/>
          <w:color w:val="000000"/>
          <w:sz w:val="27"/>
          <w:szCs w:val="27"/>
          <w:lang w:eastAsia="es-CO"/>
        </w:rPr>
        <w:drawing>
          <wp:inline distT="0" distB="0" distL="0" distR="0" wp14:anchorId="26B6ED3A" wp14:editId="66EB5DDD">
            <wp:extent cx="5715000" cy="523875"/>
            <wp:effectExtent l="19050" t="19050" r="19050" b="28575"/>
            <wp:docPr id="4" name="Imagen 4" descr="RES 14 DIANF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 14 DIANFO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523875"/>
                    </a:xfrm>
                    <a:prstGeom prst="rect">
                      <a:avLst/>
                    </a:prstGeom>
                    <a:noFill/>
                    <a:ln w="12700" cmpd="dbl">
                      <a:solidFill>
                        <a:schemeClr val="accent1"/>
                      </a:solidFill>
                    </a:ln>
                  </pic:spPr>
                </pic:pic>
              </a:graphicData>
            </a:graphic>
          </wp:inline>
        </w:drawing>
      </w:r>
    </w:p>
    <w:p w14:paraId="0C1E8CE7" w14:textId="19B0DE86" w:rsidR="00C65D29" w:rsidRPr="009922F5" w:rsidRDefault="00C55308" w:rsidP="00C55308">
      <w:pPr>
        <w:jc w:val="center"/>
        <w:rPr>
          <w:rFonts w:ascii="Arial" w:hAnsi="Arial" w:cs="Arial"/>
          <w:sz w:val="16"/>
          <w:lang w:bidi="es-CO"/>
        </w:rPr>
      </w:pPr>
      <w:r w:rsidRPr="009922F5">
        <w:rPr>
          <w:rFonts w:ascii="Arial" w:hAnsi="Arial" w:cs="Arial"/>
          <w:sz w:val="16"/>
          <w:lang w:val="es-ES"/>
        </w:rPr>
        <w:t>*Tomado de la Resolución 00014 del 21 de marzo de 2018 expedida por la Dirección de Impuestos y Aduanas Nacionales.</w:t>
      </w:r>
    </w:p>
    <w:p w14:paraId="0EE35A16" w14:textId="77777777" w:rsidR="00C65D29" w:rsidRPr="009922F5" w:rsidRDefault="00C65D29" w:rsidP="00C65D29">
      <w:pPr>
        <w:jc w:val="both"/>
        <w:rPr>
          <w:rFonts w:ascii="Arial" w:hAnsi="Arial" w:cs="Arial"/>
          <w:lang w:bidi="es-CO"/>
        </w:rPr>
      </w:pPr>
      <w:r w:rsidRPr="009922F5">
        <w:rPr>
          <w:rFonts w:ascii="Arial" w:hAnsi="Arial" w:cs="Arial"/>
          <w:lang w:bidi="es-CO"/>
        </w:rPr>
        <w:t>- Si C/B es Menor que uno (1): Se debe continuar con la ejecución del bien.</w:t>
      </w:r>
    </w:p>
    <w:p w14:paraId="73AFB5C9" w14:textId="00B62F05" w:rsidR="004A3CE6" w:rsidRPr="009613C4" w:rsidRDefault="00C65D29" w:rsidP="00C65D29">
      <w:pPr>
        <w:jc w:val="both"/>
        <w:rPr>
          <w:rFonts w:ascii="Arial" w:hAnsi="Arial" w:cs="Arial"/>
          <w:lang w:bidi="es-CO"/>
        </w:rPr>
      </w:pPr>
      <w:r w:rsidRPr="009922F5">
        <w:rPr>
          <w:rFonts w:ascii="Arial" w:hAnsi="Arial" w:cs="Arial"/>
          <w:lang w:bidi="es-CO"/>
        </w:rPr>
        <w:t>- Si C/B es igual o mayor que uno (1): Se debe levantar la medida cautelar.</w:t>
      </w:r>
    </w:p>
    <w:p w14:paraId="66B60D0A" w14:textId="3221A622" w:rsidR="00B65B63" w:rsidRPr="009922F5" w:rsidRDefault="00B65B63" w:rsidP="00B65B63">
      <w:pPr>
        <w:jc w:val="both"/>
        <w:rPr>
          <w:rFonts w:ascii="Arial" w:hAnsi="Arial" w:cs="Arial"/>
        </w:rPr>
      </w:pPr>
      <w:r w:rsidRPr="009922F5">
        <w:rPr>
          <w:rFonts w:ascii="Arial" w:hAnsi="Arial" w:cs="Arial"/>
        </w:rPr>
        <w:t xml:space="preserve">Si se establece que la relación costo-beneficio es negativa, el funcionario de cobro competente se abstendrá de practicar la diligencia de secuestro y levantará la medida cautelar dejando el bien a disposición del deudor o de la autoridad competente, según sea el caso, y continuará con las demás </w:t>
      </w:r>
      <w:r w:rsidRPr="009922F5">
        <w:rPr>
          <w:rFonts w:ascii="Arial" w:hAnsi="Arial" w:cs="Arial"/>
        </w:rPr>
        <w:lastRenderedPageBreak/>
        <w:t xml:space="preserve">actividades del </w:t>
      </w:r>
      <w:r w:rsidR="00C91E92" w:rsidRPr="009922F5">
        <w:rPr>
          <w:rFonts w:ascii="Arial" w:hAnsi="Arial" w:cs="Arial"/>
        </w:rPr>
        <w:t>P</w:t>
      </w:r>
      <w:r w:rsidRPr="009922F5">
        <w:rPr>
          <w:rFonts w:ascii="Arial" w:hAnsi="Arial" w:cs="Arial"/>
        </w:rPr>
        <w:t xml:space="preserve">roceso de </w:t>
      </w:r>
      <w:r w:rsidR="00C91E92" w:rsidRPr="009922F5">
        <w:rPr>
          <w:rFonts w:ascii="Arial" w:hAnsi="Arial" w:cs="Arial"/>
        </w:rPr>
        <w:t>C</w:t>
      </w:r>
      <w:r w:rsidRPr="009922F5">
        <w:rPr>
          <w:rFonts w:ascii="Arial" w:hAnsi="Arial" w:cs="Arial"/>
        </w:rPr>
        <w:t>obro</w:t>
      </w:r>
      <w:r w:rsidR="00C91E92" w:rsidRPr="009922F5">
        <w:rPr>
          <w:rFonts w:ascii="Arial" w:hAnsi="Arial" w:cs="Arial"/>
        </w:rPr>
        <w:t xml:space="preserve"> Coactivo</w:t>
      </w:r>
      <w:r w:rsidRPr="009922F5">
        <w:rPr>
          <w:rFonts w:ascii="Arial" w:hAnsi="Arial" w:cs="Arial"/>
        </w:rPr>
        <w:t>, según lo dispuesto en el artículo 839-4 del Estatuto Tributario</w:t>
      </w:r>
      <w:r w:rsidR="004C3785" w:rsidRPr="009922F5">
        <w:rPr>
          <w:rFonts w:ascii="Arial" w:hAnsi="Arial" w:cs="Arial"/>
        </w:rPr>
        <w:t xml:space="preserve"> Nacional</w:t>
      </w:r>
      <w:r w:rsidRPr="009922F5">
        <w:rPr>
          <w:rFonts w:ascii="Arial" w:hAnsi="Arial" w:cs="Arial"/>
        </w:rPr>
        <w:t xml:space="preserve"> modificado por el artículo 265 de la Ley 1819 de 2016.</w:t>
      </w:r>
    </w:p>
    <w:p w14:paraId="6082D740" w14:textId="3B166F3B" w:rsidR="00261966" w:rsidRPr="009922F5" w:rsidRDefault="00C2768A" w:rsidP="00C2768A">
      <w:pPr>
        <w:jc w:val="both"/>
        <w:rPr>
          <w:rFonts w:ascii="Arial" w:eastAsia="Times New Roman" w:hAnsi="Arial" w:cs="Arial"/>
          <w:b/>
          <w:bCs/>
          <w:color w:val="365F91" w:themeColor="accent1" w:themeShade="BF"/>
          <w:sz w:val="28"/>
          <w:szCs w:val="24"/>
          <w:lang w:val="es-ES_tradnl" w:eastAsia="es-ES"/>
        </w:rPr>
      </w:pPr>
      <w:r w:rsidRPr="009922F5">
        <w:rPr>
          <w:rFonts w:ascii="Arial" w:hAnsi="Arial" w:cs="Arial"/>
        </w:rPr>
        <w:t xml:space="preserve"> </w:t>
      </w:r>
      <w:r w:rsidR="00261966" w:rsidRPr="009922F5">
        <w:rPr>
          <w:rFonts w:ascii="Arial" w:hAnsi="Arial" w:cs="Arial"/>
        </w:rPr>
        <w:br w:type="page"/>
      </w:r>
    </w:p>
    <w:p w14:paraId="1A57B0ED" w14:textId="6B52BF54" w:rsidR="007A0603" w:rsidRPr="003E738D" w:rsidRDefault="00BE2609" w:rsidP="007A0603">
      <w:pPr>
        <w:pStyle w:val="Ttulo1"/>
        <w:rPr>
          <w:rFonts w:ascii="Arial" w:hAnsi="Arial" w:cs="Arial"/>
          <w:color w:val="auto"/>
        </w:rPr>
      </w:pPr>
      <w:bookmarkStart w:id="100" w:name="_Toc210987141"/>
      <w:r w:rsidRPr="003E738D">
        <w:rPr>
          <w:rFonts w:ascii="Arial" w:hAnsi="Arial" w:cs="Arial"/>
          <w:color w:val="auto"/>
        </w:rPr>
        <w:lastRenderedPageBreak/>
        <w:t>CAPÍTULO IV</w:t>
      </w:r>
      <w:r w:rsidR="007A0603" w:rsidRPr="003E738D">
        <w:rPr>
          <w:rFonts w:ascii="Arial" w:hAnsi="Arial" w:cs="Arial"/>
          <w:color w:val="auto"/>
        </w:rPr>
        <w:t>: VÍA PERSUASIVA Y TRÁMITES INICIALES</w:t>
      </w:r>
      <w:bookmarkEnd w:id="100"/>
    </w:p>
    <w:p w14:paraId="602698AA" w14:textId="77777777" w:rsidR="0009335D" w:rsidRPr="003E738D" w:rsidRDefault="0009335D" w:rsidP="0009335D">
      <w:pPr>
        <w:rPr>
          <w:rFonts w:ascii="Arial" w:hAnsi="Arial" w:cs="Arial"/>
          <w:b/>
          <w:lang w:val="es-ES_tradnl" w:eastAsia="es-ES"/>
        </w:rPr>
      </w:pPr>
    </w:p>
    <w:p w14:paraId="312B36DC" w14:textId="6743387E" w:rsidR="007A0603" w:rsidRPr="003E738D" w:rsidRDefault="007A0603" w:rsidP="007A0603">
      <w:pPr>
        <w:pStyle w:val="Ttulo2"/>
        <w:numPr>
          <w:ilvl w:val="0"/>
          <w:numId w:val="8"/>
        </w:numPr>
        <w:rPr>
          <w:rFonts w:ascii="Arial" w:hAnsi="Arial" w:cs="Arial"/>
          <w:color w:val="auto"/>
        </w:rPr>
      </w:pPr>
      <w:bookmarkStart w:id="101" w:name="_Toc210987142"/>
      <w:r w:rsidRPr="003E738D">
        <w:rPr>
          <w:rFonts w:ascii="Arial" w:hAnsi="Arial" w:cs="Arial"/>
          <w:color w:val="auto"/>
        </w:rPr>
        <w:t>DEFINICIÓN Y OBJETIVOS</w:t>
      </w:r>
      <w:bookmarkEnd w:id="101"/>
    </w:p>
    <w:p w14:paraId="60F14688" w14:textId="504DFB0B" w:rsidR="000003CC" w:rsidRPr="00F1706F" w:rsidRDefault="000003CC" w:rsidP="000003CC">
      <w:pPr>
        <w:jc w:val="both"/>
        <w:rPr>
          <w:rFonts w:ascii="Arial" w:hAnsi="Arial" w:cs="Arial"/>
        </w:rPr>
      </w:pPr>
      <w:r w:rsidRPr="009922F5">
        <w:rPr>
          <w:rFonts w:ascii="Arial" w:hAnsi="Arial" w:cs="Arial"/>
        </w:rPr>
        <w:t xml:space="preserve">El cobro persuasivo, como su nombre lo indica, consiste en la actuación de la </w:t>
      </w:r>
      <w:r w:rsidR="00B65B63" w:rsidRPr="009922F5">
        <w:rPr>
          <w:rFonts w:ascii="Arial" w:hAnsi="Arial" w:cs="Arial"/>
        </w:rPr>
        <w:t>A</w:t>
      </w:r>
      <w:r w:rsidRPr="009922F5">
        <w:rPr>
          <w:rFonts w:ascii="Arial" w:hAnsi="Arial" w:cs="Arial"/>
        </w:rPr>
        <w:t xml:space="preserve">dministración tendiente a obtener </w:t>
      </w:r>
      <w:r w:rsidRPr="00F1706F">
        <w:rPr>
          <w:rFonts w:ascii="Arial" w:hAnsi="Arial" w:cs="Arial"/>
        </w:rPr>
        <w:t>el pago voluntario de las obligaciones vencidas.</w:t>
      </w:r>
    </w:p>
    <w:p w14:paraId="232BC173" w14:textId="6DE8DD3F" w:rsidR="000003CC" w:rsidRPr="009922F5" w:rsidRDefault="000003CC" w:rsidP="000003CC">
      <w:pPr>
        <w:jc w:val="both"/>
        <w:rPr>
          <w:rFonts w:ascii="Arial" w:hAnsi="Arial" w:cs="Arial"/>
        </w:rPr>
      </w:pPr>
      <w:r w:rsidRPr="00F1706F">
        <w:rPr>
          <w:rFonts w:ascii="Arial" w:hAnsi="Arial" w:cs="Arial"/>
        </w:rPr>
        <w:t xml:space="preserve">El principal objetivo de la gestión persuasiva es la recuperación total e inmediata de la cartera, incluyendo los factores que la componen (capital, intereses), o el aseguramiento del cumplimiento del pago mediante el otorgamiento de plazos o facilidades para el pago con el lleno de los requisitos legales, constituyéndose en una política de acercamiento más efectiva con el deudor, tratando de evitar el </w:t>
      </w:r>
      <w:r w:rsidR="00E54FAF" w:rsidRPr="00F1706F">
        <w:rPr>
          <w:rFonts w:ascii="Arial" w:hAnsi="Arial" w:cs="Arial"/>
        </w:rPr>
        <w:t>P</w:t>
      </w:r>
      <w:r w:rsidRPr="00F1706F">
        <w:rPr>
          <w:rFonts w:ascii="Arial" w:hAnsi="Arial" w:cs="Arial"/>
        </w:rPr>
        <w:t xml:space="preserve">roceso de </w:t>
      </w:r>
      <w:r w:rsidR="00E54FAF" w:rsidRPr="00F1706F">
        <w:rPr>
          <w:rFonts w:ascii="Arial" w:hAnsi="Arial" w:cs="Arial"/>
        </w:rPr>
        <w:t>C</w:t>
      </w:r>
      <w:r w:rsidRPr="00F1706F">
        <w:rPr>
          <w:rFonts w:ascii="Arial" w:hAnsi="Arial" w:cs="Arial"/>
        </w:rPr>
        <w:t xml:space="preserve">obro </w:t>
      </w:r>
      <w:r w:rsidR="00E54FAF" w:rsidRPr="00F1706F">
        <w:rPr>
          <w:rFonts w:ascii="Arial" w:hAnsi="Arial" w:cs="Arial"/>
        </w:rPr>
        <w:t>A</w:t>
      </w:r>
      <w:r w:rsidRPr="00F1706F">
        <w:rPr>
          <w:rFonts w:ascii="Arial" w:hAnsi="Arial" w:cs="Arial"/>
        </w:rPr>
        <w:t xml:space="preserve">dministrativo </w:t>
      </w:r>
      <w:r w:rsidR="00E54FAF" w:rsidRPr="00F1706F">
        <w:rPr>
          <w:rFonts w:ascii="Arial" w:hAnsi="Arial" w:cs="Arial"/>
        </w:rPr>
        <w:t>C</w:t>
      </w:r>
      <w:r w:rsidRPr="00F1706F">
        <w:rPr>
          <w:rFonts w:ascii="Arial" w:hAnsi="Arial" w:cs="Arial"/>
        </w:rPr>
        <w:t>oactivo</w:t>
      </w:r>
      <w:r w:rsidRPr="009922F5">
        <w:rPr>
          <w:rFonts w:ascii="Arial" w:hAnsi="Arial" w:cs="Arial"/>
        </w:rPr>
        <w:t>.</w:t>
      </w:r>
    </w:p>
    <w:p w14:paraId="18DB302A" w14:textId="36A2C532" w:rsidR="000003CC" w:rsidRPr="009922F5" w:rsidRDefault="000003CC" w:rsidP="000003CC">
      <w:pPr>
        <w:jc w:val="both"/>
        <w:rPr>
          <w:rFonts w:ascii="Arial" w:hAnsi="Arial" w:cs="Arial"/>
        </w:rPr>
      </w:pPr>
      <w:r w:rsidRPr="009922F5">
        <w:rPr>
          <w:rFonts w:ascii="Arial" w:hAnsi="Arial" w:cs="Arial"/>
        </w:rPr>
        <w:t>La vía persuasiva no constituye un paso obligatorio</w:t>
      </w:r>
      <w:r w:rsidR="00681D9C" w:rsidRPr="009922F5">
        <w:rPr>
          <w:rFonts w:ascii="Arial" w:hAnsi="Arial" w:cs="Arial"/>
        </w:rPr>
        <w:t xml:space="preserve"> y podrá ser omitida cuando la obligación pendiente de pago se encuentre próxima a prescribir o se tema que el deudor se insolvente</w:t>
      </w:r>
      <w:r w:rsidRPr="009922F5">
        <w:rPr>
          <w:rFonts w:ascii="Arial" w:hAnsi="Arial" w:cs="Arial"/>
        </w:rPr>
        <w:t xml:space="preserve">. No obstante, en aras del principio de economía consagrado en el Código de Procedimiento Administrativo de lo Contencioso Administrativo, se recomienda realizar las acciones tendientes a obtener el pago voluntario, antes de iniciar el cobro coactivo, a menos que por la importancia de la cuantía, o por encontrarse próxima la prescripción sea necesario iniciar de inmediato el </w:t>
      </w:r>
      <w:r w:rsidR="00E54FAF" w:rsidRPr="009922F5">
        <w:rPr>
          <w:rFonts w:ascii="Arial" w:hAnsi="Arial" w:cs="Arial"/>
        </w:rPr>
        <w:t>C</w:t>
      </w:r>
      <w:r w:rsidRPr="009922F5">
        <w:rPr>
          <w:rFonts w:ascii="Arial" w:hAnsi="Arial" w:cs="Arial"/>
        </w:rPr>
        <w:t xml:space="preserve">obro </w:t>
      </w:r>
      <w:r w:rsidR="00E54FAF" w:rsidRPr="009922F5">
        <w:rPr>
          <w:rFonts w:ascii="Arial" w:hAnsi="Arial" w:cs="Arial"/>
        </w:rPr>
        <w:t>A</w:t>
      </w:r>
      <w:r w:rsidRPr="009922F5">
        <w:rPr>
          <w:rFonts w:ascii="Arial" w:hAnsi="Arial" w:cs="Arial"/>
        </w:rPr>
        <w:t xml:space="preserve">dministrativo </w:t>
      </w:r>
      <w:r w:rsidR="00E54FAF" w:rsidRPr="009922F5">
        <w:rPr>
          <w:rFonts w:ascii="Arial" w:hAnsi="Arial" w:cs="Arial"/>
        </w:rPr>
        <w:t>C</w:t>
      </w:r>
      <w:r w:rsidRPr="009922F5">
        <w:rPr>
          <w:rFonts w:ascii="Arial" w:hAnsi="Arial" w:cs="Arial"/>
        </w:rPr>
        <w:t>oactivo.</w:t>
      </w:r>
    </w:p>
    <w:p w14:paraId="3F0EA90E" w14:textId="476F8838" w:rsidR="000972F1" w:rsidRPr="009922F5" w:rsidRDefault="000972F1" w:rsidP="000003CC">
      <w:pPr>
        <w:jc w:val="both"/>
        <w:rPr>
          <w:rFonts w:ascii="Arial" w:hAnsi="Arial" w:cs="Arial"/>
        </w:rPr>
      </w:pPr>
      <w:r w:rsidRPr="009922F5">
        <w:rPr>
          <w:rFonts w:ascii="Arial" w:hAnsi="Arial" w:cs="Arial"/>
        </w:rPr>
        <w:t>Conforme</w:t>
      </w:r>
      <w:r w:rsidR="00CB42B3">
        <w:rPr>
          <w:rFonts w:ascii="Arial" w:hAnsi="Arial" w:cs="Arial"/>
        </w:rPr>
        <w:t xml:space="preserve"> a lo dispuesto en el artículo 4º de la Resolución No. 575</w:t>
      </w:r>
      <w:r w:rsidRPr="009922F5">
        <w:rPr>
          <w:rFonts w:ascii="Arial" w:hAnsi="Arial" w:cs="Arial"/>
        </w:rPr>
        <w:t xml:space="preserve"> de</w:t>
      </w:r>
      <w:r w:rsidR="00CB42B3">
        <w:rPr>
          <w:rFonts w:ascii="Arial" w:hAnsi="Arial" w:cs="Arial"/>
        </w:rPr>
        <w:t>l 2023</w:t>
      </w:r>
      <w:r w:rsidR="002334D3" w:rsidRPr="002334D3">
        <w:rPr>
          <w:rFonts w:cstheme="minorHAnsi"/>
        </w:rPr>
        <w:t xml:space="preserve"> </w:t>
      </w:r>
      <w:r w:rsidR="002334D3" w:rsidRPr="002334D3">
        <w:rPr>
          <w:rFonts w:ascii="Arial" w:hAnsi="Arial" w:cs="Arial"/>
        </w:rPr>
        <w:t>modificada por la Resolución 802 de 2023</w:t>
      </w:r>
      <w:r w:rsidR="002334D3">
        <w:rPr>
          <w:rFonts w:ascii="Arial" w:hAnsi="Arial" w:cs="Arial"/>
        </w:rPr>
        <w:t>,</w:t>
      </w:r>
      <w:r w:rsidR="002334D3" w:rsidRPr="002334D3">
        <w:rPr>
          <w:rFonts w:ascii="Arial" w:hAnsi="Arial" w:cs="Arial"/>
        </w:rPr>
        <w:t xml:space="preserve"> expedida por la Dirección General de la Unidad Administrativa Especial de Rehabilitación y Mantenimiento Vial</w:t>
      </w:r>
      <w:r w:rsidR="00B65B63" w:rsidRPr="009922F5">
        <w:rPr>
          <w:rFonts w:ascii="Arial" w:hAnsi="Arial" w:cs="Arial"/>
        </w:rPr>
        <w:t xml:space="preserve">, </w:t>
      </w:r>
      <w:r w:rsidRPr="009922F5">
        <w:rPr>
          <w:rFonts w:ascii="Arial" w:hAnsi="Arial" w:cs="Arial"/>
        </w:rPr>
        <w:t>la facultad para adelantar la etapa persuasiva se encuentra en cabeza del jefe de la Oficina Jurídica.</w:t>
      </w:r>
    </w:p>
    <w:p w14:paraId="61E469B1" w14:textId="499D17AB" w:rsidR="007A0603" w:rsidRPr="003E738D" w:rsidRDefault="007A0603" w:rsidP="000003CC">
      <w:pPr>
        <w:pStyle w:val="Ttulo2"/>
        <w:keepNext w:val="0"/>
        <w:keepLines w:val="0"/>
        <w:numPr>
          <w:ilvl w:val="0"/>
          <w:numId w:val="8"/>
        </w:numPr>
        <w:rPr>
          <w:rFonts w:ascii="Arial" w:hAnsi="Arial" w:cs="Arial"/>
          <w:color w:val="auto"/>
        </w:rPr>
      </w:pPr>
      <w:bookmarkStart w:id="102" w:name="_Toc210987143"/>
      <w:r w:rsidRPr="003E738D">
        <w:rPr>
          <w:rFonts w:ascii="Arial" w:hAnsi="Arial" w:cs="Arial"/>
          <w:color w:val="auto"/>
        </w:rPr>
        <w:t>ASPECTOS PRELIMINARES DE LA VÍA PERSUASIVA</w:t>
      </w:r>
      <w:bookmarkEnd w:id="102"/>
    </w:p>
    <w:p w14:paraId="2AA1C93A" w14:textId="482F7589" w:rsidR="000003CC" w:rsidRPr="009922F5" w:rsidRDefault="000003CC" w:rsidP="000003CC">
      <w:pPr>
        <w:jc w:val="both"/>
        <w:rPr>
          <w:rFonts w:ascii="Arial" w:hAnsi="Arial" w:cs="Arial"/>
        </w:rPr>
      </w:pPr>
      <w:r w:rsidRPr="009922F5">
        <w:rPr>
          <w:rFonts w:ascii="Arial" w:hAnsi="Arial" w:cs="Arial"/>
        </w:rPr>
        <w:t xml:space="preserve">Inmediatamente se reciba el expediente, la persona a cargo en la Oficina Jurídica deberá estudiar los documentos con el fin de </w:t>
      </w:r>
      <w:r w:rsidR="003505CA" w:rsidRPr="009922F5">
        <w:rPr>
          <w:rFonts w:ascii="Arial" w:hAnsi="Arial" w:cs="Arial"/>
        </w:rPr>
        <w:t xml:space="preserve">verificar la existencia y debida integración del título ejecutivo, </w:t>
      </w:r>
      <w:r w:rsidRPr="009922F5">
        <w:rPr>
          <w:rFonts w:ascii="Arial" w:hAnsi="Arial" w:cs="Arial"/>
        </w:rPr>
        <w:t xml:space="preserve">obtener claridad y precisión sobre el origen y cuantía de la obligación, la solvencia del deudor y la fecha de prescripción de las obligaciones, con el fin de determinar si es viable acudir a la vía persuasiva o es necesario iniciar inmediatamente el </w:t>
      </w:r>
      <w:r w:rsidR="00E54FAF" w:rsidRPr="009922F5">
        <w:rPr>
          <w:rFonts w:ascii="Arial" w:hAnsi="Arial" w:cs="Arial"/>
        </w:rPr>
        <w:t>P</w:t>
      </w:r>
      <w:r w:rsidRPr="009922F5">
        <w:rPr>
          <w:rFonts w:ascii="Arial" w:hAnsi="Arial" w:cs="Arial"/>
        </w:rPr>
        <w:t xml:space="preserve">roceso de </w:t>
      </w:r>
      <w:r w:rsidR="00E54FAF" w:rsidRPr="009922F5">
        <w:rPr>
          <w:rFonts w:ascii="Arial" w:hAnsi="Arial" w:cs="Arial"/>
        </w:rPr>
        <w:t>C</w:t>
      </w:r>
      <w:r w:rsidRPr="009922F5">
        <w:rPr>
          <w:rFonts w:ascii="Arial" w:hAnsi="Arial" w:cs="Arial"/>
        </w:rPr>
        <w:t xml:space="preserve">obro </w:t>
      </w:r>
      <w:r w:rsidR="00E54FAF" w:rsidRPr="009922F5">
        <w:rPr>
          <w:rFonts w:ascii="Arial" w:hAnsi="Arial" w:cs="Arial"/>
        </w:rPr>
        <w:t>A</w:t>
      </w:r>
      <w:r w:rsidRPr="009922F5">
        <w:rPr>
          <w:rFonts w:ascii="Arial" w:hAnsi="Arial" w:cs="Arial"/>
        </w:rPr>
        <w:t xml:space="preserve">dministrativo </w:t>
      </w:r>
      <w:r w:rsidR="00E54FAF" w:rsidRPr="009922F5">
        <w:rPr>
          <w:rFonts w:ascii="Arial" w:hAnsi="Arial" w:cs="Arial"/>
        </w:rPr>
        <w:t>C</w:t>
      </w:r>
      <w:r w:rsidRPr="009922F5">
        <w:rPr>
          <w:rFonts w:ascii="Arial" w:hAnsi="Arial" w:cs="Arial"/>
        </w:rPr>
        <w:t>oactivo.</w:t>
      </w:r>
    </w:p>
    <w:p w14:paraId="0EC3325C" w14:textId="426062F8" w:rsidR="000972F1" w:rsidRPr="009922F5" w:rsidRDefault="000972F1" w:rsidP="000972F1">
      <w:pPr>
        <w:jc w:val="both"/>
        <w:rPr>
          <w:rFonts w:ascii="Arial" w:hAnsi="Arial" w:cs="Arial"/>
        </w:rPr>
      </w:pPr>
      <w:r w:rsidRPr="009922F5">
        <w:rPr>
          <w:rFonts w:ascii="Arial" w:hAnsi="Arial" w:cs="Arial"/>
        </w:rPr>
        <w:t xml:space="preserve">La deuda contenida en los documentos remitidos para cobro debe reunir los requisitos propios de un título ejecutivo, es decir, que se observe que la obligación es clara, expresa y exigible. Si se trata de actos administrativos, deben encontrarse ejecutoriados. </w:t>
      </w:r>
    </w:p>
    <w:p w14:paraId="39907A39" w14:textId="3C159020" w:rsidR="000972F1" w:rsidRPr="009922F5" w:rsidRDefault="000972F1" w:rsidP="000972F1">
      <w:pPr>
        <w:jc w:val="both"/>
        <w:rPr>
          <w:rFonts w:ascii="Arial" w:hAnsi="Arial" w:cs="Arial"/>
        </w:rPr>
      </w:pPr>
      <w:r w:rsidRPr="009922F5">
        <w:rPr>
          <w:rFonts w:ascii="Arial" w:hAnsi="Arial" w:cs="Arial"/>
        </w:rPr>
        <w:t>Deben identificarse con precisión los factores que determinan la cuantía de la obligación, los pagos o abonos que puedan afectar su cuantía, establecerse los intereses generados hasta la fecha, así como la naturaleza de la obligación, con el fin de encontrarse en condiciones de absolver todas las dudas que pueda plantearle el deudor en el momento de la entrevista.</w:t>
      </w:r>
    </w:p>
    <w:p w14:paraId="4960B4FF" w14:textId="5FBCEBC0" w:rsidR="000972F1" w:rsidRPr="009922F5" w:rsidRDefault="000972F1" w:rsidP="000972F1">
      <w:pPr>
        <w:jc w:val="both"/>
        <w:rPr>
          <w:rFonts w:ascii="Arial" w:hAnsi="Arial" w:cs="Arial"/>
        </w:rPr>
      </w:pPr>
      <w:r w:rsidRPr="00F1706F">
        <w:rPr>
          <w:rFonts w:ascii="Arial" w:hAnsi="Arial" w:cs="Arial"/>
        </w:rPr>
        <w:lastRenderedPageBreak/>
        <w:t xml:space="preserve">Inicialmente se tendrá como domicilio del deudor, la dirección indicada en el título que se pretende cobrar, la cual </w:t>
      </w:r>
      <w:r w:rsidR="009C4BA3" w:rsidRPr="00F1706F">
        <w:rPr>
          <w:rFonts w:ascii="Arial" w:hAnsi="Arial" w:cs="Arial"/>
        </w:rPr>
        <w:t>deben</w:t>
      </w:r>
      <w:r w:rsidRPr="00F1706F">
        <w:rPr>
          <w:rFonts w:ascii="Arial" w:hAnsi="Arial" w:cs="Arial"/>
        </w:rPr>
        <w:t xml:space="preserve"> verificar internamente con los registros que obren en la </w:t>
      </w:r>
      <w:r w:rsidR="00A5434C" w:rsidRPr="00F1706F">
        <w:rPr>
          <w:rFonts w:ascii="Arial" w:hAnsi="Arial" w:cs="Arial"/>
        </w:rPr>
        <w:t>E</w:t>
      </w:r>
      <w:r w:rsidRPr="00F1706F">
        <w:rPr>
          <w:rFonts w:ascii="Arial" w:hAnsi="Arial" w:cs="Arial"/>
        </w:rPr>
        <w:t xml:space="preserve">ntidad y en su defecto, por contacto con las diferentes </w:t>
      </w:r>
      <w:r w:rsidR="00A5434C" w:rsidRPr="00F1706F">
        <w:rPr>
          <w:rFonts w:ascii="Arial" w:hAnsi="Arial" w:cs="Arial"/>
        </w:rPr>
        <w:t>E</w:t>
      </w:r>
      <w:r w:rsidRPr="00F1706F">
        <w:rPr>
          <w:rFonts w:ascii="Arial" w:hAnsi="Arial" w:cs="Arial"/>
        </w:rPr>
        <w:t xml:space="preserve">ntidades tales como SENA, ICBF, </w:t>
      </w:r>
      <w:r w:rsidR="00D40949" w:rsidRPr="00F1706F">
        <w:rPr>
          <w:rFonts w:ascii="Arial" w:hAnsi="Arial" w:cs="Arial"/>
        </w:rPr>
        <w:t xml:space="preserve">EPS, </w:t>
      </w:r>
      <w:r w:rsidRPr="00F1706F">
        <w:rPr>
          <w:rFonts w:ascii="Arial" w:hAnsi="Arial" w:cs="Arial"/>
        </w:rPr>
        <w:t xml:space="preserve">Cámara de Comercio, </w:t>
      </w:r>
      <w:r w:rsidR="00D40949" w:rsidRPr="00F1706F">
        <w:rPr>
          <w:rFonts w:ascii="Arial" w:hAnsi="Arial" w:cs="Arial"/>
        </w:rPr>
        <w:t xml:space="preserve">DIAN - </w:t>
      </w:r>
      <w:r w:rsidRPr="00F1706F">
        <w:rPr>
          <w:rFonts w:ascii="Arial" w:hAnsi="Arial" w:cs="Arial"/>
        </w:rPr>
        <w:t xml:space="preserve">RUT (Registro </w:t>
      </w:r>
      <w:r w:rsidR="00B65B63" w:rsidRPr="00F1706F">
        <w:rPr>
          <w:rFonts w:ascii="Arial" w:hAnsi="Arial" w:cs="Arial"/>
        </w:rPr>
        <w:t>Único Tributario</w:t>
      </w:r>
      <w:r w:rsidRPr="00F1706F">
        <w:rPr>
          <w:rFonts w:ascii="Arial" w:hAnsi="Arial" w:cs="Arial"/>
        </w:rPr>
        <w:t>).</w:t>
      </w:r>
    </w:p>
    <w:p w14:paraId="62A50A1F" w14:textId="0A4631AB" w:rsidR="002E34DD" w:rsidRPr="009922F5" w:rsidRDefault="000972F1" w:rsidP="00226E1F">
      <w:pPr>
        <w:jc w:val="both"/>
        <w:rPr>
          <w:rFonts w:ascii="Arial" w:hAnsi="Arial" w:cs="Arial"/>
        </w:rPr>
      </w:pPr>
      <w:r w:rsidRPr="009922F5">
        <w:rPr>
          <w:rFonts w:ascii="Arial" w:hAnsi="Arial" w:cs="Arial"/>
        </w:rPr>
        <w:t>Es importante conocer si se trata de persona natural o jurídica y si es posible, la actividad que desarrolla el deudor (</w:t>
      </w:r>
      <w:r w:rsidR="00945E15" w:rsidRPr="009922F5">
        <w:rPr>
          <w:rFonts w:ascii="Arial" w:hAnsi="Arial" w:cs="Arial"/>
        </w:rPr>
        <w:t>c</w:t>
      </w:r>
      <w:r w:rsidRPr="009922F5">
        <w:rPr>
          <w:rFonts w:ascii="Arial" w:hAnsi="Arial" w:cs="Arial"/>
        </w:rPr>
        <w:t>omerciante, industrial, asalariado, etc.).</w:t>
      </w:r>
    </w:p>
    <w:p w14:paraId="41EC2B9D" w14:textId="6DACFC90" w:rsidR="00793D35" w:rsidRPr="009922F5" w:rsidRDefault="00793D35" w:rsidP="00226E1F">
      <w:pPr>
        <w:jc w:val="both"/>
        <w:rPr>
          <w:rFonts w:ascii="Arial" w:hAnsi="Arial" w:cs="Arial"/>
        </w:rPr>
      </w:pPr>
      <w:r w:rsidRPr="009922F5">
        <w:rPr>
          <w:rFonts w:ascii="Arial" w:hAnsi="Arial" w:cs="Arial"/>
        </w:rPr>
        <w:t xml:space="preserve">El </w:t>
      </w:r>
      <w:r w:rsidR="00230242" w:rsidRPr="009922F5">
        <w:rPr>
          <w:rFonts w:ascii="Arial" w:hAnsi="Arial" w:cs="Arial"/>
        </w:rPr>
        <w:t>funcionario</w:t>
      </w:r>
      <w:r w:rsidR="00B65B63" w:rsidRPr="009922F5">
        <w:rPr>
          <w:rFonts w:ascii="Arial" w:hAnsi="Arial" w:cs="Arial"/>
        </w:rPr>
        <w:t xml:space="preserve"> </w:t>
      </w:r>
      <w:r w:rsidR="00230242">
        <w:rPr>
          <w:rFonts w:ascii="Arial" w:hAnsi="Arial" w:cs="Arial"/>
        </w:rPr>
        <w:t>e</w:t>
      </w:r>
      <w:r w:rsidR="00B65B63" w:rsidRPr="009922F5">
        <w:rPr>
          <w:rFonts w:ascii="Arial" w:hAnsi="Arial" w:cs="Arial"/>
        </w:rPr>
        <w:t>jecutor</w:t>
      </w:r>
      <w:r w:rsidRPr="009922F5">
        <w:rPr>
          <w:rFonts w:ascii="Arial" w:hAnsi="Arial" w:cs="Arial"/>
        </w:rPr>
        <w:t xml:space="preserve"> debe evaluar la acreencia con el fin de determinar con qué tiempo cuenta para interrumpir la prescripción de la acción </w:t>
      </w:r>
      <w:r w:rsidR="00EC6EE9" w:rsidRPr="009922F5">
        <w:rPr>
          <w:rFonts w:ascii="Arial" w:hAnsi="Arial" w:cs="Arial"/>
        </w:rPr>
        <w:t xml:space="preserve">de cobro </w:t>
      </w:r>
      <w:r w:rsidRPr="009922F5">
        <w:rPr>
          <w:rFonts w:ascii="Arial" w:hAnsi="Arial" w:cs="Arial"/>
        </w:rPr>
        <w:t xml:space="preserve">y si hay tiempo suficiente para realizar </w:t>
      </w:r>
      <w:r w:rsidR="00EC6EE9" w:rsidRPr="009922F5">
        <w:rPr>
          <w:rFonts w:ascii="Arial" w:hAnsi="Arial" w:cs="Arial"/>
        </w:rPr>
        <w:t xml:space="preserve">el cobro persuasivo, o si por la premura del </w:t>
      </w:r>
      <w:r w:rsidR="009C4BA3" w:rsidRPr="009922F5">
        <w:rPr>
          <w:rFonts w:ascii="Arial" w:hAnsi="Arial" w:cs="Arial"/>
        </w:rPr>
        <w:t>tiempo</w:t>
      </w:r>
      <w:r w:rsidR="00EC6EE9" w:rsidRPr="009922F5">
        <w:rPr>
          <w:rFonts w:ascii="Arial" w:hAnsi="Arial" w:cs="Arial"/>
        </w:rPr>
        <w:t>, se requiere prescindir de la etapa persuasiva e iniciar el cobro coactivo con la emisión y notificación del mandamiento de pago.</w:t>
      </w:r>
    </w:p>
    <w:p w14:paraId="300C4AF9" w14:textId="396A557A" w:rsidR="002E34DD" w:rsidRPr="003E738D" w:rsidRDefault="002E34DD" w:rsidP="002E34DD">
      <w:pPr>
        <w:pStyle w:val="Ttulo2"/>
        <w:numPr>
          <w:ilvl w:val="0"/>
          <w:numId w:val="8"/>
        </w:numPr>
        <w:rPr>
          <w:rFonts w:ascii="Arial" w:hAnsi="Arial" w:cs="Arial"/>
          <w:color w:val="auto"/>
        </w:rPr>
      </w:pPr>
      <w:bookmarkStart w:id="103" w:name="_Toc210987144"/>
      <w:r w:rsidRPr="003E738D">
        <w:rPr>
          <w:rFonts w:ascii="Arial" w:hAnsi="Arial" w:cs="Arial"/>
          <w:color w:val="auto"/>
        </w:rPr>
        <w:t>DOCUMENTOS QUE PRESTAN MÉRITO EJECUTIVO</w:t>
      </w:r>
      <w:bookmarkEnd w:id="103"/>
    </w:p>
    <w:p w14:paraId="3821C2E7" w14:textId="1467A9F7" w:rsidR="002E34DD" w:rsidRPr="009922F5" w:rsidRDefault="002E34DD" w:rsidP="002E34DD">
      <w:pPr>
        <w:jc w:val="both"/>
        <w:rPr>
          <w:rFonts w:ascii="Arial" w:hAnsi="Arial" w:cs="Arial"/>
        </w:rPr>
      </w:pPr>
      <w:r w:rsidRPr="009922F5">
        <w:rPr>
          <w:rFonts w:ascii="Arial" w:hAnsi="Arial" w:cs="Arial"/>
        </w:rPr>
        <w:t xml:space="preserve">Para el </w:t>
      </w:r>
      <w:r w:rsidR="00E54FAF" w:rsidRPr="009922F5">
        <w:rPr>
          <w:rFonts w:ascii="Arial" w:hAnsi="Arial" w:cs="Arial"/>
        </w:rPr>
        <w:t>P</w:t>
      </w:r>
      <w:r w:rsidR="00226E1F" w:rsidRPr="009922F5">
        <w:rPr>
          <w:rFonts w:ascii="Arial" w:hAnsi="Arial" w:cs="Arial"/>
        </w:rPr>
        <w:t xml:space="preserve">rocedimiento </w:t>
      </w:r>
      <w:r w:rsidR="00E54FAF" w:rsidRPr="009922F5">
        <w:rPr>
          <w:rFonts w:ascii="Arial" w:hAnsi="Arial" w:cs="Arial"/>
        </w:rPr>
        <w:t>A</w:t>
      </w:r>
      <w:r w:rsidR="00226E1F" w:rsidRPr="009922F5">
        <w:rPr>
          <w:rFonts w:ascii="Arial" w:hAnsi="Arial" w:cs="Arial"/>
        </w:rPr>
        <w:t xml:space="preserve">dministrativo de </w:t>
      </w:r>
      <w:r w:rsidR="00E54FAF" w:rsidRPr="009922F5">
        <w:rPr>
          <w:rFonts w:ascii="Arial" w:hAnsi="Arial" w:cs="Arial"/>
        </w:rPr>
        <w:t>C</w:t>
      </w:r>
      <w:r w:rsidR="00226E1F" w:rsidRPr="009922F5">
        <w:rPr>
          <w:rFonts w:ascii="Arial" w:hAnsi="Arial" w:cs="Arial"/>
        </w:rPr>
        <w:t xml:space="preserve">obro </w:t>
      </w:r>
      <w:r w:rsidR="00E54FAF" w:rsidRPr="009922F5">
        <w:rPr>
          <w:rFonts w:ascii="Arial" w:hAnsi="Arial" w:cs="Arial"/>
        </w:rPr>
        <w:t>P</w:t>
      </w:r>
      <w:r w:rsidR="00226E1F" w:rsidRPr="009922F5">
        <w:rPr>
          <w:rFonts w:ascii="Arial" w:hAnsi="Arial" w:cs="Arial"/>
        </w:rPr>
        <w:t xml:space="preserve">ersuasivo y </w:t>
      </w:r>
      <w:r w:rsidR="00E54FAF" w:rsidRPr="009922F5">
        <w:rPr>
          <w:rFonts w:ascii="Arial" w:hAnsi="Arial" w:cs="Arial"/>
        </w:rPr>
        <w:t>C</w:t>
      </w:r>
      <w:r w:rsidRPr="009922F5">
        <w:rPr>
          <w:rFonts w:ascii="Arial" w:hAnsi="Arial" w:cs="Arial"/>
        </w:rPr>
        <w:t>oactivo, prestan mérito ejecutivo los</w:t>
      </w:r>
      <w:r w:rsidR="00191546" w:rsidRPr="009922F5">
        <w:rPr>
          <w:rFonts w:ascii="Arial" w:hAnsi="Arial" w:cs="Arial"/>
        </w:rPr>
        <w:t xml:space="preserve"> </w:t>
      </w:r>
      <w:r w:rsidRPr="009922F5">
        <w:rPr>
          <w:rFonts w:ascii="Arial" w:hAnsi="Arial" w:cs="Arial"/>
        </w:rPr>
        <w:t>documentos en los que conste una obligación clara, expresa y actualmente exigible, equivalente a una suma de dinero a favor de la Unidad Administrativa Especial de Rehabilitación y Mantenimiento Vial-</w:t>
      </w:r>
      <w:r w:rsidR="00B871D8" w:rsidRPr="009922F5">
        <w:rPr>
          <w:rFonts w:ascii="Arial" w:hAnsi="Arial" w:cs="Arial"/>
        </w:rPr>
        <w:t>UAERMV</w:t>
      </w:r>
      <w:r w:rsidRPr="009922F5">
        <w:rPr>
          <w:rFonts w:ascii="Arial" w:hAnsi="Arial" w:cs="Arial"/>
        </w:rPr>
        <w:t xml:space="preserve"> y a cargo de una persona natural o jurídica</w:t>
      </w:r>
      <w:r w:rsidR="001E0743" w:rsidRPr="009922F5">
        <w:rPr>
          <w:rFonts w:ascii="Arial" w:hAnsi="Arial" w:cs="Arial"/>
        </w:rPr>
        <w:t>, que se encuentren contenidos en el artículo 98 del Código de Procedimiento Administrativo y de lo Contencioso Administrativo</w:t>
      </w:r>
      <w:r w:rsidRPr="009922F5">
        <w:rPr>
          <w:rFonts w:ascii="Arial" w:hAnsi="Arial" w:cs="Arial"/>
        </w:rPr>
        <w:t>.</w:t>
      </w:r>
    </w:p>
    <w:p w14:paraId="023ED909" w14:textId="77777777" w:rsidR="002E34DD" w:rsidRPr="009922F5" w:rsidRDefault="002E34DD" w:rsidP="002E34DD">
      <w:pPr>
        <w:jc w:val="both"/>
        <w:rPr>
          <w:rFonts w:ascii="Arial" w:hAnsi="Arial" w:cs="Arial"/>
        </w:rPr>
      </w:pPr>
      <w:r w:rsidRPr="009922F5">
        <w:rPr>
          <w:rFonts w:ascii="Arial" w:hAnsi="Arial" w:cs="Arial"/>
        </w:rPr>
        <w:t>Cuando el título ejecutivo sea complejo, es decir, que esté constituido por más de un acto, cada vez que se cite en una actuación procesal (mandamiento de pago, orden de seguir adelante, liquidación de crédito, aprobación de la liquidación, acuerdo de pago, etc.) deberá hacerse en forma completa reseñando todos los actos que lo integran.</w:t>
      </w:r>
    </w:p>
    <w:p w14:paraId="1B68BAD0" w14:textId="3E8A2931" w:rsidR="00226E1F" w:rsidRPr="009922F5" w:rsidRDefault="00226E1F" w:rsidP="002E34DD">
      <w:pPr>
        <w:jc w:val="both"/>
        <w:rPr>
          <w:rFonts w:ascii="Arial" w:hAnsi="Arial" w:cs="Arial"/>
        </w:rPr>
      </w:pPr>
      <w:r w:rsidRPr="009922F5">
        <w:rPr>
          <w:rFonts w:ascii="Arial" w:hAnsi="Arial" w:cs="Arial"/>
        </w:rPr>
        <w:t>Previo al inicio de las actuaciones de cobro persuasivo, se debe examinar la firmeza y ejecutoria del título ejecutivo remitido.</w:t>
      </w:r>
    </w:p>
    <w:p w14:paraId="07DBB2EE" w14:textId="1D38E9DD" w:rsidR="00B65B63" w:rsidRPr="009922F5" w:rsidRDefault="00B65B63" w:rsidP="002E34DD">
      <w:pPr>
        <w:jc w:val="both"/>
        <w:rPr>
          <w:rFonts w:ascii="Arial" w:hAnsi="Arial" w:cs="Arial"/>
        </w:rPr>
      </w:pPr>
      <w:r w:rsidRPr="009922F5">
        <w:rPr>
          <w:rFonts w:ascii="Arial" w:hAnsi="Arial" w:cs="Arial"/>
        </w:rPr>
        <w:t>De conformidad con lo dispuesto en el artículo 828 del Estatuto Tributario</w:t>
      </w:r>
      <w:r w:rsidR="004C3785" w:rsidRPr="009922F5">
        <w:rPr>
          <w:rFonts w:ascii="Arial" w:hAnsi="Arial" w:cs="Arial"/>
        </w:rPr>
        <w:t xml:space="preserve"> Nacional</w:t>
      </w:r>
      <w:r w:rsidRPr="009922F5">
        <w:rPr>
          <w:rFonts w:ascii="Arial" w:hAnsi="Arial" w:cs="Arial"/>
        </w:rPr>
        <w:t>, prestan mérito ejecutivo:</w:t>
      </w:r>
    </w:p>
    <w:p w14:paraId="6883BDE3" w14:textId="61B321E8" w:rsidR="00B65B63" w:rsidRPr="009922F5" w:rsidRDefault="00B65B63" w:rsidP="00B65B63">
      <w:pPr>
        <w:pStyle w:val="Prrafodelista"/>
        <w:numPr>
          <w:ilvl w:val="0"/>
          <w:numId w:val="13"/>
        </w:numPr>
        <w:jc w:val="both"/>
        <w:rPr>
          <w:rFonts w:ascii="Arial" w:hAnsi="Arial" w:cs="Arial"/>
        </w:rPr>
      </w:pPr>
      <w:r w:rsidRPr="009922F5">
        <w:rPr>
          <w:rFonts w:ascii="Arial" w:hAnsi="Arial" w:cs="Arial"/>
        </w:rPr>
        <w:t>Las liquidaciones privadas y sus correcciones, contenidas en las declaraciones tributarias presentadas, desde el vencimiento de la fecha para su cancelación. </w:t>
      </w:r>
    </w:p>
    <w:p w14:paraId="211893AB" w14:textId="1AB785AC" w:rsidR="00B65B63" w:rsidRPr="009922F5" w:rsidRDefault="00B65B63" w:rsidP="00B65B63">
      <w:pPr>
        <w:pStyle w:val="Prrafodelista"/>
        <w:numPr>
          <w:ilvl w:val="0"/>
          <w:numId w:val="13"/>
        </w:numPr>
        <w:jc w:val="both"/>
        <w:rPr>
          <w:rFonts w:ascii="Arial" w:hAnsi="Arial" w:cs="Arial"/>
        </w:rPr>
      </w:pPr>
      <w:r w:rsidRPr="009922F5">
        <w:rPr>
          <w:rFonts w:ascii="Arial" w:hAnsi="Arial" w:cs="Arial"/>
        </w:rPr>
        <w:t>Las liquidaciones oficiales ejecutoriadas. </w:t>
      </w:r>
    </w:p>
    <w:p w14:paraId="46E5D7AB" w14:textId="3CA959CE" w:rsidR="00B65B63" w:rsidRPr="009922F5" w:rsidRDefault="00B65B63" w:rsidP="00B65B63">
      <w:pPr>
        <w:pStyle w:val="Prrafodelista"/>
        <w:numPr>
          <w:ilvl w:val="0"/>
          <w:numId w:val="13"/>
        </w:numPr>
        <w:jc w:val="both"/>
        <w:rPr>
          <w:rFonts w:ascii="Arial" w:hAnsi="Arial" w:cs="Arial"/>
        </w:rPr>
      </w:pPr>
      <w:r w:rsidRPr="009922F5">
        <w:rPr>
          <w:rFonts w:ascii="Arial" w:hAnsi="Arial" w:cs="Arial"/>
        </w:rPr>
        <w:t>Los demás actos de la Administración de Impuestos debidamente ejecutoriados, en los cuales se fijen sumas líquidas de dinero a favor del fisco nacional. </w:t>
      </w:r>
    </w:p>
    <w:p w14:paraId="735E7FB9" w14:textId="0CD60CC2" w:rsidR="00B65B63" w:rsidRPr="009922F5" w:rsidRDefault="00B65B63" w:rsidP="00B65B63">
      <w:pPr>
        <w:pStyle w:val="Prrafodelista"/>
        <w:numPr>
          <w:ilvl w:val="0"/>
          <w:numId w:val="13"/>
        </w:numPr>
        <w:jc w:val="both"/>
        <w:rPr>
          <w:rFonts w:ascii="Arial" w:hAnsi="Arial" w:cs="Arial"/>
        </w:rPr>
      </w:pPr>
      <w:r w:rsidRPr="009922F5">
        <w:rPr>
          <w:rFonts w:ascii="Arial" w:hAnsi="Arial" w:cs="Arial"/>
        </w:rPr>
        <w:t>Las garantías y cauciones prestadas a favor de la Nación para afianzar el pago de las obligaciones</w:t>
      </w:r>
      <w:r w:rsidR="009614D6" w:rsidRPr="009922F5">
        <w:rPr>
          <w:rStyle w:val="Refdenotaalpie"/>
          <w:rFonts w:ascii="Arial" w:hAnsi="Arial" w:cs="Arial"/>
        </w:rPr>
        <w:footnoteReference w:id="42"/>
      </w:r>
      <w:r w:rsidRPr="009922F5">
        <w:rPr>
          <w:rFonts w:ascii="Arial" w:hAnsi="Arial" w:cs="Arial"/>
        </w:rPr>
        <w:t xml:space="preserve"> tributarias, a partir de la ejecutoria del acto de la Administración que declare el incumplimiento o exigibilidad de las obligaciones garantizadas. </w:t>
      </w:r>
    </w:p>
    <w:p w14:paraId="0B56C21D" w14:textId="52FBA49A" w:rsidR="00B65B63" w:rsidRPr="00F1706F" w:rsidRDefault="00B65B63" w:rsidP="00B65B63">
      <w:pPr>
        <w:pStyle w:val="Prrafodelista"/>
        <w:numPr>
          <w:ilvl w:val="0"/>
          <w:numId w:val="13"/>
        </w:numPr>
        <w:jc w:val="both"/>
        <w:rPr>
          <w:rFonts w:ascii="Arial" w:hAnsi="Arial" w:cs="Arial"/>
        </w:rPr>
      </w:pPr>
      <w:r w:rsidRPr="009922F5">
        <w:rPr>
          <w:rFonts w:ascii="Arial" w:hAnsi="Arial" w:cs="Arial"/>
        </w:rPr>
        <w:lastRenderedPageBreak/>
        <w:t xml:space="preserve">Las sentencias y demás decisiones jurisdiccionales ejecutoriadas, que decidan sobre las demandas presentadas en relación con los impuestos, anticipos, retenciones, sanciones e </w:t>
      </w:r>
      <w:r w:rsidRPr="00F1706F">
        <w:rPr>
          <w:rFonts w:ascii="Arial" w:hAnsi="Arial" w:cs="Arial"/>
        </w:rPr>
        <w:t>intereses que administra la Dirección General de Impuestos Nacionales</w:t>
      </w:r>
      <w:r w:rsidRPr="00F1706F">
        <w:rPr>
          <w:rFonts w:ascii="Arial" w:hAnsi="Arial" w:cs="Arial"/>
          <w:vertAlign w:val="superscript"/>
        </w:rPr>
        <w:t>.</w:t>
      </w:r>
    </w:p>
    <w:p w14:paraId="4018DBD4" w14:textId="0A722D2A" w:rsidR="002E34DD" w:rsidRPr="00F1706F" w:rsidRDefault="006C0F6C" w:rsidP="002E34DD">
      <w:pPr>
        <w:jc w:val="both"/>
        <w:rPr>
          <w:rFonts w:ascii="Arial" w:hAnsi="Arial" w:cs="Arial"/>
        </w:rPr>
      </w:pPr>
      <w:r w:rsidRPr="00F1706F">
        <w:rPr>
          <w:rFonts w:ascii="Arial" w:hAnsi="Arial" w:cs="Arial"/>
        </w:rPr>
        <w:t xml:space="preserve">Asimismo, </w:t>
      </w:r>
      <w:r w:rsidRPr="00D4625A">
        <w:rPr>
          <w:rFonts w:ascii="Arial" w:hAnsi="Arial" w:cs="Arial"/>
        </w:rPr>
        <w:t>el</w:t>
      </w:r>
      <w:r w:rsidR="00B75BC9" w:rsidRPr="00D4625A">
        <w:rPr>
          <w:rFonts w:ascii="Arial" w:hAnsi="Arial" w:cs="Arial"/>
        </w:rPr>
        <w:t xml:space="preserve"> artículo 99 del </w:t>
      </w:r>
      <w:r w:rsidR="00230242" w:rsidRPr="00D4625A">
        <w:rPr>
          <w:rFonts w:ascii="Arial" w:hAnsi="Arial" w:cs="Arial"/>
        </w:rPr>
        <w:t>Código de</w:t>
      </w:r>
      <w:r w:rsidR="00230242" w:rsidRPr="00F1706F">
        <w:rPr>
          <w:rFonts w:ascii="Arial" w:hAnsi="Arial" w:cs="Arial"/>
        </w:rPr>
        <w:t xml:space="preserve"> Procedimiento Administrativo y de lo Contencioso Administrativo </w:t>
      </w:r>
      <w:r w:rsidRPr="00F1706F">
        <w:rPr>
          <w:rFonts w:ascii="Arial" w:hAnsi="Arial" w:cs="Arial"/>
        </w:rPr>
        <w:t>C.P.A.C.A. dispone que p</w:t>
      </w:r>
      <w:r w:rsidR="002E34DD" w:rsidRPr="00F1706F">
        <w:rPr>
          <w:rFonts w:ascii="Arial" w:hAnsi="Arial" w:cs="Arial"/>
        </w:rPr>
        <w:t>resta mérito ejecutivo para adelantar el cobro persuasivo y coactivo</w:t>
      </w:r>
      <w:r w:rsidRPr="00F1706F">
        <w:rPr>
          <w:rFonts w:ascii="Arial" w:hAnsi="Arial" w:cs="Arial"/>
        </w:rPr>
        <w:t>:</w:t>
      </w:r>
    </w:p>
    <w:p w14:paraId="14B61848" w14:textId="659EDE15" w:rsidR="002E34DD" w:rsidRPr="009922F5" w:rsidRDefault="002E34DD" w:rsidP="00014862">
      <w:pPr>
        <w:pStyle w:val="Prrafodelista"/>
        <w:numPr>
          <w:ilvl w:val="0"/>
          <w:numId w:val="13"/>
        </w:numPr>
        <w:jc w:val="both"/>
        <w:rPr>
          <w:rFonts w:ascii="Arial" w:hAnsi="Arial" w:cs="Arial"/>
        </w:rPr>
      </w:pPr>
      <w:r w:rsidRPr="00F1706F">
        <w:rPr>
          <w:rFonts w:ascii="Arial" w:hAnsi="Arial" w:cs="Arial"/>
        </w:rPr>
        <w:t>Todo acto administrativo</w:t>
      </w:r>
      <w:r w:rsidRPr="009922F5">
        <w:rPr>
          <w:rFonts w:ascii="Arial" w:hAnsi="Arial" w:cs="Arial"/>
        </w:rPr>
        <w:t xml:space="preserve"> ejecutoriado que imponga a favor de la </w:t>
      </w:r>
      <w:r w:rsidR="00A5434C" w:rsidRPr="009922F5">
        <w:rPr>
          <w:rFonts w:ascii="Arial" w:hAnsi="Arial" w:cs="Arial"/>
        </w:rPr>
        <w:t>E</w:t>
      </w:r>
      <w:r w:rsidRPr="009922F5">
        <w:rPr>
          <w:rFonts w:ascii="Arial" w:hAnsi="Arial" w:cs="Arial"/>
        </w:rPr>
        <w:t xml:space="preserve">ntidad la obligación de pagar una suma líquida de dinero, en los casos previstos en la </w:t>
      </w:r>
      <w:r w:rsidR="00B65B63" w:rsidRPr="009922F5">
        <w:rPr>
          <w:rFonts w:ascii="Arial" w:hAnsi="Arial" w:cs="Arial"/>
        </w:rPr>
        <w:t>l</w:t>
      </w:r>
      <w:r w:rsidRPr="009922F5">
        <w:rPr>
          <w:rFonts w:ascii="Arial" w:hAnsi="Arial" w:cs="Arial"/>
        </w:rPr>
        <w:t>ey.</w:t>
      </w:r>
    </w:p>
    <w:p w14:paraId="28CE387B" w14:textId="0A52E5C1" w:rsidR="002E34DD" w:rsidRPr="009922F5" w:rsidRDefault="002E34DD" w:rsidP="00014862">
      <w:pPr>
        <w:pStyle w:val="Prrafodelista"/>
        <w:numPr>
          <w:ilvl w:val="0"/>
          <w:numId w:val="13"/>
        </w:numPr>
        <w:jc w:val="both"/>
        <w:rPr>
          <w:rFonts w:ascii="Arial" w:hAnsi="Arial" w:cs="Arial"/>
        </w:rPr>
      </w:pPr>
      <w:r w:rsidRPr="009922F5">
        <w:rPr>
          <w:rFonts w:ascii="Arial" w:hAnsi="Arial" w:cs="Arial"/>
        </w:rPr>
        <w:t xml:space="preserve">Las sentencias y demás decisiones jurisdiccionales ejecutoriadas que impongan a favor de la </w:t>
      </w:r>
      <w:r w:rsidR="00A5434C" w:rsidRPr="009922F5">
        <w:rPr>
          <w:rFonts w:ascii="Arial" w:hAnsi="Arial" w:cs="Arial"/>
        </w:rPr>
        <w:t>E</w:t>
      </w:r>
      <w:r w:rsidRPr="009922F5">
        <w:rPr>
          <w:rFonts w:ascii="Arial" w:hAnsi="Arial" w:cs="Arial"/>
        </w:rPr>
        <w:t>ntidad, la obligación de pagar una suma líquida de dinero.</w:t>
      </w:r>
    </w:p>
    <w:p w14:paraId="0A59949D" w14:textId="77777777" w:rsidR="002E34DD" w:rsidRPr="009922F5" w:rsidRDefault="002E34DD" w:rsidP="00014862">
      <w:pPr>
        <w:pStyle w:val="Prrafodelista"/>
        <w:numPr>
          <w:ilvl w:val="0"/>
          <w:numId w:val="13"/>
        </w:numPr>
        <w:jc w:val="both"/>
        <w:rPr>
          <w:rFonts w:ascii="Arial" w:hAnsi="Arial" w:cs="Arial"/>
        </w:rPr>
      </w:pPr>
      <w:r w:rsidRPr="009922F5">
        <w:rPr>
          <w:rFonts w:ascii="Arial" w:hAnsi="Arial" w:cs="Arial"/>
        </w:rPr>
        <w:t>Los contratos o los documentos en que constan sus garantías, junto con el acto administrativo que declara el incumplimiento o la caducidad. Igualmente lo serán el acta de liquidación del contrato o cualquier acto administrativo proferido con ocasión de la actividad contractual.</w:t>
      </w:r>
    </w:p>
    <w:p w14:paraId="29A6FAEB" w14:textId="50451F8D" w:rsidR="002E34DD" w:rsidRPr="009922F5" w:rsidRDefault="002E34DD" w:rsidP="00014862">
      <w:pPr>
        <w:pStyle w:val="Prrafodelista"/>
        <w:numPr>
          <w:ilvl w:val="0"/>
          <w:numId w:val="13"/>
        </w:numPr>
        <w:jc w:val="both"/>
        <w:rPr>
          <w:rFonts w:ascii="Arial" w:hAnsi="Arial" w:cs="Arial"/>
        </w:rPr>
      </w:pPr>
      <w:r w:rsidRPr="009922F5">
        <w:rPr>
          <w:rFonts w:ascii="Arial" w:hAnsi="Arial" w:cs="Arial"/>
        </w:rPr>
        <w:t xml:space="preserve">Las demás garantías que se presten por cualquier concepto a favor de la </w:t>
      </w:r>
      <w:r w:rsidR="00A5434C" w:rsidRPr="009922F5">
        <w:rPr>
          <w:rFonts w:ascii="Arial" w:hAnsi="Arial" w:cs="Arial"/>
        </w:rPr>
        <w:t>E</w:t>
      </w:r>
      <w:r w:rsidRPr="009922F5">
        <w:rPr>
          <w:rFonts w:ascii="Arial" w:hAnsi="Arial" w:cs="Arial"/>
        </w:rPr>
        <w:t>ntidad, las cuales se integrarán con el acto administrativo ejecutoriado que declare la obligación.</w:t>
      </w:r>
    </w:p>
    <w:p w14:paraId="05F4BF79" w14:textId="77777777" w:rsidR="002E34DD" w:rsidRPr="00F1706F" w:rsidRDefault="002E34DD" w:rsidP="00014862">
      <w:pPr>
        <w:pStyle w:val="Prrafodelista"/>
        <w:numPr>
          <w:ilvl w:val="0"/>
          <w:numId w:val="13"/>
        </w:numPr>
        <w:jc w:val="both"/>
        <w:rPr>
          <w:rFonts w:ascii="Arial" w:hAnsi="Arial" w:cs="Arial"/>
        </w:rPr>
      </w:pPr>
      <w:r w:rsidRPr="00F1706F">
        <w:rPr>
          <w:rFonts w:ascii="Arial" w:hAnsi="Arial" w:cs="Arial"/>
        </w:rPr>
        <w:t>Las demás que consten en documentos que provengan del deudor.</w:t>
      </w:r>
    </w:p>
    <w:p w14:paraId="3D072DB8" w14:textId="67F02485" w:rsidR="00EC6EE9" w:rsidRPr="003E738D" w:rsidRDefault="00EC6EE9" w:rsidP="004E5987">
      <w:pPr>
        <w:jc w:val="both"/>
        <w:rPr>
          <w:rFonts w:ascii="Arial" w:hAnsi="Arial" w:cs="Arial"/>
        </w:rPr>
      </w:pPr>
      <w:r w:rsidRPr="00F1706F">
        <w:rPr>
          <w:rFonts w:ascii="Arial" w:hAnsi="Arial" w:cs="Arial"/>
        </w:rPr>
        <w:t xml:space="preserve">Tratándose de la ejecución de actos administrativos, es necesario contar con las constancias de notificación y comunicación de </w:t>
      </w:r>
      <w:r w:rsidR="00230242" w:rsidRPr="00F1706F">
        <w:rPr>
          <w:rFonts w:ascii="Arial" w:hAnsi="Arial" w:cs="Arial"/>
        </w:rPr>
        <w:t>estos</w:t>
      </w:r>
      <w:r w:rsidRPr="00F1706F">
        <w:rPr>
          <w:rFonts w:ascii="Arial" w:hAnsi="Arial" w:cs="Arial"/>
        </w:rPr>
        <w:t>, así como</w:t>
      </w:r>
      <w:r w:rsidRPr="003E738D">
        <w:rPr>
          <w:rFonts w:ascii="Arial" w:hAnsi="Arial" w:cs="Arial"/>
        </w:rPr>
        <w:t xml:space="preserve"> con la respectiva constancia de ejecutoria.</w:t>
      </w:r>
    </w:p>
    <w:p w14:paraId="0F0BDA4E" w14:textId="77777777" w:rsidR="007C01B1" w:rsidRPr="003E738D" w:rsidRDefault="007C01B1" w:rsidP="003E738D">
      <w:pPr>
        <w:jc w:val="both"/>
        <w:rPr>
          <w:rFonts w:ascii="Arial" w:eastAsia="Times New Roman" w:hAnsi="Arial" w:cs="Arial"/>
          <w:lang w:eastAsia="es-CO"/>
        </w:rPr>
      </w:pPr>
      <w:r w:rsidRPr="003E738D">
        <w:rPr>
          <w:rFonts w:ascii="Arial" w:eastAsia="Times New Roman" w:hAnsi="Arial" w:cs="Arial"/>
          <w:lang w:eastAsia="es-CO"/>
        </w:rPr>
        <w:t>Frente a la condena en costas el artículo 188 de la Ley 1437, dispone:</w:t>
      </w:r>
    </w:p>
    <w:p w14:paraId="54C2AB3D" w14:textId="77777777" w:rsidR="007C01B1" w:rsidRPr="003E738D" w:rsidRDefault="007C01B1" w:rsidP="003E738D">
      <w:pPr>
        <w:ind w:left="708"/>
        <w:jc w:val="both"/>
        <w:rPr>
          <w:rFonts w:ascii="Arial" w:eastAsia="Times New Roman" w:hAnsi="Arial" w:cs="Arial"/>
          <w:i/>
          <w:iCs/>
          <w:lang w:eastAsia="es-CO"/>
        </w:rPr>
      </w:pPr>
      <w:r w:rsidRPr="003E738D">
        <w:rPr>
          <w:rFonts w:ascii="Arial" w:eastAsia="Times New Roman" w:hAnsi="Arial" w:cs="Arial"/>
          <w:i/>
          <w:iCs/>
          <w:lang w:eastAsia="es-CO"/>
        </w:rPr>
        <w:t>“Artículo 188. Condena en costas. Salvo en los procesos en que se ventile un interés público, la sentencia dispondrá sobre la condena en costas, cuya liquidación y ejecución se regirán por las normas del Código de Procedimiento Civil.”.</w:t>
      </w:r>
    </w:p>
    <w:p w14:paraId="4B30393F" w14:textId="02B60093" w:rsidR="007C01B1" w:rsidRPr="003E738D" w:rsidRDefault="007C01B1" w:rsidP="003E738D">
      <w:pPr>
        <w:jc w:val="both"/>
        <w:rPr>
          <w:rFonts w:ascii="Arial" w:eastAsia="Times New Roman" w:hAnsi="Arial" w:cs="Arial"/>
          <w:lang w:eastAsia="es-CO"/>
        </w:rPr>
      </w:pPr>
      <w:r w:rsidRPr="003E738D">
        <w:rPr>
          <w:rFonts w:ascii="Arial" w:eastAsia="Times New Roman" w:hAnsi="Arial" w:cs="Arial"/>
          <w:lang w:eastAsia="es-CO"/>
        </w:rPr>
        <w:t xml:space="preserve">En este sentido, tratándose de los fallos en la jurisdicción de lo Contencioso Administrativo y la jurisdicción ordinaria frente a la condena en costas, cuando haya lugar a ella, según el numeral 2 del artículo 99 de la Ley 1437: </w:t>
      </w:r>
      <w:r w:rsidRPr="00D4625A">
        <w:rPr>
          <w:rFonts w:ascii="Arial" w:eastAsia="Times New Roman" w:hAnsi="Arial" w:cs="Arial"/>
          <w:sz w:val="20"/>
          <w:lang w:eastAsia="es-CO"/>
        </w:rPr>
        <w:t>“</w:t>
      </w:r>
      <w:r w:rsidRPr="00D4625A">
        <w:rPr>
          <w:rFonts w:ascii="Arial" w:eastAsia="Times New Roman" w:hAnsi="Arial" w:cs="Arial"/>
          <w:i/>
          <w:sz w:val="20"/>
          <w:lang w:eastAsia="es-CO"/>
        </w:rPr>
        <w:t xml:space="preserve">Las sentencias y demás decisiones jurisdiccionales ejecutoriadas que impongan a favor del tesoro nacional o de las </w:t>
      </w:r>
      <w:r w:rsidR="00A5434C" w:rsidRPr="00D4625A">
        <w:rPr>
          <w:rFonts w:ascii="Arial" w:eastAsia="Times New Roman" w:hAnsi="Arial" w:cs="Arial"/>
          <w:i/>
          <w:sz w:val="20"/>
          <w:lang w:eastAsia="es-CO"/>
        </w:rPr>
        <w:t>E</w:t>
      </w:r>
      <w:r w:rsidRPr="00D4625A">
        <w:rPr>
          <w:rFonts w:ascii="Arial" w:eastAsia="Times New Roman" w:hAnsi="Arial" w:cs="Arial"/>
          <w:i/>
          <w:sz w:val="20"/>
          <w:lang w:eastAsia="es-CO"/>
        </w:rPr>
        <w:t>ntidades públicas a las que alude el parágrafo del artículo 104, la obligación de pagar una suma líquida de dinero</w:t>
      </w:r>
      <w:r w:rsidRPr="00D4625A">
        <w:rPr>
          <w:rFonts w:ascii="Arial" w:eastAsia="Times New Roman" w:hAnsi="Arial" w:cs="Arial"/>
          <w:sz w:val="20"/>
          <w:lang w:eastAsia="es-CO"/>
        </w:rPr>
        <w:t xml:space="preserve">”, </w:t>
      </w:r>
      <w:r w:rsidRPr="003E738D">
        <w:rPr>
          <w:rFonts w:ascii="Arial" w:eastAsia="Times New Roman" w:hAnsi="Arial" w:cs="Arial"/>
          <w:lang w:eastAsia="es-CO"/>
        </w:rPr>
        <w:t>constituyen título ejecutivo, por lo tanto a elección de la Entidad podrá ejecutarlas directamente o ante la misma jurisdicción de conocimiento.</w:t>
      </w:r>
    </w:p>
    <w:p w14:paraId="6EB41EBB" w14:textId="5B6B5D3C" w:rsidR="007C01B1" w:rsidRPr="00410343" w:rsidRDefault="00B75BC9" w:rsidP="003E738D">
      <w:pPr>
        <w:jc w:val="both"/>
        <w:rPr>
          <w:rFonts w:ascii="Arial" w:eastAsia="Times New Roman" w:hAnsi="Arial" w:cs="Arial"/>
          <w:color w:val="FF0000"/>
          <w:lang w:eastAsia="es-CO"/>
        </w:rPr>
      </w:pPr>
      <w:r w:rsidRPr="00D4625A">
        <w:rPr>
          <w:rFonts w:ascii="Arial" w:eastAsia="Times New Roman" w:hAnsi="Arial" w:cs="Arial"/>
          <w:lang w:eastAsia="es-CO"/>
        </w:rPr>
        <w:t>Será</w:t>
      </w:r>
      <w:r w:rsidR="007C01B1" w:rsidRPr="00D4625A">
        <w:rPr>
          <w:rFonts w:ascii="Arial" w:eastAsia="Times New Roman" w:hAnsi="Arial" w:cs="Arial"/>
          <w:lang w:eastAsia="es-CO"/>
        </w:rPr>
        <w:t xml:space="preserve"> responsabilidad de los abogados encargados de los procesos judicial</w:t>
      </w:r>
      <w:r w:rsidR="009614D6" w:rsidRPr="00D4625A">
        <w:rPr>
          <w:rFonts w:ascii="Arial" w:eastAsia="Times New Roman" w:hAnsi="Arial" w:cs="Arial"/>
          <w:lang w:eastAsia="es-CO"/>
        </w:rPr>
        <w:t>es</w:t>
      </w:r>
      <w:r w:rsidR="007C01B1" w:rsidRPr="00D4625A">
        <w:rPr>
          <w:rFonts w:ascii="Arial" w:eastAsia="Times New Roman" w:hAnsi="Arial" w:cs="Arial"/>
          <w:lang w:eastAsia="es-CO"/>
        </w:rPr>
        <w:t xml:space="preserve"> adelantados en la </w:t>
      </w:r>
      <w:r w:rsidRPr="00D4625A">
        <w:rPr>
          <w:rFonts w:ascii="Arial" w:hAnsi="Arial" w:cs="Arial"/>
        </w:rPr>
        <w:t>Unidad Administrativa Especial de Rehabilitación y Mantenimiento Vial-</w:t>
      </w:r>
      <w:r w:rsidR="006A14DB" w:rsidRPr="00D4625A">
        <w:rPr>
          <w:rFonts w:ascii="Arial" w:eastAsia="Times New Roman" w:hAnsi="Arial" w:cs="Arial"/>
          <w:lang w:eastAsia="es-CO"/>
        </w:rPr>
        <w:t>UAERMV</w:t>
      </w:r>
      <w:r w:rsidR="007C01B1" w:rsidRPr="00D4625A">
        <w:rPr>
          <w:rFonts w:ascii="Arial" w:eastAsia="Times New Roman" w:hAnsi="Arial" w:cs="Arial"/>
          <w:lang w:eastAsia="es-CO"/>
        </w:rPr>
        <w:t xml:space="preserve">, una vez ejecutoriada y en firme la liquidación de costas a </w:t>
      </w:r>
      <w:r w:rsidR="007E546B" w:rsidRPr="00D4625A">
        <w:rPr>
          <w:rFonts w:ascii="Arial" w:eastAsia="Times New Roman" w:hAnsi="Arial" w:cs="Arial"/>
          <w:lang w:eastAsia="es-CO"/>
        </w:rPr>
        <w:t>favor</w:t>
      </w:r>
      <w:r w:rsidR="007C01B1" w:rsidRPr="00D4625A">
        <w:rPr>
          <w:rFonts w:ascii="Arial" w:eastAsia="Times New Roman" w:hAnsi="Arial" w:cs="Arial"/>
          <w:lang w:eastAsia="es-CO"/>
        </w:rPr>
        <w:t xml:space="preserve"> de la </w:t>
      </w:r>
      <w:r w:rsidR="00915A14" w:rsidRPr="00D4625A">
        <w:rPr>
          <w:rFonts w:ascii="Arial" w:eastAsia="Times New Roman" w:hAnsi="Arial" w:cs="Arial"/>
          <w:lang w:eastAsia="es-CO"/>
        </w:rPr>
        <w:t>E</w:t>
      </w:r>
      <w:r w:rsidR="007C01B1" w:rsidRPr="00D4625A">
        <w:rPr>
          <w:rFonts w:ascii="Arial" w:eastAsia="Times New Roman" w:hAnsi="Arial" w:cs="Arial"/>
          <w:lang w:eastAsia="es-CO"/>
        </w:rPr>
        <w:t>ntidad, solicitar copia aut</w:t>
      </w:r>
      <w:r w:rsidR="006A14DB" w:rsidRPr="00D4625A">
        <w:rPr>
          <w:rFonts w:ascii="Arial" w:eastAsia="Times New Roman" w:hAnsi="Arial" w:cs="Arial"/>
          <w:lang w:eastAsia="es-CO"/>
        </w:rPr>
        <w:t>é</w:t>
      </w:r>
      <w:r w:rsidR="007C01B1" w:rsidRPr="00D4625A">
        <w:rPr>
          <w:rFonts w:ascii="Arial" w:eastAsia="Times New Roman" w:hAnsi="Arial" w:cs="Arial"/>
          <w:lang w:eastAsia="es-CO"/>
        </w:rPr>
        <w:t xml:space="preserve">ntica de las sentencias proferidas en cada instancia procesal de conformidad con lo establecido en el </w:t>
      </w:r>
      <w:r w:rsidR="00840B04" w:rsidRPr="00D4625A">
        <w:rPr>
          <w:rFonts w:ascii="Arial" w:eastAsia="Times New Roman" w:hAnsi="Arial" w:cs="Arial"/>
          <w:lang w:eastAsia="es-CO"/>
        </w:rPr>
        <w:t>n</w:t>
      </w:r>
      <w:r w:rsidR="00DC5C92" w:rsidRPr="00D4625A">
        <w:rPr>
          <w:rFonts w:ascii="Arial" w:eastAsia="Times New Roman" w:hAnsi="Arial" w:cs="Arial"/>
          <w:lang w:eastAsia="es-CO"/>
        </w:rPr>
        <w:t>umeral 4.2 del presente M</w:t>
      </w:r>
      <w:r w:rsidR="007C01B1" w:rsidRPr="00D4625A">
        <w:rPr>
          <w:rFonts w:ascii="Arial" w:eastAsia="Times New Roman" w:hAnsi="Arial" w:cs="Arial"/>
          <w:lang w:eastAsia="es-CO"/>
        </w:rPr>
        <w:t>anual</w:t>
      </w:r>
      <w:r w:rsidR="007C01B1" w:rsidRPr="00F1706F">
        <w:rPr>
          <w:rFonts w:ascii="Arial" w:eastAsia="Times New Roman" w:hAnsi="Arial" w:cs="Arial"/>
          <w:lang w:eastAsia="es-CO"/>
        </w:rPr>
        <w:t xml:space="preserve">. Documentos que deberán ser </w:t>
      </w:r>
      <w:r w:rsidR="00840B04" w:rsidRPr="00F1706F">
        <w:rPr>
          <w:rFonts w:ascii="Arial" w:eastAsia="Times New Roman" w:hAnsi="Arial" w:cs="Arial"/>
          <w:lang w:eastAsia="es-CO"/>
        </w:rPr>
        <w:t xml:space="preserve">remitidos mediante memorando </w:t>
      </w:r>
      <w:r w:rsidR="00BD388B" w:rsidRPr="00F1706F">
        <w:rPr>
          <w:rFonts w:ascii="Arial" w:eastAsia="Times New Roman" w:hAnsi="Arial" w:cs="Arial"/>
          <w:lang w:eastAsia="es-CO"/>
        </w:rPr>
        <w:t>al jefe</w:t>
      </w:r>
      <w:r w:rsidR="007C01B1" w:rsidRPr="00F1706F">
        <w:rPr>
          <w:rFonts w:ascii="Arial" w:eastAsia="Times New Roman" w:hAnsi="Arial" w:cs="Arial"/>
          <w:lang w:eastAsia="es-CO"/>
        </w:rPr>
        <w:t xml:space="preserve"> de la Oficina Jurí</w:t>
      </w:r>
      <w:r w:rsidR="00D4625A">
        <w:rPr>
          <w:rFonts w:ascii="Arial" w:eastAsia="Times New Roman" w:hAnsi="Arial" w:cs="Arial"/>
          <w:lang w:eastAsia="es-CO"/>
        </w:rPr>
        <w:t>dica para su respectivo reparto.</w:t>
      </w:r>
    </w:p>
    <w:p w14:paraId="27B8C581" w14:textId="27CF82E1" w:rsidR="00226E1F" w:rsidRPr="00F1706F" w:rsidRDefault="00226E1F" w:rsidP="004E5987">
      <w:pPr>
        <w:jc w:val="both"/>
        <w:rPr>
          <w:rFonts w:ascii="Arial" w:hAnsi="Arial" w:cs="Arial"/>
        </w:rPr>
      </w:pPr>
      <w:r w:rsidRPr="00F1706F">
        <w:rPr>
          <w:rFonts w:ascii="Arial" w:hAnsi="Arial" w:cs="Arial"/>
        </w:rPr>
        <w:lastRenderedPageBreak/>
        <w:t>Cuando se evidencie la ausencia de requisitos necesarios para la integración del título ejecutivo, bien sea por falta de algún documento, de algún trámite o de la condición misma del documento, como falta de ej</w:t>
      </w:r>
      <w:r w:rsidR="006C0F6C" w:rsidRPr="00F1706F">
        <w:rPr>
          <w:rFonts w:ascii="Arial" w:hAnsi="Arial" w:cs="Arial"/>
        </w:rPr>
        <w:t>e</w:t>
      </w:r>
      <w:r w:rsidRPr="00F1706F">
        <w:rPr>
          <w:rFonts w:ascii="Arial" w:hAnsi="Arial" w:cs="Arial"/>
        </w:rPr>
        <w:t>cutoria de</w:t>
      </w:r>
      <w:r w:rsidR="00840B04" w:rsidRPr="00F1706F">
        <w:rPr>
          <w:rFonts w:ascii="Arial" w:hAnsi="Arial" w:cs="Arial"/>
        </w:rPr>
        <w:t xml:space="preserve"> </w:t>
      </w:r>
      <w:proofErr w:type="gramStart"/>
      <w:r w:rsidR="00840B04" w:rsidRPr="00F1706F">
        <w:rPr>
          <w:rFonts w:ascii="Arial" w:hAnsi="Arial" w:cs="Arial"/>
        </w:rPr>
        <w:t>los mismos</w:t>
      </w:r>
      <w:proofErr w:type="gramEnd"/>
      <w:r w:rsidRPr="00F1706F">
        <w:rPr>
          <w:rFonts w:ascii="Arial" w:hAnsi="Arial" w:cs="Arial"/>
        </w:rPr>
        <w:t xml:space="preserve">, se proyectará el documento de devolución </w:t>
      </w:r>
      <w:proofErr w:type="gramStart"/>
      <w:r w:rsidRPr="00F1706F">
        <w:rPr>
          <w:rFonts w:ascii="Arial" w:hAnsi="Arial" w:cs="Arial"/>
        </w:rPr>
        <w:t>del mismo</w:t>
      </w:r>
      <w:proofErr w:type="gramEnd"/>
      <w:r w:rsidRPr="00F1706F">
        <w:rPr>
          <w:rFonts w:ascii="Arial" w:hAnsi="Arial" w:cs="Arial"/>
        </w:rPr>
        <w:t xml:space="preserve"> a</w:t>
      </w:r>
      <w:r w:rsidR="006C0F6C" w:rsidRPr="00F1706F">
        <w:rPr>
          <w:rFonts w:ascii="Arial" w:hAnsi="Arial" w:cs="Arial"/>
        </w:rPr>
        <w:t xml:space="preserve"> </w:t>
      </w:r>
      <w:r w:rsidRPr="00F1706F">
        <w:rPr>
          <w:rFonts w:ascii="Arial" w:hAnsi="Arial" w:cs="Arial"/>
        </w:rPr>
        <w:t>l</w:t>
      </w:r>
      <w:r w:rsidR="006C0F6C" w:rsidRPr="00F1706F">
        <w:rPr>
          <w:rFonts w:ascii="Arial" w:hAnsi="Arial" w:cs="Arial"/>
        </w:rPr>
        <w:t>a</w:t>
      </w:r>
      <w:r w:rsidRPr="00F1706F">
        <w:rPr>
          <w:rFonts w:ascii="Arial" w:hAnsi="Arial" w:cs="Arial"/>
        </w:rPr>
        <w:t xml:space="preserve"> </w:t>
      </w:r>
      <w:r w:rsidR="006C0F6C" w:rsidRPr="00F1706F">
        <w:rPr>
          <w:rFonts w:ascii="Arial" w:hAnsi="Arial" w:cs="Arial"/>
        </w:rPr>
        <w:t>dependencia</w:t>
      </w:r>
      <w:r w:rsidR="005F59E9" w:rsidRPr="00F1706F">
        <w:rPr>
          <w:rFonts w:ascii="Arial" w:hAnsi="Arial" w:cs="Arial"/>
        </w:rPr>
        <w:t xml:space="preserve"> o Entidad</w:t>
      </w:r>
      <w:r w:rsidR="00220B43" w:rsidRPr="00F1706F">
        <w:rPr>
          <w:rFonts w:ascii="Arial" w:hAnsi="Arial" w:cs="Arial"/>
        </w:rPr>
        <w:t xml:space="preserve"> </w:t>
      </w:r>
      <w:r w:rsidRPr="00F1706F">
        <w:rPr>
          <w:rFonts w:ascii="Arial" w:hAnsi="Arial" w:cs="Arial"/>
        </w:rPr>
        <w:t>que lo haya remitido para el correspondiente ajuste</w:t>
      </w:r>
      <w:r w:rsidR="00220B43" w:rsidRPr="00F1706F">
        <w:rPr>
          <w:rFonts w:ascii="Arial" w:hAnsi="Arial" w:cs="Arial"/>
        </w:rPr>
        <w:t xml:space="preserve"> o complementación</w:t>
      </w:r>
      <w:r w:rsidRPr="00F1706F">
        <w:rPr>
          <w:rFonts w:ascii="Arial" w:hAnsi="Arial" w:cs="Arial"/>
        </w:rPr>
        <w:t>.</w:t>
      </w:r>
    </w:p>
    <w:p w14:paraId="19623DFB" w14:textId="77777777" w:rsidR="002E34DD" w:rsidRPr="00F1706F" w:rsidRDefault="002E34DD" w:rsidP="003E738D">
      <w:pPr>
        <w:pStyle w:val="Ttulo3"/>
        <w:numPr>
          <w:ilvl w:val="1"/>
          <w:numId w:val="8"/>
        </w:numPr>
        <w:jc w:val="both"/>
        <w:rPr>
          <w:rFonts w:ascii="Arial" w:hAnsi="Arial" w:cs="Arial"/>
          <w:b/>
          <w:bCs/>
          <w:color w:val="auto"/>
        </w:rPr>
      </w:pPr>
      <w:bookmarkStart w:id="104" w:name="_Toc210987145"/>
      <w:r w:rsidRPr="00F1706F">
        <w:rPr>
          <w:rFonts w:ascii="Arial" w:hAnsi="Arial" w:cs="Arial"/>
          <w:b/>
          <w:bCs/>
          <w:color w:val="auto"/>
        </w:rPr>
        <w:t>EJECUTORIA DE LOS ACTOS ADMINISTRATIVOS</w:t>
      </w:r>
      <w:bookmarkEnd w:id="104"/>
    </w:p>
    <w:p w14:paraId="68F0826C" w14:textId="1C8AB6D9" w:rsidR="002E34DD" w:rsidRPr="00F1706F" w:rsidRDefault="002E34DD" w:rsidP="002E34DD">
      <w:pPr>
        <w:jc w:val="both"/>
        <w:rPr>
          <w:rFonts w:ascii="Arial" w:hAnsi="Arial" w:cs="Arial"/>
        </w:rPr>
      </w:pPr>
      <w:r w:rsidRPr="00F1706F">
        <w:rPr>
          <w:rFonts w:ascii="Arial" w:hAnsi="Arial" w:cs="Arial"/>
        </w:rPr>
        <w:t>De conformidad con lo establecido en el artículo 829 del Estatuto Tributario</w:t>
      </w:r>
      <w:r w:rsidR="004C3785" w:rsidRPr="00F1706F">
        <w:rPr>
          <w:rFonts w:ascii="Arial" w:hAnsi="Arial" w:cs="Arial"/>
        </w:rPr>
        <w:t xml:space="preserve"> Nacional</w:t>
      </w:r>
      <w:r w:rsidRPr="00F1706F">
        <w:rPr>
          <w:rFonts w:ascii="Arial" w:hAnsi="Arial" w:cs="Arial"/>
        </w:rPr>
        <w:t>,</w:t>
      </w:r>
      <w:r w:rsidR="00721CC3">
        <w:rPr>
          <w:rFonts w:ascii="Arial" w:hAnsi="Arial" w:cs="Arial"/>
        </w:rPr>
        <w:t xml:space="preserve"> en concordancia con lo establecido en el artículo 87 del </w:t>
      </w:r>
      <w:r w:rsidR="00721CC3" w:rsidRPr="009922F5">
        <w:rPr>
          <w:rFonts w:ascii="Arial" w:hAnsi="Arial" w:cs="Arial"/>
        </w:rPr>
        <w:t>Código de Procedimiento Administrativo y de lo Contencioso Administrativo</w:t>
      </w:r>
      <w:r w:rsidR="00721CC3">
        <w:rPr>
          <w:rFonts w:ascii="Arial" w:hAnsi="Arial" w:cs="Arial"/>
        </w:rPr>
        <w:t>,</w:t>
      </w:r>
      <w:r w:rsidRPr="00F1706F">
        <w:rPr>
          <w:rFonts w:ascii="Arial" w:hAnsi="Arial" w:cs="Arial"/>
        </w:rPr>
        <w:t xml:space="preserve"> el acto administrativo que sirve de fundamento para iniciar el </w:t>
      </w:r>
      <w:r w:rsidR="00E54FAF" w:rsidRPr="00F1706F">
        <w:rPr>
          <w:rFonts w:ascii="Arial" w:hAnsi="Arial" w:cs="Arial"/>
        </w:rPr>
        <w:t>P</w:t>
      </w:r>
      <w:r w:rsidRPr="00F1706F">
        <w:rPr>
          <w:rFonts w:ascii="Arial" w:hAnsi="Arial" w:cs="Arial"/>
        </w:rPr>
        <w:t xml:space="preserve">roceso </w:t>
      </w:r>
      <w:r w:rsidR="00E54FAF" w:rsidRPr="00F1706F">
        <w:rPr>
          <w:rFonts w:ascii="Arial" w:hAnsi="Arial" w:cs="Arial"/>
        </w:rPr>
        <w:t>A</w:t>
      </w:r>
      <w:r w:rsidRPr="00F1706F">
        <w:rPr>
          <w:rFonts w:ascii="Arial" w:hAnsi="Arial" w:cs="Arial"/>
        </w:rPr>
        <w:t xml:space="preserve">dministrativo de Cobro Persuasivo y </w:t>
      </w:r>
      <w:r w:rsidR="007E546B" w:rsidRPr="00F1706F">
        <w:rPr>
          <w:rFonts w:ascii="Arial" w:hAnsi="Arial" w:cs="Arial"/>
        </w:rPr>
        <w:t>Coactivo</w:t>
      </w:r>
      <w:r w:rsidRPr="00F1706F">
        <w:rPr>
          <w:rFonts w:ascii="Arial" w:hAnsi="Arial" w:cs="Arial"/>
        </w:rPr>
        <w:t xml:space="preserve"> se entiende ejecutoriado en los siguientes eventos:</w:t>
      </w:r>
    </w:p>
    <w:p w14:paraId="6DC86AEF" w14:textId="77777777" w:rsidR="002E34DD" w:rsidRPr="009922F5" w:rsidRDefault="002E34DD" w:rsidP="00014862">
      <w:pPr>
        <w:pStyle w:val="Prrafodelista"/>
        <w:numPr>
          <w:ilvl w:val="0"/>
          <w:numId w:val="14"/>
        </w:numPr>
        <w:jc w:val="both"/>
        <w:rPr>
          <w:rFonts w:ascii="Arial" w:hAnsi="Arial" w:cs="Arial"/>
        </w:rPr>
      </w:pPr>
      <w:r w:rsidRPr="00F1706F">
        <w:rPr>
          <w:rFonts w:ascii="Arial" w:hAnsi="Arial" w:cs="Arial"/>
        </w:rPr>
        <w:t>Cuando contra ellos</w:t>
      </w:r>
      <w:r w:rsidRPr="009922F5">
        <w:rPr>
          <w:rFonts w:ascii="Arial" w:hAnsi="Arial" w:cs="Arial"/>
        </w:rPr>
        <w:t xml:space="preserve"> no proceda recurso alguno.</w:t>
      </w:r>
    </w:p>
    <w:p w14:paraId="3CBB3CC6" w14:textId="77777777" w:rsidR="002E34DD" w:rsidRPr="009922F5" w:rsidRDefault="002E34DD" w:rsidP="00014862">
      <w:pPr>
        <w:pStyle w:val="Prrafodelista"/>
        <w:numPr>
          <w:ilvl w:val="0"/>
          <w:numId w:val="14"/>
        </w:numPr>
        <w:jc w:val="both"/>
        <w:rPr>
          <w:rFonts w:ascii="Arial" w:hAnsi="Arial" w:cs="Arial"/>
        </w:rPr>
      </w:pPr>
      <w:r w:rsidRPr="009922F5">
        <w:rPr>
          <w:rFonts w:ascii="Arial" w:hAnsi="Arial" w:cs="Arial"/>
        </w:rPr>
        <w:t>Cuando vencido el término para interponer los recursos, no se hayan interpuesto o no se presenten en debida forma.</w:t>
      </w:r>
    </w:p>
    <w:p w14:paraId="76174BC5" w14:textId="77777777" w:rsidR="002E34DD" w:rsidRPr="009922F5" w:rsidRDefault="002E34DD" w:rsidP="00014862">
      <w:pPr>
        <w:pStyle w:val="Prrafodelista"/>
        <w:numPr>
          <w:ilvl w:val="0"/>
          <w:numId w:val="14"/>
        </w:numPr>
        <w:jc w:val="both"/>
        <w:rPr>
          <w:rFonts w:ascii="Arial" w:hAnsi="Arial" w:cs="Arial"/>
        </w:rPr>
      </w:pPr>
      <w:r w:rsidRPr="009922F5">
        <w:rPr>
          <w:rFonts w:ascii="Arial" w:hAnsi="Arial" w:cs="Arial"/>
        </w:rPr>
        <w:t>Cuando se renuncie expresamente a los recursos o se desista de ellos.</w:t>
      </w:r>
    </w:p>
    <w:p w14:paraId="76C2CE95" w14:textId="77777777" w:rsidR="002E34DD" w:rsidRPr="009922F5" w:rsidRDefault="002E34DD" w:rsidP="00014862">
      <w:pPr>
        <w:pStyle w:val="Prrafodelista"/>
        <w:numPr>
          <w:ilvl w:val="0"/>
          <w:numId w:val="14"/>
        </w:numPr>
        <w:jc w:val="both"/>
        <w:rPr>
          <w:rFonts w:ascii="Arial" w:hAnsi="Arial" w:cs="Arial"/>
        </w:rPr>
      </w:pPr>
      <w:r w:rsidRPr="009922F5">
        <w:rPr>
          <w:rFonts w:ascii="Arial" w:hAnsi="Arial" w:cs="Arial"/>
        </w:rPr>
        <w:t xml:space="preserve">Cuando los recursos interpuestos </w:t>
      </w:r>
      <w:r w:rsidRPr="00081839">
        <w:rPr>
          <w:rFonts w:ascii="Arial" w:hAnsi="Arial" w:cs="Arial"/>
        </w:rPr>
        <w:t xml:space="preserve">en la vía gubernativa o las </w:t>
      </w:r>
      <w:r w:rsidRPr="009922F5">
        <w:rPr>
          <w:rFonts w:ascii="Arial" w:hAnsi="Arial" w:cs="Arial"/>
        </w:rPr>
        <w:t>acciones de nulidad y restablecimiento del derecho se hayan decidido en forma definitiva.</w:t>
      </w:r>
    </w:p>
    <w:p w14:paraId="2A7C1A73" w14:textId="77777777" w:rsidR="002E34DD" w:rsidRPr="003E738D" w:rsidRDefault="002E34DD" w:rsidP="00B45B3E">
      <w:pPr>
        <w:pStyle w:val="Ttulo3"/>
        <w:numPr>
          <w:ilvl w:val="1"/>
          <w:numId w:val="8"/>
        </w:numPr>
        <w:rPr>
          <w:rFonts w:ascii="Arial" w:hAnsi="Arial" w:cs="Arial"/>
          <w:b/>
          <w:color w:val="auto"/>
        </w:rPr>
      </w:pPr>
      <w:bookmarkStart w:id="105" w:name="_Toc210987146"/>
      <w:r w:rsidRPr="003E738D">
        <w:rPr>
          <w:rFonts w:ascii="Arial" w:hAnsi="Arial" w:cs="Arial"/>
          <w:b/>
          <w:color w:val="auto"/>
        </w:rPr>
        <w:t>TÍTULOS EJECUTIVOS CONTRA DEUDORES SOLIDARIOS</w:t>
      </w:r>
      <w:bookmarkEnd w:id="105"/>
    </w:p>
    <w:p w14:paraId="760F6C0A" w14:textId="7A78B361" w:rsidR="002E34DD" w:rsidRPr="009922F5" w:rsidRDefault="002E34DD" w:rsidP="002E34DD">
      <w:pPr>
        <w:jc w:val="both"/>
        <w:rPr>
          <w:rFonts w:ascii="Arial" w:hAnsi="Arial" w:cs="Arial"/>
        </w:rPr>
      </w:pPr>
      <w:r w:rsidRPr="009922F5">
        <w:rPr>
          <w:rFonts w:ascii="Arial" w:hAnsi="Arial" w:cs="Arial"/>
        </w:rPr>
        <w:t xml:space="preserve">Son deudores solidarios las </w:t>
      </w:r>
      <w:r w:rsidR="00D8643F" w:rsidRPr="009922F5">
        <w:rPr>
          <w:rFonts w:ascii="Arial" w:hAnsi="Arial" w:cs="Arial"/>
        </w:rPr>
        <w:t>terceras personas a quienes la l</w:t>
      </w:r>
      <w:r w:rsidRPr="009922F5">
        <w:rPr>
          <w:rFonts w:ascii="Arial" w:hAnsi="Arial" w:cs="Arial"/>
        </w:rPr>
        <w:t>ey llama a responder por el pago de la obligación junto con el deudor principal.</w:t>
      </w:r>
    </w:p>
    <w:p w14:paraId="42755AF8" w14:textId="7514F90C" w:rsidR="00F323A5" w:rsidRPr="009922F5" w:rsidRDefault="00F323A5" w:rsidP="00F323A5">
      <w:pPr>
        <w:jc w:val="both"/>
        <w:rPr>
          <w:rFonts w:ascii="Arial" w:hAnsi="Arial" w:cs="Arial"/>
          <w:lang w:bidi="es-CO"/>
        </w:rPr>
      </w:pPr>
      <w:r w:rsidRPr="009922F5">
        <w:rPr>
          <w:rFonts w:ascii="Arial" w:hAnsi="Arial" w:cs="Arial"/>
          <w:lang w:bidi="es-CO"/>
        </w:rPr>
        <w:t>Cuando se pretenda ejecutar a deudores solidarios, antes de dictar mandamiento de pago se constituirá el título ejecutivo, lo cual se hará mediante resolución motivada.</w:t>
      </w:r>
    </w:p>
    <w:p w14:paraId="2DE9B8C4" w14:textId="0A35F60F" w:rsidR="000972F1" w:rsidRPr="009922F5" w:rsidRDefault="002E34DD" w:rsidP="00995142">
      <w:pPr>
        <w:jc w:val="both"/>
        <w:rPr>
          <w:rFonts w:ascii="Arial" w:hAnsi="Arial" w:cs="Arial"/>
        </w:rPr>
      </w:pPr>
      <w:r w:rsidRPr="009922F5">
        <w:rPr>
          <w:rFonts w:ascii="Arial" w:hAnsi="Arial" w:cs="Arial"/>
        </w:rPr>
        <w:t>En dicha providencia se identificará al deudor principal y al solidario, se indicarán los hechos que originan la responsabilidad, el concepto, período, cuantía total de la obligación y cuantía por la que se vincula al responsable solidario.</w:t>
      </w:r>
    </w:p>
    <w:p w14:paraId="51197542" w14:textId="3B7B6821" w:rsidR="007A0603" w:rsidRPr="003E738D" w:rsidRDefault="007A0603" w:rsidP="007A0603">
      <w:pPr>
        <w:pStyle w:val="Ttulo2"/>
        <w:numPr>
          <w:ilvl w:val="0"/>
          <w:numId w:val="8"/>
        </w:numPr>
        <w:rPr>
          <w:rFonts w:ascii="Arial" w:hAnsi="Arial" w:cs="Arial"/>
          <w:color w:val="auto"/>
        </w:rPr>
      </w:pPr>
      <w:bookmarkStart w:id="106" w:name="_Toc210987147"/>
      <w:r w:rsidRPr="003E738D">
        <w:rPr>
          <w:rFonts w:ascii="Arial" w:hAnsi="Arial" w:cs="Arial"/>
          <w:color w:val="auto"/>
        </w:rPr>
        <w:t>MECANISMOS PARA EL COBRO PERSUASIVO</w:t>
      </w:r>
      <w:bookmarkEnd w:id="106"/>
    </w:p>
    <w:p w14:paraId="085698A0" w14:textId="43DB4F2F" w:rsidR="00945E15" w:rsidRPr="009922F5" w:rsidRDefault="00945E15" w:rsidP="00945E15">
      <w:pPr>
        <w:rPr>
          <w:rFonts w:ascii="Arial" w:hAnsi="Arial" w:cs="Arial"/>
        </w:rPr>
      </w:pPr>
      <w:r w:rsidRPr="009922F5">
        <w:rPr>
          <w:rFonts w:ascii="Arial" w:hAnsi="Arial" w:cs="Arial"/>
        </w:rPr>
        <w:t>La gestión persuasiva debe contener acciones:</w:t>
      </w:r>
    </w:p>
    <w:p w14:paraId="04085D3D" w14:textId="2E6F990C" w:rsidR="00945E15" w:rsidRPr="003E738D" w:rsidRDefault="00945E15" w:rsidP="00FC7505">
      <w:pPr>
        <w:pStyle w:val="Ttulo3"/>
        <w:numPr>
          <w:ilvl w:val="1"/>
          <w:numId w:val="8"/>
        </w:numPr>
        <w:rPr>
          <w:rFonts w:ascii="Arial" w:hAnsi="Arial" w:cs="Arial"/>
          <w:b/>
          <w:color w:val="auto"/>
        </w:rPr>
      </w:pPr>
      <w:bookmarkStart w:id="107" w:name="_Toc519237750"/>
      <w:bookmarkStart w:id="108" w:name="_Toc520211190"/>
      <w:bookmarkStart w:id="109" w:name="_Toc521499804"/>
      <w:bookmarkStart w:id="110" w:name="_Toc521499969"/>
      <w:bookmarkStart w:id="111" w:name="_Toc524657524"/>
      <w:bookmarkStart w:id="112" w:name="_Toc524660959"/>
      <w:bookmarkStart w:id="113" w:name="_Toc210987148"/>
      <w:bookmarkEnd w:id="107"/>
      <w:bookmarkEnd w:id="108"/>
      <w:bookmarkEnd w:id="109"/>
      <w:bookmarkEnd w:id="110"/>
      <w:bookmarkEnd w:id="111"/>
      <w:bookmarkEnd w:id="112"/>
      <w:r w:rsidRPr="003E738D">
        <w:rPr>
          <w:rFonts w:ascii="Arial" w:hAnsi="Arial" w:cs="Arial"/>
          <w:b/>
          <w:color w:val="auto"/>
        </w:rPr>
        <w:t>LOCALIZACIÓN DEL DEUDOR</w:t>
      </w:r>
      <w:bookmarkEnd w:id="113"/>
    </w:p>
    <w:p w14:paraId="0A4F3FB3" w14:textId="74A45808" w:rsidR="00943FD6" w:rsidRPr="009922F5" w:rsidRDefault="00943FD6" w:rsidP="00943FD6">
      <w:pPr>
        <w:jc w:val="both"/>
        <w:rPr>
          <w:rFonts w:ascii="Arial" w:hAnsi="Arial" w:cs="Arial"/>
        </w:rPr>
      </w:pPr>
      <w:r w:rsidRPr="009922F5">
        <w:rPr>
          <w:rFonts w:ascii="Arial" w:hAnsi="Arial" w:cs="Arial"/>
        </w:rPr>
        <w:t>Es preciso adelantar las gestiones tendientes a obtener las referencias que permitan contactar al deudor para efectos de comunicaciones y notificaciones, cuando las mismas no reposen en el expediente. Dichas referencias pueden incluir su domi</w:t>
      </w:r>
      <w:r w:rsidR="006C0F6C" w:rsidRPr="009922F5">
        <w:rPr>
          <w:rFonts w:ascii="Arial" w:hAnsi="Arial" w:cs="Arial"/>
        </w:rPr>
        <w:t>c</w:t>
      </w:r>
      <w:r w:rsidRPr="009922F5">
        <w:rPr>
          <w:rFonts w:ascii="Arial" w:hAnsi="Arial" w:cs="Arial"/>
        </w:rPr>
        <w:t>ilio, lugar de trabajo</w:t>
      </w:r>
      <w:r w:rsidR="006C0F6C" w:rsidRPr="009922F5">
        <w:rPr>
          <w:rFonts w:ascii="Arial" w:hAnsi="Arial" w:cs="Arial"/>
        </w:rPr>
        <w:t>, correo electrónico</w:t>
      </w:r>
      <w:r w:rsidRPr="009922F5">
        <w:rPr>
          <w:rFonts w:ascii="Arial" w:hAnsi="Arial" w:cs="Arial"/>
        </w:rPr>
        <w:t xml:space="preserve"> y otras direcciones y teléfonos principales y secundarios.</w:t>
      </w:r>
    </w:p>
    <w:p w14:paraId="44392C2D" w14:textId="4F7985A1" w:rsidR="007A0603" w:rsidRPr="003E738D" w:rsidRDefault="007A0603" w:rsidP="00FC7505">
      <w:pPr>
        <w:pStyle w:val="Ttulo3"/>
        <w:numPr>
          <w:ilvl w:val="1"/>
          <w:numId w:val="8"/>
        </w:numPr>
        <w:rPr>
          <w:rFonts w:ascii="Arial" w:hAnsi="Arial" w:cs="Arial"/>
          <w:b/>
          <w:color w:val="auto"/>
        </w:rPr>
      </w:pPr>
      <w:bookmarkStart w:id="114" w:name="_Toc210987149"/>
      <w:r w:rsidRPr="003E738D">
        <w:rPr>
          <w:rFonts w:ascii="Arial" w:hAnsi="Arial" w:cs="Arial"/>
          <w:b/>
          <w:color w:val="auto"/>
        </w:rPr>
        <w:t>INVITACIÓN FORMAL</w:t>
      </w:r>
      <w:bookmarkEnd w:id="114"/>
    </w:p>
    <w:p w14:paraId="33D18B7A" w14:textId="5FD216BA" w:rsidR="000972F1" w:rsidRPr="009922F5" w:rsidRDefault="00BF478E" w:rsidP="00BF478E">
      <w:pPr>
        <w:jc w:val="both"/>
        <w:rPr>
          <w:rFonts w:ascii="Arial" w:hAnsi="Arial" w:cs="Arial"/>
        </w:rPr>
      </w:pPr>
      <w:r w:rsidRPr="009922F5">
        <w:rPr>
          <w:rFonts w:ascii="Arial" w:hAnsi="Arial" w:cs="Arial"/>
        </w:rPr>
        <w:t xml:space="preserve">Se enviarán comunicaciones </w:t>
      </w:r>
      <w:r w:rsidRPr="00081839">
        <w:rPr>
          <w:rFonts w:ascii="Arial" w:hAnsi="Arial" w:cs="Arial"/>
        </w:rPr>
        <w:t xml:space="preserve">físicas no certificadas, correos electrónicos </w:t>
      </w:r>
      <w:r w:rsidRPr="009922F5">
        <w:rPr>
          <w:rFonts w:ascii="Arial" w:hAnsi="Arial" w:cs="Arial"/>
        </w:rPr>
        <w:t>o mensaje de datos, dirigida</w:t>
      </w:r>
      <w:r w:rsidR="00226E1F" w:rsidRPr="009922F5">
        <w:rPr>
          <w:rFonts w:ascii="Arial" w:hAnsi="Arial" w:cs="Arial"/>
        </w:rPr>
        <w:t>s</w:t>
      </w:r>
      <w:r w:rsidRPr="009922F5">
        <w:rPr>
          <w:rFonts w:ascii="Arial" w:hAnsi="Arial" w:cs="Arial"/>
        </w:rPr>
        <w:t xml:space="preserve"> al deudor</w:t>
      </w:r>
      <w:r w:rsidR="00995142" w:rsidRPr="009922F5">
        <w:rPr>
          <w:rFonts w:ascii="Arial" w:hAnsi="Arial" w:cs="Arial"/>
        </w:rPr>
        <w:t xml:space="preserve"> recordándole la obligación pendiente </w:t>
      </w:r>
      <w:r w:rsidRPr="009922F5">
        <w:rPr>
          <w:rFonts w:ascii="Arial" w:hAnsi="Arial" w:cs="Arial"/>
        </w:rPr>
        <w:t>a su cargo o de la sociedad que representa</w:t>
      </w:r>
      <w:r w:rsidR="00995142" w:rsidRPr="009922F5">
        <w:rPr>
          <w:rFonts w:ascii="Arial" w:hAnsi="Arial" w:cs="Arial"/>
        </w:rPr>
        <w:t xml:space="preserve"> </w:t>
      </w:r>
      <w:r w:rsidR="00995142" w:rsidRPr="009922F5">
        <w:rPr>
          <w:rFonts w:ascii="Arial" w:hAnsi="Arial" w:cs="Arial"/>
        </w:rPr>
        <w:lastRenderedPageBreak/>
        <w:t>y la necesidad de su pronta cancelación</w:t>
      </w:r>
      <w:r w:rsidRPr="009922F5">
        <w:rPr>
          <w:rFonts w:ascii="Arial" w:hAnsi="Arial" w:cs="Arial"/>
        </w:rPr>
        <w:t>, señalando la cuantía, el concepto, forma de pago, datos de contacto y demás que se consideren necesarios</w:t>
      </w:r>
      <w:r w:rsidR="000972F1" w:rsidRPr="009922F5">
        <w:rPr>
          <w:rFonts w:ascii="Arial" w:hAnsi="Arial" w:cs="Arial"/>
        </w:rPr>
        <w:t>.</w:t>
      </w:r>
    </w:p>
    <w:p w14:paraId="6FDCE652" w14:textId="0FF45F63" w:rsidR="00440972" w:rsidRPr="009922F5" w:rsidRDefault="000972F1" w:rsidP="00BF478E">
      <w:pPr>
        <w:jc w:val="both"/>
        <w:rPr>
          <w:rFonts w:ascii="Arial" w:hAnsi="Arial" w:cs="Arial"/>
        </w:rPr>
      </w:pPr>
      <w:r w:rsidRPr="009922F5">
        <w:rPr>
          <w:rFonts w:ascii="Arial" w:hAnsi="Arial" w:cs="Arial"/>
        </w:rPr>
        <w:t xml:space="preserve">En este comunicado se señalará plazo límite para que concurra a las dependencias de la </w:t>
      </w:r>
      <w:r w:rsidR="006C0F6C" w:rsidRPr="009922F5">
        <w:rPr>
          <w:rFonts w:ascii="Arial" w:hAnsi="Arial" w:cs="Arial"/>
        </w:rPr>
        <w:t xml:space="preserve">Unidad </w:t>
      </w:r>
      <w:r w:rsidR="008B5A2E" w:rsidRPr="009922F5">
        <w:rPr>
          <w:rFonts w:ascii="Arial" w:hAnsi="Arial" w:cs="Arial"/>
        </w:rPr>
        <w:t>Administrativa</w:t>
      </w:r>
      <w:r w:rsidR="006C0F6C" w:rsidRPr="009922F5">
        <w:rPr>
          <w:rFonts w:ascii="Arial" w:hAnsi="Arial" w:cs="Arial"/>
        </w:rPr>
        <w:t xml:space="preserve"> Especial de Rehabilitación y Mantenimiento Vial</w:t>
      </w:r>
      <w:r w:rsidRPr="009922F5">
        <w:rPr>
          <w:rFonts w:ascii="Arial" w:hAnsi="Arial" w:cs="Arial"/>
        </w:rPr>
        <w:t xml:space="preserve"> a aclarar su situación, so pena de proseguir con el </w:t>
      </w:r>
      <w:r w:rsidR="00E54FAF" w:rsidRPr="009922F5">
        <w:rPr>
          <w:rFonts w:ascii="Arial" w:hAnsi="Arial" w:cs="Arial"/>
        </w:rPr>
        <w:t>C</w:t>
      </w:r>
      <w:r w:rsidRPr="009922F5">
        <w:rPr>
          <w:rFonts w:ascii="Arial" w:hAnsi="Arial" w:cs="Arial"/>
        </w:rPr>
        <w:t xml:space="preserve">obro </w:t>
      </w:r>
      <w:r w:rsidR="00E54FAF" w:rsidRPr="009922F5">
        <w:rPr>
          <w:rFonts w:ascii="Arial" w:hAnsi="Arial" w:cs="Arial"/>
        </w:rPr>
        <w:t>A</w:t>
      </w:r>
      <w:r w:rsidRPr="009922F5">
        <w:rPr>
          <w:rFonts w:ascii="Arial" w:hAnsi="Arial" w:cs="Arial"/>
        </w:rPr>
        <w:t xml:space="preserve">dministrativo </w:t>
      </w:r>
      <w:r w:rsidR="00E54FAF" w:rsidRPr="009922F5">
        <w:rPr>
          <w:rFonts w:ascii="Arial" w:hAnsi="Arial" w:cs="Arial"/>
        </w:rPr>
        <w:t>C</w:t>
      </w:r>
      <w:r w:rsidRPr="009922F5">
        <w:rPr>
          <w:rFonts w:ascii="Arial" w:hAnsi="Arial" w:cs="Arial"/>
        </w:rPr>
        <w:t xml:space="preserve">oactivo. Este plazo será determinado por la </w:t>
      </w:r>
      <w:r w:rsidR="00915A14" w:rsidRPr="009922F5">
        <w:rPr>
          <w:rFonts w:ascii="Arial" w:hAnsi="Arial" w:cs="Arial"/>
        </w:rPr>
        <w:t>E</w:t>
      </w:r>
      <w:r w:rsidR="006C0F6C" w:rsidRPr="009922F5">
        <w:rPr>
          <w:rFonts w:ascii="Arial" w:hAnsi="Arial" w:cs="Arial"/>
        </w:rPr>
        <w:t>ntidad</w:t>
      </w:r>
      <w:r w:rsidRPr="009922F5">
        <w:rPr>
          <w:rFonts w:ascii="Arial" w:hAnsi="Arial" w:cs="Arial"/>
        </w:rPr>
        <w:t>, (entre 5 y 10 días) dependiendo del volumen de citaciones que se tengan programadas para un mismo período de tiempo.</w:t>
      </w:r>
    </w:p>
    <w:p w14:paraId="5F3CB0CD" w14:textId="0F4041D2" w:rsidR="00440972" w:rsidRPr="003E738D" w:rsidRDefault="00440972" w:rsidP="00440972">
      <w:pPr>
        <w:pStyle w:val="Ttulo3"/>
        <w:numPr>
          <w:ilvl w:val="1"/>
          <w:numId w:val="8"/>
        </w:numPr>
        <w:rPr>
          <w:rFonts w:ascii="Arial" w:hAnsi="Arial" w:cs="Arial"/>
          <w:b/>
          <w:color w:val="auto"/>
        </w:rPr>
      </w:pPr>
      <w:bookmarkStart w:id="115" w:name="_Toc210987150"/>
      <w:r w:rsidRPr="003E738D">
        <w:rPr>
          <w:rFonts w:ascii="Arial" w:hAnsi="Arial" w:cs="Arial"/>
          <w:b/>
          <w:color w:val="auto"/>
        </w:rPr>
        <w:t>LLAMADA TELEFÓNICA</w:t>
      </w:r>
      <w:bookmarkEnd w:id="115"/>
      <w:r w:rsidRPr="003E738D">
        <w:rPr>
          <w:rFonts w:ascii="Arial" w:hAnsi="Arial" w:cs="Arial"/>
          <w:b/>
          <w:color w:val="auto"/>
        </w:rPr>
        <w:t xml:space="preserve"> </w:t>
      </w:r>
    </w:p>
    <w:p w14:paraId="76DC4295" w14:textId="758E91BE" w:rsidR="00440972" w:rsidRPr="009922F5" w:rsidRDefault="00440972" w:rsidP="00440972">
      <w:pPr>
        <w:jc w:val="both"/>
        <w:rPr>
          <w:rFonts w:ascii="Arial" w:hAnsi="Arial" w:cs="Arial"/>
        </w:rPr>
      </w:pPr>
      <w:r w:rsidRPr="009922F5">
        <w:rPr>
          <w:rFonts w:ascii="Arial" w:hAnsi="Arial" w:cs="Arial"/>
        </w:rPr>
        <w:t xml:space="preserve">De manera adicional a la comunicación enviada, el </w:t>
      </w:r>
      <w:r w:rsidR="004007A8">
        <w:rPr>
          <w:rFonts w:ascii="Arial" w:hAnsi="Arial" w:cs="Arial"/>
        </w:rPr>
        <w:t>f</w:t>
      </w:r>
      <w:r w:rsidRPr="009922F5">
        <w:rPr>
          <w:rFonts w:ascii="Arial" w:hAnsi="Arial" w:cs="Arial"/>
        </w:rPr>
        <w:t xml:space="preserve">uncionario </w:t>
      </w:r>
      <w:r w:rsidR="004007A8">
        <w:rPr>
          <w:rFonts w:ascii="Arial" w:hAnsi="Arial" w:cs="Arial"/>
        </w:rPr>
        <w:t>e</w:t>
      </w:r>
      <w:r w:rsidRPr="009922F5">
        <w:rPr>
          <w:rFonts w:ascii="Arial" w:hAnsi="Arial" w:cs="Arial"/>
        </w:rPr>
        <w:t xml:space="preserve">jecutor se podrá comunicar telefónicamente o por otros medios de comunicación virtual con el deudor, con la finalidad de continuar con las actividades de cobro respecto de la obligación existente a favor de la Unidad Administrativa Especial de Rehabilitación y Mantenimiento Vial. </w:t>
      </w:r>
    </w:p>
    <w:p w14:paraId="7DD06468" w14:textId="7783D33B" w:rsidR="00440972" w:rsidRPr="009922F5" w:rsidRDefault="00440972" w:rsidP="00440972">
      <w:pPr>
        <w:jc w:val="both"/>
        <w:rPr>
          <w:rFonts w:ascii="Arial" w:hAnsi="Arial" w:cs="Arial"/>
          <w:color w:val="243F60" w:themeColor="accent1" w:themeShade="7F"/>
        </w:rPr>
      </w:pPr>
      <w:r w:rsidRPr="009922F5">
        <w:rPr>
          <w:rFonts w:ascii="Arial" w:hAnsi="Arial" w:cs="Arial"/>
        </w:rPr>
        <w:t xml:space="preserve">De realizarse esta llamada, se dejará constancia en el expediente, llevando el registro en el formato indicado, dentro del </w:t>
      </w:r>
      <w:r w:rsidR="00E54FAF" w:rsidRPr="009922F5">
        <w:rPr>
          <w:rFonts w:ascii="Arial" w:hAnsi="Arial" w:cs="Arial"/>
        </w:rPr>
        <w:t>P</w:t>
      </w:r>
      <w:r w:rsidRPr="009922F5">
        <w:rPr>
          <w:rFonts w:ascii="Arial" w:hAnsi="Arial" w:cs="Arial"/>
        </w:rPr>
        <w:t>roceso de Cobro Persuasivo.</w:t>
      </w:r>
    </w:p>
    <w:p w14:paraId="2770991D" w14:textId="6F3D339C" w:rsidR="00440972" w:rsidRPr="009922F5" w:rsidRDefault="00440972" w:rsidP="006A4671">
      <w:pPr>
        <w:jc w:val="both"/>
        <w:rPr>
          <w:rFonts w:ascii="Arial" w:hAnsi="Arial" w:cs="Arial"/>
        </w:rPr>
      </w:pPr>
      <w:r w:rsidRPr="009922F5">
        <w:rPr>
          <w:rFonts w:ascii="Arial" w:hAnsi="Arial" w:cs="Arial"/>
        </w:rPr>
        <w:t>Estas gestiones de cobro deben efectuarse de manera respetuosa y en horarios adecuados y de conformidad con lo presupuestado en la Ley 1581 de 2012</w:t>
      </w:r>
      <w:r w:rsidR="0027405E">
        <w:rPr>
          <w:rStyle w:val="Refdenotaalpie"/>
          <w:rFonts w:ascii="Arial" w:hAnsi="Arial" w:cs="Arial"/>
        </w:rPr>
        <w:footnoteReference w:id="43"/>
      </w:r>
      <w:r w:rsidRPr="009922F5">
        <w:rPr>
          <w:rFonts w:ascii="Arial" w:hAnsi="Arial" w:cs="Arial"/>
        </w:rPr>
        <w:t>.</w:t>
      </w:r>
    </w:p>
    <w:p w14:paraId="60608067" w14:textId="171CB8CF" w:rsidR="007A0603" w:rsidRPr="003E738D" w:rsidRDefault="007A0603" w:rsidP="00FC7505">
      <w:pPr>
        <w:pStyle w:val="Ttulo3"/>
        <w:numPr>
          <w:ilvl w:val="1"/>
          <w:numId w:val="8"/>
        </w:numPr>
        <w:rPr>
          <w:rFonts w:ascii="Arial" w:hAnsi="Arial" w:cs="Arial"/>
          <w:b/>
          <w:color w:val="auto"/>
        </w:rPr>
      </w:pPr>
      <w:bookmarkStart w:id="116" w:name="_Toc210987151"/>
      <w:r w:rsidRPr="003E738D">
        <w:rPr>
          <w:rFonts w:ascii="Arial" w:hAnsi="Arial" w:cs="Arial"/>
          <w:b/>
          <w:color w:val="auto"/>
        </w:rPr>
        <w:t>ENTREVISTA</w:t>
      </w:r>
      <w:bookmarkEnd w:id="116"/>
    </w:p>
    <w:p w14:paraId="7ECE1F04" w14:textId="7E48B4E4" w:rsidR="009C097C" w:rsidRPr="009922F5" w:rsidRDefault="000972F1" w:rsidP="00995142">
      <w:pPr>
        <w:jc w:val="both"/>
        <w:rPr>
          <w:rFonts w:ascii="Arial" w:hAnsi="Arial" w:cs="Arial"/>
        </w:rPr>
      </w:pPr>
      <w:r w:rsidRPr="009922F5">
        <w:rPr>
          <w:rFonts w:ascii="Arial" w:hAnsi="Arial" w:cs="Arial"/>
        </w:rPr>
        <w:t xml:space="preserve">La entrevista debe </w:t>
      </w:r>
      <w:r w:rsidR="00995142" w:rsidRPr="009922F5">
        <w:rPr>
          <w:rFonts w:ascii="Arial" w:hAnsi="Arial" w:cs="Arial"/>
        </w:rPr>
        <w:t xml:space="preserve">tener lugar en las dependencias de la </w:t>
      </w:r>
      <w:r w:rsidR="006A14DB" w:rsidRPr="009922F5">
        <w:rPr>
          <w:rFonts w:ascii="Arial" w:hAnsi="Arial" w:cs="Arial"/>
        </w:rPr>
        <w:t>E</w:t>
      </w:r>
      <w:r w:rsidR="00995142" w:rsidRPr="009922F5">
        <w:rPr>
          <w:rFonts w:ascii="Arial" w:hAnsi="Arial" w:cs="Arial"/>
        </w:rPr>
        <w:t xml:space="preserve">ntidad y con </w:t>
      </w:r>
      <w:r w:rsidRPr="009922F5">
        <w:rPr>
          <w:rFonts w:ascii="Arial" w:hAnsi="Arial" w:cs="Arial"/>
        </w:rPr>
        <w:t xml:space="preserve">el </w:t>
      </w:r>
      <w:r w:rsidR="004007A8">
        <w:rPr>
          <w:rFonts w:ascii="Arial" w:hAnsi="Arial" w:cs="Arial"/>
        </w:rPr>
        <w:t>f</w:t>
      </w:r>
      <w:r w:rsidR="006C0F6C" w:rsidRPr="009922F5">
        <w:rPr>
          <w:rFonts w:ascii="Arial" w:hAnsi="Arial" w:cs="Arial"/>
        </w:rPr>
        <w:t xml:space="preserve">uncionario </w:t>
      </w:r>
      <w:r w:rsidR="004007A8">
        <w:rPr>
          <w:rFonts w:ascii="Arial" w:hAnsi="Arial" w:cs="Arial"/>
        </w:rPr>
        <w:t>e</w:t>
      </w:r>
      <w:r w:rsidR="006C0F6C" w:rsidRPr="009922F5">
        <w:rPr>
          <w:rFonts w:ascii="Arial" w:hAnsi="Arial" w:cs="Arial"/>
        </w:rPr>
        <w:t xml:space="preserve">jecutor </w:t>
      </w:r>
      <w:r w:rsidRPr="009922F5">
        <w:rPr>
          <w:rFonts w:ascii="Arial" w:hAnsi="Arial" w:cs="Arial"/>
        </w:rPr>
        <w:t>que tenga conocimiento de la obligación y de las modalidades de pago que pueden ser aceptadas, su término, facilidades, etc.</w:t>
      </w:r>
      <w:r w:rsidR="009C097C" w:rsidRPr="009922F5">
        <w:rPr>
          <w:rFonts w:ascii="Arial" w:hAnsi="Arial" w:cs="Arial"/>
        </w:rPr>
        <w:t xml:space="preserve"> </w:t>
      </w:r>
    </w:p>
    <w:p w14:paraId="447C64DB" w14:textId="21F1938A" w:rsidR="009C097C" w:rsidRPr="009922F5" w:rsidRDefault="009C097C" w:rsidP="00995142">
      <w:pPr>
        <w:jc w:val="both"/>
        <w:rPr>
          <w:rFonts w:ascii="Arial" w:hAnsi="Arial" w:cs="Arial"/>
        </w:rPr>
      </w:pPr>
      <w:bookmarkStart w:id="117" w:name="_Hlk57220147"/>
      <w:r w:rsidRPr="009922F5">
        <w:rPr>
          <w:rFonts w:ascii="Arial" w:hAnsi="Arial" w:cs="Arial"/>
        </w:rPr>
        <w:t>En situaciones extraordinarias</w:t>
      </w:r>
      <w:r w:rsidR="00BB12E3" w:rsidRPr="009922F5">
        <w:rPr>
          <w:rFonts w:ascii="Arial" w:hAnsi="Arial" w:cs="Arial"/>
        </w:rPr>
        <w:t xml:space="preserve"> (</w:t>
      </w:r>
      <w:r w:rsidR="003F611C" w:rsidRPr="009922F5">
        <w:rPr>
          <w:rFonts w:ascii="Arial" w:hAnsi="Arial" w:cs="Arial"/>
        </w:rPr>
        <w:t>emergencias sanitarias</w:t>
      </w:r>
      <w:r w:rsidR="001031AC" w:rsidRPr="009922F5">
        <w:rPr>
          <w:rFonts w:ascii="Arial" w:hAnsi="Arial" w:cs="Arial"/>
        </w:rPr>
        <w:t xml:space="preserve"> o situaciones similares</w:t>
      </w:r>
      <w:r w:rsidR="003F611C" w:rsidRPr="009922F5">
        <w:rPr>
          <w:rFonts w:ascii="Arial" w:hAnsi="Arial" w:cs="Arial"/>
        </w:rPr>
        <w:t>)</w:t>
      </w:r>
      <w:r w:rsidR="00844169" w:rsidRPr="009922F5">
        <w:rPr>
          <w:rFonts w:ascii="Arial" w:hAnsi="Arial" w:cs="Arial"/>
        </w:rPr>
        <w:t>,</w:t>
      </w:r>
      <w:r w:rsidR="00BB12E3" w:rsidRPr="009922F5">
        <w:rPr>
          <w:rFonts w:ascii="Arial" w:hAnsi="Arial" w:cs="Arial"/>
        </w:rPr>
        <w:t xml:space="preserve"> </w:t>
      </w:r>
      <w:bookmarkEnd w:id="117"/>
      <w:r w:rsidRPr="009922F5">
        <w:rPr>
          <w:rFonts w:ascii="Arial" w:hAnsi="Arial" w:cs="Arial"/>
        </w:rPr>
        <w:t xml:space="preserve">se podrá realizar la </w:t>
      </w:r>
      <w:r w:rsidR="00BB12E3" w:rsidRPr="009922F5">
        <w:rPr>
          <w:rFonts w:ascii="Arial" w:hAnsi="Arial" w:cs="Arial"/>
        </w:rPr>
        <w:t>entrevista no presencial</w:t>
      </w:r>
      <w:r w:rsidR="003F611C" w:rsidRPr="009922F5">
        <w:rPr>
          <w:rFonts w:ascii="Arial" w:hAnsi="Arial" w:cs="Arial"/>
        </w:rPr>
        <w:t xml:space="preserve">, promoviendo el </w:t>
      </w:r>
      <w:r w:rsidRPr="009922F5">
        <w:rPr>
          <w:rFonts w:ascii="Arial" w:hAnsi="Arial" w:cs="Arial"/>
        </w:rPr>
        <w:t xml:space="preserve">uso de las tecnologías de la información y las comunicaciones. </w:t>
      </w:r>
    </w:p>
    <w:p w14:paraId="75D4C7C6" w14:textId="5D61CF96" w:rsidR="00943FD6" w:rsidRPr="003E738D" w:rsidRDefault="00943FD6" w:rsidP="00943FD6">
      <w:pPr>
        <w:pStyle w:val="Ttulo3"/>
        <w:numPr>
          <w:ilvl w:val="1"/>
          <w:numId w:val="8"/>
        </w:numPr>
        <w:rPr>
          <w:rFonts w:ascii="Arial" w:hAnsi="Arial" w:cs="Arial"/>
          <w:b/>
          <w:bCs/>
          <w:color w:val="auto"/>
        </w:rPr>
      </w:pPr>
      <w:bookmarkStart w:id="118" w:name="_Toc210987152"/>
      <w:r w:rsidRPr="003E738D">
        <w:rPr>
          <w:rFonts w:ascii="Arial" w:hAnsi="Arial" w:cs="Arial"/>
          <w:b/>
          <w:bCs/>
          <w:color w:val="auto"/>
        </w:rPr>
        <w:t>IDENTIFICACIÓN PATRIMONIAL</w:t>
      </w:r>
      <w:bookmarkEnd w:id="118"/>
    </w:p>
    <w:p w14:paraId="7C387BE4" w14:textId="7FFB6B25" w:rsidR="00943FD6" w:rsidRPr="009922F5" w:rsidRDefault="00943FD6" w:rsidP="00943FD6">
      <w:pPr>
        <w:jc w:val="both"/>
        <w:rPr>
          <w:rFonts w:ascii="Arial" w:hAnsi="Arial" w:cs="Arial"/>
          <w:b/>
        </w:rPr>
      </w:pPr>
      <w:r w:rsidRPr="009922F5">
        <w:rPr>
          <w:rFonts w:ascii="Arial" w:hAnsi="Arial" w:cs="Arial"/>
        </w:rPr>
        <w:t xml:space="preserve">El </w:t>
      </w:r>
      <w:r w:rsidR="00C34F43" w:rsidRPr="009922F5">
        <w:rPr>
          <w:rFonts w:ascii="Arial" w:hAnsi="Arial" w:cs="Arial"/>
        </w:rPr>
        <w:t>funcionario</w:t>
      </w:r>
      <w:r w:rsidR="00524D3C" w:rsidRPr="009922F5">
        <w:rPr>
          <w:rFonts w:ascii="Arial" w:hAnsi="Arial" w:cs="Arial"/>
        </w:rPr>
        <w:t xml:space="preserve"> </w:t>
      </w:r>
      <w:r w:rsidR="00C34F43">
        <w:rPr>
          <w:rFonts w:ascii="Arial" w:hAnsi="Arial" w:cs="Arial"/>
        </w:rPr>
        <w:t>e</w:t>
      </w:r>
      <w:r w:rsidR="00524D3C" w:rsidRPr="009922F5">
        <w:rPr>
          <w:rFonts w:ascii="Arial" w:hAnsi="Arial" w:cs="Arial"/>
        </w:rPr>
        <w:t>jecutor</w:t>
      </w:r>
      <w:r w:rsidRPr="009922F5">
        <w:rPr>
          <w:rFonts w:ascii="Arial" w:hAnsi="Arial" w:cs="Arial"/>
        </w:rPr>
        <w:t xml:space="preserve"> iniciará la etapa de investigación de bienes, para lo cual cuenta con las mismas facultades de investigación que los funcionarios de fiscalización, de conformidad con lo previsto en el artículo 825 -1 del Estatuto Tributario</w:t>
      </w:r>
      <w:r w:rsidR="004C3785" w:rsidRPr="009922F5">
        <w:rPr>
          <w:rFonts w:ascii="Arial" w:hAnsi="Arial" w:cs="Arial"/>
        </w:rPr>
        <w:t xml:space="preserve"> Nacional</w:t>
      </w:r>
      <w:r w:rsidRPr="009922F5">
        <w:rPr>
          <w:rFonts w:ascii="Arial" w:hAnsi="Arial" w:cs="Arial"/>
          <w:b/>
        </w:rPr>
        <w:t>.</w:t>
      </w:r>
    </w:p>
    <w:p w14:paraId="1DF5CA00" w14:textId="587E5B78" w:rsidR="00943FD6" w:rsidRPr="009922F5" w:rsidRDefault="00943FD6" w:rsidP="00943FD6">
      <w:pPr>
        <w:jc w:val="both"/>
        <w:rPr>
          <w:rFonts w:ascii="Arial" w:hAnsi="Arial" w:cs="Arial"/>
        </w:rPr>
      </w:pPr>
      <w:r w:rsidRPr="009922F5">
        <w:rPr>
          <w:rFonts w:ascii="Arial" w:hAnsi="Arial" w:cs="Arial"/>
        </w:rPr>
        <w:t>Para tal efecto, solicitará de las demás dependencias públicas y privadas la información necesaria para determinar y ubicar los bienes o ingresos del deudor. Tales actuaciones pueden consistir en:</w:t>
      </w:r>
    </w:p>
    <w:p w14:paraId="79531253" w14:textId="77777777" w:rsidR="00943FD6" w:rsidRPr="009922F5" w:rsidRDefault="00943FD6" w:rsidP="00014862">
      <w:pPr>
        <w:pStyle w:val="Prrafodelista"/>
        <w:numPr>
          <w:ilvl w:val="0"/>
          <w:numId w:val="14"/>
        </w:numPr>
        <w:jc w:val="both"/>
        <w:rPr>
          <w:rFonts w:ascii="Arial" w:hAnsi="Arial" w:cs="Arial"/>
        </w:rPr>
      </w:pPr>
      <w:r w:rsidRPr="009922F5">
        <w:rPr>
          <w:rFonts w:ascii="Arial" w:hAnsi="Arial" w:cs="Arial"/>
        </w:rPr>
        <w:t>Verificación de información sobre inmuebles a nombre del deudor en la Ventanilla Única de Registro de la Superintendencia de Notariado y Registro.</w:t>
      </w:r>
    </w:p>
    <w:p w14:paraId="02F3006E" w14:textId="77777777" w:rsidR="00943FD6" w:rsidRPr="009922F5" w:rsidRDefault="00943FD6" w:rsidP="00014862">
      <w:pPr>
        <w:pStyle w:val="Prrafodelista"/>
        <w:numPr>
          <w:ilvl w:val="0"/>
          <w:numId w:val="14"/>
        </w:numPr>
        <w:jc w:val="both"/>
        <w:rPr>
          <w:rFonts w:ascii="Arial" w:hAnsi="Arial" w:cs="Arial"/>
        </w:rPr>
      </w:pPr>
      <w:r w:rsidRPr="009922F5">
        <w:rPr>
          <w:rFonts w:ascii="Arial" w:hAnsi="Arial" w:cs="Arial"/>
        </w:rPr>
        <w:lastRenderedPageBreak/>
        <w:t>Solicitud de información respecto del impuesto de industria y comercio, establecimientos de comercio que posee, con indicación de su denominación y ubicación.</w:t>
      </w:r>
    </w:p>
    <w:p w14:paraId="3F641C41" w14:textId="77777777" w:rsidR="00943FD6" w:rsidRPr="009922F5" w:rsidRDefault="00943FD6" w:rsidP="00014862">
      <w:pPr>
        <w:pStyle w:val="Prrafodelista"/>
        <w:numPr>
          <w:ilvl w:val="0"/>
          <w:numId w:val="14"/>
        </w:numPr>
        <w:jc w:val="both"/>
        <w:rPr>
          <w:rFonts w:ascii="Arial" w:hAnsi="Arial" w:cs="Arial"/>
        </w:rPr>
      </w:pPr>
      <w:r w:rsidRPr="009922F5">
        <w:rPr>
          <w:rFonts w:ascii="Arial" w:hAnsi="Arial" w:cs="Arial"/>
        </w:rPr>
        <w:t>Solicitud a la Cámara de Comercio del lugar, sobre existencia y representación legal del deudor, para el caso de las personas jurídicas, o la calidad de comerciante de las personas naturales y su inscripción en el registro mercantil, así como información sobre los establecimientos de comercio allí registrados.</w:t>
      </w:r>
    </w:p>
    <w:p w14:paraId="7E9CCE77" w14:textId="77777777" w:rsidR="00943FD6" w:rsidRPr="009922F5" w:rsidRDefault="00943FD6" w:rsidP="00014862">
      <w:pPr>
        <w:pStyle w:val="Prrafodelista"/>
        <w:numPr>
          <w:ilvl w:val="0"/>
          <w:numId w:val="14"/>
        </w:numPr>
        <w:jc w:val="both"/>
        <w:rPr>
          <w:rFonts w:ascii="Arial" w:hAnsi="Arial" w:cs="Arial"/>
        </w:rPr>
      </w:pPr>
      <w:r w:rsidRPr="009922F5">
        <w:rPr>
          <w:rFonts w:ascii="Arial" w:hAnsi="Arial" w:cs="Arial"/>
        </w:rPr>
        <w:t>Verificación o solicitud de información, respecto de los vehículos registrados en la oficina de tránsito, a nombre del ejecutado.</w:t>
      </w:r>
    </w:p>
    <w:p w14:paraId="60A9AECE" w14:textId="012D65E2" w:rsidR="00943FD6" w:rsidRPr="009922F5" w:rsidRDefault="00943FD6" w:rsidP="00014862">
      <w:pPr>
        <w:pStyle w:val="Prrafodelista"/>
        <w:numPr>
          <w:ilvl w:val="0"/>
          <w:numId w:val="14"/>
        </w:numPr>
        <w:jc w:val="both"/>
        <w:rPr>
          <w:rFonts w:ascii="Arial" w:hAnsi="Arial" w:cs="Arial"/>
        </w:rPr>
      </w:pPr>
      <w:r w:rsidRPr="009922F5">
        <w:rPr>
          <w:rFonts w:ascii="Arial" w:hAnsi="Arial" w:cs="Arial"/>
        </w:rPr>
        <w:t>Consulta en la base de datos del Ministerio de Salud y Protección Social (SISPRO, MIPRES) sobre la calidad de afiliado del deudor al Sistema General de Seguridad Social.</w:t>
      </w:r>
    </w:p>
    <w:p w14:paraId="1D275C77" w14:textId="77777777" w:rsidR="00D904E8" w:rsidRPr="009922F5" w:rsidRDefault="00D904E8" w:rsidP="00D904E8">
      <w:pPr>
        <w:pStyle w:val="Prrafodelista"/>
        <w:numPr>
          <w:ilvl w:val="0"/>
          <w:numId w:val="14"/>
        </w:numPr>
        <w:jc w:val="both"/>
        <w:rPr>
          <w:rFonts w:ascii="Arial" w:hAnsi="Arial" w:cs="Arial"/>
        </w:rPr>
      </w:pPr>
      <w:r w:rsidRPr="009922F5">
        <w:rPr>
          <w:rFonts w:ascii="Arial" w:hAnsi="Arial" w:cs="Arial"/>
        </w:rPr>
        <w:t>Consulta de productos financieros en la CIFIN.</w:t>
      </w:r>
    </w:p>
    <w:p w14:paraId="0A13117B" w14:textId="10F64F78" w:rsidR="00D904E8" w:rsidRPr="009922F5" w:rsidRDefault="00D904E8" w:rsidP="00D904E8">
      <w:pPr>
        <w:pStyle w:val="Prrafodelista"/>
        <w:numPr>
          <w:ilvl w:val="0"/>
          <w:numId w:val="14"/>
        </w:numPr>
        <w:jc w:val="both"/>
        <w:rPr>
          <w:rFonts w:ascii="Arial" w:hAnsi="Arial" w:cs="Arial"/>
        </w:rPr>
      </w:pPr>
      <w:r w:rsidRPr="009922F5">
        <w:rPr>
          <w:rFonts w:ascii="Arial" w:hAnsi="Arial" w:cs="Arial"/>
        </w:rPr>
        <w:t>Consulta de las demás bases y/o recursos con los que cuente la O</w:t>
      </w:r>
      <w:r w:rsidR="00295E6B" w:rsidRPr="009922F5">
        <w:rPr>
          <w:rFonts w:ascii="Arial" w:hAnsi="Arial" w:cs="Arial"/>
        </w:rPr>
        <w:t>ficina Jurídica</w:t>
      </w:r>
      <w:r w:rsidRPr="009922F5">
        <w:rPr>
          <w:rFonts w:ascii="Arial" w:hAnsi="Arial" w:cs="Arial"/>
        </w:rPr>
        <w:t xml:space="preserve"> de la U</w:t>
      </w:r>
      <w:r w:rsidR="00295E6B" w:rsidRPr="009922F5">
        <w:rPr>
          <w:rFonts w:ascii="Arial" w:hAnsi="Arial" w:cs="Arial"/>
        </w:rPr>
        <w:t>AER</w:t>
      </w:r>
      <w:r w:rsidRPr="009922F5">
        <w:rPr>
          <w:rFonts w:ascii="Arial" w:hAnsi="Arial" w:cs="Arial"/>
        </w:rPr>
        <w:t xml:space="preserve">MV para la búsqueda de bienes en cabeza del ejecutado para lograr este fin. </w:t>
      </w:r>
    </w:p>
    <w:p w14:paraId="189263C4" w14:textId="789A49E7" w:rsidR="00D904E8" w:rsidRPr="009922F5" w:rsidRDefault="00D904E8" w:rsidP="00D904E8">
      <w:pPr>
        <w:jc w:val="both"/>
        <w:rPr>
          <w:rFonts w:ascii="Arial" w:hAnsi="Arial" w:cs="Arial"/>
        </w:rPr>
      </w:pPr>
      <w:r w:rsidRPr="009922F5">
        <w:rPr>
          <w:rFonts w:ascii="Arial" w:hAnsi="Arial" w:cs="Arial"/>
        </w:rPr>
        <w:t>Todos los documentos que soporten las gestiones de búsqueda de bienes realizadas y la</w:t>
      </w:r>
      <w:r w:rsidR="003F5A13">
        <w:rPr>
          <w:rFonts w:ascii="Arial" w:hAnsi="Arial" w:cs="Arial"/>
        </w:rPr>
        <w:t xml:space="preserve">s respuestas recibidas, </w:t>
      </w:r>
      <w:r w:rsidR="003F5A13" w:rsidRPr="00081839">
        <w:rPr>
          <w:rFonts w:ascii="Arial" w:hAnsi="Arial" w:cs="Arial"/>
        </w:rPr>
        <w:t>reposará</w:t>
      </w:r>
      <w:r w:rsidRPr="00081839">
        <w:rPr>
          <w:rFonts w:ascii="Arial" w:hAnsi="Arial" w:cs="Arial"/>
        </w:rPr>
        <w:t>n en</w:t>
      </w:r>
      <w:r w:rsidRPr="009922F5">
        <w:rPr>
          <w:rFonts w:ascii="Arial" w:hAnsi="Arial" w:cs="Arial"/>
        </w:rPr>
        <w:t xml:space="preserve"> el expediente de cada proceso, como base fundamental para la adopción de las medidas cautelares, la depuración contable o el saneamiento de cartera.</w:t>
      </w:r>
    </w:p>
    <w:p w14:paraId="430A2600" w14:textId="77777777" w:rsidR="00D904E8" w:rsidRPr="009922F5" w:rsidRDefault="00D904E8" w:rsidP="00D904E8">
      <w:pPr>
        <w:jc w:val="both"/>
        <w:rPr>
          <w:rFonts w:ascii="Arial" w:hAnsi="Arial" w:cs="Arial"/>
        </w:rPr>
      </w:pPr>
      <w:r w:rsidRPr="009922F5">
        <w:rPr>
          <w:rFonts w:ascii="Arial" w:hAnsi="Arial" w:cs="Arial"/>
        </w:rPr>
        <w:t>Sin perjuicio de lo anterior, en cualquier etapa del proceso coactivo se podrá realizar las indagaciones y consultas de bienes que sean necesarias con el fin de lograr ubicar bienes en cabeza del deudor.</w:t>
      </w:r>
    </w:p>
    <w:p w14:paraId="73CEB71A" w14:textId="29658F55" w:rsidR="00943FD6" w:rsidRPr="009922F5" w:rsidRDefault="00943FD6" w:rsidP="00943FD6">
      <w:pPr>
        <w:jc w:val="both"/>
        <w:rPr>
          <w:rFonts w:ascii="Arial" w:hAnsi="Arial" w:cs="Arial"/>
        </w:rPr>
      </w:pPr>
      <w:r w:rsidRPr="009922F5">
        <w:rPr>
          <w:rFonts w:ascii="Arial" w:hAnsi="Arial" w:cs="Arial"/>
        </w:rPr>
        <w:t>Conforme lo dispone el artículo 2</w:t>
      </w:r>
      <w:r w:rsidR="006C0F6C" w:rsidRPr="009922F5">
        <w:rPr>
          <w:rFonts w:ascii="Arial" w:hAnsi="Arial" w:cs="Arial"/>
        </w:rPr>
        <w:t xml:space="preserve"> del Decreto Reglamentario 328 de 1995</w:t>
      </w:r>
      <w:r w:rsidR="00081839">
        <w:rPr>
          <w:rStyle w:val="Refdenotaalpie"/>
          <w:rFonts w:ascii="Arial" w:hAnsi="Arial" w:cs="Arial"/>
        </w:rPr>
        <w:footnoteReference w:id="44"/>
      </w:r>
      <w:r w:rsidRPr="009922F5">
        <w:rPr>
          <w:rFonts w:ascii="Arial" w:hAnsi="Arial" w:cs="Arial"/>
        </w:rPr>
        <w:t>, la investigación de bienes deberá efectuarse en relación con el deudor principal y con los deudores solidarios, si los hay.</w:t>
      </w:r>
    </w:p>
    <w:p w14:paraId="0C659D24" w14:textId="5D5F010A" w:rsidR="00943FD6" w:rsidRPr="009922F5" w:rsidRDefault="00943FD6" w:rsidP="00793D35">
      <w:pPr>
        <w:jc w:val="both"/>
        <w:rPr>
          <w:rFonts w:ascii="Arial" w:hAnsi="Arial" w:cs="Arial"/>
        </w:rPr>
      </w:pPr>
      <w:r w:rsidRPr="009922F5">
        <w:rPr>
          <w:rFonts w:ascii="Arial" w:hAnsi="Arial" w:cs="Arial"/>
        </w:rPr>
        <w:t xml:space="preserve">En el curso de la investigación de bienes y en todos los casos se dispondrá el embargo del dinero que el deudor o deudores puedan tener en las </w:t>
      </w:r>
      <w:r w:rsidR="00915A14" w:rsidRPr="009922F5">
        <w:rPr>
          <w:rFonts w:ascii="Arial" w:hAnsi="Arial" w:cs="Arial"/>
        </w:rPr>
        <w:t>E</w:t>
      </w:r>
      <w:r w:rsidRPr="009922F5">
        <w:rPr>
          <w:rFonts w:ascii="Arial" w:hAnsi="Arial" w:cs="Arial"/>
        </w:rPr>
        <w:t>ntidades financieras.</w:t>
      </w:r>
    </w:p>
    <w:p w14:paraId="712AE940" w14:textId="67016886" w:rsidR="007A0603" w:rsidRPr="003E738D" w:rsidRDefault="00FF2D7A" w:rsidP="00FC7505">
      <w:pPr>
        <w:pStyle w:val="Ttulo2"/>
        <w:numPr>
          <w:ilvl w:val="0"/>
          <w:numId w:val="8"/>
        </w:numPr>
        <w:rPr>
          <w:rFonts w:ascii="Arial" w:hAnsi="Arial" w:cs="Arial"/>
          <w:color w:val="auto"/>
        </w:rPr>
      </w:pPr>
      <w:bookmarkStart w:id="119" w:name="_Toc210987153"/>
      <w:r w:rsidRPr="003E738D">
        <w:rPr>
          <w:rFonts w:ascii="Arial" w:hAnsi="Arial" w:cs="Arial"/>
          <w:color w:val="auto"/>
        </w:rPr>
        <w:t>RESULTADO DE LA GESTIÓN PERSUASIVA</w:t>
      </w:r>
      <w:bookmarkEnd w:id="119"/>
    </w:p>
    <w:p w14:paraId="050DD154" w14:textId="616BC92F" w:rsidR="00FF2D7A" w:rsidRPr="009922F5" w:rsidRDefault="00FF2D7A" w:rsidP="00FF2D7A">
      <w:pPr>
        <w:pStyle w:val="Textoindependiente"/>
        <w:jc w:val="both"/>
        <w:rPr>
          <w:rFonts w:ascii="Arial" w:eastAsiaTheme="minorHAnsi" w:hAnsi="Arial" w:cs="Arial"/>
          <w:sz w:val="22"/>
          <w:szCs w:val="22"/>
          <w:lang w:val="es-CO" w:eastAsia="en-US"/>
        </w:rPr>
      </w:pPr>
      <w:r w:rsidRPr="009922F5">
        <w:rPr>
          <w:rFonts w:ascii="Arial" w:eastAsiaTheme="minorHAnsi" w:hAnsi="Arial" w:cs="Arial"/>
          <w:sz w:val="22"/>
          <w:szCs w:val="22"/>
          <w:lang w:val="es-CO" w:eastAsia="en-US"/>
        </w:rPr>
        <w:t xml:space="preserve">Ante la actividad persuasiva de la </w:t>
      </w:r>
      <w:r w:rsidR="00295E6B" w:rsidRPr="009922F5">
        <w:rPr>
          <w:rFonts w:ascii="Arial" w:eastAsiaTheme="minorHAnsi" w:hAnsi="Arial" w:cs="Arial"/>
          <w:sz w:val="22"/>
          <w:szCs w:val="22"/>
          <w:lang w:val="es-CO" w:eastAsia="en-US"/>
        </w:rPr>
        <w:t>E</w:t>
      </w:r>
      <w:r w:rsidRPr="009922F5">
        <w:rPr>
          <w:rFonts w:ascii="Arial" w:eastAsiaTheme="minorHAnsi" w:hAnsi="Arial" w:cs="Arial"/>
          <w:sz w:val="22"/>
          <w:szCs w:val="22"/>
          <w:lang w:val="es-CO" w:eastAsia="en-US"/>
        </w:rPr>
        <w:t>ntidad, el deudor puede optar por:</w:t>
      </w:r>
    </w:p>
    <w:p w14:paraId="55D45336" w14:textId="1C7DED9D" w:rsidR="00FF2D7A" w:rsidRPr="009922F5" w:rsidRDefault="00FF2D7A" w:rsidP="00014862">
      <w:pPr>
        <w:pStyle w:val="Prrafodelista"/>
        <w:numPr>
          <w:ilvl w:val="0"/>
          <w:numId w:val="14"/>
        </w:numPr>
        <w:jc w:val="both"/>
        <w:rPr>
          <w:rFonts w:ascii="Arial" w:hAnsi="Arial" w:cs="Arial"/>
        </w:rPr>
      </w:pPr>
      <w:r w:rsidRPr="009922F5">
        <w:rPr>
          <w:rFonts w:ascii="Arial" w:hAnsi="Arial" w:cs="Arial"/>
        </w:rPr>
        <w:t xml:space="preserve">Pagar la obligación: </w:t>
      </w:r>
      <w:r w:rsidRPr="009922F5">
        <w:rPr>
          <w:rFonts w:ascii="Arial" w:hAnsi="Arial" w:cs="Arial"/>
          <w:lang w:val="es-ES_tradnl"/>
        </w:rPr>
        <w:t xml:space="preserve">En caso de existir voluntad de pago se realizará la liquidación del crédito y se le indicarán al obligado las formalidades y requisitos para efectuar el pago, señalando el valor adeudado; esto es, el monto </w:t>
      </w:r>
      <w:r w:rsidR="009224BA" w:rsidRPr="009922F5">
        <w:rPr>
          <w:rFonts w:ascii="Arial" w:hAnsi="Arial" w:cs="Arial"/>
          <w:lang w:val="es-ES_tradnl"/>
        </w:rPr>
        <w:t>del</w:t>
      </w:r>
      <w:r w:rsidRPr="009922F5">
        <w:rPr>
          <w:rFonts w:ascii="Arial" w:hAnsi="Arial" w:cs="Arial"/>
          <w:lang w:val="es-ES_tradnl"/>
        </w:rPr>
        <w:t xml:space="preserve"> capital</w:t>
      </w:r>
      <w:r w:rsidR="009224BA" w:rsidRPr="009922F5">
        <w:rPr>
          <w:rFonts w:ascii="Arial" w:hAnsi="Arial" w:cs="Arial"/>
          <w:lang w:val="es-ES_tradnl"/>
        </w:rPr>
        <w:t xml:space="preserve"> adeudado</w:t>
      </w:r>
      <w:r w:rsidRPr="009922F5">
        <w:rPr>
          <w:rFonts w:ascii="Arial" w:hAnsi="Arial" w:cs="Arial"/>
          <w:lang w:val="es-ES_tradnl"/>
        </w:rPr>
        <w:t xml:space="preserve"> y su correspondiente indexación o liquidación de intereses, según corresponda. </w:t>
      </w:r>
      <w:r w:rsidRPr="009922F5">
        <w:rPr>
          <w:rFonts w:ascii="Arial" w:hAnsi="Arial" w:cs="Arial"/>
        </w:rPr>
        <w:t>Para el efecto se indicarán las gestiones que debe realizar y la necesidad de comprobar el pago que efectúe anexando copia del documento que así lo acredite. Al liquidar la obligación, la cuantificación debe ser igual al capital más los intereses moratorios en la fecha prevista para el pago.</w:t>
      </w:r>
    </w:p>
    <w:p w14:paraId="4D892259" w14:textId="1A220984" w:rsidR="00FF2D7A" w:rsidRPr="009922F5" w:rsidRDefault="00B25A84" w:rsidP="00014862">
      <w:pPr>
        <w:pStyle w:val="Prrafodelista"/>
        <w:numPr>
          <w:ilvl w:val="0"/>
          <w:numId w:val="14"/>
        </w:numPr>
        <w:jc w:val="both"/>
        <w:rPr>
          <w:rFonts w:ascii="Arial" w:hAnsi="Arial" w:cs="Arial"/>
        </w:rPr>
      </w:pPr>
      <w:r w:rsidRPr="009922F5">
        <w:rPr>
          <w:rFonts w:ascii="Arial" w:hAnsi="Arial" w:cs="Arial"/>
        </w:rPr>
        <w:lastRenderedPageBreak/>
        <w:t xml:space="preserve">Solicitar </w:t>
      </w:r>
      <w:r w:rsidR="00FF2D7A" w:rsidRPr="009922F5">
        <w:rPr>
          <w:rFonts w:ascii="Arial" w:hAnsi="Arial" w:cs="Arial"/>
        </w:rPr>
        <w:t xml:space="preserve">plazo para el pago: Se podrán conceder acuerdos de pago conforme los parámetros establecidos en el </w:t>
      </w:r>
      <w:hyperlink w:anchor="_FACILIDADES_DE_PAGO" w:history="1">
        <w:r w:rsidR="006C0F6C" w:rsidRPr="009922F5">
          <w:rPr>
            <w:rStyle w:val="Hipervnculo"/>
            <w:rFonts w:ascii="Arial" w:hAnsi="Arial" w:cs="Arial"/>
          </w:rPr>
          <w:t>capítulo II numeral 10</w:t>
        </w:r>
      </w:hyperlink>
      <w:r w:rsidR="00FF2D7A" w:rsidRPr="009922F5">
        <w:rPr>
          <w:rFonts w:ascii="Arial" w:hAnsi="Arial" w:cs="Arial"/>
        </w:rPr>
        <w:t xml:space="preserve"> del presente Manual </w:t>
      </w:r>
      <w:r w:rsidR="00215376" w:rsidRPr="009922F5">
        <w:rPr>
          <w:rFonts w:ascii="Arial" w:hAnsi="Arial" w:cs="Arial"/>
        </w:rPr>
        <w:t xml:space="preserve">de Cobro Coactivo </w:t>
      </w:r>
      <w:r w:rsidR="00FF2D7A" w:rsidRPr="009922F5">
        <w:rPr>
          <w:rFonts w:ascii="Arial" w:hAnsi="Arial" w:cs="Arial"/>
        </w:rPr>
        <w:t xml:space="preserve">y previa solicitud formal formulada por el deudor, la cual estará sujeta a la aprobación del </w:t>
      </w:r>
      <w:r w:rsidR="004007A8">
        <w:rPr>
          <w:rFonts w:ascii="Arial" w:hAnsi="Arial" w:cs="Arial"/>
        </w:rPr>
        <w:t>f</w:t>
      </w:r>
      <w:r w:rsidR="00524D3C" w:rsidRPr="009922F5">
        <w:rPr>
          <w:rFonts w:ascii="Arial" w:hAnsi="Arial" w:cs="Arial"/>
        </w:rPr>
        <w:t xml:space="preserve">uncionario </w:t>
      </w:r>
      <w:r w:rsidR="004007A8">
        <w:rPr>
          <w:rFonts w:ascii="Arial" w:hAnsi="Arial" w:cs="Arial"/>
        </w:rPr>
        <w:t>e</w:t>
      </w:r>
      <w:r w:rsidR="00524D3C" w:rsidRPr="009922F5">
        <w:rPr>
          <w:rFonts w:ascii="Arial" w:hAnsi="Arial" w:cs="Arial"/>
        </w:rPr>
        <w:t>jecutor</w:t>
      </w:r>
      <w:r w:rsidR="00FF2D7A" w:rsidRPr="009922F5">
        <w:rPr>
          <w:rFonts w:ascii="Arial" w:hAnsi="Arial" w:cs="Arial"/>
        </w:rPr>
        <w:t>.</w:t>
      </w:r>
    </w:p>
    <w:p w14:paraId="7F3AB92C" w14:textId="1E690CB8" w:rsidR="00FF2D7A" w:rsidRPr="00F1706F" w:rsidRDefault="00B25A84" w:rsidP="00014862">
      <w:pPr>
        <w:pStyle w:val="Prrafodelista"/>
        <w:numPr>
          <w:ilvl w:val="0"/>
          <w:numId w:val="14"/>
        </w:numPr>
        <w:jc w:val="both"/>
        <w:rPr>
          <w:rFonts w:ascii="Arial" w:hAnsi="Arial" w:cs="Arial"/>
          <w:lang w:val="es-CO"/>
        </w:rPr>
      </w:pPr>
      <w:r w:rsidRPr="009922F5">
        <w:rPr>
          <w:rFonts w:ascii="Arial" w:hAnsi="Arial" w:cs="Arial"/>
        </w:rPr>
        <w:t>Ser renuente en el pago</w:t>
      </w:r>
      <w:r w:rsidR="001E0743" w:rsidRPr="009922F5">
        <w:rPr>
          <w:rFonts w:ascii="Arial" w:hAnsi="Arial" w:cs="Arial"/>
        </w:rPr>
        <w:t>:</w:t>
      </w:r>
      <w:r w:rsidR="00FF2D7A" w:rsidRPr="009922F5">
        <w:rPr>
          <w:rFonts w:ascii="Arial" w:hAnsi="Arial" w:cs="Arial"/>
        </w:rPr>
        <w:t xml:space="preserve"> Si el deudor</w:t>
      </w:r>
      <w:r w:rsidRPr="009922F5">
        <w:rPr>
          <w:rFonts w:ascii="Arial" w:hAnsi="Arial" w:cs="Arial"/>
        </w:rPr>
        <w:t>,</w:t>
      </w:r>
      <w:r w:rsidR="00FF2D7A" w:rsidRPr="009922F5">
        <w:rPr>
          <w:rFonts w:ascii="Arial" w:hAnsi="Arial" w:cs="Arial"/>
        </w:rPr>
        <w:t xml:space="preserve"> a pesar de </w:t>
      </w:r>
      <w:r w:rsidRPr="009922F5">
        <w:rPr>
          <w:rFonts w:ascii="Arial" w:hAnsi="Arial" w:cs="Arial"/>
        </w:rPr>
        <w:t>la</w:t>
      </w:r>
      <w:r w:rsidR="00FF2D7A" w:rsidRPr="009922F5">
        <w:rPr>
          <w:rFonts w:ascii="Arial" w:hAnsi="Arial" w:cs="Arial"/>
        </w:rPr>
        <w:t xml:space="preserve"> gestión persuasiva</w:t>
      </w:r>
      <w:r w:rsidRPr="009922F5">
        <w:rPr>
          <w:rFonts w:ascii="Arial" w:hAnsi="Arial" w:cs="Arial"/>
        </w:rPr>
        <w:t xml:space="preserve">, hace caso omiso al requerimiento de la </w:t>
      </w:r>
      <w:r w:rsidR="009224BA" w:rsidRPr="009922F5">
        <w:rPr>
          <w:rFonts w:ascii="Arial" w:hAnsi="Arial" w:cs="Arial"/>
        </w:rPr>
        <w:t>E</w:t>
      </w:r>
      <w:r w:rsidRPr="009922F5">
        <w:rPr>
          <w:rFonts w:ascii="Arial" w:hAnsi="Arial" w:cs="Arial"/>
        </w:rPr>
        <w:t>ntidad</w:t>
      </w:r>
      <w:r w:rsidR="00FF2D7A" w:rsidRPr="009922F5">
        <w:rPr>
          <w:rFonts w:ascii="Arial" w:hAnsi="Arial" w:cs="Arial"/>
        </w:rPr>
        <w:t xml:space="preserve">, </w:t>
      </w:r>
      <w:r w:rsidRPr="009922F5">
        <w:rPr>
          <w:rFonts w:ascii="Arial" w:hAnsi="Arial" w:cs="Arial"/>
        </w:rPr>
        <w:t xml:space="preserve">se iniciará de manera inmediata la labor de investigación patrimonial </w:t>
      </w:r>
      <w:r w:rsidR="00FF2D7A" w:rsidRPr="009922F5">
        <w:rPr>
          <w:rFonts w:ascii="Arial" w:hAnsi="Arial" w:cs="Arial"/>
        </w:rPr>
        <w:t xml:space="preserve">con el fin de obtener la mayor información posible sobre el patrimonio e ingresos del deudor que permitan adelantar en forma eficaz y efectiva el cobro por jurisdicción </w:t>
      </w:r>
      <w:r w:rsidR="00FF2D7A" w:rsidRPr="00F1706F">
        <w:rPr>
          <w:rFonts w:ascii="Arial" w:hAnsi="Arial" w:cs="Arial"/>
        </w:rPr>
        <w:t>coactiva.</w:t>
      </w:r>
    </w:p>
    <w:p w14:paraId="46F52ED7" w14:textId="52C61978" w:rsidR="00B25A84" w:rsidRPr="00F1706F" w:rsidRDefault="00793D35" w:rsidP="00FC7505">
      <w:pPr>
        <w:pStyle w:val="Ttulo2"/>
        <w:numPr>
          <w:ilvl w:val="0"/>
          <w:numId w:val="8"/>
        </w:numPr>
        <w:rPr>
          <w:rFonts w:ascii="Arial" w:hAnsi="Arial" w:cs="Arial"/>
          <w:color w:val="auto"/>
        </w:rPr>
      </w:pPr>
      <w:bookmarkStart w:id="120" w:name="_Toc210987154"/>
      <w:r w:rsidRPr="00F1706F">
        <w:rPr>
          <w:rFonts w:ascii="Arial" w:hAnsi="Arial" w:cs="Arial"/>
          <w:color w:val="auto"/>
        </w:rPr>
        <w:t>TÉRMINO</w:t>
      </w:r>
      <w:bookmarkEnd w:id="120"/>
    </w:p>
    <w:p w14:paraId="24662CB4" w14:textId="4CE90693" w:rsidR="00681D9C" w:rsidRPr="009922F5" w:rsidRDefault="00681D9C" w:rsidP="00681D9C">
      <w:pPr>
        <w:jc w:val="both"/>
        <w:rPr>
          <w:rFonts w:ascii="Arial" w:hAnsi="Arial" w:cs="Arial"/>
          <w:lang w:val="es-ES_tradnl"/>
        </w:rPr>
      </w:pPr>
      <w:r w:rsidRPr="00F1706F">
        <w:rPr>
          <w:rFonts w:ascii="Arial" w:hAnsi="Arial" w:cs="Arial"/>
        </w:rPr>
        <w:t xml:space="preserve">El término máximo para realizar la gestión persuasiva </w:t>
      </w:r>
      <w:r w:rsidR="0028049D" w:rsidRPr="00A54288">
        <w:rPr>
          <w:rFonts w:ascii="Arial" w:hAnsi="Arial" w:cs="Arial"/>
        </w:rPr>
        <w:t>será de</w:t>
      </w:r>
      <w:r w:rsidRPr="00A54288">
        <w:rPr>
          <w:rFonts w:ascii="Arial" w:hAnsi="Arial" w:cs="Arial"/>
        </w:rPr>
        <w:t xml:space="preserve"> </w:t>
      </w:r>
      <w:r w:rsidR="004F3225" w:rsidRPr="00A54288">
        <w:rPr>
          <w:rFonts w:ascii="Arial" w:hAnsi="Arial" w:cs="Arial"/>
        </w:rPr>
        <w:t>dos (2) años</w:t>
      </w:r>
      <w:r w:rsidRPr="00A54288">
        <w:rPr>
          <w:rFonts w:ascii="Arial" w:hAnsi="Arial" w:cs="Arial"/>
        </w:rPr>
        <w:t xml:space="preserve"> </w:t>
      </w:r>
      <w:r w:rsidRPr="00F1706F">
        <w:rPr>
          <w:rFonts w:ascii="Arial" w:hAnsi="Arial" w:cs="Arial"/>
        </w:rPr>
        <w:t>contados a partir de la fecha del reparto. Vencido este término sin que el deudor se haya presentado y pagado la obligación a su cargo, o se encuentre en trámite la concesión de plazo para el pago, deberá procederse a</w:t>
      </w:r>
      <w:r w:rsidRPr="00F1706F">
        <w:rPr>
          <w:rFonts w:ascii="Arial" w:hAnsi="Arial" w:cs="Arial"/>
          <w:lang w:val="es-ES_tradnl"/>
        </w:rPr>
        <w:t xml:space="preserve">l inicio inmediato del </w:t>
      </w:r>
      <w:r w:rsidR="00E54FAF" w:rsidRPr="00F1706F">
        <w:rPr>
          <w:rFonts w:ascii="Arial" w:hAnsi="Arial" w:cs="Arial"/>
          <w:lang w:val="es-ES_tradnl"/>
        </w:rPr>
        <w:t>P</w:t>
      </w:r>
      <w:r w:rsidRPr="00F1706F">
        <w:rPr>
          <w:rFonts w:ascii="Arial" w:hAnsi="Arial" w:cs="Arial"/>
          <w:lang w:val="es-ES_tradnl"/>
        </w:rPr>
        <w:t xml:space="preserve">roceso de </w:t>
      </w:r>
      <w:r w:rsidR="00E54FAF" w:rsidRPr="00F1706F">
        <w:rPr>
          <w:rFonts w:ascii="Arial" w:hAnsi="Arial" w:cs="Arial"/>
          <w:lang w:val="es-ES_tradnl"/>
        </w:rPr>
        <w:t>C</w:t>
      </w:r>
      <w:r w:rsidRPr="00F1706F">
        <w:rPr>
          <w:rFonts w:ascii="Arial" w:hAnsi="Arial" w:cs="Arial"/>
          <w:lang w:val="es-ES_tradnl"/>
        </w:rPr>
        <w:t>obro</w:t>
      </w:r>
      <w:r w:rsidR="00215376" w:rsidRPr="00F1706F">
        <w:rPr>
          <w:rFonts w:ascii="Arial" w:hAnsi="Arial" w:cs="Arial"/>
          <w:lang w:val="es-ES_tradnl"/>
        </w:rPr>
        <w:t xml:space="preserve"> </w:t>
      </w:r>
      <w:r w:rsidR="00E54FAF" w:rsidRPr="00F1706F">
        <w:rPr>
          <w:rFonts w:ascii="Arial" w:hAnsi="Arial" w:cs="Arial"/>
          <w:lang w:val="es-ES_tradnl"/>
        </w:rPr>
        <w:t>C</w:t>
      </w:r>
      <w:r w:rsidR="00215376" w:rsidRPr="00F1706F">
        <w:rPr>
          <w:rFonts w:ascii="Arial" w:hAnsi="Arial" w:cs="Arial"/>
          <w:lang w:val="es-ES_tradnl"/>
        </w:rPr>
        <w:t>oactivo</w:t>
      </w:r>
      <w:r w:rsidRPr="00F1706F">
        <w:rPr>
          <w:rFonts w:ascii="Arial" w:hAnsi="Arial" w:cs="Arial"/>
          <w:lang w:val="es-ES_tradnl"/>
        </w:rPr>
        <w:t>.</w:t>
      </w:r>
    </w:p>
    <w:p w14:paraId="475B2443" w14:textId="160E39C8" w:rsidR="00F7634E" w:rsidRPr="009922F5" w:rsidRDefault="00F7634E" w:rsidP="00681D9C">
      <w:pPr>
        <w:jc w:val="both"/>
        <w:rPr>
          <w:rFonts w:ascii="Arial" w:hAnsi="Arial" w:cs="Arial"/>
          <w:lang w:val="es-ES_tradnl"/>
        </w:rPr>
      </w:pPr>
      <w:r w:rsidRPr="009922F5">
        <w:rPr>
          <w:rFonts w:ascii="Arial" w:hAnsi="Arial" w:cs="Arial"/>
          <w:lang w:val="es-ES_tradnl"/>
        </w:rPr>
        <w:t xml:space="preserve">De acuerdo con lo señalado en el presente Manual, salvo frente a que se encuentre </w:t>
      </w:r>
      <w:r w:rsidR="00046A73" w:rsidRPr="009922F5">
        <w:rPr>
          <w:rFonts w:ascii="Arial" w:hAnsi="Arial" w:cs="Arial"/>
          <w:lang w:val="es-ES_tradnl"/>
        </w:rPr>
        <w:t>por vencer el plazo de prescripción deberá procederse al inicio del proceso de Cobro Coactivo.</w:t>
      </w:r>
    </w:p>
    <w:p w14:paraId="1431C774" w14:textId="6FEB6766" w:rsidR="00FC7505" w:rsidRPr="003E738D" w:rsidRDefault="00FC7505" w:rsidP="00FC7505">
      <w:pPr>
        <w:pStyle w:val="Ttulo2"/>
        <w:numPr>
          <w:ilvl w:val="0"/>
          <w:numId w:val="8"/>
        </w:numPr>
        <w:rPr>
          <w:rFonts w:ascii="Arial" w:hAnsi="Arial" w:cs="Arial"/>
          <w:color w:val="auto"/>
        </w:rPr>
      </w:pPr>
      <w:bookmarkStart w:id="121" w:name="_Toc210987155"/>
      <w:r w:rsidRPr="003E738D">
        <w:rPr>
          <w:rFonts w:ascii="Arial" w:hAnsi="Arial" w:cs="Arial"/>
          <w:color w:val="auto"/>
        </w:rPr>
        <w:t>ARCHIVO</w:t>
      </w:r>
      <w:r w:rsidR="00343E54" w:rsidRPr="003E738D">
        <w:rPr>
          <w:rFonts w:ascii="Arial" w:hAnsi="Arial" w:cs="Arial"/>
          <w:color w:val="auto"/>
        </w:rPr>
        <w:t xml:space="preserve"> DE LAS DILIGENCIAS</w:t>
      </w:r>
      <w:bookmarkEnd w:id="121"/>
    </w:p>
    <w:p w14:paraId="15246023" w14:textId="56B36017" w:rsidR="00343E54" w:rsidRPr="009922F5" w:rsidRDefault="00343E54" w:rsidP="00343E54">
      <w:pPr>
        <w:jc w:val="both"/>
        <w:rPr>
          <w:rFonts w:ascii="Arial" w:hAnsi="Arial" w:cs="Arial"/>
        </w:rPr>
      </w:pPr>
      <w:r w:rsidRPr="009922F5">
        <w:rPr>
          <w:rFonts w:ascii="Arial" w:hAnsi="Arial" w:cs="Arial"/>
        </w:rPr>
        <w:t>Si se conforma expediente</w:t>
      </w:r>
      <w:r w:rsidR="001A19E7" w:rsidRPr="009922F5">
        <w:rPr>
          <w:rFonts w:ascii="Arial" w:hAnsi="Arial" w:cs="Arial"/>
        </w:rPr>
        <w:t xml:space="preserve"> y se adelantan las diligencias correspondientes al cobro persuasivo</w:t>
      </w:r>
      <w:r w:rsidRPr="009922F5">
        <w:rPr>
          <w:rFonts w:ascii="Arial" w:hAnsi="Arial" w:cs="Arial"/>
        </w:rPr>
        <w:t>, pero no se notific</w:t>
      </w:r>
      <w:r w:rsidR="001A19E7" w:rsidRPr="009922F5">
        <w:rPr>
          <w:rFonts w:ascii="Arial" w:hAnsi="Arial" w:cs="Arial"/>
        </w:rPr>
        <w:t>a</w:t>
      </w:r>
      <w:r w:rsidRPr="009922F5">
        <w:rPr>
          <w:rFonts w:ascii="Arial" w:hAnsi="Arial" w:cs="Arial"/>
        </w:rPr>
        <w:t xml:space="preserve"> el mandamiento de pago, se concluirá la gestión con un auto de archivo</w:t>
      </w:r>
      <w:r w:rsidR="001A19E7" w:rsidRPr="009922F5">
        <w:rPr>
          <w:rFonts w:ascii="Arial" w:hAnsi="Arial" w:cs="Arial"/>
        </w:rPr>
        <w:t>, siempre que ello sea procedente, según las causales que se indican a continuación</w:t>
      </w:r>
      <w:r w:rsidRPr="009922F5">
        <w:rPr>
          <w:rFonts w:ascii="Arial" w:hAnsi="Arial" w:cs="Arial"/>
        </w:rPr>
        <w:t xml:space="preserve">. </w:t>
      </w:r>
      <w:r w:rsidR="001A19E7" w:rsidRPr="009922F5">
        <w:rPr>
          <w:rFonts w:ascii="Arial" w:hAnsi="Arial" w:cs="Arial"/>
        </w:rPr>
        <w:t>Este auto será de “cúmplase”, se comunicará al deudor y</w:t>
      </w:r>
      <w:r w:rsidRPr="009922F5">
        <w:rPr>
          <w:rFonts w:ascii="Arial" w:hAnsi="Arial" w:cs="Arial"/>
        </w:rPr>
        <w:t xml:space="preserve"> en </w:t>
      </w:r>
      <w:r w:rsidR="001A19E7" w:rsidRPr="009922F5">
        <w:rPr>
          <w:rFonts w:ascii="Arial" w:hAnsi="Arial" w:cs="Arial"/>
        </w:rPr>
        <w:t xml:space="preserve">él </w:t>
      </w:r>
      <w:r w:rsidRPr="009922F5">
        <w:rPr>
          <w:rFonts w:ascii="Arial" w:hAnsi="Arial" w:cs="Arial"/>
        </w:rPr>
        <w:t>se resolverán todas las situaciones pendientes, como el levantamiento de medidas cautelares, de las medidas de registro previstas en el artículo 7</w:t>
      </w:r>
      <w:r w:rsidR="000D45AE" w:rsidRPr="009922F5">
        <w:rPr>
          <w:rFonts w:ascii="Arial" w:hAnsi="Arial" w:cs="Arial"/>
        </w:rPr>
        <w:t>7</w:t>
      </w:r>
      <w:r w:rsidRPr="009922F5">
        <w:rPr>
          <w:rFonts w:ascii="Arial" w:hAnsi="Arial" w:cs="Arial"/>
        </w:rPr>
        <w:t xml:space="preserve">9-1 del Estatuto </w:t>
      </w:r>
      <w:r w:rsidR="00445ED4" w:rsidRPr="009922F5">
        <w:rPr>
          <w:rFonts w:ascii="Arial" w:hAnsi="Arial" w:cs="Arial"/>
        </w:rPr>
        <w:t>Tributario</w:t>
      </w:r>
      <w:r w:rsidR="004C3785" w:rsidRPr="009922F5">
        <w:rPr>
          <w:rFonts w:ascii="Arial" w:hAnsi="Arial" w:cs="Arial"/>
        </w:rPr>
        <w:t xml:space="preserve"> Nacional</w:t>
      </w:r>
      <w:r w:rsidRPr="009922F5">
        <w:rPr>
          <w:rFonts w:ascii="Arial" w:hAnsi="Arial" w:cs="Arial"/>
        </w:rPr>
        <w:t xml:space="preserve"> y demás decisiones que se consideren pertinentes, caso en el cual </w:t>
      </w:r>
      <w:r w:rsidR="001A19E7" w:rsidRPr="009922F5">
        <w:rPr>
          <w:rFonts w:ascii="Arial" w:hAnsi="Arial" w:cs="Arial"/>
        </w:rPr>
        <w:t xml:space="preserve">el auto </w:t>
      </w:r>
      <w:r w:rsidRPr="009922F5">
        <w:rPr>
          <w:rFonts w:ascii="Arial" w:hAnsi="Arial" w:cs="Arial"/>
        </w:rPr>
        <w:t xml:space="preserve">se comunicará </w:t>
      </w:r>
      <w:r w:rsidR="001A19E7" w:rsidRPr="00A54288">
        <w:rPr>
          <w:rFonts w:ascii="Arial" w:hAnsi="Arial" w:cs="Arial"/>
        </w:rPr>
        <w:t>también</w:t>
      </w:r>
      <w:r w:rsidRPr="00A54288">
        <w:rPr>
          <w:rFonts w:ascii="Arial" w:hAnsi="Arial" w:cs="Arial"/>
        </w:rPr>
        <w:t xml:space="preserve"> a las </w:t>
      </w:r>
      <w:r w:rsidR="007A1A90" w:rsidRPr="00A54288">
        <w:rPr>
          <w:rFonts w:ascii="Arial" w:hAnsi="Arial" w:cs="Arial"/>
        </w:rPr>
        <w:t>e</w:t>
      </w:r>
      <w:r w:rsidRPr="00A54288">
        <w:rPr>
          <w:rFonts w:ascii="Arial" w:hAnsi="Arial" w:cs="Arial"/>
        </w:rPr>
        <w:t xml:space="preserve">ntidades </w:t>
      </w:r>
      <w:r w:rsidRPr="009922F5">
        <w:rPr>
          <w:rFonts w:ascii="Arial" w:hAnsi="Arial" w:cs="Arial"/>
        </w:rPr>
        <w:t>correspondientes.</w:t>
      </w:r>
    </w:p>
    <w:p w14:paraId="7204BADE" w14:textId="77777777" w:rsidR="0093686A" w:rsidRPr="009922F5" w:rsidRDefault="00FC7505" w:rsidP="00FC7505">
      <w:pPr>
        <w:jc w:val="both"/>
        <w:rPr>
          <w:rFonts w:ascii="Arial" w:hAnsi="Arial" w:cs="Arial"/>
        </w:rPr>
      </w:pPr>
      <w:r w:rsidRPr="009922F5">
        <w:rPr>
          <w:rFonts w:ascii="Arial" w:hAnsi="Arial" w:cs="Arial"/>
        </w:rPr>
        <w:t>El proceso termina en su etapa persuasiva por</w:t>
      </w:r>
      <w:r w:rsidR="0093686A" w:rsidRPr="009922F5">
        <w:rPr>
          <w:rFonts w:ascii="Arial" w:hAnsi="Arial" w:cs="Arial"/>
        </w:rPr>
        <w:t xml:space="preserve"> las siguientes causas:</w:t>
      </w:r>
    </w:p>
    <w:p w14:paraId="1BF8BD1E" w14:textId="06C81D1A" w:rsidR="0093686A" w:rsidRPr="009922F5" w:rsidRDefault="0093686A" w:rsidP="00014862">
      <w:pPr>
        <w:pStyle w:val="Prrafodelista"/>
        <w:numPr>
          <w:ilvl w:val="0"/>
          <w:numId w:val="14"/>
        </w:numPr>
        <w:jc w:val="both"/>
        <w:rPr>
          <w:rFonts w:ascii="Arial" w:hAnsi="Arial" w:cs="Arial"/>
        </w:rPr>
      </w:pPr>
      <w:r w:rsidRPr="009922F5">
        <w:rPr>
          <w:rFonts w:ascii="Arial" w:hAnsi="Arial" w:cs="Arial"/>
        </w:rPr>
        <w:t xml:space="preserve">Pago de la obligación, en cuyo caso se revisará el estado de cuentas con el fin de verificar que el deudor se encuentre a paz y salvo. </w:t>
      </w:r>
    </w:p>
    <w:p w14:paraId="24F18885" w14:textId="77777777" w:rsidR="00DD4A6E" w:rsidRPr="00F1706F" w:rsidRDefault="0093686A" w:rsidP="00BC2CD8">
      <w:pPr>
        <w:pStyle w:val="Prrafodelista"/>
        <w:numPr>
          <w:ilvl w:val="0"/>
          <w:numId w:val="14"/>
        </w:numPr>
        <w:jc w:val="both"/>
        <w:rPr>
          <w:rFonts w:ascii="Arial" w:eastAsia="Times New Roman" w:hAnsi="Arial" w:cs="Arial"/>
          <w:b/>
          <w:bCs/>
          <w:color w:val="365F91" w:themeColor="accent1" w:themeShade="BF"/>
          <w:sz w:val="28"/>
          <w:szCs w:val="24"/>
          <w:lang w:val="es-ES_tradnl" w:eastAsia="es-ES"/>
        </w:rPr>
      </w:pPr>
      <w:r w:rsidRPr="00F1706F">
        <w:rPr>
          <w:rFonts w:ascii="Arial" w:hAnsi="Arial" w:cs="Arial"/>
        </w:rPr>
        <w:t>Remisió</w:t>
      </w:r>
      <w:r w:rsidR="00FC7505" w:rsidRPr="00F1706F">
        <w:rPr>
          <w:rFonts w:ascii="Arial" w:hAnsi="Arial" w:cs="Arial"/>
        </w:rPr>
        <w:t>n o prescripción de las obligaci</w:t>
      </w:r>
      <w:r w:rsidRPr="00F1706F">
        <w:rPr>
          <w:rFonts w:ascii="Arial" w:hAnsi="Arial" w:cs="Arial"/>
        </w:rPr>
        <w:t>ones a solicitud del interesado.</w:t>
      </w:r>
    </w:p>
    <w:p w14:paraId="082A96D7" w14:textId="0B876182" w:rsidR="00F91902" w:rsidRDefault="00DD4A6E" w:rsidP="00DD4A6E">
      <w:pPr>
        <w:jc w:val="both"/>
        <w:rPr>
          <w:rFonts w:ascii="Arial" w:hAnsi="Arial" w:cs="Arial"/>
        </w:rPr>
      </w:pPr>
      <w:r w:rsidRPr="00F1706F">
        <w:rPr>
          <w:rFonts w:ascii="Arial" w:hAnsi="Arial" w:cs="Arial"/>
        </w:rPr>
        <w:t xml:space="preserve">El </w:t>
      </w:r>
      <w:r w:rsidR="000E62F3" w:rsidRPr="00F1706F">
        <w:rPr>
          <w:rFonts w:ascii="Arial" w:hAnsi="Arial" w:cs="Arial"/>
        </w:rPr>
        <w:t>expediente</w:t>
      </w:r>
      <w:r w:rsidRPr="00F1706F">
        <w:rPr>
          <w:rFonts w:ascii="Arial" w:hAnsi="Arial" w:cs="Arial"/>
        </w:rPr>
        <w:t xml:space="preserve"> debe ser archivado de conformidad con el procedimiento de disposición final </w:t>
      </w:r>
      <w:r w:rsidR="00F1706F">
        <w:rPr>
          <w:rFonts w:ascii="Arial" w:hAnsi="Arial" w:cs="Arial"/>
        </w:rPr>
        <w:t>que establezca el proceso de Gestión Documental.</w:t>
      </w:r>
    </w:p>
    <w:p w14:paraId="66770656" w14:textId="6E58DEC4" w:rsidR="00793DDA" w:rsidRDefault="00793DDA" w:rsidP="00DD4A6E">
      <w:pPr>
        <w:jc w:val="both"/>
        <w:rPr>
          <w:rFonts w:ascii="Arial" w:eastAsia="Times New Roman" w:hAnsi="Arial" w:cs="Arial"/>
          <w:b/>
          <w:bCs/>
          <w:color w:val="365F91" w:themeColor="accent1" w:themeShade="BF"/>
          <w:sz w:val="28"/>
          <w:szCs w:val="24"/>
          <w:lang w:val="es-ES_tradnl" w:eastAsia="es-ES"/>
        </w:rPr>
      </w:pPr>
    </w:p>
    <w:p w14:paraId="7A6FC9E4" w14:textId="77777777" w:rsidR="003C4806" w:rsidRPr="009922F5" w:rsidRDefault="003C4806" w:rsidP="00DD4A6E">
      <w:pPr>
        <w:jc w:val="both"/>
        <w:rPr>
          <w:rFonts w:ascii="Arial" w:eastAsia="Times New Roman" w:hAnsi="Arial" w:cs="Arial"/>
          <w:b/>
          <w:bCs/>
          <w:color w:val="365F91" w:themeColor="accent1" w:themeShade="BF"/>
          <w:sz w:val="28"/>
          <w:szCs w:val="24"/>
          <w:lang w:val="es-ES_tradnl" w:eastAsia="es-ES"/>
        </w:rPr>
      </w:pPr>
    </w:p>
    <w:p w14:paraId="4361FA2A" w14:textId="337109C6" w:rsidR="007A0603" w:rsidRPr="003E738D" w:rsidRDefault="00BE2609" w:rsidP="007A0603">
      <w:pPr>
        <w:pStyle w:val="Ttulo1"/>
        <w:rPr>
          <w:rFonts w:ascii="Arial" w:hAnsi="Arial" w:cs="Arial"/>
          <w:color w:val="auto"/>
        </w:rPr>
      </w:pPr>
      <w:bookmarkStart w:id="122" w:name="_Toc210987156"/>
      <w:r w:rsidRPr="003E738D">
        <w:rPr>
          <w:rFonts w:ascii="Arial" w:hAnsi="Arial" w:cs="Arial"/>
          <w:color w:val="auto"/>
        </w:rPr>
        <w:lastRenderedPageBreak/>
        <w:t xml:space="preserve">CAPÍTULO </w:t>
      </w:r>
      <w:r w:rsidR="007A0603" w:rsidRPr="003E738D">
        <w:rPr>
          <w:rFonts w:ascii="Arial" w:hAnsi="Arial" w:cs="Arial"/>
          <w:color w:val="auto"/>
        </w:rPr>
        <w:t>V: ACTUACIONES PROCESALES</w:t>
      </w:r>
      <w:bookmarkEnd w:id="122"/>
    </w:p>
    <w:p w14:paraId="1290C5FA" w14:textId="77777777" w:rsidR="0009335D" w:rsidRPr="003E738D" w:rsidRDefault="0009335D" w:rsidP="0009335D">
      <w:pPr>
        <w:rPr>
          <w:rFonts w:ascii="Arial" w:hAnsi="Arial" w:cs="Arial"/>
          <w:b/>
          <w:lang w:val="es-ES_tradnl" w:eastAsia="es-ES"/>
        </w:rPr>
      </w:pPr>
    </w:p>
    <w:p w14:paraId="74940920" w14:textId="77777777" w:rsidR="003A47CD" w:rsidRPr="00F1706F" w:rsidRDefault="003A47CD" w:rsidP="00014862">
      <w:pPr>
        <w:pStyle w:val="Ttulo2"/>
        <w:keepNext w:val="0"/>
        <w:keepLines w:val="0"/>
        <w:numPr>
          <w:ilvl w:val="0"/>
          <w:numId w:val="10"/>
        </w:numPr>
        <w:rPr>
          <w:rFonts w:ascii="Arial" w:hAnsi="Arial" w:cs="Arial"/>
          <w:color w:val="auto"/>
        </w:rPr>
      </w:pPr>
      <w:bookmarkStart w:id="123" w:name="_Toc210987157"/>
      <w:r w:rsidRPr="00F1706F">
        <w:rPr>
          <w:rFonts w:ascii="Arial" w:hAnsi="Arial" w:cs="Arial"/>
          <w:color w:val="auto"/>
        </w:rPr>
        <w:t>DEFINICIÓN Y OBJETIVOS</w:t>
      </w:r>
      <w:bookmarkEnd w:id="123"/>
    </w:p>
    <w:p w14:paraId="604A3142" w14:textId="32A6E746" w:rsidR="0033098C" w:rsidRPr="009922F5" w:rsidRDefault="009B42FD" w:rsidP="0033098C">
      <w:pPr>
        <w:jc w:val="both"/>
        <w:rPr>
          <w:rFonts w:ascii="Arial" w:hAnsi="Arial" w:cs="Arial"/>
          <w:lang w:val="es-ES_tradnl"/>
        </w:rPr>
      </w:pPr>
      <w:r w:rsidRPr="00F1706F">
        <w:rPr>
          <w:rFonts w:ascii="Arial" w:hAnsi="Arial" w:cs="Arial"/>
        </w:rPr>
        <w:t xml:space="preserve">El </w:t>
      </w:r>
      <w:r w:rsidR="000359F8" w:rsidRPr="00F1706F">
        <w:rPr>
          <w:rFonts w:ascii="Arial" w:hAnsi="Arial" w:cs="Arial"/>
        </w:rPr>
        <w:t>P</w:t>
      </w:r>
      <w:r w:rsidR="0033098C" w:rsidRPr="00F1706F">
        <w:rPr>
          <w:rFonts w:ascii="Arial" w:hAnsi="Arial" w:cs="Arial"/>
        </w:rPr>
        <w:t xml:space="preserve">rocedimiento </w:t>
      </w:r>
      <w:r w:rsidR="000359F8" w:rsidRPr="00F1706F">
        <w:rPr>
          <w:rFonts w:ascii="Arial" w:hAnsi="Arial" w:cs="Arial"/>
        </w:rPr>
        <w:t>A</w:t>
      </w:r>
      <w:r w:rsidR="0033098C" w:rsidRPr="00F1706F">
        <w:rPr>
          <w:rFonts w:ascii="Arial" w:hAnsi="Arial" w:cs="Arial"/>
        </w:rPr>
        <w:t xml:space="preserve">dministrativo de </w:t>
      </w:r>
      <w:r w:rsidR="000359F8" w:rsidRPr="00F1706F">
        <w:rPr>
          <w:rFonts w:ascii="Arial" w:hAnsi="Arial" w:cs="Arial"/>
        </w:rPr>
        <w:t>C</w:t>
      </w:r>
      <w:r w:rsidR="0033098C" w:rsidRPr="00F1706F">
        <w:rPr>
          <w:rFonts w:ascii="Arial" w:hAnsi="Arial" w:cs="Arial"/>
        </w:rPr>
        <w:t xml:space="preserve">obro </w:t>
      </w:r>
      <w:r w:rsidR="000359F8" w:rsidRPr="00F1706F">
        <w:rPr>
          <w:rFonts w:ascii="Arial" w:hAnsi="Arial" w:cs="Arial"/>
        </w:rPr>
        <w:t>C</w:t>
      </w:r>
      <w:r w:rsidRPr="00F1706F">
        <w:rPr>
          <w:rFonts w:ascii="Arial" w:hAnsi="Arial" w:cs="Arial"/>
        </w:rPr>
        <w:t>oactivo</w:t>
      </w:r>
      <w:r w:rsidR="0033098C" w:rsidRPr="00F1706F">
        <w:rPr>
          <w:rFonts w:ascii="Arial" w:hAnsi="Arial" w:cs="Arial"/>
        </w:rPr>
        <w:t xml:space="preserve"> </w:t>
      </w:r>
      <w:r w:rsidR="0033098C" w:rsidRPr="00F1706F">
        <w:rPr>
          <w:rFonts w:ascii="Arial" w:hAnsi="Arial" w:cs="Arial"/>
          <w:lang w:val="es-ES_tradnl"/>
        </w:rPr>
        <w:t xml:space="preserve">es un procedimiento especial contenido en los artículos 823 y siguientes del Estatuto Tributario Nacional, por medio del cual las </w:t>
      </w:r>
      <w:r w:rsidR="000B6AD5" w:rsidRPr="00F1706F">
        <w:rPr>
          <w:rFonts w:ascii="Arial" w:hAnsi="Arial" w:cs="Arial"/>
          <w:lang w:val="es-ES_tradnl"/>
        </w:rPr>
        <w:t>entidades públicas</w:t>
      </w:r>
      <w:r w:rsidR="0033098C" w:rsidRPr="00F1706F">
        <w:rPr>
          <w:rFonts w:ascii="Arial" w:hAnsi="Arial" w:cs="Arial"/>
          <w:lang w:val="es-ES_tradnl"/>
        </w:rPr>
        <w:t xml:space="preserve"> deben hacer efectivos directamente los créditos fis</w:t>
      </w:r>
      <w:r w:rsidR="00793D35" w:rsidRPr="00F1706F">
        <w:rPr>
          <w:rFonts w:ascii="Arial" w:hAnsi="Arial" w:cs="Arial"/>
          <w:lang w:val="es-ES_tradnl"/>
        </w:rPr>
        <w:t xml:space="preserve">cales a su favor, </w:t>
      </w:r>
      <w:r w:rsidR="0033098C" w:rsidRPr="00F1706F">
        <w:rPr>
          <w:rFonts w:ascii="Arial" w:hAnsi="Arial" w:cs="Arial"/>
          <w:lang w:val="es-ES_tradnl"/>
        </w:rPr>
        <w:t>a travé</w:t>
      </w:r>
      <w:r w:rsidR="00121932" w:rsidRPr="00F1706F">
        <w:rPr>
          <w:rFonts w:ascii="Arial" w:hAnsi="Arial" w:cs="Arial"/>
          <w:lang w:val="es-ES_tradnl"/>
        </w:rPr>
        <w:t>s de sus propias dependencias</w:t>
      </w:r>
      <w:r w:rsidR="0033098C" w:rsidRPr="00F1706F">
        <w:rPr>
          <w:rFonts w:ascii="Arial" w:hAnsi="Arial" w:cs="Arial"/>
          <w:lang w:val="es-ES_tradnl"/>
        </w:rPr>
        <w:t xml:space="preserve"> y funcionarios y sin necesidad de acudir a la justicia ordinaria. Tiene como finalidad obtener el pago forzado de las obligaciones fiscales o recursos a su favor, mediante</w:t>
      </w:r>
      <w:r w:rsidR="0033098C" w:rsidRPr="009922F5">
        <w:rPr>
          <w:rFonts w:ascii="Arial" w:hAnsi="Arial" w:cs="Arial"/>
          <w:lang w:val="es-ES_tradnl"/>
        </w:rPr>
        <w:t xml:space="preserve"> la venta en pública subasta de los bienes del deudor, cuando este ha sido renuente al pago voluntario de sus obligaciones.</w:t>
      </w:r>
    </w:p>
    <w:p w14:paraId="4B324A96" w14:textId="2C447942" w:rsidR="0033098C" w:rsidRPr="009922F5" w:rsidRDefault="0033098C" w:rsidP="0033098C">
      <w:pPr>
        <w:jc w:val="both"/>
        <w:rPr>
          <w:rFonts w:ascii="Arial" w:hAnsi="Arial" w:cs="Arial"/>
          <w:b/>
        </w:rPr>
      </w:pPr>
      <w:r w:rsidRPr="009922F5">
        <w:rPr>
          <w:rFonts w:ascii="Arial" w:hAnsi="Arial" w:cs="Arial"/>
        </w:rPr>
        <w:t>La Corte Constituciona</w:t>
      </w:r>
      <w:r w:rsidR="00073EBE" w:rsidRPr="009922F5">
        <w:rPr>
          <w:rFonts w:ascii="Arial" w:hAnsi="Arial" w:cs="Arial"/>
        </w:rPr>
        <w:t>l</w:t>
      </w:r>
      <w:r w:rsidRPr="009922F5">
        <w:rPr>
          <w:rFonts w:ascii="Arial" w:hAnsi="Arial" w:cs="Arial"/>
        </w:rPr>
        <w:t xml:space="preserve">, en sentencia C-666 de 2000, definió el procedimiento como </w:t>
      </w:r>
      <w:r w:rsidRPr="004E20B6">
        <w:rPr>
          <w:rFonts w:ascii="Arial" w:hAnsi="Arial" w:cs="Arial"/>
          <w:bCs/>
          <w:i/>
          <w:iCs/>
        </w:rPr>
        <w:t>“</w:t>
      </w:r>
      <w:r w:rsidR="004E20B6" w:rsidRPr="004E20B6">
        <w:rPr>
          <w:rFonts w:ascii="Arial" w:hAnsi="Arial" w:cs="Arial"/>
          <w:bCs/>
          <w:i/>
          <w:iCs/>
        </w:rPr>
        <w:t>(…)</w:t>
      </w:r>
      <w:r w:rsidR="004E20B6">
        <w:rPr>
          <w:rFonts w:ascii="Arial" w:hAnsi="Arial" w:cs="Arial"/>
          <w:b/>
        </w:rPr>
        <w:t xml:space="preserve"> </w:t>
      </w:r>
      <w:r w:rsidRPr="009922F5">
        <w:rPr>
          <w:rFonts w:ascii="Arial" w:hAnsi="Arial" w:cs="Arial"/>
          <w:i/>
        </w:rPr>
        <w:t>un privilegio exorbitante de la Administración, que consiste en la facultad de cobrar directamente, sin que medie intervención judicial, las deudas a su favor, adquiriendo la doble calidad de juez y parte, cuya justificación se encuentra en la prevalencia del interés general, en cuanto dichos recursos se necesiten con urgencia para cumplir eficazmente los fines estatales</w:t>
      </w:r>
      <w:r w:rsidR="004E20B6">
        <w:rPr>
          <w:rFonts w:ascii="Arial" w:hAnsi="Arial" w:cs="Arial"/>
          <w:i/>
        </w:rPr>
        <w:t xml:space="preserve"> (…)</w:t>
      </w:r>
      <w:r w:rsidRPr="009922F5">
        <w:rPr>
          <w:rFonts w:ascii="Arial" w:hAnsi="Arial" w:cs="Arial"/>
          <w:b/>
        </w:rPr>
        <w:t>”.</w:t>
      </w:r>
    </w:p>
    <w:p w14:paraId="1B62FC87" w14:textId="158754AA" w:rsidR="009B42FD" w:rsidRPr="00A54288" w:rsidRDefault="009B42FD" w:rsidP="009B42FD">
      <w:pPr>
        <w:jc w:val="both"/>
        <w:rPr>
          <w:rFonts w:ascii="Arial" w:hAnsi="Arial" w:cs="Arial"/>
        </w:rPr>
      </w:pPr>
      <w:r w:rsidRPr="009922F5">
        <w:rPr>
          <w:rFonts w:ascii="Arial" w:hAnsi="Arial" w:cs="Arial"/>
        </w:rPr>
        <w:t xml:space="preserve">Esa potestad obedece a la necesidad de recaudar de manera expedita los recursos económicos que legalmente </w:t>
      </w:r>
      <w:r w:rsidRPr="00A54288">
        <w:rPr>
          <w:rFonts w:ascii="Arial" w:hAnsi="Arial" w:cs="Arial"/>
        </w:rPr>
        <w:t xml:space="preserve">le corresponden y que son indispensables para el funcionamiento y la realización de los fines de las </w:t>
      </w:r>
      <w:r w:rsidR="00050C3C" w:rsidRPr="00A54288">
        <w:rPr>
          <w:rFonts w:ascii="Arial" w:hAnsi="Arial" w:cs="Arial"/>
        </w:rPr>
        <w:t>e</w:t>
      </w:r>
      <w:r w:rsidRPr="00A54288">
        <w:rPr>
          <w:rFonts w:ascii="Arial" w:hAnsi="Arial" w:cs="Arial"/>
        </w:rPr>
        <w:t>ntidades del Estado</w:t>
      </w:r>
      <w:r w:rsidR="0033098C" w:rsidRPr="00A54288">
        <w:rPr>
          <w:rFonts w:ascii="Arial" w:hAnsi="Arial" w:cs="Arial"/>
        </w:rPr>
        <w:t>, según lo disponen los artículos 98 del C.P.A.C.A. y 823 del Estatuto Tributario</w:t>
      </w:r>
      <w:r w:rsidR="004C3785" w:rsidRPr="00A54288">
        <w:rPr>
          <w:rFonts w:ascii="Arial" w:hAnsi="Arial" w:cs="Arial"/>
        </w:rPr>
        <w:t xml:space="preserve"> Nacional</w:t>
      </w:r>
      <w:r w:rsidRPr="00A54288">
        <w:rPr>
          <w:rFonts w:ascii="Arial" w:hAnsi="Arial" w:cs="Arial"/>
        </w:rPr>
        <w:t>.</w:t>
      </w:r>
    </w:p>
    <w:p w14:paraId="4518107C" w14:textId="4472DE47" w:rsidR="009B42FD" w:rsidRPr="009922F5" w:rsidRDefault="009224BA" w:rsidP="00D8643F">
      <w:pPr>
        <w:jc w:val="both"/>
        <w:rPr>
          <w:rFonts w:ascii="Arial" w:hAnsi="Arial" w:cs="Arial"/>
          <w:lang w:val="es-ES_tradnl" w:bidi="es-CO"/>
        </w:rPr>
      </w:pPr>
      <w:r w:rsidRPr="00A54288">
        <w:rPr>
          <w:rFonts w:ascii="Arial" w:hAnsi="Arial" w:cs="Arial"/>
        </w:rPr>
        <w:t>A partir</w:t>
      </w:r>
      <w:r w:rsidR="0033098C" w:rsidRPr="00A54288">
        <w:rPr>
          <w:rFonts w:ascii="Arial" w:hAnsi="Arial" w:cs="Arial"/>
        </w:rPr>
        <w:t xml:space="preserve"> de la vigencia de la Ley 1066 de 2006, todas las </w:t>
      </w:r>
      <w:r w:rsidR="00915A14" w:rsidRPr="00A54288">
        <w:rPr>
          <w:rFonts w:ascii="Arial" w:hAnsi="Arial" w:cs="Arial"/>
        </w:rPr>
        <w:t>E</w:t>
      </w:r>
      <w:r w:rsidR="0033098C" w:rsidRPr="00A54288">
        <w:rPr>
          <w:rFonts w:ascii="Arial" w:hAnsi="Arial" w:cs="Arial"/>
        </w:rPr>
        <w:t>ntidades públicas de todos los niveles que tengan que recaudar rentas</w:t>
      </w:r>
      <w:r w:rsidR="0033098C" w:rsidRPr="009922F5">
        <w:rPr>
          <w:rFonts w:ascii="Arial" w:hAnsi="Arial" w:cs="Arial"/>
        </w:rPr>
        <w:t xml:space="preserve"> o caudales públicos, deberán dar aplicación al </w:t>
      </w:r>
      <w:r w:rsidR="000359F8" w:rsidRPr="009922F5">
        <w:rPr>
          <w:rFonts w:ascii="Arial" w:hAnsi="Arial" w:cs="Arial"/>
        </w:rPr>
        <w:t>P</w:t>
      </w:r>
      <w:r w:rsidR="0033098C" w:rsidRPr="009922F5">
        <w:rPr>
          <w:rFonts w:ascii="Arial" w:hAnsi="Arial" w:cs="Arial"/>
        </w:rPr>
        <w:t xml:space="preserve">rocedimiento de </w:t>
      </w:r>
      <w:r w:rsidR="000359F8" w:rsidRPr="009922F5">
        <w:rPr>
          <w:rFonts w:ascii="Arial" w:hAnsi="Arial" w:cs="Arial"/>
        </w:rPr>
        <w:t>C</w:t>
      </w:r>
      <w:r w:rsidR="0033098C" w:rsidRPr="009922F5">
        <w:rPr>
          <w:rFonts w:ascii="Arial" w:hAnsi="Arial" w:cs="Arial"/>
        </w:rPr>
        <w:t xml:space="preserve">obro </w:t>
      </w:r>
      <w:r w:rsidR="000359F8" w:rsidRPr="009922F5">
        <w:rPr>
          <w:rFonts w:ascii="Arial" w:hAnsi="Arial" w:cs="Arial"/>
        </w:rPr>
        <w:t>A</w:t>
      </w:r>
      <w:r w:rsidR="0033098C" w:rsidRPr="009922F5">
        <w:rPr>
          <w:rFonts w:ascii="Arial" w:hAnsi="Arial" w:cs="Arial"/>
        </w:rPr>
        <w:t xml:space="preserve">dministrativo </w:t>
      </w:r>
      <w:r w:rsidR="000359F8" w:rsidRPr="009922F5">
        <w:rPr>
          <w:rFonts w:ascii="Arial" w:hAnsi="Arial" w:cs="Arial"/>
        </w:rPr>
        <w:t>C</w:t>
      </w:r>
      <w:r w:rsidR="0033098C" w:rsidRPr="009922F5">
        <w:rPr>
          <w:rFonts w:ascii="Arial" w:hAnsi="Arial" w:cs="Arial"/>
        </w:rPr>
        <w:t>oactivo establecido en el Estatuto Tributario Nacional.</w:t>
      </w:r>
    </w:p>
    <w:p w14:paraId="20C7082F" w14:textId="10788583" w:rsidR="007A0603" w:rsidRPr="009922F5" w:rsidRDefault="007A0603" w:rsidP="00014862">
      <w:pPr>
        <w:pStyle w:val="Ttulo2"/>
        <w:keepNext w:val="0"/>
        <w:keepLines w:val="0"/>
        <w:numPr>
          <w:ilvl w:val="0"/>
          <w:numId w:val="10"/>
        </w:numPr>
        <w:rPr>
          <w:rFonts w:ascii="Arial" w:hAnsi="Arial" w:cs="Arial"/>
        </w:rPr>
      </w:pPr>
      <w:bookmarkStart w:id="124" w:name="_Toc210987158"/>
      <w:r w:rsidRPr="003E738D">
        <w:rPr>
          <w:rFonts w:ascii="Arial" w:hAnsi="Arial" w:cs="Arial"/>
          <w:color w:val="auto"/>
        </w:rPr>
        <w:t>MANDAMIENTO DE PAGO</w:t>
      </w:r>
      <w:bookmarkEnd w:id="124"/>
    </w:p>
    <w:p w14:paraId="176BD700" w14:textId="77777777" w:rsidR="008B1232" w:rsidRPr="009922F5" w:rsidRDefault="008B1232" w:rsidP="008B1232">
      <w:pPr>
        <w:jc w:val="both"/>
        <w:rPr>
          <w:rFonts w:ascii="Arial" w:hAnsi="Arial" w:cs="Arial"/>
        </w:rPr>
      </w:pPr>
      <w:r w:rsidRPr="009922F5">
        <w:rPr>
          <w:rFonts w:ascii="Arial" w:hAnsi="Arial" w:cs="Arial"/>
        </w:rPr>
        <w:t>El mandamiento de pago es el acto administrativo procesal mediante el cual se ordena al deudor cumplir con la obligación contenida en el título ejecutivo, junto con la correspondiente indexación, intereses desde cuando se hicieron exigibles y costas del proceso a que haya lugar.</w:t>
      </w:r>
    </w:p>
    <w:p w14:paraId="1F23D97E" w14:textId="1F210355" w:rsidR="008B1232" w:rsidRPr="009922F5" w:rsidRDefault="008B1232" w:rsidP="008B1232">
      <w:pPr>
        <w:jc w:val="both"/>
        <w:rPr>
          <w:rFonts w:ascii="Arial" w:hAnsi="Arial" w:cs="Arial"/>
        </w:rPr>
      </w:pPr>
      <w:r w:rsidRPr="009922F5">
        <w:rPr>
          <w:rFonts w:ascii="Arial" w:hAnsi="Arial" w:cs="Arial"/>
        </w:rPr>
        <w:t xml:space="preserve">La orden expedida por el </w:t>
      </w:r>
      <w:r w:rsidR="004007A8">
        <w:rPr>
          <w:rFonts w:ascii="Arial" w:hAnsi="Arial" w:cs="Arial"/>
        </w:rPr>
        <w:t>f</w:t>
      </w:r>
      <w:r w:rsidR="00524D3C" w:rsidRPr="009922F5">
        <w:rPr>
          <w:rFonts w:ascii="Arial" w:hAnsi="Arial" w:cs="Arial"/>
        </w:rPr>
        <w:t xml:space="preserve">uncionario </w:t>
      </w:r>
      <w:r w:rsidR="004007A8">
        <w:rPr>
          <w:rFonts w:ascii="Arial" w:hAnsi="Arial" w:cs="Arial"/>
        </w:rPr>
        <w:t>e</w:t>
      </w:r>
      <w:r w:rsidR="00524D3C" w:rsidRPr="009922F5">
        <w:rPr>
          <w:rFonts w:ascii="Arial" w:hAnsi="Arial" w:cs="Arial"/>
        </w:rPr>
        <w:t>jecutor</w:t>
      </w:r>
      <w:r w:rsidRPr="009922F5">
        <w:rPr>
          <w:rFonts w:ascii="Arial" w:hAnsi="Arial" w:cs="Arial"/>
        </w:rPr>
        <w:t xml:space="preserve"> deberá contener:</w:t>
      </w:r>
    </w:p>
    <w:p w14:paraId="3D5B7CFB" w14:textId="77777777" w:rsidR="008B1232" w:rsidRPr="009922F5" w:rsidRDefault="008B1232" w:rsidP="008B1232">
      <w:pPr>
        <w:ind w:left="709"/>
        <w:jc w:val="both"/>
        <w:rPr>
          <w:rFonts w:ascii="Arial" w:hAnsi="Arial" w:cs="Arial"/>
          <w:u w:val="single"/>
        </w:rPr>
      </w:pPr>
      <w:r w:rsidRPr="009922F5">
        <w:rPr>
          <w:rFonts w:ascii="Arial" w:hAnsi="Arial" w:cs="Arial"/>
          <w:u w:val="single"/>
        </w:rPr>
        <w:t>Parte considerativa</w:t>
      </w:r>
    </w:p>
    <w:p w14:paraId="79D68A96" w14:textId="061FC4A9" w:rsidR="008B1232" w:rsidRPr="009922F5" w:rsidRDefault="008B1232" w:rsidP="00014862">
      <w:pPr>
        <w:pStyle w:val="Prrafodelista"/>
        <w:numPr>
          <w:ilvl w:val="0"/>
          <w:numId w:val="14"/>
        </w:numPr>
        <w:jc w:val="both"/>
        <w:rPr>
          <w:rFonts w:ascii="Arial" w:hAnsi="Arial" w:cs="Arial"/>
        </w:rPr>
      </w:pPr>
      <w:r w:rsidRPr="009922F5">
        <w:rPr>
          <w:rFonts w:ascii="Arial" w:hAnsi="Arial" w:cs="Arial"/>
        </w:rPr>
        <w:t xml:space="preserve">Nombre de la </w:t>
      </w:r>
      <w:r w:rsidR="00915A14" w:rsidRPr="009922F5">
        <w:rPr>
          <w:rFonts w:ascii="Arial" w:hAnsi="Arial" w:cs="Arial"/>
        </w:rPr>
        <w:t>E</w:t>
      </w:r>
      <w:r w:rsidRPr="009922F5">
        <w:rPr>
          <w:rFonts w:ascii="Arial" w:hAnsi="Arial" w:cs="Arial"/>
        </w:rPr>
        <w:t xml:space="preserve">ntidad </w:t>
      </w:r>
      <w:r w:rsidR="009E47A9" w:rsidRPr="009922F5">
        <w:rPr>
          <w:rFonts w:ascii="Arial" w:hAnsi="Arial" w:cs="Arial"/>
        </w:rPr>
        <w:t>E</w:t>
      </w:r>
      <w:r w:rsidRPr="009922F5">
        <w:rPr>
          <w:rFonts w:ascii="Arial" w:hAnsi="Arial" w:cs="Arial"/>
        </w:rPr>
        <w:t>jecutora</w:t>
      </w:r>
      <w:r w:rsidR="00A17CE7" w:rsidRPr="009922F5">
        <w:rPr>
          <w:rFonts w:ascii="Arial" w:hAnsi="Arial" w:cs="Arial"/>
        </w:rPr>
        <w:t xml:space="preserve"> (UAERMV)</w:t>
      </w:r>
      <w:r w:rsidRPr="009922F5">
        <w:rPr>
          <w:rFonts w:ascii="Arial" w:hAnsi="Arial" w:cs="Arial"/>
        </w:rPr>
        <w:t>.</w:t>
      </w:r>
    </w:p>
    <w:p w14:paraId="368FA1CA" w14:textId="77777777" w:rsidR="008B1232" w:rsidRPr="009922F5" w:rsidRDefault="008B1232" w:rsidP="00014862">
      <w:pPr>
        <w:pStyle w:val="Prrafodelista"/>
        <w:numPr>
          <w:ilvl w:val="0"/>
          <w:numId w:val="14"/>
        </w:numPr>
        <w:jc w:val="both"/>
        <w:rPr>
          <w:rFonts w:ascii="Arial" w:hAnsi="Arial" w:cs="Arial"/>
        </w:rPr>
      </w:pPr>
      <w:r w:rsidRPr="009922F5">
        <w:rPr>
          <w:rFonts w:ascii="Arial" w:hAnsi="Arial" w:cs="Arial"/>
        </w:rPr>
        <w:t>Ciudad y fecha.</w:t>
      </w:r>
    </w:p>
    <w:p w14:paraId="3F3EA19E" w14:textId="77777777" w:rsidR="008B1232" w:rsidRPr="009922F5" w:rsidRDefault="008B1232" w:rsidP="00014862">
      <w:pPr>
        <w:pStyle w:val="Prrafodelista"/>
        <w:numPr>
          <w:ilvl w:val="0"/>
          <w:numId w:val="14"/>
        </w:numPr>
        <w:jc w:val="both"/>
        <w:rPr>
          <w:rFonts w:ascii="Arial" w:hAnsi="Arial" w:cs="Arial"/>
        </w:rPr>
      </w:pPr>
      <w:r w:rsidRPr="009922F5">
        <w:rPr>
          <w:rFonts w:ascii="Arial" w:hAnsi="Arial" w:cs="Arial"/>
        </w:rPr>
        <w:t>Identificación de cada una de las obligaciones por su cuantía, concepto, periodo y el documento que la contiene. El mandamiento de pago alusivo a un título ejecutivo complejo deberá enunciar todos los documentos que lo conforman.</w:t>
      </w:r>
    </w:p>
    <w:p w14:paraId="60CAFF11" w14:textId="77777777" w:rsidR="008B1232" w:rsidRPr="009922F5" w:rsidRDefault="008B1232" w:rsidP="00014862">
      <w:pPr>
        <w:pStyle w:val="Prrafodelista"/>
        <w:numPr>
          <w:ilvl w:val="0"/>
          <w:numId w:val="14"/>
        </w:numPr>
        <w:jc w:val="both"/>
        <w:rPr>
          <w:rFonts w:ascii="Arial" w:hAnsi="Arial" w:cs="Arial"/>
        </w:rPr>
      </w:pPr>
      <w:r w:rsidRPr="009922F5">
        <w:rPr>
          <w:rFonts w:ascii="Arial" w:hAnsi="Arial" w:cs="Arial"/>
        </w:rPr>
        <w:t>La manifestación sobre la idoneidad del título ejecutivo para ser cobrado por la vía coactiva.</w:t>
      </w:r>
    </w:p>
    <w:p w14:paraId="66A812C1" w14:textId="77777777" w:rsidR="008B1232" w:rsidRPr="009922F5" w:rsidRDefault="008B1232" w:rsidP="00014862">
      <w:pPr>
        <w:pStyle w:val="Prrafodelista"/>
        <w:numPr>
          <w:ilvl w:val="0"/>
          <w:numId w:val="14"/>
        </w:numPr>
        <w:jc w:val="both"/>
        <w:rPr>
          <w:rFonts w:ascii="Arial" w:hAnsi="Arial" w:cs="Arial"/>
        </w:rPr>
      </w:pPr>
      <w:r w:rsidRPr="009922F5">
        <w:rPr>
          <w:rFonts w:ascii="Arial" w:hAnsi="Arial" w:cs="Arial"/>
        </w:rPr>
        <w:lastRenderedPageBreak/>
        <w:t xml:space="preserve">La identificación plena del deudor o deudores, con su nombre o razón social, </w:t>
      </w:r>
      <w:proofErr w:type="spellStart"/>
      <w:r w:rsidRPr="009922F5">
        <w:rPr>
          <w:rFonts w:ascii="Arial" w:hAnsi="Arial" w:cs="Arial"/>
        </w:rPr>
        <w:t>Nit</w:t>
      </w:r>
      <w:proofErr w:type="spellEnd"/>
      <w:r w:rsidRPr="009922F5">
        <w:rPr>
          <w:rFonts w:ascii="Arial" w:hAnsi="Arial" w:cs="Arial"/>
        </w:rPr>
        <w:t xml:space="preserve"> o cédula de ciudadanía, según el caso.</w:t>
      </w:r>
    </w:p>
    <w:p w14:paraId="58E45F50" w14:textId="77777777" w:rsidR="008B1232" w:rsidRPr="009922F5" w:rsidRDefault="008B1232" w:rsidP="00014862">
      <w:pPr>
        <w:pStyle w:val="Prrafodelista"/>
        <w:numPr>
          <w:ilvl w:val="0"/>
          <w:numId w:val="14"/>
        </w:numPr>
        <w:jc w:val="both"/>
        <w:rPr>
          <w:rFonts w:ascii="Arial" w:hAnsi="Arial" w:cs="Arial"/>
        </w:rPr>
      </w:pPr>
      <w:r w:rsidRPr="009922F5">
        <w:rPr>
          <w:rFonts w:ascii="Arial" w:hAnsi="Arial" w:cs="Arial"/>
        </w:rPr>
        <w:t>Constancia de ejecutoria de los actos administrativos o judiciales que conforman el título.</w:t>
      </w:r>
    </w:p>
    <w:p w14:paraId="4C295ACD" w14:textId="77777777" w:rsidR="008B1232" w:rsidRPr="009922F5" w:rsidRDefault="008B1232" w:rsidP="00014862">
      <w:pPr>
        <w:pStyle w:val="Prrafodelista"/>
        <w:numPr>
          <w:ilvl w:val="0"/>
          <w:numId w:val="14"/>
        </w:numPr>
        <w:jc w:val="both"/>
        <w:rPr>
          <w:rFonts w:ascii="Arial" w:hAnsi="Arial" w:cs="Arial"/>
        </w:rPr>
      </w:pPr>
      <w:r w:rsidRPr="009922F5">
        <w:rPr>
          <w:rFonts w:ascii="Arial" w:hAnsi="Arial" w:cs="Arial"/>
        </w:rPr>
        <w:t>Competencia con que se actúa.</w:t>
      </w:r>
    </w:p>
    <w:p w14:paraId="698D4309" w14:textId="77777777" w:rsidR="008B1232" w:rsidRPr="009922F5" w:rsidRDefault="008B1232" w:rsidP="00014862">
      <w:pPr>
        <w:pStyle w:val="Prrafodelista"/>
        <w:numPr>
          <w:ilvl w:val="0"/>
          <w:numId w:val="14"/>
        </w:numPr>
        <w:jc w:val="both"/>
        <w:rPr>
          <w:rFonts w:ascii="Arial" w:hAnsi="Arial" w:cs="Arial"/>
          <w:sz w:val="19"/>
          <w:lang w:val="es-CO"/>
        </w:rPr>
      </w:pPr>
      <w:r w:rsidRPr="009922F5">
        <w:rPr>
          <w:rFonts w:ascii="Arial" w:hAnsi="Arial" w:cs="Arial"/>
        </w:rPr>
        <w:t>Valor de la suma principal adeudada (impuesto y sanciones).</w:t>
      </w:r>
    </w:p>
    <w:p w14:paraId="6B51A4EE" w14:textId="77777777" w:rsidR="008B1232" w:rsidRPr="009922F5" w:rsidRDefault="008B1232" w:rsidP="008B1232">
      <w:pPr>
        <w:pStyle w:val="Prrafodelista"/>
        <w:jc w:val="both"/>
        <w:rPr>
          <w:rFonts w:ascii="Arial" w:hAnsi="Arial" w:cs="Arial"/>
          <w:u w:val="single"/>
        </w:rPr>
      </w:pPr>
    </w:p>
    <w:p w14:paraId="3631378C" w14:textId="77777777" w:rsidR="008B1232" w:rsidRPr="009922F5" w:rsidRDefault="008B1232" w:rsidP="008B1232">
      <w:pPr>
        <w:pStyle w:val="Prrafodelista"/>
        <w:jc w:val="both"/>
        <w:rPr>
          <w:rFonts w:ascii="Arial" w:hAnsi="Arial" w:cs="Arial"/>
          <w:u w:val="single"/>
        </w:rPr>
      </w:pPr>
      <w:r w:rsidRPr="009922F5">
        <w:rPr>
          <w:rFonts w:ascii="Arial" w:hAnsi="Arial" w:cs="Arial"/>
          <w:u w:val="single"/>
        </w:rPr>
        <w:t>Parte resolutiva</w:t>
      </w:r>
    </w:p>
    <w:p w14:paraId="192CBDB8" w14:textId="77777777" w:rsidR="008B1232" w:rsidRPr="009922F5" w:rsidRDefault="008B1232" w:rsidP="00014862">
      <w:pPr>
        <w:pStyle w:val="Prrafodelista"/>
        <w:numPr>
          <w:ilvl w:val="0"/>
          <w:numId w:val="14"/>
        </w:numPr>
        <w:jc w:val="both"/>
        <w:rPr>
          <w:rFonts w:ascii="Arial" w:hAnsi="Arial" w:cs="Arial"/>
        </w:rPr>
      </w:pPr>
      <w:r w:rsidRPr="009922F5">
        <w:rPr>
          <w:rFonts w:ascii="Arial" w:hAnsi="Arial" w:cs="Arial"/>
        </w:rPr>
        <w:t>La orden de pago por la vía administrativa coactiva a favor de la Unidad Administrativa Especial de Rehabilitación y Mantenimiento Vial  y en contra de la persona natural o jurídica que aparezca en la parte motiva, con su número de identificación y que consiste en la orden expresa de pagar dentro de los quince (15) días siguientes a la notificación, el impuesto, las sanciones, los intereses moratorios calculados desde la fecha en que se venció la obligación u obligaciones y hasta cuando se cancelen, la actualización y las costas procesales en que se haya incurrido.</w:t>
      </w:r>
    </w:p>
    <w:p w14:paraId="6476F6BC" w14:textId="54C99ED0" w:rsidR="008B1232" w:rsidRPr="009922F5" w:rsidRDefault="008B1232" w:rsidP="00014862">
      <w:pPr>
        <w:pStyle w:val="Prrafodelista"/>
        <w:numPr>
          <w:ilvl w:val="0"/>
          <w:numId w:val="14"/>
        </w:numPr>
        <w:jc w:val="both"/>
        <w:rPr>
          <w:rFonts w:ascii="Arial" w:hAnsi="Arial" w:cs="Arial"/>
        </w:rPr>
      </w:pPr>
      <w:r w:rsidRPr="009922F5">
        <w:rPr>
          <w:rFonts w:ascii="Arial" w:hAnsi="Arial" w:cs="Arial"/>
        </w:rPr>
        <w:t xml:space="preserve">La orden de citar al ejecutado para que comparezca a notificarse del auto de mandamiento de pago dentro de los diez (10) días siguientes a la fecha de </w:t>
      </w:r>
      <w:r w:rsidR="00835043" w:rsidRPr="009922F5">
        <w:rPr>
          <w:rFonts w:ascii="Arial" w:hAnsi="Arial" w:cs="Arial"/>
        </w:rPr>
        <w:t>entrega</w:t>
      </w:r>
      <w:r w:rsidRPr="009922F5">
        <w:rPr>
          <w:rFonts w:ascii="Arial" w:hAnsi="Arial" w:cs="Arial"/>
        </w:rPr>
        <w:t xml:space="preserve"> del oficio de citación y la orden de notificar por correo si no comparece dentro del término para notificar personalmente.</w:t>
      </w:r>
    </w:p>
    <w:p w14:paraId="42E481A8" w14:textId="4AA1171F" w:rsidR="008B1232" w:rsidRPr="009922F5" w:rsidRDefault="008B1232" w:rsidP="00014862">
      <w:pPr>
        <w:pStyle w:val="Prrafodelista"/>
        <w:numPr>
          <w:ilvl w:val="0"/>
          <w:numId w:val="14"/>
        </w:numPr>
        <w:jc w:val="both"/>
        <w:rPr>
          <w:rFonts w:ascii="Arial" w:hAnsi="Arial" w:cs="Arial"/>
        </w:rPr>
      </w:pPr>
      <w:r w:rsidRPr="009922F5">
        <w:rPr>
          <w:rFonts w:ascii="Arial" w:hAnsi="Arial" w:cs="Arial"/>
        </w:rPr>
        <w:t>La posibilidad de proponer excepciones dentro del mismo t</w:t>
      </w:r>
      <w:r w:rsidR="00835043" w:rsidRPr="009922F5">
        <w:rPr>
          <w:rFonts w:ascii="Arial" w:hAnsi="Arial" w:cs="Arial"/>
        </w:rPr>
        <w:t>é</w:t>
      </w:r>
      <w:r w:rsidRPr="009922F5">
        <w:rPr>
          <w:rFonts w:ascii="Arial" w:hAnsi="Arial" w:cs="Arial"/>
        </w:rPr>
        <w:t>rmino para pagar (</w:t>
      </w:r>
      <w:r w:rsidR="00835043" w:rsidRPr="009922F5">
        <w:rPr>
          <w:rFonts w:ascii="Arial" w:hAnsi="Arial" w:cs="Arial"/>
        </w:rPr>
        <w:t>a</w:t>
      </w:r>
      <w:r w:rsidRPr="009922F5">
        <w:rPr>
          <w:rFonts w:ascii="Arial" w:hAnsi="Arial" w:cs="Arial"/>
        </w:rPr>
        <w:t xml:space="preserve">rtículos 830 y 831 </w:t>
      </w:r>
      <w:r w:rsidR="00835043" w:rsidRPr="009922F5">
        <w:rPr>
          <w:rFonts w:ascii="Arial" w:hAnsi="Arial" w:cs="Arial"/>
        </w:rPr>
        <w:t xml:space="preserve">del </w:t>
      </w:r>
      <w:r w:rsidRPr="009922F5">
        <w:rPr>
          <w:rFonts w:ascii="Arial" w:hAnsi="Arial" w:cs="Arial"/>
        </w:rPr>
        <w:t>Estatuto Tributario</w:t>
      </w:r>
      <w:r w:rsidR="004C3785" w:rsidRPr="009922F5">
        <w:rPr>
          <w:rFonts w:ascii="Arial" w:hAnsi="Arial" w:cs="Arial"/>
        </w:rPr>
        <w:t xml:space="preserve"> Nacional</w:t>
      </w:r>
      <w:r w:rsidRPr="009922F5">
        <w:rPr>
          <w:rFonts w:ascii="Arial" w:hAnsi="Arial" w:cs="Arial"/>
        </w:rPr>
        <w:t xml:space="preserve">), ante el </w:t>
      </w:r>
      <w:r w:rsidR="006F356A" w:rsidRPr="009922F5">
        <w:rPr>
          <w:rFonts w:ascii="Arial" w:hAnsi="Arial" w:cs="Arial"/>
        </w:rPr>
        <w:t>funcionario</w:t>
      </w:r>
      <w:r w:rsidR="00A12FB0">
        <w:rPr>
          <w:rFonts w:ascii="Arial" w:hAnsi="Arial" w:cs="Arial"/>
        </w:rPr>
        <w:t xml:space="preserve"> e</w:t>
      </w:r>
      <w:r w:rsidR="00524D3C" w:rsidRPr="009922F5">
        <w:rPr>
          <w:rFonts w:ascii="Arial" w:hAnsi="Arial" w:cs="Arial"/>
        </w:rPr>
        <w:t>jecutor</w:t>
      </w:r>
      <w:r w:rsidRPr="009922F5">
        <w:rPr>
          <w:rFonts w:ascii="Arial" w:hAnsi="Arial" w:cs="Arial"/>
        </w:rPr>
        <w:t xml:space="preserve"> a cargo del proceso.</w:t>
      </w:r>
    </w:p>
    <w:p w14:paraId="534EF16E" w14:textId="77777777" w:rsidR="008B1232" w:rsidRPr="009922F5" w:rsidRDefault="008B1232" w:rsidP="00014862">
      <w:pPr>
        <w:pStyle w:val="Prrafodelista"/>
        <w:numPr>
          <w:ilvl w:val="0"/>
          <w:numId w:val="14"/>
        </w:numPr>
        <w:jc w:val="both"/>
        <w:rPr>
          <w:rFonts w:ascii="Arial" w:hAnsi="Arial" w:cs="Arial"/>
        </w:rPr>
      </w:pPr>
      <w:r w:rsidRPr="009922F5">
        <w:rPr>
          <w:rFonts w:ascii="Arial" w:hAnsi="Arial" w:cs="Arial"/>
        </w:rPr>
        <w:t>La orden de “notifíquese y cúmplase”.</w:t>
      </w:r>
    </w:p>
    <w:p w14:paraId="1690FC47" w14:textId="2100E3FE" w:rsidR="008B1232" w:rsidRPr="009922F5" w:rsidRDefault="008B1232" w:rsidP="00014862">
      <w:pPr>
        <w:pStyle w:val="Prrafodelista"/>
        <w:numPr>
          <w:ilvl w:val="0"/>
          <w:numId w:val="14"/>
        </w:numPr>
        <w:jc w:val="both"/>
        <w:rPr>
          <w:rFonts w:ascii="Arial" w:hAnsi="Arial" w:cs="Arial"/>
        </w:rPr>
      </w:pPr>
      <w:r w:rsidRPr="009922F5">
        <w:rPr>
          <w:rFonts w:ascii="Arial" w:hAnsi="Arial" w:cs="Arial"/>
        </w:rPr>
        <w:t xml:space="preserve">La firma del </w:t>
      </w:r>
      <w:r w:rsidR="006F356A" w:rsidRPr="009922F5">
        <w:rPr>
          <w:rFonts w:ascii="Arial" w:hAnsi="Arial" w:cs="Arial"/>
        </w:rPr>
        <w:t>funcionario</w:t>
      </w:r>
      <w:r w:rsidR="00A12FB0">
        <w:rPr>
          <w:rFonts w:ascii="Arial" w:hAnsi="Arial" w:cs="Arial"/>
        </w:rPr>
        <w:t xml:space="preserve"> e</w:t>
      </w:r>
      <w:r w:rsidR="00524D3C" w:rsidRPr="009922F5">
        <w:rPr>
          <w:rFonts w:ascii="Arial" w:hAnsi="Arial" w:cs="Arial"/>
        </w:rPr>
        <w:t>jecutor</w:t>
      </w:r>
      <w:r w:rsidRPr="009922F5">
        <w:rPr>
          <w:rFonts w:ascii="Arial" w:hAnsi="Arial" w:cs="Arial"/>
        </w:rPr>
        <w:t>.</w:t>
      </w:r>
    </w:p>
    <w:p w14:paraId="532AF82C" w14:textId="77777777" w:rsidR="008B1232" w:rsidRPr="009922F5" w:rsidRDefault="008B1232" w:rsidP="008B1232">
      <w:pPr>
        <w:jc w:val="both"/>
        <w:rPr>
          <w:rFonts w:ascii="Arial" w:hAnsi="Arial" w:cs="Arial"/>
          <w:lang w:val="es-ES"/>
        </w:rPr>
      </w:pPr>
      <w:r w:rsidRPr="009922F5">
        <w:rPr>
          <w:rFonts w:ascii="Arial" w:hAnsi="Arial" w:cs="Arial"/>
          <w:lang w:val="es-ES"/>
        </w:rPr>
        <w:t>Cuando no se hayan dictado medidas cautelares, se ordenarán también las medidas a que haya lugar, de conformidad con la investigación patrimonial realizada.</w:t>
      </w:r>
    </w:p>
    <w:p w14:paraId="471B93E7" w14:textId="472A72C3" w:rsidR="00F323A5" w:rsidRPr="009922F5" w:rsidRDefault="00F323A5" w:rsidP="00F565D6">
      <w:pPr>
        <w:jc w:val="both"/>
        <w:rPr>
          <w:rFonts w:ascii="Arial" w:hAnsi="Arial" w:cs="Arial"/>
          <w:lang w:val="es-ES" w:bidi="es-CO"/>
        </w:rPr>
      </w:pPr>
      <w:r w:rsidRPr="009922F5">
        <w:rPr>
          <w:rFonts w:ascii="Arial" w:hAnsi="Arial" w:cs="Arial"/>
          <w:lang w:val="es-ES" w:bidi="es-CO"/>
        </w:rPr>
        <w:t>La vinculación del deudor solidario se hará mediante la notificación del mandamiento de pago, conforme lo establece el Estatuto Tributario</w:t>
      </w:r>
      <w:r w:rsidR="004C3785" w:rsidRPr="009922F5">
        <w:rPr>
          <w:rFonts w:ascii="Arial" w:hAnsi="Arial" w:cs="Arial"/>
          <w:lang w:val="es-ES" w:bidi="es-CO"/>
        </w:rPr>
        <w:t xml:space="preserve"> Nacional</w:t>
      </w:r>
      <w:r w:rsidRPr="009922F5">
        <w:rPr>
          <w:rFonts w:ascii="Arial" w:hAnsi="Arial" w:cs="Arial"/>
          <w:lang w:val="es-ES" w:bidi="es-CO"/>
        </w:rPr>
        <w:t>.</w:t>
      </w:r>
    </w:p>
    <w:p w14:paraId="1F0EE93E" w14:textId="77777777" w:rsidR="007A0603" w:rsidRPr="003E738D" w:rsidRDefault="007A0603" w:rsidP="00014862">
      <w:pPr>
        <w:pStyle w:val="Ttulo2"/>
        <w:keepLines w:val="0"/>
        <w:numPr>
          <w:ilvl w:val="0"/>
          <w:numId w:val="10"/>
        </w:numPr>
        <w:rPr>
          <w:rFonts w:ascii="Arial" w:hAnsi="Arial" w:cs="Arial"/>
          <w:color w:val="auto"/>
        </w:rPr>
      </w:pPr>
      <w:bookmarkStart w:id="125" w:name="_Toc210987159"/>
      <w:r w:rsidRPr="003E738D">
        <w:rPr>
          <w:rFonts w:ascii="Arial" w:hAnsi="Arial" w:cs="Arial"/>
          <w:color w:val="auto"/>
        </w:rPr>
        <w:t>EXCEPCIONES</w:t>
      </w:r>
      <w:bookmarkEnd w:id="125"/>
    </w:p>
    <w:p w14:paraId="4B9E25D5" w14:textId="3FBA567F" w:rsidR="00C1358E" w:rsidRPr="009922F5" w:rsidRDefault="00A0245D" w:rsidP="0009335D">
      <w:pPr>
        <w:keepNext/>
        <w:jc w:val="both"/>
        <w:rPr>
          <w:rFonts w:ascii="Arial" w:hAnsi="Arial" w:cs="Arial"/>
          <w:lang w:val="es-ES" w:bidi="es-CO"/>
        </w:rPr>
      </w:pPr>
      <w:r w:rsidRPr="009922F5">
        <w:rPr>
          <w:rFonts w:ascii="Arial" w:hAnsi="Arial" w:cs="Arial"/>
          <w:lang w:val="es-ES" w:bidi="es-CO"/>
        </w:rPr>
        <w:t>En virtud del artículo 830 del Estatuto Tributario</w:t>
      </w:r>
      <w:r w:rsidR="004C3785" w:rsidRPr="009922F5">
        <w:rPr>
          <w:rFonts w:ascii="Arial" w:hAnsi="Arial" w:cs="Arial"/>
          <w:lang w:val="es-ES" w:bidi="es-CO"/>
        </w:rPr>
        <w:t xml:space="preserve"> Nacional</w:t>
      </w:r>
      <w:r w:rsidRPr="009922F5">
        <w:rPr>
          <w:rFonts w:ascii="Arial" w:hAnsi="Arial" w:cs="Arial"/>
          <w:lang w:val="es-ES" w:bidi="es-CO"/>
        </w:rPr>
        <w:t xml:space="preserve">, una vez notificado el mandamiento de pago, el deudor </w:t>
      </w:r>
      <w:r w:rsidR="001200EA" w:rsidRPr="009922F5">
        <w:rPr>
          <w:rFonts w:ascii="Arial" w:hAnsi="Arial" w:cs="Arial"/>
          <w:lang w:val="es-ES" w:bidi="es-CO"/>
        </w:rPr>
        <w:t>cuenta con</w:t>
      </w:r>
      <w:r w:rsidRPr="009922F5">
        <w:rPr>
          <w:rFonts w:ascii="Arial" w:hAnsi="Arial" w:cs="Arial"/>
          <w:lang w:val="es-ES" w:bidi="es-CO"/>
        </w:rPr>
        <w:t xml:space="preserve"> quince (15)</w:t>
      </w:r>
      <w:r w:rsidR="001200EA" w:rsidRPr="009922F5">
        <w:rPr>
          <w:rFonts w:ascii="Arial" w:hAnsi="Arial" w:cs="Arial"/>
          <w:lang w:val="es-ES" w:bidi="es-CO"/>
        </w:rPr>
        <w:t xml:space="preserve"> días</w:t>
      </w:r>
      <w:r w:rsidRPr="009922F5">
        <w:rPr>
          <w:rFonts w:ascii="Arial" w:hAnsi="Arial" w:cs="Arial"/>
          <w:lang w:val="es-ES" w:bidi="es-CO"/>
        </w:rPr>
        <w:t xml:space="preserve"> hábiles para cancelar el monto de la deuda y sus respectivos intereses, o para proponer excepciones. Este término se cuenta a partir del día siguiente al de la notificación.</w:t>
      </w:r>
      <w:r w:rsidR="008E2F70" w:rsidRPr="009922F5">
        <w:rPr>
          <w:rFonts w:ascii="Arial" w:hAnsi="Arial" w:cs="Arial"/>
        </w:rPr>
        <w:t xml:space="preserve"> </w:t>
      </w:r>
      <w:r w:rsidR="00835043" w:rsidRPr="009922F5">
        <w:rPr>
          <w:rFonts w:ascii="Arial" w:hAnsi="Arial" w:cs="Arial"/>
          <w:lang w:val="es-ES" w:bidi="es-CO"/>
        </w:rPr>
        <w:t>De conformidad con</w:t>
      </w:r>
      <w:r w:rsidR="008E2F70" w:rsidRPr="009922F5">
        <w:rPr>
          <w:rFonts w:ascii="Arial" w:hAnsi="Arial" w:cs="Arial"/>
          <w:lang w:val="es-ES" w:bidi="es-CO"/>
        </w:rPr>
        <w:t xml:space="preserve"> lo anterior, el ejecutado, luego de la notificación puede asumir las siguientes conductas:</w:t>
      </w:r>
    </w:p>
    <w:p w14:paraId="0D319598" w14:textId="5F70A008" w:rsidR="008E2F70" w:rsidRPr="009922F5" w:rsidRDefault="00B92219" w:rsidP="00014862">
      <w:pPr>
        <w:pStyle w:val="Prrafodelista"/>
        <w:numPr>
          <w:ilvl w:val="0"/>
          <w:numId w:val="14"/>
        </w:numPr>
        <w:jc w:val="both"/>
        <w:rPr>
          <w:rFonts w:ascii="Arial" w:hAnsi="Arial" w:cs="Arial"/>
        </w:rPr>
      </w:pPr>
      <w:r w:rsidRPr="009922F5">
        <w:rPr>
          <w:rFonts w:ascii="Arial" w:hAnsi="Arial" w:cs="Arial"/>
        </w:rPr>
        <w:t>P</w:t>
      </w:r>
      <w:r w:rsidR="008E2F70" w:rsidRPr="009922F5">
        <w:rPr>
          <w:rFonts w:ascii="Arial" w:hAnsi="Arial" w:cs="Arial"/>
        </w:rPr>
        <w:t>agar: Cuando el deudor paga la totalidad de las obligaciones involucradas en el mandamiento de pago, se dictará un auto en el que se dará por terminado el proceso, se levantarán las medidas cautelares</w:t>
      </w:r>
      <w:r w:rsidRPr="009922F5">
        <w:rPr>
          <w:rFonts w:ascii="Arial" w:hAnsi="Arial" w:cs="Arial"/>
        </w:rPr>
        <w:t>,</w:t>
      </w:r>
      <w:r w:rsidR="008E2F70" w:rsidRPr="009922F5">
        <w:rPr>
          <w:rFonts w:ascii="Arial" w:hAnsi="Arial" w:cs="Arial"/>
        </w:rPr>
        <w:t xml:space="preserve"> se resolverá cualquier situación pendiente dentro del proceso y se dispondrá el archivo del expediente. Este auto se dictará luego de verificar la </w:t>
      </w:r>
      <w:r w:rsidR="005A5F08" w:rsidRPr="009922F5">
        <w:rPr>
          <w:rFonts w:ascii="Arial" w:hAnsi="Arial" w:cs="Arial"/>
        </w:rPr>
        <w:t>efectividad</w:t>
      </w:r>
      <w:r w:rsidR="008E2F70" w:rsidRPr="009922F5">
        <w:rPr>
          <w:rFonts w:ascii="Arial" w:hAnsi="Arial" w:cs="Arial"/>
        </w:rPr>
        <w:t xml:space="preserve"> del pago.</w:t>
      </w:r>
    </w:p>
    <w:p w14:paraId="69B8D23D" w14:textId="65781444" w:rsidR="00856152" w:rsidRPr="009922F5" w:rsidRDefault="00B92219" w:rsidP="00014862">
      <w:pPr>
        <w:pStyle w:val="Prrafodelista"/>
        <w:numPr>
          <w:ilvl w:val="0"/>
          <w:numId w:val="14"/>
        </w:numPr>
        <w:jc w:val="both"/>
        <w:rPr>
          <w:rFonts w:ascii="Arial" w:hAnsi="Arial" w:cs="Arial"/>
        </w:rPr>
      </w:pPr>
      <w:r w:rsidRPr="009922F5">
        <w:rPr>
          <w:rFonts w:ascii="Arial" w:hAnsi="Arial" w:cs="Arial"/>
        </w:rPr>
        <w:lastRenderedPageBreak/>
        <w:t>Guardar silencio:</w:t>
      </w:r>
      <w:r w:rsidR="00856152" w:rsidRPr="009922F5">
        <w:rPr>
          <w:rFonts w:ascii="Arial" w:hAnsi="Arial" w:cs="Arial"/>
        </w:rPr>
        <w:t xml:space="preserve"> De conformidad con el artículo 836 del Estatuto Tributario</w:t>
      </w:r>
      <w:r w:rsidR="004C3785" w:rsidRPr="009922F5">
        <w:rPr>
          <w:rFonts w:ascii="Arial" w:hAnsi="Arial" w:cs="Arial"/>
        </w:rPr>
        <w:t xml:space="preserve"> Nacional</w:t>
      </w:r>
      <w:r w:rsidR="00856152" w:rsidRPr="009922F5">
        <w:rPr>
          <w:rFonts w:ascii="Arial" w:hAnsi="Arial" w:cs="Arial"/>
        </w:rPr>
        <w:t xml:space="preserve">, si una vez notificado el mandamiento de pago, el deudor no paga ni propone excepciones dentro del término señalado, se dictará una resolución ordenando seguir adelante la ejecución, contra la cual no proceden recursos. En la misma resolución, se podrán decretar medidas cautelares respecto de los bienes ya identificados de propiedad del deudor y que no se hubieren embargado previamente. </w:t>
      </w:r>
      <w:r w:rsidR="00647B04" w:rsidRPr="009922F5">
        <w:rPr>
          <w:rFonts w:ascii="Arial" w:hAnsi="Arial" w:cs="Arial"/>
        </w:rPr>
        <w:t xml:space="preserve"> Asimismo, </w:t>
      </w:r>
      <w:r w:rsidR="00856152" w:rsidRPr="009922F5">
        <w:rPr>
          <w:rFonts w:ascii="Arial" w:hAnsi="Arial" w:cs="Arial"/>
        </w:rPr>
        <w:t>se ordenará avaluar y rematar los bienes embargados y secuestrados o de los que posteriormente llegue a serlo, practicar la liquidación del crédito y condenar en costas al deudor.</w:t>
      </w:r>
    </w:p>
    <w:p w14:paraId="22E7DD13" w14:textId="7F2E3EDC" w:rsidR="008E2F70" w:rsidRPr="009922F5" w:rsidRDefault="00B92219" w:rsidP="00014862">
      <w:pPr>
        <w:pStyle w:val="Prrafodelista"/>
        <w:numPr>
          <w:ilvl w:val="0"/>
          <w:numId w:val="14"/>
        </w:numPr>
        <w:jc w:val="both"/>
        <w:rPr>
          <w:rFonts w:ascii="Arial" w:hAnsi="Arial" w:cs="Arial"/>
        </w:rPr>
      </w:pPr>
      <w:r w:rsidRPr="009922F5">
        <w:rPr>
          <w:rFonts w:ascii="Arial" w:hAnsi="Arial" w:cs="Arial"/>
        </w:rPr>
        <w:t>P</w:t>
      </w:r>
      <w:r w:rsidR="008E2F70" w:rsidRPr="009922F5">
        <w:rPr>
          <w:rFonts w:ascii="Arial" w:hAnsi="Arial" w:cs="Arial"/>
        </w:rPr>
        <w:t>roponer excepciones</w:t>
      </w:r>
      <w:r w:rsidRPr="009922F5">
        <w:rPr>
          <w:rFonts w:ascii="Arial" w:hAnsi="Arial" w:cs="Arial"/>
        </w:rPr>
        <w:t>: Las excepciones que proponga el deudor podrán referirse a las obligaciones o al proceso. En el primer caso, se trata de hechos que modifican o extinguen, total o parcialmente la obligación u obligaciones contenidas en el mandamiento de pago, v.gr la prescripción o el pago. En el segundo caso, son hechos que afectan simplemente el trámite del proceso, como la falta de competencia, sin que se afecte la obligación en sí misma.</w:t>
      </w:r>
    </w:p>
    <w:p w14:paraId="3786EE07" w14:textId="41D9A9C1" w:rsidR="00647B04" w:rsidRPr="009922F5" w:rsidRDefault="00647B04" w:rsidP="00647B04">
      <w:pPr>
        <w:jc w:val="both"/>
        <w:rPr>
          <w:rFonts w:ascii="Arial" w:hAnsi="Arial" w:cs="Arial"/>
        </w:rPr>
      </w:pPr>
      <w:r w:rsidRPr="009922F5">
        <w:rPr>
          <w:rFonts w:ascii="Arial" w:hAnsi="Arial" w:cs="Arial"/>
        </w:rPr>
        <w:t>No podrán proponerse excepciones diferentes a las que están taxativamente enumeradas en el artículo 831 del Estatuto Tributario</w:t>
      </w:r>
      <w:r w:rsidR="004C3785" w:rsidRPr="009922F5">
        <w:rPr>
          <w:rFonts w:ascii="Arial" w:hAnsi="Arial" w:cs="Arial"/>
        </w:rPr>
        <w:t xml:space="preserve"> Nacional</w:t>
      </w:r>
      <w:r w:rsidRPr="009922F5">
        <w:rPr>
          <w:rFonts w:ascii="Arial" w:hAnsi="Arial" w:cs="Arial"/>
        </w:rPr>
        <w:t>. Tales excepciones son:</w:t>
      </w:r>
    </w:p>
    <w:p w14:paraId="4E664FF1" w14:textId="490910F9" w:rsidR="00647B04" w:rsidRPr="009922F5" w:rsidRDefault="00647B04" w:rsidP="00014862">
      <w:pPr>
        <w:pStyle w:val="Prrafodelista"/>
        <w:numPr>
          <w:ilvl w:val="0"/>
          <w:numId w:val="14"/>
        </w:numPr>
        <w:jc w:val="both"/>
        <w:rPr>
          <w:rFonts w:ascii="Arial" w:hAnsi="Arial" w:cs="Arial"/>
        </w:rPr>
      </w:pPr>
      <w:r w:rsidRPr="009922F5">
        <w:rPr>
          <w:rFonts w:ascii="Arial" w:hAnsi="Arial" w:cs="Arial"/>
        </w:rPr>
        <w:t>El pag</w:t>
      </w:r>
      <w:r w:rsidR="00835043" w:rsidRPr="009922F5">
        <w:rPr>
          <w:rFonts w:ascii="Arial" w:hAnsi="Arial" w:cs="Arial"/>
        </w:rPr>
        <w:t>o</w:t>
      </w:r>
      <w:r w:rsidRPr="009922F5">
        <w:rPr>
          <w:rFonts w:ascii="Arial" w:hAnsi="Arial" w:cs="Arial"/>
        </w:rPr>
        <w:t>;</w:t>
      </w:r>
    </w:p>
    <w:p w14:paraId="4615C2BE" w14:textId="209A49A6" w:rsidR="00647B04" w:rsidRPr="009922F5" w:rsidRDefault="00647B04" w:rsidP="00014862">
      <w:pPr>
        <w:pStyle w:val="Prrafodelista"/>
        <w:numPr>
          <w:ilvl w:val="0"/>
          <w:numId w:val="14"/>
        </w:numPr>
        <w:jc w:val="both"/>
        <w:rPr>
          <w:rFonts w:ascii="Arial" w:hAnsi="Arial" w:cs="Arial"/>
        </w:rPr>
      </w:pPr>
      <w:r w:rsidRPr="009922F5">
        <w:rPr>
          <w:rFonts w:ascii="Arial" w:hAnsi="Arial" w:cs="Arial"/>
        </w:rPr>
        <w:t>La existencia de acuerdo de pago;</w:t>
      </w:r>
    </w:p>
    <w:p w14:paraId="4BDCC5F8" w14:textId="10650F10" w:rsidR="00647B04" w:rsidRPr="009922F5" w:rsidRDefault="00647B04" w:rsidP="00014862">
      <w:pPr>
        <w:pStyle w:val="Prrafodelista"/>
        <w:numPr>
          <w:ilvl w:val="0"/>
          <w:numId w:val="14"/>
        </w:numPr>
        <w:jc w:val="both"/>
        <w:rPr>
          <w:rFonts w:ascii="Arial" w:hAnsi="Arial" w:cs="Arial"/>
        </w:rPr>
      </w:pPr>
      <w:r w:rsidRPr="009922F5">
        <w:rPr>
          <w:rFonts w:ascii="Arial" w:hAnsi="Arial" w:cs="Arial"/>
        </w:rPr>
        <w:t>La falta de ejecutoria del título;</w:t>
      </w:r>
    </w:p>
    <w:p w14:paraId="6FA397DA" w14:textId="179BD9A2" w:rsidR="00647B04" w:rsidRPr="009922F5" w:rsidRDefault="00647B04" w:rsidP="00014862">
      <w:pPr>
        <w:pStyle w:val="Prrafodelista"/>
        <w:numPr>
          <w:ilvl w:val="0"/>
          <w:numId w:val="14"/>
        </w:numPr>
        <w:jc w:val="both"/>
        <w:rPr>
          <w:rFonts w:ascii="Arial" w:hAnsi="Arial" w:cs="Arial"/>
        </w:rPr>
      </w:pPr>
      <w:r w:rsidRPr="009922F5">
        <w:rPr>
          <w:rFonts w:ascii="Arial" w:hAnsi="Arial" w:cs="Arial"/>
        </w:rPr>
        <w:t>La pérdida de ejecutoria del título por revocación o suspensión provisional del acto administrativo, hecha por autoridad competente;</w:t>
      </w:r>
    </w:p>
    <w:p w14:paraId="72058173" w14:textId="49DD9C13" w:rsidR="00647B04" w:rsidRPr="009922F5" w:rsidRDefault="00647B04" w:rsidP="00014862">
      <w:pPr>
        <w:pStyle w:val="Prrafodelista"/>
        <w:numPr>
          <w:ilvl w:val="0"/>
          <w:numId w:val="14"/>
        </w:numPr>
        <w:jc w:val="both"/>
        <w:rPr>
          <w:rFonts w:ascii="Arial" w:hAnsi="Arial" w:cs="Arial"/>
        </w:rPr>
      </w:pPr>
      <w:r w:rsidRPr="009922F5">
        <w:rPr>
          <w:rFonts w:ascii="Arial" w:hAnsi="Arial" w:cs="Arial"/>
        </w:rPr>
        <w:t>La interposición de demandas de restablecimiento del derecho o del proceso de revisión de impuestos, ante la jurisdicción de lo contencioso administrativo;</w:t>
      </w:r>
    </w:p>
    <w:p w14:paraId="58441156" w14:textId="45AD0C2D" w:rsidR="00647B04" w:rsidRPr="009922F5" w:rsidRDefault="00647B04" w:rsidP="00014862">
      <w:pPr>
        <w:pStyle w:val="Prrafodelista"/>
        <w:numPr>
          <w:ilvl w:val="0"/>
          <w:numId w:val="14"/>
        </w:numPr>
        <w:jc w:val="both"/>
        <w:rPr>
          <w:rFonts w:ascii="Arial" w:hAnsi="Arial" w:cs="Arial"/>
        </w:rPr>
      </w:pPr>
      <w:r w:rsidRPr="009922F5">
        <w:rPr>
          <w:rFonts w:ascii="Arial" w:hAnsi="Arial" w:cs="Arial"/>
        </w:rPr>
        <w:t>La prescripción de la acción de cobro;</w:t>
      </w:r>
    </w:p>
    <w:p w14:paraId="4659F41F" w14:textId="28519025" w:rsidR="00647B04" w:rsidRPr="009922F5" w:rsidRDefault="00647B04" w:rsidP="00014862">
      <w:pPr>
        <w:pStyle w:val="Prrafodelista"/>
        <w:numPr>
          <w:ilvl w:val="0"/>
          <w:numId w:val="14"/>
        </w:numPr>
        <w:jc w:val="both"/>
        <w:rPr>
          <w:rFonts w:ascii="Arial" w:hAnsi="Arial" w:cs="Arial"/>
        </w:rPr>
      </w:pPr>
      <w:r w:rsidRPr="009922F5">
        <w:rPr>
          <w:rFonts w:ascii="Arial" w:hAnsi="Arial" w:cs="Arial"/>
        </w:rPr>
        <w:t>La falta de título ejecutivo o incompetencia del funcionario que lo profirió;</w:t>
      </w:r>
    </w:p>
    <w:p w14:paraId="03F727FA" w14:textId="5D4B653D" w:rsidR="00647B04" w:rsidRPr="009922F5" w:rsidRDefault="00647B04" w:rsidP="00014862">
      <w:pPr>
        <w:pStyle w:val="Prrafodelista"/>
        <w:numPr>
          <w:ilvl w:val="0"/>
          <w:numId w:val="14"/>
        </w:numPr>
        <w:jc w:val="both"/>
        <w:rPr>
          <w:rFonts w:ascii="Arial" w:hAnsi="Arial" w:cs="Arial"/>
        </w:rPr>
      </w:pPr>
      <w:r w:rsidRPr="009922F5">
        <w:rPr>
          <w:rFonts w:ascii="Arial" w:hAnsi="Arial" w:cs="Arial"/>
        </w:rPr>
        <w:t>La calidad de deudor solidario;</w:t>
      </w:r>
    </w:p>
    <w:p w14:paraId="2C2E7CDA" w14:textId="676F85FF" w:rsidR="00647B04" w:rsidRPr="009922F5" w:rsidRDefault="00647B04" w:rsidP="00014862">
      <w:pPr>
        <w:pStyle w:val="Prrafodelista"/>
        <w:numPr>
          <w:ilvl w:val="0"/>
          <w:numId w:val="14"/>
        </w:numPr>
        <w:jc w:val="both"/>
        <w:rPr>
          <w:rFonts w:ascii="Arial" w:hAnsi="Arial" w:cs="Arial"/>
        </w:rPr>
      </w:pPr>
      <w:r w:rsidRPr="009922F5">
        <w:rPr>
          <w:rFonts w:ascii="Arial" w:hAnsi="Arial" w:cs="Arial"/>
        </w:rPr>
        <w:t>La indebida tasación del monto de la deuda del deudor solidario.</w:t>
      </w:r>
    </w:p>
    <w:p w14:paraId="3C7481C5" w14:textId="6A94A77C" w:rsidR="009C3B3E" w:rsidRPr="009922F5" w:rsidRDefault="009C3B3E" w:rsidP="009C3B3E">
      <w:pPr>
        <w:jc w:val="both"/>
        <w:rPr>
          <w:rFonts w:ascii="Arial" w:hAnsi="Arial" w:cs="Arial"/>
        </w:rPr>
      </w:pPr>
      <w:r w:rsidRPr="009922F5">
        <w:rPr>
          <w:rFonts w:ascii="Arial" w:hAnsi="Arial" w:cs="Arial"/>
        </w:rPr>
        <w:t xml:space="preserve">Contra el mandamiento de pago que vincule los deudores solidarios </w:t>
      </w:r>
      <w:r w:rsidR="008B5A2E" w:rsidRPr="009922F5">
        <w:rPr>
          <w:rFonts w:ascii="Arial" w:hAnsi="Arial" w:cs="Arial"/>
        </w:rPr>
        <w:t>procederán,</w:t>
      </w:r>
      <w:r w:rsidRPr="009922F5">
        <w:rPr>
          <w:rFonts w:ascii="Arial" w:hAnsi="Arial" w:cs="Arial"/>
        </w:rPr>
        <w:t xml:space="preserve"> además, las siguientes excepciones: la calidad de </w:t>
      </w:r>
      <w:r w:rsidR="00B75D27" w:rsidRPr="009922F5">
        <w:rPr>
          <w:rFonts w:ascii="Arial" w:hAnsi="Arial" w:cs="Arial"/>
        </w:rPr>
        <w:t>deudor solidario</w:t>
      </w:r>
      <w:r w:rsidRPr="009922F5">
        <w:rPr>
          <w:rFonts w:ascii="Arial" w:hAnsi="Arial" w:cs="Arial"/>
        </w:rPr>
        <w:t xml:space="preserve"> y la indebida tasación del monto de la deuda del deudor solidario.</w:t>
      </w:r>
    </w:p>
    <w:p w14:paraId="43D4F707" w14:textId="3DB2FD88" w:rsidR="007A0603" w:rsidRPr="003E738D" w:rsidRDefault="007A0603" w:rsidP="00014862">
      <w:pPr>
        <w:pStyle w:val="Ttulo3"/>
        <w:numPr>
          <w:ilvl w:val="1"/>
          <w:numId w:val="10"/>
        </w:numPr>
        <w:rPr>
          <w:rFonts w:ascii="Arial" w:hAnsi="Arial" w:cs="Arial"/>
          <w:b/>
          <w:bCs/>
          <w:color w:val="auto"/>
        </w:rPr>
      </w:pPr>
      <w:bookmarkStart w:id="126" w:name="_Toc210987160"/>
      <w:r w:rsidRPr="003E738D">
        <w:rPr>
          <w:rFonts w:ascii="Arial" w:hAnsi="Arial" w:cs="Arial"/>
          <w:b/>
          <w:bCs/>
          <w:color w:val="auto"/>
        </w:rPr>
        <w:t>TÉRMINO PARA RESOLVER</w:t>
      </w:r>
      <w:bookmarkEnd w:id="126"/>
    </w:p>
    <w:p w14:paraId="698B74AC" w14:textId="2D698B11" w:rsidR="00F12153" w:rsidRPr="00A12FB0" w:rsidRDefault="00F12153" w:rsidP="00627EC7">
      <w:pPr>
        <w:jc w:val="both"/>
        <w:rPr>
          <w:rFonts w:ascii="Arial" w:hAnsi="Arial" w:cs="Arial"/>
        </w:rPr>
      </w:pPr>
      <w:r w:rsidRPr="00A12FB0">
        <w:rPr>
          <w:rFonts w:ascii="Arial" w:hAnsi="Arial" w:cs="Arial"/>
        </w:rPr>
        <w:t>Dentro del mes siguiente a la presentación del escrito mediante el cual se proponen las excepciones</w:t>
      </w:r>
      <w:r w:rsidR="00DC35AD" w:rsidRPr="00A12FB0">
        <w:rPr>
          <w:rFonts w:ascii="Arial" w:hAnsi="Arial" w:cs="Arial"/>
        </w:rPr>
        <w:t>,</w:t>
      </w:r>
      <w:r w:rsidR="00DC35AD" w:rsidRPr="00A12FB0">
        <w:rPr>
          <w:rStyle w:val="Refdenotaalpie"/>
          <w:rFonts w:ascii="Arial" w:hAnsi="Arial" w:cs="Arial"/>
        </w:rPr>
        <w:footnoteReference w:id="45"/>
      </w:r>
      <w:r w:rsidRPr="00A12FB0">
        <w:rPr>
          <w:rFonts w:ascii="Arial" w:hAnsi="Arial" w:cs="Arial"/>
        </w:rPr>
        <w:t xml:space="preserve"> el funcionario competente decidirá sobre ellas, ordenando previamente la práctica </w:t>
      </w:r>
      <w:r w:rsidRPr="00A12FB0">
        <w:rPr>
          <w:rFonts w:ascii="Arial" w:hAnsi="Arial" w:cs="Arial"/>
        </w:rPr>
        <w:lastRenderedPageBreak/>
        <w:t>de las pruebas, cuando sea del caso, como lo dispone el artículo 40 del Código de Procedimiento Administrativo y de lo Contencioso Administrativo.</w:t>
      </w:r>
    </w:p>
    <w:p w14:paraId="7A7AF61A" w14:textId="1EF29CC6" w:rsidR="002A1BA1" w:rsidRPr="001A43BE" w:rsidRDefault="002A1BA1" w:rsidP="00627EC7">
      <w:pPr>
        <w:jc w:val="both"/>
        <w:rPr>
          <w:rFonts w:ascii="Arial" w:hAnsi="Arial" w:cs="Arial"/>
        </w:rPr>
      </w:pPr>
      <w:r w:rsidRPr="009922F5">
        <w:rPr>
          <w:rFonts w:ascii="Arial" w:hAnsi="Arial" w:cs="Arial"/>
        </w:rPr>
        <w:t xml:space="preserve">Los medios de prueba que se aceptan dentro del </w:t>
      </w:r>
      <w:r w:rsidR="000359F8" w:rsidRPr="009922F5">
        <w:rPr>
          <w:rFonts w:ascii="Arial" w:hAnsi="Arial" w:cs="Arial"/>
        </w:rPr>
        <w:t>P</w:t>
      </w:r>
      <w:r w:rsidRPr="009922F5">
        <w:rPr>
          <w:rFonts w:ascii="Arial" w:hAnsi="Arial" w:cs="Arial"/>
        </w:rPr>
        <w:t xml:space="preserve">roceso </w:t>
      </w:r>
      <w:r w:rsidR="00F12153" w:rsidRPr="009922F5">
        <w:rPr>
          <w:rFonts w:ascii="Arial" w:hAnsi="Arial" w:cs="Arial"/>
        </w:rPr>
        <w:t>A</w:t>
      </w:r>
      <w:r w:rsidRPr="009922F5">
        <w:rPr>
          <w:rFonts w:ascii="Arial" w:hAnsi="Arial" w:cs="Arial"/>
        </w:rPr>
        <w:t xml:space="preserve">dministrativo de Cobro Coactivo son los establecidos en el artículo 165 del Código General del Proceso, al igual que los criterios para decretarlas, practicarlas y valorarlas, tales como la conducencia, pertinencia, utilidad y la sana </w:t>
      </w:r>
      <w:r w:rsidRPr="0028049D">
        <w:rPr>
          <w:rFonts w:ascii="Arial" w:hAnsi="Arial" w:cs="Arial"/>
        </w:rPr>
        <w:t>crítica.</w:t>
      </w:r>
    </w:p>
    <w:p w14:paraId="5C159AF0" w14:textId="5F782571" w:rsidR="007A0603" w:rsidRPr="003E738D" w:rsidRDefault="002A1BA1" w:rsidP="00014862">
      <w:pPr>
        <w:pStyle w:val="Ttulo3"/>
        <w:keepNext w:val="0"/>
        <w:keepLines w:val="0"/>
        <w:numPr>
          <w:ilvl w:val="1"/>
          <w:numId w:val="10"/>
        </w:numPr>
        <w:rPr>
          <w:rFonts w:ascii="Arial" w:hAnsi="Arial" w:cs="Arial"/>
          <w:b/>
          <w:bCs/>
          <w:color w:val="auto"/>
        </w:rPr>
      </w:pPr>
      <w:bookmarkStart w:id="127" w:name="_Toc210987161"/>
      <w:r w:rsidRPr="003E738D">
        <w:rPr>
          <w:rFonts w:ascii="Arial" w:hAnsi="Arial" w:cs="Arial"/>
          <w:b/>
          <w:bCs/>
          <w:color w:val="auto"/>
        </w:rPr>
        <w:t>RESOLUCIÓN QUE RESUELVE LAS EXCEPCIONES</w:t>
      </w:r>
      <w:bookmarkEnd w:id="127"/>
      <w:r w:rsidRPr="003E738D">
        <w:rPr>
          <w:rFonts w:ascii="Arial" w:hAnsi="Arial" w:cs="Arial"/>
          <w:b/>
          <w:bCs/>
          <w:color w:val="auto"/>
        </w:rPr>
        <w:t xml:space="preserve"> </w:t>
      </w:r>
    </w:p>
    <w:p w14:paraId="6EAF0B94" w14:textId="0B06E86F" w:rsidR="0040665A" w:rsidRPr="009922F5" w:rsidRDefault="0040665A" w:rsidP="00627EC7">
      <w:pPr>
        <w:rPr>
          <w:rFonts w:ascii="Arial" w:hAnsi="Arial" w:cs="Arial"/>
        </w:rPr>
      </w:pPr>
      <w:r w:rsidRPr="009922F5">
        <w:rPr>
          <w:rFonts w:ascii="Arial" w:hAnsi="Arial" w:cs="Arial"/>
        </w:rPr>
        <w:t xml:space="preserve">El </w:t>
      </w:r>
      <w:r w:rsidR="004007A8">
        <w:rPr>
          <w:rFonts w:ascii="Arial" w:hAnsi="Arial" w:cs="Arial"/>
        </w:rPr>
        <w:t>f</w:t>
      </w:r>
      <w:r w:rsidR="009C3B3E" w:rsidRPr="009922F5">
        <w:rPr>
          <w:rFonts w:ascii="Arial" w:hAnsi="Arial" w:cs="Arial"/>
        </w:rPr>
        <w:t xml:space="preserve">uncionario </w:t>
      </w:r>
      <w:r w:rsidR="004007A8">
        <w:rPr>
          <w:rFonts w:ascii="Arial" w:hAnsi="Arial" w:cs="Arial"/>
        </w:rPr>
        <w:t>e</w:t>
      </w:r>
      <w:r w:rsidR="009C3B3E" w:rsidRPr="009922F5">
        <w:rPr>
          <w:rFonts w:ascii="Arial" w:hAnsi="Arial" w:cs="Arial"/>
        </w:rPr>
        <w:t xml:space="preserve">jecutor </w:t>
      </w:r>
      <w:r w:rsidRPr="009922F5">
        <w:rPr>
          <w:rFonts w:ascii="Arial" w:hAnsi="Arial" w:cs="Arial"/>
        </w:rPr>
        <w:t>al momento de decidir las excepciones podrá:</w:t>
      </w:r>
    </w:p>
    <w:p w14:paraId="1B95A0C3" w14:textId="133F9304" w:rsidR="0040665A" w:rsidRPr="009922F5" w:rsidRDefault="0040665A" w:rsidP="00014862">
      <w:pPr>
        <w:pStyle w:val="Prrafodelista"/>
        <w:numPr>
          <w:ilvl w:val="0"/>
          <w:numId w:val="24"/>
        </w:numPr>
        <w:jc w:val="both"/>
        <w:rPr>
          <w:rFonts w:ascii="Arial" w:hAnsi="Arial" w:cs="Arial"/>
        </w:rPr>
      </w:pPr>
      <w:r w:rsidRPr="009922F5">
        <w:rPr>
          <w:rFonts w:ascii="Arial" w:hAnsi="Arial" w:cs="Arial"/>
        </w:rPr>
        <w:t xml:space="preserve">Encontrar probadas todas las </w:t>
      </w:r>
      <w:r w:rsidRPr="00F1706F">
        <w:rPr>
          <w:rFonts w:ascii="Arial" w:hAnsi="Arial" w:cs="Arial"/>
        </w:rPr>
        <w:t>excepciones: En este evento, procederá a declararlo en el acto administrativo pertinente y ordenar</w:t>
      </w:r>
      <w:r w:rsidR="00D940A4" w:rsidRPr="00F1706F">
        <w:rPr>
          <w:rFonts w:ascii="Arial" w:hAnsi="Arial" w:cs="Arial"/>
        </w:rPr>
        <w:t>á</w:t>
      </w:r>
      <w:r w:rsidRPr="00F1706F">
        <w:rPr>
          <w:rFonts w:ascii="Arial" w:hAnsi="Arial" w:cs="Arial"/>
        </w:rPr>
        <w:t xml:space="preserve"> la terminación del </w:t>
      </w:r>
      <w:r w:rsidR="009C3B3E" w:rsidRPr="00F1706F">
        <w:rPr>
          <w:rFonts w:ascii="Arial" w:hAnsi="Arial" w:cs="Arial"/>
        </w:rPr>
        <w:t>Proceso Administrativo de Cobro Coactivo</w:t>
      </w:r>
      <w:r w:rsidRPr="00F1706F">
        <w:rPr>
          <w:rFonts w:ascii="Arial" w:hAnsi="Arial" w:cs="Arial"/>
        </w:rPr>
        <w:t>, el levantamiento de las medidas</w:t>
      </w:r>
      <w:r w:rsidRPr="009922F5">
        <w:rPr>
          <w:rFonts w:ascii="Arial" w:hAnsi="Arial" w:cs="Arial"/>
        </w:rPr>
        <w:t xml:space="preserve"> cautelares que eventualmente se hubieren decretado, el archivo del expediente y se resolverá cualquier situación pendiente dentro del proceso, como la devolución de títulos de depósito judicial.</w:t>
      </w:r>
    </w:p>
    <w:p w14:paraId="70E4C26F" w14:textId="0A0D5A34" w:rsidR="0040665A" w:rsidRPr="009922F5" w:rsidRDefault="0040665A" w:rsidP="00014862">
      <w:pPr>
        <w:pStyle w:val="Prrafodelista"/>
        <w:numPr>
          <w:ilvl w:val="0"/>
          <w:numId w:val="24"/>
        </w:numPr>
        <w:jc w:val="both"/>
        <w:rPr>
          <w:rFonts w:ascii="Arial" w:hAnsi="Arial" w:cs="Arial"/>
        </w:rPr>
      </w:pPr>
      <w:r w:rsidRPr="009922F5">
        <w:rPr>
          <w:rFonts w:ascii="Arial" w:hAnsi="Arial" w:cs="Arial"/>
        </w:rPr>
        <w:t>Encontrar probadas parcialmente las excepciones: Así lo declarará y ordenará continuar la ejecución respecto de las obligaciones no afectadas por las excepciones probadas.</w:t>
      </w:r>
    </w:p>
    <w:p w14:paraId="240BDB5C" w14:textId="35B9BC78" w:rsidR="0040665A" w:rsidRPr="009922F5" w:rsidRDefault="0040665A" w:rsidP="00014862">
      <w:pPr>
        <w:pStyle w:val="Prrafodelista"/>
        <w:numPr>
          <w:ilvl w:val="0"/>
          <w:numId w:val="24"/>
        </w:numPr>
        <w:jc w:val="both"/>
        <w:rPr>
          <w:rFonts w:ascii="Arial" w:hAnsi="Arial" w:cs="Arial"/>
        </w:rPr>
      </w:pPr>
      <w:r w:rsidRPr="009922F5">
        <w:rPr>
          <w:rFonts w:ascii="Arial" w:hAnsi="Arial" w:cs="Arial"/>
        </w:rPr>
        <w:t>Encontrar no probada ninguna de las excepciones propuestas: Ante esta situación, ordenará seguir adelante con la ejecución, practicar la liquidación del crédito y disponer la notificación conforme lo dispuesto en el artículo 565 del Estatuto Tributario</w:t>
      </w:r>
      <w:r w:rsidR="00B86F9E" w:rsidRPr="009922F5">
        <w:rPr>
          <w:rFonts w:ascii="Arial" w:hAnsi="Arial" w:cs="Arial"/>
        </w:rPr>
        <w:t xml:space="preserve"> Naciona</w:t>
      </w:r>
      <w:r w:rsidR="004C3785" w:rsidRPr="009922F5">
        <w:rPr>
          <w:rFonts w:ascii="Arial" w:hAnsi="Arial" w:cs="Arial"/>
        </w:rPr>
        <w:t>l</w:t>
      </w:r>
      <w:r w:rsidRPr="009922F5">
        <w:rPr>
          <w:rFonts w:ascii="Arial" w:hAnsi="Arial" w:cs="Arial"/>
        </w:rPr>
        <w:t>.</w:t>
      </w:r>
      <w:r w:rsidR="00E76E1F" w:rsidRPr="009922F5">
        <w:rPr>
          <w:rFonts w:ascii="Arial" w:hAnsi="Arial" w:cs="Arial"/>
        </w:rPr>
        <w:t xml:space="preserve"> Asimismo, ordenará el remate de los bienes embargados y secuestrados, conforme lo dispuesto en el artículo 834 </w:t>
      </w:r>
      <w:proofErr w:type="spellStart"/>
      <w:r w:rsidR="00E76E1F" w:rsidRPr="009922F5">
        <w:rPr>
          <w:rFonts w:ascii="Arial" w:hAnsi="Arial" w:cs="Arial"/>
        </w:rPr>
        <w:t>ibídem</w:t>
      </w:r>
      <w:proofErr w:type="spellEnd"/>
      <w:r w:rsidR="00E76E1F" w:rsidRPr="009922F5">
        <w:rPr>
          <w:rFonts w:ascii="Arial" w:hAnsi="Arial" w:cs="Arial"/>
        </w:rPr>
        <w:t>.</w:t>
      </w:r>
    </w:p>
    <w:p w14:paraId="63782C51" w14:textId="5815281C" w:rsidR="0040665A" w:rsidRPr="009922F5" w:rsidRDefault="0040665A" w:rsidP="00014862">
      <w:pPr>
        <w:pStyle w:val="Prrafodelista"/>
        <w:numPr>
          <w:ilvl w:val="0"/>
          <w:numId w:val="24"/>
        </w:numPr>
        <w:jc w:val="both"/>
        <w:rPr>
          <w:rFonts w:ascii="Arial" w:hAnsi="Arial" w:cs="Arial"/>
        </w:rPr>
      </w:pPr>
      <w:r w:rsidRPr="009922F5">
        <w:rPr>
          <w:rFonts w:ascii="Arial" w:hAnsi="Arial" w:cs="Arial"/>
        </w:rPr>
        <w:t xml:space="preserve">Advertir de la </w:t>
      </w:r>
      <w:r w:rsidR="00600C6A" w:rsidRPr="009922F5">
        <w:rPr>
          <w:rFonts w:ascii="Arial" w:hAnsi="Arial" w:cs="Arial"/>
        </w:rPr>
        <w:t xml:space="preserve">orden de suspensión provisional como medida cautelar ordenada en el curso de un proceso </w:t>
      </w:r>
      <w:r w:rsidRPr="009922F5">
        <w:rPr>
          <w:rFonts w:ascii="Arial" w:hAnsi="Arial" w:cs="Arial"/>
        </w:rPr>
        <w:t>de nulidad y restablecimiento del derecho en contra de la resolución que hace las veces de título ejecutivo</w:t>
      </w:r>
      <w:r w:rsidR="00600C6A" w:rsidRPr="009922F5">
        <w:rPr>
          <w:rFonts w:ascii="Arial" w:hAnsi="Arial" w:cs="Arial"/>
        </w:rPr>
        <w:t xml:space="preserve">. </w:t>
      </w:r>
      <w:r w:rsidRPr="009922F5">
        <w:rPr>
          <w:rFonts w:ascii="Arial" w:hAnsi="Arial" w:cs="Arial"/>
        </w:rPr>
        <w:t xml:space="preserve">En este caso, ordenará la suspensión del proceso coactivo, pero en ningún caso se levantarán las medidas cautelares </w:t>
      </w:r>
      <w:r w:rsidR="00BC673E" w:rsidRPr="009922F5">
        <w:rPr>
          <w:rFonts w:ascii="Arial" w:hAnsi="Arial" w:cs="Arial"/>
        </w:rPr>
        <w:t>y</w:t>
      </w:r>
      <w:r w:rsidRPr="009922F5">
        <w:rPr>
          <w:rFonts w:ascii="Arial" w:hAnsi="Arial" w:cs="Arial"/>
        </w:rPr>
        <w:t xml:space="preserve"> si</w:t>
      </w:r>
      <w:r w:rsidR="00BC673E" w:rsidRPr="009922F5">
        <w:rPr>
          <w:rFonts w:ascii="Arial" w:hAnsi="Arial" w:cs="Arial"/>
        </w:rPr>
        <w:t>,</w:t>
      </w:r>
      <w:r w:rsidRPr="009922F5">
        <w:rPr>
          <w:rFonts w:ascii="Arial" w:hAnsi="Arial" w:cs="Arial"/>
        </w:rPr>
        <w:t xml:space="preserve"> no se hubieran practicado</w:t>
      </w:r>
      <w:r w:rsidR="00BC673E" w:rsidRPr="009922F5">
        <w:rPr>
          <w:rFonts w:ascii="Arial" w:hAnsi="Arial" w:cs="Arial"/>
        </w:rPr>
        <w:t>,</w:t>
      </w:r>
      <w:r w:rsidRPr="009922F5">
        <w:rPr>
          <w:rFonts w:ascii="Arial" w:hAnsi="Arial" w:cs="Arial"/>
        </w:rPr>
        <w:t xml:space="preserve"> se ordenará</w:t>
      </w:r>
      <w:r w:rsidR="00BC673E" w:rsidRPr="009922F5">
        <w:rPr>
          <w:rFonts w:ascii="Arial" w:hAnsi="Arial" w:cs="Arial"/>
        </w:rPr>
        <w:t>n</w:t>
      </w:r>
      <w:r w:rsidRPr="009922F5">
        <w:rPr>
          <w:rFonts w:ascii="Arial" w:hAnsi="Arial" w:cs="Arial"/>
        </w:rPr>
        <w:t xml:space="preserve"> la</w:t>
      </w:r>
      <w:r w:rsidR="00BC673E" w:rsidRPr="009922F5">
        <w:rPr>
          <w:rFonts w:ascii="Arial" w:hAnsi="Arial" w:cs="Arial"/>
        </w:rPr>
        <w:t>s</w:t>
      </w:r>
      <w:r w:rsidRPr="009922F5">
        <w:rPr>
          <w:rFonts w:ascii="Arial" w:hAnsi="Arial" w:cs="Arial"/>
        </w:rPr>
        <w:t xml:space="preserve"> </w:t>
      </w:r>
      <w:r w:rsidR="00BC673E" w:rsidRPr="009922F5">
        <w:rPr>
          <w:rFonts w:ascii="Arial" w:hAnsi="Arial" w:cs="Arial"/>
        </w:rPr>
        <w:t>medidas cautelares necesarias</w:t>
      </w:r>
      <w:r w:rsidRPr="009922F5">
        <w:rPr>
          <w:rFonts w:ascii="Arial" w:hAnsi="Arial" w:cs="Arial"/>
        </w:rPr>
        <w:t>.</w:t>
      </w:r>
    </w:p>
    <w:p w14:paraId="3AE72047" w14:textId="456D988B" w:rsidR="004175F5" w:rsidRPr="009922F5" w:rsidRDefault="004175F5" w:rsidP="00014862">
      <w:pPr>
        <w:pStyle w:val="Prrafodelista"/>
        <w:numPr>
          <w:ilvl w:val="0"/>
          <w:numId w:val="24"/>
        </w:numPr>
        <w:jc w:val="both"/>
        <w:rPr>
          <w:rFonts w:ascii="Arial" w:hAnsi="Arial" w:cs="Arial"/>
        </w:rPr>
      </w:pPr>
      <w:r w:rsidRPr="009922F5">
        <w:rPr>
          <w:rFonts w:ascii="Arial" w:hAnsi="Arial" w:cs="Arial"/>
        </w:rPr>
        <w:t>Advertir que no fueron propuestas excepciones: En este caso, procederá a dictar orden de ejecución conforme el artículo 836 del Estatuto Tributario</w:t>
      </w:r>
      <w:r w:rsidR="00B86F9E" w:rsidRPr="009922F5">
        <w:rPr>
          <w:rFonts w:ascii="Arial" w:hAnsi="Arial" w:cs="Arial"/>
        </w:rPr>
        <w:t xml:space="preserve"> Nacional</w:t>
      </w:r>
      <w:r w:rsidRPr="009922F5">
        <w:rPr>
          <w:rFonts w:ascii="Arial" w:hAnsi="Arial" w:cs="Arial"/>
        </w:rPr>
        <w:t>, y a ordenar la ejecución y remate de los bienes embargados y secuestrados o a ordenar el embargo y secuestro de los bienes del deudor, en caso de que no se hubieren decretado antes. Contra esta decisión no procede recurso alguno.</w:t>
      </w:r>
    </w:p>
    <w:p w14:paraId="6FE09466" w14:textId="2B8417DC" w:rsidR="00627EC7" w:rsidRPr="009922F5" w:rsidRDefault="00627EC7" w:rsidP="005456E8">
      <w:pPr>
        <w:jc w:val="both"/>
        <w:rPr>
          <w:rFonts w:ascii="Arial" w:hAnsi="Arial" w:cs="Arial"/>
        </w:rPr>
      </w:pPr>
      <w:r w:rsidRPr="009922F5">
        <w:rPr>
          <w:rFonts w:ascii="Arial" w:hAnsi="Arial" w:cs="Arial"/>
        </w:rPr>
        <w:t xml:space="preserve">Es importante señalar que el </w:t>
      </w:r>
      <w:r w:rsidR="004007A8">
        <w:rPr>
          <w:rFonts w:ascii="Arial" w:hAnsi="Arial" w:cs="Arial"/>
        </w:rPr>
        <w:t>f</w:t>
      </w:r>
      <w:r w:rsidR="00BC673E" w:rsidRPr="009922F5">
        <w:rPr>
          <w:rFonts w:ascii="Arial" w:hAnsi="Arial" w:cs="Arial"/>
        </w:rPr>
        <w:t xml:space="preserve">uncionario </w:t>
      </w:r>
      <w:r w:rsidR="004007A8">
        <w:rPr>
          <w:rFonts w:ascii="Arial" w:hAnsi="Arial" w:cs="Arial"/>
        </w:rPr>
        <w:t>e</w:t>
      </w:r>
      <w:r w:rsidR="00BC673E" w:rsidRPr="009922F5">
        <w:rPr>
          <w:rFonts w:ascii="Arial" w:hAnsi="Arial" w:cs="Arial"/>
        </w:rPr>
        <w:t>jecutor</w:t>
      </w:r>
      <w:r w:rsidRPr="009922F5">
        <w:rPr>
          <w:rFonts w:ascii="Arial" w:hAnsi="Arial" w:cs="Arial"/>
        </w:rPr>
        <w:t xml:space="preserve"> puede declarar de oficio probado cualquiera de los hechos que dan lugar a las excepciones que establece el Estatuto Tributario</w:t>
      </w:r>
      <w:r w:rsidR="00B86F9E" w:rsidRPr="009922F5">
        <w:rPr>
          <w:rFonts w:ascii="Arial" w:hAnsi="Arial" w:cs="Arial"/>
        </w:rPr>
        <w:t xml:space="preserve"> Nacional</w:t>
      </w:r>
      <w:r w:rsidRPr="009922F5">
        <w:rPr>
          <w:rFonts w:ascii="Arial" w:hAnsi="Arial" w:cs="Arial"/>
        </w:rPr>
        <w:t>, esto es, así no la hubiere propuesto el ejecutado, cuando en el curso del proceso tuviere formalmente conocimiento del hecho que la constituye, como el pago</w:t>
      </w:r>
      <w:r w:rsidR="00BC673E" w:rsidRPr="009922F5">
        <w:rPr>
          <w:rFonts w:ascii="Arial" w:hAnsi="Arial" w:cs="Arial"/>
        </w:rPr>
        <w:t xml:space="preserve"> o</w:t>
      </w:r>
      <w:r w:rsidRPr="009922F5">
        <w:rPr>
          <w:rFonts w:ascii="Arial" w:hAnsi="Arial" w:cs="Arial"/>
        </w:rPr>
        <w:t xml:space="preserve"> la prescripción, mediante resolución o auto</w:t>
      </w:r>
      <w:r w:rsidR="005456E8" w:rsidRPr="009922F5">
        <w:rPr>
          <w:rFonts w:ascii="Arial" w:hAnsi="Arial" w:cs="Arial"/>
        </w:rPr>
        <w:t>,</w:t>
      </w:r>
      <w:r w:rsidRPr="009922F5">
        <w:rPr>
          <w:rFonts w:ascii="Arial" w:hAnsi="Arial" w:cs="Arial"/>
        </w:rPr>
        <w:t xml:space="preserve"> según el caso.</w:t>
      </w:r>
    </w:p>
    <w:p w14:paraId="43E5C965" w14:textId="07E84052" w:rsidR="007A0603" w:rsidRPr="003E738D" w:rsidRDefault="007A0603" w:rsidP="00014862">
      <w:pPr>
        <w:pStyle w:val="Ttulo3"/>
        <w:keepLines w:val="0"/>
        <w:numPr>
          <w:ilvl w:val="1"/>
          <w:numId w:val="10"/>
        </w:numPr>
        <w:rPr>
          <w:rFonts w:ascii="Arial" w:hAnsi="Arial" w:cs="Arial"/>
          <w:b/>
          <w:bCs/>
          <w:color w:val="auto"/>
        </w:rPr>
      </w:pPr>
      <w:bookmarkStart w:id="128" w:name="_Toc210987162"/>
      <w:r w:rsidRPr="003E738D">
        <w:rPr>
          <w:rFonts w:ascii="Arial" w:hAnsi="Arial" w:cs="Arial"/>
          <w:b/>
          <w:bCs/>
          <w:color w:val="auto"/>
        </w:rPr>
        <w:lastRenderedPageBreak/>
        <w:t>RECURSOS CONTRA LA RESOLUCIÓN QUE RESUELVE</w:t>
      </w:r>
      <w:r w:rsidR="005456E8" w:rsidRPr="003E738D">
        <w:rPr>
          <w:rFonts w:ascii="Arial" w:hAnsi="Arial" w:cs="Arial"/>
          <w:b/>
          <w:bCs/>
          <w:color w:val="auto"/>
        </w:rPr>
        <w:t xml:space="preserve"> LAS EXCEPCIONES</w:t>
      </w:r>
      <w:bookmarkEnd w:id="128"/>
    </w:p>
    <w:p w14:paraId="286D8B90" w14:textId="4F7CA5DF" w:rsidR="005456E8" w:rsidRPr="009922F5" w:rsidRDefault="005456E8" w:rsidP="000260C0">
      <w:pPr>
        <w:jc w:val="both"/>
        <w:rPr>
          <w:rFonts w:ascii="Arial" w:hAnsi="Arial" w:cs="Arial"/>
        </w:rPr>
      </w:pPr>
      <w:r w:rsidRPr="009922F5">
        <w:rPr>
          <w:rFonts w:ascii="Arial" w:hAnsi="Arial" w:cs="Arial"/>
        </w:rPr>
        <w:t>Conforme con lo dispuesto en el artículo 834 del Estatuto Tributario</w:t>
      </w:r>
      <w:r w:rsidR="00B86F9E" w:rsidRPr="009922F5">
        <w:rPr>
          <w:rFonts w:ascii="Arial" w:hAnsi="Arial" w:cs="Arial"/>
        </w:rPr>
        <w:t xml:space="preserve"> Nacional</w:t>
      </w:r>
      <w:r w:rsidRPr="009922F5">
        <w:rPr>
          <w:rFonts w:ascii="Arial" w:hAnsi="Arial" w:cs="Arial"/>
        </w:rPr>
        <w:t xml:space="preserve">, contra la resolución que rechaza las excepciones propuestas y ordena seguir adelante la ejecución, procede únicamente el recurso de reposición ante quien la profirió, dentro del mes siguiente a su notificación, quien tendrá para resolver un (1) mes, contado a partir de </w:t>
      </w:r>
      <w:r w:rsidR="00BC673E" w:rsidRPr="009922F5">
        <w:rPr>
          <w:rFonts w:ascii="Arial" w:hAnsi="Arial" w:cs="Arial"/>
        </w:rPr>
        <w:t>la</w:t>
      </w:r>
      <w:r w:rsidRPr="009922F5">
        <w:rPr>
          <w:rFonts w:ascii="Arial" w:hAnsi="Arial" w:cs="Arial"/>
        </w:rPr>
        <w:t xml:space="preserve"> interposición del recurso en debida forma.</w:t>
      </w:r>
    </w:p>
    <w:p w14:paraId="0E8F0F5B" w14:textId="1404ACD3" w:rsidR="004175F5" w:rsidRPr="009922F5" w:rsidRDefault="004175F5" w:rsidP="000260C0">
      <w:pPr>
        <w:jc w:val="both"/>
        <w:rPr>
          <w:rFonts w:ascii="Arial" w:hAnsi="Arial" w:cs="Arial"/>
        </w:rPr>
      </w:pPr>
      <w:r w:rsidRPr="009922F5">
        <w:rPr>
          <w:rFonts w:ascii="Arial" w:hAnsi="Arial" w:cs="Arial"/>
        </w:rPr>
        <w:t>La providencia que resuelva el recurso se notificar</w:t>
      </w:r>
      <w:r w:rsidR="00BC673E" w:rsidRPr="009922F5">
        <w:rPr>
          <w:rFonts w:ascii="Arial" w:hAnsi="Arial" w:cs="Arial"/>
        </w:rPr>
        <w:t>á</w:t>
      </w:r>
      <w:r w:rsidRPr="009922F5">
        <w:rPr>
          <w:rFonts w:ascii="Arial" w:hAnsi="Arial" w:cs="Arial"/>
        </w:rPr>
        <w:t xml:space="preserve"> personalmente o por edicto, conforme lo indica el inciso segundo del artículo 565 del Estatuto Tributario</w:t>
      </w:r>
      <w:r w:rsidR="00B86F9E" w:rsidRPr="009922F5">
        <w:rPr>
          <w:rFonts w:ascii="Arial" w:hAnsi="Arial" w:cs="Arial"/>
        </w:rPr>
        <w:t xml:space="preserve"> Nacional</w:t>
      </w:r>
      <w:r w:rsidRPr="009922F5">
        <w:rPr>
          <w:rFonts w:ascii="Arial" w:hAnsi="Arial" w:cs="Arial"/>
        </w:rPr>
        <w:t>.</w:t>
      </w:r>
    </w:p>
    <w:p w14:paraId="360D7B9B" w14:textId="44AE4947" w:rsidR="004175F5" w:rsidRPr="009922F5" w:rsidRDefault="004175F5" w:rsidP="000260C0">
      <w:pPr>
        <w:jc w:val="both"/>
        <w:rPr>
          <w:rFonts w:ascii="Arial" w:hAnsi="Arial" w:cs="Arial"/>
        </w:rPr>
      </w:pPr>
      <w:r w:rsidRPr="009922F5">
        <w:rPr>
          <w:rFonts w:ascii="Arial" w:hAnsi="Arial" w:cs="Arial"/>
        </w:rPr>
        <w:t xml:space="preserve">Es importante recordar </w:t>
      </w:r>
      <w:r w:rsidR="004E1591" w:rsidRPr="009922F5">
        <w:rPr>
          <w:rFonts w:ascii="Arial" w:hAnsi="Arial" w:cs="Arial"/>
        </w:rPr>
        <w:t>que,</w:t>
      </w:r>
      <w:r w:rsidRPr="009922F5">
        <w:rPr>
          <w:rFonts w:ascii="Arial" w:hAnsi="Arial" w:cs="Arial"/>
        </w:rPr>
        <w:t xml:space="preserve"> si no fueron propuestas excepciones y se dictó orden de ejecución conforme lo señalado en el artículo 836 del Estatuto Tributario</w:t>
      </w:r>
      <w:r w:rsidR="00B86F9E" w:rsidRPr="009922F5">
        <w:rPr>
          <w:rFonts w:ascii="Arial" w:hAnsi="Arial" w:cs="Arial"/>
        </w:rPr>
        <w:t xml:space="preserve"> Nacional</w:t>
      </w:r>
      <w:r w:rsidRPr="009922F5">
        <w:rPr>
          <w:rFonts w:ascii="Arial" w:hAnsi="Arial" w:cs="Arial"/>
        </w:rPr>
        <w:t>, dicha resolución no es susceptible de ser cuestionada mediante recurso alguno.</w:t>
      </w:r>
    </w:p>
    <w:p w14:paraId="552323F9" w14:textId="65160DD7" w:rsidR="007A0603" w:rsidRPr="003E738D" w:rsidRDefault="007A0603" w:rsidP="00014862">
      <w:pPr>
        <w:pStyle w:val="Ttulo2"/>
        <w:keepLines w:val="0"/>
        <w:numPr>
          <w:ilvl w:val="0"/>
          <w:numId w:val="10"/>
        </w:numPr>
        <w:rPr>
          <w:rFonts w:ascii="Arial" w:hAnsi="Arial" w:cs="Arial"/>
          <w:color w:val="auto"/>
        </w:rPr>
      </w:pPr>
      <w:bookmarkStart w:id="129" w:name="_Toc210987163"/>
      <w:r w:rsidRPr="003E738D">
        <w:rPr>
          <w:rFonts w:ascii="Arial" w:hAnsi="Arial" w:cs="Arial"/>
          <w:color w:val="auto"/>
        </w:rPr>
        <w:t>LIQUIDACIÓN DEL CRÉDITO Y LAS COSTAS</w:t>
      </w:r>
      <w:bookmarkEnd w:id="129"/>
    </w:p>
    <w:p w14:paraId="3C14B129" w14:textId="7E63E279" w:rsidR="00826631" w:rsidRPr="009922F5" w:rsidRDefault="00826631" w:rsidP="00826631">
      <w:pPr>
        <w:jc w:val="both"/>
        <w:rPr>
          <w:rFonts w:ascii="Arial" w:hAnsi="Arial" w:cs="Arial"/>
          <w:color w:val="C00000"/>
        </w:rPr>
      </w:pPr>
      <w:r w:rsidRPr="009922F5">
        <w:rPr>
          <w:rFonts w:ascii="Arial" w:hAnsi="Arial" w:cs="Arial"/>
        </w:rPr>
        <w:t xml:space="preserve">Ejecutoriada la resolución que ordena </w:t>
      </w:r>
      <w:r w:rsidR="00752991" w:rsidRPr="009922F5">
        <w:rPr>
          <w:rFonts w:ascii="Arial" w:hAnsi="Arial" w:cs="Arial"/>
        </w:rPr>
        <w:t>seguir</w:t>
      </w:r>
      <w:r w:rsidRPr="009922F5">
        <w:rPr>
          <w:rFonts w:ascii="Arial" w:hAnsi="Arial" w:cs="Arial"/>
        </w:rPr>
        <w:t xml:space="preserve"> adelante la ejecución, se procede a liquidar el crédito y las costas</w:t>
      </w:r>
      <w:r w:rsidR="00DF35F4" w:rsidRPr="009922F5">
        <w:rPr>
          <w:rFonts w:ascii="Arial" w:hAnsi="Arial" w:cs="Arial"/>
        </w:rPr>
        <w:t xml:space="preserve"> mediante auto contra el cual no procede </w:t>
      </w:r>
      <w:r w:rsidR="00DF35F4" w:rsidRPr="00F1706F">
        <w:rPr>
          <w:rFonts w:ascii="Arial" w:hAnsi="Arial" w:cs="Arial"/>
        </w:rPr>
        <w:t>recurso alguno. Dicha</w:t>
      </w:r>
      <w:r w:rsidRPr="00F1706F">
        <w:rPr>
          <w:rFonts w:ascii="Arial" w:hAnsi="Arial" w:cs="Arial"/>
        </w:rPr>
        <w:t xml:space="preserve"> actuación consiste en sumar los valores correspondientes a cada uno de estos conceptos</w:t>
      </w:r>
      <w:r w:rsidR="00DF35F4" w:rsidRPr="00F1706F">
        <w:rPr>
          <w:rFonts w:ascii="Arial" w:hAnsi="Arial" w:cs="Arial"/>
        </w:rPr>
        <w:t xml:space="preserve"> (crédito</w:t>
      </w:r>
      <w:r w:rsidR="0093389C" w:rsidRPr="00F1706F">
        <w:rPr>
          <w:rFonts w:ascii="Arial" w:hAnsi="Arial" w:cs="Arial"/>
        </w:rPr>
        <w:t>, intereses</w:t>
      </w:r>
      <w:r w:rsidR="00DF35F4" w:rsidRPr="00F1706F">
        <w:rPr>
          <w:rFonts w:ascii="Arial" w:hAnsi="Arial" w:cs="Arial"/>
        </w:rPr>
        <w:t xml:space="preserve"> y costas)</w:t>
      </w:r>
      <w:r w:rsidRPr="00F1706F">
        <w:rPr>
          <w:rFonts w:ascii="Arial" w:hAnsi="Arial" w:cs="Arial"/>
        </w:rPr>
        <w:t>, con el fin de saber con certeza cual es la cuantía que se pretende recuperar con el remate</w:t>
      </w:r>
      <w:r w:rsidR="00CA363E" w:rsidRPr="00F1706F">
        <w:rPr>
          <w:rFonts w:ascii="Arial" w:hAnsi="Arial" w:cs="Arial"/>
        </w:rPr>
        <w:t xml:space="preserve"> y para lo cual se contará con el apoyo de</w:t>
      </w:r>
      <w:r w:rsidR="007A36D1" w:rsidRPr="00F1706F">
        <w:rPr>
          <w:rFonts w:ascii="Arial" w:hAnsi="Arial" w:cs="Arial"/>
        </w:rPr>
        <w:t xml:space="preserve"> </w:t>
      </w:r>
      <w:r w:rsidR="00463DC0" w:rsidRPr="00F1706F">
        <w:rPr>
          <w:rFonts w:ascii="Arial" w:hAnsi="Arial" w:cs="Arial"/>
        </w:rPr>
        <w:t xml:space="preserve">la </w:t>
      </w:r>
      <w:r w:rsidR="002B1A4B" w:rsidRPr="002B1A4B">
        <w:rPr>
          <w:rFonts w:ascii="Arial" w:hAnsi="Arial" w:cs="Arial"/>
        </w:rPr>
        <w:t>Gerencia Administrativa y Financiera</w:t>
      </w:r>
      <w:r w:rsidR="00463DC0" w:rsidRPr="002B1A4B">
        <w:rPr>
          <w:rFonts w:ascii="Arial" w:hAnsi="Arial" w:cs="Arial"/>
        </w:rPr>
        <w:t xml:space="preserve"> – Proceso de Gestión Financiera</w:t>
      </w:r>
      <w:r w:rsidR="00BF659D" w:rsidRPr="002B1A4B">
        <w:rPr>
          <w:rFonts w:ascii="Arial" w:hAnsi="Arial" w:cs="Arial"/>
        </w:rPr>
        <w:t>,</w:t>
      </w:r>
      <w:r w:rsidR="00E4524C" w:rsidRPr="002B1A4B">
        <w:rPr>
          <w:rFonts w:ascii="Arial" w:hAnsi="Arial" w:cs="Arial"/>
        </w:rPr>
        <w:t xml:space="preserve"> </w:t>
      </w:r>
      <w:r w:rsidR="00CA363E" w:rsidRPr="002B1A4B">
        <w:rPr>
          <w:rFonts w:ascii="Arial" w:hAnsi="Arial" w:cs="Arial"/>
        </w:rPr>
        <w:t>dependencia que realizará la liquidación del crédito</w:t>
      </w:r>
      <w:r w:rsidRPr="002B1A4B">
        <w:rPr>
          <w:rFonts w:ascii="Arial" w:hAnsi="Arial" w:cs="Arial"/>
        </w:rPr>
        <w:t>.</w:t>
      </w:r>
    </w:p>
    <w:p w14:paraId="1C6132C4" w14:textId="033FB10E" w:rsidR="0010412C" w:rsidRPr="009922F5" w:rsidRDefault="00CA363E" w:rsidP="0010412C">
      <w:pPr>
        <w:jc w:val="both"/>
        <w:rPr>
          <w:rFonts w:ascii="Arial" w:hAnsi="Arial" w:cs="Arial"/>
        </w:rPr>
      </w:pPr>
      <w:bookmarkStart w:id="130" w:name="_Hlk58831221"/>
      <w:r w:rsidRPr="009922F5">
        <w:rPr>
          <w:rFonts w:ascii="Arial" w:hAnsi="Arial" w:cs="Arial"/>
        </w:rPr>
        <w:t>De</w:t>
      </w:r>
      <w:r w:rsidR="00DF35F4" w:rsidRPr="009922F5">
        <w:rPr>
          <w:rFonts w:ascii="Arial" w:hAnsi="Arial" w:cs="Arial"/>
        </w:rPr>
        <w:t xml:space="preserve">l auto que </w:t>
      </w:r>
      <w:r w:rsidR="008B5A2E" w:rsidRPr="009922F5">
        <w:rPr>
          <w:rFonts w:ascii="Arial" w:hAnsi="Arial" w:cs="Arial"/>
        </w:rPr>
        <w:t>efectúa</w:t>
      </w:r>
      <w:r w:rsidRPr="009922F5">
        <w:rPr>
          <w:rFonts w:ascii="Arial" w:hAnsi="Arial" w:cs="Arial"/>
        </w:rPr>
        <w:t xml:space="preserve"> la liquidación se dará traslado </w:t>
      </w:r>
      <w:r w:rsidR="00DF35F4" w:rsidRPr="009922F5">
        <w:rPr>
          <w:rFonts w:ascii="Arial" w:hAnsi="Arial" w:cs="Arial"/>
        </w:rPr>
        <w:t>al ejecutado por el término de tres (3) días</w:t>
      </w:r>
      <w:r w:rsidR="000609C8" w:rsidRPr="009922F5">
        <w:rPr>
          <w:rStyle w:val="Refdenotaalpie"/>
          <w:rFonts w:ascii="Arial" w:hAnsi="Arial" w:cs="Arial"/>
        </w:rPr>
        <w:footnoteReference w:id="46"/>
      </w:r>
      <w:r w:rsidR="0010412C" w:rsidRPr="009922F5">
        <w:rPr>
          <w:rFonts w:ascii="Arial" w:hAnsi="Arial" w:cs="Arial"/>
        </w:rPr>
        <w:t>, dentro del cual sólo podrá formular objeciones relativas al estado de cuenta, para cuyo trámite deberá acompañar, so pena de rechazo, una liquidación alternativa en la que se precisen los errores puntuales que le atribuye a la liquidación objetada.</w:t>
      </w:r>
    </w:p>
    <w:p w14:paraId="5D36A933" w14:textId="5E371C25" w:rsidR="00C871A1" w:rsidRPr="009922F5" w:rsidRDefault="0010412C" w:rsidP="0010412C">
      <w:pPr>
        <w:jc w:val="both"/>
        <w:rPr>
          <w:rFonts w:ascii="Arial" w:hAnsi="Arial" w:cs="Arial"/>
        </w:rPr>
      </w:pPr>
      <w:r w:rsidRPr="009922F5">
        <w:rPr>
          <w:rFonts w:ascii="Arial" w:hAnsi="Arial" w:cs="Arial"/>
        </w:rPr>
        <w:t>Vencido el traslado, el funcionario ejecutor decidirá si aprueba o modifica la liquidación por auto que solo será apelable cuando resuelva una objeción o altere de oficio la cuenta respectiva. El recurso, que se tramitará en el efecto diferido, no impedirá efectuar el remate de bienes</w:t>
      </w:r>
      <w:r w:rsidR="000609C8" w:rsidRPr="009922F5">
        <w:rPr>
          <w:rFonts w:ascii="Arial" w:hAnsi="Arial" w:cs="Arial"/>
        </w:rPr>
        <w:t>.</w:t>
      </w:r>
      <w:r w:rsidR="007E61E2" w:rsidRPr="009922F5">
        <w:rPr>
          <w:rStyle w:val="Refdenotaalpie"/>
          <w:rFonts w:ascii="Arial" w:hAnsi="Arial" w:cs="Arial"/>
          <w:i/>
        </w:rPr>
        <w:footnoteReference w:id="47"/>
      </w:r>
    </w:p>
    <w:bookmarkEnd w:id="130"/>
    <w:p w14:paraId="1A1DD630" w14:textId="42D411BA" w:rsidR="000260C0" w:rsidRPr="009922F5" w:rsidRDefault="00826631" w:rsidP="00826631">
      <w:pPr>
        <w:jc w:val="both"/>
        <w:rPr>
          <w:rFonts w:ascii="Arial" w:hAnsi="Arial" w:cs="Arial"/>
        </w:rPr>
      </w:pPr>
      <w:r w:rsidRPr="009922F5">
        <w:rPr>
          <w:rFonts w:ascii="Arial" w:hAnsi="Arial" w:cs="Arial"/>
        </w:rPr>
        <w:t>Esta primera liquidación es provisional, particularmente en relación con los intereses pues, luego de producido el remate, habrá de practicarse una nueva liquidación</w:t>
      </w:r>
      <w:r w:rsidR="008A725B" w:rsidRPr="009922F5">
        <w:rPr>
          <w:rFonts w:ascii="Arial" w:hAnsi="Arial" w:cs="Arial"/>
        </w:rPr>
        <w:t xml:space="preserve"> </w:t>
      </w:r>
      <w:r w:rsidR="00E11A2B" w:rsidRPr="009922F5">
        <w:rPr>
          <w:rFonts w:ascii="Arial" w:hAnsi="Arial" w:cs="Arial"/>
        </w:rPr>
        <w:t>para</w:t>
      </w:r>
      <w:r w:rsidRPr="009922F5">
        <w:rPr>
          <w:rFonts w:ascii="Arial" w:hAnsi="Arial" w:cs="Arial"/>
        </w:rPr>
        <w:t xml:space="preserve"> ese momento</w:t>
      </w:r>
      <w:r w:rsidR="007E61E2" w:rsidRPr="009922F5">
        <w:rPr>
          <w:rFonts w:ascii="Arial" w:hAnsi="Arial" w:cs="Arial"/>
        </w:rPr>
        <w:t>,</w:t>
      </w:r>
      <w:r w:rsidRPr="009922F5">
        <w:rPr>
          <w:rFonts w:ascii="Arial" w:hAnsi="Arial" w:cs="Arial"/>
        </w:rPr>
        <w:t xml:space="preserve"> </w:t>
      </w:r>
      <w:r w:rsidR="007560C9" w:rsidRPr="009922F5">
        <w:rPr>
          <w:rFonts w:ascii="Arial" w:hAnsi="Arial" w:cs="Arial"/>
        </w:rPr>
        <w:t>con el fin de</w:t>
      </w:r>
      <w:r w:rsidRPr="009922F5">
        <w:rPr>
          <w:rFonts w:ascii="Arial" w:hAnsi="Arial" w:cs="Arial"/>
        </w:rPr>
        <w:t xml:space="preserve"> establecer de manera definitiva dichos valores, y efectuar correctamente la imputación en el recibo de pago. Es conveniente contabilizar por separado, aunque dentro del mismo auto, los valores del crédito y las costas, así:</w:t>
      </w:r>
    </w:p>
    <w:p w14:paraId="4027DAC7" w14:textId="220AE51C" w:rsidR="007A0603" w:rsidRPr="003E738D" w:rsidRDefault="007A0603" w:rsidP="00014862">
      <w:pPr>
        <w:pStyle w:val="Ttulo3"/>
        <w:numPr>
          <w:ilvl w:val="1"/>
          <w:numId w:val="10"/>
        </w:numPr>
        <w:rPr>
          <w:rFonts w:ascii="Arial" w:hAnsi="Arial" w:cs="Arial"/>
          <w:b/>
          <w:bCs/>
          <w:color w:val="auto"/>
        </w:rPr>
      </w:pPr>
      <w:bookmarkStart w:id="131" w:name="_Toc210987164"/>
      <w:r w:rsidRPr="003E738D">
        <w:rPr>
          <w:rFonts w:ascii="Arial" w:hAnsi="Arial" w:cs="Arial"/>
          <w:b/>
          <w:bCs/>
          <w:color w:val="auto"/>
        </w:rPr>
        <w:lastRenderedPageBreak/>
        <w:t>LIQUIDACIÓN DEL CRÉDITO</w:t>
      </w:r>
      <w:bookmarkEnd w:id="131"/>
    </w:p>
    <w:p w14:paraId="0B10F910" w14:textId="28B9FDCA" w:rsidR="00AC085A" w:rsidRPr="009922F5" w:rsidRDefault="00AC085A" w:rsidP="00AC085A">
      <w:pPr>
        <w:jc w:val="both"/>
        <w:rPr>
          <w:rFonts w:ascii="Arial" w:hAnsi="Arial" w:cs="Arial"/>
        </w:rPr>
      </w:pPr>
      <w:r w:rsidRPr="009922F5">
        <w:rPr>
          <w:rFonts w:ascii="Arial" w:hAnsi="Arial" w:cs="Arial"/>
        </w:rPr>
        <w:t xml:space="preserve">Para efecto de la liquidación </w:t>
      </w:r>
      <w:r w:rsidR="007E61E2" w:rsidRPr="009922F5">
        <w:rPr>
          <w:rFonts w:ascii="Arial" w:hAnsi="Arial" w:cs="Arial"/>
        </w:rPr>
        <w:t>d</w:t>
      </w:r>
      <w:r w:rsidRPr="009922F5">
        <w:rPr>
          <w:rFonts w:ascii="Arial" w:hAnsi="Arial" w:cs="Arial"/>
        </w:rPr>
        <w:t>el</w:t>
      </w:r>
      <w:r w:rsidR="00415716" w:rsidRPr="009922F5">
        <w:rPr>
          <w:rFonts w:ascii="Arial" w:hAnsi="Arial" w:cs="Arial"/>
        </w:rPr>
        <w:t xml:space="preserve"> crédito, se debe partir de la r</w:t>
      </w:r>
      <w:r w:rsidRPr="009922F5">
        <w:rPr>
          <w:rFonts w:ascii="Arial" w:hAnsi="Arial" w:cs="Arial"/>
        </w:rPr>
        <w:t>esolución que ordena llevar adelante la ejecución, pues eventualmente puede ocurrir que por efecto de</w:t>
      </w:r>
      <w:r w:rsidR="007560C9" w:rsidRPr="009922F5">
        <w:rPr>
          <w:rFonts w:ascii="Arial" w:hAnsi="Arial" w:cs="Arial"/>
        </w:rPr>
        <w:t xml:space="preserve"> que </w:t>
      </w:r>
      <w:r w:rsidR="007560C9" w:rsidRPr="008757E4">
        <w:rPr>
          <w:rFonts w:ascii="Arial" w:hAnsi="Arial" w:cs="Arial"/>
        </w:rPr>
        <w:t xml:space="preserve">llegare </w:t>
      </w:r>
      <w:r w:rsidR="008757E4" w:rsidRPr="008757E4">
        <w:rPr>
          <w:rFonts w:ascii="Arial" w:hAnsi="Arial" w:cs="Arial"/>
        </w:rPr>
        <w:t>a prosperar</w:t>
      </w:r>
      <w:r w:rsidRPr="008757E4">
        <w:rPr>
          <w:rFonts w:ascii="Arial" w:hAnsi="Arial" w:cs="Arial"/>
        </w:rPr>
        <w:t xml:space="preserve"> alguna </w:t>
      </w:r>
      <w:r w:rsidRPr="009922F5">
        <w:rPr>
          <w:rFonts w:ascii="Arial" w:hAnsi="Arial" w:cs="Arial"/>
        </w:rPr>
        <w:t xml:space="preserve">de las excepciones, la ejecución se lleve adelante por una suma inferior a la determinada en el mandamiento de pago. En el evento en que la resolución que ordena llevar adelante la ejecución haya sido objeto de demanda ante la jurisdicción </w:t>
      </w:r>
      <w:r w:rsidR="007560C9" w:rsidRPr="009922F5">
        <w:rPr>
          <w:rFonts w:ascii="Arial" w:hAnsi="Arial" w:cs="Arial"/>
        </w:rPr>
        <w:t>Contencioso-Administrativa</w:t>
      </w:r>
      <w:r w:rsidRPr="009922F5">
        <w:rPr>
          <w:rFonts w:ascii="Arial" w:hAnsi="Arial" w:cs="Arial"/>
        </w:rPr>
        <w:t>, se tomará en consideración lo dispuesto en la providencia que resuelve la misma.</w:t>
      </w:r>
    </w:p>
    <w:p w14:paraId="170424BD" w14:textId="16B223F6" w:rsidR="00CA363E" w:rsidRPr="009922F5" w:rsidRDefault="00AC085A" w:rsidP="00AC085A">
      <w:pPr>
        <w:jc w:val="both"/>
        <w:rPr>
          <w:rFonts w:ascii="Arial" w:hAnsi="Arial" w:cs="Arial"/>
        </w:rPr>
      </w:pPr>
      <w:r w:rsidRPr="009922F5">
        <w:rPr>
          <w:rFonts w:ascii="Arial" w:hAnsi="Arial" w:cs="Arial"/>
        </w:rPr>
        <w:t>Dentro de la liquidación del crédito, deberán descontarse los pagos o abonos que el ejecutado haya efectuado con posterioridad a la resolución que ordena llevar adelante la ejecución. Sobre este particular asunto debe llamarse la atención sobre el cambio en las reglas de imputación que introdujo la Ley 1066 de 2006.</w:t>
      </w:r>
    </w:p>
    <w:p w14:paraId="07A21A85" w14:textId="4B0B7569" w:rsidR="00AC085A" w:rsidRPr="009922F5" w:rsidRDefault="00AC085A" w:rsidP="00AC085A">
      <w:pPr>
        <w:jc w:val="both"/>
        <w:rPr>
          <w:rFonts w:ascii="Arial" w:hAnsi="Arial" w:cs="Arial"/>
        </w:rPr>
      </w:pPr>
      <w:r w:rsidRPr="009922F5">
        <w:rPr>
          <w:rFonts w:ascii="Arial" w:hAnsi="Arial" w:cs="Arial"/>
        </w:rPr>
        <w:t xml:space="preserve">El artículo 6 de la Ley 1066 de 2006 modifica la imputación de los pagos realizados por los deudores de obligaciones frente a los pagos que se realicen a partir de su </w:t>
      </w:r>
      <w:proofErr w:type="gramStart"/>
      <w:r w:rsidRPr="009922F5">
        <w:rPr>
          <w:rFonts w:ascii="Arial" w:hAnsi="Arial" w:cs="Arial"/>
        </w:rPr>
        <w:t>entrada en vigencia</w:t>
      </w:r>
      <w:proofErr w:type="gramEnd"/>
      <w:r w:rsidRPr="009922F5">
        <w:rPr>
          <w:rFonts w:ascii="Arial" w:hAnsi="Arial" w:cs="Arial"/>
        </w:rPr>
        <w:t>. En este sentido, a la obligación señalada por el deudor, el pago se imputa a las sanciones, los intereses y el capital en la proporción en la que estos participan en el total de la obligación al momento del pago.</w:t>
      </w:r>
    </w:p>
    <w:p w14:paraId="60753821" w14:textId="5EFFD3C4" w:rsidR="00AC085A" w:rsidRPr="009922F5" w:rsidRDefault="00AC085A" w:rsidP="00AC085A">
      <w:pPr>
        <w:jc w:val="both"/>
        <w:rPr>
          <w:rFonts w:ascii="Arial" w:hAnsi="Arial" w:cs="Arial"/>
        </w:rPr>
      </w:pPr>
      <w:r w:rsidRPr="009922F5">
        <w:rPr>
          <w:rFonts w:ascii="Arial" w:hAnsi="Arial" w:cs="Arial"/>
        </w:rPr>
        <w:t>Cada obligación se identifica por el concepto, periodo y cuantía por impuesto y sanción.</w:t>
      </w:r>
    </w:p>
    <w:p w14:paraId="47E763F9" w14:textId="43A68732" w:rsidR="00AE3281" w:rsidRPr="00F1706F" w:rsidRDefault="00AC085A" w:rsidP="00DF35F4">
      <w:pPr>
        <w:jc w:val="both"/>
        <w:rPr>
          <w:rFonts w:ascii="Arial" w:hAnsi="Arial" w:cs="Arial"/>
          <w:vertAlign w:val="superscript"/>
        </w:rPr>
      </w:pPr>
      <w:r w:rsidRPr="009922F5">
        <w:rPr>
          <w:rFonts w:ascii="Arial" w:hAnsi="Arial" w:cs="Arial"/>
        </w:rPr>
        <w:t xml:space="preserve">En relación con los intereses de mora resulta necesario manifestar que debido a que las obligaciones </w:t>
      </w:r>
      <w:r w:rsidRPr="00F1706F">
        <w:rPr>
          <w:rFonts w:ascii="Arial" w:hAnsi="Arial" w:cs="Arial"/>
        </w:rPr>
        <w:t xml:space="preserve">a favor de la </w:t>
      </w:r>
      <w:r w:rsidR="007E61E2" w:rsidRPr="00F1706F">
        <w:rPr>
          <w:rFonts w:ascii="Arial" w:hAnsi="Arial" w:cs="Arial"/>
        </w:rPr>
        <w:t>Unidad Administrativa Especial de Rehabilitación y Mantenimiento Vial</w:t>
      </w:r>
      <w:r w:rsidRPr="00F1706F">
        <w:rPr>
          <w:rFonts w:ascii="Arial" w:hAnsi="Arial" w:cs="Arial"/>
        </w:rPr>
        <w:t xml:space="preserve"> no son de carácter tributario, deberá verificarse la tasa establecida por la ley según la naturaleza d</w:t>
      </w:r>
      <w:r w:rsidR="00BE57B5" w:rsidRPr="00F1706F">
        <w:rPr>
          <w:rFonts w:ascii="Arial" w:hAnsi="Arial" w:cs="Arial"/>
        </w:rPr>
        <w:t>e la obligación (</w:t>
      </w:r>
      <w:r w:rsidR="00154C3A" w:rsidRPr="00F1706F">
        <w:rPr>
          <w:rFonts w:ascii="Arial" w:hAnsi="Arial" w:cs="Arial"/>
        </w:rPr>
        <w:t>Ley 1952 de 2019</w:t>
      </w:r>
      <w:r w:rsidRPr="00F1706F">
        <w:rPr>
          <w:rFonts w:ascii="Arial" w:hAnsi="Arial" w:cs="Arial"/>
        </w:rPr>
        <w:t xml:space="preserve">, </w:t>
      </w:r>
      <w:r w:rsidR="00BE57B5" w:rsidRPr="00F1706F">
        <w:rPr>
          <w:rFonts w:ascii="Arial" w:hAnsi="Arial" w:cs="Arial"/>
        </w:rPr>
        <w:t>Ley 68 de 1923</w:t>
      </w:r>
      <w:r w:rsidR="00DF35F4" w:rsidRPr="00F1706F">
        <w:rPr>
          <w:rFonts w:ascii="Arial" w:hAnsi="Arial" w:cs="Arial"/>
        </w:rPr>
        <w:t xml:space="preserve">, </w:t>
      </w:r>
      <w:r w:rsidR="00D018D1" w:rsidRPr="00F1706F">
        <w:rPr>
          <w:rFonts w:ascii="Arial" w:hAnsi="Arial" w:cs="Arial"/>
        </w:rPr>
        <w:t xml:space="preserve">Ley 80 de 1993, </w:t>
      </w:r>
      <w:r w:rsidR="00DF35F4" w:rsidRPr="00F1706F">
        <w:rPr>
          <w:rFonts w:ascii="Arial" w:hAnsi="Arial" w:cs="Arial"/>
        </w:rPr>
        <w:t>entre otras)</w:t>
      </w:r>
      <w:r w:rsidRPr="00F1706F">
        <w:rPr>
          <w:rFonts w:ascii="Arial" w:hAnsi="Arial" w:cs="Arial"/>
        </w:rPr>
        <w:t>.</w:t>
      </w:r>
      <w:r w:rsidR="007E61E2" w:rsidRPr="00F1706F">
        <w:rPr>
          <w:rFonts w:ascii="Arial" w:hAnsi="Arial" w:cs="Arial"/>
          <w:vertAlign w:val="superscript"/>
        </w:rPr>
        <w:t xml:space="preserve"> </w:t>
      </w:r>
      <w:r w:rsidR="007E61E2" w:rsidRPr="00F1706F">
        <w:rPr>
          <w:rFonts w:ascii="Arial" w:hAnsi="Arial" w:cs="Arial"/>
          <w:vertAlign w:val="superscript"/>
        </w:rPr>
        <w:footnoteReference w:id="48"/>
      </w:r>
    </w:p>
    <w:p w14:paraId="08A320D2" w14:textId="19103417" w:rsidR="00C3747B" w:rsidRDefault="003448E3" w:rsidP="002B1A4B">
      <w:pPr>
        <w:jc w:val="both"/>
        <w:rPr>
          <w:rFonts w:ascii="Arial" w:hAnsi="Arial" w:cs="Arial"/>
          <w:color w:val="FF0000"/>
        </w:rPr>
      </w:pPr>
      <w:r w:rsidRPr="00F1706F">
        <w:rPr>
          <w:rFonts w:ascii="Arial" w:hAnsi="Arial" w:cs="Arial"/>
        </w:rPr>
        <w:t xml:space="preserve">Esta </w:t>
      </w:r>
      <w:r w:rsidRPr="00C3747B">
        <w:rPr>
          <w:rFonts w:ascii="Arial" w:hAnsi="Arial" w:cs="Arial"/>
        </w:rPr>
        <w:t>liquidación deberá ser efectuada</w:t>
      </w:r>
      <w:r w:rsidR="00F52DE2" w:rsidRPr="00C3747B">
        <w:rPr>
          <w:rFonts w:ascii="Arial" w:hAnsi="Arial" w:cs="Arial"/>
        </w:rPr>
        <w:t xml:space="preserve"> por la </w:t>
      </w:r>
      <w:r w:rsidR="00C3747B" w:rsidRPr="00C3747B">
        <w:rPr>
          <w:rFonts w:ascii="Arial" w:hAnsi="Arial" w:cs="Arial"/>
        </w:rPr>
        <w:t>Gerencia Administrativa y Financiera</w:t>
      </w:r>
      <w:r w:rsidR="00F52DE2" w:rsidRPr="00C3747B">
        <w:rPr>
          <w:rFonts w:ascii="Arial" w:hAnsi="Arial" w:cs="Arial"/>
        </w:rPr>
        <w:t xml:space="preserve"> en cabeza de </w:t>
      </w:r>
      <w:r w:rsidRPr="00C3747B">
        <w:rPr>
          <w:rFonts w:ascii="Arial" w:hAnsi="Arial" w:cs="Arial"/>
        </w:rPr>
        <w:t xml:space="preserve">un profesional con el conocimiento técnico del Proceso de Gestión </w:t>
      </w:r>
      <w:r w:rsidR="001E2CB2" w:rsidRPr="00C3747B">
        <w:rPr>
          <w:rFonts w:ascii="Arial" w:hAnsi="Arial" w:cs="Arial"/>
        </w:rPr>
        <w:t>Financiera y</w:t>
      </w:r>
      <w:r w:rsidRPr="00C3747B">
        <w:rPr>
          <w:rFonts w:ascii="Arial" w:hAnsi="Arial" w:cs="Arial"/>
        </w:rPr>
        <w:t xml:space="preserve"> estar avalado por los profesionales responsables de </w:t>
      </w:r>
      <w:r w:rsidR="001E2CB2" w:rsidRPr="00C3747B">
        <w:rPr>
          <w:rFonts w:ascii="Arial" w:hAnsi="Arial" w:cs="Arial"/>
        </w:rPr>
        <w:t>C</w:t>
      </w:r>
      <w:r w:rsidRPr="00C3747B">
        <w:rPr>
          <w:rFonts w:ascii="Arial" w:hAnsi="Arial" w:cs="Arial"/>
        </w:rPr>
        <w:t xml:space="preserve">ontabilidad, </w:t>
      </w:r>
      <w:r w:rsidR="001E2CB2" w:rsidRPr="00C3747B">
        <w:rPr>
          <w:rFonts w:ascii="Arial" w:hAnsi="Arial" w:cs="Arial"/>
        </w:rPr>
        <w:t>P</w:t>
      </w:r>
      <w:r w:rsidR="00C3747B" w:rsidRPr="00C3747B">
        <w:rPr>
          <w:rFonts w:ascii="Arial" w:hAnsi="Arial" w:cs="Arial"/>
        </w:rPr>
        <w:t>resupuesto.</w:t>
      </w:r>
    </w:p>
    <w:p w14:paraId="5400DD88" w14:textId="536945AF" w:rsidR="007A0603" w:rsidRPr="003E738D" w:rsidRDefault="007A0603" w:rsidP="002B1A4B">
      <w:pPr>
        <w:jc w:val="both"/>
        <w:rPr>
          <w:rFonts w:ascii="Arial" w:hAnsi="Arial" w:cs="Arial"/>
          <w:b/>
          <w:bCs/>
        </w:rPr>
      </w:pPr>
      <w:r w:rsidRPr="003E738D">
        <w:rPr>
          <w:rFonts w:ascii="Arial" w:hAnsi="Arial" w:cs="Arial"/>
          <w:b/>
          <w:bCs/>
        </w:rPr>
        <w:t>LIQUIDACIÓN DE LAS COSTAS O GASTOS DE LA ADMINISTRACIÓN</w:t>
      </w:r>
    </w:p>
    <w:p w14:paraId="35C701E2" w14:textId="42D2CAB0" w:rsidR="00DF35F4" w:rsidRPr="009922F5" w:rsidRDefault="00DF35F4" w:rsidP="00DF35F4">
      <w:pPr>
        <w:jc w:val="both"/>
        <w:rPr>
          <w:rFonts w:ascii="Arial" w:hAnsi="Arial" w:cs="Arial"/>
        </w:rPr>
      </w:pPr>
      <w:r w:rsidRPr="009922F5">
        <w:rPr>
          <w:rFonts w:ascii="Arial" w:hAnsi="Arial" w:cs="Arial"/>
        </w:rPr>
        <w:t xml:space="preserve">Las costas son todos los gastos en que incurre la </w:t>
      </w:r>
      <w:r w:rsidR="007E61E2" w:rsidRPr="009922F5">
        <w:rPr>
          <w:rFonts w:ascii="Arial" w:hAnsi="Arial" w:cs="Arial"/>
        </w:rPr>
        <w:t>A</w:t>
      </w:r>
      <w:r w:rsidRPr="009922F5">
        <w:rPr>
          <w:rFonts w:ascii="Arial" w:hAnsi="Arial" w:cs="Arial"/>
        </w:rPr>
        <w:t xml:space="preserve">dministración para hacer efectivo el crédito (art. 836-1 </w:t>
      </w:r>
      <w:r w:rsidR="007E61E2" w:rsidRPr="009922F5">
        <w:rPr>
          <w:rFonts w:ascii="Arial" w:hAnsi="Arial" w:cs="Arial"/>
        </w:rPr>
        <w:t>del Estatuto Tributario</w:t>
      </w:r>
      <w:r w:rsidR="00B86F9E" w:rsidRPr="009922F5">
        <w:rPr>
          <w:rFonts w:ascii="Arial" w:hAnsi="Arial" w:cs="Arial"/>
        </w:rPr>
        <w:t xml:space="preserve"> Nacional</w:t>
      </w:r>
      <w:r w:rsidR="007E61E2" w:rsidRPr="009922F5">
        <w:rPr>
          <w:rStyle w:val="Refdenotaalpie"/>
          <w:rFonts w:ascii="Arial" w:hAnsi="Arial" w:cs="Arial"/>
        </w:rPr>
        <w:footnoteReference w:id="49"/>
      </w:r>
      <w:r w:rsidRPr="009922F5">
        <w:rPr>
          <w:rFonts w:ascii="Arial" w:hAnsi="Arial" w:cs="Arial"/>
        </w:rPr>
        <w:t>), tales como honorarios de secuestre, peritos, gastos de transporte, publicaciones, entre otros.</w:t>
      </w:r>
    </w:p>
    <w:p w14:paraId="403F910F" w14:textId="77777777" w:rsidR="007A0603" w:rsidRPr="003E738D" w:rsidRDefault="007A0603" w:rsidP="00014862">
      <w:pPr>
        <w:pStyle w:val="Ttulo2"/>
        <w:numPr>
          <w:ilvl w:val="0"/>
          <w:numId w:val="10"/>
        </w:numPr>
        <w:rPr>
          <w:rFonts w:ascii="Arial" w:hAnsi="Arial" w:cs="Arial"/>
          <w:color w:val="auto"/>
        </w:rPr>
      </w:pPr>
      <w:bookmarkStart w:id="132" w:name="_Toc210987165"/>
      <w:r w:rsidRPr="003E738D">
        <w:rPr>
          <w:rFonts w:ascii="Arial" w:hAnsi="Arial" w:cs="Arial"/>
          <w:color w:val="auto"/>
        </w:rPr>
        <w:lastRenderedPageBreak/>
        <w:t>DISPOSICIÓN DEL DINERO EMBARGADO</w:t>
      </w:r>
      <w:bookmarkEnd w:id="132"/>
    </w:p>
    <w:p w14:paraId="485BB01F" w14:textId="47FABBB6" w:rsidR="003521BB" w:rsidRPr="009922F5" w:rsidRDefault="003521BB" w:rsidP="0093141B">
      <w:pPr>
        <w:jc w:val="both"/>
        <w:rPr>
          <w:rFonts w:ascii="Arial" w:hAnsi="Arial" w:cs="Arial"/>
        </w:rPr>
      </w:pPr>
      <w:r w:rsidRPr="009922F5">
        <w:rPr>
          <w:rFonts w:ascii="Arial" w:hAnsi="Arial" w:cs="Arial"/>
        </w:rPr>
        <w:t xml:space="preserve">Se podrán aplicar los títulos de depósito judicial a favor de la </w:t>
      </w:r>
      <w:r w:rsidR="007E61E2" w:rsidRPr="009922F5">
        <w:rPr>
          <w:rFonts w:ascii="Arial" w:hAnsi="Arial" w:cs="Arial"/>
        </w:rPr>
        <w:t>Unidad Administrativa Especial de Rehabilitación y Mantenimiento Vial</w:t>
      </w:r>
      <w:r w:rsidRPr="009922F5">
        <w:rPr>
          <w:rFonts w:ascii="Arial" w:hAnsi="Arial" w:cs="Arial"/>
        </w:rPr>
        <w:t xml:space="preserve"> en cualquier etapa del </w:t>
      </w:r>
      <w:r w:rsidR="000359F8" w:rsidRPr="009922F5">
        <w:rPr>
          <w:rFonts w:ascii="Arial" w:hAnsi="Arial" w:cs="Arial"/>
        </w:rPr>
        <w:t>P</w:t>
      </w:r>
      <w:r w:rsidRPr="009922F5">
        <w:rPr>
          <w:rFonts w:ascii="Arial" w:hAnsi="Arial" w:cs="Arial"/>
        </w:rPr>
        <w:t xml:space="preserve">roceso </w:t>
      </w:r>
      <w:r w:rsidR="000359F8" w:rsidRPr="009922F5">
        <w:rPr>
          <w:rFonts w:ascii="Arial" w:hAnsi="Arial" w:cs="Arial"/>
        </w:rPr>
        <w:t>A</w:t>
      </w:r>
      <w:r w:rsidRPr="009922F5">
        <w:rPr>
          <w:rFonts w:ascii="Arial" w:hAnsi="Arial" w:cs="Arial"/>
        </w:rPr>
        <w:t xml:space="preserve">dministrativo de </w:t>
      </w:r>
      <w:r w:rsidR="000359F8" w:rsidRPr="009922F5">
        <w:rPr>
          <w:rFonts w:ascii="Arial" w:hAnsi="Arial" w:cs="Arial"/>
        </w:rPr>
        <w:t>C</w:t>
      </w:r>
      <w:r w:rsidRPr="009922F5">
        <w:rPr>
          <w:rFonts w:ascii="Arial" w:hAnsi="Arial" w:cs="Arial"/>
        </w:rPr>
        <w:t xml:space="preserve">obro </w:t>
      </w:r>
      <w:r w:rsidR="000359F8" w:rsidRPr="009922F5">
        <w:rPr>
          <w:rFonts w:ascii="Arial" w:hAnsi="Arial" w:cs="Arial"/>
        </w:rPr>
        <w:t>C</w:t>
      </w:r>
      <w:r w:rsidRPr="009922F5">
        <w:rPr>
          <w:rFonts w:ascii="Arial" w:hAnsi="Arial" w:cs="Arial"/>
        </w:rPr>
        <w:t>oactivo, previa autorización del ejecutado. Dicha autorización se hará por escrito, la cual reposará en el expediente.</w:t>
      </w:r>
    </w:p>
    <w:p w14:paraId="4BFD03B3" w14:textId="5378477F" w:rsidR="0093141B" w:rsidRPr="009922F5" w:rsidRDefault="0093141B" w:rsidP="0093141B">
      <w:pPr>
        <w:jc w:val="both"/>
        <w:rPr>
          <w:rFonts w:ascii="Arial" w:hAnsi="Arial" w:cs="Arial"/>
        </w:rPr>
      </w:pPr>
      <w:r w:rsidRPr="009922F5">
        <w:rPr>
          <w:rFonts w:ascii="Arial" w:hAnsi="Arial" w:cs="Arial"/>
        </w:rPr>
        <w:t>Ejecutoriada la resolución que ordena seguir adelante la ejecución y en firme la liquidación del crédito y las costas, se aplicará a la deuda el dinero embargado, hasta concurrencia del valor liquidado, y el excedente se devolverá al ejecutado</w:t>
      </w:r>
      <w:r w:rsidR="00E76E1F" w:rsidRPr="009922F5">
        <w:rPr>
          <w:rFonts w:ascii="Arial" w:hAnsi="Arial" w:cs="Arial"/>
        </w:rPr>
        <w:t>, de acuerdo con lo previsto en el artículo 447 del Código General del Proceso</w:t>
      </w:r>
      <w:r w:rsidRPr="009922F5">
        <w:rPr>
          <w:rFonts w:ascii="Arial" w:hAnsi="Arial" w:cs="Arial"/>
        </w:rPr>
        <w:t>.</w:t>
      </w:r>
    </w:p>
    <w:p w14:paraId="4483CECE" w14:textId="7E64845D" w:rsidR="0093141B" w:rsidRPr="009922F5" w:rsidRDefault="0093141B" w:rsidP="0093141B">
      <w:pPr>
        <w:jc w:val="both"/>
        <w:rPr>
          <w:rFonts w:ascii="Arial" w:hAnsi="Arial" w:cs="Arial"/>
        </w:rPr>
      </w:pPr>
      <w:r w:rsidRPr="009922F5">
        <w:rPr>
          <w:rFonts w:ascii="Arial" w:hAnsi="Arial" w:cs="Arial"/>
        </w:rPr>
        <w:t xml:space="preserve">Cuando lo embargado fuere sueldo, renta o pensión periódica, se </w:t>
      </w:r>
      <w:r w:rsidR="003B0F48" w:rsidRPr="009922F5">
        <w:rPr>
          <w:rFonts w:ascii="Arial" w:hAnsi="Arial" w:cs="Arial"/>
        </w:rPr>
        <w:t>aplicarán</w:t>
      </w:r>
      <w:r w:rsidRPr="009922F5">
        <w:rPr>
          <w:rFonts w:ascii="Arial" w:hAnsi="Arial" w:cs="Arial"/>
        </w:rPr>
        <w:t xml:space="preserve"> a la deuda las sumas que se retengan, hasta cubrir la totalidad de la obligación.</w:t>
      </w:r>
    </w:p>
    <w:p w14:paraId="31D10FC7" w14:textId="5E86F9B1" w:rsidR="0093141B" w:rsidRPr="009922F5" w:rsidRDefault="0093141B" w:rsidP="0093141B">
      <w:pPr>
        <w:jc w:val="both"/>
        <w:rPr>
          <w:rFonts w:ascii="Arial" w:hAnsi="Arial" w:cs="Arial"/>
        </w:rPr>
      </w:pPr>
      <w:r w:rsidRPr="009922F5">
        <w:rPr>
          <w:rFonts w:ascii="Arial" w:hAnsi="Arial" w:cs="Arial"/>
        </w:rPr>
        <w:t xml:space="preserve">La aplicación a la deuda del dinero embargado no es </w:t>
      </w:r>
      <w:r w:rsidR="00E76E1F" w:rsidRPr="009922F5">
        <w:rPr>
          <w:rFonts w:ascii="Arial" w:hAnsi="Arial" w:cs="Arial"/>
        </w:rPr>
        <w:t>posible hacerla</w:t>
      </w:r>
      <w:r w:rsidRPr="009922F5">
        <w:rPr>
          <w:rFonts w:ascii="Arial" w:hAnsi="Arial" w:cs="Arial"/>
        </w:rPr>
        <w:t xml:space="preserve"> antes de </w:t>
      </w:r>
      <w:r w:rsidR="007E61E2" w:rsidRPr="009922F5">
        <w:rPr>
          <w:rFonts w:ascii="Arial" w:hAnsi="Arial" w:cs="Arial"/>
        </w:rPr>
        <w:t xml:space="preserve">que se encuentre </w:t>
      </w:r>
      <w:r w:rsidR="001E2CB2" w:rsidRPr="009922F5">
        <w:rPr>
          <w:rFonts w:ascii="Arial" w:hAnsi="Arial" w:cs="Arial"/>
        </w:rPr>
        <w:t>ejecutoriada la</w:t>
      </w:r>
      <w:r w:rsidRPr="009922F5">
        <w:rPr>
          <w:rFonts w:ascii="Arial" w:hAnsi="Arial" w:cs="Arial"/>
        </w:rPr>
        <w:t xml:space="preserve"> resolución que ordena seguir adelante la ejecución, a menos que el deudor autorice por escrito se le abonen dichos dineros a su obligación. Tampoco debe abonarse antes del término de caducidad para acudir ante la Jurisdicción de lo Contencioso Administrativa.</w:t>
      </w:r>
    </w:p>
    <w:p w14:paraId="651F3006" w14:textId="2BB20B0D" w:rsidR="003B0F48" w:rsidRPr="009922F5" w:rsidRDefault="003B0F48" w:rsidP="003B0F48">
      <w:pPr>
        <w:jc w:val="both"/>
        <w:rPr>
          <w:rFonts w:ascii="Arial" w:hAnsi="Arial" w:cs="Arial"/>
        </w:rPr>
      </w:pPr>
      <w:r w:rsidRPr="009922F5">
        <w:rPr>
          <w:rFonts w:ascii="Arial" w:hAnsi="Arial" w:cs="Arial"/>
        </w:rPr>
        <w:t xml:space="preserve">Los títulos de depósito judicial procedentes del Banco Agrario de </w:t>
      </w:r>
      <w:r w:rsidR="00CF72E1" w:rsidRPr="009922F5">
        <w:rPr>
          <w:rFonts w:ascii="Arial" w:hAnsi="Arial" w:cs="Arial"/>
        </w:rPr>
        <w:t>Colombia</w:t>
      </w:r>
      <w:r w:rsidRPr="009922F5">
        <w:rPr>
          <w:rFonts w:ascii="Arial" w:hAnsi="Arial" w:cs="Arial"/>
        </w:rPr>
        <w:t xml:space="preserve"> serán recibidos por el Tesorero de la </w:t>
      </w:r>
      <w:r w:rsidR="007E61E2" w:rsidRPr="009922F5">
        <w:rPr>
          <w:rFonts w:ascii="Arial" w:hAnsi="Arial" w:cs="Arial"/>
        </w:rPr>
        <w:t>Unidad Administrativa Especial de Rehabilitación y Mantenimiento Vial</w:t>
      </w:r>
      <w:r w:rsidRPr="009922F5">
        <w:rPr>
          <w:rFonts w:ascii="Arial" w:hAnsi="Arial" w:cs="Arial"/>
        </w:rPr>
        <w:t>, previa revisión de datos básicos contenidos en la planilla de entrega. De los mismos se llevará un registro con la información necesaria, la cual deberá incluir nombre, identificación, número de título, valor y fecha del título.</w:t>
      </w:r>
    </w:p>
    <w:p w14:paraId="3698748E" w14:textId="53D23F38" w:rsidR="003B0F48" w:rsidRPr="009922F5" w:rsidRDefault="003B0F48" w:rsidP="003B0F48">
      <w:pPr>
        <w:jc w:val="both"/>
        <w:rPr>
          <w:rFonts w:ascii="Arial" w:hAnsi="Arial" w:cs="Arial"/>
        </w:rPr>
      </w:pPr>
      <w:r w:rsidRPr="009922F5">
        <w:rPr>
          <w:rFonts w:ascii="Arial" w:hAnsi="Arial" w:cs="Arial"/>
        </w:rPr>
        <w:t xml:space="preserve">El Tesorero de la </w:t>
      </w:r>
      <w:r w:rsidR="001E2CB2" w:rsidRPr="009922F5">
        <w:rPr>
          <w:rFonts w:ascii="Arial" w:hAnsi="Arial" w:cs="Arial"/>
        </w:rPr>
        <w:t>E</w:t>
      </w:r>
      <w:r w:rsidRPr="009922F5">
        <w:rPr>
          <w:rFonts w:ascii="Arial" w:hAnsi="Arial" w:cs="Arial"/>
        </w:rPr>
        <w:t>ntidad realizará una conciliación cada mes, entre los títulos de depósito judicial que se encuentran bajo su custodia y los extractos bancarios de la cuenta, allegados por el Banco Agrario de Colombia o quien haga sus veces.</w:t>
      </w:r>
    </w:p>
    <w:p w14:paraId="59120E8A" w14:textId="24C4B9C6" w:rsidR="003521BB" w:rsidRPr="00401B71" w:rsidRDefault="003521BB" w:rsidP="00014862">
      <w:pPr>
        <w:pStyle w:val="Ttulo3"/>
        <w:numPr>
          <w:ilvl w:val="1"/>
          <w:numId w:val="10"/>
        </w:numPr>
        <w:rPr>
          <w:rFonts w:ascii="Arial" w:hAnsi="Arial" w:cs="Arial"/>
          <w:b/>
          <w:bCs/>
          <w:color w:val="auto"/>
          <w:lang w:val="pt-BR"/>
        </w:rPr>
      </w:pPr>
      <w:bookmarkStart w:id="133" w:name="_Toc210987166"/>
      <w:r w:rsidRPr="00401B71">
        <w:rPr>
          <w:rFonts w:ascii="Arial" w:hAnsi="Arial" w:cs="Arial"/>
          <w:b/>
          <w:bCs/>
          <w:color w:val="auto"/>
          <w:lang w:val="pt-BR"/>
        </w:rPr>
        <w:t>ENTREGA DE TÍTULOS DE DEPÓSITO JUDICIAL</w:t>
      </w:r>
      <w:bookmarkEnd w:id="133"/>
      <w:r w:rsidRPr="00401B71">
        <w:rPr>
          <w:rFonts w:ascii="Arial" w:hAnsi="Arial" w:cs="Arial"/>
          <w:b/>
          <w:bCs/>
          <w:color w:val="auto"/>
          <w:lang w:val="pt-BR"/>
        </w:rPr>
        <w:t xml:space="preserve"> </w:t>
      </w:r>
    </w:p>
    <w:p w14:paraId="5BFC0D61" w14:textId="19ABF9F5" w:rsidR="003521BB" w:rsidRPr="009922F5" w:rsidRDefault="003521BB" w:rsidP="003521BB">
      <w:pPr>
        <w:jc w:val="both"/>
        <w:rPr>
          <w:rFonts w:ascii="Arial" w:hAnsi="Arial" w:cs="Arial"/>
        </w:rPr>
      </w:pPr>
      <w:r w:rsidRPr="009922F5">
        <w:rPr>
          <w:rFonts w:ascii="Arial" w:hAnsi="Arial" w:cs="Arial"/>
        </w:rPr>
        <w:t>Cuando se requiera realizar la entrega de los títulos de depósito judicial a favor del ejecutado, se deberán solicitar los siguientes documentos:</w:t>
      </w:r>
    </w:p>
    <w:p w14:paraId="6F9A3001" w14:textId="32B47549" w:rsidR="003521BB" w:rsidRPr="009922F5" w:rsidRDefault="003521BB" w:rsidP="00014862">
      <w:pPr>
        <w:pStyle w:val="Prrafodelista"/>
        <w:numPr>
          <w:ilvl w:val="0"/>
          <w:numId w:val="14"/>
        </w:numPr>
        <w:jc w:val="both"/>
        <w:rPr>
          <w:rFonts w:ascii="Arial" w:hAnsi="Arial" w:cs="Arial"/>
        </w:rPr>
      </w:pPr>
      <w:r w:rsidRPr="009922F5">
        <w:rPr>
          <w:rFonts w:ascii="Arial" w:hAnsi="Arial" w:cs="Arial"/>
        </w:rPr>
        <w:t>Fotocopia de la c</w:t>
      </w:r>
      <w:r w:rsidR="00FC1B18" w:rsidRPr="009922F5">
        <w:rPr>
          <w:rFonts w:ascii="Arial" w:hAnsi="Arial" w:cs="Arial"/>
        </w:rPr>
        <w:t>é</w:t>
      </w:r>
      <w:r w:rsidRPr="009922F5">
        <w:rPr>
          <w:rFonts w:ascii="Arial" w:hAnsi="Arial" w:cs="Arial"/>
        </w:rPr>
        <w:t>dula de ciudadanía del ejecutado.</w:t>
      </w:r>
    </w:p>
    <w:p w14:paraId="09309A8A" w14:textId="188065D8" w:rsidR="003521BB" w:rsidRPr="009922F5" w:rsidRDefault="003521BB" w:rsidP="00014862">
      <w:pPr>
        <w:pStyle w:val="Prrafodelista"/>
        <w:numPr>
          <w:ilvl w:val="0"/>
          <w:numId w:val="14"/>
        </w:numPr>
        <w:jc w:val="both"/>
        <w:rPr>
          <w:rFonts w:ascii="Arial" w:hAnsi="Arial" w:cs="Arial"/>
        </w:rPr>
      </w:pPr>
      <w:r w:rsidRPr="009922F5">
        <w:rPr>
          <w:rFonts w:ascii="Arial" w:hAnsi="Arial" w:cs="Arial"/>
        </w:rPr>
        <w:t>Certificado de existencia y representación legal de la sociedad</w:t>
      </w:r>
      <w:r w:rsidR="005B1B3B" w:rsidRPr="009922F5">
        <w:rPr>
          <w:rFonts w:ascii="Arial" w:hAnsi="Arial" w:cs="Arial"/>
        </w:rPr>
        <w:t xml:space="preserve"> con una expedición no superior a treinta (30) días</w:t>
      </w:r>
      <w:r w:rsidRPr="009922F5">
        <w:rPr>
          <w:rFonts w:ascii="Arial" w:hAnsi="Arial" w:cs="Arial"/>
        </w:rPr>
        <w:t>, donde acredite la representación legal y fotocopia de la cédula de ciudadanía del representante legal.</w:t>
      </w:r>
    </w:p>
    <w:p w14:paraId="28A5637F" w14:textId="633D9A71" w:rsidR="003521BB" w:rsidRPr="009922F5" w:rsidRDefault="003521BB" w:rsidP="00014862">
      <w:pPr>
        <w:pStyle w:val="Prrafodelista"/>
        <w:numPr>
          <w:ilvl w:val="0"/>
          <w:numId w:val="14"/>
        </w:numPr>
        <w:jc w:val="both"/>
        <w:rPr>
          <w:rFonts w:ascii="Arial" w:hAnsi="Arial" w:cs="Arial"/>
        </w:rPr>
      </w:pPr>
      <w:r w:rsidRPr="009922F5">
        <w:rPr>
          <w:rFonts w:ascii="Arial" w:hAnsi="Arial" w:cs="Arial"/>
        </w:rPr>
        <w:t xml:space="preserve">En el evento en que las personas anteriormente citadas no puedan reclamar personalmente los títulos de depósito judicial, podrán autorizar a un tercero para ello, </w:t>
      </w:r>
      <w:r w:rsidR="00B91667" w:rsidRPr="009922F5">
        <w:rPr>
          <w:rFonts w:ascii="Arial" w:hAnsi="Arial" w:cs="Arial"/>
        </w:rPr>
        <w:t>deberá</w:t>
      </w:r>
      <w:r w:rsidR="004A6B34" w:rsidRPr="009922F5">
        <w:rPr>
          <w:rFonts w:ascii="Arial" w:hAnsi="Arial" w:cs="Arial"/>
        </w:rPr>
        <w:t xml:space="preserve"> presentar el poder </w:t>
      </w:r>
      <w:r w:rsidR="00DE7D71" w:rsidRPr="009922F5">
        <w:rPr>
          <w:rFonts w:ascii="Arial" w:hAnsi="Arial" w:cs="Arial"/>
        </w:rPr>
        <w:t xml:space="preserve">por quien lo confiere </w:t>
      </w:r>
      <w:r w:rsidR="004A6B34" w:rsidRPr="009922F5">
        <w:rPr>
          <w:rFonts w:ascii="Arial" w:hAnsi="Arial" w:cs="Arial"/>
        </w:rPr>
        <w:t xml:space="preserve">y con las formalidades dispuestas </w:t>
      </w:r>
      <w:r w:rsidR="00EB59BE" w:rsidRPr="009922F5">
        <w:rPr>
          <w:rFonts w:ascii="Arial" w:hAnsi="Arial" w:cs="Arial"/>
        </w:rPr>
        <w:t>por</w:t>
      </w:r>
      <w:r w:rsidR="004A6B34" w:rsidRPr="009922F5">
        <w:rPr>
          <w:rFonts w:ascii="Arial" w:hAnsi="Arial" w:cs="Arial"/>
        </w:rPr>
        <w:t xml:space="preserve"> la </w:t>
      </w:r>
      <w:r w:rsidR="00661590" w:rsidRPr="00661590">
        <w:rPr>
          <w:rFonts w:ascii="Arial" w:hAnsi="Arial" w:cs="Arial"/>
          <w:highlight w:val="cyan"/>
        </w:rPr>
        <w:t>l</w:t>
      </w:r>
      <w:r w:rsidR="004A6B34" w:rsidRPr="009922F5">
        <w:rPr>
          <w:rFonts w:ascii="Arial" w:hAnsi="Arial" w:cs="Arial"/>
        </w:rPr>
        <w:t>ey</w:t>
      </w:r>
      <w:r w:rsidR="00DC5D20" w:rsidRPr="009922F5">
        <w:rPr>
          <w:rStyle w:val="Refdenotaalpie"/>
          <w:rFonts w:ascii="Arial" w:hAnsi="Arial" w:cs="Arial"/>
        </w:rPr>
        <w:footnoteReference w:id="50"/>
      </w:r>
      <w:r w:rsidRPr="009922F5">
        <w:rPr>
          <w:rFonts w:ascii="Arial" w:hAnsi="Arial" w:cs="Arial"/>
        </w:rPr>
        <w:t xml:space="preserve">, anexando los </w:t>
      </w:r>
      <w:r w:rsidRPr="009922F5">
        <w:rPr>
          <w:rFonts w:ascii="Arial" w:hAnsi="Arial" w:cs="Arial"/>
        </w:rPr>
        <w:lastRenderedPageBreak/>
        <w:t>documentos anteriormente reseñados según sea el caso, con fotocopia de la c</w:t>
      </w:r>
      <w:r w:rsidR="00FC1B18" w:rsidRPr="009922F5">
        <w:rPr>
          <w:rFonts w:ascii="Arial" w:hAnsi="Arial" w:cs="Arial"/>
        </w:rPr>
        <w:t>é</w:t>
      </w:r>
      <w:r w:rsidRPr="009922F5">
        <w:rPr>
          <w:rFonts w:ascii="Arial" w:hAnsi="Arial" w:cs="Arial"/>
        </w:rPr>
        <w:t>dula de ciudadanía del autorizado.</w:t>
      </w:r>
    </w:p>
    <w:p w14:paraId="6BE6BDED" w14:textId="1E8FEE55" w:rsidR="003521BB" w:rsidRPr="009922F5" w:rsidRDefault="003521BB" w:rsidP="003521BB">
      <w:pPr>
        <w:jc w:val="both"/>
        <w:rPr>
          <w:rFonts w:ascii="Arial" w:hAnsi="Arial" w:cs="Arial"/>
        </w:rPr>
      </w:pPr>
      <w:r w:rsidRPr="009922F5">
        <w:rPr>
          <w:rFonts w:ascii="Arial" w:hAnsi="Arial" w:cs="Arial"/>
        </w:rPr>
        <w:t xml:space="preserve">Finalmente, se suscribirá un </w:t>
      </w:r>
      <w:r w:rsidRPr="008757E4">
        <w:rPr>
          <w:rFonts w:ascii="Arial" w:hAnsi="Arial" w:cs="Arial"/>
        </w:rPr>
        <w:t xml:space="preserve">acta entre </w:t>
      </w:r>
      <w:r w:rsidR="00661590" w:rsidRPr="008757E4">
        <w:rPr>
          <w:rFonts w:ascii="Arial" w:hAnsi="Arial" w:cs="Arial"/>
        </w:rPr>
        <w:t xml:space="preserve">el </w:t>
      </w:r>
      <w:r w:rsidR="00BB6D2A" w:rsidRPr="008757E4">
        <w:rPr>
          <w:rFonts w:ascii="Arial" w:hAnsi="Arial" w:cs="Arial"/>
        </w:rPr>
        <w:t xml:space="preserve">Tesorero de la </w:t>
      </w:r>
      <w:r w:rsidR="00661590" w:rsidRPr="008757E4">
        <w:rPr>
          <w:rFonts w:ascii="Arial" w:hAnsi="Arial" w:cs="Arial"/>
        </w:rPr>
        <w:t xml:space="preserve">Unidad Administrativa Especial de Rehabilitación y Mantenimiento Vial </w:t>
      </w:r>
      <w:r w:rsidRPr="008757E4">
        <w:rPr>
          <w:rFonts w:ascii="Arial" w:hAnsi="Arial" w:cs="Arial"/>
        </w:rPr>
        <w:t xml:space="preserve">y la </w:t>
      </w:r>
      <w:r w:rsidRPr="009922F5">
        <w:rPr>
          <w:rFonts w:ascii="Arial" w:hAnsi="Arial" w:cs="Arial"/>
        </w:rPr>
        <w:t>persona que recibe los títulos indicando el día de entrega, así como la identificación plena de los títulos entregados.</w:t>
      </w:r>
    </w:p>
    <w:p w14:paraId="2A179B27" w14:textId="2DE0647A" w:rsidR="003521BB" w:rsidRPr="009922F5" w:rsidRDefault="003521BB" w:rsidP="003521BB">
      <w:pPr>
        <w:jc w:val="both"/>
        <w:rPr>
          <w:rFonts w:ascii="Arial" w:hAnsi="Arial" w:cs="Arial"/>
        </w:rPr>
      </w:pPr>
      <w:r w:rsidRPr="009922F5">
        <w:rPr>
          <w:rFonts w:ascii="Arial" w:hAnsi="Arial" w:cs="Arial"/>
        </w:rPr>
        <w:t xml:space="preserve">La entrega de los títulos de depósito judicial en el </w:t>
      </w:r>
      <w:r w:rsidR="00BB6D2A" w:rsidRPr="009922F5">
        <w:rPr>
          <w:rFonts w:ascii="Arial" w:hAnsi="Arial" w:cs="Arial"/>
        </w:rPr>
        <w:t>P</w:t>
      </w:r>
      <w:r w:rsidRPr="009922F5">
        <w:rPr>
          <w:rFonts w:ascii="Arial" w:hAnsi="Arial" w:cs="Arial"/>
        </w:rPr>
        <w:t xml:space="preserve">roceso </w:t>
      </w:r>
      <w:r w:rsidR="00BB6D2A" w:rsidRPr="009922F5">
        <w:rPr>
          <w:rFonts w:ascii="Arial" w:hAnsi="Arial" w:cs="Arial"/>
        </w:rPr>
        <w:t>A</w:t>
      </w:r>
      <w:r w:rsidRPr="009922F5">
        <w:rPr>
          <w:rFonts w:ascii="Arial" w:hAnsi="Arial" w:cs="Arial"/>
        </w:rPr>
        <w:t xml:space="preserve">dministrativo de </w:t>
      </w:r>
      <w:r w:rsidR="00BB6D2A" w:rsidRPr="009922F5">
        <w:rPr>
          <w:rFonts w:ascii="Arial" w:hAnsi="Arial" w:cs="Arial"/>
        </w:rPr>
        <w:t>C</w:t>
      </w:r>
      <w:r w:rsidRPr="009922F5">
        <w:rPr>
          <w:rFonts w:ascii="Arial" w:hAnsi="Arial" w:cs="Arial"/>
        </w:rPr>
        <w:t xml:space="preserve">obro </w:t>
      </w:r>
      <w:r w:rsidR="00BB6D2A" w:rsidRPr="009922F5">
        <w:rPr>
          <w:rFonts w:ascii="Arial" w:hAnsi="Arial" w:cs="Arial"/>
        </w:rPr>
        <w:t>C</w:t>
      </w:r>
      <w:r w:rsidRPr="009922F5">
        <w:rPr>
          <w:rFonts w:ascii="Arial" w:hAnsi="Arial" w:cs="Arial"/>
        </w:rPr>
        <w:t>oactivo será procedente en los siguientes casos:</w:t>
      </w:r>
    </w:p>
    <w:p w14:paraId="0E5D8F22" w14:textId="6CDADE2A" w:rsidR="003521BB" w:rsidRPr="009922F5" w:rsidRDefault="003521BB" w:rsidP="00014862">
      <w:pPr>
        <w:pStyle w:val="Prrafodelista"/>
        <w:numPr>
          <w:ilvl w:val="0"/>
          <w:numId w:val="14"/>
        </w:numPr>
        <w:jc w:val="both"/>
        <w:rPr>
          <w:rFonts w:ascii="Arial" w:hAnsi="Arial" w:cs="Arial"/>
        </w:rPr>
      </w:pPr>
      <w:r w:rsidRPr="009922F5">
        <w:rPr>
          <w:rFonts w:ascii="Arial" w:hAnsi="Arial" w:cs="Arial"/>
        </w:rPr>
        <w:t>Por extinción de la obligación</w:t>
      </w:r>
    </w:p>
    <w:p w14:paraId="2DC7EF62" w14:textId="52DD2DC3" w:rsidR="003521BB" w:rsidRPr="009922F5" w:rsidRDefault="003521BB" w:rsidP="00014862">
      <w:pPr>
        <w:pStyle w:val="Prrafodelista"/>
        <w:numPr>
          <w:ilvl w:val="0"/>
          <w:numId w:val="14"/>
        </w:numPr>
        <w:jc w:val="both"/>
        <w:rPr>
          <w:rFonts w:ascii="Arial" w:hAnsi="Arial" w:cs="Arial"/>
        </w:rPr>
      </w:pPr>
      <w:r w:rsidRPr="009922F5">
        <w:rPr>
          <w:rFonts w:ascii="Arial" w:hAnsi="Arial" w:cs="Arial"/>
        </w:rPr>
        <w:t>Por constitución de nueva garantía</w:t>
      </w:r>
    </w:p>
    <w:p w14:paraId="76043CF6" w14:textId="74BD1F1E" w:rsidR="003521BB" w:rsidRPr="009922F5" w:rsidRDefault="003521BB" w:rsidP="00014862">
      <w:pPr>
        <w:pStyle w:val="Prrafodelista"/>
        <w:numPr>
          <w:ilvl w:val="0"/>
          <w:numId w:val="14"/>
        </w:numPr>
        <w:jc w:val="both"/>
        <w:rPr>
          <w:rFonts w:ascii="Arial" w:hAnsi="Arial" w:cs="Arial"/>
        </w:rPr>
      </w:pPr>
      <w:r w:rsidRPr="009922F5">
        <w:rPr>
          <w:rFonts w:ascii="Arial" w:hAnsi="Arial" w:cs="Arial"/>
        </w:rPr>
        <w:t>Por exceso de embargo</w:t>
      </w:r>
    </w:p>
    <w:p w14:paraId="1AE5A833" w14:textId="1FE73BB9" w:rsidR="003521BB" w:rsidRPr="009922F5" w:rsidRDefault="003521BB" w:rsidP="00014862">
      <w:pPr>
        <w:pStyle w:val="Prrafodelista"/>
        <w:numPr>
          <w:ilvl w:val="0"/>
          <w:numId w:val="14"/>
        </w:numPr>
        <w:jc w:val="both"/>
        <w:rPr>
          <w:rFonts w:ascii="Arial" w:hAnsi="Arial" w:cs="Arial"/>
        </w:rPr>
      </w:pPr>
      <w:r w:rsidRPr="009922F5">
        <w:rPr>
          <w:rFonts w:ascii="Arial" w:hAnsi="Arial" w:cs="Arial"/>
        </w:rPr>
        <w:t>Fraccionamiento de títulos de depósito judicial</w:t>
      </w:r>
    </w:p>
    <w:p w14:paraId="5515697F" w14:textId="730F65A1" w:rsidR="003521BB" w:rsidRPr="009922F5" w:rsidRDefault="003521BB" w:rsidP="00014862">
      <w:pPr>
        <w:pStyle w:val="Prrafodelista"/>
        <w:numPr>
          <w:ilvl w:val="0"/>
          <w:numId w:val="14"/>
        </w:numPr>
        <w:jc w:val="both"/>
        <w:rPr>
          <w:rFonts w:ascii="Arial" w:hAnsi="Arial" w:cs="Arial"/>
        </w:rPr>
      </w:pPr>
      <w:r w:rsidRPr="009922F5">
        <w:rPr>
          <w:rFonts w:ascii="Arial" w:hAnsi="Arial" w:cs="Arial"/>
        </w:rPr>
        <w:t>Conversión de títulos de depósito judicial</w:t>
      </w:r>
    </w:p>
    <w:p w14:paraId="57301E8B" w14:textId="7710A64A" w:rsidR="003B0F48" w:rsidRPr="009922F5" w:rsidRDefault="003521BB" w:rsidP="003B0F48">
      <w:pPr>
        <w:jc w:val="both"/>
        <w:rPr>
          <w:rFonts w:ascii="Arial" w:hAnsi="Arial" w:cs="Arial"/>
        </w:rPr>
      </w:pPr>
      <w:r w:rsidRPr="009922F5">
        <w:rPr>
          <w:rFonts w:ascii="Arial" w:hAnsi="Arial" w:cs="Arial"/>
        </w:rPr>
        <w:t xml:space="preserve">La conversión de títulos se adelantará cuando se constituyan títulos de depósito judicial a órdenes de la </w:t>
      </w:r>
      <w:r w:rsidR="00BB6D2A" w:rsidRPr="009922F5">
        <w:rPr>
          <w:rFonts w:ascii="Arial" w:hAnsi="Arial" w:cs="Arial"/>
        </w:rPr>
        <w:t>E</w:t>
      </w:r>
      <w:r w:rsidRPr="009922F5">
        <w:rPr>
          <w:rFonts w:ascii="Arial" w:hAnsi="Arial" w:cs="Arial"/>
        </w:rPr>
        <w:t xml:space="preserve">ntidad </w:t>
      </w:r>
      <w:r w:rsidR="001447B2" w:rsidRPr="009922F5">
        <w:rPr>
          <w:rFonts w:ascii="Arial" w:hAnsi="Arial" w:cs="Arial"/>
        </w:rPr>
        <w:t xml:space="preserve">y </w:t>
      </w:r>
      <w:r w:rsidR="00DE7D71" w:rsidRPr="009922F5">
        <w:rPr>
          <w:rFonts w:ascii="Arial" w:hAnsi="Arial" w:cs="Arial"/>
        </w:rPr>
        <w:t xml:space="preserve">estos </w:t>
      </w:r>
      <w:r w:rsidR="001447B2" w:rsidRPr="009922F5">
        <w:rPr>
          <w:rFonts w:ascii="Arial" w:hAnsi="Arial" w:cs="Arial"/>
        </w:rPr>
        <w:t xml:space="preserve">se </w:t>
      </w:r>
      <w:r w:rsidR="00B57B44" w:rsidRPr="009922F5">
        <w:rPr>
          <w:rFonts w:ascii="Arial" w:hAnsi="Arial" w:cs="Arial"/>
        </w:rPr>
        <w:t>deban</w:t>
      </w:r>
      <w:r w:rsidR="00FC1B18" w:rsidRPr="009922F5">
        <w:rPr>
          <w:rFonts w:ascii="Arial" w:hAnsi="Arial" w:cs="Arial"/>
        </w:rPr>
        <w:t xml:space="preserve"> transferir a un proceso diferente que cursa en </w:t>
      </w:r>
      <w:r w:rsidRPr="009922F5">
        <w:rPr>
          <w:rFonts w:ascii="Arial" w:hAnsi="Arial" w:cs="Arial"/>
        </w:rPr>
        <w:t xml:space="preserve">otro </w:t>
      </w:r>
      <w:r w:rsidR="00C42F11" w:rsidRPr="009922F5">
        <w:rPr>
          <w:rFonts w:ascii="Arial" w:hAnsi="Arial" w:cs="Arial"/>
        </w:rPr>
        <w:t>D</w:t>
      </w:r>
      <w:r w:rsidRPr="009922F5">
        <w:rPr>
          <w:rFonts w:ascii="Arial" w:hAnsi="Arial" w:cs="Arial"/>
        </w:rPr>
        <w:t xml:space="preserve">espacho, para lo cual se debe conocer el número de la cuenta del </w:t>
      </w:r>
      <w:r w:rsidR="00C42F11" w:rsidRPr="009922F5">
        <w:rPr>
          <w:rFonts w:ascii="Arial" w:hAnsi="Arial" w:cs="Arial"/>
        </w:rPr>
        <w:t>D</w:t>
      </w:r>
      <w:r w:rsidRPr="009922F5">
        <w:rPr>
          <w:rFonts w:ascii="Arial" w:hAnsi="Arial" w:cs="Arial"/>
        </w:rPr>
        <w:t>espacho correspondiente.</w:t>
      </w:r>
      <w:r w:rsidR="00FC1B18" w:rsidRPr="009922F5">
        <w:rPr>
          <w:rFonts w:ascii="Arial" w:hAnsi="Arial" w:cs="Arial"/>
        </w:rPr>
        <w:t xml:space="preserve"> </w:t>
      </w:r>
    </w:p>
    <w:p w14:paraId="5C19FA06" w14:textId="2B47DC7E" w:rsidR="00E76E1F" w:rsidRPr="003E738D" w:rsidRDefault="007A0603" w:rsidP="00014862">
      <w:pPr>
        <w:pStyle w:val="Ttulo2"/>
        <w:numPr>
          <w:ilvl w:val="0"/>
          <w:numId w:val="10"/>
        </w:numPr>
        <w:rPr>
          <w:rFonts w:ascii="Arial" w:hAnsi="Arial" w:cs="Arial"/>
          <w:color w:val="auto"/>
        </w:rPr>
      </w:pPr>
      <w:bookmarkStart w:id="134" w:name="_Toc210987167"/>
      <w:r w:rsidRPr="003E738D">
        <w:rPr>
          <w:rFonts w:ascii="Arial" w:hAnsi="Arial" w:cs="Arial"/>
          <w:color w:val="auto"/>
        </w:rPr>
        <w:t>AVALÚO DE BIENES</w:t>
      </w:r>
      <w:bookmarkEnd w:id="134"/>
    </w:p>
    <w:p w14:paraId="5237E423" w14:textId="77777777" w:rsidR="005941CA" w:rsidRPr="009922F5" w:rsidRDefault="005941CA" w:rsidP="005941CA">
      <w:pPr>
        <w:jc w:val="both"/>
        <w:rPr>
          <w:rFonts w:ascii="Arial" w:hAnsi="Arial" w:cs="Arial"/>
        </w:rPr>
      </w:pPr>
      <w:r w:rsidRPr="009922F5">
        <w:rPr>
          <w:rFonts w:ascii="Arial" w:hAnsi="Arial" w:cs="Arial"/>
        </w:rPr>
        <w:t>El avalúo es la estimación del valor de una cosa en dinero; es decir, fijar un precio a un bien susceptible de ser vendido o comerciado. Dicho trámite debe efectuarse en cualquier momento una vez practicados el embargo y secuestro de los bienes y en todo caso antes de proceder con el remate.</w:t>
      </w:r>
    </w:p>
    <w:p w14:paraId="4537E596" w14:textId="55A1A1F5" w:rsidR="005941CA" w:rsidRPr="009922F5" w:rsidRDefault="005941CA" w:rsidP="005941CA">
      <w:pPr>
        <w:jc w:val="both"/>
        <w:rPr>
          <w:rFonts w:ascii="Arial" w:hAnsi="Arial" w:cs="Arial"/>
        </w:rPr>
      </w:pPr>
      <w:r w:rsidRPr="009922F5">
        <w:rPr>
          <w:rFonts w:ascii="Arial" w:hAnsi="Arial" w:cs="Arial"/>
        </w:rPr>
        <w:t>La práctica del avalúo es innecesaria y no hay lugar a ella cuando lo embargado es dinero o bienes muebles que se coticen en bolsa</w:t>
      </w:r>
      <w:r w:rsidR="00FC1B18" w:rsidRPr="009922F5">
        <w:rPr>
          <w:rFonts w:ascii="Arial" w:hAnsi="Arial" w:cs="Arial"/>
        </w:rPr>
        <w:t>.</w:t>
      </w:r>
      <w:r w:rsidRPr="009922F5">
        <w:rPr>
          <w:rFonts w:ascii="Arial" w:hAnsi="Arial" w:cs="Arial"/>
        </w:rPr>
        <w:t xml:space="preserve"> </w:t>
      </w:r>
      <w:r w:rsidR="00FC1B18" w:rsidRPr="009922F5">
        <w:rPr>
          <w:rFonts w:ascii="Arial" w:hAnsi="Arial" w:cs="Arial"/>
        </w:rPr>
        <w:t>E</w:t>
      </w:r>
      <w:r w:rsidRPr="009922F5">
        <w:rPr>
          <w:rFonts w:ascii="Arial" w:hAnsi="Arial" w:cs="Arial"/>
        </w:rPr>
        <w:t xml:space="preserve">n </w:t>
      </w:r>
      <w:r w:rsidR="00FC1B18" w:rsidRPr="009922F5">
        <w:rPr>
          <w:rFonts w:ascii="Arial" w:hAnsi="Arial" w:cs="Arial"/>
        </w:rPr>
        <w:t xml:space="preserve">este último caso, </w:t>
      </w:r>
      <w:r w:rsidRPr="009922F5">
        <w:rPr>
          <w:rFonts w:ascii="Arial" w:hAnsi="Arial" w:cs="Arial"/>
        </w:rPr>
        <w:t>basta allegar una certificación actualizada sobre su valor en bolsa.</w:t>
      </w:r>
    </w:p>
    <w:p w14:paraId="578A9C5E" w14:textId="48389E75" w:rsidR="00E85753" w:rsidRPr="009922F5" w:rsidRDefault="00E85753" w:rsidP="00E85753">
      <w:pPr>
        <w:jc w:val="both"/>
        <w:rPr>
          <w:rFonts w:ascii="Arial" w:hAnsi="Arial" w:cs="Arial"/>
        </w:rPr>
      </w:pPr>
      <w:r w:rsidRPr="009922F5">
        <w:rPr>
          <w:rFonts w:ascii="Arial" w:hAnsi="Arial" w:cs="Arial"/>
        </w:rPr>
        <w:t>El avalúo se practica dentro del proceso con el propósito de fijar el valor por el que los bienes saldrán a remate. Este avaluó debe ordenarse cuando los bienes se encuentren debidamente embargados, secuestrados y resueltas las eventuales oposiciones. La oportunidad procesal en que se practica es posterior a la ejecutoria de la resolución que ordena seguir adelante la ejecución.</w:t>
      </w:r>
    </w:p>
    <w:p w14:paraId="154A1EC1" w14:textId="5E90DA10" w:rsidR="00E85753" w:rsidRPr="009922F5" w:rsidRDefault="00E85753" w:rsidP="006F2C22">
      <w:pPr>
        <w:jc w:val="both"/>
        <w:rPr>
          <w:rFonts w:ascii="Arial" w:hAnsi="Arial" w:cs="Arial"/>
        </w:rPr>
      </w:pPr>
      <w:r w:rsidRPr="009922F5">
        <w:rPr>
          <w:rFonts w:ascii="Arial" w:hAnsi="Arial" w:cs="Arial"/>
        </w:rPr>
        <w:t xml:space="preserve">El Estatuto Tributario </w:t>
      </w:r>
      <w:r w:rsidR="00B86F9E" w:rsidRPr="009922F5">
        <w:rPr>
          <w:rFonts w:ascii="Arial" w:hAnsi="Arial" w:cs="Arial"/>
        </w:rPr>
        <w:t xml:space="preserve">Nacional </w:t>
      </w:r>
      <w:r w:rsidRPr="009922F5">
        <w:rPr>
          <w:rFonts w:ascii="Arial" w:hAnsi="Arial" w:cs="Arial"/>
        </w:rPr>
        <w:t>se refiere a</w:t>
      </w:r>
      <w:r w:rsidR="004A02E2" w:rsidRPr="009922F5">
        <w:rPr>
          <w:rFonts w:ascii="Arial" w:hAnsi="Arial" w:cs="Arial"/>
        </w:rPr>
        <w:t xml:space="preserve">l </w:t>
      </w:r>
      <w:r w:rsidRPr="009922F5">
        <w:rPr>
          <w:rFonts w:ascii="Arial" w:hAnsi="Arial" w:cs="Arial"/>
        </w:rPr>
        <w:t>aval</w:t>
      </w:r>
      <w:r w:rsidR="00FC1B18" w:rsidRPr="009922F5">
        <w:rPr>
          <w:rFonts w:ascii="Arial" w:hAnsi="Arial" w:cs="Arial"/>
        </w:rPr>
        <w:t>úo</w:t>
      </w:r>
      <w:r w:rsidRPr="009922F5">
        <w:rPr>
          <w:rFonts w:ascii="Arial" w:hAnsi="Arial" w:cs="Arial"/>
        </w:rPr>
        <w:t xml:space="preserve"> en el parágrafo del artículo 838,</w:t>
      </w:r>
      <w:r w:rsidR="004A02E2" w:rsidRPr="009922F5">
        <w:rPr>
          <w:rFonts w:ascii="Arial" w:hAnsi="Arial" w:cs="Arial"/>
        </w:rPr>
        <w:t xml:space="preserve"> en el que establece las siguientes reglas:</w:t>
      </w:r>
    </w:p>
    <w:p w14:paraId="20EFE231" w14:textId="77777777" w:rsidR="001F4B1F" w:rsidRPr="009922F5" w:rsidRDefault="004A02E2" w:rsidP="001F4B1F">
      <w:pPr>
        <w:pStyle w:val="Prrafodelista"/>
        <w:numPr>
          <w:ilvl w:val="0"/>
          <w:numId w:val="34"/>
        </w:numPr>
        <w:jc w:val="both"/>
        <w:rPr>
          <w:rFonts w:ascii="Arial" w:hAnsi="Arial" w:cs="Arial"/>
        </w:rPr>
      </w:pPr>
      <w:r w:rsidRPr="009922F5">
        <w:rPr>
          <w:rFonts w:ascii="Arial" w:hAnsi="Arial" w:cs="Arial"/>
        </w:rPr>
        <w:t>Tratándose de bienes inmuebles, el valor será el contenido en la declaración del impuesto predial del último año gravable, incrementado en un cincuenta por ciento (50%);</w:t>
      </w:r>
    </w:p>
    <w:p w14:paraId="266A2A50" w14:textId="77777777" w:rsidR="001F4B1F" w:rsidRPr="009922F5" w:rsidRDefault="004A02E2" w:rsidP="001F4B1F">
      <w:pPr>
        <w:pStyle w:val="Prrafodelista"/>
        <w:numPr>
          <w:ilvl w:val="0"/>
          <w:numId w:val="34"/>
        </w:numPr>
        <w:jc w:val="both"/>
        <w:rPr>
          <w:rFonts w:ascii="Arial" w:hAnsi="Arial" w:cs="Arial"/>
        </w:rPr>
      </w:pPr>
      <w:r w:rsidRPr="009922F5">
        <w:rPr>
          <w:rFonts w:ascii="Arial" w:hAnsi="Arial" w:cs="Arial"/>
        </w:rPr>
        <w:t>Tratándose de vehículos automotores, el valor será el fijado oficialmente para calcular el impuesto de rodamiento del último año gravable;</w:t>
      </w:r>
    </w:p>
    <w:p w14:paraId="7D40CBE9" w14:textId="77777777" w:rsidR="001F4B1F" w:rsidRPr="009922F5" w:rsidRDefault="004A02E2" w:rsidP="001F4B1F">
      <w:pPr>
        <w:pStyle w:val="Prrafodelista"/>
        <w:numPr>
          <w:ilvl w:val="0"/>
          <w:numId w:val="34"/>
        </w:numPr>
        <w:jc w:val="both"/>
        <w:rPr>
          <w:rFonts w:ascii="Arial" w:hAnsi="Arial" w:cs="Arial"/>
        </w:rPr>
      </w:pPr>
      <w:r w:rsidRPr="009922F5">
        <w:rPr>
          <w:rFonts w:ascii="Arial" w:hAnsi="Arial" w:cs="Arial"/>
        </w:rPr>
        <w:lastRenderedPageBreak/>
        <w:t>Para los demás bienes, diferentes a los previstos en los anteriores literales, el avalúo se podrá hacer a través de consultas en páginas especializadas, que se adjuntarán al expediente en copia informal;</w:t>
      </w:r>
    </w:p>
    <w:p w14:paraId="61E8174A" w14:textId="3DC3026C" w:rsidR="004A02E2" w:rsidRPr="009922F5" w:rsidRDefault="004A02E2" w:rsidP="001F4B1F">
      <w:pPr>
        <w:pStyle w:val="Prrafodelista"/>
        <w:numPr>
          <w:ilvl w:val="0"/>
          <w:numId w:val="34"/>
        </w:numPr>
        <w:jc w:val="both"/>
        <w:rPr>
          <w:rFonts w:ascii="Arial" w:hAnsi="Arial" w:cs="Arial"/>
        </w:rPr>
      </w:pPr>
      <w:r w:rsidRPr="009922F5">
        <w:rPr>
          <w:rFonts w:ascii="Arial" w:hAnsi="Arial" w:cs="Arial"/>
        </w:rPr>
        <w:t>Cuando, por la naturaleza del bien</w:t>
      </w:r>
      <w:r w:rsidRPr="009922F5">
        <w:rPr>
          <w:rFonts w:ascii="Arial" w:hAnsi="Arial" w:cs="Arial"/>
          <w:color w:val="C00000"/>
        </w:rPr>
        <w:t xml:space="preserve">, </w:t>
      </w:r>
      <w:r w:rsidRPr="009922F5">
        <w:rPr>
          <w:rFonts w:ascii="Arial" w:hAnsi="Arial" w:cs="Arial"/>
        </w:rPr>
        <w:t xml:space="preserve">no sea posible establecer el valor </w:t>
      </w:r>
      <w:proofErr w:type="gramStart"/>
      <w:r w:rsidRPr="009922F5">
        <w:rPr>
          <w:rFonts w:ascii="Arial" w:hAnsi="Arial" w:cs="Arial"/>
        </w:rPr>
        <w:t>del mismo</w:t>
      </w:r>
      <w:proofErr w:type="gramEnd"/>
      <w:r w:rsidRPr="009922F5">
        <w:rPr>
          <w:rFonts w:ascii="Arial" w:hAnsi="Arial" w:cs="Arial"/>
        </w:rPr>
        <w:t xml:space="preserve"> de acuerdo con las reglas mencionadas en los literales a), b) y c), se podrá nombrar un perito </w:t>
      </w:r>
      <w:proofErr w:type="spellStart"/>
      <w:r w:rsidRPr="009922F5">
        <w:rPr>
          <w:rFonts w:ascii="Arial" w:hAnsi="Arial" w:cs="Arial"/>
        </w:rPr>
        <w:t>avaluador</w:t>
      </w:r>
      <w:proofErr w:type="spellEnd"/>
      <w:r w:rsidRPr="009922F5">
        <w:rPr>
          <w:rFonts w:ascii="Arial" w:hAnsi="Arial" w:cs="Arial"/>
        </w:rPr>
        <w:t xml:space="preserve"> de la lista de auxiliares de la Justicia, o contratar el dictamen pericial con </w:t>
      </w:r>
      <w:r w:rsidR="00915A14" w:rsidRPr="009922F5">
        <w:rPr>
          <w:rFonts w:ascii="Arial" w:hAnsi="Arial" w:cs="Arial"/>
        </w:rPr>
        <w:t>E</w:t>
      </w:r>
      <w:r w:rsidRPr="009922F5">
        <w:rPr>
          <w:rFonts w:ascii="Arial" w:hAnsi="Arial" w:cs="Arial"/>
        </w:rPr>
        <w:t>ntidades o profesionales especializados.</w:t>
      </w:r>
    </w:p>
    <w:p w14:paraId="76C27FDB" w14:textId="7C387F15" w:rsidR="006F2C22" w:rsidRPr="003E738D" w:rsidRDefault="006F2C22" w:rsidP="00014862">
      <w:pPr>
        <w:pStyle w:val="Ttulo3"/>
        <w:numPr>
          <w:ilvl w:val="1"/>
          <w:numId w:val="10"/>
        </w:numPr>
        <w:rPr>
          <w:rFonts w:ascii="Arial" w:hAnsi="Arial" w:cs="Arial"/>
          <w:b/>
          <w:bCs/>
          <w:color w:val="auto"/>
        </w:rPr>
      </w:pPr>
      <w:bookmarkStart w:id="135" w:name="_Toc210987168"/>
      <w:r w:rsidRPr="003E738D">
        <w:rPr>
          <w:rFonts w:ascii="Arial" w:hAnsi="Arial" w:cs="Arial"/>
          <w:b/>
          <w:bCs/>
          <w:color w:val="auto"/>
        </w:rPr>
        <w:t>TRÁMITE DEL AVALÚO</w:t>
      </w:r>
      <w:bookmarkEnd w:id="135"/>
    </w:p>
    <w:p w14:paraId="3A370111" w14:textId="4D51C004" w:rsidR="006F2C22" w:rsidRPr="009922F5" w:rsidRDefault="006F2C22" w:rsidP="006F2C22">
      <w:pPr>
        <w:jc w:val="both"/>
        <w:rPr>
          <w:rFonts w:ascii="Arial" w:hAnsi="Arial" w:cs="Arial"/>
        </w:rPr>
      </w:pPr>
      <w:r w:rsidRPr="009922F5">
        <w:rPr>
          <w:rFonts w:ascii="Arial" w:hAnsi="Arial" w:cs="Arial"/>
        </w:rPr>
        <w:t xml:space="preserve">Practicados el embargo y secuestro, y en firme la resolución que ordena seguir adelante la ejecución, se procederá al avalúo de los bienes, el cual está a cargo de la </w:t>
      </w:r>
      <w:r w:rsidR="004A02E2" w:rsidRPr="009922F5">
        <w:rPr>
          <w:rFonts w:ascii="Arial" w:hAnsi="Arial" w:cs="Arial"/>
        </w:rPr>
        <w:t>A</w:t>
      </w:r>
      <w:r w:rsidRPr="009922F5">
        <w:rPr>
          <w:rFonts w:ascii="Arial" w:hAnsi="Arial" w:cs="Arial"/>
        </w:rPr>
        <w:t xml:space="preserve">dministración </w:t>
      </w:r>
      <w:r w:rsidR="004A02E2" w:rsidRPr="009922F5">
        <w:rPr>
          <w:rFonts w:ascii="Arial" w:hAnsi="Arial" w:cs="Arial"/>
        </w:rPr>
        <w:t xml:space="preserve">y </w:t>
      </w:r>
      <w:r w:rsidRPr="009922F5">
        <w:rPr>
          <w:rFonts w:ascii="Arial" w:hAnsi="Arial" w:cs="Arial"/>
        </w:rPr>
        <w:t>deberá ser practicado conforme los parámetros señalados en los artículos 838 del Estatuto Tributario</w:t>
      </w:r>
      <w:r w:rsidR="00B86F9E" w:rsidRPr="009922F5">
        <w:rPr>
          <w:rFonts w:ascii="Arial" w:hAnsi="Arial" w:cs="Arial"/>
        </w:rPr>
        <w:t xml:space="preserve"> Nacional</w:t>
      </w:r>
      <w:r w:rsidRPr="009922F5">
        <w:rPr>
          <w:rFonts w:ascii="Arial" w:hAnsi="Arial" w:cs="Arial"/>
        </w:rPr>
        <w:t xml:space="preserve"> y 444 del Código General del Proceso.</w:t>
      </w:r>
    </w:p>
    <w:p w14:paraId="5D00FFCC" w14:textId="6D2F3A39" w:rsidR="006030DD" w:rsidRPr="009922F5" w:rsidRDefault="006F2C22" w:rsidP="006030DD">
      <w:pPr>
        <w:jc w:val="both"/>
        <w:rPr>
          <w:rFonts w:ascii="Arial" w:hAnsi="Arial" w:cs="Arial"/>
        </w:rPr>
      </w:pPr>
      <w:r w:rsidRPr="009922F5">
        <w:rPr>
          <w:rFonts w:ascii="Arial" w:hAnsi="Arial" w:cs="Arial"/>
        </w:rPr>
        <w:t xml:space="preserve">Rendido el dictamen, </w:t>
      </w:r>
      <w:r w:rsidRPr="009922F5">
        <w:rPr>
          <w:rFonts w:ascii="Arial" w:hAnsi="Arial" w:cs="Arial"/>
          <w:color w:val="231F20"/>
        </w:rPr>
        <w:t>se dará traslado al deudor mediante providencia que se notificará personalmente o por correo</w:t>
      </w:r>
      <w:r w:rsidR="004A02E2" w:rsidRPr="009922F5">
        <w:rPr>
          <w:rStyle w:val="Refdenotaalpie"/>
          <w:rFonts w:ascii="Arial" w:hAnsi="Arial" w:cs="Arial"/>
          <w:lang w:val="es-ES_tradnl"/>
        </w:rPr>
        <w:footnoteReference w:id="51"/>
      </w:r>
      <w:r w:rsidRPr="009922F5">
        <w:rPr>
          <w:rFonts w:ascii="Arial" w:hAnsi="Arial" w:cs="Arial"/>
          <w:lang w:val="es-ES_tradnl"/>
        </w:rPr>
        <w:t xml:space="preserve">. En ella se fijarán los honorarios del auxiliar y al deudor se le advertirá que si no está de acuerdo podrá </w:t>
      </w:r>
      <w:r w:rsidR="006030DD" w:rsidRPr="009922F5">
        <w:rPr>
          <w:rFonts w:ascii="Arial" w:hAnsi="Arial" w:cs="Arial"/>
          <w:lang w:val="es-ES_tradnl"/>
        </w:rPr>
        <w:t xml:space="preserve">presentar sus objeciones o allegar </w:t>
      </w:r>
      <w:r w:rsidR="006030DD" w:rsidRPr="009922F5">
        <w:rPr>
          <w:rFonts w:ascii="Arial" w:hAnsi="Arial" w:cs="Arial"/>
        </w:rPr>
        <w:t xml:space="preserve">un avalúo diferente dentro de los diez (10) días </w:t>
      </w:r>
      <w:r w:rsidR="004A02E2" w:rsidRPr="009922F5">
        <w:rPr>
          <w:rFonts w:ascii="Arial" w:hAnsi="Arial" w:cs="Arial"/>
        </w:rPr>
        <w:t xml:space="preserve">hábiles </w:t>
      </w:r>
      <w:r w:rsidR="006030DD" w:rsidRPr="009922F5">
        <w:rPr>
          <w:rFonts w:ascii="Arial" w:hAnsi="Arial" w:cs="Arial"/>
        </w:rPr>
        <w:t xml:space="preserve">siguientes a la notificación, caso en el cual </w:t>
      </w:r>
      <w:r w:rsidR="004A02E2" w:rsidRPr="009922F5">
        <w:rPr>
          <w:rFonts w:ascii="Arial" w:hAnsi="Arial" w:cs="Arial"/>
        </w:rPr>
        <w:t xml:space="preserve">el </w:t>
      </w:r>
      <w:r w:rsidR="00CF72E1" w:rsidRPr="009922F5">
        <w:rPr>
          <w:rFonts w:ascii="Arial" w:hAnsi="Arial" w:cs="Arial"/>
        </w:rPr>
        <w:t>funcionario</w:t>
      </w:r>
      <w:r w:rsidR="006C68A1">
        <w:rPr>
          <w:rFonts w:ascii="Arial" w:hAnsi="Arial" w:cs="Arial"/>
        </w:rPr>
        <w:t xml:space="preserve"> e</w:t>
      </w:r>
      <w:r w:rsidR="004A02E2" w:rsidRPr="009922F5">
        <w:rPr>
          <w:rFonts w:ascii="Arial" w:hAnsi="Arial" w:cs="Arial"/>
        </w:rPr>
        <w:t xml:space="preserve">jecutor </w:t>
      </w:r>
      <w:r w:rsidR="006030DD" w:rsidRPr="009922F5">
        <w:rPr>
          <w:rFonts w:ascii="Arial" w:hAnsi="Arial" w:cs="Arial"/>
        </w:rPr>
        <w:t xml:space="preserve">resolverá la situación dentro de los tres (3) </w:t>
      </w:r>
      <w:r w:rsidR="00CF72E1">
        <w:rPr>
          <w:rFonts w:ascii="Arial" w:hAnsi="Arial" w:cs="Arial"/>
        </w:rPr>
        <w:t xml:space="preserve">días </w:t>
      </w:r>
      <w:r w:rsidR="004A02E2" w:rsidRPr="009922F5">
        <w:rPr>
          <w:rFonts w:ascii="Arial" w:hAnsi="Arial" w:cs="Arial"/>
        </w:rPr>
        <w:t xml:space="preserve">hábiles </w:t>
      </w:r>
      <w:r w:rsidR="006030DD" w:rsidRPr="009922F5">
        <w:rPr>
          <w:rFonts w:ascii="Arial" w:hAnsi="Arial" w:cs="Arial"/>
        </w:rPr>
        <w:t>siguientes. Contra esta decisión no procede recurso alguno.</w:t>
      </w:r>
    </w:p>
    <w:p w14:paraId="30297794" w14:textId="2D22F10E" w:rsidR="00CA47E5" w:rsidRPr="009922F5" w:rsidRDefault="006F2C22" w:rsidP="000A7228">
      <w:pPr>
        <w:jc w:val="both"/>
        <w:rPr>
          <w:rFonts w:ascii="Arial" w:hAnsi="Arial" w:cs="Arial"/>
        </w:rPr>
      </w:pPr>
      <w:r w:rsidRPr="009922F5">
        <w:rPr>
          <w:rFonts w:ascii="Arial" w:hAnsi="Arial" w:cs="Arial"/>
        </w:rPr>
        <w:t>De no haberse presentado objeciones, se fijarán los honorarios definitivos del auxiliar de la justicia, teniendo en cuenta los acuerdos que para el efecto expida el Consejo Superior de la Judicatura</w:t>
      </w:r>
      <w:r w:rsidR="000A7228" w:rsidRPr="009922F5">
        <w:rPr>
          <w:rStyle w:val="Refdenotaalpie"/>
          <w:rFonts w:ascii="Arial" w:hAnsi="Arial" w:cs="Arial"/>
        </w:rPr>
        <w:footnoteReference w:id="52"/>
      </w:r>
      <w:r w:rsidRPr="009922F5">
        <w:rPr>
          <w:rFonts w:ascii="Arial" w:hAnsi="Arial" w:cs="Arial"/>
        </w:rPr>
        <w:t>.</w:t>
      </w:r>
    </w:p>
    <w:p w14:paraId="2D117CD0" w14:textId="77777777" w:rsidR="007A0603" w:rsidRPr="003E738D" w:rsidRDefault="007A0603" w:rsidP="00014862">
      <w:pPr>
        <w:pStyle w:val="Ttulo2"/>
        <w:numPr>
          <w:ilvl w:val="0"/>
          <w:numId w:val="10"/>
        </w:numPr>
        <w:rPr>
          <w:rFonts w:ascii="Arial" w:hAnsi="Arial" w:cs="Arial"/>
          <w:color w:val="auto"/>
        </w:rPr>
      </w:pPr>
      <w:bookmarkStart w:id="136" w:name="_Toc210987169"/>
      <w:r w:rsidRPr="003E738D">
        <w:rPr>
          <w:rFonts w:ascii="Arial" w:hAnsi="Arial" w:cs="Arial"/>
          <w:color w:val="auto"/>
        </w:rPr>
        <w:t>REMATE DE BIENES</w:t>
      </w:r>
      <w:bookmarkEnd w:id="136"/>
    </w:p>
    <w:p w14:paraId="6CD92EA7" w14:textId="77777777" w:rsidR="000A7228" w:rsidRPr="009922F5" w:rsidRDefault="000A7228" w:rsidP="000A7228">
      <w:pPr>
        <w:jc w:val="both"/>
        <w:rPr>
          <w:rFonts w:ascii="Arial" w:hAnsi="Arial" w:cs="Arial"/>
        </w:rPr>
      </w:pPr>
      <w:r w:rsidRPr="009922F5">
        <w:rPr>
          <w:rFonts w:ascii="Arial" w:hAnsi="Arial" w:cs="Arial"/>
        </w:rPr>
        <w:t>Es la forma mediante la cual se garantiza el cumplimiento de la obligación a través de la venta forzada de un bien.</w:t>
      </w:r>
    </w:p>
    <w:p w14:paraId="7014E66F" w14:textId="711EDCEA" w:rsidR="000A7228" w:rsidRPr="003E738D" w:rsidRDefault="000A7228" w:rsidP="00014862">
      <w:pPr>
        <w:pStyle w:val="Ttulo3"/>
        <w:numPr>
          <w:ilvl w:val="1"/>
          <w:numId w:val="10"/>
        </w:numPr>
        <w:rPr>
          <w:rFonts w:ascii="Arial" w:hAnsi="Arial" w:cs="Arial"/>
          <w:b/>
          <w:bCs/>
          <w:color w:val="auto"/>
        </w:rPr>
      </w:pPr>
      <w:bookmarkStart w:id="137" w:name="_Toc210987170"/>
      <w:r w:rsidRPr="003E738D">
        <w:rPr>
          <w:rFonts w:ascii="Arial" w:hAnsi="Arial" w:cs="Arial"/>
          <w:b/>
          <w:bCs/>
          <w:color w:val="auto"/>
        </w:rPr>
        <w:t>REQUISITOS PARA FIJAR FECHA Y HORA</w:t>
      </w:r>
      <w:bookmarkEnd w:id="137"/>
    </w:p>
    <w:p w14:paraId="21C9E813" w14:textId="2628EB1B" w:rsidR="000A7228" w:rsidRPr="009922F5" w:rsidRDefault="000A7228" w:rsidP="000A7228">
      <w:pPr>
        <w:jc w:val="both"/>
        <w:rPr>
          <w:rFonts w:ascii="Arial" w:hAnsi="Arial" w:cs="Arial"/>
        </w:rPr>
      </w:pPr>
      <w:r w:rsidRPr="009922F5">
        <w:rPr>
          <w:rFonts w:ascii="Arial" w:hAnsi="Arial" w:cs="Arial"/>
        </w:rPr>
        <w:t>Una vez ejecutoriada la resolución que ordena seguir adelante la ejecución y elaborada la liquidación del crédito y las costas, aun cuando este no se encuentre en firme, se fijará fecha para la realización del remate, siempre y cuando concurran los siguientes requisitos:</w:t>
      </w:r>
    </w:p>
    <w:p w14:paraId="59D8E384" w14:textId="77777777" w:rsidR="000A7228" w:rsidRPr="009922F5" w:rsidRDefault="000A7228" w:rsidP="00014862">
      <w:pPr>
        <w:pStyle w:val="Prrafodelista"/>
        <w:numPr>
          <w:ilvl w:val="0"/>
          <w:numId w:val="25"/>
        </w:numPr>
        <w:jc w:val="both"/>
        <w:rPr>
          <w:rFonts w:ascii="Arial" w:hAnsi="Arial" w:cs="Arial"/>
        </w:rPr>
      </w:pPr>
      <w:r w:rsidRPr="009922F5">
        <w:rPr>
          <w:rFonts w:ascii="Arial" w:hAnsi="Arial" w:cs="Arial"/>
        </w:rPr>
        <w:t>Que el bien o bienes se encuentren debidamente embargados, secuestrados y avaluados;</w:t>
      </w:r>
    </w:p>
    <w:p w14:paraId="709D1BC9" w14:textId="77777777" w:rsidR="000A7228" w:rsidRPr="009922F5" w:rsidRDefault="000A7228" w:rsidP="00014862">
      <w:pPr>
        <w:pStyle w:val="Prrafodelista"/>
        <w:numPr>
          <w:ilvl w:val="0"/>
          <w:numId w:val="25"/>
        </w:numPr>
        <w:jc w:val="both"/>
        <w:rPr>
          <w:rFonts w:ascii="Arial" w:hAnsi="Arial" w:cs="Arial"/>
        </w:rPr>
      </w:pPr>
      <w:r w:rsidRPr="009922F5">
        <w:rPr>
          <w:rFonts w:ascii="Arial" w:hAnsi="Arial" w:cs="Arial"/>
        </w:rPr>
        <w:t>Que estén resueltas las oposiciones o peticiones de levantamiento de medidas cautelares;</w:t>
      </w:r>
    </w:p>
    <w:p w14:paraId="563FF03E" w14:textId="77777777" w:rsidR="000A7228" w:rsidRPr="009922F5" w:rsidRDefault="000A7228" w:rsidP="00014862">
      <w:pPr>
        <w:pStyle w:val="Prrafodelista"/>
        <w:numPr>
          <w:ilvl w:val="0"/>
          <w:numId w:val="25"/>
        </w:numPr>
        <w:jc w:val="both"/>
        <w:rPr>
          <w:rFonts w:ascii="Arial" w:hAnsi="Arial" w:cs="Arial"/>
        </w:rPr>
      </w:pPr>
      <w:r w:rsidRPr="009922F5">
        <w:rPr>
          <w:rFonts w:ascii="Arial" w:hAnsi="Arial" w:cs="Arial"/>
        </w:rPr>
        <w:t>Que se encuentren resueltas las peticiones sobre reducción de embargos o la condición de inembargable de un bien o bienes;</w:t>
      </w:r>
    </w:p>
    <w:p w14:paraId="6DF06F09" w14:textId="77777777" w:rsidR="000A7228" w:rsidRPr="009922F5" w:rsidRDefault="000A7228" w:rsidP="00014862">
      <w:pPr>
        <w:pStyle w:val="Prrafodelista"/>
        <w:numPr>
          <w:ilvl w:val="0"/>
          <w:numId w:val="25"/>
        </w:numPr>
        <w:jc w:val="both"/>
        <w:rPr>
          <w:rFonts w:ascii="Arial" w:hAnsi="Arial" w:cs="Arial"/>
        </w:rPr>
      </w:pPr>
      <w:r w:rsidRPr="009922F5">
        <w:rPr>
          <w:rFonts w:ascii="Arial" w:hAnsi="Arial" w:cs="Arial"/>
        </w:rPr>
        <w:lastRenderedPageBreak/>
        <w:t>Que se hubieren notificado personalmente o por correo a los terceros acreedores hipotecarios o prendarios, con el fin de que puedan hacer valer sus créditos ante la autoridad competente;</w:t>
      </w:r>
    </w:p>
    <w:p w14:paraId="3BE0976B" w14:textId="50FB72DA" w:rsidR="000A7228" w:rsidRPr="009922F5" w:rsidRDefault="000A7228" w:rsidP="00014862">
      <w:pPr>
        <w:pStyle w:val="Prrafodelista"/>
        <w:numPr>
          <w:ilvl w:val="0"/>
          <w:numId w:val="25"/>
        </w:numPr>
        <w:jc w:val="both"/>
        <w:rPr>
          <w:rFonts w:ascii="Arial" w:hAnsi="Arial" w:cs="Arial"/>
        </w:rPr>
      </w:pPr>
      <w:r w:rsidRPr="009922F5">
        <w:rPr>
          <w:rFonts w:ascii="Arial" w:hAnsi="Arial" w:cs="Arial"/>
        </w:rPr>
        <w:t>Que se encuentre resuelta la petición de facilidad de pago que hubiere formulado</w:t>
      </w:r>
      <w:r w:rsidR="00EE25B3" w:rsidRPr="009922F5">
        <w:rPr>
          <w:rFonts w:ascii="Arial" w:hAnsi="Arial" w:cs="Arial"/>
        </w:rPr>
        <w:t xml:space="preserve"> el ejecutado o un tercero por é</w:t>
      </w:r>
      <w:r w:rsidRPr="009922F5">
        <w:rPr>
          <w:rFonts w:ascii="Arial" w:hAnsi="Arial" w:cs="Arial"/>
        </w:rPr>
        <w:t>l, en caso de haberse presentado solicitud en tal sentido;</w:t>
      </w:r>
    </w:p>
    <w:p w14:paraId="321DB41F" w14:textId="2DD6DB80" w:rsidR="000A7228" w:rsidRPr="009922F5" w:rsidRDefault="000A7228" w:rsidP="00014862">
      <w:pPr>
        <w:pStyle w:val="Prrafodelista"/>
        <w:numPr>
          <w:ilvl w:val="0"/>
          <w:numId w:val="25"/>
        </w:numPr>
        <w:jc w:val="both"/>
        <w:rPr>
          <w:rFonts w:ascii="Arial" w:hAnsi="Arial" w:cs="Arial"/>
        </w:rPr>
      </w:pPr>
      <w:proofErr w:type="gramStart"/>
      <w:r w:rsidRPr="009922F5">
        <w:rPr>
          <w:rFonts w:ascii="Arial" w:hAnsi="Arial" w:cs="Arial"/>
        </w:rPr>
        <w:t>Que</w:t>
      </w:r>
      <w:proofErr w:type="gramEnd"/>
      <w:r w:rsidRPr="009922F5">
        <w:rPr>
          <w:rFonts w:ascii="Arial" w:hAnsi="Arial" w:cs="Arial"/>
        </w:rPr>
        <w:t xml:space="preserve"> en el momento de fijarse la fecha del remate, no obre dentro del proceso la constancia de haberse demandado ante </w:t>
      </w:r>
      <w:r w:rsidR="00EE25B3" w:rsidRPr="009922F5">
        <w:rPr>
          <w:rFonts w:ascii="Arial" w:hAnsi="Arial" w:cs="Arial"/>
        </w:rPr>
        <w:t>la jurisdicción de lo</w:t>
      </w:r>
      <w:r w:rsidRPr="009922F5">
        <w:rPr>
          <w:rFonts w:ascii="Arial" w:hAnsi="Arial" w:cs="Arial"/>
        </w:rPr>
        <w:t xml:space="preserve"> </w:t>
      </w:r>
      <w:r w:rsidR="00EE25B3" w:rsidRPr="009922F5">
        <w:rPr>
          <w:rFonts w:ascii="Arial" w:hAnsi="Arial" w:cs="Arial"/>
        </w:rPr>
        <w:t>c</w:t>
      </w:r>
      <w:r w:rsidRPr="009922F5">
        <w:rPr>
          <w:rFonts w:ascii="Arial" w:hAnsi="Arial" w:cs="Arial"/>
        </w:rPr>
        <w:t xml:space="preserve">ontencioso </w:t>
      </w:r>
      <w:r w:rsidR="00EE25B3" w:rsidRPr="009922F5">
        <w:rPr>
          <w:rFonts w:ascii="Arial" w:hAnsi="Arial" w:cs="Arial"/>
        </w:rPr>
        <w:t>a</w:t>
      </w:r>
      <w:r w:rsidRPr="009922F5">
        <w:rPr>
          <w:rFonts w:ascii="Arial" w:hAnsi="Arial" w:cs="Arial"/>
        </w:rPr>
        <w:t xml:space="preserve">dministrativo la </w:t>
      </w:r>
      <w:r w:rsidR="00EE25B3" w:rsidRPr="009922F5">
        <w:rPr>
          <w:rFonts w:ascii="Arial" w:hAnsi="Arial" w:cs="Arial"/>
        </w:rPr>
        <w:t>r</w:t>
      </w:r>
      <w:r w:rsidRPr="009922F5">
        <w:rPr>
          <w:rFonts w:ascii="Arial" w:hAnsi="Arial" w:cs="Arial"/>
        </w:rPr>
        <w:t>esolución que rechaza las excepciones y ordene seguir adelante la ejecución, pues en tal evento no se dictará el auto de fijación de fecha para remate, sino de suspensión de la diligencia, conforme al artículo 835, en concordancia con el 818, inciso final del Estatuto Tributario</w:t>
      </w:r>
      <w:r w:rsidR="00B86F9E" w:rsidRPr="009922F5">
        <w:rPr>
          <w:rFonts w:ascii="Arial" w:hAnsi="Arial" w:cs="Arial"/>
        </w:rPr>
        <w:t xml:space="preserve"> Nacional</w:t>
      </w:r>
      <w:r w:rsidRPr="009922F5">
        <w:rPr>
          <w:rFonts w:ascii="Arial" w:hAnsi="Arial" w:cs="Arial"/>
        </w:rPr>
        <w:t>.</w:t>
      </w:r>
    </w:p>
    <w:p w14:paraId="3893D158" w14:textId="42774E66" w:rsidR="000A7228" w:rsidRPr="009922F5" w:rsidRDefault="000A7228" w:rsidP="000A7228">
      <w:pPr>
        <w:jc w:val="both"/>
        <w:rPr>
          <w:rFonts w:ascii="Arial" w:hAnsi="Arial" w:cs="Arial"/>
        </w:rPr>
      </w:pPr>
      <w:r w:rsidRPr="009922F5">
        <w:rPr>
          <w:rFonts w:ascii="Arial" w:hAnsi="Arial" w:cs="Arial"/>
        </w:rPr>
        <w:t>Conforme lo dispone el artículo 839-2 del Estatuto Tributario</w:t>
      </w:r>
      <w:r w:rsidR="00B86F9E" w:rsidRPr="009922F5">
        <w:rPr>
          <w:rFonts w:ascii="Arial" w:hAnsi="Arial" w:cs="Arial"/>
        </w:rPr>
        <w:t xml:space="preserve"> Nacional</w:t>
      </w:r>
      <w:r w:rsidRPr="009922F5">
        <w:rPr>
          <w:rFonts w:ascii="Arial" w:hAnsi="Arial" w:cs="Arial"/>
        </w:rPr>
        <w:t xml:space="preserve">, en esta materia se observarán las disposiciones del Código </w:t>
      </w:r>
      <w:r w:rsidR="00EE25B3" w:rsidRPr="009922F5">
        <w:rPr>
          <w:rFonts w:ascii="Arial" w:hAnsi="Arial" w:cs="Arial"/>
        </w:rPr>
        <w:t>General del Proceso</w:t>
      </w:r>
      <w:r w:rsidRPr="009922F5">
        <w:rPr>
          <w:rFonts w:ascii="Arial" w:hAnsi="Arial" w:cs="Arial"/>
        </w:rPr>
        <w:t xml:space="preserve">, que regulan el embargo, secuestro y remate de bienes, el cual prevé en </w:t>
      </w:r>
      <w:r w:rsidR="004A02E2" w:rsidRPr="009922F5">
        <w:rPr>
          <w:rFonts w:ascii="Arial" w:hAnsi="Arial" w:cs="Arial"/>
        </w:rPr>
        <w:t>el</w:t>
      </w:r>
      <w:r w:rsidRPr="009922F5">
        <w:rPr>
          <w:rFonts w:ascii="Arial" w:hAnsi="Arial" w:cs="Arial"/>
        </w:rPr>
        <w:t xml:space="preserve"> artículo </w:t>
      </w:r>
      <w:r w:rsidR="00EE25B3" w:rsidRPr="009922F5">
        <w:rPr>
          <w:rFonts w:ascii="Arial" w:hAnsi="Arial" w:cs="Arial"/>
        </w:rPr>
        <w:t>448</w:t>
      </w:r>
      <w:r w:rsidRPr="009922F5">
        <w:rPr>
          <w:rFonts w:ascii="Arial" w:hAnsi="Arial" w:cs="Arial"/>
        </w:rPr>
        <w:t xml:space="preserve"> los requisitos necesarios para dictar el auto que fija fecha para llevar a cabo la diligencia del remate.</w:t>
      </w:r>
    </w:p>
    <w:p w14:paraId="230444EE" w14:textId="6736560F" w:rsidR="00EE25B3" w:rsidRPr="003E738D" w:rsidRDefault="00EE25B3" w:rsidP="00014862">
      <w:pPr>
        <w:pStyle w:val="Ttulo3"/>
        <w:numPr>
          <w:ilvl w:val="1"/>
          <w:numId w:val="10"/>
        </w:numPr>
        <w:rPr>
          <w:rFonts w:ascii="Arial" w:hAnsi="Arial" w:cs="Arial"/>
          <w:b/>
          <w:bCs/>
          <w:color w:val="auto"/>
        </w:rPr>
      </w:pPr>
      <w:bookmarkStart w:id="138" w:name="_Toc210987171"/>
      <w:r w:rsidRPr="003E738D">
        <w:rPr>
          <w:rFonts w:ascii="Arial" w:hAnsi="Arial" w:cs="Arial"/>
          <w:b/>
          <w:bCs/>
          <w:color w:val="auto"/>
        </w:rPr>
        <w:t>TRÁMITE DEL REMATE</w:t>
      </w:r>
      <w:bookmarkEnd w:id="138"/>
    </w:p>
    <w:p w14:paraId="63AA864F" w14:textId="49E46449" w:rsidR="00675EB3" w:rsidRPr="009922F5" w:rsidRDefault="00EE25B3" w:rsidP="00675EB3">
      <w:pPr>
        <w:jc w:val="both"/>
        <w:rPr>
          <w:rFonts w:ascii="Arial" w:hAnsi="Arial" w:cs="Arial"/>
          <w:color w:val="C00000"/>
        </w:rPr>
      </w:pPr>
      <w:r w:rsidRPr="009922F5">
        <w:rPr>
          <w:rFonts w:ascii="Arial" w:hAnsi="Arial" w:cs="Arial"/>
        </w:rPr>
        <w:t xml:space="preserve">En firme la resolución de seguir adelante la ejecución y la liquidación del crédito y las costas o su actualización, mediante auto </w:t>
      </w:r>
      <w:r w:rsidR="00675EB3" w:rsidRPr="009922F5">
        <w:rPr>
          <w:rFonts w:ascii="Arial" w:hAnsi="Arial" w:cs="Arial"/>
        </w:rPr>
        <w:t xml:space="preserve">contra el que no caben recursos </w:t>
      </w:r>
      <w:r w:rsidRPr="009922F5">
        <w:rPr>
          <w:rFonts w:ascii="Arial" w:hAnsi="Arial" w:cs="Arial"/>
        </w:rPr>
        <w:t>se ordenará el remate de los bienes, siempre y cuando cumplan los requisitos</w:t>
      </w:r>
      <w:r w:rsidR="00930FF4" w:rsidRPr="009922F5">
        <w:rPr>
          <w:rFonts w:ascii="Arial" w:hAnsi="Arial" w:cs="Arial"/>
        </w:rPr>
        <w:t xml:space="preserve"> previstos en </w:t>
      </w:r>
      <w:r w:rsidRPr="009922F5">
        <w:rPr>
          <w:rFonts w:ascii="Arial" w:hAnsi="Arial" w:cs="Arial"/>
        </w:rPr>
        <w:t>el numeral anterior, señalando la fecha, día y hora para llevar a cabo la diligencia en pública subasta.</w:t>
      </w:r>
      <w:r w:rsidR="00B61B59" w:rsidRPr="009922F5">
        <w:rPr>
          <w:rFonts w:ascii="Arial" w:hAnsi="Arial" w:cs="Arial"/>
        </w:rPr>
        <w:t xml:space="preserve"> </w:t>
      </w:r>
    </w:p>
    <w:p w14:paraId="388FB7FB" w14:textId="483AB810" w:rsidR="0053081D" w:rsidRPr="009922F5" w:rsidRDefault="00EE25B3" w:rsidP="00EE25B3">
      <w:pPr>
        <w:jc w:val="both"/>
        <w:rPr>
          <w:rFonts w:ascii="Arial" w:hAnsi="Arial" w:cs="Arial"/>
        </w:rPr>
      </w:pPr>
      <w:r w:rsidRPr="009922F5">
        <w:rPr>
          <w:rFonts w:ascii="Arial" w:hAnsi="Arial" w:cs="Arial"/>
        </w:rPr>
        <w:t>En la misma providencia se determinará la base de la licitación, la cual es del 70% del avalúo del bien; en el evento de quedar desierta la licitación por falta de postores, nuevamente se señalará fecha y hora para una nueva licitación, cumpliendo los mismos requisitos de la primera y así sucesivamente, tantas veces sea necesario.</w:t>
      </w:r>
      <w:r w:rsidR="00675EB3" w:rsidRPr="009922F5">
        <w:rPr>
          <w:rFonts w:ascii="Arial" w:hAnsi="Arial" w:cs="Arial"/>
        </w:rPr>
        <w:t xml:space="preserve"> </w:t>
      </w:r>
    </w:p>
    <w:p w14:paraId="0B74D08F" w14:textId="4A878C42" w:rsidR="00EE25B3" w:rsidRPr="009922F5" w:rsidRDefault="00EE25B3" w:rsidP="00EE25B3">
      <w:pPr>
        <w:jc w:val="both"/>
        <w:rPr>
          <w:rFonts w:ascii="Arial" w:hAnsi="Arial" w:cs="Arial"/>
        </w:rPr>
      </w:pPr>
      <w:r w:rsidRPr="009922F5">
        <w:rPr>
          <w:rFonts w:ascii="Arial" w:hAnsi="Arial" w:cs="Arial"/>
        </w:rPr>
        <w:t xml:space="preserve">No obstante, fracasada la segunda </w:t>
      </w:r>
      <w:r w:rsidR="00C03520" w:rsidRPr="009922F5">
        <w:rPr>
          <w:rFonts w:ascii="Arial" w:hAnsi="Arial" w:cs="Arial"/>
        </w:rPr>
        <w:t xml:space="preserve">diligencia </w:t>
      </w:r>
      <w:r w:rsidRPr="009922F5">
        <w:rPr>
          <w:rFonts w:ascii="Arial" w:hAnsi="Arial" w:cs="Arial"/>
        </w:rPr>
        <w:t>cualquiera de los acreedores podrá aportar un nuevo avalúo, el cual será sometido a contradicción en la forma prevista en el artíc</w:t>
      </w:r>
      <w:r w:rsidR="002F774B">
        <w:rPr>
          <w:rFonts w:ascii="Arial" w:hAnsi="Arial" w:cs="Arial"/>
        </w:rPr>
        <w:t xml:space="preserve">ulo 444 del Código General </w:t>
      </w:r>
      <w:r w:rsidR="002F774B" w:rsidRPr="00DB500E">
        <w:rPr>
          <w:rFonts w:ascii="Arial" w:hAnsi="Arial" w:cs="Arial"/>
        </w:rPr>
        <w:t>del P</w:t>
      </w:r>
      <w:r w:rsidRPr="00DB500E">
        <w:rPr>
          <w:rFonts w:ascii="Arial" w:hAnsi="Arial" w:cs="Arial"/>
        </w:rPr>
        <w:t>roceso</w:t>
      </w:r>
      <w:r w:rsidRPr="009922F5">
        <w:rPr>
          <w:rFonts w:ascii="Arial" w:hAnsi="Arial" w:cs="Arial"/>
        </w:rPr>
        <w:t>. La misma posibilidad tendrá el ejecutado cuando haya transcurrido más de un (1) año desde la fecha en que el anterior avalúo quedó en firme.</w:t>
      </w:r>
    </w:p>
    <w:p w14:paraId="1B71B267" w14:textId="12AEB8D8" w:rsidR="00EE25B3" w:rsidRPr="009922F5" w:rsidRDefault="00EE25B3" w:rsidP="00EE25B3">
      <w:pPr>
        <w:jc w:val="both"/>
        <w:rPr>
          <w:rFonts w:ascii="Arial" w:hAnsi="Arial" w:cs="Arial"/>
        </w:rPr>
      </w:pPr>
      <w:r w:rsidRPr="009922F5">
        <w:rPr>
          <w:rFonts w:ascii="Arial" w:hAnsi="Arial" w:cs="Arial"/>
        </w:rPr>
        <w:t xml:space="preserve">Para determinar la pertinencia de licitaciones sucesivas, el </w:t>
      </w:r>
      <w:r w:rsidR="004007A8">
        <w:rPr>
          <w:rFonts w:ascii="Arial" w:hAnsi="Arial" w:cs="Arial"/>
        </w:rPr>
        <w:t>f</w:t>
      </w:r>
      <w:r w:rsidR="004A02E2" w:rsidRPr="009922F5">
        <w:rPr>
          <w:rFonts w:ascii="Arial" w:hAnsi="Arial" w:cs="Arial"/>
        </w:rPr>
        <w:t xml:space="preserve">uncionario </w:t>
      </w:r>
      <w:r w:rsidR="004007A8">
        <w:rPr>
          <w:rFonts w:ascii="Arial" w:hAnsi="Arial" w:cs="Arial"/>
        </w:rPr>
        <w:t>e</w:t>
      </w:r>
      <w:r w:rsidR="008B5A2E" w:rsidRPr="009922F5">
        <w:rPr>
          <w:rFonts w:ascii="Arial" w:hAnsi="Arial" w:cs="Arial"/>
        </w:rPr>
        <w:t>jecutor realizará</w:t>
      </w:r>
      <w:r w:rsidRPr="009922F5">
        <w:rPr>
          <w:rFonts w:ascii="Arial" w:hAnsi="Arial" w:cs="Arial"/>
        </w:rPr>
        <w:t xml:space="preserve"> un análisis teniendo en cuenta el criterio de costo-beneficio, así como la necesidad de disponer del bien.</w:t>
      </w:r>
    </w:p>
    <w:p w14:paraId="12EDF96D" w14:textId="77777777" w:rsidR="007A0603" w:rsidRPr="003E738D" w:rsidRDefault="007A0603" w:rsidP="00014862">
      <w:pPr>
        <w:pStyle w:val="Ttulo3"/>
        <w:numPr>
          <w:ilvl w:val="1"/>
          <w:numId w:val="10"/>
        </w:numPr>
        <w:rPr>
          <w:rFonts w:ascii="Arial" w:hAnsi="Arial" w:cs="Arial"/>
          <w:b/>
          <w:bCs/>
          <w:color w:val="auto"/>
        </w:rPr>
      </w:pPr>
      <w:bookmarkStart w:id="139" w:name="_Toc210987172"/>
      <w:r w:rsidRPr="003E738D">
        <w:rPr>
          <w:rFonts w:ascii="Arial" w:hAnsi="Arial" w:cs="Arial"/>
          <w:b/>
          <w:bCs/>
          <w:color w:val="auto"/>
        </w:rPr>
        <w:lastRenderedPageBreak/>
        <w:t>AVISO DE REMATE</w:t>
      </w:r>
      <w:bookmarkEnd w:id="139"/>
    </w:p>
    <w:p w14:paraId="091CA017" w14:textId="67043BC9" w:rsidR="00B714B8" w:rsidRPr="009922F5" w:rsidRDefault="00B714B8" w:rsidP="00B714B8">
      <w:pPr>
        <w:jc w:val="both"/>
        <w:rPr>
          <w:rFonts w:ascii="Arial" w:hAnsi="Arial" w:cs="Arial"/>
          <w:lang w:bidi="es-CO"/>
        </w:rPr>
      </w:pPr>
      <w:r w:rsidRPr="009922F5">
        <w:rPr>
          <w:rFonts w:ascii="Arial" w:hAnsi="Arial" w:cs="Arial"/>
          <w:lang w:bidi="es-CO"/>
        </w:rPr>
        <w:t xml:space="preserve">El remate debe anunciarse al público mediante aviso que se publicará por una sola vez el </w:t>
      </w:r>
      <w:r w:rsidR="001A43BE" w:rsidRPr="009922F5">
        <w:rPr>
          <w:rFonts w:ascii="Arial" w:hAnsi="Arial" w:cs="Arial"/>
          <w:lang w:bidi="es-CO"/>
        </w:rPr>
        <w:t>domingo</w:t>
      </w:r>
      <w:r w:rsidRPr="009922F5">
        <w:rPr>
          <w:rFonts w:ascii="Arial" w:hAnsi="Arial" w:cs="Arial"/>
          <w:lang w:bidi="es-CO"/>
        </w:rPr>
        <w:t xml:space="preserve">, con antelación no inferior a diez (10) días a la fecha señalada para el remate, en un periódico de amplia circulación en la localidad o en su defecto en otro medio masivo de </w:t>
      </w:r>
      <w:r w:rsidR="008B5A2E" w:rsidRPr="009922F5">
        <w:rPr>
          <w:rFonts w:ascii="Arial" w:hAnsi="Arial" w:cs="Arial"/>
          <w:lang w:bidi="es-CO"/>
        </w:rPr>
        <w:t>comunicación.</w:t>
      </w:r>
      <w:r w:rsidR="00CB189C" w:rsidRPr="009922F5">
        <w:rPr>
          <w:rStyle w:val="Refdenotaalpie"/>
          <w:rFonts w:ascii="Arial" w:hAnsi="Arial" w:cs="Arial"/>
          <w:lang w:bidi="es-CO"/>
        </w:rPr>
        <w:t xml:space="preserve"> </w:t>
      </w:r>
      <w:r w:rsidR="00CB189C" w:rsidRPr="009922F5">
        <w:rPr>
          <w:rStyle w:val="Refdenotaalpie"/>
          <w:rFonts w:ascii="Arial" w:hAnsi="Arial" w:cs="Arial"/>
          <w:lang w:bidi="es-CO"/>
        </w:rPr>
        <w:footnoteReference w:id="53"/>
      </w:r>
      <w:r w:rsidR="00CB189C" w:rsidRPr="009922F5">
        <w:rPr>
          <w:rFonts w:ascii="Arial" w:hAnsi="Arial" w:cs="Arial"/>
          <w:lang w:bidi="es-CO"/>
        </w:rPr>
        <w:t xml:space="preserve"> </w:t>
      </w:r>
    </w:p>
    <w:p w14:paraId="7F35ED24" w14:textId="3F570A17" w:rsidR="00B714B8" w:rsidRPr="009922F5" w:rsidRDefault="00B714B8" w:rsidP="00B714B8">
      <w:pPr>
        <w:jc w:val="both"/>
        <w:rPr>
          <w:rFonts w:ascii="Arial" w:hAnsi="Arial" w:cs="Arial"/>
          <w:lang w:bidi="es-CO"/>
        </w:rPr>
      </w:pPr>
      <w:r w:rsidRPr="009922F5">
        <w:rPr>
          <w:rFonts w:ascii="Arial" w:hAnsi="Arial" w:cs="Arial"/>
          <w:lang w:bidi="es-CO"/>
        </w:rPr>
        <w:t>El aviso contendrá lo siguiente:</w:t>
      </w:r>
    </w:p>
    <w:p w14:paraId="52D78759" w14:textId="77777777" w:rsidR="00B714B8" w:rsidRPr="009922F5" w:rsidRDefault="00B714B8" w:rsidP="00014862">
      <w:pPr>
        <w:pStyle w:val="Prrafodelista"/>
        <w:numPr>
          <w:ilvl w:val="0"/>
          <w:numId w:val="14"/>
        </w:numPr>
        <w:jc w:val="both"/>
        <w:rPr>
          <w:rFonts w:ascii="Arial" w:hAnsi="Arial" w:cs="Arial"/>
        </w:rPr>
      </w:pPr>
      <w:r w:rsidRPr="009922F5">
        <w:rPr>
          <w:rFonts w:ascii="Arial" w:hAnsi="Arial" w:cs="Arial"/>
        </w:rPr>
        <w:t>Fecha y hora de inicio de la licitación.</w:t>
      </w:r>
    </w:p>
    <w:p w14:paraId="3170322E" w14:textId="77777777" w:rsidR="00B714B8" w:rsidRPr="009922F5" w:rsidRDefault="00B714B8" w:rsidP="00014862">
      <w:pPr>
        <w:pStyle w:val="Prrafodelista"/>
        <w:numPr>
          <w:ilvl w:val="0"/>
          <w:numId w:val="14"/>
        </w:numPr>
        <w:jc w:val="both"/>
        <w:rPr>
          <w:rFonts w:ascii="Arial" w:hAnsi="Arial" w:cs="Arial"/>
        </w:rPr>
      </w:pPr>
      <w:r w:rsidRPr="009922F5">
        <w:rPr>
          <w:rFonts w:ascii="Arial" w:hAnsi="Arial" w:cs="Arial"/>
        </w:rPr>
        <w:t>Los bienes materia del remate con indicación de su clase, especie y cantidad, si son muebles; si son inmuebles, la matrícula de su registro, si existiere; y el lugar de ubicación.</w:t>
      </w:r>
    </w:p>
    <w:p w14:paraId="3841E82D" w14:textId="77777777" w:rsidR="00B714B8" w:rsidRPr="009922F5" w:rsidRDefault="00B714B8" w:rsidP="00014862">
      <w:pPr>
        <w:pStyle w:val="Prrafodelista"/>
        <w:numPr>
          <w:ilvl w:val="0"/>
          <w:numId w:val="14"/>
        </w:numPr>
        <w:jc w:val="both"/>
        <w:rPr>
          <w:rFonts w:ascii="Arial" w:hAnsi="Arial" w:cs="Arial"/>
        </w:rPr>
      </w:pPr>
      <w:r w:rsidRPr="009922F5">
        <w:rPr>
          <w:rFonts w:ascii="Arial" w:hAnsi="Arial" w:cs="Arial"/>
        </w:rPr>
        <w:t>El avalúo correspondiente a cada bien o grupo de bienes y la base de la licitación.</w:t>
      </w:r>
    </w:p>
    <w:p w14:paraId="5374DB8A" w14:textId="77777777" w:rsidR="00B714B8" w:rsidRPr="009922F5" w:rsidRDefault="00B714B8" w:rsidP="00014862">
      <w:pPr>
        <w:pStyle w:val="Prrafodelista"/>
        <w:numPr>
          <w:ilvl w:val="0"/>
          <w:numId w:val="14"/>
        </w:numPr>
        <w:jc w:val="both"/>
        <w:rPr>
          <w:rFonts w:ascii="Arial" w:hAnsi="Arial" w:cs="Arial"/>
        </w:rPr>
      </w:pPr>
      <w:r w:rsidRPr="009922F5">
        <w:rPr>
          <w:rFonts w:ascii="Arial" w:hAnsi="Arial" w:cs="Arial"/>
        </w:rPr>
        <w:t>El número del expediente y el lugar donde se realizará el remate.</w:t>
      </w:r>
    </w:p>
    <w:p w14:paraId="45172B21" w14:textId="77777777" w:rsidR="00B714B8" w:rsidRPr="009922F5" w:rsidRDefault="00B714B8" w:rsidP="00014862">
      <w:pPr>
        <w:pStyle w:val="Prrafodelista"/>
        <w:numPr>
          <w:ilvl w:val="0"/>
          <w:numId w:val="14"/>
        </w:numPr>
        <w:jc w:val="both"/>
        <w:rPr>
          <w:rFonts w:ascii="Arial" w:hAnsi="Arial" w:cs="Arial"/>
        </w:rPr>
      </w:pPr>
      <w:r w:rsidRPr="009922F5">
        <w:rPr>
          <w:rFonts w:ascii="Arial" w:hAnsi="Arial" w:cs="Arial"/>
        </w:rPr>
        <w:t>El nombre, la dirección y el número de teléfono del secuestre que mostrará los bienes objeto del remate.</w:t>
      </w:r>
    </w:p>
    <w:p w14:paraId="01AFAFF8" w14:textId="37C9FFA4" w:rsidR="00B714B8" w:rsidRPr="009922F5" w:rsidRDefault="00B714B8" w:rsidP="00014862">
      <w:pPr>
        <w:pStyle w:val="Prrafodelista"/>
        <w:numPr>
          <w:ilvl w:val="0"/>
          <w:numId w:val="14"/>
        </w:numPr>
        <w:jc w:val="both"/>
        <w:rPr>
          <w:rFonts w:ascii="Arial" w:hAnsi="Arial" w:cs="Arial"/>
        </w:rPr>
      </w:pPr>
      <w:r w:rsidRPr="009922F5">
        <w:rPr>
          <w:rFonts w:ascii="Arial" w:hAnsi="Arial" w:cs="Arial"/>
        </w:rPr>
        <w:t>El porcentaje que debe consignarse para hacer la postura.</w:t>
      </w:r>
    </w:p>
    <w:p w14:paraId="40706AD5" w14:textId="31F0C0D7" w:rsidR="004B0698" w:rsidRPr="009922F5" w:rsidRDefault="004B0698" w:rsidP="00014862">
      <w:pPr>
        <w:pStyle w:val="Prrafodelista"/>
        <w:numPr>
          <w:ilvl w:val="0"/>
          <w:numId w:val="14"/>
        </w:numPr>
        <w:jc w:val="both"/>
        <w:rPr>
          <w:rFonts w:ascii="Arial" w:hAnsi="Arial" w:cs="Arial"/>
        </w:rPr>
      </w:pPr>
      <w:r w:rsidRPr="009922F5">
        <w:rPr>
          <w:rFonts w:ascii="Arial" w:hAnsi="Arial" w:cs="Arial"/>
        </w:rPr>
        <w:t>La advertencia de que el remate se hará sobre los bienes señalados en el estado en que se encuentran.</w:t>
      </w:r>
    </w:p>
    <w:p w14:paraId="1C125FAB" w14:textId="28766F5A" w:rsidR="00B714B8" w:rsidRPr="00F1706F" w:rsidRDefault="00B714B8" w:rsidP="00B714B8">
      <w:pPr>
        <w:jc w:val="both"/>
        <w:rPr>
          <w:rFonts w:ascii="Arial" w:hAnsi="Arial" w:cs="Arial"/>
          <w:lang w:bidi="es-CO"/>
        </w:rPr>
      </w:pPr>
      <w:r w:rsidRPr="00F1706F">
        <w:rPr>
          <w:rFonts w:ascii="Arial" w:hAnsi="Arial" w:cs="Arial"/>
          <w:lang w:bidi="es-CO"/>
        </w:rPr>
        <w:t xml:space="preserve">Una copia informal de la página del diario en que aparezca la publicación o la constancia del medio de comunicación, serán agregadas al expediente antes de </w:t>
      </w:r>
      <w:proofErr w:type="gramStart"/>
      <w:r w:rsidRPr="00F1706F">
        <w:rPr>
          <w:rFonts w:ascii="Arial" w:hAnsi="Arial" w:cs="Arial"/>
          <w:lang w:bidi="es-CO"/>
        </w:rPr>
        <w:t>dar inicio a</w:t>
      </w:r>
      <w:proofErr w:type="gramEnd"/>
      <w:r w:rsidRPr="00F1706F">
        <w:rPr>
          <w:rFonts w:ascii="Arial" w:hAnsi="Arial" w:cs="Arial"/>
          <w:lang w:bidi="es-CO"/>
        </w:rPr>
        <w:t xml:space="preserve"> la subasta. Con la copia o la constancia de la publicación del aviso, deberá allegarse un certificado de tradición y libertad del inmueble el cual se descargará de la </w:t>
      </w:r>
      <w:r w:rsidR="004B0698" w:rsidRPr="00F1706F">
        <w:rPr>
          <w:rFonts w:ascii="Arial" w:hAnsi="Arial" w:cs="Arial"/>
          <w:lang w:bidi="es-CO"/>
        </w:rPr>
        <w:t>V</w:t>
      </w:r>
      <w:r w:rsidRPr="00F1706F">
        <w:rPr>
          <w:rFonts w:ascii="Arial" w:hAnsi="Arial" w:cs="Arial"/>
          <w:lang w:bidi="es-CO"/>
        </w:rPr>
        <w:t xml:space="preserve">entanilla </w:t>
      </w:r>
      <w:r w:rsidR="004B0698" w:rsidRPr="00F1706F">
        <w:rPr>
          <w:rFonts w:ascii="Arial" w:hAnsi="Arial" w:cs="Arial"/>
          <w:lang w:bidi="es-CO"/>
        </w:rPr>
        <w:t>Ú</w:t>
      </w:r>
      <w:r w:rsidRPr="00F1706F">
        <w:rPr>
          <w:rFonts w:ascii="Arial" w:hAnsi="Arial" w:cs="Arial"/>
          <w:lang w:bidi="es-CO"/>
        </w:rPr>
        <w:t>nica de registro de la Superintendencia de Notariado y Registro, expedido dentro del mes anterior a la fecha prevista para la diligencia de remate.</w:t>
      </w:r>
    </w:p>
    <w:p w14:paraId="5FFBDC0A" w14:textId="2D54BAFE" w:rsidR="008322AC" w:rsidRPr="00F1706F" w:rsidRDefault="008322AC" w:rsidP="00B714B8">
      <w:pPr>
        <w:jc w:val="both"/>
        <w:rPr>
          <w:rFonts w:ascii="Arial" w:hAnsi="Arial" w:cs="Arial"/>
          <w:lang w:bidi="es-CO"/>
        </w:rPr>
      </w:pPr>
      <w:r w:rsidRPr="00F1706F">
        <w:rPr>
          <w:rFonts w:ascii="Arial" w:hAnsi="Arial" w:cs="Arial"/>
          <w:lang w:bidi="es-CO"/>
        </w:rPr>
        <w:t xml:space="preserve">Cuando los bienes estén ubicados fuera del territorio </w:t>
      </w:r>
      <w:r w:rsidR="00984547" w:rsidRPr="00F1706F">
        <w:rPr>
          <w:rFonts w:ascii="Arial" w:hAnsi="Arial" w:cs="Arial"/>
          <w:lang w:bidi="es-CO"/>
        </w:rPr>
        <w:t xml:space="preserve">de </w:t>
      </w:r>
      <w:r w:rsidR="005331FE" w:rsidRPr="00F1706F">
        <w:rPr>
          <w:rFonts w:ascii="Arial" w:hAnsi="Arial" w:cs="Arial"/>
          <w:lang w:bidi="es-CO"/>
        </w:rPr>
        <w:t xml:space="preserve">la jurisdicción </w:t>
      </w:r>
      <w:r w:rsidRPr="00F1706F">
        <w:rPr>
          <w:rFonts w:ascii="Arial" w:hAnsi="Arial" w:cs="Arial"/>
          <w:lang w:bidi="es-CO"/>
        </w:rPr>
        <w:t>en donde se adelanta el proceso</w:t>
      </w:r>
      <w:r w:rsidR="00FD545A" w:rsidRPr="00F1706F">
        <w:rPr>
          <w:rFonts w:ascii="Arial" w:hAnsi="Arial" w:cs="Arial"/>
          <w:lang w:bidi="es-CO"/>
        </w:rPr>
        <w:t xml:space="preserve"> por parte de la UAERMV</w:t>
      </w:r>
      <w:r w:rsidRPr="00F1706F">
        <w:rPr>
          <w:rFonts w:ascii="Arial" w:hAnsi="Arial" w:cs="Arial"/>
          <w:lang w:bidi="es-CO"/>
        </w:rPr>
        <w:t>, la publicación deberá hacerse en un medio de comunicación que circule en el lugar donde estén ubicados. (Artículo 450 del Código General del Proceso).</w:t>
      </w:r>
    </w:p>
    <w:p w14:paraId="5E570688" w14:textId="5D35401A" w:rsidR="004B0698" w:rsidRPr="00F1706F" w:rsidRDefault="004B0698" w:rsidP="00B714B8">
      <w:pPr>
        <w:jc w:val="both"/>
        <w:rPr>
          <w:rFonts w:ascii="Arial" w:hAnsi="Arial" w:cs="Arial"/>
        </w:rPr>
      </w:pPr>
      <w:r w:rsidRPr="00F1706F">
        <w:rPr>
          <w:rFonts w:ascii="Arial" w:hAnsi="Arial" w:cs="Arial"/>
        </w:rPr>
        <w:t>Tratándose de remates de naves, se requiere además la fijación de avisos visuales a la nave, en la capitanía de puerto de matrícula, y en la capitanía de puerto del lugar donde se halle la nave</w:t>
      </w:r>
      <w:r w:rsidR="00CB189C" w:rsidRPr="00F1706F">
        <w:rPr>
          <w:rFonts w:ascii="Arial" w:hAnsi="Arial" w:cs="Arial"/>
          <w:vertAlign w:val="superscript"/>
        </w:rPr>
        <w:footnoteReference w:id="54"/>
      </w:r>
      <w:r w:rsidRPr="00F1706F">
        <w:rPr>
          <w:rFonts w:ascii="Arial" w:hAnsi="Arial" w:cs="Arial"/>
        </w:rPr>
        <w:t>.</w:t>
      </w:r>
    </w:p>
    <w:p w14:paraId="4E869779" w14:textId="4E7CD891" w:rsidR="007A0603" w:rsidRPr="00F1706F" w:rsidRDefault="00DE70F6" w:rsidP="00014862">
      <w:pPr>
        <w:pStyle w:val="Ttulo3"/>
        <w:numPr>
          <w:ilvl w:val="1"/>
          <w:numId w:val="10"/>
        </w:numPr>
        <w:rPr>
          <w:rFonts w:ascii="Arial" w:hAnsi="Arial" w:cs="Arial"/>
          <w:b/>
          <w:bCs/>
          <w:color w:val="auto"/>
        </w:rPr>
      </w:pPr>
      <w:bookmarkStart w:id="141" w:name="_Toc210987173"/>
      <w:r w:rsidRPr="00F1706F">
        <w:rPr>
          <w:rFonts w:ascii="Arial" w:hAnsi="Arial" w:cs="Arial"/>
          <w:b/>
          <w:bCs/>
          <w:color w:val="auto"/>
        </w:rPr>
        <w:t xml:space="preserve">DEPÓSITO </w:t>
      </w:r>
      <w:r w:rsidR="00A511E9" w:rsidRPr="00F1706F">
        <w:rPr>
          <w:rFonts w:ascii="Arial" w:hAnsi="Arial" w:cs="Arial"/>
          <w:b/>
          <w:bCs/>
          <w:color w:val="auto"/>
        </w:rPr>
        <w:t>Y DILIGENCIA DE REMATE</w:t>
      </w:r>
      <w:bookmarkEnd w:id="141"/>
    </w:p>
    <w:p w14:paraId="1096CAB5" w14:textId="67AA32A2" w:rsidR="0047713A" w:rsidRPr="009922F5" w:rsidRDefault="00DE70F6" w:rsidP="00DE70F6">
      <w:pPr>
        <w:jc w:val="both"/>
        <w:rPr>
          <w:rFonts w:ascii="Arial" w:hAnsi="Arial" w:cs="Arial"/>
        </w:rPr>
      </w:pPr>
      <w:r w:rsidRPr="00F1706F">
        <w:rPr>
          <w:rFonts w:ascii="Arial" w:hAnsi="Arial" w:cs="Arial"/>
        </w:rPr>
        <w:t xml:space="preserve">De conformidad con lo establecido en el artículo 451 del Código General del Proceso, toda persona que pretenda hacer postura en </w:t>
      </w:r>
      <w:r w:rsidR="001A43BE" w:rsidRPr="00F1706F">
        <w:rPr>
          <w:rFonts w:ascii="Arial" w:hAnsi="Arial" w:cs="Arial"/>
        </w:rPr>
        <w:t>subasta</w:t>
      </w:r>
      <w:r w:rsidRPr="00F1706F">
        <w:rPr>
          <w:rFonts w:ascii="Arial" w:hAnsi="Arial" w:cs="Arial"/>
        </w:rPr>
        <w:t xml:space="preserve"> </w:t>
      </w:r>
      <w:r w:rsidR="00C03520" w:rsidRPr="00F1706F">
        <w:rPr>
          <w:rFonts w:ascii="Arial" w:hAnsi="Arial" w:cs="Arial"/>
        </w:rPr>
        <w:t>deberá</w:t>
      </w:r>
      <w:r w:rsidR="00C03520" w:rsidRPr="009922F5">
        <w:rPr>
          <w:rFonts w:ascii="Arial" w:hAnsi="Arial" w:cs="Arial"/>
        </w:rPr>
        <w:t xml:space="preserve"> consignar previamente en el Banco Agrario de Colombia en la cuenta de depósitos judiciales de la </w:t>
      </w:r>
      <w:r w:rsidRPr="009922F5">
        <w:rPr>
          <w:rFonts w:ascii="Arial" w:hAnsi="Arial" w:cs="Arial"/>
        </w:rPr>
        <w:t xml:space="preserve">Unidad Administrativa de Rehabilitación y </w:t>
      </w:r>
      <w:r w:rsidRPr="009922F5">
        <w:rPr>
          <w:rFonts w:ascii="Arial" w:hAnsi="Arial" w:cs="Arial"/>
        </w:rPr>
        <w:lastRenderedPageBreak/>
        <w:t xml:space="preserve">Mantenimiento Vial, el cuarenta por ciento (40%) del valor del avalúo del respectivo bien, indicando el nombre del proceso. </w:t>
      </w:r>
      <w:r w:rsidR="00077D3D" w:rsidRPr="009922F5">
        <w:rPr>
          <w:rFonts w:ascii="Arial" w:hAnsi="Arial" w:cs="Arial"/>
        </w:rPr>
        <w:t xml:space="preserve">La </w:t>
      </w:r>
      <w:r w:rsidR="00915A14" w:rsidRPr="009922F5">
        <w:rPr>
          <w:rFonts w:ascii="Arial" w:hAnsi="Arial" w:cs="Arial"/>
        </w:rPr>
        <w:t>E</w:t>
      </w:r>
      <w:r w:rsidR="00077D3D" w:rsidRPr="009922F5">
        <w:rPr>
          <w:rFonts w:ascii="Arial" w:hAnsi="Arial" w:cs="Arial"/>
        </w:rPr>
        <w:t xml:space="preserve">ntidad podrá realizar </w:t>
      </w:r>
      <w:r w:rsidR="00182A3B" w:rsidRPr="009922F5">
        <w:rPr>
          <w:rFonts w:ascii="Arial" w:hAnsi="Arial" w:cs="Arial"/>
        </w:rPr>
        <w:t>el remate a través de subasta electrónic</w:t>
      </w:r>
      <w:r w:rsidR="00AB2A14" w:rsidRPr="009922F5">
        <w:rPr>
          <w:rFonts w:ascii="Arial" w:hAnsi="Arial" w:cs="Arial"/>
        </w:rPr>
        <w:t>a</w:t>
      </w:r>
      <w:r w:rsidR="00182A3B" w:rsidRPr="009922F5">
        <w:rPr>
          <w:rFonts w:ascii="Arial" w:hAnsi="Arial" w:cs="Arial"/>
        </w:rPr>
        <w:t>, siempre que cuente con un sistema que garantice los principios de transparencia, integridad y autenticidad.</w:t>
      </w:r>
    </w:p>
    <w:p w14:paraId="5FC5DD56" w14:textId="6B6847AC" w:rsidR="0047713A" w:rsidRPr="009922F5" w:rsidRDefault="00DE70F6" w:rsidP="0047713A">
      <w:pPr>
        <w:jc w:val="both"/>
        <w:rPr>
          <w:rFonts w:ascii="Arial" w:hAnsi="Arial" w:cs="Arial"/>
        </w:rPr>
      </w:pPr>
      <w:r w:rsidRPr="009922F5">
        <w:rPr>
          <w:rFonts w:ascii="Arial" w:hAnsi="Arial" w:cs="Arial"/>
        </w:rPr>
        <w:t xml:space="preserve">La postura podrá hacerse dentro de los cinco (5) días anteriores al remate o en la oportunidad señalada en el artículo 452 del Código General del Proceso. Las ofertas serán reservadas y permanecerán bajo custodia del </w:t>
      </w:r>
      <w:r w:rsidR="004007A8">
        <w:rPr>
          <w:rFonts w:ascii="Arial" w:hAnsi="Arial" w:cs="Arial"/>
        </w:rPr>
        <w:t>f</w:t>
      </w:r>
      <w:r w:rsidRPr="009922F5">
        <w:rPr>
          <w:rFonts w:ascii="Arial" w:hAnsi="Arial" w:cs="Arial"/>
        </w:rPr>
        <w:t xml:space="preserve">uncionario </w:t>
      </w:r>
      <w:r w:rsidR="004007A8">
        <w:rPr>
          <w:rFonts w:ascii="Arial" w:hAnsi="Arial" w:cs="Arial"/>
        </w:rPr>
        <w:t>e</w:t>
      </w:r>
      <w:r w:rsidRPr="009922F5">
        <w:rPr>
          <w:rFonts w:ascii="Arial" w:hAnsi="Arial" w:cs="Arial"/>
        </w:rPr>
        <w:t>jecutor. No será necesaria la presencia en la subasta de quien hubiere hecho oferta dentro del plazo.</w:t>
      </w:r>
      <w:r w:rsidR="00CB189C" w:rsidRPr="009922F5">
        <w:rPr>
          <w:rFonts w:ascii="Arial" w:hAnsi="Arial" w:cs="Arial"/>
        </w:rPr>
        <w:t xml:space="preserve"> L</w:t>
      </w:r>
      <w:r w:rsidR="0047713A" w:rsidRPr="009922F5">
        <w:rPr>
          <w:rFonts w:ascii="Arial" w:hAnsi="Arial" w:cs="Arial"/>
        </w:rPr>
        <w:t xml:space="preserve">legados el día y la hora señalados para el remate, el encargado de </w:t>
      </w:r>
      <w:r w:rsidR="001A43BE" w:rsidRPr="009922F5">
        <w:rPr>
          <w:rFonts w:ascii="Arial" w:hAnsi="Arial" w:cs="Arial"/>
        </w:rPr>
        <w:t>realizarlo</w:t>
      </w:r>
      <w:r w:rsidR="0047713A" w:rsidRPr="009922F5">
        <w:rPr>
          <w:rFonts w:ascii="Arial" w:hAnsi="Arial" w:cs="Arial"/>
        </w:rPr>
        <w:t xml:space="preserve"> anunciará el número de sobres recibidos con anterioridad y, a </w:t>
      </w:r>
      <w:r w:rsidR="001A43BE" w:rsidRPr="009922F5">
        <w:rPr>
          <w:rFonts w:ascii="Arial" w:hAnsi="Arial" w:cs="Arial"/>
        </w:rPr>
        <w:t>continuación,</w:t>
      </w:r>
      <w:r w:rsidR="0047713A" w:rsidRPr="009922F5">
        <w:rPr>
          <w:rFonts w:ascii="Arial" w:hAnsi="Arial" w:cs="Arial"/>
        </w:rPr>
        <w:t xml:space="preserve"> exhortará a los presentes para que presenten sus ofertas en sobre cerrado dentro de la hora. El sobre deberá contener, además de la oferta suscrita e irrevocable por el interesado, el depósito previsto.</w:t>
      </w:r>
    </w:p>
    <w:p w14:paraId="6F993E2F" w14:textId="249F3A99" w:rsidR="0047713A" w:rsidRPr="009922F5" w:rsidRDefault="0047713A" w:rsidP="0047713A">
      <w:pPr>
        <w:jc w:val="both"/>
        <w:rPr>
          <w:rFonts w:ascii="Arial" w:hAnsi="Arial" w:cs="Arial"/>
        </w:rPr>
      </w:pPr>
      <w:r w:rsidRPr="009922F5">
        <w:rPr>
          <w:rFonts w:ascii="Arial" w:hAnsi="Arial" w:cs="Arial"/>
        </w:rPr>
        <w:t xml:space="preserve">Transcurrida una hora desde el comienzo </w:t>
      </w:r>
      <w:r w:rsidRPr="00F1706F">
        <w:rPr>
          <w:rFonts w:ascii="Arial" w:hAnsi="Arial" w:cs="Arial"/>
        </w:rPr>
        <w:t xml:space="preserve">de la </w:t>
      </w:r>
      <w:r w:rsidR="001A43BE" w:rsidRPr="00F1706F">
        <w:rPr>
          <w:rFonts w:ascii="Arial" w:hAnsi="Arial" w:cs="Arial"/>
        </w:rPr>
        <w:t>subasta,</w:t>
      </w:r>
      <w:r w:rsidRPr="00F1706F">
        <w:rPr>
          <w:rFonts w:ascii="Arial" w:hAnsi="Arial" w:cs="Arial"/>
        </w:rPr>
        <w:t xml:space="preserve"> el </w:t>
      </w:r>
      <w:r w:rsidR="006C68A1" w:rsidRPr="00F1706F">
        <w:rPr>
          <w:rFonts w:ascii="Arial" w:hAnsi="Arial" w:cs="Arial"/>
        </w:rPr>
        <w:t>f</w:t>
      </w:r>
      <w:r w:rsidR="00DE6034" w:rsidRPr="00F1706F">
        <w:rPr>
          <w:rFonts w:ascii="Arial" w:hAnsi="Arial" w:cs="Arial"/>
        </w:rPr>
        <w:t>uncionario</w:t>
      </w:r>
      <w:r w:rsidR="00DE6034" w:rsidRPr="009922F5">
        <w:rPr>
          <w:rFonts w:ascii="Arial" w:hAnsi="Arial" w:cs="Arial"/>
        </w:rPr>
        <w:t xml:space="preserve"> </w:t>
      </w:r>
      <w:r w:rsidR="006C68A1">
        <w:rPr>
          <w:rFonts w:ascii="Arial" w:hAnsi="Arial" w:cs="Arial"/>
        </w:rPr>
        <w:t>e</w:t>
      </w:r>
      <w:r w:rsidR="00DE6034" w:rsidRPr="009922F5">
        <w:rPr>
          <w:rFonts w:ascii="Arial" w:hAnsi="Arial" w:cs="Arial"/>
        </w:rPr>
        <w:t xml:space="preserve">jecutor </w:t>
      </w:r>
      <w:r w:rsidRPr="009922F5">
        <w:rPr>
          <w:rFonts w:ascii="Arial" w:hAnsi="Arial" w:cs="Arial"/>
        </w:rPr>
        <w:t xml:space="preserve">abrirá los sobres y leerá las ofertas que reúnan los requisitos señalados. Adjudicará al mejor postor los bienes materia del remate. En caso de empate, invitará a los postores empatados que se encuentren presentes, para </w:t>
      </w:r>
      <w:r w:rsidR="00115AD4" w:rsidRPr="009922F5">
        <w:rPr>
          <w:rFonts w:ascii="Arial" w:hAnsi="Arial" w:cs="Arial"/>
        </w:rPr>
        <w:t>que,</w:t>
      </w:r>
      <w:r w:rsidRPr="009922F5">
        <w:rPr>
          <w:rFonts w:ascii="Arial" w:hAnsi="Arial" w:cs="Arial"/>
        </w:rPr>
        <w:t xml:space="preserve"> si lo consideran, incrementen su oferta y adjudicará al mejor postor. En caso de que ninguno incremente la oferta, el bien será adjudicado al postor empatado que primero haya ofertado.</w:t>
      </w:r>
    </w:p>
    <w:p w14:paraId="115317A1" w14:textId="334D4AFC" w:rsidR="00A511E9" w:rsidRPr="009922F5" w:rsidRDefault="00A511E9" w:rsidP="0047713A">
      <w:pPr>
        <w:jc w:val="both"/>
        <w:rPr>
          <w:rFonts w:ascii="Arial" w:hAnsi="Arial" w:cs="Arial"/>
        </w:rPr>
      </w:pPr>
      <w:r w:rsidRPr="009922F5">
        <w:rPr>
          <w:rFonts w:ascii="Arial" w:hAnsi="Arial" w:cs="Arial"/>
        </w:rPr>
        <w:t>Los postores pueden ser personas naturales o jurídicas que actúen a nombre propio o en representación de otra. Cuando un tercero actúe a nombre de otro debe presentar el poder debidamente autenticado</w:t>
      </w:r>
      <w:r w:rsidR="00132DA0" w:rsidRPr="009922F5">
        <w:rPr>
          <w:rFonts w:ascii="Arial" w:hAnsi="Arial" w:cs="Arial"/>
        </w:rPr>
        <w:t xml:space="preserve"> y con las formalidades dispuestas en la Ley</w:t>
      </w:r>
      <w:r w:rsidRPr="009922F5">
        <w:rPr>
          <w:rFonts w:ascii="Arial" w:hAnsi="Arial" w:cs="Arial"/>
        </w:rPr>
        <w:t>. Si la postura se hace a nombre de una sociedad, es requisito indispensable que el representante legal adjunte el certificado de cámara de comercio con una vigencia no superior a tres (3) meses, con el fin de acreditar la existencia y representación de la persona jurídica la facultad y cuantía para realizar transacciones o</w:t>
      </w:r>
      <w:r w:rsidR="00132DA0" w:rsidRPr="009922F5">
        <w:rPr>
          <w:rFonts w:ascii="Arial" w:hAnsi="Arial" w:cs="Arial"/>
        </w:rPr>
        <w:t xml:space="preserve"> en su defecto</w:t>
      </w:r>
      <w:r w:rsidRPr="009922F5">
        <w:rPr>
          <w:rFonts w:ascii="Arial" w:hAnsi="Arial" w:cs="Arial"/>
        </w:rPr>
        <w:t>, allegar el acta de junta de socios en la cual lo facultan para participar en la diligencia de remate.</w:t>
      </w:r>
    </w:p>
    <w:p w14:paraId="64F39459" w14:textId="4994EC23" w:rsidR="0047713A" w:rsidRPr="009922F5" w:rsidRDefault="0047713A" w:rsidP="0047713A">
      <w:pPr>
        <w:jc w:val="both"/>
        <w:rPr>
          <w:rFonts w:ascii="Arial" w:hAnsi="Arial" w:cs="Arial"/>
        </w:rPr>
      </w:pPr>
      <w:r w:rsidRPr="009922F5">
        <w:rPr>
          <w:rFonts w:ascii="Arial" w:hAnsi="Arial" w:cs="Arial"/>
        </w:rPr>
        <w:t xml:space="preserve">En la misma diligencia se ordenará la devolución de los títulos de las sumas depositadas a quienes las consignaron, excepto la que corresponda al rematante, que se reservará como garantía de sus obligaciones para los fines </w:t>
      </w:r>
      <w:r w:rsidR="00F04D45" w:rsidRPr="009922F5">
        <w:rPr>
          <w:rFonts w:ascii="Arial" w:hAnsi="Arial" w:cs="Arial"/>
        </w:rPr>
        <w:t>previstos en el</w:t>
      </w:r>
      <w:r w:rsidRPr="009922F5">
        <w:rPr>
          <w:rFonts w:ascii="Arial" w:hAnsi="Arial" w:cs="Arial"/>
        </w:rPr>
        <w:t xml:space="preserve"> artículo 453 del Código General del Proceso. Igualmente, debe procederse</w:t>
      </w:r>
      <w:r w:rsidR="00F04D45" w:rsidRPr="009922F5">
        <w:rPr>
          <w:rFonts w:ascii="Arial" w:hAnsi="Arial" w:cs="Arial"/>
        </w:rPr>
        <w:t xml:space="preserve">, de manera inmediata, previo el cumplimiento del procedimiento establecido, a la devolución </w:t>
      </w:r>
      <w:r w:rsidRPr="009922F5">
        <w:rPr>
          <w:rFonts w:ascii="Arial" w:hAnsi="Arial" w:cs="Arial"/>
        </w:rPr>
        <w:t>cuando por cualquier causa no se lleve a cabo el remate.</w:t>
      </w:r>
    </w:p>
    <w:p w14:paraId="128CAE05" w14:textId="3B8736FD" w:rsidR="00B11DCD" w:rsidRPr="009922F5" w:rsidRDefault="00B11DCD" w:rsidP="00B11DCD">
      <w:pPr>
        <w:jc w:val="both"/>
        <w:rPr>
          <w:rFonts w:ascii="Arial" w:hAnsi="Arial" w:cs="Arial"/>
        </w:rPr>
      </w:pPr>
      <w:r w:rsidRPr="009922F5">
        <w:rPr>
          <w:rFonts w:ascii="Arial" w:hAnsi="Arial" w:cs="Arial"/>
        </w:rPr>
        <w:t>Si no hubiere postores, se declarará cerrada la diligencia y desierto el remate</w:t>
      </w:r>
      <w:r w:rsidR="00AC1DEE" w:rsidRPr="009922F5">
        <w:rPr>
          <w:rFonts w:ascii="Arial" w:hAnsi="Arial" w:cs="Arial"/>
        </w:rPr>
        <w:t>,</w:t>
      </w:r>
      <w:r w:rsidRPr="009922F5">
        <w:rPr>
          <w:rFonts w:ascii="Arial" w:hAnsi="Arial" w:cs="Arial"/>
        </w:rPr>
        <w:t xml:space="preserve"> después de la tercera diligencia se adjudicarán los bienes a </w:t>
      </w:r>
      <w:r w:rsidRPr="00DB500E">
        <w:rPr>
          <w:rFonts w:ascii="Arial" w:hAnsi="Arial" w:cs="Arial"/>
        </w:rPr>
        <w:t>favor del U</w:t>
      </w:r>
      <w:r w:rsidR="00DB500E" w:rsidRPr="00DB500E">
        <w:rPr>
          <w:rFonts w:ascii="Arial" w:hAnsi="Arial" w:cs="Arial"/>
        </w:rPr>
        <w:t>nidad Administrativa Especial de Rehabilitación y Mantenimiento Vial - U</w:t>
      </w:r>
      <w:r w:rsidR="00AC1DEE" w:rsidRPr="00DB500E">
        <w:rPr>
          <w:rFonts w:ascii="Arial" w:hAnsi="Arial" w:cs="Arial"/>
        </w:rPr>
        <w:t>AERMV</w:t>
      </w:r>
      <w:r w:rsidRPr="00DB500E">
        <w:rPr>
          <w:rFonts w:ascii="Arial" w:hAnsi="Arial" w:cs="Arial"/>
        </w:rPr>
        <w:t xml:space="preserve">, </w:t>
      </w:r>
      <w:r w:rsidRPr="009922F5">
        <w:rPr>
          <w:rFonts w:ascii="Arial" w:hAnsi="Arial" w:cs="Arial"/>
        </w:rPr>
        <w:t>conforme lo establece el artículo 840 del Estatuto Tributario Nacional y el Código General del Proceso; de todo lo anterior se dejará constancia en el acta.</w:t>
      </w:r>
    </w:p>
    <w:p w14:paraId="3EECC9BA" w14:textId="77777777" w:rsidR="007A0603" w:rsidRPr="003E738D" w:rsidRDefault="007A0603" w:rsidP="00014862">
      <w:pPr>
        <w:pStyle w:val="Ttulo3"/>
        <w:numPr>
          <w:ilvl w:val="1"/>
          <w:numId w:val="10"/>
        </w:numPr>
        <w:rPr>
          <w:rFonts w:ascii="Arial" w:hAnsi="Arial" w:cs="Arial"/>
          <w:b/>
          <w:bCs/>
          <w:color w:val="auto"/>
        </w:rPr>
      </w:pPr>
      <w:bookmarkStart w:id="142" w:name="_Toc210987174"/>
      <w:r w:rsidRPr="003E738D">
        <w:rPr>
          <w:rFonts w:ascii="Arial" w:hAnsi="Arial" w:cs="Arial"/>
          <w:b/>
          <w:bCs/>
          <w:color w:val="auto"/>
        </w:rPr>
        <w:lastRenderedPageBreak/>
        <w:t>ACTA DE REMATE</w:t>
      </w:r>
      <w:bookmarkEnd w:id="142"/>
    </w:p>
    <w:p w14:paraId="623BA5DD" w14:textId="77777777" w:rsidR="00A511E9" w:rsidRPr="009922F5" w:rsidRDefault="00A511E9" w:rsidP="00B82342">
      <w:pPr>
        <w:jc w:val="both"/>
        <w:rPr>
          <w:rFonts w:ascii="Arial" w:hAnsi="Arial" w:cs="Arial"/>
        </w:rPr>
      </w:pPr>
      <w:r w:rsidRPr="009922F5">
        <w:rPr>
          <w:rFonts w:ascii="Arial" w:hAnsi="Arial" w:cs="Arial"/>
        </w:rPr>
        <w:t>Efectuado el remate se extenderá un acta en que se hará constar:</w:t>
      </w:r>
    </w:p>
    <w:p w14:paraId="2556F291" w14:textId="77777777" w:rsidR="00A511E9" w:rsidRPr="009922F5" w:rsidRDefault="00A511E9" w:rsidP="00014862">
      <w:pPr>
        <w:pStyle w:val="Prrafodelista"/>
        <w:numPr>
          <w:ilvl w:val="0"/>
          <w:numId w:val="14"/>
        </w:numPr>
        <w:jc w:val="both"/>
        <w:rPr>
          <w:rFonts w:ascii="Arial" w:hAnsi="Arial" w:cs="Arial"/>
        </w:rPr>
      </w:pPr>
      <w:r w:rsidRPr="009922F5">
        <w:rPr>
          <w:rFonts w:ascii="Arial" w:hAnsi="Arial" w:cs="Arial"/>
        </w:rPr>
        <w:t>Fecha y hora en que tuvo lugar la diligencia.</w:t>
      </w:r>
    </w:p>
    <w:p w14:paraId="13A47201" w14:textId="77777777" w:rsidR="00A511E9" w:rsidRPr="009922F5" w:rsidRDefault="00A511E9" w:rsidP="00014862">
      <w:pPr>
        <w:pStyle w:val="Prrafodelista"/>
        <w:numPr>
          <w:ilvl w:val="0"/>
          <w:numId w:val="14"/>
        </w:numPr>
        <w:jc w:val="both"/>
        <w:rPr>
          <w:rFonts w:ascii="Arial" w:hAnsi="Arial" w:cs="Arial"/>
        </w:rPr>
      </w:pPr>
      <w:r w:rsidRPr="009922F5">
        <w:rPr>
          <w:rFonts w:ascii="Arial" w:hAnsi="Arial" w:cs="Arial"/>
        </w:rPr>
        <w:t>Designación de las partes en el proceso.</w:t>
      </w:r>
    </w:p>
    <w:p w14:paraId="26B65539" w14:textId="77777777" w:rsidR="00A511E9" w:rsidRPr="009922F5" w:rsidRDefault="00A511E9" w:rsidP="00014862">
      <w:pPr>
        <w:pStyle w:val="Prrafodelista"/>
        <w:numPr>
          <w:ilvl w:val="0"/>
          <w:numId w:val="14"/>
        </w:numPr>
        <w:jc w:val="both"/>
        <w:rPr>
          <w:rFonts w:ascii="Arial" w:hAnsi="Arial" w:cs="Arial"/>
        </w:rPr>
      </w:pPr>
      <w:r w:rsidRPr="009922F5">
        <w:rPr>
          <w:rFonts w:ascii="Arial" w:hAnsi="Arial" w:cs="Arial"/>
        </w:rPr>
        <w:t>Las dos (2) últimas ofertas que se hayan hecho y el nombre de los postores.</w:t>
      </w:r>
    </w:p>
    <w:p w14:paraId="3BF042C6" w14:textId="77777777" w:rsidR="00A511E9" w:rsidRPr="009922F5" w:rsidRDefault="00A511E9" w:rsidP="00014862">
      <w:pPr>
        <w:pStyle w:val="Prrafodelista"/>
        <w:numPr>
          <w:ilvl w:val="0"/>
          <w:numId w:val="14"/>
        </w:numPr>
        <w:jc w:val="both"/>
        <w:rPr>
          <w:rFonts w:ascii="Arial" w:hAnsi="Arial" w:cs="Arial"/>
        </w:rPr>
      </w:pPr>
      <w:r w:rsidRPr="009922F5">
        <w:rPr>
          <w:rFonts w:ascii="Arial" w:hAnsi="Arial" w:cs="Arial"/>
        </w:rPr>
        <w:t>La designación del rematante, la determinación de los bienes rematados, y la procedencia del dominio del ejecutado si se trata de bienes sujetos a registro.</w:t>
      </w:r>
    </w:p>
    <w:p w14:paraId="0B3E8252" w14:textId="77777777" w:rsidR="00A511E9" w:rsidRPr="009922F5" w:rsidRDefault="00A511E9" w:rsidP="00014862">
      <w:pPr>
        <w:pStyle w:val="Prrafodelista"/>
        <w:numPr>
          <w:ilvl w:val="0"/>
          <w:numId w:val="14"/>
        </w:numPr>
        <w:jc w:val="both"/>
        <w:rPr>
          <w:rFonts w:ascii="Arial" w:hAnsi="Arial" w:cs="Arial"/>
        </w:rPr>
      </w:pPr>
      <w:r w:rsidRPr="009922F5">
        <w:rPr>
          <w:rFonts w:ascii="Arial" w:hAnsi="Arial" w:cs="Arial"/>
        </w:rPr>
        <w:t>El precio del remate.</w:t>
      </w:r>
    </w:p>
    <w:p w14:paraId="781A35D7" w14:textId="035E635C" w:rsidR="00A511E9" w:rsidRPr="009922F5" w:rsidRDefault="00A511E9" w:rsidP="00B82342">
      <w:pPr>
        <w:jc w:val="both"/>
        <w:rPr>
          <w:rFonts w:ascii="Arial" w:hAnsi="Arial" w:cs="Arial"/>
        </w:rPr>
      </w:pPr>
      <w:r w:rsidRPr="00F1706F">
        <w:rPr>
          <w:rFonts w:ascii="Arial" w:hAnsi="Arial" w:cs="Arial"/>
        </w:rPr>
        <w:t xml:space="preserve">Si la </w:t>
      </w:r>
      <w:r w:rsidR="004F3225" w:rsidRPr="00F1706F">
        <w:rPr>
          <w:rFonts w:ascii="Arial" w:hAnsi="Arial" w:cs="Arial"/>
        </w:rPr>
        <w:t>subasta</w:t>
      </w:r>
      <w:r w:rsidRPr="00F1706F">
        <w:rPr>
          <w:rFonts w:ascii="Arial" w:hAnsi="Arial" w:cs="Arial"/>
        </w:rPr>
        <w:t xml:space="preserve"> quedare desierta por falta de postores, de ello se dejará constancia en el acta</w:t>
      </w:r>
      <w:r w:rsidR="00365242" w:rsidRPr="00F1706F">
        <w:rPr>
          <w:rFonts w:ascii="Arial" w:hAnsi="Arial" w:cs="Arial"/>
        </w:rPr>
        <w:t xml:space="preserve"> y se proferirá </w:t>
      </w:r>
      <w:r w:rsidR="00B77E92" w:rsidRPr="00F1706F">
        <w:rPr>
          <w:rFonts w:ascii="Arial" w:hAnsi="Arial" w:cs="Arial"/>
        </w:rPr>
        <w:t>auto en el que se</w:t>
      </w:r>
      <w:r w:rsidR="00B77E92" w:rsidRPr="009922F5">
        <w:rPr>
          <w:rFonts w:ascii="Arial" w:hAnsi="Arial" w:cs="Arial"/>
        </w:rPr>
        <w:t xml:space="preserve"> señalará fecha y hora para la nueva diligencia de remate y será postura admisible la misma que rigió la anterior, tal como lo dispone el artículo 457 del Código General del Proceso.</w:t>
      </w:r>
    </w:p>
    <w:p w14:paraId="6FDB42C8" w14:textId="4A89B39E" w:rsidR="00A511E9" w:rsidRPr="009922F5" w:rsidRDefault="00B82342" w:rsidP="00D83686">
      <w:pPr>
        <w:jc w:val="both"/>
        <w:rPr>
          <w:rFonts w:ascii="Arial" w:hAnsi="Arial" w:cs="Arial"/>
        </w:rPr>
      </w:pPr>
      <w:r w:rsidRPr="009922F5">
        <w:rPr>
          <w:rFonts w:ascii="Arial" w:hAnsi="Arial" w:cs="Arial"/>
        </w:rPr>
        <w:t>Es</w:t>
      </w:r>
      <w:r w:rsidR="00A511E9" w:rsidRPr="009922F5">
        <w:rPr>
          <w:rFonts w:ascii="Arial" w:hAnsi="Arial" w:cs="Arial"/>
        </w:rPr>
        <w:t xml:space="preserve"> necesario dejar constancia en el acta de la fecha de fijación y </w:t>
      </w:r>
      <w:proofErr w:type="spellStart"/>
      <w:r w:rsidR="00A511E9" w:rsidRPr="009922F5">
        <w:rPr>
          <w:rFonts w:ascii="Arial" w:hAnsi="Arial" w:cs="Arial"/>
        </w:rPr>
        <w:t>desfijación</w:t>
      </w:r>
      <w:proofErr w:type="spellEnd"/>
      <w:r w:rsidR="00A511E9" w:rsidRPr="009922F5">
        <w:rPr>
          <w:rFonts w:ascii="Arial" w:hAnsi="Arial" w:cs="Arial"/>
        </w:rPr>
        <w:t xml:space="preserve"> del aviso, como de las publicaciones que se hicieron en prensa y radio.</w:t>
      </w:r>
    </w:p>
    <w:p w14:paraId="1D03BEB6" w14:textId="77777777" w:rsidR="007A0603" w:rsidRPr="003E738D" w:rsidRDefault="007A0603" w:rsidP="00014862">
      <w:pPr>
        <w:pStyle w:val="Ttulo3"/>
        <w:numPr>
          <w:ilvl w:val="1"/>
          <w:numId w:val="10"/>
        </w:numPr>
        <w:rPr>
          <w:rFonts w:ascii="Arial" w:hAnsi="Arial" w:cs="Arial"/>
          <w:b/>
          <w:bCs/>
          <w:color w:val="auto"/>
        </w:rPr>
      </w:pPr>
      <w:bookmarkStart w:id="143" w:name="_Toc210987175"/>
      <w:r w:rsidRPr="003E738D">
        <w:rPr>
          <w:rFonts w:ascii="Arial" w:hAnsi="Arial" w:cs="Arial"/>
          <w:b/>
          <w:bCs/>
          <w:color w:val="auto"/>
        </w:rPr>
        <w:t>ACTUACIONES POSTERIORES A LA DILIGENCIA DE REMATE</w:t>
      </w:r>
      <w:bookmarkEnd w:id="143"/>
    </w:p>
    <w:p w14:paraId="2248B0EA" w14:textId="50B69F71" w:rsidR="009A7D69" w:rsidRPr="009922F5" w:rsidRDefault="009A7D69" w:rsidP="009A7D69">
      <w:pPr>
        <w:jc w:val="both"/>
        <w:rPr>
          <w:rFonts w:ascii="Arial" w:hAnsi="Arial" w:cs="Arial"/>
        </w:rPr>
      </w:pPr>
      <w:r w:rsidRPr="009922F5">
        <w:rPr>
          <w:rFonts w:ascii="Arial" w:hAnsi="Arial" w:cs="Arial"/>
        </w:rPr>
        <w:t xml:space="preserve">Conforme a lo dispuesto en el artículo 453 del Código General del Proceso, el rematante deberá consignar dentro de los cinco (5) días siguientes a la diligencia, el saldo del precio descontando la suma que depositó para hacer postura y presentará </w:t>
      </w:r>
      <w:r w:rsidR="00182A3B" w:rsidRPr="009922F5">
        <w:rPr>
          <w:rFonts w:ascii="Arial" w:hAnsi="Arial" w:cs="Arial"/>
        </w:rPr>
        <w:t xml:space="preserve">al </w:t>
      </w:r>
      <w:r w:rsidR="004007A8">
        <w:rPr>
          <w:rFonts w:ascii="Arial" w:hAnsi="Arial" w:cs="Arial"/>
        </w:rPr>
        <w:t>f</w:t>
      </w:r>
      <w:r w:rsidR="00182A3B" w:rsidRPr="009922F5">
        <w:rPr>
          <w:rFonts w:ascii="Arial" w:hAnsi="Arial" w:cs="Arial"/>
        </w:rPr>
        <w:t xml:space="preserve">uncionario </w:t>
      </w:r>
      <w:r w:rsidR="004007A8">
        <w:rPr>
          <w:rFonts w:ascii="Arial" w:hAnsi="Arial" w:cs="Arial"/>
        </w:rPr>
        <w:t>e</w:t>
      </w:r>
      <w:r w:rsidR="00182A3B" w:rsidRPr="009922F5">
        <w:rPr>
          <w:rFonts w:ascii="Arial" w:hAnsi="Arial" w:cs="Arial"/>
        </w:rPr>
        <w:t xml:space="preserve">jecutor </w:t>
      </w:r>
      <w:r w:rsidRPr="009922F5">
        <w:rPr>
          <w:rFonts w:ascii="Arial" w:hAnsi="Arial" w:cs="Arial"/>
        </w:rPr>
        <w:t>el recibo de pago del impuesto de remate</w:t>
      </w:r>
      <w:r w:rsidR="00182A3B" w:rsidRPr="009922F5">
        <w:rPr>
          <w:rStyle w:val="Refdenotaalpie"/>
          <w:rFonts w:ascii="Arial" w:hAnsi="Arial" w:cs="Arial"/>
        </w:rPr>
        <w:footnoteReference w:id="55"/>
      </w:r>
      <w:r w:rsidRPr="009922F5">
        <w:rPr>
          <w:rFonts w:ascii="Arial" w:hAnsi="Arial" w:cs="Arial"/>
        </w:rPr>
        <w:t>.</w:t>
      </w:r>
    </w:p>
    <w:p w14:paraId="15B642A7" w14:textId="561C432C" w:rsidR="00D83686" w:rsidRPr="00F1706F" w:rsidRDefault="009A7D69" w:rsidP="009A7D69">
      <w:pPr>
        <w:jc w:val="both"/>
        <w:rPr>
          <w:rFonts w:ascii="Arial" w:hAnsi="Arial" w:cs="Arial"/>
        </w:rPr>
      </w:pPr>
      <w:r w:rsidRPr="009922F5">
        <w:rPr>
          <w:rFonts w:ascii="Arial" w:hAnsi="Arial" w:cs="Arial"/>
        </w:rPr>
        <w:t xml:space="preserve">Vencido el término sin que se hubiere hecho la consignación y el pago del impuesto del que trata el artículo 7 de la Ley 11 de 1987, </w:t>
      </w:r>
      <w:r w:rsidR="00D52E63" w:rsidRPr="009922F5">
        <w:rPr>
          <w:rFonts w:ascii="Arial" w:hAnsi="Arial" w:cs="Arial"/>
        </w:rPr>
        <w:t xml:space="preserve">el </w:t>
      </w:r>
      <w:r w:rsidR="0008200B" w:rsidRPr="00DB500E">
        <w:rPr>
          <w:rFonts w:ascii="Arial" w:hAnsi="Arial" w:cs="Arial"/>
        </w:rPr>
        <w:t xml:space="preserve">funcionario ejecutor </w:t>
      </w:r>
      <w:r w:rsidRPr="00DB500E">
        <w:rPr>
          <w:rFonts w:ascii="Arial" w:hAnsi="Arial" w:cs="Arial"/>
        </w:rPr>
        <w:t>improbará el remate y decretará la pérdida de la mitad de la suma depositada para hacer postura, a título</w:t>
      </w:r>
      <w:r w:rsidRPr="00F1706F">
        <w:rPr>
          <w:rFonts w:ascii="Arial" w:hAnsi="Arial" w:cs="Arial"/>
        </w:rPr>
        <w:t xml:space="preserve"> de multa.</w:t>
      </w:r>
    </w:p>
    <w:p w14:paraId="33B8134D" w14:textId="77777777" w:rsidR="007A0603" w:rsidRPr="00F1706F" w:rsidRDefault="007A0603" w:rsidP="00014862">
      <w:pPr>
        <w:pStyle w:val="Ttulo3"/>
        <w:numPr>
          <w:ilvl w:val="1"/>
          <w:numId w:val="10"/>
        </w:numPr>
        <w:rPr>
          <w:rFonts w:ascii="Arial" w:hAnsi="Arial" w:cs="Arial"/>
          <w:b/>
          <w:bCs/>
          <w:color w:val="auto"/>
        </w:rPr>
      </w:pPr>
      <w:bookmarkStart w:id="144" w:name="_Toc210987176"/>
      <w:r w:rsidRPr="00F1706F">
        <w:rPr>
          <w:rFonts w:ascii="Arial" w:hAnsi="Arial" w:cs="Arial"/>
          <w:b/>
          <w:bCs/>
          <w:color w:val="auto"/>
        </w:rPr>
        <w:t>APROBACIÓN DEL REMATE</w:t>
      </w:r>
      <w:bookmarkEnd w:id="144"/>
    </w:p>
    <w:p w14:paraId="3F77D5D9" w14:textId="04C6FDDA" w:rsidR="005E6245" w:rsidRPr="009922F5" w:rsidRDefault="005E6245" w:rsidP="005E6245">
      <w:pPr>
        <w:jc w:val="both"/>
        <w:rPr>
          <w:rFonts w:ascii="Arial" w:hAnsi="Arial" w:cs="Arial"/>
        </w:rPr>
      </w:pPr>
      <w:r w:rsidRPr="00F1706F">
        <w:rPr>
          <w:rFonts w:ascii="Arial" w:hAnsi="Arial" w:cs="Arial"/>
        </w:rPr>
        <w:t>Pagado oportunamente el precio</w:t>
      </w:r>
      <w:r w:rsidR="00CA2DDB" w:rsidRPr="00F1706F">
        <w:rPr>
          <w:rFonts w:ascii="Arial" w:hAnsi="Arial" w:cs="Arial"/>
        </w:rPr>
        <w:t>, junto con el respectivo impuesto,</w:t>
      </w:r>
      <w:r w:rsidRPr="00F1706F">
        <w:rPr>
          <w:rFonts w:ascii="Arial" w:hAnsi="Arial" w:cs="Arial"/>
        </w:rPr>
        <w:t xml:space="preserve"> y cumplidas las formalidades previstas en los artículos 448 al 454 del Código General del Proceso, se aprobará el remate dentro de los cinco (5) días siguientes, de conformidad</w:t>
      </w:r>
      <w:r w:rsidRPr="009922F5">
        <w:rPr>
          <w:rFonts w:ascii="Arial" w:hAnsi="Arial" w:cs="Arial"/>
        </w:rPr>
        <w:t xml:space="preserve"> con </w:t>
      </w:r>
      <w:r w:rsidR="00D52E63" w:rsidRPr="009922F5">
        <w:rPr>
          <w:rFonts w:ascii="Arial" w:hAnsi="Arial" w:cs="Arial"/>
        </w:rPr>
        <w:t xml:space="preserve">lo previsto en </w:t>
      </w:r>
      <w:r w:rsidRPr="009922F5">
        <w:rPr>
          <w:rFonts w:ascii="Arial" w:hAnsi="Arial" w:cs="Arial"/>
        </w:rPr>
        <w:t>el artículo 455 del Código General del Proceso, mediante auto en el que dispondrá:</w:t>
      </w:r>
    </w:p>
    <w:p w14:paraId="7353C450" w14:textId="77777777" w:rsidR="005E6245" w:rsidRPr="009922F5" w:rsidRDefault="005E6245" w:rsidP="00014862">
      <w:pPr>
        <w:pStyle w:val="Prrafodelista"/>
        <w:numPr>
          <w:ilvl w:val="0"/>
          <w:numId w:val="14"/>
        </w:numPr>
        <w:jc w:val="both"/>
        <w:rPr>
          <w:rFonts w:ascii="Arial" w:hAnsi="Arial" w:cs="Arial"/>
        </w:rPr>
      </w:pPr>
      <w:r w:rsidRPr="009922F5">
        <w:rPr>
          <w:rFonts w:ascii="Arial" w:hAnsi="Arial" w:cs="Arial"/>
        </w:rPr>
        <w:t>La cancelación de los gravámenes prendarios o hipotecarios y de la afectación de vivienda familiar y de patrimonio de familia, si fuere del caso, que afecten el objeto del remate.</w:t>
      </w:r>
    </w:p>
    <w:p w14:paraId="6F9F3323" w14:textId="77777777" w:rsidR="005E6245" w:rsidRPr="009922F5" w:rsidRDefault="005E6245" w:rsidP="00014862">
      <w:pPr>
        <w:pStyle w:val="Prrafodelista"/>
        <w:numPr>
          <w:ilvl w:val="0"/>
          <w:numId w:val="14"/>
        </w:numPr>
        <w:jc w:val="both"/>
        <w:rPr>
          <w:rFonts w:ascii="Arial" w:hAnsi="Arial" w:cs="Arial"/>
        </w:rPr>
      </w:pPr>
      <w:r w:rsidRPr="009922F5">
        <w:rPr>
          <w:rFonts w:ascii="Arial" w:hAnsi="Arial" w:cs="Arial"/>
        </w:rPr>
        <w:t>La cancelación del embargo y el levantamiento del secuestro.</w:t>
      </w:r>
    </w:p>
    <w:p w14:paraId="4979AC24" w14:textId="77777777" w:rsidR="005E6245" w:rsidRPr="009922F5" w:rsidRDefault="005E6245" w:rsidP="00014862">
      <w:pPr>
        <w:pStyle w:val="Prrafodelista"/>
        <w:numPr>
          <w:ilvl w:val="0"/>
          <w:numId w:val="14"/>
        </w:numPr>
        <w:jc w:val="both"/>
        <w:rPr>
          <w:rFonts w:ascii="Arial" w:hAnsi="Arial" w:cs="Arial"/>
        </w:rPr>
      </w:pPr>
      <w:r w:rsidRPr="009922F5">
        <w:rPr>
          <w:rFonts w:ascii="Arial" w:hAnsi="Arial" w:cs="Arial"/>
        </w:rPr>
        <w:t xml:space="preserve">La expedición de la copia del acta del remate y del auto aprobatorio, las cuales deberán entregarse dentro de los cinco (5) días siguientes a la expedición de este último. Si se trata </w:t>
      </w:r>
      <w:r w:rsidRPr="009922F5">
        <w:rPr>
          <w:rFonts w:ascii="Arial" w:hAnsi="Arial" w:cs="Arial"/>
        </w:rPr>
        <w:lastRenderedPageBreak/>
        <w:t>de bienes sujetos a registro, dicha copia se inscribirá y se protocolizará en la notaría correspondiente al lugar del proceso; copia de la escritura se agregará al expediente.</w:t>
      </w:r>
    </w:p>
    <w:p w14:paraId="5BCDC69B" w14:textId="77777777" w:rsidR="005E6245" w:rsidRPr="009922F5" w:rsidRDefault="005E6245" w:rsidP="00014862">
      <w:pPr>
        <w:pStyle w:val="Prrafodelista"/>
        <w:numPr>
          <w:ilvl w:val="0"/>
          <w:numId w:val="14"/>
        </w:numPr>
        <w:jc w:val="both"/>
        <w:rPr>
          <w:rFonts w:ascii="Arial" w:hAnsi="Arial" w:cs="Arial"/>
        </w:rPr>
      </w:pPr>
      <w:r w:rsidRPr="009922F5">
        <w:rPr>
          <w:rFonts w:ascii="Arial" w:hAnsi="Arial" w:cs="Arial"/>
        </w:rPr>
        <w:t>La entrega por el secuestre al rematante de los bienes rematados.</w:t>
      </w:r>
    </w:p>
    <w:p w14:paraId="004906DF" w14:textId="77777777" w:rsidR="005E6245" w:rsidRPr="009922F5" w:rsidRDefault="005E6245" w:rsidP="00014862">
      <w:pPr>
        <w:pStyle w:val="Prrafodelista"/>
        <w:numPr>
          <w:ilvl w:val="0"/>
          <w:numId w:val="14"/>
        </w:numPr>
        <w:jc w:val="both"/>
        <w:rPr>
          <w:rFonts w:ascii="Arial" w:hAnsi="Arial" w:cs="Arial"/>
        </w:rPr>
      </w:pPr>
      <w:r w:rsidRPr="009922F5">
        <w:rPr>
          <w:rFonts w:ascii="Arial" w:hAnsi="Arial" w:cs="Arial"/>
        </w:rPr>
        <w:t>La entrega al rematante de los títulos de la cosa rematada que el ejecutante tenga en su poder.</w:t>
      </w:r>
    </w:p>
    <w:p w14:paraId="0C995555" w14:textId="77777777" w:rsidR="005E6245" w:rsidRPr="009922F5" w:rsidRDefault="005E6245" w:rsidP="00014862">
      <w:pPr>
        <w:pStyle w:val="Prrafodelista"/>
        <w:numPr>
          <w:ilvl w:val="0"/>
          <w:numId w:val="14"/>
        </w:numPr>
        <w:jc w:val="both"/>
        <w:rPr>
          <w:rFonts w:ascii="Arial" w:hAnsi="Arial" w:cs="Arial"/>
        </w:rPr>
      </w:pPr>
      <w:r w:rsidRPr="009922F5">
        <w:rPr>
          <w:rFonts w:ascii="Arial" w:hAnsi="Arial" w:cs="Arial"/>
        </w:rPr>
        <w:t xml:space="preserve">La expedición o inscripción de nuevos títulos al rematante de las acciones o efectos públicos nominativos que hayan sido rematados, y la declaración de que quedan cancelados los extendidos </w:t>
      </w:r>
      <w:proofErr w:type="gramStart"/>
      <w:r w:rsidRPr="009922F5">
        <w:rPr>
          <w:rFonts w:ascii="Arial" w:hAnsi="Arial" w:cs="Arial"/>
        </w:rPr>
        <w:t>anteriormente al</w:t>
      </w:r>
      <w:proofErr w:type="gramEnd"/>
      <w:r w:rsidRPr="009922F5">
        <w:rPr>
          <w:rFonts w:ascii="Arial" w:hAnsi="Arial" w:cs="Arial"/>
        </w:rPr>
        <w:t xml:space="preserve"> ejecutado.</w:t>
      </w:r>
    </w:p>
    <w:p w14:paraId="096AC9DF" w14:textId="77777777" w:rsidR="00E14FB4" w:rsidRPr="009922F5" w:rsidRDefault="005E6245" w:rsidP="00014862">
      <w:pPr>
        <w:pStyle w:val="Prrafodelista"/>
        <w:numPr>
          <w:ilvl w:val="0"/>
          <w:numId w:val="14"/>
        </w:numPr>
        <w:jc w:val="both"/>
        <w:rPr>
          <w:rFonts w:ascii="Arial" w:hAnsi="Arial" w:cs="Arial"/>
        </w:rPr>
      </w:pPr>
      <w:r w:rsidRPr="009922F5">
        <w:rPr>
          <w:rFonts w:ascii="Arial" w:hAnsi="Arial" w:cs="Arial"/>
        </w:rPr>
        <w:t xml:space="preserve">La entrega del producto del remate al acreedor hasta la concurrencia de su crédito y las costas, y del remanente al ejecutado, si no estuviere embargado. </w:t>
      </w:r>
    </w:p>
    <w:p w14:paraId="3DB096DB" w14:textId="413E75E8" w:rsidR="00E14FB4" w:rsidRPr="009922F5" w:rsidRDefault="005E6245" w:rsidP="00E14FB4">
      <w:pPr>
        <w:jc w:val="both"/>
        <w:rPr>
          <w:rFonts w:ascii="Arial" w:hAnsi="Arial" w:cs="Arial"/>
          <w:lang w:val="es-ES_tradnl"/>
        </w:rPr>
      </w:pPr>
      <w:r w:rsidRPr="009922F5">
        <w:rPr>
          <w:rFonts w:ascii="Arial" w:hAnsi="Arial" w:cs="Arial"/>
        </w:rPr>
        <w:t>Sin embargo, producto del remate se deberá reservar la suma necesaria para el pago de impuestos, servicios públicos, cuotas de administración y gastos de parqueo o depósito que se causen hasta la entrega del bien rematado. Si dentro de los diez (10) días siguientes a la entrega</w:t>
      </w:r>
      <w:r w:rsidR="00E14FB4" w:rsidRPr="009922F5">
        <w:rPr>
          <w:rFonts w:ascii="Arial" w:hAnsi="Arial" w:cs="Arial"/>
        </w:rPr>
        <w:t xml:space="preserve"> </w:t>
      </w:r>
      <w:r w:rsidR="00E14FB4" w:rsidRPr="009922F5">
        <w:rPr>
          <w:rFonts w:ascii="Arial" w:hAnsi="Arial" w:cs="Arial"/>
          <w:lang w:val="es-ES_tradnl"/>
        </w:rPr>
        <w:t>del bien al rematante, este no demuestra el monto de las deudas por tales co</w:t>
      </w:r>
      <w:r w:rsidR="00365242" w:rsidRPr="009922F5">
        <w:rPr>
          <w:rFonts w:ascii="Arial" w:hAnsi="Arial" w:cs="Arial"/>
          <w:lang w:val="es-ES_tradnl"/>
        </w:rPr>
        <w:t>nceptos, se ordenará entregar a</w:t>
      </w:r>
      <w:r w:rsidR="00E14FB4" w:rsidRPr="009922F5">
        <w:rPr>
          <w:rFonts w:ascii="Arial" w:hAnsi="Arial" w:cs="Arial"/>
          <w:lang w:val="es-ES_tradnl"/>
        </w:rPr>
        <w:t>l</w:t>
      </w:r>
      <w:r w:rsidR="00365242" w:rsidRPr="009922F5">
        <w:rPr>
          <w:rFonts w:ascii="Arial" w:hAnsi="Arial" w:cs="Arial"/>
          <w:lang w:val="es-ES_tradnl"/>
        </w:rPr>
        <w:t xml:space="preserve"> ejecutado </w:t>
      </w:r>
      <w:r w:rsidR="00E14FB4" w:rsidRPr="009922F5">
        <w:rPr>
          <w:rFonts w:ascii="Arial" w:hAnsi="Arial" w:cs="Arial"/>
          <w:lang w:val="es-ES_tradnl"/>
        </w:rPr>
        <w:t>el dinero reservado.</w:t>
      </w:r>
    </w:p>
    <w:p w14:paraId="143E0F9D" w14:textId="251FD124" w:rsidR="00365242" w:rsidRPr="009922F5" w:rsidRDefault="00E14FB4" w:rsidP="00365242">
      <w:pPr>
        <w:jc w:val="both"/>
        <w:rPr>
          <w:rFonts w:ascii="Arial" w:hAnsi="Arial" w:cs="Arial"/>
          <w:lang w:bidi="es-CO"/>
        </w:rPr>
      </w:pPr>
      <w:r w:rsidRPr="009922F5">
        <w:rPr>
          <w:rFonts w:ascii="Arial" w:hAnsi="Arial" w:cs="Arial"/>
          <w:lang w:bidi="es-CO"/>
        </w:rPr>
        <w:t xml:space="preserve">La comunicación al secuestre para que entregue los bienes que se encuentren bajo su custodia, deberá hacerse de conformidad con </w:t>
      </w:r>
      <w:r w:rsidR="00D52E63" w:rsidRPr="009922F5">
        <w:rPr>
          <w:rFonts w:ascii="Arial" w:hAnsi="Arial" w:cs="Arial"/>
          <w:lang w:bidi="es-CO"/>
        </w:rPr>
        <w:t>lo dispuest</w:t>
      </w:r>
      <w:r w:rsidR="008B5A2E" w:rsidRPr="009922F5">
        <w:rPr>
          <w:rFonts w:ascii="Arial" w:hAnsi="Arial" w:cs="Arial"/>
          <w:lang w:bidi="es-CO"/>
        </w:rPr>
        <w:t>o</w:t>
      </w:r>
      <w:r w:rsidR="00D52E63" w:rsidRPr="009922F5">
        <w:rPr>
          <w:rFonts w:ascii="Arial" w:hAnsi="Arial" w:cs="Arial"/>
          <w:lang w:bidi="es-CO"/>
        </w:rPr>
        <w:t xml:space="preserve"> en el numeral 4 del </w:t>
      </w:r>
      <w:r w:rsidRPr="009922F5">
        <w:rPr>
          <w:rFonts w:ascii="Arial" w:hAnsi="Arial" w:cs="Arial"/>
          <w:lang w:bidi="es-CO"/>
        </w:rPr>
        <w:t>artículo 308 del Código General del Proceso.</w:t>
      </w:r>
    </w:p>
    <w:p w14:paraId="54D5AFBC" w14:textId="4A102162" w:rsidR="00365242" w:rsidRPr="009922F5" w:rsidRDefault="00365242" w:rsidP="00365242">
      <w:pPr>
        <w:jc w:val="both"/>
        <w:rPr>
          <w:rFonts w:ascii="Arial" w:hAnsi="Arial" w:cs="Arial"/>
          <w:lang w:bidi="es-CO"/>
        </w:rPr>
      </w:pPr>
      <w:r w:rsidRPr="009922F5">
        <w:rPr>
          <w:rFonts w:ascii="Arial" w:hAnsi="Arial" w:cs="Arial"/>
          <w:lang w:bidi="es-CO"/>
        </w:rPr>
        <w:t xml:space="preserve">Le corresponde al secuestre entregar los bienes materia del remate dentro de los tres (3) días siguientes a la orden de entrega. Si no lo hace, mediante auto que se notifica personalmente o por aviso y que no es susceptible de recurso alguno, </w:t>
      </w:r>
      <w:r w:rsidR="00D52E63" w:rsidRPr="009922F5">
        <w:rPr>
          <w:rFonts w:ascii="Arial" w:hAnsi="Arial" w:cs="Arial"/>
          <w:lang w:bidi="es-CO"/>
        </w:rPr>
        <w:t xml:space="preserve">el </w:t>
      </w:r>
      <w:r w:rsidR="00D321CF">
        <w:rPr>
          <w:rFonts w:ascii="Arial" w:hAnsi="Arial" w:cs="Arial"/>
          <w:lang w:bidi="es-CO"/>
        </w:rPr>
        <w:t>f</w:t>
      </w:r>
      <w:r w:rsidR="008B5A2E" w:rsidRPr="009922F5">
        <w:rPr>
          <w:rFonts w:ascii="Arial" w:hAnsi="Arial" w:cs="Arial"/>
          <w:lang w:bidi="es-CO"/>
        </w:rPr>
        <w:t>uncionario</w:t>
      </w:r>
      <w:r w:rsidR="00D52E63" w:rsidRPr="009922F5">
        <w:rPr>
          <w:rFonts w:ascii="Arial" w:hAnsi="Arial" w:cs="Arial"/>
          <w:lang w:bidi="es-CO"/>
        </w:rPr>
        <w:t xml:space="preserve"> </w:t>
      </w:r>
      <w:r w:rsidR="00D321CF">
        <w:rPr>
          <w:rFonts w:ascii="Arial" w:hAnsi="Arial" w:cs="Arial"/>
          <w:lang w:bidi="es-CO"/>
        </w:rPr>
        <w:t>e</w:t>
      </w:r>
      <w:r w:rsidR="00D52E63" w:rsidRPr="009922F5">
        <w:rPr>
          <w:rFonts w:ascii="Arial" w:hAnsi="Arial" w:cs="Arial"/>
          <w:lang w:bidi="es-CO"/>
        </w:rPr>
        <w:t>jecutor</w:t>
      </w:r>
      <w:r w:rsidRPr="009922F5">
        <w:rPr>
          <w:rFonts w:ascii="Arial" w:hAnsi="Arial" w:cs="Arial"/>
          <w:lang w:bidi="es-CO"/>
        </w:rPr>
        <w:t xml:space="preserve"> fija</w:t>
      </w:r>
      <w:r w:rsidR="00D52E63" w:rsidRPr="009922F5">
        <w:rPr>
          <w:rFonts w:ascii="Arial" w:hAnsi="Arial" w:cs="Arial"/>
          <w:lang w:bidi="es-CO"/>
        </w:rPr>
        <w:t>rá</w:t>
      </w:r>
      <w:r w:rsidRPr="009922F5">
        <w:rPr>
          <w:rFonts w:ascii="Arial" w:hAnsi="Arial" w:cs="Arial"/>
          <w:lang w:bidi="es-CO"/>
        </w:rPr>
        <w:t xml:space="preserve"> fecha y hora para la entrega de tales bienes</w:t>
      </w:r>
      <w:r w:rsidR="00D52E63" w:rsidRPr="009922F5">
        <w:rPr>
          <w:rFonts w:ascii="Arial" w:hAnsi="Arial" w:cs="Arial"/>
          <w:lang w:bidi="es-CO"/>
        </w:rPr>
        <w:t>,</w:t>
      </w:r>
      <w:r w:rsidRPr="009922F5">
        <w:rPr>
          <w:rFonts w:ascii="Arial" w:hAnsi="Arial" w:cs="Arial"/>
          <w:lang w:bidi="es-CO"/>
        </w:rPr>
        <w:t xml:space="preserve"> la cual se hará en forma personal, esta diligencia deberá efectuarse en un plazo no mayor a quince (15) </w:t>
      </w:r>
      <w:r w:rsidR="00207AE8">
        <w:rPr>
          <w:rFonts w:ascii="Arial" w:hAnsi="Arial" w:cs="Arial"/>
          <w:lang w:bidi="es-CO"/>
        </w:rPr>
        <w:t xml:space="preserve">hábiles </w:t>
      </w:r>
      <w:r w:rsidRPr="009922F5">
        <w:rPr>
          <w:rFonts w:ascii="Arial" w:hAnsi="Arial" w:cs="Arial"/>
          <w:lang w:bidi="es-CO"/>
        </w:rPr>
        <w:t>después de la orden de entrega.</w:t>
      </w:r>
    </w:p>
    <w:p w14:paraId="09226882" w14:textId="70AA6CE5" w:rsidR="00365242" w:rsidRPr="009922F5" w:rsidRDefault="00365242" w:rsidP="00365242">
      <w:pPr>
        <w:jc w:val="both"/>
        <w:rPr>
          <w:rFonts w:ascii="Arial" w:hAnsi="Arial" w:cs="Arial"/>
          <w:lang w:bidi="es-CO"/>
        </w:rPr>
      </w:pPr>
      <w:r w:rsidRPr="009922F5">
        <w:rPr>
          <w:rFonts w:ascii="Arial" w:hAnsi="Arial" w:cs="Arial"/>
          <w:lang w:bidi="es-CO"/>
        </w:rPr>
        <w:t>En la diligencia de entrega no serán admitidas oposiciones de ninguna naturaleza, ni el secuestre podrá en ningún caso alegar derecho de retención, tal como lo establece el artículo 456 Código General del Proceso.</w:t>
      </w:r>
    </w:p>
    <w:p w14:paraId="3DBE3C76" w14:textId="77777777" w:rsidR="007A0603" w:rsidRPr="006C68A1" w:rsidRDefault="007A0603" w:rsidP="00014862">
      <w:pPr>
        <w:pStyle w:val="Ttulo3"/>
        <w:numPr>
          <w:ilvl w:val="1"/>
          <w:numId w:val="10"/>
        </w:numPr>
        <w:rPr>
          <w:rFonts w:ascii="Arial" w:hAnsi="Arial" w:cs="Arial"/>
          <w:b/>
          <w:color w:val="auto"/>
        </w:rPr>
      </w:pPr>
      <w:bookmarkStart w:id="145" w:name="_Toc210987177"/>
      <w:r w:rsidRPr="006C68A1">
        <w:rPr>
          <w:rFonts w:ascii="Arial" w:hAnsi="Arial" w:cs="Arial"/>
          <w:b/>
          <w:color w:val="auto"/>
        </w:rPr>
        <w:t>INVALIDEZ DEL REMATE</w:t>
      </w:r>
      <w:bookmarkEnd w:id="145"/>
    </w:p>
    <w:p w14:paraId="1A1D5B3C" w14:textId="77777777" w:rsidR="00365242" w:rsidRPr="009922F5" w:rsidRDefault="00365242" w:rsidP="00365242">
      <w:pPr>
        <w:jc w:val="both"/>
        <w:rPr>
          <w:rFonts w:ascii="Arial" w:hAnsi="Arial" w:cs="Arial"/>
          <w:lang w:bidi="es-CO"/>
        </w:rPr>
      </w:pPr>
      <w:r w:rsidRPr="009922F5">
        <w:rPr>
          <w:rFonts w:ascii="Arial" w:hAnsi="Arial" w:cs="Arial"/>
          <w:lang w:bidi="es-CO"/>
        </w:rPr>
        <w:t xml:space="preserve">Cuando el remate se hubiere realizado con violación de alguna de las formalidades legales, se declarará sin valor y en la misma providencia se ordenará devolver al rematante el precio pagado. </w:t>
      </w:r>
    </w:p>
    <w:p w14:paraId="0E3F16D0" w14:textId="0F927953" w:rsidR="00365242" w:rsidRPr="009922F5" w:rsidRDefault="00365242" w:rsidP="00365242">
      <w:pPr>
        <w:jc w:val="both"/>
        <w:rPr>
          <w:rFonts w:ascii="Arial" w:hAnsi="Arial" w:cs="Arial"/>
          <w:lang w:bidi="es-CO"/>
        </w:rPr>
      </w:pPr>
      <w:r w:rsidRPr="009922F5">
        <w:rPr>
          <w:rFonts w:ascii="Arial" w:hAnsi="Arial" w:cs="Arial"/>
          <w:lang w:bidi="es-CO"/>
        </w:rPr>
        <w:t xml:space="preserve">El artículo 455 del Código General del Proceso contempla el saneamiento de las nulidades que puedan afectar la validez del remate, siempre y cuando sean alegadas antes de la adjudicación; en caso contrario, no serán oídas por la </w:t>
      </w:r>
      <w:r w:rsidR="008521E6" w:rsidRPr="009922F5">
        <w:rPr>
          <w:rFonts w:ascii="Arial" w:hAnsi="Arial" w:cs="Arial"/>
          <w:lang w:bidi="es-CO"/>
        </w:rPr>
        <w:t>A</w:t>
      </w:r>
      <w:r w:rsidRPr="009922F5">
        <w:rPr>
          <w:rFonts w:ascii="Arial" w:hAnsi="Arial" w:cs="Arial"/>
          <w:lang w:bidi="es-CO"/>
        </w:rPr>
        <w:t>dministración.</w:t>
      </w:r>
      <w:r w:rsidR="004D4F58" w:rsidRPr="009922F5">
        <w:rPr>
          <w:rStyle w:val="Refdenotaalpie"/>
          <w:rFonts w:ascii="Arial" w:hAnsi="Arial" w:cs="Arial"/>
          <w:lang w:bidi="es-CO"/>
        </w:rPr>
        <w:footnoteReference w:id="56"/>
      </w:r>
    </w:p>
    <w:p w14:paraId="5D86C5E2" w14:textId="32C46AAB" w:rsidR="00365242" w:rsidRPr="009922F5" w:rsidRDefault="00365242" w:rsidP="00365242">
      <w:pPr>
        <w:jc w:val="both"/>
        <w:rPr>
          <w:rFonts w:ascii="Arial" w:hAnsi="Arial" w:cs="Arial"/>
          <w:lang w:bidi="es-CO"/>
        </w:rPr>
      </w:pPr>
      <w:r w:rsidRPr="009922F5">
        <w:rPr>
          <w:rFonts w:ascii="Arial" w:hAnsi="Arial" w:cs="Arial"/>
          <w:lang w:bidi="es-CO"/>
        </w:rPr>
        <w:lastRenderedPageBreak/>
        <w:t>Cuando se declare improbado o se anule el remate, se repetirá la diligencia y la base para hacer postura será la misma que para la anterior.</w:t>
      </w:r>
      <w:r w:rsidR="00D52E63" w:rsidRPr="009922F5">
        <w:rPr>
          <w:rStyle w:val="Refdenotaalpie"/>
          <w:rFonts w:ascii="Arial" w:hAnsi="Arial" w:cs="Arial"/>
          <w:lang w:bidi="es-CO"/>
        </w:rPr>
        <w:footnoteReference w:id="57"/>
      </w:r>
    </w:p>
    <w:p w14:paraId="14BFE6B7" w14:textId="77777777" w:rsidR="007A0603" w:rsidRPr="003E738D" w:rsidRDefault="007A0603" w:rsidP="00014862">
      <w:pPr>
        <w:pStyle w:val="Ttulo3"/>
        <w:numPr>
          <w:ilvl w:val="1"/>
          <w:numId w:val="10"/>
        </w:numPr>
        <w:rPr>
          <w:rFonts w:ascii="Arial" w:hAnsi="Arial" w:cs="Arial"/>
          <w:b/>
          <w:bCs/>
          <w:color w:val="auto"/>
        </w:rPr>
      </w:pPr>
      <w:bookmarkStart w:id="146" w:name="_Toc210987178"/>
      <w:r w:rsidRPr="003E738D">
        <w:rPr>
          <w:rFonts w:ascii="Arial" w:hAnsi="Arial" w:cs="Arial"/>
          <w:b/>
          <w:bCs/>
          <w:color w:val="auto"/>
        </w:rPr>
        <w:t>ACTUACIONES POSTERIORES AL REMATE</w:t>
      </w:r>
      <w:bookmarkEnd w:id="146"/>
    </w:p>
    <w:p w14:paraId="657B4FD1" w14:textId="06DBBDDD" w:rsidR="008E577E" w:rsidRPr="009922F5" w:rsidRDefault="008E577E" w:rsidP="008E577E">
      <w:pPr>
        <w:jc w:val="both"/>
        <w:rPr>
          <w:rFonts w:ascii="Arial" w:hAnsi="Arial" w:cs="Arial"/>
          <w:lang w:bidi="es-CO"/>
        </w:rPr>
      </w:pPr>
      <w:r w:rsidRPr="009922F5">
        <w:rPr>
          <w:rFonts w:ascii="Arial" w:hAnsi="Arial" w:cs="Arial"/>
          <w:lang w:bidi="es-CO"/>
        </w:rPr>
        <w:t xml:space="preserve">Aprobado el remate deberán agotarse los trámites necesarios para garantizar la satisfacción de las obligaciones objeto del </w:t>
      </w:r>
      <w:r w:rsidR="000359F8" w:rsidRPr="009922F5">
        <w:rPr>
          <w:rFonts w:ascii="Arial" w:hAnsi="Arial" w:cs="Arial"/>
          <w:lang w:bidi="es-CO"/>
        </w:rPr>
        <w:t>P</w:t>
      </w:r>
      <w:r w:rsidRPr="009922F5">
        <w:rPr>
          <w:rFonts w:ascii="Arial" w:hAnsi="Arial" w:cs="Arial"/>
          <w:lang w:bidi="es-CO"/>
        </w:rPr>
        <w:t xml:space="preserve">roceso </w:t>
      </w:r>
      <w:r w:rsidR="000359F8" w:rsidRPr="009922F5">
        <w:rPr>
          <w:rFonts w:ascii="Arial" w:hAnsi="Arial" w:cs="Arial"/>
          <w:lang w:bidi="es-CO"/>
        </w:rPr>
        <w:t>A</w:t>
      </w:r>
      <w:r w:rsidRPr="009922F5">
        <w:rPr>
          <w:rFonts w:ascii="Arial" w:hAnsi="Arial" w:cs="Arial"/>
          <w:lang w:bidi="es-CO"/>
        </w:rPr>
        <w:t xml:space="preserve">dministrativo de </w:t>
      </w:r>
      <w:r w:rsidR="000359F8" w:rsidRPr="009922F5">
        <w:rPr>
          <w:rFonts w:ascii="Arial" w:hAnsi="Arial" w:cs="Arial"/>
          <w:lang w:bidi="es-CO"/>
        </w:rPr>
        <w:t>C</w:t>
      </w:r>
      <w:r w:rsidRPr="009922F5">
        <w:rPr>
          <w:rFonts w:ascii="Arial" w:hAnsi="Arial" w:cs="Arial"/>
          <w:lang w:bidi="es-CO"/>
        </w:rPr>
        <w:t xml:space="preserve">obro </w:t>
      </w:r>
      <w:r w:rsidR="000359F8" w:rsidRPr="009922F5">
        <w:rPr>
          <w:rFonts w:ascii="Arial" w:hAnsi="Arial" w:cs="Arial"/>
          <w:lang w:bidi="es-CO"/>
        </w:rPr>
        <w:t>C</w:t>
      </w:r>
      <w:r w:rsidRPr="009922F5">
        <w:rPr>
          <w:rFonts w:ascii="Arial" w:hAnsi="Arial" w:cs="Arial"/>
          <w:lang w:bidi="es-CO"/>
        </w:rPr>
        <w:t>oactivo y al rematante el disfrute del bien o derecho adquirido en la licitación, dichos trámites son:</w:t>
      </w:r>
    </w:p>
    <w:p w14:paraId="70DD9746" w14:textId="5D5F0F64" w:rsidR="00D9431A" w:rsidRPr="009922F5" w:rsidRDefault="000E7AE5" w:rsidP="00014862">
      <w:pPr>
        <w:pStyle w:val="Prrafodelista"/>
        <w:numPr>
          <w:ilvl w:val="0"/>
          <w:numId w:val="14"/>
        </w:numPr>
        <w:jc w:val="both"/>
        <w:rPr>
          <w:rFonts w:ascii="Arial" w:hAnsi="Arial" w:cs="Arial"/>
        </w:rPr>
      </w:pPr>
      <w:r w:rsidRPr="009922F5">
        <w:rPr>
          <w:rFonts w:ascii="Arial" w:hAnsi="Arial" w:cs="Arial"/>
        </w:rPr>
        <w:t xml:space="preserve">Mediante oficio </w:t>
      </w:r>
      <w:r w:rsidR="00D52E63" w:rsidRPr="009922F5">
        <w:rPr>
          <w:rFonts w:ascii="Arial" w:hAnsi="Arial" w:cs="Arial"/>
        </w:rPr>
        <w:t xml:space="preserve">el </w:t>
      </w:r>
      <w:r w:rsidR="00D321CF">
        <w:rPr>
          <w:rFonts w:ascii="Arial" w:hAnsi="Arial" w:cs="Arial"/>
        </w:rPr>
        <w:t>f</w:t>
      </w:r>
      <w:r w:rsidR="00D52E63" w:rsidRPr="009922F5">
        <w:rPr>
          <w:rFonts w:ascii="Arial" w:hAnsi="Arial" w:cs="Arial"/>
        </w:rPr>
        <w:t xml:space="preserve">uncionario </w:t>
      </w:r>
      <w:r w:rsidR="00D321CF">
        <w:rPr>
          <w:rFonts w:ascii="Arial" w:hAnsi="Arial" w:cs="Arial"/>
        </w:rPr>
        <w:t>e</w:t>
      </w:r>
      <w:r w:rsidR="00D52E63" w:rsidRPr="009922F5">
        <w:rPr>
          <w:rFonts w:ascii="Arial" w:hAnsi="Arial" w:cs="Arial"/>
        </w:rPr>
        <w:t>jecutor</w:t>
      </w:r>
      <w:r w:rsidRPr="009922F5">
        <w:rPr>
          <w:rFonts w:ascii="Arial" w:hAnsi="Arial" w:cs="Arial"/>
        </w:rPr>
        <w:t xml:space="preserve"> ordena al secuestre la entrega del bien rematado, dentro de los tres (3) días </w:t>
      </w:r>
      <w:r w:rsidR="00D52E63" w:rsidRPr="009922F5">
        <w:rPr>
          <w:rFonts w:ascii="Arial" w:hAnsi="Arial" w:cs="Arial"/>
        </w:rPr>
        <w:t xml:space="preserve">hábiles </w:t>
      </w:r>
      <w:r w:rsidRPr="009922F5">
        <w:rPr>
          <w:rFonts w:ascii="Arial" w:hAnsi="Arial" w:cs="Arial"/>
        </w:rPr>
        <w:t>siguientes</w:t>
      </w:r>
      <w:r w:rsidR="00D52E63" w:rsidRPr="009922F5">
        <w:rPr>
          <w:rFonts w:ascii="Arial" w:hAnsi="Arial" w:cs="Arial"/>
        </w:rPr>
        <w:t xml:space="preserve"> al remate</w:t>
      </w:r>
      <w:r w:rsidRPr="009922F5">
        <w:rPr>
          <w:rFonts w:ascii="Arial" w:hAnsi="Arial" w:cs="Arial"/>
        </w:rPr>
        <w:t xml:space="preserve">, si ello no ocurriere, el rematante deberá solicitar a la </w:t>
      </w:r>
      <w:r w:rsidR="00300611" w:rsidRPr="009922F5">
        <w:rPr>
          <w:rFonts w:ascii="Arial" w:hAnsi="Arial" w:cs="Arial"/>
        </w:rPr>
        <w:t>UAERMV</w:t>
      </w:r>
      <w:r w:rsidRPr="009922F5">
        <w:rPr>
          <w:rFonts w:ascii="Arial" w:hAnsi="Arial" w:cs="Arial"/>
        </w:rPr>
        <w:t xml:space="preserve"> que entregue los bienes objeto del remate, en cuyo caso la diligencia deberá efectuarse en un plazo no mayor a quince (15) días después de la solicitud y en la que no serán procedentes</w:t>
      </w:r>
      <w:r w:rsidRPr="009922F5">
        <w:rPr>
          <w:rFonts w:ascii="Arial" w:hAnsi="Arial" w:cs="Arial"/>
          <w:lang w:val="es-CO"/>
        </w:rPr>
        <w:t xml:space="preserve"> oposiciones, ni alegar derecho de retención</w:t>
      </w:r>
      <w:r w:rsidR="00300611" w:rsidRPr="009922F5">
        <w:rPr>
          <w:rFonts w:ascii="Arial" w:hAnsi="Arial" w:cs="Arial"/>
          <w:lang w:val="es-CO"/>
        </w:rPr>
        <w:t>.</w:t>
      </w:r>
      <w:r w:rsidR="00300611" w:rsidRPr="009922F5">
        <w:rPr>
          <w:rStyle w:val="Refdenotaalpie"/>
          <w:rFonts w:ascii="Arial" w:hAnsi="Arial" w:cs="Arial"/>
          <w:lang w:val="es-CO"/>
        </w:rPr>
        <w:footnoteReference w:id="58"/>
      </w:r>
    </w:p>
    <w:p w14:paraId="6B33FD25" w14:textId="00015AE2" w:rsidR="008E577E" w:rsidRPr="009922F5" w:rsidRDefault="008E577E" w:rsidP="00014862">
      <w:pPr>
        <w:pStyle w:val="Prrafodelista"/>
        <w:numPr>
          <w:ilvl w:val="0"/>
          <w:numId w:val="14"/>
        </w:numPr>
        <w:jc w:val="both"/>
        <w:rPr>
          <w:rFonts w:ascii="Arial" w:hAnsi="Arial" w:cs="Arial"/>
        </w:rPr>
      </w:pPr>
      <w:r w:rsidRPr="009922F5">
        <w:rPr>
          <w:rFonts w:ascii="Arial" w:hAnsi="Arial" w:cs="Arial"/>
        </w:rPr>
        <w:t>Se efectúa una nueva y definitiva liquidación del crédito y costas, con el fin de imputar correctamente a la obligación u obligaciones los dineros producto del remate.</w:t>
      </w:r>
    </w:p>
    <w:p w14:paraId="0249CDD4" w14:textId="1BDC0E9D" w:rsidR="008E577E" w:rsidRPr="009922F5" w:rsidRDefault="008E577E" w:rsidP="00014862">
      <w:pPr>
        <w:pStyle w:val="Prrafodelista"/>
        <w:numPr>
          <w:ilvl w:val="0"/>
          <w:numId w:val="14"/>
        </w:numPr>
        <w:jc w:val="both"/>
        <w:rPr>
          <w:rFonts w:ascii="Arial" w:hAnsi="Arial" w:cs="Arial"/>
        </w:rPr>
      </w:pPr>
      <w:r w:rsidRPr="009922F5">
        <w:rPr>
          <w:rFonts w:ascii="Arial" w:hAnsi="Arial" w:cs="Arial"/>
        </w:rPr>
        <w:t>Se aplica el producto del remate al pago de costas procesales y al crédito, conforme a la imputación de pagos establecida en el artículo 804 del Estatuto Tributario</w:t>
      </w:r>
      <w:r w:rsidR="00C76240" w:rsidRPr="009922F5">
        <w:rPr>
          <w:rFonts w:ascii="Arial" w:hAnsi="Arial" w:cs="Arial"/>
        </w:rPr>
        <w:t xml:space="preserve"> Nacional</w:t>
      </w:r>
      <w:r w:rsidRPr="009922F5">
        <w:rPr>
          <w:rFonts w:ascii="Arial" w:hAnsi="Arial" w:cs="Arial"/>
        </w:rPr>
        <w:t>.</w:t>
      </w:r>
    </w:p>
    <w:p w14:paraId="6469E786" w14:textId="0394A0B7" w:rsidR="008E577E" w:rsidRPr="009922F5" w:rsidRDefault="008E577E" w:rsidP="00014862">
      <w:pPr>
        <w:pStyle w:val="Prrafodelista"/>
        <w:numPr>
          <w:ilvl w:val="0"/>
          <w:numId w:val="14"/>
        </w:numPr>
        <w:jc w:val="both"/>
        <w:rPr>
          <w:rFonts w:ascii="Arial" w:hAnsi="Arial" w:cs="Arial"/>
        </w:rPr>
      </w:pPr>
      <w:r w:rsidRPr="009922F5">
        <w:rPr>
          <w:rFonts w:ascii="Arial" w:hAnsi="Arial" w:cs="Arial"/>
        </w:rPr>
        <w:t>Se entregará el eventual remanente al ejec</w:t>
      </w:r>
      <w:r w:rsidR="00D9431A" w:rsidRPr="009922F5">
        <w:rPr>
          <w:rFonts w:ascii="Arial" w:hAnsi="Arial" w:cs="Arial"/>
        </w:rPr>
        <w:t>utado, a menos que se en</w:t>
      </w:r>
      <w:r w:rsidR="0024313B" w:rsidRPr="009922F5">
        <w:rPr>
          <w:rFonts w:ascii="Arial" w:hAnsi="Arial" w:cs="Arial"/>
        </w:rPr>
        <w:t>cuentre</w:t>
      </w:r>
      <w:r w:rsidRPr="009922F5">
        <w:rPr>
          <w:rFonts w:ascii="Arial" w:hAnsi="Arial" w:cs="Arial"/>
        </w:rPr>
        <w:t xml:space="preserve"> embargado, en cuyo caso se dejará a disposición del juez correspondiente.</w:t>
      </w:r>
    </w:p>
    <w:p w14:paraId="30A0A4EE" w14:textId="1CEE0C40" w:rsidR="005F24F6" w:rsidRDefault="008E577E" w:rsidP="005F24F6">
      <w:pPr>
        <w:pStyle w:val="Prrafodelista"/>
        <w:numPr>
          <w:ilvl w:val="0"/>
          <w:numId w:val="14"/>
        </w:numPr>
        <w:jc w:val="both"/>
        <w:rPr>
          <w:rFonts w:ascii="Arial" w:hAnsi="Arial" w:cs="Arial"/>
        </w:rPr>
      </w:pPr>
      <w:r w:rsidRPr="009922F5">
        <w:rPr>
          <w:rFonts w:ascii="Arial" w:hAnsi="Arial" w:cs="Arial"/>
        </w:rPr>
        <w:t>Se dicta el auto mediante el cual se ordena la terminación el proceso y el archivo del expediente, en caso de haber quedado completamente satisfecha la o las obligaciones, así como el levantamiento de las demás medidas cautelares practicadas</w:t>
      </w:r>
      <w:r w:rsidR="005F24F6">
        <w:rPr>
          <w:rFonts w:ascii="Arial" w:hAnsi="Arial" w:cs="Arial"/>
        </w:rPr>
        <w:t>.</w:t>
      </w:r>
    </w:p>
    <w:p w14:paraId="7358B482" w14:textId="77777777" w:rsidR="00441579" w:rsidRDefault="00441579" w:rsidP="00441579">
      <w:pPr>
        <w:pStyle w:val="Prrafodelista"/>
        <w:jc w:val="both"/>
        <w:rPr>
          <w:rFonts w:ascii="Arial" w:hAnsi="Arial" w:cs="Arial"/>
        </w:rPr>
      </w:pPr>
    </w:p>
    <w:p w14:paraId="1CCC9EA0" w14:textId="48AA17A0" w:rsidR="005F24F6" w:rsidRPr="00441579" w:rsidRDefault="005F24F6" w:rsidP="003C4806">
      <w:pPr>
        <w:pStyle w:val="Prrafodelista"/>
        <w:numPr>
          <w:ilvl w:val="1"/>
          <w:numId w:val="10"/>
        </w:numPr>
        <w:jc w:val="both"/>
        <w:outlineLvl w:val="2"/>
        <w:rPr>
          <w:rFonts w:ascii="Arial" w:hAnsi="Arial" w:cs="Arial"/>
          <w:b/>
        </w:rPr>
      </w:pPr>
      <w:bookmarkStart w:id="147" w:name="_Toc210987179"/>
      <w:r w:rsidRPr="003E738D">
        <w:rPr>
          <w:rFonts w:ascii="Arial" w:hAnsi="Arial" w:cs="Arial"/>
          <w:b/>
        </w:rPr>
        <w:t>IRREGULARIDADES EN EL PROCEDIMIENTO ADMINISTRATIVO COACTIVO</w:t>
      </w:r>
      <w:bookmarkEnd w:id="147"/>
      <w:r w:rsidRPr="003E738D">
        <w:rPr>
          <w:rFonts w:ascii="Arial" w:hAnsi="Arial" w:cs="Arial"/>
          <w:b/>
        </w:rPr>
        <w:t xml:space="preserve"> </w:t>
      </w:r>
    </w:p>
    <w:p w14:paraId="3A139561" w14:textId="0F516D3A" w:rsidR="005F24F6" w:rsidRPr="003E738D" w:rsidRDefault="005F24F6" w:rsidP="005F24F6">
      <w:pPr>
        <w:jc w:val="both"/>
        <w:rPr>
          <w:rFonts w:ascii="Arial" w:hAnsi="Arial" w:cs="Arial"/>
        </w:rPr>
      </w:pPr>
      <w:r w:rsidRPr="003E738D">
        <w:rPr>
          <w:rFonts w:ascii="Arial" w:hAnsi="Arial" w:cs="Arial"/>
        </w:rPr>
        <w:t>De conformidad con lo preceptuado en el artículo 849-1 del Estatuto Tributario</w:t>
      </w:r>
      <w:r w:rsidR="00441579">
        <w:rPr>
          <w:rFonts w:ascii="Arial" w:hAnsi="Arial" w:cs="Arial"/>
        </w:rPr>
        <w:t xml:space="preserve"> Nacional</w:t>
      </w:r>
      <w:r w:rsidRPr="003E738D">
        <w:rPr>
          <w:rFonts w:ascii="Arial" w:hAnsi="Arial" w:cs="Arial"/>
        </w:rPr>
        <w:t>, las irregularidades deberán subsanarse en cualquier tiempo, de plano, antes de que se emita la aprobación del remate de los bienes. Se entiende que la irregularidad fue saneada, cuando a pesar de ella el deudor actúa en el proceso y no la alega, en todo caso cuando el acto cumplió su finalidad y no se violó el derecho de defensa.</w:t>
      </w:r>
    </w:p>
    <w:p w14:paraId="0B0F72EE" w14:textId="77777777" w:rsidR="007A0603" w:rsidRPr="003E738D" w:rsidRDefault="007A0603" w:rsidP="00014862">
      <w:pPr>
        <w:pStyle w:val="Ttulo2"/>
        <w:numPr>
          <w:ilvl w:val="0"/>
          <w:numId w:val="10"/>
        </w:numPr>
        <w:rPr>
          <w:rFonts w:ascii="Arial" w:hAnsi="Arial" w:cs="Arial"/>
          <w:color w:val="auto"/>
        </w:rPr>
      </w:pPr>
      <w:bookmarkStart w:id="148" w:name="_Toc210987180"/>
      <w:r w:rsidRPr="003E738D">
        <w:rPr>
          <w:rFonts w:ascii="Arial" w:hAnsi="Arial" w:cs="Arial"/>
          <w:color w:val="auto"/>
        </w:rPr>
        <w:t>TERMINACIÓN Y ARCHIVO DEL PROCESO</w:t>
      </w:r>
      <w:bookmarkEnd w:id="148"/>
    </w:p>
    <w:p w14:paraId="3E7BFFD6" w14:textId="3F05FB76" w:rsidR="00AE46E4" w:rsidRPr="003E738D" w:rsidRDefault="00AE46E4" w:rsidP="00014862">
      <w:pPr>
        <w:pStyle w:val="Ttulo3"/>
        <w:numPr>
          <w:ilvl w:val="1"/>
          <w:numId w:val="10"/>
        </w:numPr>
        <w:rPr>
          <w:rFonts w:ascii="Arial" w:hAnsi="Arial" w:cs="Arial"/>
          <w:b/>
          <w:color w:val="auto"/>
        </w:rPr>
      </w:pPr>
      <w:bookmarkStart w:id="149" w:name="_Toc210987181"/>
      <w:r w:rsidRPr="003E738D">
        <w:rPr>
          <w:rFonts w:ascii="Arial" w:hAnsi="Arial" w:cs="Arial"/>
          <w:b/>
          <w:color w:val="auto"/>
        </w:rPr>
        <w:t>CAUSALES DE TERMINACIÓN</w:t>
      </w:r>
      <w:bookmarkEnd w:id="149"/>
    </w:p>
    <w:p w14:paraId="7ECBF99D" w14:textId="0BF51517" w:rsidR="00AE46E4" w:rsidRPr="009922F5" w:rsidRDefault="00AE46E4" w:rsidP="00AE46E4">
      <w:pPr>
        <w:rPr>
          <w:rFonts w:ascii="Arial" w:hAnsi="Arial" w:cs="Arial"/>
        </w:rPr>
      </w:pPr>
      <w:r w:rsidRPr="009922F5">
        <w:rPr>
          <w:rFonts w:ascii="Arial" w:hAnsi="Arial" w:cs="Arial"/>
        </w:rPr>
        <w:t xml:space="preserve">El </w:t>
      </w:r>
      <w:r w:rsidR="000359F8" w:rsidRPr="009922F5">
        <w:rPr>
          <w:rFonts w:ascii="Arial" w:hAnsi="Arial" w:cs="Arial"/>
        </w:rPr>
        <w:t>P</w:t>
      </w:r>
      <w:r w:rsidRPr="009922F5">
        <w:rPr>
          <w:rFonts w:ascii="Arial" w:hAnsi="Arial" w:cs="Arial"/>
        </w:rPr>
        <w:t xml:space="preserve">roceso de </w:t>
      </w:r>
      <w:r w:rsidR="000359F8" w:rsidRPr="009922F5">
        <w:rPr>
          <w:rFonts w:ascii="Arial" w:hAnsi="Arial" w:cs="Arial"/>
        </w:rPr>
        <w:t>C</w:t>
      </w:r>
      <w:r w:rsidRPr="009922F5">
        <w:rPr>
          <w:rFonts w:ascii="Arial" w:hAnsi="Arial" w:cs="Arial"/>
        </w:rPr>
        <w:t xml:space="preserve">obro </w:t>
      </w:r>
      <w:r w:rsidR="000359F8" w:rsidRPr="009922F5">
        <w:rPr>
          <w:rFonts w:ascii="Arial" w:hAnsi="Arial" w:cs="Arial"/>
        </w:rPr>
        <w:t>A</w:t>
      </w:r>
      <w:r w:rsidRPr="009922F5">
        <w:rPr>
          <w:rFonts w:ascii="Arial" w:hAnsi="Arial" w:cs="Arial"/>
        </w:rPr>
        <w:t xml:space="preserve">dministrativo </w:t>
      </w:r>
      <w:r w:rsidR="000359F8" w:rsidRPr="009922F5">
        <w:rPr>
          <w:rFonts w:ascii="Arial" w:hAnsi="Arial" w:cs="Arial"/>
        </w:rPr>
        <w:t>C</w:t>
      </w:r>
      <w:r w:rsidRPr="009922F5">
        <w:rPr>
          <w:rFonts w:ascii="Arial" w:hAnsi="Arial" w:cs="Arial"/>
        </w:rPr>
        <w:t>oactivo puede terminar por diferentes causas, así:</w:t>
      </w:r>
    </w:p>
    <w:p w14:paraId="7233F92A" w14:textId="517E7770" w:rsidR="00AE46E4" w:rsidRPr="009922F5" w:rsidRDefault="00AE46E4" w:rsidP="00014862">
      <w:pPr>
        <w:pStyle w:val="Prrafodelista"/>
        <w:numPr>
          <w:ilvl w:val="0"/>
          <w:numId w:val="26"/>
        </w:numPr>
        <w:jc w:val="both"/>
        <w:rPr>
          <w:rFonts w:ascii="Arial" w:hAnsi="Arial" w:cs="Arial"/>
        </w:rPr>
      </w:pPr>
      <w:r w:rsidRPr="009922F5">
        <w:rPr>
          <w:rFonts w:ascii="Arial" w:hAnsi="Arial" w:cs="Arial"/>
        </w:rPr>
        <w:t xml:space="preserve">Por el pago de la totalidad de las obligaciones en cualquier etapa del proceso, hasta antes del remate, caso en el cual, el </w:t>
      </w:r>
      <w:r w:rsidR="00486162">
        <w:rPr>
          <w:rFonts w:ascii="Arial" w:hAnsi="Arial" w:cs="Arial"/>
        </w:rPr>
        <w:t>f</w:t>
      </w:r>
      <w:r w:rsidR="00524D3C" w:rsidRPr="009922F5">
        <w:rPr>
          <w:rFonts w:ascii="Arial" w:hAnsi="Arial" w:cs="Arial"/>
        </w:rPr>
        <w:t xml:space="preserve">uncionario </w:t>
      </w:r>
      <w:r w:rsidR="00486162">
        <w:rPr>
          <w:rFonts w:ascii="Arial" w:hAnsi="Arial" w:cs="Arial"/>
        </w:rPr>
        <w:t>e</w:t>
      </w:r>
      <w:r w:rsidR="00524D3C" w:rsidRPr="009922F5">
        <w:rPr>
          <w:rFonts w:ascii="Arial" w:hAnsi="Arial" w:cs="Arial"/>
        </w:rPr>
        <w:t>jecutor</w:t>
      </w:r>
      <w:r w:rsidRPr="009922F5">
        <w:rPr>
          <w:rFonts w:ascii="Arial" w:hAnsi="Arial" w:cs="Arial"/>
        </w:rPr>
        <w:t xml:space="preserve"> dictará </w:t>
      </w:r>
      <w:r w:rsidR="00343E54" w:rsidRPr="009922F5">
        <w:rPr>
          <w:rFonts w:ascii="Arial" w:hAnsi="Arial" w:cs="Arial"/>
        </w:rPr>
        <w:t>auto de terminación</w:t>
      </w:r>
      <w:r w:rsidRPr="009922F5">
        <w:rPr>
          <w:rFonts w:ascii="Arial" w:hAnsi="Arial" w:cs="Arial"/>
        </w:rPr>
        <w:t xml:space="preserve"> del proceso </w:t>
      </w:r>
      <w:r w:rsidRPr="009922F5">
        <w:rPr>
          <w:rFonts w:ascii="Arial" w:hAnsi="Arial" w:cs="Arial"/>
        </w:rPr>
        <w:lastRenderedPageBreak/>
        <w:t>y dispondrá la cancelación de los embargos y secuestros si no tuviere embargado el remanente.</w:t>
      </w:r>
    </w:p>
    <w:p w14:paraId="4EEAA749" w14:textId="7FF7601D" w:rsidR="00AE46E4" w:rsidRPr="009922F5" w:rsidRDefault="00AE46E4" w:rsidP="00014862">
      <w:pPr>
        <w:pStyle w:val="Prrafodelista"/>
        <w:numPr>
          <w:ilvl w:val="0"/>
          <w:numId w:val="26"/>
        </w:numPr>
        <w:jc w:val="both"/>
        <w:rPr>
          <w:rFonts w:ascii="Arial" w:hAnsi="Arial" w:cs="Arial"/>
        </w:rPr>
      </w:pPr>
      <w:r w:rsidRPr="009922F5">
        <w:rPr>
          <w:rFonts w:ascii="Arial" w:hAnsi="Arial" w:cs="Arial"/>
        </w:rPr>
        <w:t xml:space="preserve">Por revocatoria del título ejecutivo, lo cual puede suceder cuando el </w:t>
      </w:r>
      <w:r w:rsidR="00300611" w:rsidRPr="009922F5">
        <w:rPr>
          <w:rFonts w:ascii="Arial" w:hAnsi="Arial" w:cs="Arial"/>
        </w:rPr>
        <w:t>ejecutado</w:t>
      </w:r>
      <w:r w:rsidRPr="009922F5">
        <w:rPr>
          <w:rFonts w:ascii="Arial" w:hAnsi="Arial" w:cs="Arial"/>
        </w:rPr>
        <w:t xml:space="preserve"> ha solicitado por la vía administrativa la revocatoria del acto administrativo que sirvió de título ejecutivo y le fallaron a favor. En este evento, el </w:t>
      </w:r>
      <w:r w:rsidR="00486162">
        <w:rPr>
          <w:rFonts w:ascii="Arial" w:hAnsi="Arial" w:cs="Arial"/>
        </w:rPr>
        <w:t>f</w:t>
      </w:r>
      <w:r w:rsidR="00524D3C" w:rsidRPr="009922F5">
        <w:rPr>
          <w:rFonts w:ascii="Arial" w:hAnsi="Arial" w:cs="Arial"/>
        </w:rPr>
        <w:t xml:space="preserve">uncionario </w:t>
      </w:r>
      <w:r w:rsidR="00486162">
        <w:rPr>
          <w:rFonts w:ascii="Arial" w:hAnsi="Arial" w:cs="Arial"/>
        </w:rPr>
        <w:t>e</w:t>
      </w:r>
      <w:r w:rsidR="00524D3C" w:rsidRPr="009922F5">
        <w:rPr>
          <w:rFonts w:ascii="Arial" w:hAnsi="Arial" w:cs="Arial"/>
        </w:rPr>
        <w:t>jecutor</w:t>
      </w:r>
      <w:r w:rsidRPr="009922F5">
        <w:rPr>
          <w:rFonts w:ascii="Arial" w:hAnsi="Arial" w:cs="Arial"/>
        </w:rPr>
        <w:t xml:space="preserve"> </w:t>
      </w:r>
      <w:r w:rsidR="00343E54" w:rsidRPr="009922F5">
        <w:rPr>
          <w:rFonts w:ascii="Arial" w:hAnsi="Arial" w:cs="Arial"/>
        </w:rPr>
        <w:t>procederá a r</w:t>
      </w:r>
      <w:r w:rsidRPr="009922F5">
        <w:rPr>
          <w:rFonts w:ascii="Arial" w:hAnsi="Arial" w:cs="Arial"/>
        </w:rPr>
        <w:t>evocar el mandamiento de pago, declarando terminado el proceso y ordenando el levantamiento de las medidas cautelares y el archivo del proceso.</w:t>
      </w:r>
    </w:p>
    <w:p w14:paraId="1B206C12" w14:textId="5766088D" w:rsidR="00AE46E4" w:rsidRPr="009922F5" w:rsidRDefault="00AE46E4" w:rsidP="00014862">
      <w:pPr>
        <w:pStyle w:val="Prrafodelista"/>
        <w:numPr>
          <w:ilvl w:val="0"/>
          <w:numId w:val="26"/>
        </w:numPr>
        <w:jc w:val="both"/>
        <w:rPr>
          <w:rFonts w:ascii="Arial" w:hAnsi="Arial" w:cs="Arial"/>
        </w:rPr>
      </w:pPr>
      <w:r w:rsidRPr="009922F5">
        <w:rPr>
          <w:rFonts w:ascii="Arial" w:hAnsi="Arial" w:cs="Arial"/>
        </w:rPr>
        <w:t xml:space="preserve">Por prosperar una excepción en relación con todas las obligaciones y los ejecutados, caso en el cual la </w:t>
      </w:r>
      <w:r w:rsidR="00343E54" w:rsidRPr="009922F5">
        <w:rPr>
          <w:rFonts w:ascii="Arial" w:hAnsi="Arial" w:cs="Arial"/>
        </w:rPr>
        <w:t>terminación del proceso</w:t>
      </w:r>
      <w:r w:rsidRPr="009922F5">
        <w:rPr>
          <w:rFonts w:ascii="Arial" w:hAnsi="Arial" w:cs="Arial"/>
        </w:rPr>
        <w:t xml:space="preserve"> se ordenará en la misma resolución que resuelve las excepciones</w:t>
      </w:r>
      <w:r w:rsidR="00300611" w:rsidRPr="009922F5">
        <w:rPr>
          <w:rFonts w:ascii="Arial" w:hAnsi="Arial" w:cs="Arial"/>
        </w:rPr>
        <w:t>.</w:t>
      </w:r>
    </w:p>
    <w:p w14:paraId="0A7E53AB" w14:textId="435285FB" w:rsidR="00AE46E4" w:rsidRPr="009922F5" w:rsidRDefault="00AE46E4" w:rsidP="00014862">
      <w:pPr>
        <w:pStyle w:val="Prrafodelista"/>
        <w:numPr>
          <w:ilvl w:val="0"/>
          <w:numId w:val="26"/>
        </w:numPr>
        <w:jc w:val="both"/>
        <w:rPr>
          <w:rFonts w:ascii="Arial" w:hAnsi="Arial" w:cs="Arial"/>
        </w:rPr>
      </w:pPr>
      <w:r w:rsidRPr="009922F5">
        <w:rPr>
          <w:rFonts w:ascii="Arial" w:hAnsi="Arial" w:cs="Arial"/>
        </w:rPr>
        <w:t>Por encontrarse probado alguno de los hechos que d</w:t>
      </w:r>
      <w:r w:rsidR="0024313B" w:rsidRPr="009922F5">
        <w:rPr>
          <w:rFonts w:ascii="Arial" w:hAnsi="Arial" w:cs="Arial"/>
        </w:rPr>
        <w:t xml:space="preserve">ieron </w:t>
      </w:r>
      <w:r w:rsidRPr="009922F5">
        <w:rPr>
          <w:rFonts w:ascii="Arial" w:hAnsi="Arial" w:cs="Arial"/>
        </w:rPr>
        <w:t xml:space="preserve">origen a las excepciones, aunque estos no se hubieren interpuesto, caso en el cual se dicta un </w:t>
      </w:r>
      <w:r w:rsidR="00343E54" w:rsidRPr="009922F5">
        <w:rPr>
          <w:rFonts w:ascii="Arial" w:hAnsi="Arial" w:cs="Arial"/>
        </w:rPr>
        <w:t>auto de terminación</w:t>
      </w:r>
      <w:r w:rsidRPr="009922F5">
        <w:rPr>
          <w:rFonts w:ascii="Arial" w:hAnsi="Arial" w:cs="Arial"/>
        </w:rPr>
        <w:t xml:space="preserve">, que además de dar por terminado el proceso, ordena el levantamiento de las medidas cautelares, el desglose de los documentos a que haya lugar, el archivo del expediente y demás decisiones pertinentes. Este auto será notificado al </w:t>
      </w:r>
      <w:r w:rsidR="00300611" w:rsidRPr="009922F5">
        <w:rPr>
          <w:rFonts w:ascii="Arial" w:hAnsi="Arial" w:cs="Arial"/>
        </w:rPr>
        <w:t>ejecutado</w:t>
      </w:r>
      <w:r w:rsidRPr="009922F5">
        <w:rPr>
          <w:rFonts w:ascii="Arial" w:hAnsi="Arial" w:cs="Arial"/>
        </w:rPr>
        <w:t>, dicho auto será motivado, y se dejarán claramente expuestas las razones de la terminación.</w:t>
      </w:r>
    </w:p>
    <w:p w14:paraId="2B5C8D41" w14:textId="77777777" w:rsidR="00AE46E4" w:rsidRPr="009922F5" w:rsidRDefault="00AE46E4" w:rsidP="00014862">
      <w:pPr>
        <w:pStyle w:val="Prrafodelista"/>
        <w:numPr>
          <w:ilvl w:val="0"/>
          <w:numId w:val="26"/>
        </w:numPr>
        <w:jc w:val="both"/>
        <w:rPr>
          <w:rFonts w:ascii="Arial" w:hAnsi="Arial" w:cs="Arial"/>
        </w:rPr>
      </w:pPr>
      <w:r w:rsidRPr="009922F5">
        <w:rPr>
          <w:rFonts w:ascii="Arial" w:hAnsi="Arial" w:cs="Arial"/>
        </w:rPr>
        <w:t>Por declaratoria de nulidad del título ejecutivo o de la resolución que decidió desfavorablemente las excepciones.</w:t>
      </w:r>
    </w:p>
    <w:p w14:paraId="18A3D10E" w14:textId="5DBAB149" w:rsidR="00AE46E4" w:rsidRPr="009922F5" w:rsidRDefault="00AE46E4" w:rsidP="00014862">
      <w:pPr>
        <w:pStyle w:val="Prrafodelista"/>
        <w:numPr>
          <w:ilvl w:val="0"/>
          <w:numId w:val="26"/>
        </w:numPr>
        <w:jc w:val="both"/>
        <w:rPr>
          <w:rFonts w:ascii="Arial" w:hAnsi="Arial" w:cs="Arial"/>
        </w:rPr>
      </w:pPr>
      <w:r w:rsidRPr="009922F5">
        <w:rPr>
          <w:rFonts w:ascii="Arial" w:hAnsi="Arial" w:cs="Arial"/>
        </w:rPr>
        <w:t xml:space="preserve">Por prescripción o remisión. La resolución que ordene la </w:t>
      </w:r>
      <w:r w:rsidR="00343E54" w:rsidRPr="009922F5">
        <w:rPr>
          <w:rFonts w:ascii="Arial" w:hAnsi="Arial" w:cs="Arial"/>
        </w:rPr>
        <w:t>r</w:t>
      </w:r>
      <w:r w:rsidRPr="009922F5">
        <w:rPr>
          <w:rFonts w:ascii="Arial" w:hAnsi="Arial" w:cs="Arial"/>
        </w:rPr>
        <w:t xml:space="preserve">emisión de obligaciones o su </w:t>
      </w:r>
      <w:r w:rsidR="0027203D" w:rsidRPr="009922F5">
        <w:rPr>
          <w:rFonts w:ascii="Arial" w:hAnsi="Arial" w:cs="Arial"/>
        </w:rPr>
        <w:t>prescripción</w:t>
      </w:r>
      <w:r w:rsidRPr="009922F5">
        <w:rPr>
          <w:rFonts w:ascii="Arial" w:hAnsi="Arial" w:cs="Arial"/>
        </w:rPr>
        <w:t xml:space="preserve"> ordenará igualmente la terminación y archivo del proceso coactivo si lo hubiere, o el archivo de los títulos si no se hubiere notificado el mandamiento de pago.</w:t>
      </w:r>
    </w:p>
    <w:p w14:paraId="3566ACF5" w14:textId="41AA6CC2" w:rsidR="00AE46E4" w:rsidRPr="00F1706F" w:rsidRDefault="00AE46E4" w:rsidP="00014862">
      <w:pPr>
        <w:pStyle w:val="Prrafodelista"/>
        <w:numPr>
          <w:ilvl w:val="0"/>
          <w:numId w:val="26"/>
        </w:numPr>
        <w:jc w:val="both"/>
        <w:rPr>
          <w:rFonts w:ascii="Arial" w:hAnsi="Arial" w:cs="Arial"/>
        </w:rPr>
      </w:pPr>
      <w:r w:rsidRPr="009922F5">
        <w:rPr>
          <w:rFonts w:ascii="Arial" w:hAnsi="Arial" w:cs="Arial"/>
        </w:rPr>
        <w:t xml:space="preserve">Por haberse suscrito Acuerdo de Reestructuración de pasivos de que trata la Ley 550 de </w:t>
      </w:r>
      <w:r w:rsidRPr="00F1706F">
        <w:rPr>
          <w:rFonts w:ascii="Arial" w:hAnsi="Arial" w:cs="Arial"/>
        </w:rPr>
        <w:t xml:space="preserve">1999 o un acuerdo de </w:t>
      </w:r>
      <w:r w:rsidR="00343E54" w:rsidRPr="00F1706F">
        <w:rPr>
          <w:rFonts w:ascii="Arial" w:hAnsi="Arial" w:cs="Arial"/>
        </w:rPr>
        <w:t>reorganización de que trata la L</w:t>
      </w:r>
      <w:r w:rsidRPr="00F1706F">
        <w:rPr>
          <w:rFonts w:ascii="Arial" w:hAnsi="Arial" w:cs="Arial"/>
        </w:rPr>
        <w:t>ey 1116 de 2006.</w:t>
      </w:r>
    </w:p>
    <w:p w14:paraId="421B167C" w14:textId="7496F304" w:rsidR="002C00B4" w:rsidRPr="00F1706F" w:rsidRDefault="002C00B4" w:rsidP="002C00B4">
      <w:pPr>
        <w:pStyle w:val="Prrafodelista"/>
        <w:numPr>
          <w:ilvl w:val="0"/>
          <w:numId w:val="26"/>
        </w:numPr>
        <w:jc w:val="both"/>
        <w:rPr>
          <w:rFonts w:ascii="Arial" w:hAnsi="Arial" w:cs="Arial"/>
        </w:rPr>
      </w:pPr>
      <w:r w:rsidRPr="00F1706F">
        <w:rPr>
          <w:rFonts w:ascii="Arial" w:hAnsi="Arial" w:cs="Arial"/>
        </w:rPr>
        <w:t xml:space="preserve">Por haberse ordenado la liquidación judicial de las personas jurídicas en los términos previstos de las normas aplicables.  </w:t>
      </w:r>
    </w:p>
    <w:p w14:paraId="5064B6A2" w14:textId="0F1E4203" w:rsidR="007A0603" w:rsidRPr="003E738D" w:rsidRDefault="00343E54" w:rsidP="00014862">
      <w:pPr>
        <w:pStyle w:val="Ttulo3"/>
        <w:numPr>
          <w:ilvl w:val="1"/>
          <w:numId w:val="10"/>
        </w:numPr>
        <w:rPr>
          <w:rFonts w:ascii="Arial" w:hAnsi="Arial" w:cs="Arial"/>
          <w:b/>
          <w:color w:val="auto"/>
        </w:rPr>
      </w:pPr>
      <w:bookmarkStart w:id="150" w:name="_Toc210987182"/>
      <w:r w:rsidRPr="003E738D">
        <w:rPr>
          <w:rFonts w:ascii="Arial" w:hAnsi="Arial" w:cs="Arial"/>
          <w:b/>
          <w:color w:val="auto"/>
        </w:rPr>
        <w:t xml:space="preserve">AUTO DE </w:t>
      </w:r>
      <w:r w:rsidR="007A0603" w:rsidRPr="003E738D">
        <w:rPr>
          <w:rFonts w:ascii="Arial" w:hAnsi="Arial" w:cs="Arial"/>
          <w:b/>
          <w:color w:val="auto"/>
        </w:rPr>
        <w:t>TERMINACIÓN Y ARCHIVO DEL PROCESO</w:t>
      </w:r>
      <w:bookmarkEnd w:id="150"/>
    </w:p>
    <w:p w14:paraId="01EA61B6" w14:textId="6CB92D3E" w:rsidR="00343E54" w:rsidRPr="009922F5" w:rsidRDefault="00343E54" w:rsidP="00343E54">
      <w:pPr>
        <w:jc w:val="both"/>
        <w:rPr>
          <w:rFonts w:ascii="Arial" w:hAnsi="Arial" w:cs="Arial"/>
        </w:rPr>
      </w:pPr>
      <w:r w:rsidRPr="009922F5">
        <w:rPr>
          <w:rFonts w:ascii="Arial" w:hAnsi="Arial" w:cs="Arial"/>
        </w:rPr>
        <w:t xml:space="preserve">Cuando se ha iniciado </w:t>
      </w:r>
      <w:r w:rsidR="000359F8" w:rsidRPr="009922F5">
        <w:rPr>
          <w:rFonts w:ascii="Arial" w:hAnsi="Arial" w:cs="Arial"/>
        </w:rPr>
        <w:t>P</w:t>
      </w:r>
      <w:r w:rsidRPr="009922F5">
        <w:rPr>
          <w:rFonts w:ascii="Arial" w:hAnsi="Arial" w:cs="Arial"/>
        </w:rPr>
        <w:t xml:space="preserve">roceso de </w:t>
      </w:r>
      <w:r w:rsidR="000359F8" w:rsidRPr="009922F5">
        <w:rPr>
          <w:rFonts w:ascii="Arial" w:hAnsi="Arial" w:cs="Arial"/>
        </w:rPr>
        <w:t>C</w:t>
      </w:r>
      <w:r w:rsidRPr="009922F5">
        <w:rPr>
          <w:rFonts w:ascii="Arial" w:hAnsi="Arial" w:cs="Arial"/>
        </w:rPr>
        <w:t xml:space="preserve">obro </w:t>
      </w:r>
      <w:r w:rsidR="000359F8" w:rsidRPr="009922F5">
        <w:rPr>
          <w:rFonts w:ascii="Arial" w:hAnsi="Arial" w:cs="Arial"/>
        </w:rPr>
        <w:t>A</w:t>
      </w:r>
      <w:r w:rsidRPr="009922F5">
        <w:rPr>
          <w:rFonts w:ascii="Arial" w:hAnsi="Arial" w:cs="Arial"/>
        </w:rPr>
        <w:t xml:space="preserve">dministrativo </w:t>
      </w:r>
      <w:r w:rsidR="000359F8" w:rsidRPr="009922F5">
        <w:rPr>
          <w:rFonts w:ascii="Arial" w:hAnsi="Arial" w:cs="Arial"/>
        </w:rPr>
        <w:t>C</w:t>
      </w:r>
      <w:r w:rsidRPr="009922F5">
        <w:rPr>
          <w:rFonts w:ascii="Arial" w:hAnsi="Arial" w:cs="Arial"/>
        </w:rPr>
        <w:t>oactivo, una vez verificada cualquiera de las situaciones que dan lugar a la extinción de las obligaciones o a la terminación del proceso, se dictará auto de terminación del proceso. En la misma providencia se ordenará el levantamiento de los embargos que fueren procedentes, y el endoso y entrega de los títulos ejecutivos que sobraren, y se decidirán todas las demás cuestiones que se encuentren pendientes.</w:t>
      </w:r>
    </w:p>
    <w:p w14:paraId="17B32E21" w14:textId="18576816" w:rsidR="00343E54" w:rsidRPr="009922F5" w:rsidRDefault="00343E54" w:rsidP="00343E54">
      <w:pPr>
        <w:jc w:val="both"/>
        <w:rPr>
          <w:rFonts w:ascii="Arial" w:hAnsi="Arial" w:cs="Arial"/>
        </w:rPr>
      </w:pPr>
      <w:r w:rsidRPr="009922F5">
        <w:rPr>
          <w:rFonts w:ascii="Arial" w:hAnsi="Arial" w:cs="Arial"/>
        </w:rPr>
        <w:t>En la misma providencia puede decretarse el archivo una vez cumplido el trámite anterior.</w:t>
      </w:r>
    </w:p>
    <w:p w14:paraId="6C40E330" w14:textId="5FFD556A" w:rsidR="00B7612C" w:rsidRDefault="00B7612C" w:rsidP="00343E54">
      <w:pPr>
        <w:jc w:val="both"/>
        <w:rPr>
          <w:rFonts w:ascii="Arial" w:hAnsi="Arial" w:cs="Arial"/>
        </w:rPr>
      </w:pPr>
      <w:r w:rsidRPr="009922F5">
        <w:rPr>
          <w:rFonts w:ascii="Arial" w:hAnsi="Arial" w:cs="Arial"/>
        </w:rPr>
        <w:t>El expediente debe ser archivado de conformidad con el procedimiento de disposición final de la TRD</w:t>
      </w:r>
    </w:p>
    <w:p w14:paraId="2F38887B" w14:textId="77777777" w:rsidR="00B101E5" w:rsidRDefault="00B101E5" w:rsidP="00343E54">
      <w:pPr>
        <w:jc w:val="both"/>
        <w:rPr>
          <w:rFonts w:ascii="Arial" w:hAnsi="Arial" w:cs="Arial"/>
        </w:rPr>
      </w:pPr>
    </w:p>
    <w:p w14:paraId="61EA76FF" w14:textId="77777777" w:rsidR="00B101E5" w:rsidRDefault="00B101E5" w:rsidP="00343E54">
      <w:pPr>
        <w:jc w:val="both"/>
        <w:rPr>
          <w:rFonts w:ascii="Arial" w:hAnsi="Arial" w:cs="Arial"/>
        </w:rPr>
      </w:pPr>
    </w:p>
    <w:p w14:paraId="3D9C8E26" w14:textId="5AC61E0D" w:rsidR="00793DDA" w:rsidRDefault="00793DDA" w:rsidP="00343E54">
      <w:pPr>
        <w:pStyle w:val="Prrafodelista"/>
        <w:spacing w:after="0" w:line="240" w:lineRule="auto"/>
        <w:ind w:left="360"/>
        <w:jc w:val="both"/>
        <w:rPr>
          <w:rFonts w:ascii="Arial" w:hAnsi="Arial" w:cs="Arial"/>
          <w:b/>
          <w:bCs/>
          <w:sz w:val="18"/>
          <w:szCs w:val="16"/>
        </w:rPr>
      </w:pPr>
      <w:r w:rsidRPr="00A57FA1">
        <w:rPr>
          <w:rFonts w:ascii="Arial" w:hAnsi="Arial" w:cs="Arial"/>
          <w:b/>
          <w:bCs/>
          <w:sz w:val="18"/>
          <w:szCs w:val="16"/>
        </w:rPr>
        <w:lastRenderedPageBreak/>
        <w:t>REVISIÓN Y APROBACIÓN:</w:t>
      </w:r>
    </w:p>
    <w:p w14:paraId="7D7BAED0" w14:textId="77777777" w:rsidR="00A57FA1" w:rsidRPr="009922F5" w:rsidRDefault="00A57FA1" w:rsidP="00343E54">
      <w:pPr>
        <w:pStyle w:val="Prrafodelista"/>
        <w:spacing w:after="0" w:line="240" w:lineRule="auto"/>
        <w:ind w:left="360"/>
        <w:jc w:val="both"/>
        <w:rPr>
          <w:rFonts w:ascii="Arial" w:hAnsi="Arial" w:cs="Arial"/>
          <w:b/>
          <w:bCs/>
          <w:sz w:val="18"/>
          <w:szCs w:val="16"/>
        </w:rPr>
      </w:pPr>
    </w:p>
    <w:tbl>
      <w:tblPr>
        <w:tblW w:w="505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3"/>
        <w:gridCol w:w="3312"/>
        <w:gridCol w:w="3183"/>
      </w:tblGrid>
      <w:tr w:rsidR="00793DDA" w:rsidRPr="00A81F91" w14:paraId="546BFDB0" w14:textId="77777777" w:rsidTr="11ECECC9">
        <w:trPr>
          <w:trHeight w:val="20"/>
          <w:jc w:val="center"/>
        </w:trPr>
        <w:tc>
          <w:tcPr>
            <w:tcW w:w="16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19B857EF" w14:textId="46FED405" w:rsidR="00793DDA" w:rsidRPr="00A81F91" w:rsidRDefault="00793DDA" w:rsidP="00B50E24">
            <w:pPr>
              <w:tabs>
                <w:tab w:val="left" w:pos="0"/>
              </w:tabs>
              <w:spacing w:after="0" w:line="240" w:lineRule="auto"/>
              <w:ind w:left="142" w:right="179"/>
              <w:jc w:val="center"/>
              <w:rPr>
                <w:rFonts w:ascii="Arial" w:hAnsi="Arial" w:cs="Arial"/>
                <w:b/>
                <w:sz w:val="16"/>
                <w:szCs w:val="16"/>
              </w:rPr>
            </w:pPr>
            <w:r w:rsidRPr="00A81F91">
              <w:rPr>
                <w:rFonts w:ascii="Arial" w:hAnsi="Arial" w:cs="Arial"/>
                <w:b/>
                <w:sz w:val="16"/>
                <w:szCs w:val="16"/>
              </w:rPr>
              <w:t>Elaborado y/o Actualizado por:</w:t>
            </w:r>
          </w:p>
        </w:tc>
        <w:tc>
          <w:tcPr>
            <w:tcW w:w="17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35A9FDD7" w14:textId="77777777" w:rsidR="00B506A0" w:rsidRPr="00A81F91" w:rsidRDefault="00B506A0" w:rsidP="00B506A0">
            <w:pPr>
              <w:tabs>
                <w:tab w:val="left" w:pos="0"/>
              </w:tabs>
              <w:spacing w:after="0" w:line="240" w:lineRule="auto"/>
              <w:ind w:left="142" w:right="179"/>
              <w:jc w:val="center"/>
              <w:rPr>
                <w:rFonts w:ascii="Arial" w:eastAsia="Times New Roman" w:hAnsi="Arial" w:cs="Arial"/>
                <w:b/>
                <w:sz w:val="16"/>
                <w:szCs w:val="16"/>
                <w:lang w:eastAsia="es-CO"/>
              </w:rPr>
            </w:pPr>
            <w:r w:rsidRPr="00A81F91">
              <w:rPr>
                <w:rFonts w:ascii="Arial" w:eastAsia="Times New Roman" w:hAnsi="Arial" w:cs="Arial"/>
                <w:b/>
                <w:sz w:val="16"/>
                <w:szCs w:val="16"/>
                <w:lang w:eastAsia="es-CO"/>
              </w:rPr>
              <w:t>Validado por</w:t>
            </w:r>
          </w:p>
          <w:p w14:paraId="630835FA" w14:textId="557BEE95" w:rsidR="00793DDA" w:rsidRPr="00A81F91" w:rsidRDefault="00B506A0" w:rsidP="00B506A0">
            <w:pPr>
              <w:tabs>
                <w:tab w:val="left" w:pos="0"/>
              </w:tabs>
              <w:spacing w:after="0" w:line="240" w:lineRule="auto"/>
              <w:ind w:left="142" w:right="179"/>
              <w:jc w:val="center"/>
              <w:rPr>
                <w:rFonts w:ascii="Arial" w:hAnsi="Arial" w:cs="Arial"/>
                <w:b/>
                <w:sz w:val="16"/>
                <w:szCs w:val="16"/>
                <w:lang w:val="es-ES_tradnl"/>
              </w:rPr>
            </w:pPr>
            <w:r w:rsidRPr="00A81F91">
              <w:rPr>
                <w:rFonts w:ascii="Arial" w:eastAsia="Times New Roman" w:hAnsi="Arial" w:cs="Arial"/>
                <w:b/>
                <w:sz w:val="16"/>
                <w:szCs w:val="16"/>
                <w:lang w:eastAsia="es-CO"/>
              </w:rPr>
              <w:t>(Líderes estratégico u Operativo) del Proceso:</w:t>
            </w:r>
          </w:p>
        </w:tc>
        <w:tc>
          <w:tcPr>
            <w:tcW w:w="16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4D0BB001" w14:textId="77777777" w:rsidR="00793DDA" w:rsidRPr="00A81F91" w:rsidRDefault="00793DDA" w:rsidP="00226E1F">
            <w:pPr>
              <w:tabs>
                <w:tab w:val="left" w:pos="0"/>
              </w:tabs>
              <w:spacing w:after="0" w:line="240" w:lineRule="auto"/>
              <w:ind w:left="142" w:right="179"/>
              <w:jc w:val="center"/>
              <w:rPr>
                <w:rFonts w:ascii="Arial" w:hAnsi="Arial" w:cs="Arial"/>
                <w:b/>
                <w:sz w:val="16"/>
                <w:szCs w:val="16"/>
              </w:rPr>
            </w:pPr>
            <w:r w:rsidRPr="00A81F91">
              <w:rPr>
                <w:rFonts w:ascii="Arial" w:hAnsi="Arial" w:cs="Arial"/>
                <w:b/>
                <w:sz w:val="16"/>
                <w:szCs w:val="16"/>
              </w:rPr>
              <w:t>Aprobado por:</w:t>
            </w:r>
          </w:p>
        </w:tc>
      </w:tr>
      <w:tr w:rsidR="00B101E5" w:rsidRPr="00A81F91" w14:paraId="23AFC392" w14:textId="77777777" w:rsidTr="11ECECC9">
        <w:trPr>
          <w:trHeight w:val="515"/>
          <w:jc w:val="center"/>
        </w:trPr>
        <w:tc>
          <w:tcPr>
            <w:tcW w:w="1641" w:type="pct"/>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388FBAB" w14:textId="632844E0" w:rsidR="00B101E5" w:rsidRPr="00A81F91" w:rsidRDefault="001002C1" w:rsidP="00B101E5">
            <w:pPr>
              <w:tabs>
                <w:tab w:val="left" w:pos="0"/>
              </w:tabs>
              <w:spacing w:after="0" w:line="240" w:lineRule="auto"/>
              <w:jc w:val="center"/>
              <w:rPr>
                <w:rFonts w:ascii="Arial" w:hAnsi="Arial" w:cs="Arial"/>
                <w:b/>
                <w:sz w:val="16"/>
                <w:szCs w:val="16"/>
              </w:rPr>
            </w:pPr>
            <w:r w:rsidRPr="00A81F91">
              <w:rPr>
                <w:rFonts w:ascii="Arial" w:hAnsi="Arial" w:cs="Arial"/>
                <w:b/>
                <w:sz w:val="16"/>
                <w:szCs w:val="16"/>
              </w:rPr>
              <w:t>MONICA FERNANDA MORATO MURCIA</w:t>
            </w:r>
          </w:p>
          <w:p w14:paraId="33FB1BCC" w14:textId="2DCB80C5" w:rsidR="00B101E5" w:rsidRPr="00A81F91" w:rsidRDefault="001002C1" w:rsidP="46AED0E4">
            <w:pPr>
              <w:spacing w:after="0" w:line="240" w:lineRule="auto"/>
              <w:jc w:val="center"/>
              <w:rPr>
                <w:rFonts w:ascii="Arial" w:eastAsia="Times New Roman" w:hAnsi="Arial" w:cs="Arial"/>
                <w:sz w:val="16"/>
                <w:szCs w:val="16"/>
                <w:lang w:eastAsia="es-CO"/>
              </w:rPr>
            </w:pPr>
            <w:r w:rsidRPr="00A81F91">
              <w:rPr>
                <w:rFonts w:ascii="Arial" w:eastAsia="Times New Roman" w:hAnsi="Arial" w:cs="Arial"/>
                <w:sz w:val="16"/>
                <w:szCs w:val="16"/>
                <w:lang w:eastAsia="es-CO"/>
              </w:rPr>
              <w:t>Profesional Universitari</w:t>
            </w:r>
            <w:r w:rsidR="2293949B" w:rsidRPr="00A81F91">
              <w:rPr>
                <w:rFonts w:ascii="Arial" w:eastAsia="Times New Roman" w:hAnsi="Arial" w:cs="Arial"/>
                <w:sz w:val="16"/>
                <w:szCs w:val="16"/>
                <w:lang w:eastAsia="es-CO"/>
              </w:rPr>
              <w:t>o</w:t>
            </w:r>
            <w:r w:rsidRPr="00A81F91">
              <w:rPr>
                <w:rFonts w:ascii="Arial" w:eastAsia="Times New Roman" w:hAnsi="Arial" w:cs="Arial"/>
                <w:sz w:val="16"/>
                <w:szCs w:val="16"/>
                <w:lang w:eastAsia="es-CO"/>
              </w:rPr>
              <w:t xml:space="preserve"> </w:t>
            </w:r>
            <w:r w:rsidR="484A83B2" w:rsidRPr="00A81F91">
              <w:rPr>
                <w:rFonts w:ascii="Arial" w:eastAsia="Times New Roman" w:hAnsi="Arial" w:cs="Arial"/>
                <w:sz w:val="16"/>
                <w:szCs w:val="16"/>
                <w:lang w:eastAsia="es-CO"/>
              </w:rPr>
              <w:t>Oficina Jurídica</w:t>
            </w:r>
          </w:p>
          <w:p w14:paraId="45044189" w14:textId="77777777" w:rsidR="001002C1" w:rsidRPr="00A81F91" w:rsidRDefault="001002C1" w:rsidP="00B101E5">
            <w:pPr>
              <w:tabs>
                <w:tab w:val="left" w:pos="0"/>
              </w:tabs>
              <w:spacing w:after="0" w:line="240" w:lineRule="auto"/>
              <w:jc w:val="center"/>
              <w:rPr>
                <w:rFonts w:ascii="Arial" w:hAnsi="Arial" w:cs="Arial"/>
                <w:b/>
                <w:sz w:val="16"/>
                <w:szCs w:val="16"/>
              </w:rPr>
            </w:pPr>
          </w:p>
          <w:p w14:paraId="0E13E764" w14:textId="30D1A58F" w:rsidR="001002C1" w:rsidRPr="00A81F91" w:rsidRDefault="001002C1" w:rsidP="3E4E47CD">
            <w:pPr>
              <w:spacing w:after="0" w:line="240" w:lineRule="auto"/>
              <w:jc w:val="center"/>
              <w:rPr>
                <w:rFonts w:ascii="Arial" w:hAnsi="Arial" w:cs="Arial"/>
                <w:b/>
                <w:bCs/>
                <w:sz w:val="16"/>
                <w:szCs w:val="16"/>
              </w:rPr>
            </w:pPr>
            <w:r w:rsidRPr="00A81F91">
              <w:rPr>
                <w:rFonts w:ascii="Arial" w:hAnsi="Arial" w:cs="Arial"/>
                <w:b/>
                <w:bCs/>
                <w:sz w:val="16"/>
                <w:szCs w:val="16"/>
              </w:rPr>
              <w:t>MARIA MAGDALENA MADRID OROZCO</w:t>
            </w:r>
          </w:p>
          <w:p w14:paraId="40CE12FD" w14:textId="12B50006" w:rsidR="001002C1" w:rsidRPr="00A81F91" w:rsidRDefault="001002C1" w:rsidP="001002C1">
            <w:pPr>
              <w:tabs>
                <w:tab w:val="left" w:pos="0"/>
              </w:tabs>
              <w:spacing w:after="0" w:line="240" w:lineRule="auto"/>
              <w:jc w:val="center"/>
              <w:rPr>
                <w:rFonts w:ascii="Arial" w:eastAsia="Times New Roman" w:hAnsi="Arial" w:cs="Arial"/>
                <w:sz w:val="16"/>
                <w:szCs w:val="16"/>
                <w:lang w:eastAsia="es-CO"/>
              </w:rPr>
            </w:pPr>
            <w:r w:rsidRPr="00A81F91">
              <w:rPr>
                <w:rFonts w:ascii="Arial" w:eastAsia="Times New Roman" w:hAnsi="Arial" w:cs="Arial"/>
                <w:sz w:val="16"/>
                <w:szCs w:val="16"/>
                <w:lang w:eastAsia="es-CO"/>
              </w:rPr>
              <w:t>Contratista Oficina Jurídica</w:t>
            </w:r>
          </w:p>
          <w:p w14:paraId="4DF03549" w14:textId="552B4303" w:rsidR="001002C1" w:rsidRPr="00A81F91" w:rsidRDefault="001002C1" w:rsidP="00B101E5">
            <w:pPr>
              <w:tabs>
                <w:tab w:val="left" w:pos="0"/>
              </w:tabs>
              <w:spacing w:after="0" w:line="240" w:lineRule="auto"/>
              <w:jc w:val="center"/>
              <w:rPr>
                <w:rFonts w:ascii="Arial" w:hAnsi="Arial" w:cs="Arial"/>
                <w:b/>
                <w:sz w:val="16"/>
                <w:szCs w:val="16"/>
              </w:rPr>
            </w:pPr>
          </w:p>
        </w:tc>
        <w:tc>
          <w:tcPr>
            <w:tcW w:w="1713"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00335E" w14:textId="77777777" w:rsidR="00B101E5" w:rsidRPr="00A81F91" w:rsidRDefault="00B101E5" w:rsidP="00B101E5">
            <w:pPr>
              <w:tabs>
                <w:tab w:val="left" w:pos="-4"/>
              </w:tabs>
              <w:spacing w:after="0" w:line="240" w:lineRule="auto"/>
              <w:ind w:left="-4" w:firstLine="4"/>
              <w:jc w:val="center"/>
              <w:rPr>
                <w:rFonts w:ascii="Arial" w:hAnsi="Arial" w:cs="Arial"/>
                <w:b/>
                <w:sz w:val="16"/>
                <w:szCs w:val="16"/>
              </w:rPr>
            </w:pPr>
          </w:p>
          <w:p w14:paraId="1C7EC50A" w14:textId="77777777" w:rsidR="00B101E5" w:rsidRPr="00A81F91" w:rsidRDefault="00B101E5" w:rsidP="00B101E5">
            <w:pPr>
              <w:tabs>
                <w:tab w:val="left" w:pos="-4"/>
              </w:tabs>
              <w:spacing w:after="0" w:line="240" w:lineRule="auto"/>
              <w:ind w:left="-4" w:firstLine="4"/>
              <w:jc w:val="both"/>
              <w:rPr>
                <w:rFonts w:ascii="Arial" w:hAnsi="Arial" w:cs="Arial"/>
                <w:b/>
                <w:sz w:val="16"/>
                <w:szCs w:val="16"/>
              </w:rPr>
            </w:pPr>
          </w:p>
          <w:p w14:paraId="599C9113" w14:textId="77777777" w:rsidR="00B101E5" w:rsidRPr="00A81F91" w:rsidRDefault="00B101E5" w:rsidP="00B101E5">
            <w:pPr>
              <w:tabs>
                <w:tab w:val="left" w:pos="-4"/>
              </w:tabs>
              <w:spacing w:after="0" w:line="240" w:lineRule="auto"/>
              <w:ind w:left="-4" w:firstLine="4"/>
              <w:jc w:val="both"/>
              <w:rPr>
                <w:rFonts w:ascii="Arial" w:hAnsi="Arial" w:cs="Arial"/>
                <w:b/>
                <w:sz w:val="16"/>
                <w:szCs w:val="16"/>
              </w:rPr>
            </w:pPr>
          </w:p>
          <w:p w14:paraId="1A3C1ADC" w14:textId="08C2B37D" w:rsidR="00B101E5" w:rsidRPr="00A81F91" w:rsidRDefault="00B101E5" w:rsidP="00B101E5">
            <w:pPr>
              <w:tabs>
                <w:tab w:val="left" w:pos="-4"/>
              </w:tabs>
              <w:spacing w:after="0" w:line="240" w:lineRule="auto"/>
              <w:ind w:left="-4" w:firstLine="4"/>
              <w:jc w:val="both"/>
              <w:rPr>
                <w:rFonts w:ascii="Arial" w:hAnsi="Arial" w:cs="Arial"/>
                <w:b/>
                <w:sz w:val="16"/>
                <w:szCs w:val="16"/>
              </w:rPr>
            </w:pPr>
            <w:r w:rsidRPr="00A81F91">
              <w:rPr>
                <w:rFonts w:ascii="Arial" w:hAnsi="Arial" w:cs="Arial"/>
                <w:b/>
                <w:sz w:val="16"/>
                <w:szCs w:val="16"/>
              </w:rPr>
              <w:t>Nombre: RAFAEL ANTONIO URIBE ECHEVERR</w:t>
            </w:r>
            <w:r w:rsidR="00CC01A6" w:rsidRPr="00A81F91">
              <w:rPr>
                <w:rFonts w:ascii="Arial" w:hAnsi="Arial" w:cs="Arial"/>
                <w:b/>
                <w:sz w:val="16"/>
                <w:szCs w:val="16"/>
              </w:rPr>
              <w:t>I</w:t>
            </w:r>
          </w:p>
          <w:p w14:paraId="7D3DF269" w14:textId="77777777" w:rsidR="00B101E5" w:rsidRPr="00A81F91" w:rsidRDefault="00B101E5" w:rsidP="00B101E5">
            <w:pPr>
              <w:tabs>
                <w:tab w:val="left" w:pos="-4"/>
              </w:tabs>
              <w:spacing w:after="0" w:line="240" w:lineRule="auto"/>
              <w:ind w:left="-4" w:firstLine="4"/>
              <w:jc w:val="both"/>
              <w:rPr>
                <w:rFonts w:ascii="Arial" w:hAnsi="Arial" w:cs="Arial"/>
                <w:b/>
                <w:sz w:val="16"/>
                <w:szCs w:val="16"/>
              </w:rPr>
            </w:pPr>
          </w:p>
          <w:p w14:paraId="1338FE06" w14:textId="0EDF1BE7" w:rsidR="00B101E5" w:rsidRPr="00A81F91" w:rsidRDefault="00B101E5" w:rsidP="00B101E5">
            <w:pPr>
              <w:tabs>
                <w:tab w:val="left" w:pos="567"/>
              </w:tabs>
              <w:spacing w:after="0" w:line="240" w:lineRule="auto"/>
              <w:jc w:val="both"/>
              <w:rPr>
                <w:rFonts w:ascii="Arial" w:hAnsi="Arial" w:cs="Arial"/>
                <w:sz w:val="16"/>
                <w:szCs w:val="16"/>
              </w:rPr>
            </w:pPr>
            <w:r w:rsidRPr="00A81F91">
              <w:rPr>
                <w:rFonts w:ascii="Arial" w:hAnsi="Arial" w:cs="Arial"/>
                <w:b/>
                <w:sz w:val="16"/>
                <w:szCs w:val="16"/>
              </w:rPr>
              <w:t>Cargo: Jefe Oficina Jurídica</w:t>
            </w:r>
          </w:p>
        </w:tc>
        <w:tc>
          <w:tcPr>
            <w:tcW w:w="164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0E2743" w14:textId="77777777" w:rsidR="00B101E5" w:rsidRPr="00A81F91" w:rsidRDefault="00B101E5" w:rsidP="00B101E5">
            <w:pPr>
              <w:tabs>
                <w:tab w:val="left" w:pos="-4"/>
              </w:tabs>
              <w:spacing w:after="0" w:line="240" w:lineRule="auto"/>
              <w:ind w:left="-4" w:firstLine="4"/>
              <w:jc w:val="both"/>
              <w:rPr>
                <w:rFonts w:ascii="Arial" w:hAnsi="Arial" w:cs="Arial"/>
                <w:b/>
                <w:sz w:val="16"/>
                <w:szCs w:val="16"/>
              </w:rPr>
            </w:pPr>
          </w:p>
          <w:p w14:paraId="1C90E1F1" w14:textId="77777777" w:rsidR="00B101E5" w:rsidRPr="00A81F91" w:rsidRDefault="00B101E5" w:rsidP="00B101E5">
            <w:pPr>
              <w:tabs>
                <w:tab w:val="left" w:pos="-4"/>
              </w:tabs>
              <w:spacing w:after="0" w:line="240" w:lineRule="auto"/>
              <w:ind w:left="-4" w:firstLine="4"/>
              <w:jc w:val="both"/>
              <w:rPr>
                <w:rFonts w:ascii="Arial" w:hAnsi="Arial" w:cs="Arial"/>
                <w:b/>
                <w:sz w:val="16"/>
                <w:szCs w:val="16"/>
              </w:rPr>
            </w:pPr>
          </w:p>
          <w:p w14:paraId="7EFAE536" w14:textId="77777777" w:rsidR="00B101E5" w:rsidRPr="00A81F91" w:rsidRDefault="00B101E5" w:rsidP="00B101E5">
            <w:pPr>
              <w:tabs>
                <w:tab w:val="left" w:pos="-4"/>
              </w:tabs>
              <w:spacing w:after="0" w:line="240" w:lineRule="auto"/>
              <w:ind w:left="-4" w:firstLine="4"/>
              <w:jc w:val="both"/>
              <w:rPr>
                <w:rFonts w:ascii="Arial" w:hAnsi="Arial" w:cs="Arial"/>
                <w:b/>
                <w:sz w:val="16"/>
                <w:szCs w:val="16"/>
              </w:rPr>
            </w:pPr>
          </w:p>
          <w:p w14:paraId="203E2651" w14:textId="7D3896B7" w:rsidR="00B101E5" w:rsidRPr="00A81F91" w:rsidRDefault="00B101E5" w:rsidP="00B101E5">
            <w:pPr>
              <w:tabs>
                <w:tab w:val="left" w:pos="-4"/>
              </w:tabs>
              <w:spacing w:after="0" w:line="240" w:lineRule="auto"/>
              <w:ind w:left="-4" w:firstLine="4"/>
              <w:jc w:val="both"/>
              <w:rPr>
                <w:rFonts w:ascii="Arial" w:hAnsi="Arial" w:cs="Arial"/>
                <w:b/>
                <w:sz w:val="16"/>
                <w:szCs w:val="16"/>
              </w:rPr>
            </w:pPr>
            <w:r w:rsidRPr="00A81F91">
              <w:rPr>
                <w:rFonts w:ascii="Arial" w:hAnsi="Arial" w:cs="Arial"/>
                <w:b/>
                <w:sz w:val="16"/>
                <w:szCs w:val="16"/>
              </w:rPr>
              <w:t>Nombre: EDGAR ALONSO FORERO CASTRO</w:t>
            </w:r>
          </w:p>
          <w:p w14:paraId="0F7D6D40" w14:textId="77777777" w:rsidR="00B101E5" w:rsidRPr="00A81F91" w:rsidRDefault="00B101E5" w:rsidP="00B101E5">
            <w:pPr>
              <w:tabs>
                <w:tab w:val="left" w:pos="-4"/>
              </w:tabs>
              <w:spacing w:after="0" w:line="240" w:lineRule="auto"/>
              <w:ind w:left="-4" w:firstLine="4"/>
              <w:jc w:val="both"/>
              <w:rPr>
                <w:rFonts w:ascii="Arial" w:hAnsi="Arial" w:cs="Arial"/>
                <w:b/>
                <w:sz w:val="16"/>
                <w:szCs w:val="16"/>
              </w:rPr>
            </w:pPr>
          </w:p>
          <w:p w14:paraId="0C75F11E" w14:textId="67B175E7" w:rsidR="00B101E5" w:rsidRPr="00A81F91" w:rsidRDefault="00B101E5" w:rsidP="00B101E5">
            <w:pPr>
              <w:tabs>
                <w:tab w:val="left" w:pos="-4"/>
              </w:tabs>
              <w:spacing w:after="0" w:line="240" w:lineRule="auto"/>
              <w:ind w:left="-4" w:firstLine="4"/>
              <w:jc w:val="both"/>
              <w:rPr>
                <w:rFonts w:ascii="Arial" w:hAnsi="Arial" w:cs="Arial"/>
                <w:sz w:val="16"/>
                <w:szCs w:val="16"/>
              </w:rPr>
            </w:pPr>
            <w:r w:rsidRPr="00A81F91">
              <w:rPr>
                <w:rFonts w:ascii="Arial" w:hAnsi="Arial" w:cs="Arial"/>
                <w:b/>
                <w:sz w:val="16"/>
                <w:szCs w:val="16"/>
              </w:rPr>
              <w:t>Cargo: Jefe Oficina Asesora de Planeación</w:t>
            </w:r>
          </w:p>
        </w:tc>
      </w:tr>
      <w:tr w:rsidR="00B101E5" w:rsidRPr="00A81F91" w14:paraId="07FE48BE" w14:textId="77777777" w:rsidTr="11ECECC9">
        <w:trPr>
          <w:trHeight w:val="20"/>
          <w:jc w:val="center"/>
        </w:trPr>
        <w:tc>
          <w:tcPr>
            <w:tcW w:w="1641"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vAlign w:val="center"/>
            <w:hideMark/>
          </w:tcPr>
          <w:p w14:paraId="28EE904E" w14:textId="208735A3" w:rsidR="00B101E5" w:rsidRPr="00A81F91" w:rsidRDefault="00A81F91" w:rsidP="00B101E5">
            <w:pPr>
              <w:tabs>
                <w:tab w:val="left" w:pos="0"/>
              </w:tabs>
              <w:spacing w:after="0" w:line="240" w:lineRule="auto"/>
              <w:jc w:val="center"/>
              <w:rPr>
                <w:rFonts w:ascii="Arial" w:hAnsi="Arial" w:cs="Arial"/>
                <w:b/>
                <w:sz w:val="16"/>
                <w:szCs w:val="16"/>
              </w:rPr>
            </w:pPr>
            <w:r w:rsidRPr="00A81F91">
              <w:rPr>
                <w:rFonts w:ascii="Arial" w:hAnsi="Arial" w:cs="Arial"/>
                <w:b/>
                <w:bCs/>
                <w:sz w:val="16"/>
                <w:szCs w:val="16"/>
              </w:rPr>
              <w:t xml:space="preserve">Acompañamiento Asesor </w:t>
            </w:r>
            <w:proofErr w:type="gramStart"/>
            <w:r w:rsidRPr="00A81F91">
              <w:rPr>
                <w:rFonts w:ascii="Arial" w:hAnsi="Arial" w:cs="Arial"/>
                <w:b/>
                <w:bCs/>
                <w:sz w:val="16"/>
                <w:szCs w:val="16"/>
              </w:rPr>
              <w:t>OAP:</w:t>
            </w:r>
            <w:r w:rsidR="00B101E5" w:rsidRPr="00A81F91">
              <w:rPr>
                <w:rFonts w:ascii="Arial" w:hAnsi="Arial" w:cs="Arial"/>
                <w:b/>
                <w:sz w:val="16"/>
                <w:szCs w:val="16"/>
              </w:rPr>
              <w:t>:</w:t>
            </w:r>
            <w:proofErr w:type="gramEnd"/>
          </w:p>
        </w:tc>
        <w:tc>
          <w:tcPr>
            <w:tcW w:w="0" w:type="auto"/>
            <w:vMerge/>
            <w:vAlign w:val="center"/>
            <w:hideMark/>
          </w:tcPr>
          <w:p w14:paraId="6322D920" w14:textId="77777777" w:rsidR="00B101E5" w:rsidRPr="00A81F91" w:rsidRDefault="00B101E5" w:rsidP="00B101E5">
            <w:pPr>
              <w:spacing w:after="0"/>
              <w:rPr>
                <w:rFonts w:ascii="Arial" w:hAnsi="Arial" w:cs="Arial"/>
                <w:sz w:val="16"/>
                <w:szCs w:val="16"/>
              </w:rPr>
            </w:pPr>
          </w:p>
        </w:tc>
        <w:tc>
          <w:tcPr>
            <w:tcW w:w="0" w:type="auto"/>
            <w:vMerge/>
            <w:vAlign w:val="center"/>
            <w:hideMark/>
          </w:tcPr>
          <w:p w14:paraId="4AF083D4" w14:textId="77777777" w:rsidR="00B101E5" w:rsidRPr="00A81F91" w:rsidRDefault="00B101E5" w:rsidP="00B101E5">
            <w:pPr>
              <w:spacing w:after="0"/>
              <w:rPr>
                <w:rFonts w:ascii="Arial" w:hAnsi="Arial" w:cs="Arial"/>
                <w:sz w:val="16"/>
                <w:szCs w:val="16"/>
              </w:rPr>
            </w:pPr>
          </w:p>
        </w:tc>
      </w:tr>
      <w:tr w:rsidR="00B101E5" w:rsidRPr="00A81F91" w14:paraId="25BD647B" w14:textId="77777777" w:rsidTr="11ECECC9">
        <w:trPr>
          <w:trHeight w:val="509"/>
          <w:jc w:val="center"/>
        </w:trPr>
        <w:tc>
          <w:tcPr>
            <w:tcW w:w="1641" w:type="pct"/>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1EAD3A0A" w14:textId="7451DA93" w:rsidR="00B101E5" w:rsidRPr="00A81F91" w:rsidRDefault="7DE677A7" w:rsidP="11ECECC9">
            <w:pPr>
              <w:spacing w:after="0" w:line="240" w:lineRule="auto"/>
              <w:jc w:val="center"/>
              <w:rPr>
                <w:rFonts w:ascii="Arial" w:eastAsia="Times New Roman" w:hAnsi="Arial" w:cs="Arial"/>
                <w:b/>
                <w:bCs/>
                <w:sz w:val="16"/>
                <w:szCs w:val="16"/>
                <w:lang w:eastAsia="es-CO"/>
              </w:rPr>
            </w:pPr>
            <w:r w:rsidRPr="00A81F91">
              <w:rPr>
                <w:rFonts w:ascii="Arial" w:eastAsia="Times New Roman" w:hAnsi="Arial" w:cs="Arial"/>
                <w:b/>
                <w:bCs/>
                <w:sz w:val="16"/>
                <w:szCs w:val="16"/>
                <w:lang w:eastAsia="es-CO"/>
              </w:rPr>
              <w:t>NATALIA NORATO MORA</w:t>
            </w:r>
          </w:p>
          <w:p w14:paraId="413943A4" w14:textId="1A53C0D4" w:rsidR="00B101E5" w:rsidRPr="00A81F91" w:rsidRDefault="7DE677A7" w:rsidP="11ECECC9">
            <w:pPr>
              <w:spacing w:after="0" w:line="240" w:lineRule="auto"/>
              <w:jc w:val="center"/>
              <w:rPr>
                <w:rFonts w:ascii="Arial" w:hAnsi="Arial" w:cs="Arial"/>
                <w:b/>
                <w:bCs/>
                <w:sz w:val="16"/>
                <w:szCs w:val="16"/>
              </w:rPr>
            </w:pPr>
            <w:r w:rsidRPr="00A81F91">
              <w:rPr>
                <w:rFonts w:ascii="Arial" w:eastAsia="Times New Roman" w:hAnsi="Arial" w:cs="Arial"/>
                <w:sz w:val="16"/>
                <w:szCs w:val="16"/>
                <w:lang w:eastAsia="es-CO"/>
              </w:rPr>
              <w:t>Contratista</w:t>
            </w:r>
            <w:r w:rsidR="0D34263B" w:rsidRPr="00A81F91">
              <w:rPr>
                <w:rFonts w:ascii="Arial" w:eastAsia="Times New Roman" w:hAnsi="Arial" w:cs="Arial"/>
                <w:b/>
                <w:bCs/>
                <w:sz w:val="16"/>
                <w:szCs w:val="16"/>
                <w:lang w:eastAsia="es-CO"/>
              </w:rPr>
              <w:t xml:space="preserve"> – </w:t>
            </w:r>
            <w:r w:rsidR="0D34263B" w:rsidRPr="00A81F91">
              <w:rPr>
                <w:rFonts w:ascii="Arial" w:eastAsia="Times New Roman" w:hAnsi="Arial" w:cs="Arial"/>
                <w:sz w:val="16"/>
                <w:szCs w:val="16"/>
                <w:lang w:eastAsia="es-CO"/>
              </w:rPr>
              <w:t>Proceso DES</w:t>
            </w:r>
          </w:p>
        </w:tc>
        <w:tc>
          <w:tcPr>
            <w:tcW w:w="0" w:type="auto"/>
            <w:vMerge/>
            <w:vAlign w:val="center"/>
            <w:hideMark/>
          </w:tcPr>
          <w:p w14:paraId="4CE4C145" w14:textId="77777777" w:rsidR="00B101E5" w:rsidRPr="00A81F91" w:rsidRDefault="00B101E5" w:rsidP="00B101E5">
            <w:pPr>
              <w:spacing w:after="0"/>
              <w:rPr>
                <w:rFonts w:ascii="Arial" w:hAnsi="Arial" w:cs="Arial"/>
                <w:sz w:val="16"/>
                <w:szCs w:val="16"/>
              </w:rPr>
            </w:pPr>
          </w:p>
        </w:tc>
        <w:tc>
          <w:tcPr>
            <w:tcW w:w="0" w:type="auto"/>
            <w:vMerge/>
            <w:vAlign w:val="center"/>
            <w:hideMark/>
          </w:tcPr>
          <w:p w14:paraId="7ED753F9" w14:textId="77777777" w:rsidR="00B101E5" w:rsidRPr="00A81F91" w:rsidRDefault="00B101E5" w:rsidP="00B101E5">
            <w:pPr>
              <w:spacing w:after="0"/>
              <w:rPr>
                <w:rFonts w:ascii="Arial" w:hAnsi="Arial" w:cs="Arial"/>
                <w:sz w:val="16"/>
                <w:szCs w:val="16"/>
              </w:rPr>
            </w:pPr>
          </w:p>
        </w:tc>
      </w:tr>
    </w:tbl>
    <w:p w14:paraId="4891A7D9" w14:textId="77777777" w:rsidR="00793DDA" w:rsidRPr="009922F5" w:rsidRDefault="00793DDA" w:rsidP="00343E54">
      <w:pPr>
        <w:pStyle w:val="Prrafodelista"/>
        <w:spacing w:after="0" w:line="240" w:lineRule="auto"/>
        <w:ind w:left="360"/>
        <w:jc w:val="both"/>
        <w:rPr>
          <w:rFonts w:ascii="Arial" w:hAnsi="Arial" w:cs="Arial"/>
          <w:b/>
          <w:bCs/>
          <w:color w:val="000000"/>
          <w:sz w:val="18"/>
        </w:rPr>
      </w:pPr>
    </w:p>
    <w:p w14:paraId="16E10434" w14:textId="29E8F2FF" w:rsidR="00793DDA" w:rsidRDefault="00793DDA" w:rsidP="00343E54">
      <w:pPr>
        <w:pStyle w:val="Prrafodelista"/>
        <w:spacing w:after="0" w:line="240" w:lineRule="auto"/>
        <w:ind w:left="360"/>
        <w:jc w:val="both"/>
        <w:rPr>
          <w:rFonts w:ascii="Arial" w:hAnsi="Arial" w:cs="Arial"/>
          <w:b/>
          <w:bCs/>
          <w:color w:val="000000"/>
          <w:sz w:val="18"/>
          <w:szCs w:val="20"/>
        </w:rPr>
      </w:pPr>
      <w:r w:rsidRPr="009922F5">
        <w:rPr>
          <w:rFonts w:ascii="Arial" w:hAnsi="Arial" w:cs="Arial"/>
          <w:b/>
          <w:bCs/>
          <w:color w:val="000000"/>
          <w:sz w:val="18"/>
          <w:szCs w:val="20"/>
        </w:rPr>
        <w:t>CONTROL DE CAMBIOS:</w:t>
      </w:r>
    </w:p>
    <w:p w14:paraId="68BEF095" w14:textId="77777777" w:rsidR="00E025BE" w:rsidRPr="009922F5" w:rsidRDefault="00E025BE" w:rsidP="00343E54">
      <w:pPr>
        <w:pStyle w:val="Prrafodelista"/>
        <w:spacing w:after="0" w:line="240" w:lineRule="auto"/>
        <w:ind w:left="360"/>
        <w:jc w:val="both"/>
        <w:rPr>
          <w:rFonts w:ascii="Arial" w:hAnsi="Arial" w:cs="Arial"/>
          <w:b/>
          <w:bCs/>
          <w:color w:val="000000"/>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
        <w:gridCol w:w="5458"/>
        <w:gridCol w:w="1274"/>
        <w:gridCol w:w="1896"/>
      </w:tblGrid>
      <w:tr w:rsidR="00793DDA" w:rsidRPr="00A81F91" w14:paraId="3D19EEC4" w14:textId="77777777" w:rsidTr="00DD3DE4">
        <w:trPr>
          <w:trHeight w:val="297"/>
        </w:trPr>
        <w:tc>
          <w:tcPr>
            <w:tcW w:w="4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6B0699" w14:textId="77777777" w:rsidR="00793DDA" w:rsidRPr="00A81F91" w:rsidRDefault="00793DDA" w:rsidP="00226E1F">
            <w:pPr>
              <w:pStyle w:val="Piedepgina"/>
              <w:spacing w:line="256" w:lineRule="auto"/>
              <w:jc w:val="center"/>
              <w:rPr>
                <w:rFonts w:ascii="Arial" w:hAnsi="Arial" w:cs="Arial"/>
                <w:b/>
                <w:bCs/>
                <w:color w:val="000000"/>
                <w:sz w:val="16"/>
                <w:szCs w:val="16"/>
              </w:rPr>
            </w:pPr>
            <w:r w:rsidRPr="00A81F91">
              <w:rPr>
                <w:rFonts w:ascii="Arial" w:hAnsi="Arial" w:cs="Arial"/>
                <w:b/>
                <w:bCs/>
                <w:color w:val="000000"/>
                <w:sz w:val="16"/>
                <w:szCs w:val="16"/>
              </w:rPr>
              <w:t>VERSIÓN No.</w:t>
            </w:r>
          </w:p>
        </w:tc>
        <w:tc>
          <w:tcPr>
            <w:tcW w:w="2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E8EEE8" w14:textId="77777777" w:rsidR="00793DDA" w:rsidRPr="00A81F91" w:rsidRDefault="00793DDA" w:rsidP="00226E1F">
            <w:pPr>
              <w:pStyle w:val="Piedepgina"/>
              <w:spacing w:line="256" w:lineRule="auto"/>
              <w:jc w:val="center"/>
              <w:rPr>
                <w:rFonts w:ascii="Arial" w:hAnsi="Arial" w:cs="Arial"/>
                <w:b/>
                <w:bCs/>
                <w:color w:val="000000"/>
                <w:sz w:val="16"/>
                <w:szCs w:val="16"/>
              </w:rPr>
            </w:pPr>
            <w:r w:rsidRPr="00A81F91">
              <w:rPr>
                <w:rFonts w:ascii="Arial" w:hAnsi="Arial" w:cs="Arial"/>
                <w:b/>
                <w:bCs/>
                <w:color w:val="000000"/>
                <w:sz w:val="16"/>
                <w:szCs w:val="16"/>
              </w:rPr>
              <w:t>DESCRIPCIÓN</w:t>
            </w:r>
          </w:p>
        </w:tc>
        <w:tc>
          <w:tcPr>
            <w:tcW w:w="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21ED29" w14:textId="77777777" w:rsidR="00793DDA" w:rsidRPr="00A81F91" w:rsidRDefault="00793DDA" w:rsidP="00226E1F">
            <w:pPr>
              <w:pStyle w:val="Piedepgina"/>
              <w:spacing w:line="256" w:lineRule="auto"/>
              <w:jc w:val="center"/>
              <w:rPr>
                <w:rFonts w:ascii="Arial" w:hAnsi="Arial" w:cs="Arial"/>
                <w:b/>
                <w:bCs/>
                <w:color w:val="000000"/>
                <w:sz w:val="16"/>
                <w:szCs w:val="16"/>
              </w:rPr>
            </w:pPr>
            <w:r w:rsidRPr="00A81F91">
              <w:rPr>
                <w:rFonts w:ascii="Arial" w:hAnsi="Arial" w:cs="Arial"/>
                <w:b/>
                <w:bCs/>
                <w:color w:val="000000"/>
                <w:sz w:val="16"/>
                <w:szCs w:val="16"/>
              </w:rPr>
              <w:t>FECHA</w:t>
            </w:r>
          </w:p>
        </w:tc>
        <w:tc>
          <w:tcPr>
            <w:tcW w:w="9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93FE2F" w14:textId="77777777" w:rsidR="00793DDA" w:rsidRPr="00A81F91" w:rsidRDefault="00793DDA" w:rsidP="00226E1F">
            <w:pPr>
              <w:pStyle w:val="Piedepgina"/>
              <w:spacing w:line="256" w:lineRule="auto"/>
              <w:jc w:val="center"/>
              <w:rPr>
                <w:rFonts w:ascii="Arial" w:hAnsi="Arial" w:cs="Arial"/>
                <w:b/>
                <w:bCs/>
                <w:color w:val="000000"/>
                <w:sz w:val="16"/>
                <w:szCs w:val="16"/>
              </w:rPr>
            </w:pPr>
            <w:r w:rsidRPr="00A81F91">
              <w:rPr>
                <w:rFonts w:ascii="Arial" w:hAnsi="Arial" w:cs="Arial"/>
                <w:b/>
                <w:bCs/>
                <w:color w:val="000000"/>
                <w:sz w:val="16"/>
                <w:szCs w:val="16"/>
              </w:rPr>
              <w:t>APROBADO</w:t>
            </w:r>
          </w:p>
          <w:p w14:paraId="688B2511" w14:textId="0C35651A" w:rsidR="00793DDA" w:rsidRPr="00A81F91" w:rsidRDefault="00A81F91" w:rsidP="00226E1F">
            <w:pPr>
              <w:pStyle w:val="Piedepgina"/>
              <w:spacing w:line="256" w:lineRule="auto"/>
              <w:jc w:val="center"/>
              <w:rPr>
                <w:rFonts w:ascii="Arial" w:hAnsi="Arial" w:cs="Arial"/>
                <w:b/>
                <w:bCs/>
                <w:color w:val="000000"/>
                <w:sz w:val="16"/>
                <w:szCs w:val="16"/>
              </w:rPr>
            </w:pPr>
            <w:r w:rsidRPr="00A81F91">
              <w:rPr>
                <w:rFonts w:ascii="Arial" w:hAnsi="Arial" w:cs="Arial"/>
                <w:b/>
                <w:bCs/>
                <w:sz w:val="16"/>
                <w:szCs w:val="16"/>
              </w:rPr>
              <w:t>Jefe de la Oficina Asesora de Planeación</w:t>
            </w:r>
          </w:p>
        </w:tc>
      </w:tr>
      <w:tr w:rsidR="008F6D47" w:rsidRPr="00A81F91" w14:paraId="378AACEC" w14:textId="77777777" w:rsidTr="00DD3DE4">
        <w:trPr>
          <w:trHeight w:val="405"/>
        </w:trPr>
        <w:tc>
          <w:tcPr>
            <w:tcW w:w="490" w:type="pct"/>
            <w:tcBorders>
              <w:top w:val="single" w:sz="4" w:space="0" w:color="auto"/>
              <w:left w:val="single" w:sz="4" w:space="0" w:color="auto"/>
              <w:bottom w:val="single" w:sz="4" w:space="0" w:color="auto"/>
              <w:right w:val="single" w:sz="4" w:space="0" w:color="auto"/>
            </w:tcBorders>
            <w:vAlign w:val="center"/>
            <w:hideMark/>
          </w:tcPr>
          <w:p w14:paraId="26E9BD21" w14:textId="61084185" w:rsidR="008F6D47" w:rsidRPr="00A81F91" w:rsidRDefault="008F6D47" w:rsidP="002D60E8">
            <w:pPr>
              <w:pStyle w:val="Default"/>
              <w:spacing w:line="256" w:lineRule="auto"/>
              <w:jc w:val="center"/>
              <w:rPr>
                <w:sz w:val="16"/>
                <w:szCs w:val="16"/>
              </w:rPr>
            </w:pPr>
            <w:r w:rsidRPr="00A81F91">
              <w:rPr>
                <w:sz w:val="16"/>
                <w:szCs w:val="16"/>
              </w:rPr>
              <w:t>1</w:t>
            </w:r>
          </w:p>
        </w:tc>
        <w:tc>
          <w:tcPr>
            <w:tcW w:w="2853" w:type="pct"/>
            <w:tcBorders>
              <w:top w:val="single" w:sz="4" w:space="0" w:color="auto"/>
              <w:left w:val="single" w:sz="4" w:space="0" w:color="auto"/>
              <w:bottom w:val="single" w:sz="4" w:space="0" w:color="auto"/>
              <w:right w:val="single" w:sz="4" w:space="0" w:color="auto"/>
            </w:tcBorders>
            <w:vAlign w:val="center"/>
          </w:tcPr>
          <w:p w14:paraId="7009725A" w14:textId="04E2D414" w:rsidR="008F6D47" w:rsidRPr="00A81F91" w:rsidRDefault="008F6D47" w:rsidP="00BC4717">
            <w:pPr>
              <w:pStyle w:val="Default"/>
              <w:spacing w:line="256" w:lineRule="auto"/>
              <w:jc w:val="both"/>
              <w:rPr>
                <w:sz w:val="16"/>
                <w:szCs w:val="16"/>
              </w:rPr>
            </w:pPr>
            <w:r w:rsidRPr="00BC4717">
              <w:rPr>
                <w:sz w:val="16"/>
                <w:szCs w:val="16"/>
              </w:rPr>
              <w:t>Manual de Cobro de Coactivo</w:t>
            </w:r>
          </w:p>
        </w:tc>
        <w:tc>
          <w:tcPr>
            <w:tcW w:w="666" w:type="pct"/>
            <w:tcBorders>
              <w:top w:val="single" w:sz="4" w:space="0" w:color="auto"/>
              <w:left w:val="single" w:sz="4" w:space="0" w:color="auto"/>
              <w:bottom w:val="single" w:sz="4" w:space="0" w:color="auto"/>
              <w:right w:val="single" w:sz="4" w:space="0" w:color="auto"/>
            </w:tcBorders>
            <w:vAlign w:val="center"/>
          </w:tcPr>
          <w:p w14:paraId="3574DEF5" w14:textId="3D91E0F0" w:rsidR="008F6D47" w:rsidRPr="00A81F91" w:rsidRDefault="008F6D47" w:rsidP="002D60E8">
            <w:pPr>
              <w:pStyle w:val="Default"/>
              <w:spacing w:line="256" w:lineRule="auto"/>
              <w:jc w:val="center"/>
              <w:rPr>
                <w:sz w:val="16"/>
                <w:szCs w:val="16"/>
              </w:rPr>
            </w:pPr>
            <w:r w:rsidRPr="00BC4717">
              <w:rPr>
                <w:sz w:val="16"/>
                <w:szCs w:val="16"/>
              </w:rPr>
              <w:t>Abril de 2019</w:t>
            </w:r>
          </w:p>
        </w:tc>
        <w:tc>
          <w:tcPr>
            <w:tcW w:w="991" w:type="pct"/>
            <w:tcBorders>
              <w:top w:val="single" w:sz="4" w:space="0" w:color="auto"/>
              <w:left w:val="single" w:sz="4" w:space="0" w:color="auto"/>
              <w:bottom w:val="single" w:sz="4" w:space="0" w:color="auto"/>
              <w:right w:val="single" w:sz="4" w:space="0" w:color="auto"/>
            </w:tcBorders>
            <w:vAlign w:val="center"/>
            <w:hideMark/>
          </w:tcPr>
          <w:p w14:paraId="5F9A2502" w14:textId="6218097A" w:rsidR="008F6D47" w:rsidRPr="00A81F91" w:rsidRDefault="008F6D47" w:rsidP="00BC4717">
            <w:pPr>
              <w:pStyle w:val="Default"/>
              <w:spacing w:line="256" w:lineRule="auto"/>
              <w:jc w:val="both"/>
              <w:rPr>
                <w:sz w:val="16"/>
                <w:szCs w:val="16"/>
              </w:rPr>
            </w:pPr>
            <w:r w:rsidRPr="00BC4717">
              <w:rPr>
                <w:sz w:val="16"/>
                <w:szCs w:val="16"/>
              </w:rPr>
              <w:t>COMITÉ SIG</w:t>
            </w:r>
          </w:p>
        </w:tc>
      </w:tr>
      <w:tr w:rsidR="008F6D47" w:rsidRPr="00A81F91" w14:paraId="2646865B" w14:textId="77777777" w:rsidTr="00DD3DE4">
        <w:trPr>
          <w:trHeight w:val="405"/>
        </w:trPr>
        <w:tc>
          <w:tcPr>
            <w:tcW w:w="490" w:type="pct"/>
            <w:tcBorders>
              <w:top w:val="single" w:sz="4" w:space="0" w:color="auto"/>
              <w:left w:val="single" w:sz="4" w:space="0" w:color="auto"/>
              <w:bottom w:val="single" w:sz="4" w:space="0" w:color="auto"/>
              <w:right w:val="single" w:sz="4" w:space="0" w:color="auto"/>
            </w:tcBorders>
            <w:vAlign w:val="center"/>
          </w:tcPr>
          <w:p w14:paraId="4D0000EA" w14:textId="7C50CB00" w:rsidR="008F6D47" w:rsidRPr="00A81F91" w:rsidRDefault="00BC4717" w:rsidP="002D60E8">
            <w:pPr>
              <w:pStyle w:val="Default"/>
              <w:spacing w:line="256" w:lineRule="auto"/>
              <w:jc w:val="center"/>
              <w:rPr>
                <w:sz w:val="16"/>
                <w:szCs w:val="16"/>
              </w:rPr>
            </w:pPr>
            <w:r>
              <w:rPr>
                <w:sz w:val="16"/>
                <w:szCs w:val="16"/>
              </w:rPr>
              <w:t>2</w:t>
            </w:r>
          </w:p>
        </w:tc>
        <w:tc>
          <w:tcPr>
            <w:tcW w:w="2853" w:type="pct"/>
            <w:tcBorders>
              <w:top w:val="single" w:sz="4" w:space="0" w:color="auto"/>
              <w:left w:val="single" w:sz="4" w:space="0" w:color="auto"/>
              <w:bottom w:val="single" w:sz="4" w:space="0" w:color="auto"/>
              <w:right w:val="single" w:sz="4" w:space="0" w:color="auto"/>
            </w:tcBorders>
            <w:vAlign w:val="center"/>
          </w:tcPr>
          <w:p w14:paraId="142FDDBD" w14:textId="4F306BF4" w:rsidR="008F6D47" w:rsidRPr="00A81F91" w:rsidRDefault="008F6D47" w:rsidP="00BC4717">
            <w:pPr>
              <w:pStyle w:val="Default"/>
              <w:spacing w:line="256" w:lineRule="auto"/>
              <w:jc w:val="both"/>
              <w:rPr>
                <w:sz w:val="16"/>
                <w:szCs w:val="16"/>
              </w:rPr>
            </w:pPr>
            <w:r w:rsidRPr="00BC4717">
              <w:rPr>
                <w:sz w:val="16"/>
                <w:szCs w:val="16"/>
              </w:rPr>
              <w:t>Manual de Cobro de Coactivo</w:t>
            </w:r>
          </w:p>
        </w:tc>
        <w:tc>
          <w:tcPr>
            <w:tcW w:w="666" w:type="pct"/>
            <w:tcBorders>
              <w:top w:val="single" w:sz="4" w:space="0" w:color="auto"/>
              <w:left w:val="single" w:sz="4" w:space="0" w:color="auto"/>
              <w:bottom w:val="single" w:sz="4" w:space="0" w:color="auto"/>
              <w:right w:val="single" w:sz="4" w:space="0" w:color="auto"/>
            </w:tcBorders>
            <w:vAlign w:val="center"/>
          </w:tcPr>
          <w:p w14:paraId="0B5A4F24" w14:textId="0FAA594B" w:rsidR="008F6D47" w:rsidRPr="00A81F91" w:rsidRDefault="008F6D47" w:rsidP="002D60E8">
            <w:pPr>
              <w:pStyle w:val="Default"/>
              <w:spacing w:line="256" w:lineRule="auto"/>
              <w:jc w:val="center"/>
              <w:rPr>
                <w:sz w:val="16"/>
                <w:szCs w:val="16"/>
              </w:rPr>
            </w:pPr>
            <w:r w:rsidRPr="00BC4717">
              <w:rPr>
                <w:sz w:val="16"/>
                <w:szCs w:val="16"/>
              </w:rPr>
              <w:t>Diciembre de 2020</w:t>
            </w:r>
          </w:p>
        </w:tc>
        <w:tc>
          <w:tcPr>
            <w:tcW w:w="991" w:type="pct"/>
            <w:tcBorders>
              <w:top w:val="single" w:sz="4" w:space="0" w:color="auto"/>
              <w:left w:val="single" w:sz="4" w:space="0" w:color="auto"/>
              <w:bottom w:val="single" w:sz="4" w:space="0" w:color="auto"/>
              <w:right w:val="single" w:sz="4" w:space="0" w:color="auto"/>
            </w:tcBorders>
            <w:vAlign w:val="center"/>
          </w:tcPr>
          <w:p w14:paraId="229AC364" w14:textId="15304A12" w:rsidR="008F6D47" w:rsidRPr="00A81F91" w:rsidRDefault="008F6D47" w:rsidP="00BC4717">
            <w:pPr>
              <w:pStyle w:val="Default"/>
              <w:spacing w:line="256" w:lineRule="auto"/>
              <w:jc w:val="both"/>
              <w:rPr>
                <w:sz w:val="16"/>
                <w:szCs w:val="16"/>
              </w:rPr>
            </w:pPr>
            <w:r w:rsidRPr="00BC4717">
              <w:rPr>
                <w:sz w:val="16"/>
                <w:szCs w:val="16"/>
              </w:rPr>
              <w:t>Jefe Oficina Asesora de               Planeación</w:t>
            </w:r>
          </w:p>
        </w:tc>
      </w:tr>
      <w:tr w:rsidR="008C1A7C" w:rsidRPr="00A81F91" w14:paraId="2C91AF67" w14:textId="77777777" w:rsidTr="00DD3DE4">
        <w:trPr>
          <w:trHeight w:val="405"/>
        </w:trPr>
        <w:tc>
          <w:tcPr>
            <w:tcW w:w="490" w:type="pct"/>
            <w:tcBorders>
              <w:top w:val="single" w:sz="4" w:space="0" w:color="auto"/>
              <w:left w:val="single" w:sz="4" w:space="0" w:color="auto"/>
              <w:bottom w:val="single" w:sz="4" w:space="0" w:color="auto"/>
              <w:right w:val="single" w:sz="4" w:space="0" w:color="auto"/>
            </w:tcBorders>
            <w:vAlign w:val="center"/>
          </w:tcPr>
          <w:p w14:paraId="39C86628" w14:textId="74E2809F" w:rsidR="008C1A7C" w:rsidRDefault="008C1A7C" w:rsidP="008C1A7C">
            <w:pPr>
              <w:pStyle w:val="Default"/>
              <w:spacing w:line="256" w:lineRule="auto"/>
              <w:jc w:val="center"/>
              <w:rPr>
                <w:sz w:val="16"/>
                <w:szCs w:val="16"/>
              </w:rPr>
            </w:pPr>
            <w:r>
              <w:rPr>
                <w:sz w:val="16"/>
                <w:szCs w:val="16"/>
              </w:rPr>
              <w:t>3</w:t>
            </w:r>
          </w:p>
        </w:tc>
        <w:tc>
          <w:tcPr>
            <w:tcW w:w="2853" w:type="pct"/>
            <w:tcBorders>
              <w:top w:val="single" w:sz="4" w:space="0" w:color="auto"/>
              <w:left w:val="single" w:sz="4" w:space="0" w:color="auto"/>
              <w:bottom w:val="single" w:sz="4" w:space="0" w:color="auto"/>
              <w:right w:val="single" w:sz="4" w:space="0" w:color="auto"/>
            </w:tcBorders>
            <w:vAlign w:val="center"/>
          </w:tcPr>
          <w:p w14:paraId="5803E4DF" w14:textId="2EEA6F41" w:rsidR="008C1A7C" w:rsidRPr="00BC4717" w:rsidRDefault="008C1A7C" w:rsidP="008C1A7C">
            <w:pPr>
              <w:pStyle w:val="Default"/>
              <w:spacing w:line="256" w:lineRule="auto"/>
              <w:jc w:val="both"/>
              <w:rPr>
                <w:sz w:val="16"/>
                <w:szCs w:val="16"/>
              </w:rPr>
            </w:pPr>
            <w:r w:rsidRPr="005E3340">
              <w:rPr>
                <w:sz w:val="16"/>
                <w:szCs w:val="16"/>
              </w:rPr>
              <w:t>Se actualiza el manual conforme a nuevas necesidades, procedimientos y disposiciones normativas.</w:t>
            </w:r>
          </w:p>
        </w:tc>
        <w:tc>
          <w:tcPr>
            <w:tcW w:w="666" w:type="pct"/>
            <w:tcBorders>
              <w:top w:val="single" w:sz="4" w:space="0" w:color="auto"/>
              <w:left w:val="single" w:sz="4" w:space="0" w:color="auto"/>
              <w:bottom w:val="single" w:sz="4" w:space="0" w:color="auto"/>
              <w:right w:val="single" w:sz="4" w:space="0" w:color="auto"/>
            </w:tcBorders>
            <w:vAlign w:val="center"/>
          </w:tcPr>
          <w:p w14:paraId="28701EC6" w14:textId="070B75BF" w:rsidR="008C1A7C" w:rsidRPr="00BC4717" w:rsidRDefault="008C1A7C" w:rsidP="008C1A7C">
            <w:pPr>
              <w:pStyle w:val="Default"/>
              <w:spacing w:line="256" w:lineRule="auto"/>
              <w:jc w:val="both"/>
              <w:rPr>
                <w:sz w:val="16"/>
                <w:szCs w:val="16"/>
              </w:rPr>
            </w:pPr>
            <w:r w:rsidRPr="008C1A7C">
              <w:rPr>
                <w:sz w:val="16"/>
                <w:szCs w:val="16"/>
              </w:rPr>
              <w:t>Enero de 2024</w:t>
            </w:r>
          </w:p>
        </w:tc>
        <w:tc>
          <w:tcPr>
            <w:tcW w:w="991" w:type="pct"/>
            <w:tcBorders>
              <w:top w:val="single" w:sz="4" w:space="0" w:color="auto"/>
              <w:left w:val="single" w:sz="4" w:space="0" w:color="auto"/>
              <w:bottom w:val="single" w:sz="4" w:space="0" w:color="auto"/>
              <w:right w:val="single" w:sz="4" w:space="0" w:color="auto"/>
            </w:tcBorders>
            <w:vAlign w:val="center"/>
          </w:tcPr>
          <w:p w14:paraId="70594AA6" w14:textId="63693AB5" w:rsidR="008C1A7C" w:rsidRPr="00BC4717" w:rsidRDefault="008C1A7C" w:rsidP="008C1A7C">
            <w:pPr>
              <w:pStyle w:val="Default"/>
              <w:spacing w:line="256" w:lineRule="auto"/>
              <w:jc w:val="both"/>
              <w:rPr>
                <w:sz w:val="16"/>
                <w:szCs w:val="16"/>
              </w:rPr>
            </w:pPr>
            <w:r w:rsidRPr="008C1A7C">
              <w:rPr>
                <w:sz w:val="16"/>
                <w:szCs w:val="16"/>
              </w:rPr>
              <w:t>Jefe OAP</w:t>
            </w:r>
          </w:p>
        </w:tc>
      </w:tr>
      <w:tr w:rsidR="001002C1" w:rsidRPr="00A81F91" w14:paraId="445C3D21" w14:textId="77777777" w:rsidTr="00DD3DE4">
        <w:trPr>
          <w:trHeight w:val="20"/>
        </w:trPr>
        <w:tc>
          <w:tcPr>
            <w:tcW w:w="490" w:type="pct"/>
            <w:tcBorders>
              <w:top w:val="single" w:sz="4" w:space="0" w:color="auto"/>
              <w:left w:val="single" w:sz="4" w:space="0" w:color="auto"/>
              <w:bottom w:val="single" w:sz="4" w:space="0" w:color="auto"/>
              <w:right w:val="single" w:sz="4" w:space="0" w:color="auto"/>
            </w:tcBorders>
            <w:vAlign w:val="center"/>
          </w:tcPr>
          <w:p w14:paraId="2A2FE2B4" w14:textId="6B2D0B25" w:rsidR="001002C1" w:rsidRPr="00A81F91" w:rsidRDefault="002D60E8" w:rsidP="002D60E8">
            <w:pPr>
              <w:pStyle w:val="Piedepgina"/>
              <w:spacing w:line="256" w:lineRule="auto"/>
              <w:jc w:val="center"/>
              <w:rPr>
                <w:rFonts w:ascii="Arial" w:hAnsi="Arial" w:cs="Arial"/>
                <w:color w:val="000000"/>
                <w:sz w:val="16"/>
                <w:szCs w:val="16"/>
              </w:rPr>
            </w:pPr>
            <w:r>
              <w:rPr>
                <w:rFonts w:ascii="Arial" w:hAnsi="Arial" w:cs="Arial"/>
                <w:color w:val="000000"/>
                <w:sz w:val="16"/>
                <w:szCs w:val="16"/>
              </w:rPr>
              <w:t>4</w:t>
            </w:r>
          </w:p>
        </w:tc>
        <w:tc>
          <w:tcPr>
            <w:tcW w:w="2853" w:type="pct"/>
            <w:tcBorders>
              <w:top w:val="single" w:sz="4" w:space="0" w:color="auto"/>
              <w:left w:val="single" w:sz="4" w:space="0" w:color="auto"/>
              <w:bottom w:val="single" w:sz="4" w:space="0" w:color="auto"/>
              <w:right w:val="single" w:sz="4" w:space="0" w:color="auto"/>
            </w:tcBorders>
            <w:vAlign w:val="center"/>
          </w:tcPr>
          <w:p w14:paraId="0A18EFEE" w14:textId="6A11DDF9" w:rsidR="001002C1" w:rsidRPr="00A81F91" w:rsidRDefault="6B360ACD" w:rsidP="00226E1F">
            <w:pPr>
              <w:pStyle w:val="Default"/>
              <w:spacing w:line="256" w:lineRule="auto"/>
              <w:jc w:val="both"/>
              <w:rPr>
                <w:sz w:val="16"/>
                <w:szCs w:val="16"/>
              </w:rPr>
            </w:pPr>
            <w:r w:rsidRPr="00A81F91">
              <w:rPr>
                <w:sz w:val="16"/>
                <w:szCs w:val="16"/>
              </w:rPr>
              <w:t>Se actualiza Manual en lo que corresponde a:</w:t>
            </w:r>
            <w:r w:rsidR="461EF814" w:rsidRPr="00A81F91">
              <w:rPr>
                <w:sz w:val="16"/>
                <w:szCs w:val="16"/>
              </w:rPr>
              <w:t xml:space="preserve"> 1. Objetivo</w:t>
            </w:r>
            <w:r w:rsidR="7F2CC276" w:rsidRPr="00A81F91">
              <w:rPr>
                <w:sz w:val="16"/>
                <w:szCs w:val="16"/>
              </w:rPr>
              <w:t xml:space="preserve"> </w:t>
            </w:r>
            <w:r w:rsidR="24107FB4" w:rsidRPr="00A81F91">
              <w:rPr>
                <w:sz w:val="16"/>
                <w:szCs w:val="16"/>
              </w:rPr>
              <w:t xml:space="preserve">/ </w:t>
            </w:r>
            <w:r w:rsidR="461EF814" w:rsidRPr="00A81F91">
              <w:rPr>
                <w:sz w:val="16"/>
                <w:szCs w:val="16"/>
              </w:rPr>
              <w:t xml:space="preserve">3. Fundamento Legal, </w:t>
            </w:r>
            <w:r w:rsidR="11514C1C" w:rsidRPr="00A81F91">
              <w:rPr>
                <w:sz w:val="16"/>
                <w:szCs w:val="16"/>
              </w:rPr>
              <w:t xml:space="preserve">/ </w:t>
            </w:r>
            <w:r w:rsidR="7B397047" w:rsidRPr="00A81F91">
              <w:rPr>
                <w:sz w:val="16"/>
                <w:szCs w:val="16"/>
              </w:rPr>
              <w:t>Capítulo</w:t>
            </w:r>
            <w:r w:rsidR="397F4A22" w:rsidRPr="00A81F91">
              <w:rPr>
                <w:sz w:val="16"/>
                <w:szCs w:val="16"/>
              </w:rPr>
              <w:t xml:space="preserve"> </w:t>
            </w:r>
            <w:r w:rsidR="10996963" w:rsidRPr="00A81F91">
              <w:rPr>
                <w:sz w:val="16"/>
                <w:szCs w:val="16"/>
              </w:rPr>
              <w:t>3</w:t>
            </w:r>
            <w:r w:rsidR="7B397047" w:rsidRPr="00A81F91">
              <w:rPr>
                <w:sz w:val="16"/>
                <w:szCs w:val="16"/>
              </w:rPr>
              <w:t>:</w:t>
            </w:r>
            <w:r w:rsidR="6BA9A3CC" w:rsidRPr="00A81F91">
              <w:rPr>
                <w:sz w:val="16"/>
                <w:szCs w:val="16"/>
              </w:rPr>
              <w:t xml:space="preserve"> </w:t>
            </w:r>
            <w:r w:rsidR="7B397047" w:rsidRPr="00A81F91">
              <w:rPr>
                <w:sz w:val="16"/>
                <w:szCs w:val="16"/>
              </w:rPr>
              <w:t>1</w:t>
            </w:r>
            <w:r w:rsidR="56A97D00" w:rsidRPr="00A81F91">
              <w:rPr>
                <w:sz w:val="16"/>
                <w:szCs w:val="16"/>
              </w:rPr>
              <w:t>1</w:t>
            </w:r>
            <w:r w:rsidR="7B397047" w:rsidRPr="00A81F91">
              <w:rPr>
                <w:sz w:val="16"/>
                <w:szCs w:val="16"/>
              </w:rPr>
              <w:t xml:space="preserve">.3: </w:t>
            </w:r>
            <w:r w:rsidR="0217E81D" w:rsidRPr="00A81F91">
              <w:rPr>
                <w:sz w:val="16"/>
                <w:szCs w:val="16"/>
              </w:rPr>
              <w:t>“</w:t>
            </w:r>
            <w:r w:rsidR="7B397047" w:rsidRPr="00A81F91">
              <w:rPr>
                <w:sz w:val="16"/>
                <w:szCs w:val="16"/>
              </w:rPr>
              <w:t>Res</w:t>
            </w:r>
            <w:r w:rsidR="1BBBF78E" w:rsidRPr="00A81F91">
              <w:rPr>
                <w:sz w:val="16"/>
                <w:szCs w:val="16"/>
              </w:rPr>
              <w:t xml:space="preserve">paldos para la concesión de </w:t>
            </w:r>
            <w:r w:rsidR="4A7CEEED" w:rsidRPr="00A81F91">
              <w:rPr>
                <w:sz w:val="16"/>
                <w:szCs w:val="16"/>
              </w:rPr>
              <w:t>plazo</w:t>
            </w:r>
            <w:r w:rsidR="0B08DDE0" w:rsidRPr="00A81F91">
              <w:rPr>
                <w:sz w:val="16"/>
                <w:szCs w:val="16"/>
              </w:rPr>
              <w:t>”</w:t>
            </w:r>
            <w:r w:rsidR="4A7CEEED" w:rsidRPr="00A81F91">
              <w:rPr>
                <w:sz w:val="16"/>
                <w:szCs w:val="16"/>
              </w:rPr>
              <w:t xml:space="preserve"> (</w:t>
            </w:r>
            <w:r w:rsidR="488780DD" w:rsidRPr="00A81F91">
              <w:rPr>
                <w:sz w:val="16"/>
                <w:szCs w:val="16"/>
              </w:rPr>
              <w:t xml:space="preserve">actualizado)  </w:t>
            </w:r>
            <w:r w:rsidR="354AF644" w:rsidRPr="00A81F91">
              <w:rPr>
                <w:sz w:val="16"/>
                <w:szCs w:val="16"/>
              </w:rPr>
              <w:t xml:space="preserve">Capitulo 3: 2.8: “Calculo del Costo </w:t>
            </w:r>
            <w:r w:rsidR="5E3F55DA" w:rsidRPr="00A81F91">
              <w:rPr>
                <w:sz w:val="16"/>
                <w:szCs w:val="16"/>
              </w:rPr>
              <w:t>Beneficio” (eliminado)</w:t>
            </w:r>
            <w:r w:rsidR="354AF644" w:rsidRPr="00A81F91">
              <w:rPr>
                <w:sz w:val="16"/>
                <w:szCs w:val="16"/>
              </w:rPr>
              <w:t xml:space="preserve">                                </w:t>
            </w:r>
          </w:p>
        </w:tc>
        <w:tc>
          <w:tcPr>
            <w:tcW w:w="666" w:type="pct"/>
            <w:tcBorders>
              <w:top w:val="single" w:sz="4" w:space="0" w:color="auto"/>
              <w:left w:val="single" w:sz="4" w:space="0" w:color="auto"/>
              <w:bottom w:val="single" w:sz="4" w:space="0" w:color="auto"/>
              <w:right w:val="single" w:sz="4" w:space="0" w:color="auto"/>
            </w:tcBorders>
            <w:vAlign w:val="center"/>
          </w:tcPr>
          <w:p w14:paraId="79B93D72" w14:textId="27617C16" w:rsidR="001002C1" w:rsidRPr="00A81F91" w:rsidRDefault="00FF3BA9" w:rsidP="00FF3BA9">
            <w:pPr>
              <w:pStyle w:val="Piedepgina"/>
              <w:spacing w:line="256" w:lineRule="auto"/>
              <w:rPr>
                <w:rFonts w:ascii="Arial" w:hAnsi="Arial" w:cs="Arial"/>
                <w:sz w:val="16"/>
                <w:szCs w:val="16"/>
              </w:rPr>
            </w:pPr>
            <w:r>
              <w:rPr>
                <w:rFonts w:ascii="Arial" w:hAnsi="Arial" w:cs="Arial"/>
                <w:sz w:val="16"/>
                <w:szCs w:val="16"/>
              </w:rPr>
              <w:t>Octubre</w:t>
            </w:r>
            <w:r w:rsidR="02CDDC46" w:rsidRPr="00A81F91">
              <w:rPr>
                <w:rFonts w:ascii="Arial" w:hAnsi="Arial" w:cs="Arial"/>
                <w:sz w:val="16"/>
                <w:szCs w:val="16"/>
              </w:rPr>
              <w:t xml:space="preserve"> 2025</w:t>
            </w:r>
          </w:p>
        </w:tc>
        <w:tc>
          <w:tcPr>
            <w:tcW w:w="991" w:type="pct"/>
            <w:tcBorders>
              <w:top w:val="single" w:sz="4" w:space="0" w:color="auto"/>
              <w:left w:val="single" w:sz="4" w:space="0" w:color="auto"/>
              <w:bottom w:val="single" w:sz="4" w:space="0" w:color="auto"/>
              <w:right w:val="single" w:sz="4" w:space="0" w:color="auto"/>
            </w:tcBorders>
            <w:vAlign w:val="center"/>
          </w:tcPr>
          <w:p w14:paraId="52774343" w14:textId="133D5A21" w:rsidR="001002C1" w:rsidRPr="00A81F91" w:rsidRDefault="006674A6" w:rsidP="002D60E8">
            <w:pPr>
              <w:pStyle w:val="Default"/>
              <w:spacing w:line="256" w:lineRule="auto"/>
              <w:jc w:val="both"/>
              <w:rPr>
                <w:sz w:val="16"/>
                <w:szCs w:val="16"/>
              </w:rPr>
            </w:pPr>
            <w:r w:rsidRPr="00BC4717">
              <w:rPr>
                <w:sz w:val="16"/>
                <w:szCs w:val="16"/>
              </w:rPr>
              <w:t>Jefe Oficina Asesora de Planeación</w:t>
            </w:r>
          </w:p>
        </w:tc>
      </w:tr>
    </w:tbl>
    <w:p w14:paraId="26CDA6BC" w14:textId="62A2B929" w:rsidR="007A0603" w:rsidRDefault="007A0603" w:rsidP="00BD193F">
      <w:pPr>
        <w:rPr>
          <w:rFonts w:ascii="Arial" w:hAnsi="Arial" w:cs="Arial"/>
        </w:rPr>
      </w:pPr>
    </w:p>
    <w:p w14:paraId="23810787" w14:textId="77777777" w:rsidR="004A6217" w:rsidRDefault="004A6217" w:rsidP="00BD193F">
      <w:pPr>
        <w:rPr>
          <w:rFonts w:ascii="Arial" w:hAnsi="Arial" w:cs="Arial"/>
        </w:rPr>
      </w:pPr>
    </w:p>
    <w:sectPr w:rsidR="004A6217" w:rsidSect="00BA03FB">
      <w:headerReference w:type="even" r:id="rId17"/>
      <w:headerReference w:type="default" r:id="rId18"/>
      <w:footerReference w:type="default" r:id="rId19"/>
      <w:headerReference w:type="first" r:id="rId20"/>
      <w:type w:val="continuous"/>
      <w:pgSz w:w="12240" w:h="15840"/>
      <w:pgMar w:top="1701" w:right="1134" w:bottom="1418" w:left="1531"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4F871" w14:textId="77777777" w:rsidR="00B07B78" w:rsidRDefault="00B07B78">
      <w:pPr>
        <w:spacing w:after="0" w:line="240" w:lineRule="auto"/>
      </w:pPr>
      <w:r>
        <w:separator/>
      </w:r>
    </w:p>
  </w:endnote>
  <w:endnote w:type="continuationSeparator" w:id="0">
    <w:p w14:paraId="58D4C538" w14:textId="77777777" w:rsidR="00B07B78" w:rsidRDefault="00B07B78">
      <w:pPr>
        <w:spacing w:after="0" w:line="240" w:lineRule="auto"/>
      </w:pPr>
      <w:r>
        <w:continuationSeparator/>
      </w:r>
    </w:p>
  </w:endnote>
  <w:endnote w:type="continuationNotice" w:id="1">
    <w:p w14:paraId="6C3F248D" w14:textId="77777777" w:rsidR="00B07B78" w:rsidRDefault="00B07B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84C6E" w14:textId="77777777" w:rsidR="00C75A2A" w:rsidRDefault="00C75A2A" w:rsidP="004D706E">
    <w:pPr>
      <w:pStyle w:val="Piedepgina"/>
      <w:spacing w:line="160" w:lineRule="exact"/>
      <w:jc w:val="center"/>
      <w:rPr>
        <w:rFonts w:cs="Arial"/>
        <w:i/>
        <w:sz w:val="16"/>
        <w:szCs w:val="16"/>
      </w:rPr>
    </w:pPr>
  </w:p>
  <w:p w14:paraId="5009DA46" w14:textId="1BAC04FE" w:rsidR="00C75A2A" w:rsidRPr="004D706E" w:rsidRDefault="00C75A2A" w:rsidP="00791FDF">
    <w:pPr>
      <w:pStyle w:val="Piedepgina"/>
      <w:spacing w:line="160" w:lineRule="exact"/>
      <w:rPr>
        <w:rFonts w:cs="Arial"/>
        <w:i/>
        <w:sz w:val="16"/>
        <w:szCs w:val="16"/>
        <w:lang w:val="es-ES" w:eastAsia="es-ES"/>
      </w:rPr>
    </w:pPr>
    <w:r w:rsidRPr="004D706E">
      <w:rPr>
        <w:rFonts w:cs="Arial"/>
        <w:i/>
        <w:sz w:val="16"/>
        <w:szCs w:val="16"/>
      </w:rPr>
      <w:t xml:space="preserve">La impresión de este documento se considera </w:t>
    </w:r>
    <w:r w:rsidRPr="004D706E">
      <w:rPr>
        <w:rFonts w:cs="Arial"/>
        <w:i/>
        <w:sz w:val="16"/>
        <w:szCs w:val="16"/>
        <w:u w:val="single"/>
      </w:rPr>
      <w:t>Copia No Controlada</w:t>
    </w:r>
    <w:r w:rsidRPr="004D706E">
      <w:rPr>
        <w:rFonts w:cs="Arial"/>
        <w:b/>
        <w:bCs/>
        <w:i/>
        <w:sz w:val="16"/>
        <w:szCs w:val="16"/>
        <w:lang w:val="es-ES" w:eastAsia="es-ES"/>
      </w:rPr>
      <w:t xml:space="preserve"> </w:t>
    </w:r>
    <w:r w:rsidRPr="004D706E">
      <w:rPr>
        <w:rFonts w:cs="Arial"/>
        <w:i/>
        <w:sz w:val="16"/>
        <w:szCs w:val="16"/>
        <w:lang w:val="es-ES" w:eastAsia="es-ES"/>
      </w:rPr>
      <w:t>La versión vigente se encuentra en la intranet SISGESTION de la UAERMV</w:t>
    </w:r>
  </w:p>
  <w:p w14:paraId="25078945" w14:textId="77777777" w:rsidR="00C75A2A" w:rsidRPr="0042125B" w:rsidRDefault="00C75A2A" w:rsidP="004D706E">
    <w:pPr>
      <w:pStyle w:val="Piedepgina"/>
      <w:tabs>
        <w:tab w:val="right" w:pos="10348"/>
      </w:tabs>
      <w:jc w:val="both"/>
      <w:rPr>
        <w:sz w:val="6"/>
        <w:szCs w:val="18"/>
      </w:rPr>
    </w:pPr>
  </w:p>
  <w:p w14:paraId="63D8FE3A" w14:textId="77777777" w:rsidR="00C75A2A" w:rsidRDefault="00C75A2A" w:rsidP="007863C5">
    <w:pPr>
      <w:pStyle w:val="Piedepgina"/>
      <w:rPr>
        <w:rFonts w:ascii="Arial" w:hAnsi="Arial" w:cs="Arial"/>
        <w:sz w:val="14"/>
        <w:szCs w:val="14"/>
      </w:rPr>
    </w:pPr>
  </w:p>
  <w:p w14:paraId="4090ECA1" w14:textId="13EC1B1E" w:rsidR="00C75A2A" w:rsidRPr="00490D80" w:rsidRDefault="00C75A2A" w:rsidP="007863C5">
    <w:pPr>
      <w:pStyle w:val="Piedepgina"/>
      <w:rPr>
        <w:rFonts w:ascii="Arial" w:hAnsi="Arial" w:cs="Arial"/>
        <w:sz w:val="14"/>
        <w:szCs w:val="14"/>
      </w:rPr>
    </w:pPr>
    <w:r w:rsidRPr="00490D80">
      <w:rPr>
        <w:rFonts w:ascii="Arial" w:hAnsi="Arial" w:cs="Arial"/>
        <w:sz w:val="14"/>
        <w:szCs w:val="14"/>
      </w:rPr>
      <w:t>Calle 26 No.</w:t>
    </w:r>
    <w:r>
      <w:rPr>
        <w:rFonts w:ascii="Arial" w:hAnsi="Arial" w:cs="Arial"/>
        <w:sz w:val="14"/>
        <w:szCs w:val="14"/>
      </w:rPr>
      <w:t xml:space="preserve"> </w:t>
    </w:r>
    <w:r w:rsidRPr="00490D80">
      <w:rPr>
        <w:rFonts w:ascii="Arial" w:hAnsi="Arial" w:cs="Arial"/>
        <w:sz w:val="14"/>
        <w:szCs w:val="14"/>
      </w:rPr>
      <w:t>69-76 Edificio Elemento Torre 1, Piso 3 – C.P. 111071</w:t>
    </w:r>
  </w:p>
  <w:p w14:paraId="12D2BF06" w14:textId="77777777" w:rsidR="00C75A2A" w:rsidRPr="00490D80" w:rsidRDefault="00C75A2A" w:rsidP="007863C5">
    <w:pPr>
      <w:pStyle w:val="Piedepgina"/>
      <w:rPr>
        <w:rFonts w:ascii="Arial" w:hAnsi="Arial" w:cs="Arial"/>
        <w:sz w:val="14"/>
        <w:szCs w:val="14"/>
      </w:rPr>
    </w:pPr>
    <w:r w:rsidRPr="00490D80">
      <w:rPr>
        <w:rFonts w:ascii="Arial" w:hAnsi="Arial" w:cs="Arial"/>
        <w:sz w:val="14"/>
        <w:szCs w:val="14"/>
      </w:rPr>
      <w:t>PBX: 3779555 – Información: Línea 195</w:t>
    </w:r>
  </w:p>
  <w:p w14:paraId="3C92450D" w14:textId="5A2610FC" w:rsidR="00C75A2A" w:rsidRDefault="00C75A2A" w:rsidP="007863C5">
    <w:pPr>
      <w:tabs>
        <w:tab w:val="right" w:pos="4111"/>
      </w:tabs>
      <w:spacing w:after="0" w:line="180" w:lineRule="exact"/>
      <w:jc w:val="both"/>
      <w:rPr>
        <w:rFonts w:ascii="Arial" w:eastAsia="Calibri" w:hAnsi="Arial" w:cs="Arial"/>
        <w:sz w:val="16"/>
        <w:szCs w:val="16"/>
      </w:rPr>
    </w:pPr>
    <w:hyperlink r:id="rId1" w:history="1">
      <w:r w:rsidRPr="00F46507">
        <w:rPr>
          <w:rStyle w:val="Hipervnculo"/>
          <w:rFonts w:ascii="Arial" w:hAnsi="Arial" w:cs="Arial"/>
          <w:sz w:val="14"/>
          <w:szCs w:val="14"/>
        </w:rPr>
        <w:t>www.umv.gov.co</w:t>
      </w:r>
    </w:hyperlink>
    <w:r>
      <w:rPr>
        <w:rFonts w:ascii="Arial" w:hAnsi="Arial" w:cs="Arial"/>
        <w:sz w:val="14"/>
        <w:szCs w:val="14"/>
      </w:rPr>
      <w:tab/>
    </w:r>
    <w:r>
      <w:rPr>
        <w:rFonts w:ascii="Arial" w:hAnsi="Arial" w:cs="Arial"/>
        <w:sz w:val="16"/>
        <w:szCs w:val="16"/>
      </w:rPr>
      <w:tab/>
    </w:r>
    <w:r>
      <w:rPr>
        <w:rFonts w:ascii="Arial" w:hAnsi="Arial" w:cs="Arial"/>
        <w:sz w:val="16"/>
        <w:szCs w:val="16"/>
      </w:rPr>
      <w:tab/>
      <w:t>GJUR-MA-001</w:t>
    </w:r>
  </w:p>
  <w:p w14:paraId="526FD1F2" w14:textId="2FCA1366" w:rsidR="00C75A2A" w:rsidRPr="004D706E" w:rsidRDefault="00C75A2A" w:rsidP="004D706E">
    <w:pPr>
      <w:tabs>
        <w:tab w:val="right" w:pos="4111"/>
      </w:tabs>
      <w:spacing w:after="0" w:line="180" w:lineRule="exact"/>
      <w:jc w:val="both"/>
      <w:rPr>
        <w:rFonts w:ascii="Arial" w:hAnsi="Arial" w:cs="Arial"/>
        <w:sz w:val="16"/>
        <w:szCs w:val="16"/>
        <w:lang w:val="es-ES"/>
      </w:rPr>
    </w:pPr>
    <w:r>
      <w:rPr>
        <w:rFonts w:ascii="Arial" w:eastAsia="Calibri" w:hAnsi="Arial" w:cs="Arial"/>
        <w:sz w:val="16"/>
        <w:szCs w:val="16"/>
      </w:rPr>
      <w:tab/>
    </w:r>
    <w:r>
      <w:rPr>
        <w:rFonts w:ascii="Arial" w:hAnsi="Arial" w:cs="Arial"/>
        <w:sz w:val="16"/>
        <w:szCs w:val="16"/>
      </w:rPr>
      <w:tab/>
    </w:r>
    <w:r>
      <w:rPr>
        <w:rFonts w:ascii="Arial" w:hAnsi="Arial" w:cs="Arial"/>
        <w:sz w:val="16"/>
        <w:szCs w:val="16"/>
      </w:rPr>
      <w:tab/>
      <w:t xml:space="preserve">Página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de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25</w:t>
    </w:r>
    <w:r>
      <w:rPr>
        <w:rFonts w:ascii="Arial" w:hAnsi="Arial" w:cs="Arial"/>
        <w:sz w:val="16"/>
        <w:szCs w:val="16"/>
      </w:rPr>
      <w:fldChar w:fldCharType="end"/>
    </w:r>
  </w:p>
  <w:p w14:paraId="5FF50C91" w14:textId="77777777" w:rsidR="00C75A2A" w:rsidRDefault="00C75A2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2EA6" w14:textId="77777777" w:rsidR="00C75A2A" w:rsidRPr="004D706E" w:rsidRDefault="00C75A2A" w:rsidP="007F0A1E">
    <w:pPr>
      <w:pStyle w:val="Piedepgina"/>
      <w:spacing w:line="160" w:lineRule="exact"/>
      <w:rPr>
        <w:rFonts w:cs="Arial"/>
        <w:i/>
        <w:sz w:val="16"/>
        <w:szCs w:val="16"/>
        <w:lang w:val="es-ES" w:eastAsia="es-ES"/>
      </w:rPr>
    </w:pPr>
    <w:r w:rsidRPr="004D706E">
      <w:rPr>
        <w:rFonts w:cs="Arial"/>
        <w:i/>
        <w:sz w:val="16"/>
        <w:szCs w:val="16"/>
      </w:rPr>
      <w:t xml:space="preserve">La impresión de este documento se considera </w:t>
    </w:r>
    <w:r w:rsidRPr="004D706E">
      <w:rPr>
        <w:rFonts w:cs="Arial"/>
        <w:i/>
        <w:sz w:val="16"/>
        <w:szCs w:val="16"/>
        <w:u w:val="single"/>
      </w:rPr>
      <w:t>Copia No Controlada</w:t>
    </w:r>
    <w:r w:rsidRPr="004D706E">
      <w:rPr>
        <w:rFonts w:cs="Arial"/>
        <w:b/>
        <w:bCs/>
        <w:i/>
        <w:sz w:val="16"/>
        <w:szCs w:val="16"/>
        <w:lang w:val="es-ES" w:eastAsia="es-ES"/>
      </w:rPr>
      <w:t xml:space="preserve"> </w:t>
    </w:r>
    <w:r w:rsidRPr="004D706E">
      <w:rPr>
        <w:rFonts w:cs="Arial"/>
        <w:i/>
        <w:sz w:val="16"/>
        <w:szCs w:val="16"/>
        <w:lang w:val="es-ES" w:eastAsia="es-ES"/>
      </w:rPr>
      <w:t>La versión vigente se encuentra en la intranet SISGESTION de la UAERMV</w:t>
    </w:r>
  </w:p>
  <w:p w14:paraId="648F87E5" w14:textId="77777777" w:rsidR="00C75A2A" w:rsidRPr="0042125B" w:rsidRDefault="00C75A2A" w:rsidP="007F0A1E">
    <w:pPr>
      <w:pStyle w:val="Piedepgina"/>
      <w:tabs>
        <w:tab w:val="right" w:pos="10348"/>
      </w:tabs>
      <w:jc w:val="both"/>
      <w:rPr>
        <w:sz w:val="6"/>
        <w:szCs w:val="18"/>
      </w:rPr>
    </w:pPr>
  </w:p>
  <w:p w14:paraId="715D441D" w14:textId="77777777" w:rsidR="00C75A2A" w:rsidRDefault="00C75A2A" w:rsidP="007F0A1E">
    <w:pPr>
      <w:pStyle w:val="Piedepgina"/>
      <w:rPr>
        <w:rFonts w:ascii="Arial" w:hAnsi="Arial" w:cs="Arial"/>
        <w:sz w:val="14"/>
        <w:szCs w:val="14"/>
      </w:rPr>
    </w:pPr>
  </w:p>
  <w:p w14:paraId="220B0A44" w14:textId="77777777" w:rsidR="00C75A2A" w:rsidRPr="00490D80" w:rsidRDefault="00C75A2A" w:rsidP="007F0A1E">
    <w:pPr>
      <w:pStyle w:val="Piedepgina"/>
      <w:rPr>
        <w:rFonts w:ascii="Arial" w:hAnsi="Arial" w:cs="Arial"/>
        <w:sz w:val="14"/>
        <w:szCs w:val="14"/>
      </w:rPr>
    </w:pPr>
    <w:r w:rsidRPr="00490D80">
      <w:rPr>
        <w:rFonts w:ascii="Arial" w:hAnsi="Arial" w:cs="Arial"/>
        <w:sz w:val="14"/>
        <w:szCs w:val="14"/>
      </w:rPr>
      <w:t>Calle 26 No.</w:t>
    </w:r>
    <w:r>
      <w:rPr>
        <w:rFonts w:ascii="Arial" w:hAnsi="Arial" w:cs="Arial"/>
        <w:sz w:val="14"/>
        <w:szCs w:val="14"/>
      </w:rPr>
      <w:t xml:space="preserve"> </w:t>
    </w:r>
    <w:r w:rsidRPr="00490D80">
      <w:rPr>
        <w:rFonts w:ascii="Arial" w:hAnsi="Arial" w:cs="Arial"/>
        <w:sz w:val="14"/>
        <w:szCs w:val="14"/>
      </w:rPr>
      <w:t>69-76 Edificio Elemento Torre 1, Piso 3 – C.P. 111071</w:t>
    </w:r>
  </w:p>
  <w:p w14:paraId="1C95A4C1" w14:textId="77777777" w:rsidR="00C75A2A" w:rsidRPr="00490D80" w:rsidRDefault="00C75A2A" w:rsidP="007F0A1E">
    <w:pPr>
      <w:pStyle w:val="Piedepgina"/>
      <w:rPr>
        <w:rFonts w:ascii="Arial" w:hAnsi="Arial" w:cs="Arial"/>
        <w:sz w:val="14"/>
        <w:szCs w:val="14"/>
      </w:rPr>
    </w:pPr>
    <w:r w:rsidRPr="00490D80">
      <w:rPr>
        <w:rFonts w:ascii="Arial" w:hAnsi="Arial" w:cs="Arial"/>
        <w:sz w:val="14"/>
        <w:szCs w:val="14"/>
      </w:rPr>
      <w:t>PBX: 3779555 – Información: Línea 195</w:t>
    </w:r>
  </w:p>
  <w:p w14:paraId="1E7B91A7" w14:textId="0EC96D11" w:rsidR="00C75A2A" w:rsidRPr="004D706E" w:rsidRDefault="00C75A2A" w:rsidP="007F0A1E">
    <w:pPr>
      <w:tabs>
        <w:tab w:val="right" w:pos="4111"/>
      </w:tabs>
      <w:spacing w:after="0" w:line="180" w:lineRule="exact"/>
      <w:jc w:val="both"/>
      <w:rPr>
        <w:rFonts w:ascii="Arial" w:hAnsi="Arial" w:cs="Arial"/>
        <w:sz w:val="16"/>
        <w:szCs w:val="16"/>
        <w:lang w:val="es-ES"/>
      </w:rPr>
    </w:pPr>
    <w:hyperlink r:id="rId1" w:history="1">
      <w:r w:rsidRPr="00F46507">
        <w:rPr>
          <w:rStyle w:val="Hipervnculo"/>
          <w:rFonts w:ascii="Arial" w:hAnsi="Arial" w:cs="Arial"/>
          <w:sz w:val="14"/>
          <w:szCs w:val="14"/>
        </w:rPr>
        <w:t>www.umv.gov.co</w:t>
      </w:r>
    </w:hyperlink>
    <w:r>
      <w:rPr>
        <w:rFonts w:ascii="Arial" w:eastAsia="Calibri" w:hAnsi="Arial" w:cs="Arial"/>
        <w:sz w:val="16"/>
        <w:szCs w:val="16"/>
      </w:rPr>
      <w:tab/>
    </w:r>
    <w:r>
      <w:rPr>
        <w:rFonts w:ascii="Arial" w:hAnsi="Arial" w:cs="Arial"/>
        <w:sz w:val="16"/>
        <w:szCs w:val="16"/>
      </w:rPr>
      <w:tab/>
    </w:r>
    <w:r>
      <w:rPr>
        <w:rFonts w:ascii="Arial" w:hAnsi="Arial" w:cs="Arial"/>
        <w:sz w:val="16"/>
        <w:szCs w:val="16"/>
      </w:rPr>
      <w:tab/>
      <w:t xml:space="preserve">Página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89</w:t>
    </w:r>
    <w:r>
      <w:rPr>
        <w:rFonts w:ascii="Arial" w:hAnsi="Arial" w:cs="Arial"/>
        <w:sz w:val="16"/>
        <w:szCs w:val="16"/>
      </w:rPr>
      <w:fldChar w:fldCharType="end"/>
    </w:r>
    <w:r>
      <w:rPr>
        <w:rFonts w:ascii="Arial" w:hAnsi="Arial" w:cs="Arial"/>
        <w:sz w:val="16"/>
        <w:szCs w:val="16"/>
      </w:rPr>
      <w:t xml:space="preserve"> de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89</w:t>
    </w:r>
    <w:r>
      <w:rPr>
        <w:rFonts w:ascii="Arial" w:hAnsi="Arial" w:cs="Arial"/>
        <w:sz w:val="16"/>
        <w:szCs w:val="16"/>
      </w:rPr>
      <w:fldChar w:fldCharType="end"/>
    </w:r>
  </w:p>
  <w:p w14:paraId="25FE1575" w14:textId="77777777" w:rsidR="00C75A2A" w:rsidRDefault="00C75A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69AB9" w14:textId="77777777" w:rsidR="00B07B78" w:rsidRDefault="00B07B78">
      <w:pPr>
        <w:spacing w:after="0" w:line="240" w:lineRule="auto"/>
      </w:pPr>
      <w:r>
        <w:separator/>
      </w:r>
    </w:p>
  </w:footnote>
  <w:footnote w:type="continuationSeparator" w:id="0">
    <w:p w14:paraId="411878BF" w14:textId="77777777" w:rsidR="00B07B78" w:rsidRDefault="00B07B78">
      <w:pPr>
        <w:spacing w:after="0" w:line="240" w:lineRule="auto"/>
      </w:pPr>
      <w:r>
        <w:continuationSeparator/>
      </w:r>
    </w:p>
  </w:footnote>
  <w:footnote w:type="continuationNotice" w:id="1">
    <w:p w14:paraId="572CA142" w14:textId="77777777" w:rsidR="00B07B78" w:rsidRDefault="00B07B78">
      <w:pPr>
        <w:spacing w:after="0" w:line="240" w:lineRule="auto"/>
      </w:pPr>
    </w:p>
  </w:footnote>
  <w:footnote w:id="2">
    <w:p w14:paraId="3F136204" w14:textId="57AE3EF1" w:rsidR="00C75A2A" w:rsidRDefault="00C75A2A">
      <w:pPr>
        <w:pStyle w:val="Textonotapie"/>
      </w:pPr>
      <w:r>
        <w:rPr>
          <w:rStyle w:val="Refdenotaalpie"/>
        </w:rPr>
        <w:footnoteRef/>
      </w:r>
      <w:r>
        <w:t xml:space="preserve"> </w:t>
      </w:r>
      <w:r w:rsidRPr="00867A73">
        <w:t>Código de Procedimiento Administrativo y de lo Contencioso Administrativo</w:t>
      </w:r>
    </w:p>
  </w:footnote>
  <w:footnote w:id="3">
    <w:p w14:paraId="6C5587CA" w14:textId="1ECAA270" w:rsidR="00C75A2A" w:rsidRPr="00801DE6" w:rsidRDefault="00C75A2A" w:rsidP="00F60FFB">
      <w:pPr>
        <w:pStyle w:val="Textonotapie"/>
        <w:jc w:val="both"/>
      </w:pPr>
      <w:r w:rsidRPr="00801DE6">
        <w:rPr>
          <w:rStyle w:val="Refdenotaalpie"/>
        </w:rPr>
        <w:footnoteRef/>
      </w:r>
      <w:r w:rsidRPr="00801DE6">
        <w:t xml:space="preserve"> Consejo de Estado. Sala de lo Conten</w:t>
      </w:r>
      <w:r>
        <w:t>c</w:t>
      </w:r>
      <w:r w:rsidRPr="00801DE6">
        <w:t>ioso Administrativo. Sección Tercera. Sentencia de febrero 27 de 2019. Exp. 08001-23-33-000-2017-01056-01(61534). M.P. Jaime Enrique Rodríguez Navas.</w:t>
      </w:r>
    </w:p>
  </w:footnote>
  <w:footnote w:id="4">
    <w:p w14:paraId="3721B10E" w14:textId="7E01978E" w:rsidR="00C75A2A" w:rsidRPr="00801DE6" w:rsidRDefault="00C75A2A">
      <w:pPr>
        <w:pStyle w:val="Textonotapie"/>
      </w:pPr>
      <w:r w:rsidRPr="00801DE6">
        <w:rPr>
          <w:rStyle w:val="Refdenotaalpie"/>
        </w:rPr>
        <w:footnoteRef/>
      </w:r>
      <w:r w:rsidRPr="00801DE6">
        <w:t xml:space="preserve"> “</w:t>
      </w:r>
      <w:r w:rsidRPr="00801DE6">
        <w:rPr>
          <w:i/>
        </w:rPr>
        <w:t>Por la cual se dictan normas para la normalización de la cartera pública y se dictan otras disposiciones”</w:t>
      </w:r>
      <w:r w:rsidRPr="00801DE6">
        <w:t>.</w:t>
      </w:r>
    </w:p>
  </w:footnote>
  <w:footnote w:id="5">
    <w:p w14:paraId="5EB39353" w14:textId="44E4721B" w:rsidR="00C75A2A" w:rsidRPr="00801DE6" w:rsidRDefault="00C75A2A">
      <w:pPr>
        <w:pStyle w:val="Textonotapie"/>
      </w:pPr>
      <w:r w:rsidRPr="00801DE6">
        <w:rPr>
          <w:rStyle w:val="Refdenotaalpie"/>
        </w:rPr>
        <w:footnoteRef/>
      </w:r>
      <w:r w:rsidRPr="00801DE6">
        <w:t xml:space="preserve"> </w:t>
      </w:r>
      <w:r w:rsidRPr="00801DE6">
        <w:rPr>
          <w:i/>
        </w:rPr>
        <w:t>“Por el cual se reglamenta la Ley 1066 de 2006.”</w:t>
      </w:r>
    </w:p>
  </w:footnote>
  <w:footnote w:id="6">
    <w:p w14:paraId="1E420BA4" w14:textId="03F944CB" w:rsidR="00C75A2A" w:rsidRPr="00801DE6" w:rsidRDefault="00C75A2A" w:rsidP="00F60FFB">
      <w:pPr>
        <w:pStyle w:val="Textonotapie"/>
        <w:jc w:val="both"/>
        <w:rPr>
          <w:i/>
        </w:rPr>
      </w:pPr>
      <w:r w:rsidRPr="00801DE6">
        <w:rPr>
          <w:rStyle w:val="Refdenotaalpie"/>
        </w:rPr>
        <w:footnoteRef/>
      </w:r>
      <w:r w:rsidRPr="00801DE6">
        <w:t xml:space="preserve"> Ley 1437 de 2011. “</w:t>
      </w:r>
      <w:bookmarkStart w:id="9" w:name="100"/>
      <w:r w:rsidRPr="00801DE6">
        <w:rPr>
          <w:bCs/>
          <w:i/>
        </w:rPr>
        <w:t xml:space="preserve">Artículo </w:t>
      </w:r>
      <w:r>
        <w:rPr>
          <w:bCs/>
          <w:i/>
        </w:rPr>
        <w:t>100</w:t>
      </w:r>
      <w:r w:rsidRPr="00801DE6">
        <w:rPr>
          <w:bCs/>
          <w:i/>
        </w:rPr>
        <w:t>. Reglas de procedimiento</w:t>
      </w:r>
      <w:r w:rsidRPr="00801DE6">
        <w:rPr>
          <w:b/>
          <w:bCs/>
          <w:i/>
        </w:rPr>
        <w:t>.</w:t>
      </w:r>
      <w:bookmarkEnd w:id="9"/>
      <w:r w:rsidRPr="00801DE6">
        <w:rPr>
          <w:i/>
        </w:rPr>
        <w:t> Para los procedimientos de cobro coactivo se aplicarán las siguientes reglas:</w:t>
      </w:r>
    </w:p>
    <w:p w14:paraId="66C54E12" w14:textId="77777777" w:rsidR="00C75A2A" w:rsidRPr="00801DE6" w:rsidRDefault="00C75A2A" w:rsidP="00F60FFB">
      <w:pPr>
        <w:pStyle w:val="Textonotapie"/>
        <w:jc w:val="both"/>
        <w:rPr>
          <w:i/>
        </w:rPr>
      </w:pPr>
      <w:r w:rsidRPr="00801DE6">
        <w:rPr>
          <w:i/>
        </w:rPr>
        <w:t>1. Los que tengan reglas especiales se regirán por ellas.</w:t>
      </w:r>
    </w:p>
    <w:p w14:paraId="3A50EAEC" w14:textId="34A4FD21" w:rsidR="00C75A2A" w:rsidRPr="00801DE6" w:rsidRDefault="00C75A2A" w:rsidP="00F60FFB">
      <w:pPr>
        <w:pStyle w:val="Textonotapie"/>
        <w:jc w:val="both"/>
        <w:rPr>
          <w:i/>
        </w:rPr>
      </w:pPr>
      <w:r w:rsidRPr="00801DE6">
        <w:rPr>
          <w:i/>
        </w:rPr>
        <w:t>2. Los que no tengan reglas especiales se regirán por lo dispuesto en este título y en el Estatuto Tributario</w:t>
      </w:r>
      <w:r>
        <w:rPr>
          <w:i/>
        </w:rPr>
        <w:t xml:space="preserve"> Nacional</w:t>
      </w:r>
      <w:r w:rsidRPr="00801DE6">
        <w:rPr>
          <w:i/>
        </w:rPr>
        <w:t>.</w:t>
      </w:r>
    </w:p>
    <w:p w14:paraId="4D51262B" w14:textId="55BD1A0A" w:rsidR="00C75A2A" w:rsidRPr="00801DE6" w:rsidRDefault="00C75A2A" w:rsidP="00F60FFB">
      <w:pPr>
        <w:pStyle w:val="Textonotapie"/>
        <w:jc w:val="both"/>
        <w:rPr>
          <w:i/>
        </w:rPr>
      </w:pPr>
      <w:r w:rsidRPr="00801DE6">
        <w:rPr>
          <w:i/>
        </w:rPr>
        <w:t>3. A aquellos relativos al cobro de obligaciones de carácter tributario se aplicarán las disposiciones del Estatuto Tributario</w:t>
      </w:r>
      <w:r>
        <w:rPr>
          <w:i/>
        </w:rPr>
        <w:t xml:space="preserve"> Nacional</w:t>
      </w:r>
      <w:r w:rsidRPr="00801DE6">
        <w:rPr>
          <w:i/>
        </w:rPr>
        <w:t>.</w:t>
      </w:r>
    </w:p>
    <w:p w14:paraId="6384398E" w14:textId="5C873981" w:rsidR="00C75A2A" w:rsidRPr="00801DE6" w:rsidRDefault="00C75A2A" w:rsidP="00F60FFB">
      <w:pPr>
        <w:pStyle w:val="Textonotapie"/>
        <w:jc w:val="both"/>
        <w:rPr>
          <w:i/>
        </w:rPr>
      </w:pPr>
      <w:r w:rsidRPr="00801DE6">
        <w:rPr>
          <w:i/>
        </w:rPr>
        <w:t>En todo caso, para los aspectos no previstos en el Estatuto Tributario</w:t>
      </w:r>
      <w:r>
        <w:rPr>
          <w:i/>
        </w:rPr>
        <w:t xml:space="preserve"> Nacional</w:t>
      </w:r>
      <w:r w:rsidRPr="00801DE6">
        <w:rPr>
          <w:i/>
        </w:rPr>
        <w:t xml:space="preserve"> o en las respectivas normas especiales, en cuanto fueren compatibles con esos regímenes, se aplicarán las reglas de procedimiento establecidas en la Parte Primera de este Código y, en su defecto, el Código de Procedimiento Civil en lo relativo al proceso ejecutivo singular.”</w:t>
      </w:r>
    </w:p>
  </w:footnote>
  <w:footnote w:id="7">
    <w:p w14:paraId="4002999E" w14:textId="702483D1" w:rsidR="00C75A2A" w:rsidRPr="00F64F9E" w:rsidRDefault="00C75A2A" w:rsidP="00F64F9E">
      <w:pPr>
        <w:pStyle w:val="Textonotapie"/>
        <w:jc w:val="both"/>
        <w:rPr>
          <w:i/>
          <w:iCs/>
        </w:rPr>
      </w:pPr>
      <w:r>
        <w:rPr>
          <w:rStyle w:val="Refdenotaalpie"/>
        </w:rPr>
        <w:footnoteRef/>
      </w:r>
      <w:r>
        <w:t xml:space="preserve"> </w:t>
      </w:r>
      <w:r w:rsidRPr="008102F6">
        <w:rPr>
          <w:rFonts w:ascii="Arial" w:hAnsi="Arial" w:cs="Arial"/>
          <w:b/>
          <w:bCs/>
          <w:sz w:val="17"/>
          <w:szCs w:val="17"/>
        </w:rPr>
        <w:t>DECRETO 624 DE 1989</w:t>
      </w:r>
      <w:r w:rsidRPr="008102F6">
        <w:t>.”</w:t>
      </w:r>
      <w:r w:rsidRPr="008102F6">
        <w:rPr>
          <w:rFonts w:ascii="Arial" w:hAnsi="Arial" w:cs="Arial"/>
          <w:sz w:val="18"/>
          <w:szCs w:val="18"/>
        </w:rPr>
        <w:t xml:space="preserve"> "</w:t>
      </w:r>
      <w:r w:rsidRPr="008102F6">
        <w:rPr>
          <w:rFonts w:ascii="Arial" w:hAnsi="Arial" w:cs="Arial"/>
          <w:i/>
          <w:sz w:val="18"/>
          <w:szCs w:val="18"/>
        </w:rPr>
        <w:t xml:space="preserve">Por el cual se expide el Estatuto Tributario de los Impuestos Administrados por la Dirección General de Impuestos Nacionales”. </w:t>
      </w:r>
      <w:r w:rsidRPr="008102F6">
        <w:t xml:space="preserve"> Estatuto Tributario Nacional. “</w:t>
      </w:r>
      <w:r w:rsidRPr="008102F6">
        <w:rPr>
          <w:i/>
          <w:iCs/>
        </w:rPr>
        <w:t>Art. 823. Procedimiento administrativo coactivo. Para el cobro coactivo de las deudas</w:t>
      </w:r>
      <w:r w:rsidRPr="00F64F9E">
        <w:rPr>
          <w:i/>
          <w:iCs/>
        </w:rPr>
        <w:t xml:space="preserve"> fiscales por concepto de impuestos, anticipos, retenciones, intereses y sanciones, de competencia de la Dirección General de Impuestos Nacionales (Hoy UAE Dirección de Impuestos y aduanas nacionales), deberá seguirse el procedimiento administrativo coactivo que se establece en los artículos siguientes.”</w:t>
      </w:r>
    </w:p>
  </w:footnote>
  <w:footnote w:id="8">
    <w:p w14:paraId="5C5D9CC1" w14:textId="104D5B19" w:rsidR="00C75A2A" w:rsidRPr="00801DE6" w:rsidRDefault="00C75A2A" w:rsidP="00F60FFB">
      <w:pPr>
        <w:pStyle w:val="Textonotapie"/>
        <w:jc w:val="both"/>
      </w:pPr>
      <w:r w:rsidRPr="00801DE6">
        <w:rPr>
          <w:rStyle w:val="Refdenotaalpie"/>
        </w:rPr>
        <w:footnoteRef/>
      </w:r>
      <w:r w:rsidRPr="00801DE6">
        <w:t xml:space="preserve"> Decreto Ley 1421 de 1993. </w:t>
      </w:r>
      <w:r w:rsidRPr="00801DE6">
        <w:rPr>
          <w:i/>
        </w:rPr>
        <w:t>“</w:t>
      </w:r>
      <w:bookmarkStart w:id="12" w:name="169"/>
      <w:r w:rsidRPr="00801DE6">
        <w:rPr>
          <w:bCs/>
          <w:i/>
        </w:rPr>
        <w:t xml:space="preserve">Artículo </w:t>
      </w:r>
      <w:r w:rsidRPr="00087B5A">
        <w:rPr>
          <w:bCs/>
          <w:i/>
        </w:rPr>
        <w:t>169. Jurisdicción coactiva.</w:t>
      </w:r>
      <w:bookmarkEnd w:id="12"/>
      <w:r w:rsidRPr="00087B5A">
        <w:rPr>
          <w:i/>
        </w:rPr>
        <w:t> Las entidades descentralizadas, incluyendo las sociedades de economía mixta sujetas al régimen de empresas industriales</w:t>
      </w:r>
      <w:r w:rsidRPr="00801DE6">
        <w:rPr>
          <w:i/>
        </w:rPr>
        <w:t xml:space="preserve"> y comerciales del Estado. Tienen jurisdicción coactiva para hacer efectivos los créditos exigibles a su favor, de conformidad con los artículos 68 y 79 del Código Contencioso Administrativo. Para este efecto, la respectiva autoridad competente, otorgará poderes a funcionarios abogados de cada entidad o podrá contratar apoderados especiales que sean abogados titulados.”</w:t>
      </w:r>
    </w:p>
  </w:footnote>
  <w:footnote w:id="9">
    <w:p w14:paraId="6B298DE4" w14:textId="1FFFD7BF" w:rsidR="00C75A2A" w:rsidRDefault="00C75A2A">
      <w:pPr>
        <w:pStyle w:val="Textonotapie"/>
      </w:pPr>
      <w:r>
        <w:rPr>
          <w:rStyle w:val="Refdenotaalpie"/>
        </w:rPr>
        <w:footnoteRef/>
      </w:r>
      <w:r>
        <w:t xml:space="preserve"> </w:t>
      </w:r>
      <w:r w:rsidRPr="001C613A">
        <w:rPr>
          <w:rFonts w:cstheme="minorHAnsi"/>
        </w:rPr>
        <w:t>Resolución 575 de 2023 modificada por la Resolución 802 de 2023 expedida por la Dirección General de la Unidad Administrativa Especial de Rehabilitación y Mantenimiento Vial</w:t>
      </w:r>
    </w:p>
  </w:footnote>
  <w:footnote w:id="10">
    <w:p w14:paraId="2C31797A" w14:textId="52854A2F" w:rsidR="00C75A2A" w:rsidRDefault="00C75A2A">
      <w:pPr>
        <w:pStyle w:val="Textonotapie"/>
      </w:pPr>
      <w:r>
        <w:rPr>
          <w:rStyle w:val="Refdenotaalpie"/>
        </w:rPr>
        <w:footnoteRef/>
      </w:r>
      <w:r>
        <w:t xml:space="preserve"> </w:t>
      </w:r>
      <w:r w:rsidRPr="00CC0DF6">
        <w:t>GDOC-PR-002_V1_Procedimiento_Administracion_Archivos_de_Gestion_y_Transferencias_Primarias</w:t>
      </w:r>
      <w:r>
        <w:t>.</w:t>
      </w:r>
    </w:p>
  </w:footnote>
  <w:footnote w:id="11">
    <w:p w14:paraId="12D43CA6" w14:textId="3F706A80" w:rsidR="00C75A2A" w:rsidRPr="00801DE6" w:rsidRDefault="00C75A2A" w:rsidP="007B5A4F">
      <w:pPr>
        <w:pStyle w:val="Textonotapie"/>
        <w:jc w:val="both"/>
        <w:rPr>
          <w:i/>
        </w:rPr>
      </w:pPr>
      <w:r w:rsidRPr="00801DE6">
        <w:rPr>
          <w:rStyle w:val="Refdenotaalpie"/>
        </w:rPr>
        <w:footnoteRef/>
      </w:r>
      <w:r w:rsidRPr="00801DE6">
        <w:t xml:space="preserve"> Estatuto Tributario</w:t>
      </w:r>
      <w:r>
        <w:t xml:space="preserve"> Nacional. </w:t>
      </w:r>
      <w:r w:rsidRPr="00801DE6">
        <w:t>“</w:t>
      </w:r>
      <w:r w:rsidRPr="00801DE6">
        <w:rPr>
          <w:i/>
        </w:rPr>
        <w:t xml:space="preserve">Artículo 827. </w:t>
      </w:r>
      <w:bookmarkStart w:id="28" w:name="827"/>
      <w:r w:rsidRPr="00801DE6">
        <w:rPr>
          <w:bCs/>
          <w:i/>
        </w:rPr>
        <w:t>Comunicación sobre aceptación de concordato.</w:t>
      </w:r>
      <w:bookmarkEnd w:id="28"/>
      <w:r w:rsidRPr="00801DE6">
        <w:rPr>
          <w:i/>
        </w:rPr>
        <w:t> A partir del 1o de mayo de 1989, cuando el juez o funcionario que esté conociendo de la solicitud del Concordato Preventivo, Potestativo u Obligatorio, le dé aviso a la Administración, el funcionario que esté adelantando el proceso administrativo coactivo, deberá suspender el proceso e intervenir en el mismo conforme a las disposiciones legales."</w:t>
      </w:r>
    </w:p>
  </w:footnote>
  <w:footnote w:id="12">
    <w:p w14:paraId="391F8D55" w14:textId="054DFA63" w:rsidR="00C75A2A" w:rsidRPr="00801DE6" w:rsidRDefault="00C75A2A" w:rsidP="007B5A4F">
      <w:pPr>
        <w:pStyle w:val="Textonotapie"/>
        <w:jc w:val="both"/>
        <w:rPr>
          <w:i/>
        </w:rPr>
      </w:pPr>
      <w:r w:rsidRPr="00801DE6">
        <w:rPr>
          <w:rStyle w:val="Refdenotaalpie"/>
        </w:rPr>
        <w:footnoteRef/>
      </w:r>
      <w:r w:rsidRPr="00801DE6">
        <w:t xml:space="preserve"> Estatuto Tributario</w:t>
      </w:r>
      <w:r>
        <w:t xml:space="preserve"> Nacional</w:t>
      </w:r>
      <w:r w:rsidRPr="00801DE6">
        <w:t>. “</w:t>
      </w:r>
      <w:r w:rsidRPr="00801DE6">
        <w:rPr>
          <w:i/>
        </w:rPr>
        <w:t>Artículo 845. Concordatos, En los trámites concordatarios obligatorios y potestativos, el funcionario competente para adelantarlos deberá notificar de inmediato, por correo certificado, al Jefe de la División de Cobranzas de la Administración ante la cual sea contribuyente el concursado, el auto que abre el trámite, anexando la relación prevista en el numeral 5 del artículo 4o del Decreto 350 de 1989, con el fin de que ésta se haga parte, sin perjuicio de lo dispuesto en los artículos 24 y 27 inciso 5o del Decreto 350 ibidem.</w:t>
      </w:r>
    </w:p>
    <w:p w14:paraId="0A7DD065" w14:textId="77777777" w:rsidR="00C75A2A" w:rsidRPr="00801DE6" w:rsidRDefault="00C75A2A" w:rsidP="007B5A4F">
      <w:pPr>
        <w:pStyle w:val="Textonotapie"/>
        <w:jc w:val="both"/>
        <w:rPr>
          <w:i/>
        </w:rPr>
      </w:pPr>
      <w:r w:rsidRPr="00801DE6">
        <w:rPr>
          <w:i/>
        </w:rPr>
        <w:t>De igual manera deberá surtirse la notificación de los autos de calificación y graduación de los créditos, los que ordenen el traslado de los créditos, los que convoquen a audiencias concordatarias, los que declaren el cumplimiento del acuerdo celebrado y los que abren el incidente de su incumplimiento.</w:t>
      </w:r>
    </w:p>
    <w:p w14:paraId="17B0765B" w14:textId="77777777" w:rsidR="00C75A2A" w:rsidRPr="00801DE6" w:rsidRDefault="00C75A2A" w:rsidP="007B5A4F">
      <w:pPr>
        <w:pStyle w:val="Textonotapie"/>
        <w:jc w:val="both"/>
        <w:rPr>
          <w:i/>
        </w:rPr>
      </w:pPr>
      <w:r w:rsidRPr="00801DE6">
        <w:rPr>
          <w:i/>
        </w:rPr>
        <w:t>La no observancia de las notificaciones de que tratan los incisos 1 y 2 de este artículo generará la nulidad de la actuación que dependa de la providencia cuya notificación se omitió, salvo que la Administración de Impuestos haya actuado sin proponerla.</w:t>
      </w:r>
    </w:p>
    <w:p w14:paraId="67B9355B" w14:textId="280B710A" w:rsidR="00C75A2A" w:rsidRPr="00801DE6" w:rsidRDefault="00C75A2A" w:rsidP="007B5A4F">
      <w:pPr>
        <w:pStyle w:val="Textonotapie"/>
        <w:jc w:val="both"/>
        <w:rPr>
          <w:i/>
        </w:rPr>
      </w:pPr>
      <w:r w:rsidRPr="00801DE6">
        <w:rPr>
          <w:i/>
        </w:rPr>
        <w:t>El representante de la Administración Tributaria intervendrá en las deliberaciones o asambleas de acreedores concordatarios, para garantizar el pago de las acreencias originadas por los diferentes conceptos administrados por la Dirección General de Impuestos Nacionales.</w:t>
      </w:r>
    </w:p>
    <w:p w14:paraId="4740DC05" w14:textId="1C99ABB4" w:rsidR="00C75A2A" w:rsidRPr="00801DE6" w:rsidRDefault="00C75A2A" w:rsidP="007B5A4F">
      <w:pPr>
        <w:pStyle w:val="Textonotapie"/>
        <w:jc w:val="both"/>
        <w:rPr>
          <w:i/>
        </w:rPr>
      </w:pPr>
      <w:r w:rsidRPr="00801DE6">
        <w:rPr>
          <w:i/>
        </w:rPr>
        <w:t>Las decisiones tomadas con ocasión del concordato no modifican ni afectan el monto de las deudas fiscales ni el de los intereses correspondientes. Igualmente, el plazo concedido en la fórmula concordataria para la cancelación de los créditos fiscales no podrá ser superior al estipulado por este Estatuto para las facilidades de pago.</w:t>
      </w:r>
    </w:p>
    <w:p w14:paraId="0E66A40E" w14:textId="5936B31F" w:rsidR="00C75A2A" w:rsidRPr="00801DE6" w:rsidRDefault="00C75A2A" w:rsidP="00176B64">
      <w:pPr>
        <w:pStyle w:val="Textonotapie"/>
        <w:jc w:val="both"/>
        <w:rPr>
          <w:i/>
        </w:rPr>
      </w:pPr>
      <w:r w:rsidRPr="00801DE6">
        <w:rPr>
          <w:bCs/>
          <w:i/>
        </w:rPr>
        <w:t>Parágrafo</w:t>
      </w:r>
      <w:r w:rsidRPr="00801DE6">
        <w:rPr>
          <w:b/>
          <w:bCs/>
          <w:i/>
        </w:rPr>
        <w:t>.</w:t>
      </w:r>
      <w:r w:rsidRPr="00801DE6">
        <w:rPr>
          <w:i/>
        </w:rPr>
        <w:t> La intervención de la Administración Tributaria en el concordato preventivo, potestativo u obligatorio se regirá por las disposiciones contenidas en el Decreto 350 de 1989, sin perjuicio de lo dispuesto en este artículo”.</w:t>
      </w:r>
    </w:p>
  </w:footnote>
  <w:footnote w:id="13">
    <w:p w14:paraId="672CF057" w14:textId="47C0E3FD" w:rsidR="00C75A2A" w:rsidRPr="00801DE6" w:rsidRDefault="00C75A2A" w:rsidP="00FD3D0F">
      <w:pPr>
        <w:pStyle w:val="Textonotapie"/>
        <w:jc w:val="both"/>
        <w:rPr>
          <w:i/>
        </w:rPr>
      </w:pPr>
      <w:r w:rsidRPr="00801DE6">
        <w:rPr>
          <w:rStyle w:val="Refdenotaalpie"/>
        </w:rPr>
        <w:footnoteRef/>
      </w:r>
      <w:r w:rsidRPr="00801DE6">
        <w:t xml:space="preserve"> </w:t>
      </w:r>
      <w:r w:rsidRPr="00801DE6">
        <w:rPr>
          <w:lang w:val="es-ES"/>
        </w:rPr>
        <w:t>Estatuto Tributario</w:t>
      </w:r>
      <w:r>
        <w:rPr>
          <w:lang w:val="es-ES"/>
        </w:rPr>
        <w:t xml:space="preserve"> Nacional</w:t>
      </w:r>
      <w:r w:rsidRPr="00801DE6">
        <w:rPr>
          <w:lang w:val="es-ES"/>
        </w:rPr>
        <w:t>. “</w:t>
      </w:r>
      <w:r w:rsidRPr="00801DE6">
        <w:rPr>
          <w:i/>
          <w:lang w:val="es-ES"/>
        </w:rPr>
        <w:t>Artículo 814. Facilidades para el pago.</w:t>
      </w:r>
      <w:r w:rsidRPr="00801DE6">
        <w:rPr>
          <w:rFonts w:ascii="Arial" w:eastAsia="Times New Roman" w:hAnsi="Arial" w:cs="Arial"/>
          <w:color w:val="4B4949"/>
          <w:lang w:eastAsia="es-ES_tradnl"/>
        </w:rPr>
        <w:t xml:space="preserve"> </w:t>
      </w:r>
      <w:r w:rsidRPr="00801DE6">
        <w:rPr>
          <w:i/>
        </w:rPr>
        <w:t>El Subdirector de Cobranzas y los Administradores de Impuestos Nacionales, podrán mediante resolución conceder facilidades para el pago al deudor o a un tercero a su nombre, hasta por cinco (5) años, para el pago de los impuestos de timbre, de renta y complementarios, sobre las ventas y la retención en la fuente, o de cualquier otro impuesto administrado por la Dirección General de Impuestos Nacionales, así como para la cancelación de los intereses y demás sanciones a que haya lugar, siempre que el deudor o un tercero a su nombre, constituya fideicomiso de garantía, ofrezca bienes para su embargo y secuestro, garantías personales, reales, bancarias o de compañías de seguros, o cualquiera otra garantía que respalde suficientemente la deuda a satisfacción de la Administración. Se podrán aceptar garantías personales cuando la cuantía de la deuda no sea superior a 3.000 UVT.”</w:t>
      </w:r>
    </w:p>
  </w:footnote>
  <w:footnote w:id="14">
    <w:p w14:paraId="420D195D" w14:textId="724D3A93" w:rsidR="00C75A2A" w:rsidRPr="00801DE6" w:rsidRDefault="00C75A2A" w:rsidP="00FD3D0F">
      <w:pPr>
        <w:pStyle w:val="Textonotapie"/>
        <w:jc w:val="both"/>
        <w:rPr>
          <w:i/>
        </w:rPr>
      </w:pPr>
      <w:r w:rsidRPr="00801DE6">
        <w:rPr>
          <w:rStyle w:val="Refdenotaalpie"/>
        </w:rPr>
        <w:footnoteRef/>
      </w:r>
      <w:r w:rsidRPr="00801DE6">
        <w:t xml:space="preserve"> </w:t>
      </w:r>
      <w:bookmarkStart w:id="29" w:name="841"/>
      <w:r w:rsidRPr="00801DE6">
        <w:t>Estatuto Tributario</w:t>
      </w:r>
      <w:r>
        <w:t xml:space="preserve"> Nacional</w:t>
      </w:r>
      <w:r w:rsidRPr="00801DE6">
        <w:t xml:space="preserve">. </w:t>
      </w:r>
      <w:r w:rsidRPr="00801DE6">
        <w:rPr>
          <w:i/>
        </w:rPr>
        <w:t>“</w:t>
      </w:r>
      <w:r w:rsidRPr="00801DE6">
        <w:rPr>
          <w:bCs/>
          <w:i/>
        </w:rPr>
        <w:t>Articulo 841. Suspensi</w:t>
      </w:r>
      <w:r>
        <w:rPr>
          <w:bCs/>
          <w:i/>
        </w:rPr>
        <w:t>ó</w:t>
      </w:r>
      <w:r w:rsidRPr="00801DE6">
        <w:rPr>
          <w:bCs/>
          <w:i/>
        </w:rPr>
        <w:t>n por acuerdo de pago</w:t>
      </w:r>
      <w:r w:rsidRPr="00801DE6">
        <w:rPr>
          <w:b/>
          <w:bCs/>
          <w:i/>
        </w:rPr>
        <w:t>.</w:t>
      </w:r>
      <w:bookmarkEnd w:id="29"/>
      <w:r w:rsidRPr="00801DE6">
        <w:rPr>
          <w:i/>
        </w:rPr>
        <w:t> En cualquier etapa del procedimiento administrativo coactivo el deudor podrá celebrar un acuerdo de pago con la Administración, en cuyo caso se suspenderá el procedimiento y se podrán levantar las medidas preventivas que hubieren sido decretadas.</w:t>
      </w:r>
    </w:p>
    <w:p w14:paraId="0B92E3DF" w14:textId="77777777" w:rsidR="00C75A2A" w:rsidRPr="00801DE6" w:rsidRDefault="00C75A2A" w:rsidP="00FD3D0F">
      <w:pPr>
        <w:pStyle w:val="Textonotapie"/>
        <w:jc w:val="both"/>
        <w:rPr>
          <w:i/>
        </w:rPr>
      </w:pPr>
      <w:r w:rsidRPr="00801DE6">
        <w:rPr>
          <w:i/>
        </w:rPr>
        <w:t>Sin perjuicio de la exigibilidad de garantías, cuando se declare el incumplimiento del acuerdo de pago, deberá reanudarse el procedimiento si aquellas no son suficientes para cubrir la totalidad de la deuda.”</w:t>
      </w:r>
    </w:p>
    <w:p w14:paraId="1D3CA8BF" w14:textId="77777777" w:rsidR="00C75A2A" w:rsidRPr="00801DE6" w:rsidRDefault="00C75A2A" w:rsidP="00FD3D0F">
      <w:pPr>
        <w:pStyle w:val="Textonotapie"/>
      </w:pPr>
    </w:p>
  </w:footnote>
  <w:footnote w:id="15">
    <w:p w14:paraId="6BE254D8" w14:textId="3396A456" w:rsidR="00C75A2A" w:rsidRPr="00801DE6" w:rsidRDefault="00C75A2A" w:rsidP="008A24F8">
      <w:pPr>
        <w:pStyle w:val="Textonotapie"/>
        <w:jc w:val="both"/>
      </w:pPr>
      <w:r w:rsidRPr="00801DE6">
        <w:rPr>
          <w:rStyle w:val="Refdenotaalpie"/>
        </w:rPr>
        <w:footnoteRef/>
      </w:r>
      <w:r w:rsidRPr="00801DE6">
        <w:rPr>
          <w:rStyle w:val="Refdenotaalpie"/>
        </w:rPr>
        <w:t xml:space="preserve"> “</w:t>
      </w:r>
      <w:r w:rsidRPr="00801DE6">
        <w:rPr>
          <w:i/>
        </w:rPr>
        <w:t>Por la cual se modifica el Libro II del Código de Comercio, se expide un nuevo régimen de procesos concursales y se dictan otras disposiciones”.</w:t>
      </w:r>
    </w:p>
  </w:footnote>
  <w:footnote w:id="16">
    <w:p w14:paraId="57411C65" w14:textId="56B4B55F" w:rsidR="00C75A2A" w:rsidRPr="00060FCF" w:rsidRDefault="00C75A2A" w:rsidP="00E41825">
      <w:pPr>
        <w:pStyle w:val="Textonotapie"/>
        <w:jc w:val="both"/>
        <w:rPr>
          <w:sz w:val="18"/>
          <w:szCs w:val="18"/>
        </w:rPr>
      </w:pPr>
      <w:r>
        <w:rPr>
          <w:rStyle w:val="Refdenotaalpie"/>
        </w:rPr>
        <w:footnoteRef/>
      </w:r>
      <w:r w:rsidRPr="000C5331">
        <w:rPr>
          <w:rFonts w:cstheme="minorHAnsi"/>
          <w:i/>
          <w:iCs/>
          <w:sz w:val="18"/>
          <w:szCs w:val="18"/>
        </w:rPr>
        <w:t>RESOLUCIÓN No.741 DE 2023, “Por la cual se modifica parcialmente la Resolución No. 314 del 18 de julio de 2018 y se unifica la reglamentación del Comité Técnico de Sostenibilidad Contable de la Unidad Administrativa Especial de Rehabilitación y Mantenimiento Vial”, expedida por la Dirección General de la UAERMV.</w:t>
      </w:r>
    </w:p>
  </w:footnote>
  <w:footnote w:id="17">
    <w:p w14:paraId="0D2810DF" w14:textId="029AB78D" w:rsidR="00C75A2A" w:rsidRDefault="00C75A2A" w:rsidP="00E41825">
      <w:pPr>
        <w:pStyle w:val="Textonotapie"/>
        <w:jc w:val="both"/>
      </w:pPr>
      <w:r w:rsidRPr="003D2E72">
        <w:rPr>
          <w:rStyle w:val="Refdenotaalpie"/>
          <w:sz w:val="18"/>
          <w:szCs w:val="18"/>
        </w:rPr>
        <w:footnoteRef/>
      </w:r>
      <w:r w:rsidRPr="003D2E72">
        <w:rPr>
          <w:sz w:val="18"/>
          <w:szCs w:val="18"/>
        </w:rPr>
        <w:t xml:space="preserve"> </w:t>
      </w:r>
      <w:bookmarkStart w:id="34" w:name="_Hlk56613242"/>
      <w:r w:rsidRPr="006B6DF2">
        <w:rPr>
          <w:rFonts w:cstheme="minorHAnsi"/>
          <w:i/>
          <w:iCs/>
          <w:sz w:val="18"/>
          <w:szCs w:val="18"/>
        </w:rPr>
        <w:t>RESOLUCIÓN No.741 DE 2023, “Por la cual se modifica parcialmente la Resolución No. 314 del 18 de julio de 2018 y se unifica la reglamentación del Comité Técnico de Sostenibilidad Contable de la Unidad Administrativa Especial de Rehabilitación y Mantenimiento Vial”, expedida por la Dirección General de la UAERMV.</w:t>
      </w:r>
      <w:r w:rsidRPr="003D2E72">
        <w:rPr>
          <w:rFonts w:cstheme="minorHAnsi"/>
          <w:i/>
          <w:iCs/>
          <w:sz w:val="18"/>
          <w:szCs w:val="18"/>
        </w:rPr>
        <w:t>”</w:t>
      </w:r>
      <w:bookmarkEnd w:id="34"/>
    </w:p>
  </w:footnote>
  <w:footnote w:id="18">
    <w:p w14:paraId="05B83F2A" w14:textId="3381E773" w:rsidR="00C75A2A" w:rsidRPr="00801DE6" w:rsidRDefault="00C75A2A" w:rsidP="00317AB5">
      <w:pPr>
        <w:pStyle w:val="NormalWeb"/>
        <w:spacing w:before="0" w:beforeAutospacing="0" w:after="0" w:afterAutospacing="0" w:line="270" w:lineRule="atLeast"/>
        <w:jc w:val="both"/>
        <w:rPr>
          <w:rFonts w:asciiTheme="minorHAnsi" w:eastAsiaTheme="minorHAnsi" w:hAnsiTheme="minorHAnsi" w:cstheme="minorBidi"/>
          <w:i/>
          <w:sz w:val="20"/>
          <w:szCs w:val="20"/>
          <w:lang w:eastAsia="en-US"/>
        </w:rPr>
      </w:pPr>
      <w:r w:rsidRPr="00801DE6">
        <w:rPr>
          <w:rStyle w:val="Refdenotaalpie"/>
          <w:sz w:val="20"/>
          <w:szCs w:val="20"/>
        </w:rPr>
        <w:footnoteRef/>
      </w:r>
      <w:r w:rsidRPr="00801DE6">
        <w:rPr>
          <w:sz w:val="20"/>
          <w:szCs w:val="20"/>
        </w:rPr>
        <w:t xml:space="preserve"> </w:t>
      </w:r>
      <w:r w:rsidRPr="00801DE6">
        <w:rPr>
          <w:rFonts w:asciiTheme="minorHAnsi" w:eastAsiaTheme="minorHAnsi" w:hAnsiTheme="minorHAnsi" w:cstheme="minorBidi"/>
          <w:sz w:val="20"/>
          <w:szCs w:val="20"/>
          <w:lang w:eastAsia="en-US"/>
        </w:rPr>
        <w:t>Estatuto Tributario</w:t>
      </w:r>
      <w:r>
        <w:rPr>
          <w:rFonts w:asciiTheme="minorHAnsi" w:eastAsiaTheme="minorHAnsi" w:hAnsiTheme="minorHAnsi" w:cstheme="minorBidi"/>
          <w:sz w:val="20"/>
          <w:szCs w:val="20"/>
          <w:lang w:eastAsia="en-US"/>
        </w:rPr>
        <w:t xml:space="preserve"> Nacional</w:t>
      </w:r>
      <w:r w:rsidRPr="00801DE6">
        <w:rPr>
          <w:rFonts w:asciiTheme="minorHAnsi" w:eastAsiaTheme="minorHAnsi" w:hAnsiTheme="minorHAnsi" w:cstheme="minorBidi"/>
          <w:sz w:val="20"/>
          <w:szCs w:val="20"/>
          <w:lang w:eastAsia="en-US"/>
        </w:rPr>
        <w:t>.</w:t>
      </w:r>
      <w:r w:rsidRPr="00801DE6">
        <w:rPr>
          <w:rFonts w:asciiTheme="minorHAnsi" w:eastAsiaTheme="minorHAnsi" w:hAnsiTheme="minorHAnsi" w:cstheme="minorBidi"/>
          <w:i/>
          <w:sz w:val="20"/>
          <w:szCs w:val="20"/>
          <w:lang w:eastAsia="en-US"/>
        </w:rPr>
        <w:t xml:space="preserve"> “Artículo 817. Término de prescripción de la acción de cobro. La acción de cobro de las obligaciones fiscales prescribe en el término de cinco (5) años, contados a partir de:</w:t>
      </w:r>
    </w:p>
    <w:p w14:paraId="085BDA52" w14:textId="77777777" w:rsidR="00C75A2A" w:rsidRPr="00801DE6" w:rsidRDefault="00C75A2A" w:rsidP="00317AB5">
      <w:pPr>
        <w:pStyle w:val="NormalWeb"/>
        <w:spacing w:before="0" w:beforeAutospacing="0" w:after="0" w:afterAutospacing="0" w:line="270" w:lineRule="atLeast"/>
        <w:jc w:val="both"/>
        <w:rPr>
          <w:rFonts w:asciiTheme="minorHAnsi" w:eastAsiaTheme="minorHAnsi" w:hAnsiTheme="minorHAnsi" w:cstheme="minorBidi"/>
          <w:i/>
          <w:sz w:val="20"/>
          <w:szCs w:val="20"/>
          <w:lang w:eastAsia="en-US"/>
        </w:rPr>
      </w:pPr>
      <w:r w:rsidRPr="00801DE6">
        <w:rPr>
          <w:rFonts w:asciiTheme="minorHAnsi" w:eastAsiaTheme="minorHAnsi" w:hAnsiTheme="minorHAnsi" w:cstheme="minorBidi"/>
          <w:i/>
          <w:sz w:val="20"/>
          <w:szCs w:val="20"/>
          <w:lang w:eastAsia="en-US"/>
        </w:rPr>
        <w:t>1. La fecha de vencimiento del término para declarar, fijado por el Gobierno Nacional, para las declaraciones presentadas oportunamente.</w:t>
      </w:r>
    </w:p>
    <w:p w14:paraId="46D327C6" w14:textId="77777777" w:rsidR="00C75A2A" w:rsidRPr="00801DE6" w:rsidRDefault="00C75A2A" w:rsidP="00317AB5">
      <w:pPr>
        <w:pStyle w:val="NormalWeb"/>
        <w:spacing w:before="0" w:beforeAutospacing="0" w:after="0" w:afterAutospacing="0" w:line="270" w:lineRule="atLeast"/>
        <w:jc w:val="both"/>
        <w:rPr>
          <w:rFonts w:asciiTheme="minorHAnsi" w:eastAsiaTheme="minorHAnsi" w:hAnsiTheme="minorHAnsi" w:cstheme="minorBidi"/>
          <w:i/>
          <w:sz w:val="20"/>
          <w:szCs w:val="20"/>
          <w:lang w:eastAsia="en-US"/>
        </w:rPr>
      </w:pPr>
      <w:r w:rsidRPr="00801DE6">
        <w:rPr>
          <w:rFonts w:asciiTheme="minorHAnsi" w:eastAsiaTheme="minorHAnsi" w:hAnsiTheme="minorHAnsi" w:cstheme="minorBidi"/>
          <w:i/>
          <w:sz w:val="20"/>
          <w:szCs w:val="20"/>
          <w:lang w:eastAsia="en-US"/>
        </w:rPr>
        <w:t>2. La fecha de presentación de la declaración, en el caso de las presentadas en forma extemporánea.</w:t>
      </w:r>
    </w:p>
    <w:p w14:paraId="2DA9A24F" w14:textId="77777777" w:rsidR="00C75A2A" w:rsidRPr="00801DE6" w:rsidRDefault="00C75A2A" w:rsidP="00317AB5">
      <w:pPr>
        <w:pStyle w:val="NormalWeb"/>
        <w:spacing w:before="0" w:beforeAutospacing="0" w:after="0" w:afterAutospacing="0" w:line="270" w:lineRule="atLeast"/>
        <w:jc w:val="both"/>
        <w:rPr>
          <w:rFonts w:asciiTheme="minorHAnsi" w:eastAsiaTheme="minorHAnsi" w:hAnsiTheme="minorHAnsi" w:cstheme="minorBidi"/>
          <w:i/>
          <w:sz w:val="20"/>
          <w:szCs w:val="20"/>
          <w:lang w:eastAsia="en-US"/>
        </w:rPr>
      </w:pPr>
      <w:r w:rsidRPr="00801DE6">
        <w:rPr>
          <w:rFonts w:asciiTheme="minorHAnsi" w:eastAsiaTheme="minorHAnsi" w:hAnsiTheme="minorHAnsi" w:cstheme="minorBidi"/>
          <w:i/>
          <w:sz w:val="20"/>
          <w:szCs w:val="20"/>
          <w:lang w:eastAsia="en-US"/>
        </w:rPr>
        <w:t>3. La fecha de presentación de la declaración de corrección, en relación con los mayores valores.</w:t>
      </w:r>
    </w:p>
    <w:p w14:paraId="5FC48032" w14:textId="77777777" w:rsidR="00C75A2A" w:rsidRPr="00801DE6" w:rsidRDefault="00C75A2A" w:rsidP="00317AB5">
      <w:pPr>
        <w:pStyle w:val="NormalWeb"/>
        <w:spacing w:before="0" w:beforeAutospacing="0" w:after="0" w:afterAutospacing="0" w:line="270" w:lineRule="atLeast"/>
        <w:jc w:val="both"/>
        <w:rPr>
          <w:rFonts w:asciiTheme="minorHAnsi" w:eastAsiaTheme="minorHAnsi" w:hAnsiTheme="minorHAnsi" w:cstheme="minorBidi"/>
          <w:i/>
          <w:sz w:val="20"/>
          <w:szCs w:val="20"/>
          <w:lang w:eastAsia="en-US"/>
        </w:rPr>
      </w:pPr>
      <w:r w:rsidRPr="00801DE6">
        <w:rPr>
          <w:rFonts w:asciiTheme="minorHAnsi" w:eastAsiaTheme="minorHAnsi" w:hAnsiTheme="minorHAnsi" w:cstheme="minorBidi"/>
          <w:i/>
          <w:sz w:val="20"/>
          <w:szCs w:val="20"/>
          <w:lang w:eastAsia="en-US"/>
        </w:rPr>
        <w:t>4. La fecha de ejecutoria del respectivo acto administrativo de determinación o discusión.</w:t>
      </w:r>
    </w:p>
    <w:p w14:paraId="21DA8451" w14:textId="3078E275" w:rsidR="00C75A2A" w:rsidRPr="00801DE6" w:rsidRDefault="00C75A2A" w:rsidP="00317AB5">
      <w:pPr>
        <w:pStyle w:val="NormalWeb"/>
        <w:spacing w:before="0" w:beforeAutospacing="0" w:after="0" w:afterAutospacing="0" w:line="270" w:lineRule="atLeast"/>
        <w:jc w:val="both"/>
        <w:rPr>
          <w:rFonts w:asciiTheme="minorHAnsi" w:eastAsiaTheme="minorHAnsi" w:hAnsiTheme="minorHAnsi" w:cstheme="minorBidi"/>
          <w:i/>
          <w:sz w:val="20"/>
          <w:szCs w:val="20"/>
          <w:lang w:eastAsia="en-US"/>
        </w:rPr>
      </w:pPr>
      <w:r w:rsidRPr="00801DE6">
        <w:rPr>
          <w:rFonts w:asciiTheme="minorHAnsi" w:eastAsiaTheme="minorHAnsi" w:hAnsiTheme="minorHAnsi" w:cstheme="minorBidi"/>
          <w:i/>
          <w:sz w:val="20"/>
          <w:szCs w:val="20"/>
          <w:lang w:eastAsia="en-US"/>
        </w:rPr>
        <w:t>La competencia para decretar la prescripción de la acción de cobro será de los Administradores de Impuestos o de Impuestos y Aduanas Nacionales respectivos, o de los servidores públicos de la respectiva administración en quien estos deleguen dicha facultad y será decretada de oficio o a petición de parte”.</w:t>
      </w:r>
    </w:p>
  </w:footnote>
  <w:footnote w:id="19">
    <w:p w14:paraId="175E6D79" w14:textId="748D2715" w:rsidR="00C75A2A" w:rsidRDefault="00C75A2A">
      <w:pPr>
        <w:pStyle w:val="Textonotapie"/>
      </w:pPr>
      <w:r>
        <w:rPr>
          <w:rStyle w:val="Refdenotaalpie"/>
        </w:rPr>
        <w:footnoteRef/>
      </w:r>
      <w:r>
        <w:t xml:space="preserve"> Decreto 2555 de 2010.</w:t>
      </w:r>
    </w:p>
  </w:footnote>
  <w:footnote w:id="20">
    <w:p w14:paraId="31744D91" w14:textId="71E85BC8" w:rsidR="00C75A2A" w:rsidRDefault="00C75A2A">
      <w:pPr>
        <w:pStyle w:val="Textonotapie"/>
      </w:pPr>
      <w:r>
        <w:rPr>
          <w:rStyle w:val="Refdenotaalpie"/>
        </w:rPr>
        <w:footnoteRef/>
      </w:r>
      <w:r>
        <w:t xml:space="preserve"> Ley 901 de 2004 “</w:t>
      </w:r>
      <w:r w:rsidRPr="006D3796">
        <w:rPr>
          <w:bCs/>
          <w:i/>
        </w:rPr>
        <w:t>Por medio de la cual se prorroga la vigencia de la Ley 716 de 2001, prorrogada y modificada por la Ley 863 de 2003 y se modifican algunas de sus disposiciones”</w:t>
      </w:r>
    </w:p>
  </w:footnote>
  <w:footnote w:id="21">
    <w:p w14:paraId="2332AE1A" w14:textId="77777777" w:rsidR="00C75A2A" w:rsidRPr="009A270A" w:rsidRDefault="00C75A2A" w:rsidP="003D48E0">
      <w:pPr>
        <w:pStyle w:val="Textonotapie"/>
        <w:jc w:val="both"/>
        <w:rPr>
          <w:i/>
          <w:iCs/>
          <w:lang w:val="es-ES"/>
        </w:rPr>
      </w:pPr>
      <w:r w:rsidRPr="00801DE6">
        <w:rPr>
          <w:rStyle w:val="Refdenotaalpie"/>
        </w:rPr>
        <w:footnoteRef/>
      </w:r>
      <w:r w:rsidRPr="00801DE6">
        <w:t xml:space="preserve"> </w:t>
      </w:r>
      <w:r w:rsidRPr="00F1786B">
        <w:rPr>
          <w:i/>
          <w:iCs/>
        </w:rPr>
        <w:t xml:space="preserve">En los términos de los artículos 5° de la Ley 962 del 2005 y 71 del C.P.A.C.A., cualquier persona natural o jurídica que requiera notificarse de un acto administrativo, podrá delegar en un tercero el acto de notificación mediante poder, el </w:t>
      </w:r>
      <w:r w:rsidRPr="009A270A">
        <w:rPr>
          <w:i/>
          <w:iCs/>
        </w:rPr>
        <w:t>cual no requiere presentación personal, ni el delegado deberá ostentar la calidad de abogado.</w:t>
      </w:r>
    </w:p>
  </w:footnote>
  <w:footnote w:id="22">
    <w:p w14:paraId="541B04B8" w14:textId="2B90EAE0" w:rsidR="00C75A2A" w:rsidRPr="009A270A" w:rsidRDefault="00C75A2A" w:rsidP="00F1786B">
      <w:pPr>
        <w:pStyle w:val="Textonotapie"/>
      </w:pPr>
      <w:r w:rsidRPr="009A270A">
        <w:rPr>
          <w:rStyle w:val="Refdenotaalpie"/>
          <w:i/>
          <w:iCs/>
        </w:rPr>
        <w:footnoteRef/>
      </w:r>
      <w:r w:rsidRPr="009A270A">
        <w:rPr>
          <w:i/>
          <w:iCs/>
        </w:rPr>
        <w:t xml:space="preserve"> Ley 1581 de 2012. </w:t>
      </w:r>
      <w:r w:rsidRPr="009A270A">
        <w:t>Por la cual se dictan disposiciones generales para la protección de datos personales.</w:t>
      </w:r>
    </w:p>
    <w:p w14:paraId="0B8B3FD7" w14:textId="48F35488" w:rsidR="00C75A2A" w:rsidRPr="009A270A" w:rsidRDefault="00C75A2A" w:rsidP="00F1786B">
      <w:pPr>
        <w:pStyle w:val="Textonotapie"/>
        <w:rPr>
          <w:i/>
          <w:iCs/>
        </w:rPr>
      </w:pPr>
      <w:r w:rsidRPr="009A270A">
        <w:rPr>
          <w:i/>
          <w:iCs/>
        </w:rPr>
        <w:t xml:space="preserve">Artículo 10. Casos en que no es necesaria la autorización. La autorización del Titular no será necesaria cuando se trate de: </w:t>
      </w:r>
    </w:p>
    <w:p w14:paraId="0F8BA692" w14:textId="18AD1C56" w:rsidR="00C75A2A" w:rsidRDefault="00C75A2A" w:rsidP="00F1786B">
      <w:pPr>
        <w:pStyle w:val="Textonotapie"/>
      </w:pPr>
      <w:r w:rsidRPr="009A270A">
        <w:rPr>
          <w:i/>
          <w:iCs/>
        </w:rPr>
        <w:t>“(…) a) Información requerida por una entidad pública o administrativa en ejercicio de sus funciones legales o por orden judicial (…)”.</w:t>
      </w:r>
    </w:p>
  </w:footnote>
  <w:footnote w:id="23">
    <w:p w14:paraId="0C6C5725" w14:textId="79251CC0" w:rsidR="00C75A2A" w:rsidRPr="00801DE6" w:rsidRDefault="00C75A2A">
      <w:pPr>
        <w:pStyle w:val="Textonotapie"/>
        <w:rPr>
          <w:i/>
          <w:lang w:val="es-ES"/>
        </w:rPr>
      </w:pPr>
      <w:r w:rsidRPr="00801DE6">
        <w:rPr>
          <w:rStyle w:val="Refdenotaalpie"/>
        </w:rPr>
        <w:footnoteRef/>
      </w:r>
      <w:r w:rsidRPr="00801DE6">
        <w:t xml:space="preserve"> Estatuto Tributario</w:t>
      </w:r>
      <w:r>
        <w:t xml:space="preserve"> Nacional</w:t>
      </w:r>
      <w:r w:rsidRPr="00801DE6">
        <w:t>. “</w:t>
      </w:r>
      <w:r w:rsidRPr="00801DE6">
        <w:rPr>
          <w:i/>
        </w:rPr>
        <w:t xml:space="preserve">Artículo 838. El valor de los bienes embargados no podrá exceder del doble de la deuda más sus intereses. Si efectuado el avalúo de los bienes éstos excedieren la suma indicada, deberá reducirse el embargo si ello fuere posible, hasta dicho valor, oficiosamente o a solicitud del interesado </w:t>
      </w:r>
      <w:r w:rsidRPr="00801DE6">
        <w:t>(…)”.</w:t>
      </w:r>
    </w:p>
  </w:footnote>
  <w:footnote w:id="24">
    <w:p w14:paraId="2354B0E2" w14:textId="432C4C74" w:rsidR="00C75A2A" w:rsidRPr="00801DE6" w:rsidRDefault="00C75A2A">
      <w:pPr>
        <w:pStyle w:val="Textonotapie"/>
        <w:rPr>
          <w:i/>
        </w:rPr>
      </w:pPr>
      <w:r w:rsidRPr="00801DE6">
        <w:rPr>
          <w:rStyle w:val="Refdenotaalpie"/>
        </w:rPr>
        <w:footnoteRef/>
      </w:r>
      <w:r w:rsidRPr="00801DE6">
        <w:t xml:space="preserve"> Ley 100 de 1993. “</w:t>
      </w:r>
      <w:r w:rsidRPr="00801DE6">
        <w:rPr>
          <w:i/>
        </w:rPr>
        <w:t>Inembargabilidad. Son inembargables:</w:t>
      </w:r>
    </w:p>
    <w:p w14:paraId="157DC639" w14:textId="0DADA333" w:rsidR="00C75A2A" w:rsidRPr="00801DE6" w:rsidRDefault="00C75A2A">
      <w:pPr>
        <w:pStyle w:val="Textonotapie"/>
        <w:rPr>
          <w:i/>
        </w:rPr>
      </w:pPr>
      <w:r w:rsidRPr="00801DE6">
        <w:rPr>
          <w:i/>
        </w:rPr>
        <w:t>(…)</w:t>
      </w:r>
    </w:p>
    <w:p w14:paraId="20770BD6" w14:textId="2DC545A6" w:rsidR="00C75A2A" w:rsidRPr="00801DE6" w:rsidRDefault="00C75A2A" w:rsidP="00AA3D4F">
      <w:pPr>
        <w:pStyle w:val="Textonotapie"/>
        <w:jc w:val="both"/>
        <w:rPr>
          <w:i/>
        </w:rPr>
      </w:pPr>
      <w:r w:rsidRPr="00801DE6">
        <w:rPr>
          <w:i/>
        </w:rPr>
        <w:t>5.  Las pensiones y demás prestaciones que reconoce esta Ley, cualquiera que sea su cuantía, salvo que se trate de embargos por pensiones alimenticias o créditos a favor de cooperativas, de conformidad con las disposiciones legales vigentes sobre la materia (…)”.</w:t>
      </w:r>
    </w:p>
  </w:footnote>
  <w:footnote w:id="25">
    <w:p w14:paraId="6F2C429A" w14:textId="24803A43" w:rsidR="00C75A2A" w:rsidRPr="00801DE6" w:rsidRDefault="00C75A2A">
      <w:pPr>
        <w:pStyle w:val="Textonotapie"/>
        <w:rPr>
          <w:lang w:val="es-ES"/>
        </w:rPr>
      </w:pPr>
      <w:r w:rsidRPr="00801DE6">
        <w:rPr>
          <w:rStyle w:val="Refdenotaalpie"/>
        </w:rPr>
        <w:footnoteRef/>
      </w:r>
      <w:r w:rsidRPr="00801DE6">
        <w:t xml:space="preserve"> Artículos 593 numeral 6 C.G.P. y 414 y 415 del C. de Co.</w:t>
      </w:r>
    </w:p>
  </w:footnote>
  <w:footnote w:id="26">
    <w:p w14:paraId="30A5D957" w14:textId="3C126F45" w:rsidR="00C75A2A" w:rsidRPr="00801DE6" w:rsidRDefault="00C75A2A" w:rsidP="00801DE6">
      <w:pPr>
        <w:spacing w:after="0" w:line="240" w:lineRule="auto"/>
        <w:jc w:val="both"/>
        <w:rPr>
          <w:sz w:val="20"/>
          <w:szCs w:val="20"/>
        </w:rPr>
      </w:pPr>
      <w:r w:rsidRPr="00801DE6">
        <w:rPr>
          <w:rStyle w:val="Refdenotaalpie"/>
          <w:sz w:val="20"/>
          <w:szCs w:val="20"/>
        </w:rPr>
        <w:footnoteRef/>
      </w:r>
      <w:r w:rsidRPr="00801DE6">
        <w:rPr>
          <w:sz w:val="20"/>
          <w:szCs w:val="20"/>
        </w:rPr>
        <w:t xml:space="preserve"> Numeral 3° del artículo 593 del Código General del Proceso.</w:t>
      </w:r>
    </w:p>
  </w:footnote>
  <w:footnote w:id="27">
    <w:p w14:paraId="2BB0AE90" w14:textId="7B9E07A6" w:rsidR="00C75A2A" w:rsidRPr="00801DE6" w:rsidRDefault="00C75A2A">
      <w:pPr>
        <w:pStyle w:val="Textonotapie"/>
      </w:pPr>
      <w:r w:rsidRPr="00801DE6">
        <w:rPr>
          <w:rStyle w:val="Refdenotaalpie"/>
        </w:rPr>
        <w:footnoteRef/>
      </w:r>
      <w:r w:rsidRPr="00801DE6">
        <w:t xml:space="preserve"> Artículo 593 numeral 11 Código General del Proceso.</w:t>
      </w:r>
    </w:p>
  </w:footnote>
  <w:footnote w:id="28">
    <w:p w14:paraId="3CF9F62C" w14:textId="77777777" w:rsidR="00C75A2A" w:rsidRDefault="00C75A2A" w:rsidP="00F6277F">
      <w:pPr>
        <w:pStyle w:val="Textonotapie"/>
      </w:pPr>
      <w:r w:rsidRPr="00F6277F">
        <w:rPr>
          <w:rStyle w:val="Refdenotaalpie"/>
        </w:rPr>
        <w:footnoteRef/>
      </w:r>
      <w:r w:rsidRPr="00F6277F">
        <w:t xml:space="preserve"> Numeral 9° del artículo 593 del Código General del Proceso.</w:t>
      </w:r>
    </w:p>
  </w:footnote>
  <w:footnote w:id="29">
    <w:p w14:paraId="7F699DE5" w14:textId="212A95F1" w:rsidR="00C75A2A" w:rsidRPr="000F01D9" w:rsidRDefault="00C75A2A" w:rsidP="00E9628A">
      <w:pPr>
        <w:pStyle w:val="Textonotapie"/>
        <w:rPr>
          <w:highlight w:val="yellow"/>
        </w:rPr>
      </w:pPr>
      <w:r>
        <w:rPr>
          <w:rStyle w:val="Refdenotaalpie"/>
        </w:rPr>
        <w:footnoteRef/>
      </w:r>
      <w:r>
        <w:t xml:space="preserve"> </w:t>
      </w:r>
      <w:r w:rsidRPr="00E9628A">
        <w:t>Parágrafo del artículo 839 del Estatuto Tributario</w:t>
      </w:r>
      <w:r>
        <w:t xml:space="preserve"> Nacional</w:t>
      </w:r>
      <w:r w:rsidRPr="00E9628A">
        <w:t>.</w:t>
      </w:r>
    </w:p>
  </w:footnote>
  <w:footnote w:id="30">
    <w:p w14:paraId="29C2CF6D" w14:textId="77777777" w:rsidR="00C75A2A" w:rsidRDefault="00C75A2A" w:rsidP="00B91DAB">
      <w:pPr>
        <w:pStyle w:val="Textonotapie"/>
      </w:pPr>
      <w:r>
        <w:rPr>
          <w:rStyle w:val="Refdenotaalpie"/>
        </w:rPr>
        <w:footnoteRef/>
      </w:r>
      <w:r>
        <w:t xml:space="preserve"> Artículo 1387 del Código de Comercio.</w:t>
      </w:r>
    </w:p>
  </w:footnote>
  <w:footnote w:id="31">
    <w:p w14:paraId="599D6B0B" w14:textId="453257B8" w:rsidR="00C75A2A" w:rsidRPr="00A162F7" w:rsidRDefault="00C75A2A" w:rsidP="00A162F7">
      <w:pPr>
        <w:pStyle w:val="Textonotapie"/>
      </w:pPr>
      <w:r>
        <w:rPr>
          <w:rStyle w:val="Refdenotaalpie"/>
        </w:rPr>
        <w:footnoteRef/>
      </w:r>
      <w:r>
        <w:t xml:space="preserve"> Artículo 839-1 del Estatuto Tributario Nacional.</w:t>
      </w:r>
    </w:p>
  </w:footnote>
  <w:footnote w:id="32">
    <w:p w14:paraId="795926BB" w14:textId="7A41EB82" w:rsidR="00C75A2A" w:rsidRDefault="00C75A2A" w:rsidP="00A162F7">
      <w:pPr>
        <w:pStyle w:val="Textonotapie"/>
      </w:pPr>
      <w:r>
        <w:rPr>
          <w:rStyle w:val="Refdenotaalpie"/>
        </w:rPr>
        <w:footnoteRef/>
      </w:r>
      <w:r>
        <w:t xml:space="preserve"> Artículo 1387 del Código de Comercio.</w:t>
      </w:r>
    </w:p>
  </w:footnote>
  <w:footnote w:id="33">
    <w:p w14:paraId="19936CE8" w14:textId="43824A95" w:rsidR="00C75A2A" w:rsidRDefault="00C75A2A" w:rsidP="000461FB">
      <w:pPr>
        <w:pStyle w:val="Textonotapie"/>
      </w:pPr>
      <w:r>
        <w:rPr>
          <w:rStyle w:val="Refdenotaalpie"/>
        </w:rPr>
        <w:footnoteRef/>
      </w:r>
      <w:r>
        <w:t xml:space="preserve"> Artículo </w:t>
      </w:r>
      <w:r w:rsidRPr="000461FB">
        <w:t>595 del Código General del Proceso.</w:t>
      </w:r>
    </w:p>
  </w:footnote>
  <w:footnote w:id="34">
    <w:p w14:paraId="5A8D430A" w14:textId="76371595" w:rsidR="00C75A2A" w:rsidRPr="000461FB" w:rsidRDefault="00C75A2A">
      <w:pPr>
        <w:pStyle w:val="Textonotapie"/>
      </w:pPr>
      <w:r>
        <w:rPr>
          <w:rStyle w:val="Refdenotaalpie"/>
        </w:rPr>
        <w:footnoteRef/>
      </w:r>
      <w:r>
        <w:t xml:space="preserve"> Artículo 596 del Código General del Proceso.</w:t>
      </w:r>
    </w:p>
  </w:footnote>
  <w:footnote w:id="35">
    <w:p w14:paraId="695FDB4B" w14:textId="180107FD" w:rsidR="00C75A2A" w:rsidRDefault="00C75A2A" w:rsidP="006B2F21">
      <w:pPr>
        <w:jc w:val="both"/>
      </w:pPr>
      <w:r>
        <w:rPr>
          <w:rStyle w:val="Refdenotaalpie"/>
        </w:rPr>
        <w:footnoteRef/>
      </w:r>
      <w:r>
        <w:t xml:space="preserve"> </w:t>
      </w:r>
      <w:r w:rsidRPr="00784027">
        <w:rPr>
          <w:sz w:val="20"/>
          <w:szCs w:val="20"/>
        </w:rPr>
        <w:t>Artículo 596 del Código General del Proceso.</w:t>
      </w:r>
    </w:p>
  </w:footnote>
  <w:footnote w:id="36">
    <w:p w14:paraId="02A7E656" w14:textId="77777777" w:rsidR="00C75A2A" w:rsidRDefault="00C75A2A" w:rsidP="00EB62BB">
      <w:pPr>
        <w:pStyle w:val="Textonotapie"/>
      </w:pPr>
      <w:r>
        <w:rPr>
          <w:rStyle w:val="Refdenotaalpie"/>
        </w:rPr>
        <w:footnoteRef/>
      </w:r>
      <w:r>
        <w:t xml:space="preserve">  </w:t>
      </w:r>
      <w:r w:rsidRPr="00EB62BB">
        <w:t>Artículo 47 del Código General del Proceso.</w:t>
      </w:r>
    </w:p>
  </w:footnote>
  <w:footnote w:id="37">
    <w:p w14:paraId="27409507" w14:textId="71AE19B2" w:rsidR="00C75A2A" w:rsidRPr="00850193" w:rsidRDefault="00C75A2A">
      <w:pPr>
        <w:pStyle w:val="Textonotapie"/>
        <w:rPr>
          <w:lang w:val="es-ES"/>
        </w:rPr>
      </w:pPr>
      <w:r>
        <w:rPr>
          <w:rStyle w:val="Refdenotaalpie"/>
        </w:rPr>
        <w:footnoteRef/>
      </w:r>
      <w:r>
        <w:t xml:space="preserve"> </w:t>
      </w:r>
      <w:r>
        <w:rPr>
          <w:lang w:val="es-ES"/>
        </w:rPr>
        <w:t>Artículo 363 del Código General del Proceso.</w:t>
      </w:r>
    </w:p>
  </w:footnote>
  <w:footnote w:id="38">
    <w:p w14:paraId="38471EDD" w14:textId="7F3339C2" w:rsidR="00C75A2A" w:rsidRDefault="00C75A2A">
      <w:pPr>
        <w:pStyle w:val="Textonotapie"/>
      </w:pPr>
      <w:r>
        <w:rPr>
          <w:rStyle w:val="Refdenotaalpie"/>
        </w:rPr>
        <w:footnoteRef/>
      </w:r>
      <w:r>
        <w:t xml:space="preserve"> </w:t>
      </w:r>
      <w:r w:rsidRPr="00353C67">
        <w:rPr>
          <w:sz w:val="18"/>
        </w:rPr>
        <w:t>RESOLUCIÓN 316 DE 2018, UNIDAD ADMINISTRATIVA ESPECIAL DE REHABILITACIÓN Y MANTENIMIENTO VIAL “</w:t>
      </w:r>
      <w:r w:rsidRPr="00353C67">
        <w:rPr>
          <w:i/>
          <w:sz w:val="18"/>
        </w:rPr>
        <w:t>Por medio de la cual se adopta el Manual de Políticas Contables bajo el Nuevo Marco Normativo de Contabilidad Pública en la UAERMV”</w:t>
      </w:r>
    </w:p>
  </w:footnote>
  <w:footnote w:id="39">
    <w:p w14:paraId="2E6E7E22" w14:textId="4E1B11E5" w:rsidR="00C75A2A" w:rsidRPr="00CF41FC" w:rsidRDefault="00C75A2A">
      <w:pPr>
        <w:pStyle w:val="Textonotapie"/>
        <w:rPr>
          <w:i/>
          <w:lang w:val="es-ES"/>
        </w:rPr>
      </w:pPr>
      <w:r>
        <w:rPr>
          <w:rStyle w:val="Refdenotaalpie"/>
        </w:rPr>
        <w:footnoteRef/>
      </w:r>
      <w:r>
        <w:t xml:space="preserve"> </w:t>
      </w:r>
      <w:r w:rsidRPr="009A270A">
        <w:rPr>
          <w:sz w:val="18"/>
          <w:szCs w:val="18"/>
        </w:rPr>
        <w:t>RESOLUCIÓN 316 DE 2018, UNIDAD</w:t>
      </w:r>
      <w:r>
        <w:rPr>
          <w:sz w:val="18"/>
          <w:szCs w:val="18"/>
        </w:rPr>
        <w:t xml:space="preserve"> ADMINISTRATIVA ESPECIAL DE REHABILITACIÓN Y</w:t>
      </w:r>
      <w:r w:rsidRPr="009A270A">
        <w:rPr>
          <w:sz w:val="18"/>
          <w:szCs w:val="18"/>
        </w:rPr>
        <w:t xml:space="preserve"> MANTENIMIENTO VIAL “</w:t>
      </w:r>
      <w:r w:rsidRPr="00353C67">
        <w:rPr>
          <w:i/>
          <w:sz w:val="18"/>
          <w:szCs w:val="18"/>
        </w:rPr>
        <w:t>Por medio de la cual se adopta el Manual de Políticas Contables bajo el Nuevo Marco Normativo de Contabilidad Pública en la UAERMV”</w:t>
      </w:r>
    </w:p>
  </w:footnote>
  <w:footnote w:id="40">
    <w:p w14:paraId="430CD8B6" w14:textId="0A18526E" w:rsidR="00C75A2A" w:rsidRDefault="00C75A2A" w:rsidP="000846B0">
      <w:pPr>
        <w:pStyle w:val="Textonotapie"/>
        <w:jc w:val="both"/>
      </w:pPr>
      <w:r>
        <w:rPr>
          <w:rStyle w:val="Refdenotaalpie"/>
        </w:rPr>
        <w:footnoteRef/>
      </w:r>
      <w:r>
        <w:t xml:space="preserve"> </w:t>
      </w:r>
      <w:r w:rsidRPr="006B6DF2">
        <w:rPr>
          <w:rFonts w:cstheme="minorHAnsi"/>
          <w:i/>
          <w:iCs/>
          <w:sz w:val="18"/>
          <w:szCs w:val="18"/>
        </w:rPr>
        <w:t>RESOLUCIÓN No.741 DE 2023, “Por la cual se modifica parcialmente la Resolución No. 314 del 18 de julio de 2018 y se unifica la reglamentación del Comité Técnico de Sostenibilidad Contable de la Unidad Administrativa Especial de Rehabilitación y Mantenimiento Vial”, expedida por la Dirección General de la UAERMV.</w:t>
      </w:r>
      <w:r w:rsidRPr="009A270A">
        <w:rPr>
          <w:rFonts w:cstheme="minorHAnsi"/>
          <w:i/>
          <w:iCs/>
          <w:sz w:val="18"/>
          <w:szCs w:val="18"/>
        </w:rPr>
        <w:t>”</w:t>
      </w:r>
    </w:p>
  </w:footnote>
  <w:footnote w:id="41">
    <w:p w14:paraId="397CE724" w14:textId="6327573C" w:rsidR="00C75A2A" w:rsidRDefault="00C75A2A" w:rsidP="000846B0">
      <w:pPr>
        <w:pStyle w:val="Textonotapie"/>
        <w:jc w:val="both"/>
      </w:pPr>
      <w:r>
        <w:rPr>
          <w:rStyle w:val="Refdenotaalpie"/>
        </w:rPr>
        <w:footnoteRef/>
      </w:r>
      <w:r>
        <w:t xml:space="preserve"> </w:t>
      </w:r>
      <w:r w:rsidRPr="006B6DF2">
        <w:rPr>
          <w:rFonts w:cstheme="minorHAnsi"/>
          <w:i/>
          <w:iCs/>
          <w:sz w:val="18"/>
          <w:szCs w:val="18"/>
        </w:rPr>
        <w:t>RESOLUCIÓN No.741 DE 2023, “Por la cual se modifica parcialmente la Resolución No. 314 del 18 de julio de 2018 y se unifica la reglamentación del Comité Técnico de Sostenibilidad Contable de la Unidad Administrativa Especial de Rehabilitación y Mantenimiento Vial”, expedida por la Dirección General de la UAERMV.</w:t>
      </w:r>
      <w:r w:rsidRPr="009A270A">
        <w:rPr>
          <w:rFonts w:cstheme="minorHAnsi"/>
          <w:i/>
          <w:iCs/>
          <w:sz w:val="18"/>
          <w:szCs w:val="18"/>
        </w:rPr>
        <w:t>”</w:t>
      </w:r>
    </w:p>
  </w:footnote>
  <w:footnote w:id="42">
    <w:p w14:paraId="0AB417C4" w14:textId="71C9E9C9" w:rsidR="00C75A2A" w:rsidRDefault="00C75A2A">
      <w:pPr>
        <w:pStyle w:val="Textonotapie"/>
      </w:pPr>
      <w:r>
        <w:rPr>
          <w:rStyle w:val="Refdenotaalpie"/>
        </w:rPr>
        <w:footnoteRef/>
      </w:r>
      <w:r>
        <w:t xml:space="preserve"> </w:t>
      </w:r>
      <w:r w:rsidRPr="00133B80">
        <w:rPr>
          <w:sz w:val="18"/>
          <w:szCs w:val="18"/>
          <w:lang w:val="es-MX"/>
        </w:rPr>
        <w:t>Artículo 99 de la Ley 1437 de 2011</w:t>
      </w:r>
    </w:p>
  </w:footnote>
  <w:footnote w:id="43">
    <w:p w14:paraId="19F1E7F4" w14:textId="79FAA243" w:rsidR="00C75A2A" w:rsidRPr="0027405E" w:rsidRDefault="00C75A2A">
      <w:pPr>
        <w:pStyle w:val="Textonotapie"/>
        <w:rPr>
          <w:i/>
        </w:rPr>
      </w:pPr>
      <w:r w:rsidRPr="00081839">
        <w:rPr>
          <w:rStyle w:val="Refdenotaalpie"/>
        </w:rPr>
        <w:footnoteRef/>
      </w:r>
      <w:r w:rsidRPr="00081839">
        <w:t xml:space="preserve"> </w:t>
      </w:r>
      <w:r w:rsidRPr="00081839">
        <w:rPr>
          <w:rFonts w:ascii="Arial" w:hAnsi="Arial" w:cs="Arial"/>
        </w:rPr>
        <w:t>Ley 1581 de 2012 “</w:t>
      </w:r>
      <w:r w:rsidRPr="00081839">
        <w:rPr>
          <w:rFonts w:ascii="Arial" w:hAnsi="Arial" w:cs="Arial"/>
          <w:i/>
          <w:color w:val="4B4949"/>
          <w:sz w:val="18"/>
          <w:szCs w:val="18"/>
        </w:rPr>
        <w:t>Por la cual se dictan disposiciones generales para la protección de datos personales.”</w:t>
      </w:r>
    </w:p>
  </w:footnote>
  <w:footnote w:id="44">
    <w:p w14:paraId="3838861F" w14:textId="45A13191" w:rsidR="00C75A2A" w:rsidRDefault="00C75A2A">
      <w:pPr>
        <w:pStyle w:val="Textonotapie"/>
      </w:pPr>
      <w:r>
        <w:rPr>
          <w:rStyle w:val="Refdenotaalpie"/>
        </w:rPr>
        <w:footnoteRef/>
      </w:r>
      <w:r>
        <w:t xml:space="preserve"> </w:t>
      </w:r>
      <w:r w:rsidRPr="00081839">
        <w:rPr>
          <w:sz w:val="18"/>
        </w:rPr>
        <w:t>Decreto Reglamentario 328 de 1995 “</w:t>
      </w:r>
      <w:r w:rsidRPr="00081839">
        <w:rPr>
          <w:bCs/>
          <w:i/>
          <w:sz w:val="18"/>
        </w:rPr>
        <w:t>Por medio del cual se reglamentan los artículos </w:t>
      </w:r>
      <w:hyperlink r:id="rId1" w:anchor="804" w:history="1">
        <w:r w:rsidRPr="00081839">
          <w:rPr>
            <w:rStyle w:val="Hipervnculo"/>
            <w:i/>
            <w:sz w:val="18"/>
          </w:rPr>
          <w:t>804</w:t>
        </w:r>
      </w:hyperlink>
      <w:r w:rsidRPr="00081839">
        <w:rPr>
          <w:bCs/>
          <w:i/>
          <w:sz w:val="18"/>
        </w:rPr>
        <w:t> y </w:t>
      </w:r>
      <w:hyperlink r:id="rId2" w:anchor="820" w:history="1">
        <w:r w:rsidRPr="00081839">
          <w:rPr>
            <w:rStyle w:val="Hipervnculo"/>
            <w:i/>
            <w:sz w:val="18"/>
          </w:rPr>
          <w:t>820</w:t>
        </w:r>
      </w:hyperlink>
      <w:r w:rsidRPr="00081839">
        <w:rPr>
          <w:bCs/>
          <w:i/>
          <w:sz w:val="18"/>
        </w:rPr>
        <w:t> del Estatuto Tributario Nacional”</w:t>
      </w:r>
    </w:p>
  </w:footnote>
  <w:footnote w:id="45">
    <w:p w14:paraId="6840424B" w14:textId="45D7E5EA" w:rsidR="00C75A2A" w:rsidRDefault="00C75A2A">
      <w:pPr>
        <w:pStyle w:val="Textonotapie"/>
      </w:pPr>
      <w:r>
        <w:rPr>
          <w:rStyle w:val="Refdenotaalpie"/>
        </w:rPr>
        <w:footnoteRef/>
      </w:r>
      <w:r>
        <w:t xml:space="preserve"> </w:t>
      </w:r>
      <w:r w:rsidRPr="009C3B3E">
        <w:rPr>
          <w:lang w:val="es-ES"/>
        </w:rPr>
        <w:t>Artículo 832 del Estatuto Tributario</w:t>
      </w:r>
      <w:r>
        <w:rPr>
          <w:lang w:val="es-ES"/>
        </w:rPr>
        <w:t xml:space="preserve"> Nacional</w:t>
      </w:r>
      <w:r w:rsidRPr="009C3B3E">
        <w:rPr>
          <w:lang w:val="es-ES"/>
        </w:rPr>
        <w:t>.</w:t>
      </w:r>
    </w:p>
  </w:footnote>
  <w:footnote w:id="46">
    <w:p w14:paraId="3D7811FF" w14:textId="781F84A3" w:rsidR="00C75A2A" w:rsidRDefault="00C75A2A">
      <w:pPr>
        <w:pStyle w:val="Textonotapie"/>
      </w:pPr>
      <w:r>
        <w:rPr>
          <w:rStyle w:val="Refdenotaalpie"/>
        </w:rPr>
        <w:footnoteRef/>
      </w:r>
      <w:r>
        <w:t xml:space="preserve"> Artículo 110 del Código General del Proceso.</w:t>
      </w:r>
    </w:p>
  </w:footnote>
  <w:footnote w:id="47">
    <w:p w14:paraId="130DFB6A" w14:textId="3E04AD42" w:rsidR="00C75A2A" w:rsidRPr="007E61E2" w:rsidRDefault="00C75A2A">
      <w:pPr>
        <w:pStyle w:val="Textonotapie"/>
      </w:pPr>
      <w:r>
        <w:rPr>
          <w:rStyle w:val="Refdenotaalpie"/>
        </w:rPr>
        <w:footnoteRef/>
      </w:r>
      <w:r>
        <w:t xml:space="preserve"> Artículo 446 del Código General del Proceso.</w:t>
      </w:r>
    </w:p>
  </w:footnote>
  <w:footnote w:id="48">
    <w:p w14:paraId="69C500C6" w14:textId="1EA4F9ED" w:rsidR="00C75A2A" w:rsidRDefault="00C75A2A" w:rsidP="007E61E2">
      <w:pPr>
        <w:pStyle w:val="Textonotapie"/>
      </w:pPr>
      <w:r>
        <w:rPr>
          <w:rStyle w:val="Refdenotaalpie"/>
        </w:rPr>
        <w:footnoteRef/>
      </w:r>
      <w:r>
        <w:t xml:space="preserve"> </w:t>
      </w:r>
      <w:r w:rsidRPr="007F0A1E">
        <w:rPr>
          <w:rFonts w:cstheme="minorHAnsi"/>
          <w:sz w:val="18"/>
          <w:szCs w:val="18"/>
        </w:rPr>
        <w:t xml:space="preserve">Ley 734 de 2002, </w:t>
      </w:r>
      <w:r w:rsidRPr="007F0A1E">
        <w:rPr>
          <w:rFonts w:cstheme="minorHAnsi"/>
          <w:color w:val="000000"/>
          <w:sz w:val="18"/>
          <w:szCs w:val="18"/>
        </w:rPr>
        <w:t>Ley derogada, a partir del 1 de julio de 2021, por el artículo </w:t>
      </w:r>
      <w:hyperlink r:id="rId3" w:anchor="265" w:history="1">
        <w:r w:rsidRPr="007F0A1E">
          <w:rPr>
            <w:rStyle w:val="Hipervnculo"/>
            <w:rFonts w:cstheme="minorHAnsi"/>
            <w:color w:val="0073FF"/>
            <w:sz w:val="18"/>
            <w:szCs w:val="18"/>
          </w:rPr>
          <w:t>265</w:t>
        </w:r>
      </w:hyperlink>
      <w:r w:rsidRPr="007F0A1E">
        <w:rPr>
          <w:rFonts w:cstheme="minorHAnsi"/>
          <w:color w:val="000000"/>
          <w:sz w:val="18"/>
          <w:szCs w:val="18"/>
        </w:rPr>
        <w:t> de la Ley 1952 de 2019</w:t>
      </w:r>
      <w:r w:rsidRPr="007F0A1E">
        <w:rPr>
          <w:rFonts w:cstheme="minorHAnsi"/>
          <w:sz w:val="18"/>
          <w:szCs w:val="18"/>
        </w:rPr>
        <w:t>.</w:t>
      </w:r>
    </w:p>
  </w:footnote>
  <w:footnote w:id="49">
    <w:p w14:paraId="7BC53241" w14:textId="477F2755" w:rsidR="00C75A2A" w:rsidRPr="007E61E2" w:rsidRDefault="00C75A2A" w:rsidP="007F0A1E">
      <w:pPr>
        <w:pStyle w:val="Textonotapie"/>
        <w:jc w:val="both"/>
        <w:rPr>
          <w:i/>
        </w:rPr>
      </w:pPr>
      <w:r>
        <w:rPr>
          <w:rStyle w:val="Refdenotaalpie"/>
        </w:rPr>
        <w:footnoteRef/>
      </w:r>
      <w:r>
        <w:t xml:space="preserve"> </w:t>
      </w:r>
      <w:r w:rsidRPr="007F0A1E">
        <w:rPr>
          <w:sz w:val="18"/>
        </w:rPr>
        <w:t>Estatuto Tributario Nacional. “</w:t>
      </w:r>
      <w:r w:rsidRPr="007F0A1E">
        <w:rPr>
          <w:i/>
          <w:sz w:val="18"/>
        </w:rPr>
        <w:t>Artículo 836-1. Gastos en el procedimiento administrativo coactivo. En el procedimiento administrativo de cobro, el contribuyente deberá cancelar además del monto de la obligación, los gastos en que incurrió la administración para hacer efectivo el crédito”.  </w:t>
      </w:r>
    </w:p>
  </w:footnote>
  <w:footnote w:id="50">
    <w:p w14:paraId="318DD3C1" w14:textId="20D7865E" w:rsidR="00C75A2A" w:rsidRDefault="00C75A2A">
      <w:pPr>
        <w:pStyle w:val="Textonotapie"/>
      </w:pPr>
      <w:r>
        <w:rPr>
          <w:rStyle w:val="Refdenotaalpie"/>
        </w:rPr>
        <w:footnoteRef/>
      </w:r>
      <w:r>
        <w:t xml:space="preserve"> </w:t>
      </w:r>
      <w:r w:rsidRPr="002D62F1">
        <w:rPr>
          <w:sz w:val="18"/>
          <w:szCs w:val="18"/>
        </w:rPr>
        <w:t>Código General del Proceso.</w:t>
      </w:r>
      <w:r>
        <w:t xml:space="preserve"> </w:t>
      </w:r>
      <w:r w:rsidRPr="002D62F1">
        <w:rPr>
          <w:sz w:val="16"/>
          <w:szCs w:val="16"/>
        </w:rPr>
        <w:t>Artículo 77</w:t>
      </w:r>
      <w:r>
        <w:rPr>
          <w:sz w:val="16"/>
          <w:szCs w:val="16"/>
        </w:rPr>
        <w:t>.-</w:t>
      </w:r>
      <w:r>
        <w:rPr>
          <w:sz w:val="16"/>
          <w:szCs w:val="16"/>
        </w:rPr>
        <w:softHyphen/>
      </w:r>
      <w:r w:rsidRPr="002D62F1">
        <w:rPr>
          <w:sz w:val="16"/>
          <w:szCs w:val="16"/>
        </w:rPr>
        <w:t xml:space="preserve">Facultades </w:t>
      </w:r>
      <w:r>
        <w:rPr>
          <w:sz w:val="16"/>
          <w:szCs w:val="16"/>
        </w:rPr>
        <w:t>del</w:t>
      </w:r>
      <w:r w:rsidRPr="002D62F1">
        <w:rPr>
          <w:sz w:val="16"/>
          <w:szCs w:val="16"/>
        </w:rPr>
        <w:t xml:space="preserve"> Apoderada</w:t>
      </w:r>
      <w:r>
        <w:rPr>
          <w:sz w:val="16"/>
          <w:szCs w:val="16"/>
        </w:rPr>
        <w:t>.</w:t>
      </w:r>
    </w:p>
  </w:footnote>
  <w:footnote w:id="51">
    <w:p w14:paraId="00228B06" w14:textId="0352F0D0" w:rsidR="00C75A2A" w:rsidRDefault="00C75A2A" w:rsidP="004A02E2">
      <w:pPr>
        <w:pStyle w:val="Textonotapie"/>
      </w:pPr>
      <w:r>
        <w:rPr>
          <w:rStyle w:val="Refdenotaalpie"/>
        </w:rPr>
        <w:footnoteRef/>
      </w:r>
      <w:r>
        <w:t xml:space="preserve"> Parágrafo del artículo 838 del Estatuto Tributario Nacional.</w:t>
      </w:r>
    </w:p>
  </w:footnote>
  <w:footnote w:id="52">
    <w:p w14:paraId="3E54403B" w14:textId="72F3B8F7" w:rsidR="00C75A2A" w:rsidRPr="00801DE6" w:rsidRDefault="00C75A2A" w:rsidP="000A7228">
      <w:pPr>
        <w:pStyle w:val="Textonotapie"/>
        <w:rPr>
          <w:lang w:val="es-ES"/>
        </w:rPr>
      </w:pPr>
      <w:r w:rsidRPr="00801DE6">
        <w:rPr>
          <w:rStyle w:val="Refdenotaalpie"/>
        </w:rPr>
        <w:footnoteRef/>
      </w:r>
      <w:r w:rsidRPr="00801DE6">
        <w:t xml:space="preserve"> </w:t>
      </w:r>
      <w:r w:rsidRPr="00801DE6">
        <w:rPr>
          <w:lang w:val="es-ES"/>
        </w:rPr>
        <w:t>Acuerdos Nos. 1518 de 2002 y 1852 de 2003 del Consejo Superior de la Judicatura.</w:t>
      </w:r>
    </w:p>
    <w:p w14:paraId="61C7C6DD" w14:textId="4E90FDC6" w:rsidR="00C75A2A" w:rsidRPr="00801DE6" w:rsidRDefault="00C75A2A">
      <w:pPr>
        <w:pStyle w:val="Textonotapie"/>
        <w:rPr>
          <w:lang w:val="es-ES"/>
        </w:rPr>
      </w:pPr>
    </w:p>
  </w:footnote>
  <w:footnote w:id="53">
    <w:p w14:paraId="429B9B0B" w14:textId="76EE8237" w:rsidR="00C75A2A" w:rsidRPr="00CB189C" w:rsidRDefault="00C75A2A" w:rsidP="00CB189C">
      <w:pPr>
        <w:pStyle w:val="Textonotapie"/>
      </w:pPr>
      <w:r w:rsidRPr="00CB189C">
        <w:rPr>
          <w:rStyle w:val="Refdenotaalpie"/>
        </w:rPr>
        <w:footnoteRef/>
      </w:r>
      <w:r w:rsidRPr="00CB189C">
        <w:rPr>
          <w:rStyle w:val="Refdenotaalpie"/>
        </w:rPr>
        <w:t xml:space="preserve"> </w:t>
      </w:r>
      <w:bookmarkStart w:id="140" w:name="450"/>
      <w:r w:rsidRPr="00CB189C">
        <w:rPr>
          <w:rStyle w:val="Refdenotaalpie"/>
        </w:rPr>
        <w:t> </w:t>
      </w:r>
      <w:bookmarkEnd w:id="140"/>
      <w:r w:rsidRPr="00CB189C">
        <w:rPr>
          <w:rStyle w:val="Refdenotaalpie"/>
        </w:rPr>
        <w:t xml:space="preserve"> </w:t>
      </w:r>
      <w:r w:rsidRPr="00CB189C">
        <w:t>Código General del Proceso</w:t>
      </w:r>
      <w:r>
        <w:t>.</w:t>
      </w:r>
      <w:r w:rsidRPr="00CB189C">
        <w:t xml:space="preserve"> “</w:t>
      </w:r>
      <w:r w:rsidRPr="00CB189C">
        <w:rPr>
          <w:i/>
        </w:rPr>
        <w:t>Artículo 450. Publicación del Remate. El remate se anunciará al público mediante la inclusión en un listado que se publicará por una sola vez en un periódico de amplia circulación en la localidad o, en su defecto, en otro medio masivo de comunicación que señale el juez. El listado se publicará el día domingo con antelación no inferior a diez (10) días a la fecha señalada para el remate,</w:t>
      </w:r>
      <w:r w:rsidRPr="00CB189C">
        <w:t xml:space="preserve"> (...)” </w:t>
      </w:r>
    </w:p>
  </w:footnote>
  <w:footnote w:id="54">
    <w:p w14:paraId="4AB69093" w14:textId="77777777" w:rsidR="00C75A2A" w:rsidRPr="00CB189C" w:rsidRDefault="00C75A2A" w:rsidP="00CB189C">
      <w:pPr>
        <w:spacing w:after="0" w:line="240" w:lineRule="auto"/>
        <w:jc w:val="both"/>
        <w:rPr>
          <w:sz w:val="18"/>
          <w:szCs w:val="18"/>
        </w:rPr>
      </w:pPr>
      <w:r w:rsidRPr="00CB189C">
        <w:rPr>
          <w:rStyle w:val="Refdenotaalpie"/>
          <w:sz w:val="18"/>
          <w:szCs w:val="18"/>
        </w:rPr>
        <w:footnoteRef/>
      </w:r>
      <w:r w:rsidRPr="00CB189C">
        <w:rPr>
          <w:sz w:val="18"/>
          <w:szCs w:val="18"/>
        </w:rPr>
        <w:t xml:space="preserve"> Artículo 1454 del Código de Comercio.</w:t>
      </w:r>
    </w:p>
    <w:p w14:paraId="58D5458C" w14:textId="77777777" w:rsidR="00C75A2A" w:rsidRPr="0084281E" w:rsidRDefault="00C75A2A" w:rsidP="00CB189C">
      <w:pPr>
        <w:pStyle w:val="Textonotapie"/>
        <w:rPr>
          <w:sz w:val="18"/>
          <w:szCs w:val="18"/>
          <w:highlight w:val="yellow"/>
        </w:rPr>
      </w:pPr>
    </w:p>
  </w:footnote>
  <w:footnote w:id="55">
    <w:p w14:paraId="1C04C4AA" w14:textId="2126FABA" w:rsidR="00C75A2A" w:rsidRPr="00182A3B" w:rsidRDefault="00C75A2A">
      <w:pPr>
        <w:pStyle w:val="Textonotapie"/>
        <w:rPr>
          <w:lang w:val="es-ES"/>
        </w:rPr>
      </w:pPr>
      <w:r>
        <w:rPr>
          <w:rStyle w:val="Refdenotaalpie"/>
        </w:rPr>
        <w:footnoteRef/>
      </w:r>
      <w:r>
        <w:t xml:space="preserve"> </w:t>
      </w:r>
      <w:r w:rsidRPr="003E738D">
        <w:rPr>
          <w:lang w:val="es-ES"/>
        </w:rPr>
        <w:t xml:space="preserve">Artículo 7 de la Ley 11 de </w:t>
      </w:r>
      <w:r w:rsidRPr="00F1706F">
        <w:rPr>
          <w:lang w:val="es-ES"/>
        </w:rPr>
        <w:t>1987</w:t>
      </w:r>
      <w:r w:rsidRPr="00F1706F">
        <w:t>modificado por el artículo 12 de la Ley 1743 de 2014.</w:t>
      </w:r>
      <w:r>
        <w:t xml:space="preserve"> </w:t>
      </w:r>
    </w:p>
  </w:footnote>
  <w:footnote w:id="56">
    <w:p w14:paraId="01451BC7" w14:textId="07C9FF26" w:rsidR="00C75A2A" w:rsidRPr="0022777A" w:rsidRDefault="00C75A2A">
      <w:pPr>
        <w:pStyle w:val="Textonotapie"/>
      </w:pPr>
      <w:r>
        <w:rPr>
          <w:rStyle w:val="Refdenotaalpie"/>
        </w:rPr>
        <w:footnoteRef/>
      </w:r>
      <w:r>
        <w:t xml:space="preserve"> </w:t>
      </w:r>
      <w:r w:rsidRPr="004D4F58">
        <w:t xml:space="preserve">Artículo </w:t>
      </w:r>
      <w:r w:rsidRPr="000D2130">
        <w:t xml:space="preserve">455 Código General del Proceso </w:t>
      </w:r>
    </w:p>
  </w:footnote>
  <w:footnote w:id="57">
    <w:p w14:paraId="2B9F4188" w14:textId="77777777" w:rsidR="00C75A2A" w:rsidRDefault="00C75A2A" w:rsidP="00D52E63">
      <w:pPr>
        <w:pStyle w:val="Textonotapie"/>
      </w:pPr>
      <w:r>
        <w:rPr>
          <w:rStyle w:val="Refdenotaalpie"/>
        </w:rPr>
        <w:footnoteRef/>
      </w:r>
      <w:r>
        <w:t xml:space="preserve"> A</w:t>
      </w:r>
      <w:r w:rsidRPr="00365242">
        <w:rPr>
          <w:lang w:bidi="es-CO"/>
        </w:rPr>
        <w:t>rtículo 457 del Código General del Proceso</w:t>
      </w:r>
      <w:r>
        <w:rPr>
          <w:lang w:bidi="es-CO"/>
        </w:rPr>
        <w:t>.</w:t>
      </w:r>
    </w:p>
  </w:footnote>
  <w:footnote w:id="58">
    <w:p w14:paraId="21A686E1" w14:textId="05A74765" w:rsidR="00C75A2A" w:rsidRPr="00300611" w:rsidRDefault="00C75A2A">
      <w:pPr>
        <w:pStyle w:val="Textonotapie"/>
        <w:rPr>
          <w:lang w:val="es-ES"/>
        </w:rPr>
      </w:pPr>
      <w:r>
        <w:rPr>
          <w:rStyle w:val="Refdenotaalpie"/>
        </w:rPr>
        <w:footnoteRef/>
      </w:r>
      <w:r>
        <w:t xml:space="preserve"> </w:t>
      </w:r>
      <w:r>
        <w:rPr>
          <w:lang w:val="es-ES"/>
        </w:rPr>
        <w:t>Artículo 456 del Código General del Proceso.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3455"/>
      <w:gridCol w:w="1090"/>
      <w:gridCol w:w="1494"/>
      <w:gridCol w:w="1632"/>
    </w:tblGrid>
    <w:tr w:rsidR="00C75A2A" w14:paraId="4C4BD33B" w14:textId="77777777" w:rsidTr="002D17EA">
      <w:trPr>
        <w:trHeight w:val="20"/>
        <w:jc w:val="center"/>
      </w:trPr>
      <w:tc>
        <w:tcPr>
          <w:tcW w:w="990" w:type="pct"/>
          <w:vMerge w:val="restart"/>
          <w:vAlign w:val="center"/>
        </w:tcPr>
        <w:p w14:paraId="18441608" w14:textId="77D29E37" w:rsidR="00C75A2A" w:rsidRPr="002A4520" w:rsidRDefault="00C75A2A" w:rsidP="00843B5B">
          <w:pPr>
            <w:pStyle w:val="Encabezado"/>
            <w:jc w:val="center"/>
          </w:pPr>
          <w:r>
            <w:rPr>
              <w:noProof/>
              <w:lang w:eastAsia="es-CO"/>
            </w:rPr>
            <w:drawing>
              <wp:inline distT="0" distB="0" distL="0" distR="0" wp14:anchorId="6E0E5F3C" wp14:editId="38687E4D">
                <wp:extent cx="977462" cy="772510"/>
                <wp:effectExtent l="0" t="0" r="0" b="8890"/>
                <wp:docPr id="9" name="Imagen 9" descr="LOGO UMV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MV 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158" cy="783334"/>
                        </a:xfrm>
                        <a:prstGeom prst="rect">
                          <a:avLst/>
                        </a:prstGeom>
                        <a:noFill/>
                        <a:ln>
                          <a:noFill/>
                        </a:ln>
                      </pic:spPr>
                    </pic:pic>
                  </a:graphicData>
                </a:graphic>
              </wp:inline>
            </w:drawing>
          </w:r>
        </w:p>
      </w:tc>
      <w:tc>
        <w:tcPr>
          <w:tcW w:w="1806" w:type="pct"/>
          <w:vAlign w:val="center"/>
        </w:tcPr>
        <w:p w14:paraId="070DE416" w14:textId="77777777" w:rsidR="00C75A2A" w:rsidRPr="00817D42" w:rsidRDefault="00C75A2A" w:rsidP="00843B5B">
          <w:pPr>
            <w:pStyle w:val="Encabezado"/>
            <w:jc w:val="center"/>
            <w:rPr>
              <w:b/>
              <w:sz w:val="20"/>
            </w:rPr>
          </w:pPr>
          <w:r>
            <w:rPr>
              <w:b/>
              <w:sz w:val="20"/>
            </w:rPr>
            <w:t>PROCESO DE APOYO</w:t>
          </w:r>
        </w:p>
      </w:tc>
      <w:tc>
        <w:tcPr>
          <w:tcW w:w="570" w:type="pct"/>
          <w:vMerge w:val="restart"/>
          <w:vAlign w:val="center"/>
        </w:tcPr>
        <w:p w14:paraId="3AF3D5CB" w14:textId="77777777" w:rsidR="00C75A2A" w:rsidRPr="00817D42" w:rsidRDefault="00C75A2A" w:rsidP="00843B5B">
          <w:pPr>
            <w:pStyle w:val="Encabezado"/>
            <w:jc w:val="center"/>
            <w:rPr>
              <w:b/>
              <w:sz w:val="20"/>
            </w:rPr>
          </w:pPr>
          <w:r w:rsidRPr="00817D42">
            <w:rPr>
              <w:b/>
              <w:sz w:val="20"/>
            </w:rPr>
            <w:t>CÓDIGO</w:t>
          </w:r>
        </w:p>
      </w:tc>
      <w:tc>
        <w:tcPr>
          <w:tcW w:w="781" w:type="pct"/>
          <w:vMerge w:val="restart"/>
          <w:vAlign w:val="center"/>
        </w:tcPr>
        <w:p w14:paraId="375D9042" w14:textId="5617F453" w:rsidR="00C75A2A" w:rsidRPr="00817D42" w:rsidRDefault="00C75A2A" w:rsidP="00843B5B">
          <w:pPr>
            <w:pStyle w:val="Encabezado"/>
            <w:jc w:val="center"/>
            <w:rPr>
              <w:b/>
              <w:sz w:val="20"/>
            </w:rPr>
          </w:pPr>
          <w:r>
            <w:rPr>
              <w:b/>
              <w:sz w:val="20"/>
            </w:rPr>
            <w:t>GJUR-MA-001</w:t>
          </w:r>
        </w:p>
      </w:tc>
      <w:tc>
        <w:tcPr>
          <w:tcW w:w="853" w:type="pct"/>
          <w:vMerge w:val="restart"/>
          <w:vAlign w:val="center"/>
        </w:tcPr>
        <w:p w14:paraId="1B7400B5" w14:textId="77777777" w:rsidR="00C75A2A" w:rsidRDefault="00C75A2A" w:rsidP="00843B5B">
          <w:pPr>
            <w:pStyle w:val="Encabezado"/>
            <w:jc w:val="center"/>
          </w:pPr>
          <w:r>
            <w:rPr>
              <w:rFonts w:cs="Arial"/>
              <w:b/>
              <w:noProof/>
              <w:lang w:eastAsia="es-CO"/>
            </w:rPr>
            <w:drawing>
              <wp:inline distT="0" distB="0" distL="0" distR="0" wp14:anchorId="1BC23368" wp14:editId="043AD1AF">
                <wp:extent cx="781050" cy="762000"/>
                <wp:effectExtent l="0" t="0" r="0" b="0"/>
                <wp:docPr id="10" name="Imagen 10" descr="LOGO SIG 20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 SIG 2016-02"/>
                        <pic:cNvPicPr>
                          <a:picLocks noChangeAspect="1" noChangeArrowheads="1"/>
                        </pic:cNvPicPr>
                      </pic:nvPicPr>
                      <pic:blipFill>
                        <a:blip r:embed="rId2">
                          <a:extLst>
                            <a:ext uri="{28A0092B-C50C-407E-A947-70E740481C1C}">
                              <a14:useLocalDpi xmlns:a14="http://schemas.microsoft.com/office/drawing/2010/main" val="0"/>
                            </a:ext>
                          </a:extLst>
                        </a:blip>
                        <a:srcRect l="8313" t="8249" r="7243" b="11165"/>
                        <a:stretch>
                          <a:fillRect/>
                        </a:stretch>
                      </pic:blipFill>
                      <pic:spPr bwMode="auto">
                        <a:xfrm>
                          <a:off x="0" y="0"/>
                          <a:ext cx="781050" cy="762000"/>
                        </a:xfrm>
                        <a:prstGeom prst="rect">
                          <a:avLst/>
                        </a:prstGeom>
                        <a:noFill/>
                        <a:ln>
                          <a:noFill/>
                        </a:ln>
                      </pic:spPr>
                    </pic:pic>
                  </a:graphicData>
                </a:graphic>
              </wp:inline>
            </w:drawing>
          </w:r>
        </w:p>
      </w:tc>
    </w:tr>
    <w:tr w:rsidR="00C75A2A" w14:paraId="01210003" w14:textId="77777777" w:rsidTr="002D17EA">
      <w:trPr>
        <w:trHeight w:val="20"/>
        <w:jc w:val="center"/>
      </w:trPr>
      <w:tc>
        <w:tcPr>
          <w:tcW w:w="990" w:type="pct"/>
          <w:vMerge/>
        </w:tcPr>
        <w:p w14:paraId="13F3501C" w14:textId="77777777" w:rsidR="00C75A2A" w:rsidRPr="002A4520" w:rsidRDefault="00C75A2A" w:rsidP="00843B5B">
          <w:pPr>
            <w:pStyle w:val="Encabezado"/>
          </w:pPr>
        </w:p>
      </w:tc>
      <w:tc>
        <w:tcPr>
          <w:tcW w:w="1806" w:type="pct"/>
          <w:vAlign w:val="center"/>
        </w:tcPr>
        <w:p w14:paraId="7854F532" w14:textId="77777777" w:rsidR="00C75A2A" w:rsidRDefault="00C75A2A" w:rsidP="00843B5B">
          <w:pPr>
            <w:pStyle w:val="Encabezado"/>
            <w:jc w:val="center"/>
            <w:rPr>
              <w:b/>
              <w:sz w:val="20"/>
            </w:rPr>
          </w:pPr>
          <w:r w:rsidRPr="00817D42">
            <w:rPr>
              <w:b/>
              <w:sz w:val="20"/>
            </w:rPr>
            <w:t>PROCESO</w:t>
          </w:r>
        </w:p>
        <w:p w14:paraId="6E4F73C0" w14:textId="0F625DDE" w:rsidR="00C75A2A" w:rsidRPr="00817D42" w:rsidRDefault="00C75A2A" w:rsidP="00843B5B">
          <w:pPr>
            <w:pStyle w:val="Encabezado"/>
            <w:jc w:val="center"/>
            <w:rPr>
              <w:b/>
              <w:sz w:val="20"/>
            </w:rPr>
          </w:pPr>
          <w:r>
            <w:rPr>
              <w:b/>
              <w:sz w:val="20"/>
            </w:rPr>
            <w:t>GESTIÓN JURÍDICA</w:t>
          </w:r>
        </w:p>
      </w:tc>
      <w:tc>
        <w:tcPr>
          <w:tcW w:w="570" w:type="pct"/>
          <w:vMerge/>
        </w:tcPr>
        <w:p w14:paraId="79187EDD" w14:textId="77777777" w:rsidR="00C75A2A" w:rsidRPr="00817D42" w:rsidRDefault="00C75A2A" w:rsidP="00843B5B">
          <w:pPr>
            <w:pStyle w:val="Encabezado"/>
            <w:jc w:val="center"/>
            <w:rPr>
              <w:b/>
              <w:sz w:val="20"/>
            </w:rPr>
          </w:pPr>
        </w:p>
      </w:tc>
      <w:tc>
        <w:tcPr>
          <w:tcW w:w="781" w:type="pct"/>
          <w:vMerge/>
        </w:tcPr>
        <w:p w14:paraId="3BC7D6B4" w14:textId="77777777" w:rsidR="00C75A2A" w:rsidRPr="00817D42" w:rsidRDefault="00C75A2A" w:rsidP="00843B5B">
          <w:pPr>
            <w:pStyle w:val="Encabezado"/>
            <w:jc w:val="center"/>
            <w:rPr>
              <w:b/>
              <w:sz w:val="20"/>
            </w:rPr>
          </w:pPr>
        </w:p>
      </w:tc>
      <w:tc>
        <w:tcPr>
          <w:tcW w:w="853" w:type="pct"/>
          <w:vMerge/>
        </w:tcPr>
        <w:p w14:paraId="7C8478F3" w14:textId="77777777" w:rsidR="00C75A2A" w:rsidRDefault="00C75A2A" w:rsidP="00843B5B">
          <w:pPr>
            <w:pStyle w:val="Encabezado"/>
          </w:pPr>
        </w:p>
      </w:tc>
    </w:tr>
    <w:tr w:rsidR="00C75A2A" w14:paraId="13B2E600" w14:textId="77777777" w:rsidTr="002D17EA">
      <w:trPr>
        <w:trHeight w:val="20"/>
        <w:jc w:val="center"/>
      </w:trPr>
      <w:tc>
        <w:tcPr>
          <w:tcW w:w="990" w:type="pct"/>
          <w:vMerge/>
        </w:tcPr>
        <w:p w14:paraId="6A0A1EC5" w14:textId="77777777" w:rsidR="00C75A2A" w:rsidRPr="002A4520" w:rsidRDefault="00C75A2A" w:rsidP="00843B5B">
          <w:pPr>
            <w:pStyle w:val="Encabezado"/>
          </w:pPr>
        </w:p>
      </w:tc>
      <w:tc>
        <w:tcPr>
          <w:tcW w:w="1806" w:type="pct"/>
          <w:vAlign w:val="center"/>
        </w:tcPr>
        <w:p w14:paraId="214B67CD" w14:textId="77777777" w:rsidR="00C75A2A" w:rsidRPr="00817D42" w:rsidRDefault="00C75A2A" w:rsidP="00843B5B">
          <w:pPr>
            <w:pStyle w:val="Encabezado"/>
            <w:jc w:val="center"/>
            <w:rPr>
              <w:b/>
              <w:sz w:val="20"/>
            </w:rPr>
          </w:pPr>
          <w:r>
            <w:rPr>
              <w:b/>
              <w:sz w:val="20"/>
            </w:rPr>
            <w:t>MANUAL DE COBRO COACTIVO</w:t>
          </w:r>
        </w:p>
      </w:tc>
      <w:tc>
        <w:tcPr>
          <w:tcW w:w="570" w:type="pct"/>
          <w:vAlign w:val="center"/>
        </w:tcPr>
        <w:p w14:paraId="64D9E88E" w14:textId="77777777" w:rsidR="00C75A2A" w:rsidRPr="00817D42" w:rsidRDefault="00C75A2A" w:rsidP="00843B5B">
          <w:pPr>
            <w:pStyle w:val="Encabezado"/>
            <w:jc w:val="center"/>
            <w:rPr>
              <w:b/>
              <w:sz w:val="20"/>
            </w:rPr>
          </w:pPr>
          <w:r w:rsidRPr="00817D42">
            <w:rPr>
              <w:b/>
              <w:sz w:val="20"/>
            </w:rPr>
            <w:t>VERSIÓN</w:t>
          </w:r>
        </w:p>
      </w:tc>
      <w:tc>
        <w:tcPr>
          <w:tcW w:w="781" w:type="pct"/>
          <w:vAlign w:val="center"/>
        </w:tcPr>
        <w:p w14:paraId="16BB7B8F" w14:textId="193575F6" w:rsidR="00C75A2A" w:rsidRPr="00817D42" w:rsidRDefault="009A70E3" w:rsidP="00C84C48">
          <w:pPr>
            <w:pStyle w:val="Encabezado"/>
            <w:jc w:val="center"/>
            <w:rPr>
              <w:b/>
              <w:sz w:val="20"/>
            </w:rPr>
          </w:pPr>
          <w:r>
            <w:rPr>
              <w:b/>
              <w:sz w:val="20"/>
            </w:rPr>
            <w:t>4</w:t>
          </w:r>
        </w:p>
      </w:tc>
      <w:tc>
        <w:tcPr>
          <w:tcW w:w="853" w:type="pct"/>
          <w:vMerge/>
        </w:tcPr>
        <w:p w14:paraId="317FECF9" w14:textId="77777777" w:rsidR="00C75A2A" w:rsidRDefault="00C75A2A" w:rsidP="00843B5B">
          <w:pPr>
            <w:pStyle w:val="Encabezado"/>
          </w:pPr>
        </w:p>
      </w:tc>
    </w:tr>
  </w:tbl>
  <w:p w14:paraId="512E43CC" w14:textId="73209A92" w:rsidR="00C75A2A" w:rsidRDefault="00C75A2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EB74" w14:textId="77777777" w:rsidR="00C75A2A" w:rsidRDefault="00C75A2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3455"/>
      <w:gridCol w:w="1090"/>
      <w:gridCol w:w="1368"/>
      <w:gridCol w:w="1758"/>
    </w:tblGrid>
    <w:tr w:rsidR="00C75A2A" w14:paraId="3536F9CB" w14:textId="77777777" w:rsidTr="00BC49FD">
      <w:trPr>
        <w:trHeight w:val="20"/>
        <w:jc w:val="center"/>
      </w:trPr>
      <w:tc>
        <w:tcPr>
          <w:tcW w:w="990" w:type="pct"/>
          <w:vMerge w:val="restart"/>
          <w:vAlign w:val="center"/>
        </w:tcPr>
        <w:p w14:paraId="57FDF460" w14:textId="77777777" w:rsidR="00C75A2A" w:rsidRPr="002A4520" w:rsidRDefault="00C75A2A" w:rsidP="00843B5B">
          <w:pPr>
            <w:pStyle w:val="Encabezado"/>
            <w:jc w:val="center"/>
          </w:pPr>
          <w:r>
            <w:rPr>
              <w:noProof/>
              <w:lang w:eastAsia="es-CO"/>
            </w:rPr>
            <w:drawing>
              <wp:inline distT="0" distB="0" distL="0" distR="0" wp14:anchorId="0AEB1B41" wp14:editId="78813B84">
                <wp:extent cx="977462" cy="772510"/>
                <wp:effectExtent l="0" t="0" r="0" b="8890"/>
                <wp:docPr id="1" name="Imagen 1" descr="LOGO UMV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MV 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158" cy="783334"/>
                        </a:xfrm>
                        <a:prstGeom prst="rect">
                          <a:avLst/>
                        </a:prstGeom>
                        <a:noFill/>
                        <a:ln>
                          <a:noFill/>
                        </a:ln>
                      </pic:spPr>
                    </pic:pic>
                  </a:graphicData>
                </a:graphic>
              </wp:inline>
            </w:drawing>
          </w:r>
        </w:p>
      </w:tc>
      <w:tc>
        <w:tcPr>
          <w:tcW w:w="1806" w:type="pct"/>
          <w:vAlign w:val="center"/>
        </w:tcPr>
        <w:p w14:paraId="1E1622CF" w14:textId="45C05288" w:rsidR="00C75A2A" w:rsidRPr="00817D42" w:rsidRDefault="00C75A2A" w:rsidP="00843B5B">
          <w:pPr>
            <w:pStyle w:val="Encabezado"/>
            <w:jc w:val="center"/>
            <w:rPr>
              <w:b/>
              <w:sz w:val="20"/>
            </w:rPr>
          </w:pPr>
          <w:r>
            <w:rPr>
              <w:b/>
              <w:sz w:val="20"/>
            </w:rPr>
            <w:t>PROCESO DE APOYO</w:t>
          </w:r>
        </w:p>
      </w:tc>
      <w:tc>
        <w:tcPr>
          <w:tcW w:w="570" w:type="pct"/>
          <w:vMerge w:val="restart"/>
          <w:vAlign w:val="center"/>
        </w:tcPr>
        <w:p w14:paraId="5242337E" w14:textId="77777777" w:rsidR="00C75A2A" w:rsidRPr="00817D42" w:rsidRDefault="00C75A2A" w:rsidP="00843B5B">
          <w:pPr>
            <w:pStyle w:val="Encabezado"/>
            <w:jc w:val="center"/>
            <w:rPr>
              <w:b/>
              <w:sz w:val="20"/>
            </w:rPr>
          </w:pPr>
          <w:r w:rsidRPr="00817D42">
            <w:rPr>
              <w:b/>
              <w:sz w:val="20"/>
            </w:rPr>
            <w:t>CÓDIGO</w:t>
          </w:r>
        </w:p>
      </w:tc>
      <w:tc>
        <w:tcPr>
          <w:tcW w:w="715" w:type="pct"/>
          <w:vMerge w:val="restart"/>
          <w:vAlign w:val="center"/>
        </w:tcPr>
        <w:p w14:paraId="50BE4FE0" w14:textId="0B10E3EE" w:rsidR="00C75A2A" w:rsidRPr="00817D42" w:rsidRDefault="00C75A2A" w:rsidP="00843B5B">
          <w:pPr>
            <w:pStyle w:val="Encabezado"/>
            <w:jc w:val="center"/>
            <w:rPr>
              <w:b/>
              <w:sz w:val="20"/>
            </w:rPr>
          </w:pPr>
          <w:r>
            <w:rPr>
              <w:b/>
              <w:sz w:val="20"/>
            </w:rPr>
            <w:t>GJUR-MA-001</w:t>
          </w:r>
        </w:p>
      </w:tc>
      <w:tc>
        <w:tcPr>
          <w:tcW w:w="919" w:type="pct"/>
          <w:vMerge w:val="restart"/>
          <w:vAlign w:val="center"/>
        </w:tcPr>
        <w:p w14:paraId="300B1BD1" w14:textId="77777777" w:rsidR="00C75A2A" w:rsidRDefault="00C75A2A" w:rsidP="00843B5B">
          <w:pPr>
            <w:pStyle w:val="Encabezado"/>
            <w:jc w:val="center"/>
          </w:pPr>
          <w:r>
            <w:rPr>
              <w:rFonts w:cs="Arial"/>
              <w:b/>
              <w:noProof/>
              <w:lang w:eastAsia="es-CO"/>
            </w:rPr>
            <w:drawing>
              <wp:inline distT="0" distB="0" distL="0" distR="0" wp14:anchorId="10D52BEB" wp14:editId="5D029EAD">
                <wp:extent cx="781050" cy="762000"/>
                <wp:effectExtent l="0" t="0" r="0" b="0"/>
                <wp:docPr id="2" name="Imagen 2" descr="LOGO SIG 20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 SIG 2016-02"/>
                        <pic:cNvPicPr>
                          <a:picLocks noChangeAspect="1" noChangeArrowheads="1"/>
                        </pic:cNvPicPr>
                      </pic:nvPicPr>
                      <pic:blipFill>
                        <a:blip r:embed="rId2">
                          <a:extLst>
                            <a:ext uri="{28A0092B-C50C-407E-A947-70E740481C1C}">
                              <a14:useLocalDpi xmlns:a14="http://schemas.microsoft.com/office/drawing/2010/main" val="0"/>
                            </a:ext>
                          </a:extLst>
                        </a:blip>
                        <a:srcRect l="8313" t="8249" r="7243" b="11165"/>
                        <a:stretch>
                          <a:fillRect/>
                        </a:stretch>
                      </pic:blipFill>
                      <pic:spPr bwMode="auto">
                        <a:xfrm>
                          <a:off x="0" y="0"/>
                          <a:ext cx="781050" cy="762000"/>
                        </a:xfrm>
                        <a:prstGeom prst="rect">
                          <a:avLst/>
                        </a:prstGeom>
                        <a:noFill/>
                        <a:ln>
                          <a:noFill/>
                        </a:ln>
                      </pic:spPr>
                    </pic:pic>
                  </a:graphicData>
                </a:graphic>
              </wp:inline>
            </w:drawing>
          </w:r>
        </w:p>
      </w:tc>
    </w:tr>
    <w:tr w:rsidR="00C75A2A" w14:paraId="250C535B" w14:textId="77777777" w:rsidTr="00BC49FD">
      <w:trPr>
        <w:trHeight w:val="20"/>
        <w:jc w:val="center"/>
      </w:trPr>
      <w:tc>
        <w:tcPr>
          <w:tcW w:w="990" w:type="pct"/>
          <w:vMerge/>
        </w:tcPr>
        <w:p w14:paraId="1919A48F" w14:textId="77777777" w:rsidR="00C75A2A" w:rsidRPr="002A4520" w:rsidRDefault="00C75A2A" w:rsidP="00843B5B">
          <w:pPr>
            <w:pStyle w:val="Encabezado"/>
          </w:pPr>
        </w:p>
      </w:tc>
      <w:tc>
        <w:tcPr>
          <w:tcW w:w="1806" w:type="pct"/>
          <w:vAlign w:val="center"/>
        </w:tcPr>
        <w:p w14:paraId="07CAC431" w14:textId="77777777" w:rsidR="00C75A2A" w:rsidRDefault="00C75A2A" w:rsidP="00843B5B">
          <w:pPr>
            <w:pStyle w:val="Encabezado"/>
            <w:jc w:val="center"/>
            <w:rPr>
              <w:b/>
              <w:sz w:val="20"/>
            </w:rPr>
          </w:pPr>
          <w:r w:rsidRPr="00817D42">
            <w:rPr>
              <w:b/>
              <w:sz w:val="20"/>
            </w:rPr>
            <w:t>PROCESO</w:t>
          </w:r>
        </w:p>
        <w:p w14:paraId="08D52ECC" w14:textId="5A17DD21" w:rsidR="00C75A2A" w:rsidRPr="00817D42" w:rsidRDefault="00C75A2A" w:rsidP="00843B5B">
          <w:pPr>
            <w:pStyle w:val="Encabezado"/>
            <w:jc w:val="center"/>
            <w:rPr>
              <w:b/>
              <w:sz w:val="20"/>
            </w:rPr>
          </w:pPr>
          <w:r>
            <w:rPr>
              <w:b/>
              <w:sz w:val="20"/>
            </w:rPr>
            <w:t>DE GESTIÓN JURÍDICA</w:t>
          </w:r>
        </w:p>
      </w:tc>
      <w:tc>
        <w:tcPr>
          <w:tcW w:w="570" w:type="pct"/>
          <w:vMerge/>
        </w:tcPr>
        <w:p w14:paraId="7570F4EA" w14:textId="77777777" w:rsidR="00C75A2A" w:rsidRPr="00817D42" w:rsidRDefault="00C75A2A" w:rsidP="00843B5B">
          <w:pPr>
            <w:pStyle w:val="Encabezado"/>
            <w:jc w:val="center"/>
            <w:rPr>
              <w:b/>
              <w:sz w:val="20"/>
            </w:rPr>
          </w:pPr>
        </w:p>
      </w:tc>
      <w:tc>
        <w:tcPr>
          <w:tcW w:w="715" w:type="pct"/>
          <w:vMerge/>
        </w:tcPr>
        <w:p w14:paraId="0970A6AD" w14:textId="77777777" w:rsidR="00C75A2A" w:rsidRPr="00817D42" w:rsidRDefault="00C75A2A" w:rsidP="00843B5B">
          <w:pPr>
            <w:pStyle w:val="Encabezado"/>
            <w:jc w:val="center"/>
            <w:rPr>
              <w:b/>
              <w:sz w:val="20"/>
            </w:rPr>
          </w:pPr>
        </w:p>
      </w:tc>
      <w:tc>
        <w:tcPr>
          <w:tcW w:w="919" w:type="pct"/>
          <w:vMerge/>
        </w:tcPr>
        <w:p w14:paraId="41B70374" w14:textId="77777777" w:rsidR="00C75A2A" w:rsidRDefault="00C75A2A" w:rsidP="00843B5B">
          <w:pPr>
            <w:pStyle w:val="Encabezado"/>
          </w:pPr>
        </w:p>
      </w:tc>
    </w:tr>
    <w:tr w:rsidR="00C75A2A" w14:paraId="5CA921D0" w14:textId="77777777" w:rsidTr="00BC49FD">
      <w:trPr>
        <w:trHeight w:val="20"/>
        <w:jc w:val="center"/>
      </w:trPr>
      <w:tc>
        <w:tcPr>
          <w:tcW w:w="990" w:type="pct"/>
          <w:vMerge/>
        </w:tcPr>
        <w:p w14:paraId="64E69835" w14:textId="77777777" w:rsidR="00C75A2A" w:rsidRPr="002A4520" w:rsidRDefault="00C75A2A" w:rsidP="00843B5B">
          <w:pPr>
            <w:pStyle w:val="Encabezado"/>
          </w:pPr>
        </w:p>
      </w:tc>
      <w:tc>
        <w:tcPr>
          <w:tcW w:w="1806" w:type="pct"/>
          <w:vAlign w:val="center"/>
        </w:tcPr>
        <w:p w14:paraId="699D8384" w14:textId="65168055" w:rsidR="00C75A2A" w:rsidRPr="00817D42" w:rsidRDefault="00C75A2A" w:rsidP="00843B5B">
          <w:pPr>
            <w:pStyle w:val="Encabezado"/>
            <w:jc w:val="center"/>
            <w:rPr>
              <w:b/>
              <w:sz w:val="20"/>
            </w:rPr>
          </w:pPr>
          <w:r>
            <w:rPr>
              <w:b/>
              <w:sz w:val="20"/>
            </w:rPr>
            <w:t>MANUAL DE COBRO COACTIVO</w:t>
          </w:r>
        </w:p>
      </w:tc>
      <w:tc>
        <w:tcPr>
          <w:tcW w:w="570" w:type="pct"/>
          <w:vAlign w:val="center"/>
        </w:tcPr>
        <w:p w14:paraId="5ACB3F89" w14:textId="77777777" w:rsidR="00C75A2A" w:rsidRPr="00817D42" w:rsidRDefault="00C75A2A" w:rsidP="00843B5B">
          <w:pPr>
            <w:pStyle w:val="Encabezado"/>
            <w:jc w:val="center"/>
            <w:rPr>
              <w:b/>
              <w:sz w:val="20"/>
            </w:rPr>
          </w:pPr>
          <w:r w:rsidRPr="00817D42">
            <w:rPr>
              <w:b/>
              <w:sz w:val="20"/>
            </w:rPr>
            <w:t>VERSIÓN</w:t>
          </w:r>
        </w:p>
      </w:tc>
      <w:tc>
        <w:tcPr>
          <w:tcW w:w="715" w:type="pct"/>
          <w:vAlign w:val="center"/>
        </w:tcPr>
        <w:p w14:paraId="425149C7" w14:textId="17620D25" w:rsidR="00C75A2A" w:rsidRPr="00817D42" w:rsidRDefault="009A70E3" w:rsidP="00C84C48">
          <w:pPr>
            <w:pStyle w:val="Encabezado"/>
            <w:jc w:val="center"/>
            <w:rPr>
              <w:b/>
              <w:sz w:val="20"/>
            </w:rPr>
          </w:pPr>
          <w:r>
            <w:rPr>
              <w:b/>
              <w:sz w:val="20"/>
            </w:rPr>
            <w:t>4</w:t>
          </w:r>
        </w:p>
      </w:tc>
      <w:tc>
        <w:tcPr>
          <w:tcW w:w="919" w:type="pct"/>
          <w:vMerge/>
        </w:tcPr>
        <w:p w14:paraId="43883D6C" w14:textId="77777777" w:rsidR="00C75A2A" w:rsidRDefault="00C75A2A" w:rsidP="00843B5B">
          <w:pPr>
            <w:pStyle w:val="Encabezado"/>
          </w:pPr>
        </w:p>
      </w:tc>
    </w:tr>
  </w:tbl>
  <w:p w14:paraId="5F8310A3" w14:textId="77CA5D44" w:rsidR="00C75A2A" w:rsidRDefault="00C75A2A">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FAC5F" w14:textId="77777777" w:rsidR="00C75A2A" w:rsidRDefault="00C75A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13E"/>
    <w:multiLevelType w:val="multilevel"/>
    <w:tmpl w:val="65D869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930E5E"/>
    <w:multiLevelType w:val="hybridMultilevel"/>
    <w:tmpl w:val="B41E614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2DC5374"/>
    <w:multiLevelType w:val="hybridMultilevel"/>
    <w:tmpl w:val="3EC46192"/>
    <w:lvl w:ilvl="0" w:tplc="74904724">
      <w:start w:val="1"/>
      <w:numFmt w:val="bullet"/>
      <w:lvlText w:val=""/>
      <w:lvlJc w:val="left"/>
      <w:pPr>
        <w:ind w:left="720" w:hanging="360"/>
      </w:pPr>
      <w:rPr>
        <w:rFonts w:ascii="Wingdings" w:hAnsi="Wingdings" w:hint="default"/>
        <w:sz w:val="1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7DC42A5"/>
    <w:multiLevelType w:val="multilevel"/>
    <w:tmpl w:val="07000898"/>
    <w:lvl w:ilvl="0">
      <w:start w:val="4"/>
      <w:numFmt w:val="decimal"/>
      <w:lvlText w:val="%1."/>
      <w:lvlJc w:val="left"/>
      <w:pPr>
        <w:ind w:left="720" w:hanging="360"/>
      </w:pPr>
      <w:rPr>
        <w:rFonts w:hint="default"/>
      </w:rPr>
    </w:lvl>
    <w:lvl w:ilvl="1">
      <w:start w:val="1"/>
      <w:numFmt w:val="decimal"/>
      <w:pStyle w:val="Estilo4"/>
      <w:isLgl/>
      <w:lvlText w:val="%1.%2."/>
      <w:lvlJc w:val="left"/>
      <w:pPr>
        <w:ind w:left="1080" w:hanging="720"/>
      </w:pPr>
      <w:rPr>
        <w:rFonts w:hint="default"/>
        <w:b/>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3C1AAA"/>
    <w:multiLevelType w:val="hybridMultilevel"/>
    <w:tmpl w:val="51CED920"/>
    <w:lvl w:ilvl="0" w:tplc="2FE4C096">
      <w:start w:val="1"/>
      <w:numFmt w:val="lowerLetter"/>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B377B8B"/>
    <w:multiLevelType w:val="hybridMultilevel"/>
    <w:tmpl w:val="C7045CAA"/>
    <w:lvl w:ilvl="0" w:tplc="0C0A0005">
      <w:start w:val="1"/>
      <w:numFmt w:val="bullet"/>
      <w:lvlText w:val=""/>
      <w:lvlJc w:val="left"/>
      <w:pPr>
        <w:ind w:left="1069" w:hanging="360"/>
      </w:pPr>
      <w:rPr>
        <w:rFonts w:ascii="Wingdings" w:hAnsi="Wingdings"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6" w15:restartNumberingAfterBreak="0">
    <w:nsid w:val="0BA272CA"/>
    <w:multiLevelType w:val="hybridMultilevel"/>
    <w:tmpl w:val="807EDE2C"/>
    <w:lvl w:ilvl="0" w:tplc="D0EED1DC">
      <w:start w:val="1"/>
      <w:numFmt w:val="bullet"/>
      <w:lvlText w:val=""/>
      <w:lvlJc w:val="left"/>
      <w:pPr>
        <w:ind w:left="720" w:hanging="360"/>
      </w:pPr>
      <w:rPr>
        <w:rFonts w:ascii="Wingdings" w:hAnsi="Wingdings" w:hint="default"/>
        <w:sz w:val="1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F6370F1"/>
    <w:multiLevelType w:val="hybridMultilevel"/>
    <w:tmpl w:val="4992C92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51577EC"/>
    <w:multiLevelType w:val="hybridMultilevel"/>
    <w:tmpl w:val="7E5C19DA"/>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9" w15:restartNumberingAfterBreak="0">
    <w:nsid w:val="16EA4639"/>
    <w:multiLevelType w:val="hybridMultilevel"/>
    <w:tmpl w:val="91DE77D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BBE757D"/>
    <w:multiLevelType w:val="hybridMultilevel"/>
    <w:tmpl w:val="26D4FEB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25B3D52"/>
    <w:multiLevelType w:val="hybridMultilevel"/>
    <w:tmpl w:val="91DE77D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4CC713C"/>
    <w:multiLevelType w:val="hybridMultilevel"/>
    <w:tmpl w:val="A14C6C1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6BB87D5"/>
    <w:multiLevelType w:val="hybridMultilevel"/>
    <w:tmpl w:val="1556ED34"/>
    <w:lvl w:ilvl="0" w:tplc="A670AAAE">
      <w:start w:val="1"/>
      <w:numFmt w:val="bullet"/>
      <w:lvlText w:val="·"/>
      <w:lvlJc w:val="left"/>
      <w:pPr>
        <w:ind w:left="720" w:hanging="360"/>
      </w:pPr>
      <w:rPr>
        <w:rFonts w:ascii="Symbol" w:hAnsi="Symbol" w:hint="default"/>
      </w:rPr>
    </w:lvl>
    <w:lvl w:ilvl="1" w:tplc="510218BE">
      <w:start w:val="1"/>
      <w:numFmt w:val="bullet"/>
      <w:lvlText w:val="o"/>
      <w:lvlJc w:val="left"/>
      <w:pPr>
        <w:ind w:left="1440" w:hanging="360"/>
      </w:pPr>
      <w:rPr>
        <w:rFonts w:ascii="Courier New" w:hAnsi="Courier New" w:hint="default"/>
      </w:rPr>
    </w:lvl>
    <w:lvl w:ilvl="2" w:tplc="777A293C">
      <w:start w:val="1"/>
      <w:numFmt w:val="bullet"/>
      <w:lvlText w:val=""/>
      <w:lvlJc w:val="left"/>
      <w:pPr>
        <w:ind w:left="2160" w:hanging="360"/>
      </w:pPr>
      <w:rPr>
        <w:rFonts w:ascii="Wingdings" w:hAnsi="Wingdings" w:hint="default"/>
      </w:rPr>
    </w:lvl>
    <w:lvl w:ilvl="3" w:tplc="3C8632E4">
      <w:start w:val="1"/>
      <w:numFmt w:val="bullet"/>
      <w:lvlText w:val=""/>
      <w:lvlJc w:val="left"/>
      <w:pPr>
        <w:ind w:left="2880" w:hanging="360"/>
      </w:pPr>
      <w:rPr>
        <w:rFonts w:ascii="Symbol" w:hAnsi="Symbol" w:hint="default"/>
      </w:rPr>
    </w:lvl>
    <w:lvl w:ilvl="4" w:tplc="DCC4EBFC">
      <w:start w:val="1"/>
      <w:numFmt w:val="bullet"/>
      <w:lvlText w:val="o"/>
      <w:lvlJc w:val="left"/>
      <w:pPr>
        <w:ind w:left="3600" w:hanging="360"/>
      </w:pPr>
      <w:rPr>
        <w:rFonts w:ascii="Courier New" w:hAnsi="Courier New" w:hint="default"/>
      </w:rPr>
    </w:lvl>
    <w:lvl w:ilvl="5" w:tplc="E1BC9752">
      <w:start w:val="1"/>
      <w:numFmt w:val="bullet"/>
      <w:lvlText w:val=""/>
      <w:lvlJc w:val="left"/>
      <w:pPr>
        <w:ind w:left="4320" w:hanging="360"/>
      </w:pPr>
      <w:rPr>
        <w:rFonts w:ascii="Wingdings" w:hAnsi="Wingdings" w:hint="default"/>
      </w:rPr>
    </w:lvl>
    <w:lvl w:ilvl="6" w:tplc="9E0E2DF2">
      <w:start w:val="1"/>
      <w:numFmt w:val="bullet"/>
      <w:lvlText w:val=""/>
      <w:lvlJc w:val="left"/>
      <w:pPr>
        <w:ind w:left="5040" w:hanging="360"/>
      </w:pPr>
      <w:rPr>
        <w:rFonts w:ascii="Symbol" w:hAnsi="Symbol" w:hint="default"/>
      </w:rPr>
    </w:lvl>
    <w:lvl w:ilvl="7" w:tplc="FA7C1AFC">
      <w:start w:val="1"/>
      <w:numFmt w:val="bullet"/>
      <w:lvlText w:val="o"/>
      <w:lvlJc w:val="left"/>
      <w:pPr>
        <w:ind w:left="5760" w:hanging="360"/>
      </w:pPr>
      <w:rPr>
        <w:rFonts w:ascii="Courier New" w:hAnsi="Courier New" w:hint="default"/>
      </w:rPr>
    </w:lvl>
    <w:lvl w:ilvl="8" w:tplc="A94E97B6">
      <w:start w:val="1"/>
      <w:numFmt w:val="bullet"/>
      <w:lvlText w:val=""/>
      <w:lvlJc w:val="left"/>
      <w:pPr>
        <w:ind w:left="6480" w:hanging="360"/>
      </w:pPr>
      <w:rPr>
        <w:rFonts w:ascii="Wingdings" w:hAnsi="Wingdings" w:hint="default"/>
      </w:rPr>
    </w:lvl>
  </w:abstractNum>
  <w:abstractNum w:abstractNumId="14" w15:restartNumberingAfterBreak="0">
    <w:nsid w:val="2A2E550F"/>
    <w:multiLevelType w:val="multilevel"/>
    <w:tmpl w:val="F2AAFA54"/>
    <w:lvl w:ilvl="0">
      <w:start w:val="1"/>
      <w:numFmt w:val="decimal"/>
      <w:pStyle w:val="Estilo2"/>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FAD30BB"/>
    <w:multiLevelType w:val="hybridMultilevel"/>
    <w:tmpl w:val="91DE77D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FFE7260"/>
    <w:multiLevelType w:val="multilevel"/>
    <w:tmpl w:val="EE06EA4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2E68C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F07841"/>
    <w:multiLevelType w:val="hybridMultilevel"/>
    <w:tmpl w:val="50F89D1C"/>
    <w:lvl w:ilvl="0" w:tplc="74043A80">
      <w:start w:val="1"/>
      <w:numFmt w:val="bullet"/>
      <w:lvlText w:val="-"/>
      <w:lvlJc w:val="left"/>
      <w:pPr>
        <w:ind w:left="720" w:hanging="360"/>
      </w:pPr>
      <w:rPr>
        <w:rFonts w:ascii="Arial" w:eastAsia="Arial" w:hAnsi="Arial" w:hint="default"/>
        <w:sz w:val="16"/>
        <w:szCs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8100F51"/>
    <w:multiLevelType w:val="hybridMultilevel"/>
    <w:tmpl w:val="B41E614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A9A5F4E"/>
    <w:multiLevelType w:val="hybridMultilevel"/>
    <w:tmpl w:val="FA0AF286"/>
    <w:lvl w:ilvl="0" w:tplc="240A0017">
      <w:start w:val="1"/>
      <w:numFmt w:val="lowerLetter"/>
      <w:lvlText w:val="%1)"/>
      <w:lvlJc w:val="left"/>
      <w:pPr>
        <w:ind w:left="720" w:hanging="360"/>
      </w:pPr>
    </w:lvl>
    <w:lvl w:ilvl="1" w:tplc="240A0017">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F5F6B35"/>
    <w:multiLevelType w:val="hybridMultilevel"/>
    <w:tmpl w:val="B41E614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F9B6BFF"/>
    <w:multiLevelType w:val="hybridMultilevel"/>
    <w:tmpl w:val="7040B702"/>
    <w:lvl w:ilvl="0" w:tplc="4E5A6550">
      <w:start w:val="1"/>
      <w:numFmt w:val="bullet"/>
      <w:lvlText w:val=""/>
      <w:lvlJc w:val="left"/>
      <w:pPr>
        <w:ind w:left="720" w:hanging="360"/>
      </w:pPr>
      <w:rPr>
        <w:rFonts w:ascii="Wingdings" w:hAnsi="Wingdings" w:hint="default"/>
        <w:sz w:val="12"/>
        <w:szCs w:val="1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FE60A4A"/>
    <w:multiLevelType w:val="hybridMultilevel"/>
    <w:tmpl w:val="B41E614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21D06CA"/>
    <w:multiLevelType w:val="multilevel"/>
    <w:tmpl w:val="DEB693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43067A"/>
    <w:multiLevelType w:val="hybridMultilevel"/>
    <w:tmpl w:val="78467FC2"/>
    <w:lvl w:ilvl="0" w:tplc="240A0017">
      <w:start w:val="1"/>
      <w:numFmt w:val="lowerLetter"/>
      <w:lvlText w:val="%1)"/>
      <w:lvlJc w:val="left"/>
      <w:pPr>
        <w:ind w:left="720" w:hanging="360"/>
      </w:pPr>
    </w:lvl>
    <w:lvl w:ilvl="1" w:tplc="C67CFF46">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BDB64B8"/>
    <w:multiLevelType w:val="hybridMultilevel"/>
    <w:tmpl w:val="3A8C6892"/>
    <w:lvl w:ilvl="0" w:tplc="12F6A77C">
      <w:start w:val="1"/>
      <w:numFmt w:val="bullet"/>
      <w:lvlText w:val=""/>
      <w:lvlJc w:val="left"/>
      <w:pPr>
        <w:ind w:left="720" w:hanging="360"/>
      </w:pPr>
      <w:rPr>
        <w:rFonts w:ascii="Wingdings" w:hAnsi="Wingdings" w:hint="default"/>
        <w:sz w:val="1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65E27CF"/>
    <w:multiLevelType w:val="hybridMultilevel"/>
    <w:tmpl w:val="91DE77D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7B631CA"/>
    <w:multiLevelType w:val="hybridMultilevel"/>
    <w:tmpl w:val="B41E614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A4B3032"/>
    <w:multiLevelType w:val="hybridMultilevel"/>
    <w:tmpl w:val="1F0A290A"/>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0" w15:restartNumberingAfterBreak="0">
    <w:nsid w:val="5C335212"/>
    <w:multiLevelType w:val="hybridMultilevel"/>
    <w:tmpl w:val="AB0A3046"/>
    <w:lvl w:ilvl="0" w:tplc="6BBC759C">
      <w:start w:val="1"/>
      <w:numFmt w:val="bullet"/>
      <w:lvlText w:val=""/>
      <w:lvlJc w:val="left"/>
      <w:pPr>
        <w:ind w:left="720" w:hanging="360"/>
      </w:pPr>
      <w:rPr>
        <w:rFonts w:ascii="Wingdings" w:hAnsi="Wingdings" w:hint="default"/>
        <w:sz w:val="12"/>
        <w:szCs w:val="1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CDC2282"/>
    <w:multiLevelType w:val="hybridMultilevel"/>
    <w:tmpl w:val="5D9A5E28"/>
    <w:lvl w:ilvl="0" w:tplc="240A000B">
      <w:start w:val="1"/>
      <w:numFmt w:val="bullet"/>
      <w:lvlText w:val=""/>
      <w:lvlJc w:val="left"/>
      <w:pPr>
        <w:ind w:left="720" w:hanging="360"/>
      </w:pPr>
      <w:rPr>
        <w:rFonts w:ascii="Wingdings" w:hAnsi="Wingdings" w:hint="default"/>
      </w:rPr>
    </w:lvl>
    <w:lvl w:ilvl="1" w:tplc="81621AB4">
      <w:start w:val="1"/>
      <w:numFmt w:val="bullet"/>
      <w:lvlText w:val=""/>
      <w:lvlJc w:val="left"/>
      <w:pPr>
        <w:ind w:left="1440" w:hanging="360"/>
      </w:pPr>
      <w:rPr>
        <w:rFonts w:ascii="Wingdings" w:hAnsi="Wingdings" w:hint="default"/>
        <w:sz w:val="12"/>
        <w:szCs w:val="12"/>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81D6482"/>
    <w:multiLevelType w:val="multilevel"/>
    <w:tmpl w:val="7E3088B0"/>
    <w:lvl w:ilvl="0">
      <w:start w:val="1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A254FDE"/>
    <w:multiLevelType w:val="hybridMultilevel"/>
    <w:tmpl w:val="A0406330"/>
    <w:lvl w:ilvl="0" w:tplc="9A0E9E22">
      <w:start w:val="1"/>
      <w:numFmt w:val="bullet"/>
      <w:lvlText w:val=""/>
      <w:lvlJc w:val="left"/>
      <w:pPr>
        <w:ind w:left="720" w:hanging="360"/>
      </w:pPr>
      <w:rPr>
        <w:rFonts w:ascii="Wingdings" w:hAnsi="Wingdings" w:hint="default"/>
        <w:sz w:val="16"/>
        <w:szCs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FBE12C4"/>
    <w:multiLevelType w:val="hybridMultilevel"/>
    <w:tmpl w:val="1494B588"/>
    <w:lvl w:ilvl="0" w:tplc="240A0017">
      <w:start w:val="1"/>
      <w:numFmt w:val="lowerLetter"/>
      <w:lvlText w:val="%1)"/>
      <w:lvlJc w:val="left"/>
      <w:pPr>
        <w:ind w:left="720" w:hanging="360"/>
      </w:pPr>
    </w:lvl>
    <w:lvl w:ilvl="1" w:tplc="BC8A7130">
      <w:start w:val="6"/>
      <w:numFmt w:val="bullet"/>
      <w:lvlText w:val="-"/>
      <w:lvlJc w:val="left"/>
      <w:pPr>
        <w:ind w:left="1785" w:hanging="705"/>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0512816"/>
    <w:multiLevelType w:val="multilevel"/>
    <w:tmpl w:val="2E12B5BA"/>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2586AEE"/>
    <w:multiLevelType w:val="multilevel"/>
    <w:tmpl w:val="97D09C54"/>
    <w:lvl w:ilvl="0">
      <w:start w:val="1"/>
      <w:numFmt w:val="decimal"/>
      <w:lvlText w:val="%1."/>
      <w:lvlJc w:val="left"/>
      <w:pPr>
        <w:ind w:left="720" w:hanging="360"/>
      </w:pPr>
      <w:rPr>
        <w:rFonts w:hint="default"/>
        <w:sz w:val="28"/>
      </w:rPr>
    </w:lvl>
    <w:lvl w:ilvl="1">
      <w:start w:val="1"/>
      <w:numFmt w:val="decimal"/>
      <w:pStyle w:val="Estilo3"/>
      <w:isLgl/>
      <w:lvlText w:val="%1.%2."/>
      <w:lvlJc w:val="left"/>
      <w:pPr>
        <w:ind w:left="1140" w:hanging="720"/>
      </w:pPr>
      <w:rPr>
        <w:rFonts w:ascii="Arial" w:hAnsi="Arial" w:cs="Arial" w:hint="default"/>
        <w:b/>
        <w:sz w:val="22"/>
        <w:szCs w:val="22"/>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640" w:hanging="1800"/>
      </w:pPr>
      <w:rPr>
        <w:rFonts w:hint="default"/>
      </w:rPr>
    </w:lvl>
  </w:abstractNum>
  <w:abstractNum w:abstractNumId="37" w15:restartNumberingAfterBreak="0">
    <w:nsid w:val="73037CBB"/>
    <w:multiLevelType w:val="hybridMultilevel"/>
    <w:tmpl w:val="ED86E6A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36E200D"/>
    <w:multiLevelType w:val="multilevel"/>
    <w:tmpl w:val="427E522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AD4162"/>
    <w:multiLevelType w:val="hybridMultilevel"/>
    <w:tmpl w:val="B41E614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66C5F79"/>
    <w:multiLevelType w:val="multilevel"/>
    <w:tmpl w:val="7700C70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26648C"/>
    <w:multiLevelType w:val="hybridMultilevel"/>
    <w:tmpl w:val="6BAE65A6"/>
    <w:lvl w:ilvl="0" w:tplc="201E6492">
      <w:start w:val="1"/>
      <w:numFmt w:val="bullet"/>
      <w:lvlText w:val=""/>
      <w:lvlJc w:val="left"/>
      <w:pPr>
        <w:ind w:left="720" w:hanging="360"/>
      </w:pPr>
      <w:rPr>
        <w:rFonts w:ascii="Wingdings" w:hAnsi="Wingdings" w:hint="default"/>
        <w:sz w:val="1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C7D1262"/>
    <w:multiLevelType w:val="hybridMultilevel"/>
    <w:tmpl w:val="FCA4ED6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C855C24"/>
    <w:multiLevelType w:val="hybridMultilevel"/>
    <w:tmpl w:val="AAC85C86"/>
    <w:lvl w:ilvl="0" w:tplc="6CF8EA3A">
      <w:start w:val="1"/>
      <w:numFmt w:val="bullet"/>
      <w:lvlText w:val=""/>
      <w:lvlJc w:val="left"/>
      <w:pPr>
        <w:ind w:left="720" w:hanging="360"/>
      </w:pPr>
      <w:rPr>
        <w:rFonts w:ascii="Wingdings" w:hAnsi="Wingdings" w:hint="default"/>
        <w:sz w:val="12"/>
        <w:szCs w:val="12"/>
      </w:rPr>
    </w:lvl>
    <w:lvl w:ilvl="1" w:tplc="E3FCF454">
      <w:numFmt w:val="bullet"/>
      <w:lvlText w:val="•"/>
      <w:lvlJc w:val="left"/>
      <w:pPr>
        <w:ind w:left="1785" w:hanging="705"/>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86691030">
    <w:abstractNumId w:val="13"/>
  </w:num>
  <w:num w:numId="2" w16cid:durableId="1307392360">
    <w:abstractNumId w:val="36"/>
  </w:num>
  <w:num w:numId="3" w16cid:durableId="2073886774">
    <w:abstractNumId w:val="3"/>
  </w:num>
  <w:num w:numId="4" w16cid:durableId="398745757">
    <w:abstractNumId w:val="14"/>
  </w:num>
  <w:num w:numId="5" w16cid:durableId="1822845028">
    <w:abstractNumId w:val="16"/>
  </w:num>
  <w:num w:numId="6" w16cid:durableId="2127657232">
    <w:abstractNumId w:val="38"/>
  </w:num>
  <w:num w:numId="7" w16cid:durableId="37171528">
    <w:abstractNumId w:val="26"/>
  </w:num>
  <w:num w:numId="8" w16cid:durableId="138035358">
    <w:abstractNumId w:val="40"/>
  </w:num>
  <w:num w:numId="9" w16cid:durableId="257914155">
    <w:abstractNumId w:val="24"/>
  </w:num>
  <w:num w:numId="10" w16cid:durableId="15829798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130485">
    <w:abstractNumId w:val="41"/>
  </w:num>
  <w:num w:numId="12" w16cid:durableId="645814014">
    <w:abstractNumId w:val="6"/>
  </w:num>
  <w:num w:numId="13" w16cid:durableId="1166287506">
    <w:abstractNumId w:val="2"/>
  </w:num>
  <w:num w:numId="14" w16cid:durableId="618342212">
    <w:abstractNumId w:val="30"/>
  </w:num>
  <w:num w:numId="15" w16cid:durableId="1918050306">
    <w:abstractNumId w:val="9"/>
  </w:num>
  <w:num w:numId="16" w16cid:durableId="239291542">
    <w:abstractNumId w:val="22"/>
  </w:num>
  <w:num w:numId="17" w16cid:durableId="1467431612">
    <w:abstractNumId w:val="25"/>
  </w:num>
  <w:num w:numId="18" w16cid:durableId="537789251">
    <w:abstractNumId w:val="20"/>
  </w:num>
  <w:num w:numId="19" w16cid:durableId="92014426">
    <w:abstractNumId w:val="23"/>
  </w:num>
  <w:num w:numId="20" w16cid:durableId="1803503271">
    <w:abstractNumId w:val="43"/>
  </w:num>
  <w:num w:numId="21" w16cid:durableId="534972005">
    <w:abstractNumId w:val="33"/>
  </w:num>
  <w:num w:numId="22" w16cid:durableId="1032001213">
    <w:abstractNumId w:val="34"/>
  </w:num>
  <w:num w:numId="23" w16cid:durableId="330719695">
    <w:abstractNumId w:val="31"/>
  </w:num>
  <w:num w:numId="24" w16cid:durableId="1331567549">
    <w:abstractNumId w:val="15"/>
  </w:num>
  <w:num w:numId="25" w16cid:durableId="1692608622">
    <w:abstractNumId w:val="27"/>
  </w:num>
  <w:num w:numId="26" w16cid:durableId="307327206">
    <w:abstractNumId w:val="11"/>
  </w:num>
  <w:num w:numId="27" w16cid:durableId="1118257449">
    <w:abstractNumId w:val="21"/>
  </w:num>
  <w:num w:numId="28" w16cid:durableId="403718265">
    <w:abstractNumId w:val="28"/>
  </w:num>
  <w:num w:numId="29" w16cid:durableId="1423377189">
    <w:abstractNumId w:val="1"/>
  </w:num>
  <w:num w:numId="30" w16cid:durableId="603807263">
    <w:abstractNumId w:val="39"/>
  </w:num>
  <w:num w:numId="31" w16cid:durableId="400374451">
    <w:abstractNumId w:val="17"/>
  </w:num>
  <w:num w:numId="32" w16cid:durableId="1733382258">
    <w:abstractNumId w:val="19"/>
  </w:num>
  <w:num w:numId="33" w16cid:durableId="887228219">
    <w:abstractNumId w:val="32"/>
  </w:num>
  <w:num w:numId="34" w16cid:durableId="19623142">
    <w:abstractNumId w:val="4"/>
  </w:num>
  <w:num w:numId="35" w16cid:durableId="1952320538">
    <w:abstractNumId w:val="0"/>
  </w:num>
  <w:num w:numId="36" w16cid:durableId="1295254463">
    <w:abstractNumId w:val="5"/>
  </w:num>
  <w:num w:numId="37" w16cid:durableId="1982075433">
    <w:abstractNumId w:val="18"/>
  </w:num>
  <w:num w:numId="38" w16cid:durableId="1259295941">
    <w:abstractNumId w:val="29"/>
  </w:num>
  <w:num w:numId="39" w16cid:durableId="69083480">
    <w:abstractNumId w:val="8"/>
  </w:num>
  <w:num w:numId="40" w16cid:durableId="1210067782">
    <w:abstractNumId w:val="12"/>
  </w:num>
  <w:num w:numId="41" w16cid:durableId="1068306406">
    <w:abstractNumId w:val="10"/>
  </w:num>
  <w:num w:numId="42" w16cid:durableId="270361582">
    <w:abstractNumId w:val="42"/>
  </w:num>
  <w:num w:numId="43" w16cid:durableId="1365132009">
    <w:abstractNumId w:val="37"/>
  </w:num>
  <w:num w:numId="44" w16cid:durableId="314575385">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5B"/>
    <w:rsid w:val="000003CC"/>
    <w:rsid w:val="00000596"/>
    <w:rsid w:val="000007F1"/>
    <w:rsid w:val="00005B18"/>
    <w:rsid w:val="0000659F"/>
    <w:rsid w:val="00011E74"/>
    <w:rsid w:val="00012064"/>
    <w:rsid w:val="00012283"/>
    <w:rsid w:val="00014862"/>
    <w:rsid w:val="00015F78"/>
    <w:rsid w:val="00017DA7"/>
    <w:rsid w:val="000245EE"/>
    <w:rsid w:val="000248FB"/>
    <w:rsid w:val="000260C0"/>
    <w:rsid w:val="00027D31"/>
    <w:rsid w:val="000316AC"/>
    <w:rsid w:val="0003232D"/>
    <w:rsid w:val="0003349F"/>
    <w:rsid w:val="00033AD8"/>
    <w:rsid w:val="000359F8"/>
    <w:rsid w:val="00035E5D"/>
    <w:rsid w:val="00036B4D"/>
    <w:rsid w:val="000403C6"/>
    <w:rsid w:val="00040A59"/>
    <w:rsid w:val="0004277C"/>
    <w:rsid w:val="000434B7"/>
    <w:rsid w:val="00043C11"/>
    <w:rsid w:val="00043F43"/>
    <w:rsid w:val="000461FB"/>
    <w:rsid w:val="00046A73"/>
    <w:rsid w:val="00050C3C"/>
    <w:rsid w:val="00055919"/>
    <w:rsid w:val="00055CF3"/>
    <w:rsid w:val="000609C8"/>
    <w:rsid w:val="00060FCF"/>
    <w:rsid w:val="000626CD"/>
    <w:rsid w:val="000654ED"/>
    <w:rsid w:val="00065780"/>
    <w:rsid w:val="00065E32"/>
    <w:rsid w:val="0006656A"/>
    <w:rsid w:val="000704AC"/>
    <w:rsid w:val="00070537"/>
    <w:rsid w:val="00070C4D"/>
    <w:rsid w:val="00071E62"/>
    <w:rsid w:val="00073EBE"/>
    <w:rsid w:val="00073FB5"/>
    <w:rsid w:val="0007730C"/>
    <w:rsid w:val="00077D3D"/>
    <w:rsid w:val="00077EC8"/>
    <w:rsid w:val="00081839"/>
    <w:rsid w:val="0008200B"/>
    <w:rsid w:val="0008361D"/>
    <w:rsid w:val="0008421D"/>
    <w:rsid w:val="000846B0"/>
    <w:rsid w:val="00084852"/>
    <w:rsid w:val="00085B45"/>
    <w:rsid w:val="0008621A"/>
    <w:rsid w:val="00087B5A"/>
    <w:rsid w:val="000905ED"/>
    <w:rsid w:val="00090983"/>
    <w:rsid w:val="00091352"/>
    <w:rsid w:val="0009335D"/>
    <w:rsid w:val="00093758"/>
    <w:rsid w:val="0009690C"/>
    <w:rsid w:val="00096AA7"/>
    <w:rsid w:val="000972F1"/>
    <w:rsid w:val="000976B2"/>
    <w:rsid w:val="000A400B"/>
    <w:rsid w:val="000A52D5"/>
    <w:rsid w:val="000A635C"/>
    <w:rsid w:val="000A6E6F"/>
    <w:rsid w:val="000A7228"/>
    <w:rsid w:val="000A7DE1"/>
    <w:rsid w:val="000B2904"/>
    <w:rsid w:val="000B32D6"/>
    <w:rsid w:val="000B6AD5"/>
    <w:rsid w:val="000B7A65"/>
    <w:rsid w:val="000C2D00"/>
    <w:rsid w:val="000C340D"/>
    <w:rsid w:val="000C411F"/>
    <w:rsid w:val="000C5331"/>
    <w:rsid w:val="000C6E96"/>
    <w:rsid w:val="000D0B49"/>
    <w:rsid w:val="000D16CD"/>
    <w:rsid w:val="000D2130"/>
    <w:rsid w:val="000D255D"/>
    <w:rsid w:val="000D348D"/>
    <w:rsid w:val="000D45AE"/>
    <w:rsid w:val="000D5223"/>
    <w:rsid w:val="000D5968"/>
    <w:rsid w:val="000D5D61"/>
    <w:rsid w:val="000D7919"/>
    <w:rsid w:val="000E2EF8"/>
    <w:rsid w:val="000E39A6"/>
    <w:rsid w:val="000E5EEC"/>
    <w:rsid w:val="000E62F3"/>
    <w:rsid w:val="000E6DC0"/>
    <w:rsid w:val="000E6E51"/>
    <w:rsid w:val="000E7946"/>
    <w:rsid w:val="000E7AE5"/>
    <w:rsid w:val="000F1FB1"/>
    <w:rsid w:val="000F29AC"/>
    <w:rsid w:val="000F45AA"/>
    <w:rsid w:val="000F5BEE"/>
    <w:rsid w:val="000F73F3"/>
    <w:rsid w:val="00100134"/>
    <w:rsid w:val="001002C1"/>
    <w:rsid w:val="00102B16"/>
    <w:rsid w:val="001031AC"/>
    <w:rsid w:val="00104123"/>
    <w:rsid w:val="0010412C"/>
    <w:rsid w:val="00106A78"/>
    <w:rsid w:val="00107FAE"/>
    <w:rsid w:val="00111ED1"/>
    <w:rsid w:val="00113540"/>
    <w:rsid w:val="00115007"/>
    <w:rsid w:val="00115517"/>
    <w:rsid w:val="00115AD4"/>
    <w:rsid w:val="00115CED"/>
    <w:rsid w:val="00115F13"/>
    <w:rsid w:val="00116184"/>
    <w:rsid w:val="001200EA"/>
    <w:rsid w:val="00121932"/>
    <w:rsid w:val="00122B63"/>
    <w:rsid w:val="00125157"/>
    <w:rsid w:val="0013048B"/>
    <w:rsid w:val="00130BCB"/>
    <w:rsid w:val="00132DA0"/>
    <w:rsid w:val="0013352E"/>
    <w:rsid w:val="00133B80"/>
    <w:rsid w:val="0013579A"/>
    <w:rsid w:val="001364BA"/>
    <w:rsid w:val="00136DAB"/>
    <w:rsid w:val="00140D19"/>
    <w:rsid w:val="00141E10"/>
    <w:rsid w:val="001447B2"/>
    <w:rsid w:val="0014483B"/>
    <w:rsid w:val="0014577C"/>
    <w:rsid w:val="0014641D"/>
    <w:rsid w:val="00146A46"/>
    <w:rsid w:val="00147C51"/>
    <w:rsid w:val="00150DE7"/>
    <w:rsid w:val="00151B6D"/>
    <w:rsid w:val="0015217E"/>
    <w:rsid w:val="00152B24"/>
    <w:rsid w:val="00154C3A"/>
    <w:rsid w:val="00154E1C"/>
    <w:rsid w:val="0016154B"/>
    <w:rsid w:val="00161552"/>
    <w:rsid w:val="00162C6F"/>
    <w:rsid w:val="001633DB"/>
    <w:rsid w:val="001648BC"/>
    <w:rsid w:val="00164A9E"/>
    <w:rsid w:val="001661F6"/>
    <w:rsid w:val="00170562"/>
    <w:rsid w:val="00170777"/>
    <w:rsid w:val="0017151F"/>
    <w:rsid w:val="00171B52"/>
    <w:rsid w:val="001727A3"/>
    <w:rsid w:val="001731CD"/>
    <w:rsid w:val="001739C2"/>
    <w:rsid w:val="00175F80"/>
    <w:rsid w:val="00176B64"/>
    <w:rsid w:val="00176E14"/>
    <w:rsid w:val="00177A0D"/>
    <w:rsid w:val="00181AA5"/>
    <w:rsid w:val="00182A3B"/>
    <w:rsid w:val="00185431"/>
    <w:rsid w:val="00186A57"/>
    <w:rsid w:val="00187B19"/>
    <w:rsid w:val="0019073F"/>
    <w:rsid w:val="00191546"/>
    <w:rsid w:val="00191623"/>
    <w:rsid w:val="001922C9"/>
    <w:rsid w:val="00193B6B"/>
    <w:rsid w:val="00196671"/>
    <w:rsid w:val="00197205"/>
    <w:rsid w:val="001A05CA"/>
    <w:rsid w:val="001A1804"/>
    <w:rsid w:val="001A19E7"/>
    <w:rsid w:val="001A35CA"/>
    <w:rsid w:val="001A43BE"/>
    <w:rsid w:val="001A5360"/>
    <w:rsid w:val="001A58E1"/>
    <w:rsid w:val="001B0050"/>
    <w:rsid w:val="001B0200"/>
    <w:rsid w:val="001B041D"/>
    <w:rsid w:val="001B1ADB"/>
    <w:rsid w:val="001B23A7"/>
    <w:rsid w:val="001B25EC"/>
    <w:rsid w:val="001B3049"/>
    <w:rsid w:val="001B55E8"/>
    <w:rsid w:val="001B637F"/>
    <w:rsid w:val="001B6DD4"/>
    <w:rsid w:val="001C3518"/>
    <w:rsid w:val="001C4C50"/>
    <w:rsid w:val="001C593A"/>
    <w:rsid w:val="001C613A"/>
    <w:rsid w:val="001C69DD"/>
    <w:rsid w:val="001C7155"/>
    <w:rsid w:val="001D4737"/>
    <w:rsid w:val="001D4EFC"/>
    <w:rsid w:val="001D5C3E"/>
    <w:rsid w:val="001D651C"/>
    <w:rsid w:val="001D7804"/>
    <w:rsid w:val="001E0743"/>
    <w:rsid w:val="001E2763"/>
    <w:rsid w:val="001E2CB2"/>
    <w:rsid w:val="001E5AD8"/>
    <w:rsid w:val="001E74F0"/>
    <w:rsid w:val="001F0978"/>
    <w:rsid w:val="001F3B57"/>
    <w:rsid w:val="001F4B1F"/>
    <w:rsid w:val="001F57B5"/>
    <w:rsid w:val="001F58F1"/>
    <w:rsid w:val="001F7F47"/>
    <w:rsid w:val="00202274"/>
    <w:rsid w:val="002026DC"/>
    <w:rsid w:val="00203268"/>
    <w:rsid w:val="00205A4A"/>
    <w:rsid w:val="00205CBA"/>
    <w:rsid w:val="00205D0D"/>
    <w:rsid w:val="00205E7D"/>
    <w:rsid w:val="00205F10"/>
    <w:rsid w:val="002067C6"/>
    <w:rsid w:val="002075CE"/>
    <w:rsid w:val="00207AE8"/>
    <w:rsid w:val="00211D9F"/>
    <w:rsid w:val="00212114"/>
    <w:rsid w:val="00212AC6"/>
    <w:rsid w:val="00212FE5"/>
    <w:rsid w:val="00213661"/>
    <w:rsid w:val="00213F14"/>
    <w:rsid w:val="0021417E"/>
    <w:rsid w:val="0021482C"/>
    <w:rsid w:val="00215376"/>
    <w:rsid w:val="0021680A"/>
    <w:rsid w:val="00217F7E"/>
    <w:rsid w:val="00220A6A"/>
    <w:rsid w:val="00220B43"/>
    <w:rsid w:val="00221662"/>
    <w:rsid w:val="002221D6"/>
    <w:rsid w:val="00225295"/>
    <w:rsid w:val="00226E1F"/>
    <w:rsid w:val="0022777A"/>
    <w:rsid w:val="00230242"/>
    <w:rsid w:val="0023089A"/>
    <w:rsid w:val="002316DB"/>
    <w:rsid w:val="002334D3"/>
    <w:rsid w:val="00233D1A"/>
    <w:rsid w:val="002341C4"/>
    <w:rsid w:val="00234216"/>
    <w:rsid w:val="00234A42"/>
    <w:rsid w:val="0023620C"/>
    <w:rsid w:val="00237B2D"/>
    <w:rsid w:val="00240416"/>
    <w:rsid w:val="002413E6"/>
    <w:rsid w:val="00241DC6"/>
    <w:rsid w:val="0024296B"/>
    <w:rsid w:val="00242E89"/>
    <w:rsid w:val="0024313B"/>
    <w:rsid w:val="00243C9D"/>
    <w:rsid w:val="00244DF4"/>
    <w:rsid w:val="0024722D"/>
    <w:rsid w:val="0024743E"/>
    <w:rsid w:val="00252298"/>
    <w:rsid w:val="00257F94"/>
    <w:rsid w:val="00260243"/>
    <w:rsid w:val="00260633"/>
    <w:rsid w:val="002608B5"/>
    <w:rsid w:val="002608EC"/>
    <w:rsid w:val="0026146D"/>
    <w:rsid w:val="00261966"/>
    <w:rsid w:val="0026268D"/>
    <w:rsid w:val="00266CA7"/>
    <w:rsid w:val="00271994"/>
    <w:rsid w:val="0027203D"/>
    <w:rsid w:val="00272B20"/>
    <w:rsid w:val="00273F81"/>
    <w:rsid w:val="0027405E"/>
    <w:rsid w:val="00274260"/>
    <w:rsid w:val="00275F17"/>
    <w:rsid w:val="0028049D"/>
    <w:rsid w:val="00282BA2"/>
    <w:rsid w:val="002847FA"/>
    <w:rsid w:val="002852D0"/>
    <w:rsid w:val="002872FD"/>
    <w:rsid w:val="00290037"/>
    <w:rsid w:val="00291BE4"/>
    <w:rsid w:val="0029345D"/>
    <w:rsid w:val="00295E6B"/>
    <w:rsid w:val="002A1BA1"/>
    <w:rsid w:val="002A3B01"/>
    <w:rsid w:val="002A4D42"/>
    <w:rsid w:val="002A4D78"/>
    <w:rsid w:val="002A5CC0"/>
    <w:rsid w:val="002A7A8C"/>
    <w:rsid w:val="002B1145"/>
    <w:rsid w:val="002B1A4B"/>
    <w:rsid w:val="002B28DE"/>
    <w:rsid w:val="002B696A"/>
    <w:rsid w:val="002B71CA"/>
    <w:rsid w:val="002C00B4"/>
    <w:rsid w:val="002C1169"/>
    <w:rsid w:val="002C2DBB"/>
    <w:rsid w:val="002C3BC7"/>
    <w:rsid w:val="002C3CAE"/>
    <w:rsid w:val="002C566C"/>
    <w:rsid w:val="002C5E3E"/>
    <w:rsid w:val="002C6448"/>
    <w:rsid w:val="002C7878"/>
    <w:rsid w:val="002D0A91"/>
    <w:rsid w:val="002D17EA"/>
    <w:rsid w:val="002D27A1"/>
    <w:rsid w:val="002D28D0"/>
    <w:rsid w:val="002D2B02"/>
    <w:rsid w:val="002D42A3"/>
    <w:rsid w:val="002D42AD"/>
    <w:rsid w:val="002D5F2A"/>
    <w:rsid w:val="002D60E8"/>
    <w:rsid w:val="002D62F1"/>
    <w:rsid w:val="002D632A"/>
    <w:rsid w:val="002E0F0B"/>
    <w:rsid w:val="002E1974"/>
    <w:rsid w:val="002E31AC"/>
    <w:rsid w:val="002E34DD"/>
    <w:rsid w:val="002E48AF"/>
    <w:rsid w:val="002F0A2C"/>
    <w:rsid w:val="002F16BA"/>
    <w:rsid w:val="002F1BCD"/>
    <w:rsid w:val="002F36CD"/>
    <w:rsid w:val="002F42C9"/>
    <w:rsid w:val="002F51CF"/>
    <w:rsid w:val="002F5EBE"/>
    <w:rsid w:val="002F5EF5"/>
    <w:rsid w:val="002F774B"/>
    <w:rsid w:val="002F791B"/>
    <w:rsid w:val="0030013D"/>
    <w:rsid w:val="00300611"/>
    <w:rsid w:val="00300F51"/>
    <w:rsid w:val="003022D1"/>
    <w:rsid w:val="00302C23"/>
    <w:rsid w:val="00303D96"/>
    <w:rsid w:val="00305D15"/>
    <w:rsid w:val="00305F92"/>
    <w:rsid w:val="00306909"/>
    <w:rsid w:val="003106E7"/>
    <w:rsid w:val="0031096D"/>
    <w:rsid w:val="0031387E"/>
    <w:rsid w:val="00315FEC"/>
    <w:rsid w:val="003179E6"/>
    <w:rsid w:val="00317AB5"/>
    <w:rsid w:val="003213B2"/>
    <w:rsid w:val="00323226"/>
    <w:rsid w:val="0032353E"/>
    <w:rsid w:val="003240B1"/>
    <w:rsid w:val="00330082"/>
    <w:rsid w:val="0033098C"/>
    <w:rsid w:val="00333CC0"/>
    <w:rsid w:val="00334F0F"/>
    <w:rsid w:val="00340E3D"/>
    <w:rsid w:val="00343973"/>
    <w:rsid w:val="00343E54"/>
    <w:rsid w:val="003448CC"/>
    <w:rsid w:val="003448E3"/>
    <w:rsid w:val="00347398"/>
    <w:rsid w:val="0034753C"/>
    <w:rsid w:val="0035030B"/>
    <w:rsid w:val="003505CA"/>
    <w:rsid w:val="003514F7"/>
    <w:rsid w:val="003521BB"/>
    <w:rsid w:val="00353C67"/>
    <w:rsid w:val="0035552E"/>
    <w:rsid w:val="0036349D"/>
    <w:rsid w:val="00365242"/>
    <w:rsid w:val="00366070"/>
    <w:rsid w:val="00366CDA"/>
    <w:rsid w:val="00371027"/>
    <w:rsid w:val="00373B66"/>
    <w:rsid w:val="0037403C"/>
    <w:rsid w:val="003741EC"/>
    <w:rsid w:val="00375842"/>
    <w:rsid w:val="003806CB"/>
    <w:rsid w:val="003806DE"/>
    <w:rsid w:val="003812C1"/>
    <w:rsid w:val="0038414D"/>
    <w:rsid w:val="00384465"/>
    <w:rsid w:val="00385F00"/>
    <w:rsid w:val="003919AA"/>
    <w:rsid w:val="003938CF"/>
    <w:rsid w:val="00394578"/>
    <w:rsid w:val="00395962"/>
    <w:rsid w:val="00397ABE"/>
    <w:rsid w:val="003A12F9"/>
    <w:rsid w:val="003A2EF8"/>
    <w:rsid w:val="003A3464"/>
    <w:rsid w:val="003A3DCB"/>
    <w:rsid w:val="003A3EAF"/>
    <w:rsid w:val="003A4354"/>
    <w:rsid w:val="003A47CD"/>
    <w:rsid w:val="003A4C97"/>
    <w:rsid w:val="003A6C4B"/>
    <w:rsid w:val="003A7229"/>
    <w:rsid w:val="003B0F48"/>
    <w:rsid w:val="003B6957"/>
    <w:rsid w:val="003C10F2"/>
    <w:rsid w:val="003C120A"/>
    <w:rsid w:val="003C2B7D"/>
    <w:rsid w:val="003C4806"/>
    <w:rsid w:val="003C482A"/>
    <w:rsid w:val="003C56F3"/>
    <w:rsid w:val="003C60C2"/>
    <w:rsid w:val="003D094D"/>
    <w:rsid w:val="003D1583"/>
    <w:rsid w:val="003D1670"/>
    <w:rsid w:val="003D2E72"/>
    <w:rsid w:val="003D48E0"/>
    <w:rsid w:val="003D60F0"/>
    <w:rsid w:val="003D7B36"/>
    <w:rsid w:val="003E00A8"/>
    <w:rsid w:val="003E059E"/>
    <w:rsid w:val="003E3D6C"/>
    <w:rsid w:val="003E5338"/>
    <w:rsid w:val="003E738D"/>
    <w:rsid w:val="003F1802"/>
    <w:rsid w:val="003F2A82"/>
    <w:rsid w:val="003F3136"/>
    <w:rsid w:val="003F3516"/>
    <w:rsid w:val="003F50FD"/>
    <w:rsid w:val="003F5A13"/>
    <w:rsid w:val="003F5AAA"/>
    <w:rsid w:val="003F5DD2"/>
    <w:rsid w:val="003F611C"/>
    <w:rsid w:val="003F65CB"/>
    <w:rsid w:val="004007A8"/>
    <w:rsid w:val="00401B71"/>
    <w:rsid w:val="0040368E"/>
    <w:rsid w:val="00403D9F"/>
    <w:rsid w:val="004048DB"/>
    <w:rsid w:val="00404A22"/>
    <w:rsid w:val="00405812"/>
    <w:rsid w:val="0040665A"/>
    <w:rsid w:val="00407DF0"/>
    <w:rsid w:val="00410343"/>
    <w:rsid w:val="0041056C"/>
    <w:rsid w:val="0041400F"/>
    <w:rsid w:val="00414F8A"/>
    <w:rsid w:val="004153C7"/>
    <w:rsid w:val="00415716"/>
    <w:rsid w:val="004175F5"/>
    <w:rsid w:val="00424D96"/>
    <w:rsid w:val="004254FF"/>
    <w:rsid w:val="004255F8"/>
    <w:rsid w:val="00426030"/>
    <w:rsid w:val="00426521"/>
    <w:rsid w:val="0042677C"/>
    <w:rsid w:val="00426806"/>
    <w:rsid w:val="00430583"/>
    <w:rsid w:val="004317B7"/>
    <w:rsid w:val="00432100"/>
    <w:rsid w:val="004348C5"/>
    <w:rsid w:val="00435059"/>
    <w:rsid w:val="00436E47"/>
    <w:rsid w:val="00440972"/>
    <w:rsid w:val="0044110B"/>
    <w:rsid w:val="00441579"/>
    <w:rsid w:val="00442AFC"/>
    <w:rsid w:val="00443349"/>
    <w:rsid w:val="0044463C"/>
    <w:rsid w:val="00445697"/>
    <w:rsid w:val="00445733"/>
    <w:rsid w:val="00445ED4"/>
    <w:rsid w:val="00447BC8"/>
    <w:rsid w:val="00450F14"/>
    <w:rsid w:val="0045152C"/>
    <w:rsid w:val="004555EC"/>
    <w:rsid w:val="00457496"/>
    <w:rsid w:val="004608C4"/>
    <w:rsid w:val="00460946"/>
    <w:rsid w:val="00461068"/>
    <w:rsid w:val="00461CAB"/>
    <w:rsid w:val="004622F5"/>
    <w:rsid w:val="00462B45"/>
    <w:rsid w:val="0046314A"/>
    <w:rsid w:val="004632C5"/>
    <w:rsid w:val="00463DC0"/>
    <w:rsid w:val="00464A88"/>
    <w:rsid w:val="00467540"/>
    <w:rsid w:val="00470640"/>
    <w:rsid w:val="00470C8E"/>
    <w:rsid w:val="004711D8"/>
    <w:rsid w:val="004712B6"/>
    <w:rsid w:val="00472CF3"/>
    <w:rsid w:val="0047713A"/>
    <w:rsid w:val="00477753"/>
    <w:rsid w:val="004816F6"/>
    <w:rsid w:val="00482260"/>
    <w:rsid w:val="00486162"/>
    <w:rsid w:val="004869ED"/>
    <w:rsid w:val="00491D2A"/>
    <w:rsid w:val="004975B3"/>
    <w:rsid w:val="004A02E2"/>
    <w:rsid w:val="004A0D19"/>
    <w:rsid w:val="004A1D34"/>
    <w:rsid w:val="004A2E53"/>
    <w:rsid w:val="004A3C80"/>
    <w:rsid w:val="004A3CE6"/>
    <w:rsid w:val="004A55FD"/>
    <w:rsid w:val="004A5EE4"/>
    <w:rsid w:val="004A6217"/>
    <w:rsid w:val="004A659C"/>
    <w:rsid w:val="004A6B34"/>
    <w:rsid w:val="004A6D2E"/>
    <w:rsid w:val="004A7CAA"/>
    <w:rsid w:val="004B0698"/>
    <w:rsid w:val="004B6054"/>
    <w:rsid w:val="004B6ACC"/>
    <w:rsid w:val="004C0010"/>
    <w:rsid w:val="004C1B84"/>
    <w:rsid w:val="004C3785"/>
    <w:rsid w:val="004C4AF8"/>
    <w:rsid w:val="004C5B5D"/>
    <w:rsid w:val="004C73BF"/>
    <w:rsid w:val="004C7CB5"/>
    <w:rsid w:val="004D2B1D"/>
    <w:rsid w:val="004D4F58"/>
    <w:rsid w:val="004D5D89"/>
    <w:rsid w:val="004D6783"/>
    <w:rsid w:val="004D6A09"/>
    <w:rsid w:val="004D706E"/>
    <w:rsid w:val="004E1591"/>
    <w:rsid w:val="004E20B6"/>
    <w:rsid w:val="004E20CF"/>
    <w:rsid w:val="004E23B0"/>
    <w:rsid w:val="004E58FB"/>
    <w:rsid w:val="004E5987"/>
    <w:rsid w:val="004E607B"/>
    <w:rsid w:val="004E7B88"/>
    <w:rsid w:val="004F3225"/>
    <w:rsid w:val="004F420D"/>
    <w:rsid w:val="004F5A77"/>
    <w:rsid w:val="004F62D4"/>
    <w:rsid w:val="004F6800"/>
    <w:rsid w:val="005010D8"/>
    <w:rsid w:val="00501AE0"/>
    <w:rsid w:val="005032DD"/>
    <w:rsid w:val="005037D6"/>
    <w:rsid w:val="005067F1"/>
    <w:rsid w:val="005102C0"/>
    <w:rsid w:val="00510D53"/>
    <w:rsid w:val="00511935"/>
    <w:rsid w:val="00514761"/>
    <w:rsid w:val="00514D93"/>
    <w:rsid w:val="005206D7"/>
    <w:rsid w:val="005209EB"/>
    <w:rsid w:val="00522386"/>
    <w:rsid w:val="00523BA6"/>
    <w:rsid w:val="00524D3C"/>
    <w:rsid w:val="00526142"/>
    <w:rsid w:val="0052738D"/>
    <w:rsid w:val="0052794D"/>
    <w:rsid w:val="0053081D"/>
    <w:rsid w:val="005331FE"/>
    <w:rsid w:val="00534B81"/>
    <w:rsid w:val="0053605E"/>
    <w:rsid w:val="00540509"/>
    <w:rsid w:val="00541AFA"/>
    <w:rsid w:val="00542501"/>
    <w:rsid w:val="005456E8"/>
    <w:rsid w:val="005473B5"/>
    <w:rsid w:val="00552041"/>
    <w:rsid w:val="00553076"/>
    <w:rsid w:val="005559A0"/>
    <w:rsid w:val="00556C4C"/>
    <w:rsid w:val="00556FD1"/>
    <w:rsid w:val="00557C08"/>
    <w:rsid w:val="0056026D"/>
    <w:rsid w:val="0056385D"/>
    <w:rsid w:val="005641E5"/>
    <w:rsid w:val="00565574"/>
    <w:rsid w:val="00565706"/>
    <w:rsid w:val="00566A55"/>
    <w:rsid w:val="00566CDF"/>
    <w:rsid w:val="00566E32"/>
    <w:rsid w:val="00566F36"/>
    <w:rsid w:val="00572148"/>
    <w:rsid w:val="00573A39"/>
    <w:rsid w:val="0057498C"/>
    <w:rsid w:val="00576130"/>
    <w:rsid w:val="005761A0"/>
    <w:rsid w:val="00576328"/>
    <w:rsid w:val="00577A57"/>
    <w:rsid w:val="00577B27"/>
    <w:rsid w:val="00581099"/>
    <w:rsid w:val="0058261C"/>
    <w:rsid w:val="005838C3"/>
    <w:rsid w:val="00583CB6"/>
    <w:rsid w:val="00583DF0"/>
    <w:rsid w:val="00583FE1"/>
    <w:rsid w:val="005843D9"/>
    <w:rsid w:val="00586663"/>
    <w:rsid w:val="00587537"/>
    <w:rsid w:val="005877A3"/>
    <w:rsid w:val="00590814"/>
    <w:rsid w:val="00591FCE"/>
    <w:rsid w:val="0059224C"/>
    <w:rsid w:val="00592688"/>
    <w:rsid w:val="005941CA"/>
    <w:rsid w:val="005961FB"/>
    <w:rsid w:val="0059644C"/>
    <w:rsid w:val="005965AC"/>
    <w:rsid w:val="00596AAA"/>
    <w:rsid w:val="00596CE8"/>
    <w:rsid w:val="005975E9"/>
    <w:rsid w:val="005A0483"/>
    <w:rsid w:val="005A0E7D"/>
    <w:rsid w:val="005A38D4"/>
    <w:rsid w:val="005A3D70"/>
    <w:rsid w:val="005A5F08"/>
    <w:rsid w:val="005B17F0"/>
    <w:rsid w:val="005B1B3B"/>
    <w:rsid w:val="005B3857"/>
    <w:rsid w:val="005B3AE7"/>
    <w:rsid w:val="005B46BA"/>
    <w:rsid w:val="005B5918"/>
    <w:rsid w:val="005C0FEE"/>
    <w:rsid w:val="005C4722"/>
    <w:rsid w:val="005C5862"/>
    <w:rsid w:val="005C63CD"/>
    <w:rsid w:val="005C6865"/>
    <w:rsid w:val="005D03C2"/>
    <w:rsid w:val="005D2631"/>
    <w:rsid w:val="005D32A7"/>
    <w:rsid w:val="005D3BDB"/>
    <w:rsid w:val="005E1A08"/>
    <w:rsid w:val="005E2A99"/>
    <w:rsid w:val="005E3340"/>
    <w:rsid w:val="005E4534"/>
    <w:rsid w:val="005E48A1"/>
    <w:rsid w:val="005E6245"/>
    <w:rsid w:val="005E65BE"/>
    <w:rsid w:val="005E699D"/>
    <w:rsid w:val="005E7785"/>
    <w:rsid w:val="005F010E"/>
    <w:rsid w:val="005F0E41"/>
    <w:rsid w:val="005F1002"/>
    <w:rsid w:val="005F2032"/>
    <w:rsid w:val="005F24F6"/>
    <w:rsid w:val="005F279A"/>
    <w:rsid w:val="005F3E1B"/>
    <w:rsid w:val="005F405B"/>
    <w:rsid w:val="005F59E9"/>
    <w:rsid w:val="005F5A37"/>
    <w:rsid w:val="005F61F2"/>
    <w:rsid w:val="005F7ED6"/>
    <w:rsid w:val="00600C6A"/>
    <w:rsid w:val="0060100A"/>
    <w:rsid w:val="006030DD"/>
    <w:rsid w:val="00603A64"/>
    <w:rsid w:val="00603FCC"/>
    <w:rsid w:val="00604BA6"/>
    <w:rsid w:val="006052E5"/>
    <w:rsid w:val="00606033"/>
    <w:rsid w:val="0061002E"/>
    <w:rsid w:val="00611369"/>
    <w:rsid w:val="00613175"/>
    <w:rsid w:val="006140A6"/>
    <w:rsid w:val="006167BF"/>
    <w:rsid w:val="00616BAA"/>
    <w:rsid w:val="0061780D"/>
    <w:rsid w:val="006208EC"/>
    <w:rsid w:val="00623A43"/>
    <w:rsid w:val="006245CF"/>
    <w:rsid w:val="00626DFF"/>
    <w:rsid w:val="00626F8F"/>
    <w:rsid w:val="00627B1D"/>
    <w:rsid w:val="00627EC7"/>
    <w:rsid w:val="00627EF1"/>
    <w:rsid w:val="00630505"/>
    <w:rsid w:val="00630DD1"/>
    <w:rsid w:val="0063235A"/>
    <w:rsid w:val="00632B2A"/>
    <w:rsid w:val="00634A91"/>
    <w:rsid w:val="006374AF"/>
    <w:rsid w:val="00637B67"/>
    <w:rsid w:val="00637F76"/>
    <w:rsid w:val="0064125A"/>
    <w:rsid w:val="00641A3B"/>
    <w:rsid w:val="00642A58"/>
    <w:rsid w:val="00643955"/>
    <w:rsid w:val="00643B1F"/>
    <w:rsid w:val="006463F7"/>
    <w:rsid w:val="00647B04"/>
    <w:rsid w:val="00650945"/>
    <w:rsid w:val="00650BA6"/>
    <w:rsid w:val="00650BC0"/>
    <w:rsid w:val="00656037"/>
    <w:rsid w:val="00660B54"/>
    <w:rsid w:val="0066115F"/>
    <w:rsid w:val="00661590"/>
    <w:rsid w:val="00666DDC"/>
    <w:rsid w:val="006674A6"/>
    <w:rsid w:val="00667BCE"/>
    <w:rsid w:val="00670EDF"/>
    <w:rsid w:val="00671074"/>
    <w:rsid w:val="0067546C"/>
    <w:rsid w:val="00675EB3"/>
    <w:rsid w:val="00677BD3"/>
    <w:rsid w:val="0068150A"/>
    <w:rsid w:val="00681C27"/>
    <w:rsid w:val="00681D9C"/>
    <w:rsid w:val="006834C3"/>
    <w:rsid w:val="00685FC4"/>
    <w:rsid w:val="0069012B"/>
    <w:rsid w:val="00692472"/>
    <w:rsid w:val="0069250D"/>
    <w:rsid w:val="006930BA"/>
    <w:rsid w:val="00693B2D"/>
    <w:rsid w:val="0069404A"/>
    <w:rsid w:val="00695921"/>
    <w:rsid w:val="006A14DB"/>
    <w:rsid w:val="006A2BED"/>
    <w:rsid w:val="006A4290"/>
    <w:rsid w:val="006A4671"/>
    <w:rsid w:val="006A4A13"/>
    <w:rsid w:val="006A55E5"/>
    <w:rsid w:val="006A56CA"/>
    <w:rsid w:val="006A6641"/>
    <w:rsid w:val="006B271A"/>
    <w:rsid w:val="006B2F21"/>
    <w:rsid w:val="006B6DF2"/>
    <w:rsid w:val="006C0F6C"/>
    <w:rsid w:val="006C26B3"/>
    <w:rsid w:val="006C68A1"/>
    <w:rsid w:val="006C7E45"/>
    <w:rsid w:val="006D0EA0"/>
    <w:rsid w:val="006D3796"/>
    <w:rsid w:val="006E02C8"/>
    <w:rsid w:val="006E08F0"/>
    <w:rsid w:val="006E1886"/>
    <w:rsid w:val="006F1C09"/>
    <w:rsid w:val="006F2692"/>
    <w:rsid w:val="006F2766"/>
    <w:rsid w:val="006F2B37"/>
    <w:rsid w:val="006F2C22"/>
    <w:rsid w:val="006F356A"/>
    <w:rsid w:val="006F59BD"/>
    <w:rsid w:val="006F6235"/>
    <w:rsid w:val="006F724E"/>
    <w:rsid w:val="00706A1C"/>
    <w:rsid w:val="00714F2D"/>
    <w:rsid w:val="00715DEF"/>
    <w:rsid w:val="007166AC"/>
    <w:rsid w:val="00717BA9"/>
    <w:rsid w:val="00720F48"/>
    <w:rsid w:val="00721883"/>
    <w:rsid w:val="00721CC3"/>
    <w:rsid w:val="00722181"/>
    <w:rsid w:val="00723449"/>
    <w:rsid w:val="00723584"/>
    <w:rsid w:val="00725729"/>
    <w:rsid w:val="0072617E"/>
    <w:rsid w:val="00730C89"/>
    <w:rsid w:val="007343D3"/>
    <w:rsid w:val="007346BF"/>
    <w:rsid w:val="00736049"/>
    <w:rsid w:val="00737175"/>
    <w:rsid w:val="007373A2"/>
    <w:rsid w:val="007411F1"/>
    <w:rsid w:val="007412E2"/>
    <w:rsid w:val="0074424B"/>
    <w:rsid w:val="0074472E"/>
    <w:rsid w:val="007517ED"/>
    <w:rsid w:val="00752991"/>
    <w:rsid w:val="00753836"/>
    <w:rsid w:val="007560C9"/>
    <w:rsid w:val="007577A9"/>
    <w:rsid w:val="00757BC8"/>
    <w:rsid w:val="00762FEE"/>
    <w:rsid w:val="0076381B"/>
    <w:rsid w:val="00763B1F"/>
    <w:rsid w:val="00764154"/>
    <w:rsid w:val="00764EE4"/>
    <w:rsid w:val="00766294"/>
    <w:rsid w:val="00767160"/>
    <w:rsid w:val="00767936"/>
    <w:rsid w:val="00773FB9"/>
    <w:rsid w:val="0077446A"/>
    <w:rsid w:val="0077578B"/>
    <w:rsid w:val="00776963"/>
    <w:rsid w:val="007772B8"/>
    <w:rsid w:val="00784027"/>
    <w:rsid w:val="00784AE3"/>
    <w:rsid w:val="007863C5"/>
    <w:rsid w:val="007870B9"/>
    <w:rsid w:val="00790798"/>
    <w:rsid w:val="00791D9C"/>
    <w:rsid w:val="00791FDF"/>
    <w:rsid w:val="00793D35"/>
    <w:rsid w:val="00793DDA"/>
    <w:rsid w:val="00795AF1"/>
    <w:rsid w:val="007A0603"/>
    <w:rsid w:val="007A1A90"/>
    <w:rsid w:val="007A36D1"/>
    <w:rsid w:val="007A465E"/>
    <w:rsid w:val="007A6BD8"/>
    <w:rsid w:val="007A7126"/>
    <w:rsid w:val="007A7B6F"/>
    <w:rsid w:val="007B1B56"/>
    <w:rsid w:val="007B2BE5"/>
    <w:rsid w:val="007B3F41"/>
    <w:rsid w:val="007B400C"/>
    <w:rsid w:val="007B4B29"/>
    <w:rsid w:val="007B5A4F"/>
    <w:rsid w:val="007B5AC3"/>
    <w:rsid w:val="007B60F1"/>
    <w:rsid w:val="007B6309"/>
    <w:rsid w:val="007B6BCF"/>
    <w:rsid w:val="007B79D9"/>
    <w:rsid w:val="007C0143"/>
    <w:rsid w:val="007C01B1"/>
    <w:rsid w:val="007C094B"/>
    <w:rsid w:val="007C1B90"/>
    <w:rsid w:val="007C2853"/>
    <w:rsid w:val="007C2902"/>
    <w:rsid w:val="007C3C08"/>
    <w:rsid w:val="007C54BC"/>
    <w:rsid w:val="007D02B8"/>
    <w:rsid w:val="007D2D61"/>
    <w:rsid w:val="007D38AF"/>
    <w:rsid w:val="007D40BA"/>
    <w:rsid w:val="007D66D2"/>
    <w:rsid w:val="007D7A7D"/>
    <w:rsid w:val="007E14E0"/>
    <w:rsid w:val="007E1DA7"/>
    <w:rsid w:val="007E3810"/>
    <w:rsid w:val="007E546B"/>
    <w:rsid w:val="007E61E2"/>
    <w:rsid w:val="007E7732"/>
    <w:rsid w:val="007F0A1E"/>
    <w:rsid w:val="007F43CA"/>
    <w:rsid w:val="007F45AF"/>
    <w:rsid w:val="007F54A4"/>
    <w:rsid w:val="007F6061"/>
    <w:rsid w:val="00800589"/>
    <w:rsid w:val="008016B9"/>
    <w:rsid w:val="00801DE6"/>
    <w:rsid w:val="00801DED"/>
    <w:rsid w:val="00803852"/>
    <w:rsid w:val="0080398E"/>
    <w:rsid w:val="008064DD"/>
    <w:rsid w:val="0080704D"/>
    <w:rsid w:val="008102F6"/>
    <w:rsid w:val="00816CB8"/>
    <w:rsid w:val="008212D5"/>
    <w:rsid w:val="00826631"/>
    <w:rsid w:val="00827626"/>
    <w:rsid w:val="00830CDA"/>
    <w:rsid w:val="008315A6"/>
    <w:rsid w:val="008322AC"/>
    <w:rsid w:val="008337F3"/>
    <w:rsid w:val="00835043"/>
    <w:rsid w:val="00840B04"/>
    <w:rsid w:val="00840F11"/>
    <w:rsid w:val="008420DF"/>
    <w:rsid w:val="008422BD"/>
    <w:rsid w:val="00842C11"/>
    <w:rsid w:val="00843300"/>
    <w:rsid w:val="00843B5B"/>
    <w:rsid w:val="00844169"/>
    <w:rsid w:val="00845DDA"/>
    <w:rsid w:val="00850193"/>
    <w:rsid w:val="00851FC9"/>
    <w:rsid w:val="008521E6"/>
    <w:rsid w:val="00852446"/>
    <w:rsid w:val="00852930"/>
    <w:rsid w:val="00853CFF"/>
    <w:rsid w:val="00854E17"/>
    <w:rsid w:val="00855D84"/>
    <w:rsid w:val="00856152"/>
    <w:rsid w:val="008565AC"/>
    <w:rsid w:val="0086017B"/>
    <w:rsid w:val="00860190"/>
    <w:rsid w:val="008617C4"/>
    <w:rsid w:val="00861D36"/>
    <w:rsid w:val="0086213D"/>
    <w:rsid w:val="0086263B"/>
    <w:rsid w:val="008628BA"/>
    <w:rsid w:val="008633CD"/>
    <w:rsid w:val="00863C37"/>
    <w:rsid w:val="00866972"/>
    <w:rsid w:val="008671C6"/>
    <w:rsid w:val="00867A73"/>
    <w:rsid w:val="00867B01"/>
    <w:rsid w:val="00867C46"/>
    <w:rsid w:val="00870A59"/>
    <w:rsid w:val="00871910"/>
    <w:rsid w:val="0087255A"/>
    <w:rsid w:val="008757E4"/>
    <w:rsid w:val="00877301"/>
    <w:rsid w:val="00877659"/>
    <w:rsid w:val="00881F34"/>
    <w:rsid w:val="008830E1"/>
    <w:rsid w:val="008837BD"/>
    <w:rsid w:val="00885353"/>
    <w:rsid w:val="00887F49"/>
    <w:rsid w:val="0089080C"/>
    <w:rsid w:val="00892696"/>
    <w:rsid w:val="008954C4"/>
    <w:rsid w:val="00895C28"/>
    <w:rsid w:val="00895DA5"/>
    <w:rsid w:val="008A0547"/>
    <w:rsid w:val="008A1462"/>
    <w:rsid w:val="008A24F8"/>
    <w:rsid w:val="008A298E"/>
    <w:rsid w:val="008A5E1A"/>
    <w:rsid w:val="008A66AA"/>
    <w:rsid w:val="008A725B"/>
    <w:rsid w:val="008B1232"/>
    <w:rsid w:val="008B198A"/>
    <w:rsid w:val="008B233B"/>
    <w:rsid w:val="008B2B2A"/>
    <w:rsid w:val="008B2CC3"/>
    <w:rsid w:val="008B2CE0"/>
    <w:rsid w:val="008B5A2E"/>
    <w:rsid w:val="008B7C4F"/>
    <w:rsid w:val="008C1A7C"/>
    <w:rsid w:val="008C294E"/>
    <w:rsid w:val="008C2CBE"/>
    <w:rsid w:val="008C3E9F"/>
    <w:rsid w:val="008C7EBD"/>
    <w:rsid w:val="008D3988"/>
    <w:rsid w:val="008D3CD6"/>
    <w:rsid w:val="008D4EE9"/>
    <w:rsid w:val="008D62AB"/>
    <w:rsid w:val="008D6810"/>
    <w:rsid w:val="008D730A"/>
    <w:rsid w:val="008E067C"/>
    <w:rsid w:val="008E0FD3"/>
    <w:rsid w:val="008E1CE2"/>
    <w:rsid w:val="008E2443"/>
    <w:rsid w:val="008E2F70"/>
    <w:rsid w:val="008E577E"/>
    <w:rsid w:val="008E6D44"/>
    <w:rsid w:val="008F0D04"/>
    <w:rsid w:val="008F1A73"/>
    <w:rsid w:val="008F3E1C"/>
    <w:rsid w:val="008F4270"/>
    <w:rsid w:val="008F5FA6"/>
    <w:rsid w:val="008F6D47"/>
    <w:rsid w:val="009041EB"/>
    <w:rsid w:val="00905989"/>
    <w:rsid w:val="009059E9"/>
    <w:rsid w:val="00905FC6"/>
    <w:rsid w:val="00906276"/>
    <w:rsid w:val="00906D27"/>
    <w:rsid w:val="009112AC"/>
    <w:rsid w:val="00911F5F"/>
    <w:rsid w:val="00912F86"/>
    <w:rsid w:val="00913639"/>
    <w:rsid w:val="009145CB"/>
    <w:rsid w:val="00915A14"/>
    <w:rsid w:val="00917FCF"/>
    <w:rsid w:val="00921ABB"/>
    <w:rsid w:val="009224BA"/>
    <w:rsid w:val="00923A8F"/>
    <w:rsid w:val="00925C0E"/>
    <w:rsid w:val="00926056"/>
    <w:rsid w:val="00930FF4"/>
    <w:rsid w:val="00931125"/>
    <w:rsid w:val="0093141B"/>
    <w:rsid w:val="009319D7"/>
    <w:rsid w:val="00931C3E"/>
    <w:rsid w:val="009321C8"/>
    <w:rsid w:val="0093388A"/>
    <w:rsid w:val="0093389C"/>
    <w:rsid w:val="00933C59"/>
    <w:rsid w:val="00936780"/>
    <w:rsid w:val="0093686A"/>
    <w:rsid w:val="0094006D"/>
    <w:rsid w:val="009409F8"/>
    <w:rsid w:val="0094175F"/>
    <w:rsid w:val="00941B08"/>
    <w:rsid w:val="00941F6A"/>
    <w:rsid w:val="00943FD6"/>
    <w:rsid w:val="00944684"/>
    <w:rsid w:val="00945989"/>
    <w:rsid w:val="00945E15"/>
    <w:rsid w:val="00946301"/>
    <w:rsid w:val="00946FA1"/>
    <w:rsid w:val="00950467"/>
    <w:rsid w:val="009510ED"/>
    <w:rsid w:val="00956011"/>
    <w:rsid w:val="0095642C"/>
    <w:rsid w:val="00956F99"/>
    <w:rsid w:val="0096093F"/>
    <w:rsid w:val="00960D22"/>
    <w:rsid w:val="009613C4"/>
    <w:rsid w:val="009614D6"/>
    <w:rsid w:val="0096181D"/>
    <w:rsid w:val="0096192B"/>
    <w:rsid w:val="00962E03"/>
    <w:rsid w:val="00964127"/>
    <w:rsid w:val="009642DD"/>
    <w:rsid w:val="009645AF"/>
    <w:rsid w:val="00964AB9"/>
    <w:rsid w:val="00965F07"/>
    <w:rsid w:val="00971160"/>
    <w:rsid w:val="0097142E"/>
    <w:rsid w:val="009715DB"/>
    <w:rsid w:val="00973667"/>
    <w:rsid w:val="00976D72"/>
    <w:rsid w:val="009772D0"/>
    <w:rsid w:val="009822D4"/>
    <w:rsid w:val="0098312E"/>
    <w:rsid w:val="00984547"/>
    <w:rsid w:val="00985A1D"/>
    <w:rsid w:val="00986E59"/>
    <w:rsid w:val="009922F5"/>
    <w:rsid w:val="00994C38"/>
    <w:rsid w:val="00995142"/>
    <w:rsid w:val="0099552F"/>
    <w:rsid w:val="00995F0C"/>
    <w:rsid w:val="0099605E"/>
    <w:rsid w:val="00996339"/>
    <w:rsid w:val="00996A18"/>
    <w:rsid w:val="009A270A"/>
    <w:rsid w:val="009A5E5A"/>
    <w:rsid w:val="009A6CF0"/>
    <w:rsid w:val="009A70E3"/>
    <w:rsid w:val="009A762C"/>
    <w:rsid w:val="009A77A7"/>
    <w:rsid w:val="009A7D69"/>
    <w:rsid w:val="009A7E3D"/>
    <w:rsid w:val="009B14AB"/>
    <w:rsid w:val="009B42FD"/>
    <w:rsid w:val="009B4651"/>
    <w:rsid w:val="009C097C"/>
    <w:rsid w:val="009C1DCA"/>
    <w:rsid w:val="009C22BD"/>
    <w:rsid w:val="009C258B"/>
    <w:rsid w:val="009C3B3E"/>
    <w:rsid w:val="009C4BA3"/>
    <w:rsid w:val="009C5DD7"/>
    <w:rsid w:val="009C71DF"/>
    <w:rsid w:val="009D7BCD"/>
    <w:rsid w:val="009E1166"/>
    <w:rsid w:val="009E1D6F"/>
    <w:rsid w:val="009E1E55"/>
    <w:rsid w:val="009E47A9"/>
    <w:rsid w:val="009E628F"/>
    <w:rsid w:val="009E68D2"/>
    <w:rsid w:val="009E6B2F"/>
    <w:rsid w:val="009E6BAE"/>
    <w:rsid w:val="009E7689"/>
    <w:rsid w:val="009F000C"/>
    <w:rsid w:val="009F12D4"/>
    <w:rsid w:val="009F1735"/>
    <w:rsid w:val="009F3D99"/>
    <w:rsid w:val="009F4986"/>
    <w:rsid w:val="00A0026A"/>
    <w:rsid w:val="00A00AE0"/>
    <w:rsid w:val="00A01813"/>
    <w:rsid w:val="00A0245D"/>
    <w:rsid w:val="00A02BE1"/>
    <w:rsid w:val="00A0314C"/>
    <w:rsid w:val="00A04184"/>
    <w:rsid w:val="00A0632C"/>
    <w:rsid w:val="00A06DE1"/>
    <w:rsid w:val="00A1015C"/>
    <w:rsid w:val="00A12FB0"/>
    <w:rsid w:val="00A133D9"/>
    <w:rsid w:val="00A15347"/>
    <w:rsid w:val="00A162F7"/>
    <w:rsid w:val="00A17CE7"/>
    <w:rsid w:val="00A20AB7"/>
    <w:rsid w:val="00A20F12"/>
    <w:rsid w:val="00A212D9"/>
    <w:rsid w:val="00A240A6"/>
    <w:rsid w:val="00A24BFA"/>
    <w:rsid w:val="00A24F8B"/>
    <w:rsid w:val="00A254C1"/>
    <w:rsid w:val="00A27BB0"/>
    <w:rsid w:val="00A30969"/>
    <w:rsid w:val="00A32CC0"/>
    <w:rsid w:val="00A3358F"/>
    <w:rsid w:val="00A3383D"/>
    <w:rsid w:val="00A34306"/>
    <w:rsid w:val="00A34354"/>
    <w:rsid w:val="00A37AF7"/>
    <w:rsid w:val="00A4059C"/>
    <w:rsid w:val="00A427F8"/>
    <w:rsid w:val="00A435AC"/>
    <w:rsid w:val="00A43A3E"/>
    <w:rsid w:val="00A43D78"/>
    <w:rsid w:val="00A43FB9"/>
    <w:rsid w:val="00A44D6F"/>
    <w:rsid w:val="00A45546"/>
    <w:rsid w:val="00A45DBF"/>
    <w:rsid w:val="00A45ED4"/>
    <w:rsid w:val="00A465FE"/>
    <w:rsid w:val="00A4761B"/>
    <w:rsid w:val="00A50F22"/>
    <w:rsid w:val="00A511E9"/>
    <w:rsid w:val="00A54288"/>
    <w:rsid w:val="00A5434C"/>
    <w:rsid w:val="00A57DFF"/>
    <w:rsid w:val="00A57FA1"/>
    <w:rsid w:val="00A64CBD"/>
    <w:rsid w:val="00A655A7"/>
    <w:rsid w:val="00A67839"/>
    <w:rsid w:val="00A7261E"/>
    <w:rsid w:val="00A73119"/>
    <w:rsid w:val="00A73C1B"/>
    <w:rsid w:val="00A762CB"/>
    <w:rsid w:val="00A77B4A"/>
    <w:rsid w:val="00A811CA"/>
    <w:rsid w:val="00A81F91"/>
    <w:rsid w:val="00A836D0"/>
    <w:rsid w:val="00A855EF"/>
    <w:rsid w:val="00A86D90"/>
    <w:rsid w:val="00A92D08"/>
    <w:rsid w:val="00A92EB3"/>
    <w:rsid w:val="00A93802"/>
    <w:rsid w:val="00A946C1"/>
    <w:rsid w:val="00A95123"/>
    <w:rsid w:val="00A965F5"/>
    <w:rsid w:val="00AA06EB"/>
    <w:rsid w:val="00AA1416"/>
    <w:rsid w:val="00AA285C"/>
    <w:rsid w:val="00AA3287"/>
    <w:rsid w:val="00AA3D4F"/>
    <w:rsid w:val="00AA4F6C"/>
    <w:rsid w:val="00AA5B1A"/>
    <w:rsid w:val="00AA6608"/>
    <w:rsid w:val="00AA6F85"/>
    <w:rsid w:val="00AA73A8"/>
    <w:rsid w:val="00AB2A14"/>
    <w:rsid w:val="00AB514D"/>
    <w:rsid w:val="00AB6155"/>
    <w:rsid w:val="00AB6BF7"/>
    <w:rsid w:val="00AC085A"/>
    <w:rsid w:val="00AC1DEE"/>
    <w:rsid w:val="00AC1EEC"/>
    <w:rsid w:val="00AC2BA5"/>
    <w:rsid w:val="00AC3EF6"/>
    <w:rsid w:val="00AD294D"/>
    <w:rsid w:val="00AD41D0"/>
    <w:rsid w:val="00AD6753"/>
    <w:rsid w:val="00AD762A"/>
    <w:rsid w:val="00AD7B49"/>
    <w:rsid w:val="00AE069D"/>
    <w:rsid w:val="00AE0F1E"/>
    <w:rsid w:val="00AE3281"/>
    <w:rsid w:val="00AE46E4"/>
    <w:rsid w:val="00AE6829"/>
    <w:rsid w:val="00AF0345"/>
    <w:rsid w:val="00AF044D"/>
    <w:rsid w:val="00AF1369"/>
    <w:rsid w:val="00AF26ED"/>
    <w:rsid w:val="00AF3CCE"/>
    <w:rsid w:val="00AF407E"/>
    <w:rsid w:val="00AF43AC"/>
    <w:rsid w:val="00AF6A78"/>
    <w:rsid w:val="00AF71C9"/>
    <w:rsid w:val="00AF7FA7"/>
    <w:rsid w:val="00B00398"/>
    <w:rsid w:val="00B01212"/>
    <w:rsid w:val="00B02443"/>
    <w:rsid w:val="00B02725"/>
    <w:rsid w:val="00B0280D"/>
    <w:rsid w:val="00B040F5"/>
    <w:rsid w:val="00B053FF"/>
    <w:rsid w:val="00B05BA3"/>
    <w:rsid w:val="00B06594"/>
    <w:rsid w:val="00B071DB"/>
    <w:rsid w:val="00B07B78"/>
    <w:rsid w:val="00B101E5"/>
    <w:rsid w:val="00B10587"/>
    <w:rsid w:val="00B11DCD"/>
    <w:rsid w:val="00B134E6"/>
    <w:rsid w:val="00B136C0"/>
    <w:rsid w:val="00B16859"/>
    <w:rsid w:val="00B17B37"/>
    <w:rsid w:val="00B21607"/>
    <w:rsid w:val="00B217EC"/>
    <w:rsid w:val="00B24C26"/>
    <w:rsid w:val="00B25215"/>
    <w:rsid w:val="00B256D9"/>
    <w:rsid w:val="00B25A84"/>
    <w:rsid w:val="00B304FE"/>
    <w:rsid w:val="00B378CD"/>
    <w:rsid w:val="00B4117D"/>
    <w:rsid w:val="00B42B9C"/>
    <w:rsid w:val="00B431D4"/>
    <w:rsid w:val="00B433B9"/>
    <w:rsid w:val="00B44423"/>
    <w:rsid w:val="00B455E9"/>
    <w:rsid w:val="00B45A63"/>
    <w:rsid w:val="00B45B3E"/>
    <w:rsid w:val="00B46273"/>
    <w:rsid w:val="00B506A0"/>
    <w:rsid w:val="00B50E24"/>
    <w:rsid w:val="00B513A8"/>
    <w:rsid w:val="00B524A0"/>
    <w:rsid w:val="00B571C1"/>
    <w:rsid w:val="00B57B44"/>
    <w:rsid w:val="00B60656"/>
    <w:rsid w:val="00B61B59"/>
    <w:rsid w:val="00B6202B"/>
    <w:rsid w:val="00B639E4"/>
    <w:rsid w:val="00B64264"/>
    <w:rsid w:val="00B6507B"/>
    <w:rsid w:val="00B65B63"/>
    <w:rsid w:val="00B65B7C"/>
    <w:rsid w:val="00B7015C"/>
    <w:rsid w:val="00B714B8"/>
    <w:rsid w:val="00B714FE"/>
    <w:rsid w:val="00B72485"/>
    <w:rsid w:val="00B72618"/>
    <w:rsid w:val="00B72CB6"/>
    <w:rsid w:val="00B74062"/>
    <w:rsid w:val="00B74684"/>
    <w:rsid w:val="00B75212"/>
    <w:rsid w:val="00B75BC9"/>
    <w:rsid w:val="00B75D27"/>
    <w:rsid w:val="00B7612C"/>
    <w:rsid w:val="00B77428"/>
    <w:rsid w:val="00B77E92"/>
    <w:rsid w:val="00B8015A"/>
    <w:rsid w:val="00B807D4"/>
    <w:rsid w:val="00B82342"/>
    <w:rsid w:val="00B85F67"/>
    <w:rsid w:val="00B861FB"/>
    <w:rsid w:val="00B86F9E"/>
    <w:rsid w:val="00B871D8"/>
    <w:rsid w:val="00B91667"/>
    <w:rsid w:val="00B91DAB"/>
    <w:rsid w:val="00B92219"/>
    <w:rsid w:val="00B9240D"/>
    <w:rsid w:val="00B92A13"/>
    <w:rsid w:val="00B9349B"/>
    <w:rsid w:val="00B939E2"/>
    <w:rsid w:val="00B93D59"/>
    <w:rsid w:val="00B945F7"/>
    <w:rsid w:val="00B96594"/>
    <w:rsid w:val="00B96BE9"/>
    <w:rsid w:val="00BA03FB"/>
    <w:rsid w:val="00BA0716"/>
    <w:rsid w:val="00BA1AB4"/>
    <w:rsid w:val="00BA4579"/>
    <w:rsid w:val="00BA4BA0"/>
    <w:rsid w:val="00BA59AA"/>
    <w:rsid w:val="00BA7272"/>
    <w:rsid w:val="00BA78EB"/>
    <w:rsid w:val="00BA7FDD"/>
    <w:rsid w:val="00BB0966"/>
    <w:rsid w:val="00BB12E3"/>
    <w:rsid w:val="00BB4045"/>
    <w:rsid w:val="00BB593D"/>
    <w:rsid w:val="00BB6D2A"/>
    <w:rsid w:val="00BC226B"/>
    <w:rsid w:val="00BC2B86"/>
    <w:rsid w:val="00BC2CD8"/>
    <w:rsid w:val="00BC3AFD"/>
    <w:rsid w:val="00BC4717"/>
    <w:rsid w:val="00BC49FD"/>
    <w:rsid w:val="00BC673E"/>
    <w:rsid w:val="00BD193F"/>
    <w:rsid w:val="00BD33D0"/>
    <w:rsid w:val="00BD388B"/>
    <w:rsid w:val="00BD4437"/>
    <w:rsid w:val="00BD487E"/>
    <w:rsid w:val="00BD6CCD"/>
    <w:rsid w:val="00BD7149"/>
    <w:rsid w:val="00BD722B"/>
    <w:rsid w:val="00BE2609"/>
    <w:rsid w:val="00BE2AB9"/>
    <w:rsid w:val="00BE2E40"/>
    <w:rsid w:val="00BE46DC"/>
    <w:rsid w:val="00BE5143"/>
    <w:rsid w:val="00BE55EF"/>
    <w:rsid w:val="00BE5627"/>
    <w:rsid w:val="00BE57B5"/>
    <w:rsid w:val="00BE5DFA"/>
    <w:rsid w:val="00BECB5C"/>
    <w:rsid w:val="00BF1273"/>
    <w:rsid w:val="00BF1EA2"/>
    <w:rsid w:val="00BF478E"/>
    <w:rsid w:val="00BF5CA5"/>
    <w:rsid w:val="00BF659D"/>
    <w:rsid w:val="00C00A02"/>
    <w:rsid w:val="00C0281F"/>
    <w:rsid w:val="00C03520"/>
    <w:rsid w:val="00C076C1"/>
    <w:rsid w:val="00C1017B"/>
    <w:rsid w:val="00C1358E"/>
    <w:rsid w:val="00C13AC3"/>
    <w:rsid w:val="00C14520"/>
    <w:rsid w:val="00C14D37"/>
    <w:rsid w:val="00C177D4"/>
    <w:rsid w:val="00C21297"/>
    <w:rsid w:val="00C228C8"/>
    <w:rsid w:val="00C22E68"/>
    <w:rsid w:val="00C2335F"/>
    <w:rsid w:val="00C23509"/>
    <w:rsid w:val="00C24B33"/>
    <w:rsid w:val="00C24E73"/>
    <w:rsid w:val="00C2768A"/>
    <w:rsid w:val="00C31158"/>
    <w:rsid w:val="00C325DB"/>
    <w:rsid w:val="00C32DC4"/>
    <w:rsid w:val="00C34C95"/>
    <w:rsid w:val="00C34F1D"/>
    <w:rsid w:val="00C34F43"/>
    <w:rsid w:val="00C35408"/>
    <w:rsid w:val="00C3585A"/>
    <w:rsid w:val="00C35B0C"/>
    <w:rsid w:val="00C37474"/>
    <w:rsid w:val="00C3747B"/>
    <w:rsid w:val="00C40686"/>
    <w:rsid w:val="00C40D26"/>
    <w:rsid w:val="00C42619"/>
    <w:rsid w:val="00C42F11"/>
    <w:rsid w:val="00C42F28"/>
    <w:rsid w:val="00C434BA"/>
    <w:rsid w:val="00C4478A"/>
    <w:rsid w:val="00C505E1"/>
    <w:rsid w:val="00C537A3"/>
    <w:rsid w:val="00C53890"/>
    <w:rsid w:val="00C54CD9"/>
    <w:rsid w:val="00C55308"/>
    <w:rsid w:val="00C55368"/>
    <w:rsid w:val="00C56400"/>
    <w:rsid w:val="00C566BD"/>
    <w:rsid w:val="00C60E50"/>
    <w:rsid w:val="00C61AF2"/>
    <w:rsid w:val="00C63392"/>
    <w:rsid w:val="00C65D29"/>
    <w:rsid w:val="00C66645"/>
    <w:rsid w:val="00C70540"/>
    <w:rsid w:val="00C70B78"/>
    <w:rsid w:val="00C70E05"/>
    <w:rsid w:val="00C74492"/>
    <w:rsid w:val="00C74A80"/>
    <w:rsid w:val="00C75A2A"/>
    <w:rsid w:val="00C76240"/>
    <w:rsid w:val="00C7712F"/>
    <w:rsid w:val="00C80D28"/>
    <w:rsid w:val="00C81480"/>
    <w:rsid w:val="00C826D2"/>
    <w:rsid w:val="00C839C8"/>
    <w:rsid w:val="00C83ADB"/>
    <w:rsid w:val="00C84C48"/>
    <w:rsid w:val="00C84F0D"/>
    <w:rsid w:val="00C8544B"/>
    <w:rsid w:val="00C85516"/>
    <w:rsid w:val="00C871A1"/>
    <w:rsid w:val="00C91C20"/>
    <w:rsid w:val="00C91D88"/>
    <w:rsid w:val="00C91E92"/>
    <w:rsid w:val="00C947F9"/>
    <w:rsid w:val="00C954A4"/>
    <w:rsid w:val="00C979F8"/>
    <w:rsid w:val="00CA0433"/>
    <w:rsid w:val="00CA0443"/>
    <w:rsid w:val="00CA04CB"/>
    <w:rsid w:val="00CA0F1A"/>
    <w:rsid w:val="00CA2DDB"/>
    <w:rsid w:val="00CA363E"/>
    <w:rsid w:val="00CA47E5"/>
    <w:rsid w:val="00CA51E6"/>
    <w:rsid w:val="00CA6B65"/>
    <w:rsid w:val="00CB089E"/>
    <w:rsid w:val="00CB0E46"/>
    <w:rsid w:val="00CB189C"/>
    <w:rsid w:val="00CB2622"/>
    <w:rsid w:val="00CB2ED8"/>
    <w:rsid w:val="00CB3ACD"/>
    <w:rsid w:val="00CB42B3"/>
    <w:rsid w:val="00CB4360"/>
    <w:rsid w:val="00CB7584"/>
    <w:rsid w:val="00CB78E6"/>
    <w:rsid w:val="00CC01A6"/>
    <w:rsid w:val="00CC0AFA"/>
    <w:rsid w:val="00CC0DF6"/>
    <w:rsid w:val="00CC22BA"/>
    <w:rsid w:val="00CC34BE"/>
    <w:rsid w:val="00CC5887"/>
    <w:rsid w:val="00CC7D8C"/>
    <w:rsid w:val="00CD15ED"/>
    <w:rsid w:val="00CD248E"/>
    <w:rsid w:val="00CD2637"/>
    <w:rsid w:val="00CD3975"/>
    <w:rsid w:val="00CD40DD"/>
    <w:rsid w:val="00CD5FA4"/>
    <w:rsid w:val="00CD64D2"/>
    <w:rsid w:val="00CD728E"/>
    <w:rsid w:val="00CE14BF"/>
    <w:rsid w:val="00CE1A1D"/>
    <w:rsid w:val="00CE233F"/>
    <w:rsid w:val="00CE3CA5"/>
    <w:rsid w:val="00CE4E1E"/>
    <w:rsid w:val="00CE4E26"/>
    <w:rsid w:val="00CE62B5"/>
    <w:rsid w:val="00CE64DE"/>
    <w:rsid w:val="00CF10A7"/>
    <w:rsid w:val="00CF2249"/>
    <w:rsid w:val="00CF2C31"/>
    <w:rsid w:val="00CF33F0"/>
    <w:rsid w:val="00CF41FC"/>
    <w:rsid w:val="00CF72E1"/>
    <w:rsid w:val="00D003F4"/>
    <w:rsid w:val="00D018D1"/>
    <w:rsid w:val="00D034EE"/>
    <w:rsid w:val="00D049F6"/>
    <w:rsid w:val="00D04B90"/>
    <w:rsid w:val="00D050D6"/>
    <w:rsid w:val="00D063A1"/>
    <w:rsid w:val="00D07651"/>
    <w:rsid w:val="00D1288D"/>
    <w:rsid w:val="00D1294C"/>
    <w:rsid w:val="00D14FAA"/>
    <w:rsid w:val="00D15C7D"/>
    <w:rsid w:val="00D15DA5"/>
    <w:rsid w:val="00D176FB"/>
    <w:rsid w:val="00D22BDF"/>
    <w:rsid w:val="00D23D18"/>
    <w:rsid w:val="00D321CF"/>
    <w:rsid w:val="00D32F8E"/>
    <w:rsid w:val="00D33C8B"/>
    <w:rsid w:val="00D33CFC"/>
    <w:rsid w:val="00D34E2D"/>
    <w:rsid w:val="00D35741"/>
    <w:rsid w:val="00D37F9B"/>
    <w:rsid w:val="00D40949"/>
    <w:rsid w:val="00D41F14"/>
    <w:rsid w:val="00D43B93"/>
    <w:rsid w:val="00D43D4D"/>
    <w:rsid w:val="00D4625A"/>
    <w:rsid w:val="00D46DAA"/>
    <w:rsid w:val="00D512D6"/>
    <w:rsid w:val="00D52E63"/>
    <w:rsid w:val="00D52E9B"/>
    <w:rsid w:val="00D52F85"/>
    <w:rsid w:val="00D53CFB"/>
    <w:rsid w:val="00D53E47"/>
    <w:rsid w:val="00D541FC"/>
    <w:rsid w:val="00D56192"/>
    <w:rsid w:val="00D561A1"/>
    <w:rsid w:val="00D57148"/>
    <w:rsid w:val="00D57818"/>
    <w:rsid w:val="00D613B2"/>
    <w:rsid w:val="00D616A9"/>
    <w:rsid w:val="00D61D27"/>
    <w:rsid w:val="00D63BC6"/>
    <w:rsid w:val="00D64AEB"/>
    <w:rsid w:val="00D65B65"/>
    <w:rsid w:val="00D66CF8"/>
    <w:rsid w:val="00D66F51"/>
    <w:rsid w:val="00D67C2C"/>
    <w:rsid w:val="00D70A40"/>
    <w:rsid w:val="00D71576"/>
    <w:rsid w:val="00D723FF"/>
    <w:rsid w:val="00D73729"/>
    <w:rsid w:val="00D7522F"/>
    <w:rsid w:val="00D762E9"/>
    <w:rsid w:val="00D764ED"/>
    <w:rsid w:val="00D77587"/>
    <w:rsid w:val="00D8011E"/>
    <w:rsid w:val="00D83686"/>
    <w:rsid w:val="00D85CBE"/>
    <w:rsid w:val="00D8643F"/>
    <w:rsid w:val="00D864C9"/>
    <w:rsid w:val="00D87501"/>
    <w:rsid w:val="00D87F4C"/>
    <w:rsid w:val="00D904E8"/>
    <w:rsid w:val="00D91F22"/>
    <w:rsid w:val="00D921DB"/>
    <w:rsid w:val="00D940A4"/>
    <w:rsid w:val="00D9431A"/>
    <w:rsid w:val="00D95E76"/>
    <w:rsid w:val="00D96F97"/>
    <w:rsid w:val="00DA1D5E"/>
    <w:rsid w:val="00DA3EEF"/>
    <w:rsid w:val="00DA448F"/>
    <w:rsid w:val="00DA4DED"/>
    <w:rsid w:val="00DA4F22"/>
    <w:rsid w:val="00DA5D0B"/>
    <w:rsid w:val="00DA66D7"/>
    <w:rsid w:val="00DB10AF"/>
    <w:rsid w:val="00DB12D5"/>
    <w:rsid w:val="00DB14B5"/>
    <w:rsid w:val="00DB458A"/>
    <w:rsid w:val="00DB500E"/>
    <w:rsid w:val="00DB5BDE"/>
    <w:rsid w:val="00DB693C"/>
    <w:rsid w:val="00DB7637"/>
    <w:rsid w:val="00DC0AA8"/>
    <w:rsid w:val="00DC1047"/>
    <w:rsid w:val="00DC277B"/>
    <w:rsid w:val="00DC35AD"/>
    <w:rsid w:val="00DC4B97"/>
    <w:rsid w:val="00DC5C92"/>
    <w:rsid w:val="00DC5D20"/>
    <w:rsid w:val="00DC5F66"/>
    <w:rsid w:val="00DC7640"/>
    <w:rsid w:val="00DD3438"/>
    <w:rsid w:val="00DD3DE4"/>
    <w:rsid w:val="00DD4A6E"/>
    <w:rsid w:val="00DD7804"/>
    <w:rsid w:val="00DD78DF"/>
    <w:rsid w:val="00DE02CB"/>
    <w:rsid w:val="00DE24B6"/>
    <w:rsid w:val="00DE4C5D"/>
    <w:rsid w:val="00DE4D29"/>
    <w:rsid w:val="00DE6026"/>
    <w:rsid w:val="00DE6034"/>
    <w:rsid w:val="00DE70F6"/>
    <w:rsid w:val="00DE7D71"/>
    <w:rsid w:val="00DF0BC4"/>
    <w:rsid w:val="00DF35F4"/>
    <w:rsid w:val="00DF712C"/>
    <w:rsid w:val="00E017B4"/>
    <w:rsid w:val="00E025BE"/>
    <w:rsid w:val="00E0290D"/>
    <w:rsid w:val="00E02A8A"/>
    <w:rsid w:val="00E02DA0"/>
    <w:rsid w:val="00E04C19"/>
    <w:rsid w:val="00E06493"/>
    <w:rsid w:val="00E071A0"/>
    <w:rsid w:val="00E119EA"/>
    <w:rsid w:val="00E11A2B"/>
    <w:rsid w:val="00E12BF9"/>
    <w:rsid w:val="00E13081"/>
    <w:rsid w:val="00E1343F"/>
    <w:rsid w:val="00E148A1"/>
    <w:rsid w:val="00E14FB4"/>
    <w:rsid w:val="00E1750A"/>
    <w:rsid w:val="00E242D0"/>
    <w:rsid w:val="00E26305"/>
    <w:rsid w:val="00E26913"/>
    <w:rsid w:val="00E30CFF"/>
    <w:rsid w:val="00E35EBB"/>
    <w:rsid w:val="00E370BF"/>
    <w:rsid w:val="00E41030"/>
    <w:rsid w:val="00E41825"/>
    <w:rsid w:val="00E41B0B"/>
    <w:rsid w:val="00E44A90"/>
    <w:rsid w:val="00E4524C"/>
    <w:rsid w:val="00E45861"/>
    <w:rsid w:val="00E474C7"/>
    <w:rsid w:val="00E506D1"/>
    <w:rsid w:val="00E50C3F"/>
    <w:rsid w:val="00E51B72"/>
    <w:rsid w:val="00E51B8A"/>
    <w:rsid w:val="00E53100"/>
    <w:rsid w:val="00E54269"/>
    <w:rsid w:val="00E54FAF"/>
    <w:rsid w:val="00E55699"/>
    <w:rsid w:val="00E55E30"/>
    <w:rsid w:val="00E60754"/>
    <w:rsid w:val="00E62942"/>
    <w:rsid w:val="00E64235"/>
    <w:rsid w:val="00E70B12"/>
    <w:rsid w:val="00E70C9F"/>
    <w:rsid w:val="00E71E52"/>
    <w:rsid w:val="00E728D9"/>
    <w:rsid w:val="00E72F5E"/>
    <w:rsid w:val="00E7550D"/>
    <w:rsid w:val="00E76E1F"/>
    <w:rsid w:val="00E80CF2"/>
    <w:rsid w:val="00E818F8"/>
    <w:rsid w:val="00E83A15"/>
    <w:rsid w:val="00E83BF1"/>
    <w:rsid w:val="00E83C9A"/>
    <w:rsid w:val="00E84C59"/>
    <w:rsid w:val="00E85753"/>
    <w:rsid w:val="00E86618"/>
    <w:rsid w:val="00E873F6"/>
    <w:rsid w:val="00E878F7"/>
    <w:rsid w:val="00E91491"/>
    <w:rsid w:val="00E956E3"/>
    <w:rsid w:val="00E9628A"/>
    <w:rsid w:val="00E962C7"/>
    <w:rsid w:val="00E9769A"/>
    <w:rsid w:val="00EA5464"/>
    <w:rsid w:val="00EA6A0A"/>
    <w:rsid w:val="00EA707E"/>
    <w:rsid w:val="00EB1884"/>
    <w:rsid w:val="00EB3BD7"/>
    <w:rsid w:val="00EB5473"/>
    <w:rsid w:val="00EB59BE"/>
    <w:rsid w:val="00EB62BB"/>
    <w:rsid w:val="00EC3C75"/>
    <w:rsid w:val="00EC4997"/>
    <w:rsid w:val="00EC68A5"/>
    <w:rsid w:val="00EC6EE9"/>
    <w:rsid w:val="00EC7907"/>
    <w:rsid w:val="00ED19A8"/>
    <w:rsid w:val="00ED19C3"/>
    <w:rsid w:val="00ED1CF4"/>
    <w:rsid w:val="00ED1F88"/>
    <w:rsid w:val="00ED27B2"/>
    <w:rsid w:val="00ED2C7E"/>
    <w:rsid w:val="00ED3FDD"/>
    <w:rsid w:val="00ED7462"/>
    <w:rsid w:val="00EE1B4A"/>
    <w:rsid w:val="00EE25B3"/>
    <w:rsid w:val="00EE304B"/>
    <w:rsid w:val="00EE4CE2"/>
    <w:rsid w:val="00EF092F"/>
    <w:rsid w:val="00EF0B4B"/>
    <w:rsid w:val="00EF1EDF"/>
    <w:rsid w:val="00EF4CB1"/>
    <w:rsid w:val="00EF57BE"/>
    <w:rsid w:val="00EF6479"/>
    <w:rsid w:val="00F00A42"/>
    <w:rsid w:val="00F02703"/>
    <w:rsid w:val="00F02E93"/>
    <w:rsid w:val="00F03020"/>
    <w:rsid w:val="00F04D45"/>
    <w:rsid w:val="00F0583A"/>
    <w:rsid w:val="00F0647F"/>
    <w:rsid w:val="00F07E5C"/>
    <w:rsid w:val="00F1006F"/>
    <w:rsid w:val="00F101C3"/>
    <w:rsid w:val="00F11DAF"/>
    <w:rsid w:val="00F12153"/>
    <w:rsid w:val="00F13A07"/>
    <w:rsid w:val="00F13D7C"/>
    <w:rsid w:val="00F1694C"/>
    <w:rsid w:val="00F1706F"/>
    <w:rsid w:val="00F1786B"/>
    <w:rsid w:val="00F17CB6"/>
    <w:rsid w:val="00F20FC6"/>
    <w:rsid w:val="00F20FFE"/>
    <w:rsid w:val="00F210E6"/>
    <w:rsid w:val="00F241FC"/>
    <w:rsid w:val="00F244F9"/>
    <w:rsid w:val="00F25C52"/>
    <w:rsid w:val="00F261A8"/>
    <w:rsid w:val="00F26B9F"/>
    <w:rsid w:val="00F2795B"/>
    <w:rsid w:val="00F2796E"/>
    <w:rsid w:val="00F30DC5"/>
    <w:rsid w:val="00F323A5"/>
    <w:rsid w:val="00F3359C"/>
    <w:rsid w:val="00F3413D"/>
    <w:rsid w:val="00F34C76"/>
    <w:rsid w:val="00F40D0B"/>
    <w:rsid w:val="00F439CE"/>
    <w:rsid w:val="00F4545B"/>
    <w:rsid w:val="00F46002"/>
    <w:rsid w:val="00F46956"/>
    <w:rsid w:val="00F47A88"/>
    <w:rsid w:val="00F5007B"/>
    <w:rsid w:val="00F51EE2"/>
    <w:rsid w:val="00F52DE2"/>
    <w:rsid w:val="00F53338"/>
    <w:rsid w:val="00F5514D"/>
    <w:rsid w:val="00F5549A"/>
    <w:rsid w:val="00F556FE"/>
    <w:rsid w:val="00F565D6"/>
    <w:rsid w:val="00F56C1F"/>
    <w:rsid w:val="00F60FFB"/>
    <w:rsid w:val="00F613F7"/>
    <w:rsid w:val="00F61D39"/>
    <w:rsid w:val="00F6277F"/>
    <w:rsid w:val="00F62A36"/>
    <w:rsid w:val="00F64380"/>
    <w:rsid w:val="00F644B2"/>
    <w:rsid w:val="00F64F9E"/>
    <w:rsid w:val="00F651D0"/>
    <w:rsid w:val="00F66BE4"/>
    <w:rsid w:val="00F67CC4"/>
    <w:rsid w:val="00F67DA3"/>
    <w:rsid w:val="00F70247"/>
    <w:rsid w:val="00F73235"/>
    <w:rsid w:val="00F75503"/>
    <w:rsid w:val="00F7634E"/>
    <w:rsid w:val="00F76788"/>
    <w:rsid w:val="00F81363"/>
    <w:rsid w:val="00F82D27"/>
    <w:rsid w:val="00F83A7F"/>
    <w:rsid w:val="00F840C0"/>
    <w:rsid w:val="00F87070"/>
    <w:rsid w:val="00F87A50"/>
    <w:rsid w:val="00F90E9C"/>
    <w:rsid w:val="00F91902"/>
    <w:rsid w:val="00F91CC3"/>
    <w:rsid w:val="00F968D5"/>
    <w:rsid w:val="00FA095F"/>
    <w:rsid w:val="00FA13B0"/>
    <w:rsid w:val="00FA25B3"/>
    <w:rsid w:val="00FA2748"/>
    <w:rsid w:val="00FA34F7"/>
    <w:rsid w:val="00FA6F1D"/>
    <w:rsid w:val="00FB0F15"/>
    <w:rsid w:val="00FB4158"/>
    <w:rsid w:val="00FB4882"/>
    <w:rsid w:val="00FB6984"/>
    <w:rsid w:val="00FB7112"/>
    <w:rsid w:val="00FC1B18"/>
    <w:rsid w:val="00FC35AB"/>
    <w:rsid w:val="00FC3D95"/>
    <w:rsid w:val="00FC4325"/>
    <w:rsid w:val="00FC4771"/>
    <w:rsid w:val="00FC555A"/>
    <w:rsid w:val="00FC5B28"/>
    <w:rsid w:val="00FC6B28"/>
    <w:rsid w:val="00FC7505"/>
    <w:rsid w:val="00FD0711"/>
    <w:rsid w:val="00FD11A0"/>
    <w:rsid w:val="00FD1825"/>
    <w:rsid w:val="00FD3093"/>
    <w:rsid w:val="00FD3D0F"/>
    <w:rsid w:val="00FD52DF"/>
    <w:rsid w:val="00FD545A"/>
    <w:rsid w:val="00FD59E5"/>
    <w:rsid w:val="00FD7307"/>
    <w:rsid w:val="00FE1856"/>
    <w:rsid w:val="00FE4F4B"/>
    <w:rsid w:val="00FF14A6"/>
    <w:rsid w:val="00FF1DC5"/>
    <w:rsid w:val="00FF2D7A"/>
    <w:rsid w:val="00FF3AAA"/>
    <w:rsid w:val="00FF3BA9"/>
    <w:rsid w:val="00FF3C16"/>
    <w:rsid w:val="00FF4836"/>
    <w:rsid w:val="00FF640F"/>
    <w:rsid w:val="00FF7AE0"/>
    <w:rsid w:val="0217E81D"/>
    <w:rsid w:val="02CDDC46"/>
    <w:rsid w:val="052432CC"/>
    <w:rsid w:val="0782F695"/>
    <w:rsid w:val="0A418B67"/>
    <w:rsid w:val="0B08DDE0"/>
    <w:rsid w:val="0C183B3F"/>
    <w:rsid w:val="0D34263B"/>
    <w:rsid w:val="1034FE63"/>
    <w:rsid w:val="10996963"/>
    <w:rsid w:val="11514C1C"/>
    <w:rsid w:val="11ECECC9"/>
    <w:rsid w:val="1256F752"/>
    <w:rsid w:val="17F7842D"/>
    <w:rsid w:val="19B57E0C"/>
    <w:rsid w:val="1B14772D"/>
    <w:rsid w:val="1BBBF78E"/>
    <w:rsid w:val="1BC1DCA1"/>
    <w:rsid w:val="2046BC4C"/>
    <w:rsid w:val="216542B9"/>
    <w:rsid w:val="2293949B"/>
    <w:rsid w:val="24107FB4"/>
    <w:rsid w:val="2DDE4D1C"/>
    <w:rsid w:val="354AF644"/>
    <w:rsid w:val="38FDCAE6"/>
    <w:rsid w:val="397F4A22"/>
    <w:rsid w:val="3980E9FA"/>
    <w:rsid w:val="3DD0EC76"/>
    <w:rsid w:val="3E26917E"/>
    <w:rsid w:val="3E4E47CD"/>
    <w:rsid w:val="40023DD9"/>
    <w:rsid w:val="461EF814"/>
    <w:rsid w:val="46AED0E4"/>
    <w:rsid w:val="484A83B2"/>
    <w:rsid w:val="488780DD"/>
    <w:rsid w:val="4A7CEEED"/>
    <w:rsid w:val="4CC1FF9D"/>
    <w:rsid w:val="4D94D186"/>
    <w:rsid w:val="51224ACA"/>
    <w:rsid w:val="54DCE425"/>
    <w:rsid w:val="54E113E0"/>
    <w:rsid w:val="56A97D00"/>
    <w:rsid w:val="570F155A"/>
    <w:rsid w:val="5E3F55DA"/>
    <w:rsid w:val="5E60CA14"/>
    <w:rsid w:val="61A4CE4A"/>
    <w:rsid w:val="660560CC"/>
    <w:rsid w:val="6B360ACD"/>
    <w:rsid w:val="6BA9A3CC"/>
    <w:rsid w:val="703AAD5F"/>
    <w:rsid w:val="713ABE13"/>
    <w:rsid w:val="7A55571B"/>
    <w:rsid w:val="7B397047"/>
    <w:rsid w:val="7C29D20C"/>
    <w:rsid w:val="7DE677A7"/>
    <w:rsid w:val="7F1C200D"/>
    <w:rsid w:val="7F2CC276"/>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2C1B6"/>
  <w15:docId w15:val="{00F85BA4-04C8-4A8A-B28C-14E941B14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9E1E55"/>
    <w:pPr>
      <w:keepNext/>
      <w:spacing w:after="0" w:line="240" w:lineRule="auto"/>
      <w:jc w:val="center"/>
      <w:outlineLvl w:val="0"/>
    </w:pPr>
    <w:rPr>
      <w:rFonts w:eastAsia="Times New Roman" w:cs="Times New Roman"/>
      <w:b/>
      <w:bCs/>
      <w:color w:val="365F91" w:themeColor="accent1" w:themeShade="BF"/>
      <w:sz w:val="28"/>
      <w:szCs w:val="24"/>
      <w:lang w:val="es-ES_tradnl" w:eastAsia="es-ES"/>
    </w:rPr>
  </w:style>
  <w:style w:type="paragraph" w:styleId="Ttulo2">
    <w:name w:val="heading 2"/>
    <w:basedOn w:val="Normal"/>
    <w:next w:val="Normal"/>
    <w:link w:val="Ttulo2Car"/>
    <w:uiPriority w:val="9"/>
    <w:unhideWhenUsed/>
    <w:qFormat/>
    <w:rsid w:val="009E1E55"/>
    <w:pPr>
      <w:keepNext/>
      <w:keepLines/>
      <w:spacing w:before="40" w:after="0"/>
      <w:outlineLvl w:val="1"/>
    </w:pPr>
    <w:rPr>
      <w:rFonts w:asciiTheme="majorHAnsi" w:eastAsiaTheme="majorEastAsia" w:hAnsiTheme="majorHAnsi" w:cstheme="majorBidi"/>
      <w:b/>
      <w:color w:val="365F91" w:themeColor="accent1" w:themeShade="BF"/>
      <w:sz w:val="24"/>
      <w:szCs w:val="26"/>
    </w:rPr>
  </w:style>
  <w:style w:type="paragraph" w:styleId="Ttulo3">
    <w:name w:val="heading 3"/>
    <w:basedOn w:val="Normal"/>
    <w:next w:val="Normal"/>
    <w:link w:val="Ttulo3Car"/>
    <w:uiPriority w:val="9"/>
    <w:unhideWhenUsed/>
    <w:qFormat/>
    <w:rsid w:val="009E1E55"/>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Ttulo4">
    <w:name w:val="heading 4"/>
    <w:basedOn w:val="Normal"/>
    <w:next w:val="Normal"/>
    <w:link w:val="Ttulo4Car"/>
    <w:uiPriority w:val="9"/>
    <w:unhideWhenUsed/>
    <w:qFormat/>
    <w:rsid w:val="009E1E55"/>
    <w:pPr>
      <w:keepNext/>
      <w:keepLines/>
      <w:spacing w:before="40" w:after="0"/>
      <w:outlineLvl w:val="3"/>
    </w:pPr>
    <w:rPr>
      <w:rFonts w:asciiTheme="majorHAnsi" w:eastAsiaTheme="majorEastAsia" w:hAnsiTheme="majorHAnsi" w:cstheme="majorBidi"/>
      <w:i/>
      <w:iCs/>
      <w:color w:val="244061" w:themeColor="accent1" w:themeShade="80"/>
    </w:rPr>
  </w:style>
  <w:style w:type="paragraph" w:styleId="Ttulo5">
    <w:name w:val="heading 5"/>
    <w:basedOn w:val="Normal"/>
    <w:next w:val="Normal"/>
    <w:link w:val="Ttulo5Car"/>
    <w:uiPriority w:val="9"/>
    <w:unhideWhenUsed/>
    <w:qFormat/>
    <w:rsid w:val="00B0280D"/>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B0280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0013D"/>
    <w:rPr>
      <w:rFonts w:eastAsia="Times New Roman" w:cs="Times New Roman"/>
      <w:b/>
      <w:bCs/>
      <w:color w:val="365F91" w:themeColor="accent1" w:themeShade="BF"/>
      <w:sz w:val="28"/>
      <w:szCs w:val="24"/>
      <w:lang w:val="es-ES_tradnl" w:eastAsia="es-ES"/>
    </w:rPr>
  </w:style>
  <w:style w:type="paragraph" w:customStyle="1" w:styleId="Default">
    <w:name w:val="Default"/>
    <w:link w:val="DefaultCar"/>
    <w:rsid w:val="00F4545B"/>
    <w:pPr>
      <w:autoSpaceDE w:val="0"/>
      <w:autoSpaceDN w:val="0"/>
      <w:adjustRightInd w:val="0"/>
      <w:spacing w:after="0" w:line="240" w:lineRule="auto"/>
    </w:pPr>
    <w:rPr>
      <w:rFonts w:ascii="Arial" w:hAnsi="Arial" w:cs="Arial"/>
      <w:color w:val="000000"/>
      <w:sz w:val="24"/>
      <w:szCs w:val="24"/>
    </w:rPr>
  </w:style>
  <w:style w:type="character" w:customStyle="1" w:styleId="DefaultCar">
    <w:name w:val="Default Car"/>
    <w:basedOn w:val="Fuentedeprrafopredeter"/>
    <w:link w:val="Default"/>
    <w:rsid w:val="00BC49FD"/>
    <w:rPr>
      <w:rFonts w:ascii="Arial" w:hAnsi="Arial" w:cs="Arial"/>
      <w:color w:val="000000"/>
      <w:sz w:val="24"/>
      <w:szCs w:val="24"/>
    </w:rPr>
  </w:style>
  <w:style w:type="paragraph" w:styleId="Encabezado">
    <w:name w:val="header"/>
    <w:aliases w:val="Encabezado 1"/>
    <w:basedOn w:val="Normal"/>
    <w:link w:val="EncabezadoCar"/>
    <w:uiPriority w:val="99"/>
    <w:unhideWhenUsed/>
    <w:rsid w:val="00843B5B"/>
    <w:pPr>
      <w:tabs>
        <w:tab w:val="center" w:pos="4419"/>
        <w:tab w:val="right" w:pos="8838"/>
      </w:tabs>
      <w:spacing w:after="0" w:line="240" w:lineRule="auto"/>
    </w:pPr>
  </w:style>
  <w:style w:type="character" w:customStyle="1" w:styleId="EncabezadoCar">
    <w:name w:val="Encabezado Car"/>
    <w:aliases w:val="Encabezado 1 Car"/>
    <w:basedOn w:val="Fuentedeprrafopredeter"/>
    <w:link w:val="Encabezado"/>
    <w:uiPriority w:val="99"/>
    <w:rsid w:val="00843B5B"/>
  </w:style>
  <w:style w:type="paragraph" w:styleId="Piedepgina">
    <w:name w:val="footer"/>
    <w:aliases w:val="pie de página"/>
    <w:basedOn w:val="Normal"/>
    <w:link w:val="PiedepginaCar"/>
    <w:uiPriority w:val="99"/>
    <w:unhideWhenUsed/>
    <w:rsid w:val="00843B5B"/>
    <w:pPr>
      <w:tabs>
        <w:tab w:val="center" w:pos="4419"/>
        <w:tab w:val="right" w:pos="8838"/>
      </w:tabs>
      <w:spacing w:after="0" w:line="240" w:lineRule="auto"/>
    </w:pPr>
  </w:style>
  <w:style w:type="character" w:customStyle="1" w:styleId="PiedepginaCar">
    <w:name w:val="Pie de página Car"/>
    <w:aliases w:val="pie de página Car"/>
    <w:basedOn w:val="Fuentedeprrafopredeter"/>
    <w:link w:val="Piedepgina"/>
    <w:uiPriority w:val="99"/>
    <w:rsid w:val="00843B5B"/>
  </w:style>
  <w:style w:type="paragraph" w:styleId="Textodeglobo">
    <w:name w:val="Balloon Text"/>
    <w:basedOn w:val="Normal"/>
    <w:link w:val="TextodegloboCar"/>
    <w:uiPriority w:val="99"/>
    <w:semiHidden/>
    <w:unhideWhenUsed/>
    <w:rsid w:val="00843B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3B5B"/>
    <w:rPr>
      <w:rFonts w:ascii="Tahoma" w:hAnsi="Tahoma" w:cs="Tahoma"/>
      <w:sz w:val="16"/>
      <w:szCs w:val="16"/>
    </w:rPr>
  </w:style>
  <w:style w:type="paragraph" w:styleId="Textoindependiente">
    <w:name w:val="Body Text"/>
    <w:basedOn w:val="Normal"/>
    <w:link w:val="TextoindependienteCar"/>
    <w:uiPriority w:val="99"/>
    <w:semiHidden/>
    <w:unhideWhenUsed/>
    <w:rsid w:val="00FA13B0"/>
    <w:pPr>
      <w:spacing w:after="120" w:line="240" w:lineRule="auto"/>
    </w:pPr>
    <w:rPr>
      <w:rFonts w:ascii="Times New Roman" w:eastAsia="Times New Roman" w:hAnsi="Times New Roman" w:cs="Times New Roman"/>
      <w:sz w:val="20"/>
      <w:szCs w:val="20"/>
      <w:lang w:val="es-ES_tradnl" w:eastAsia="es-ES"/>
    </w:rPr>
  </w:style>
  <w:style w:type="character" w:customStyle="1" w:styleId="TextoindependienteCar">
    <w:name w:val="Texto independiente Car"/>
    <w:basedOn w:val="Fuentedeprrafopredeter"/>
    <w:link w:val="Textoindependiente"/>
    <w:uiPriority w:val="99"/>
    <w:semiHidden/>
    <w:rsid w:val="00FA13B0"/>
    <w:rPr>
      <w:rFonts w:ascii="Times New Roman" w:eastAsia="Times New Roman" w:hAnsi="Times New Roman" w:cs="Times New Roman"/>
      <w:sz w:val="20"/>
      <w:szCs w:val="20"/>
      <w:lang w:val="es-ES_tradnl" w:eastAsia="es-ES"/>
    </w:rPr>
  </w:style>
  <w:style w:type="paragraph" w:styleId="Prrafodelista">
    <w:name w:val="List Paragraph"/>
    <w:basedOn w:val="Normal"/>
    <w:link w:val="PrrafodelistaCar"/>
    <w:uiPriority w:val="34"/>
    <w:qFormat/>
    <w:rsid w:val="00FA13B0"/>
    <w:pPr>
      <w:ind w:left="720"/>
      <w:contextualSpacing/>
    </w:pPr>
    <w:rPr>
      <w:lang w:val="es-ES"/>
    </w:rPr>
  </w:style>
  <w:style w:type="character" w:customStyle="1" w:styleId="PrrafodelistaCar">
    <w:name w:val="Párrafo de lista Car"/>
    <w:basedOn w:val="Fuentedeprrafopredeter"/>
    <w:link w:val="Prrafodelista"/>
    <w:uiPriority w:val="1"/>
    <w:rsid w:val="00BC49FD"/>
    <w:rPr>
      <w:lang w:val="es-ES"/>
    </w:rPr>
  </w:style>
  <w:style w:type="paragraph" w:styleId="NormalWeb">
    <w:name w:val="Normal (Web)"/>
    <w:basedOn w:val="Normal"/>
    <w:uiPriority w:val="99"/>
    <w:unhideWhenUsed/>
    <w:rsid w:val="00FA13B0"/>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styleId="Tablaconcuadrcula">
    <w:name w:val="Table Grid"/>
    <w:basedOn w:val="Tablanormal"/>
    <w:uiPriority w:val="59"/>
    <w:rsid w:val="00FA3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1-nfasis6">
    <w:name w:val="Medium Shading 1 Accent 6"/>
    <w:basedOn w:val="Tablanormal"/>
    <w:uiPriority w:val="63"/>
    <w:rsid w:val="00965F0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Cuadrculaclara-nfasis6">
    <w:name w:val="Light Grid Accent 6"/>
    <w:basedOn w:val="Tablanormal"/>
    <w:uiPriority w:val="62"/>
    <w:rsid w:val="00965F0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Textosinformato">
    <w:name w:val="Plain Text"/>
    <w:basedOn w:val="Normal"/>
    <w:link w:val="TextosinformatoCar"/>
    <w:uiPriority w:val="99"/>
    <w:unhideWhenUsed/>
    <w:rsid w:val="00BB593D"/>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BB593D"/>
    <w:rPr>
      <w:rFonts w:ascii="Calibri" w:hAnsi="Calibri"/>
      <w:szCs w:val="21"/>
    </w:rPr>
  </w:style>
  <w:style w:type="table" w:styleId="Sombreadomedio1-nfasis4">
    <w:name w:val="Medium Shading 1 Accent 4"/>
    <w:basedOn w:val="Tablanormal"/>
    <w:uiPriority w:val="63"/>
    <w:rsid w:val="001364BA"/>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Ttulo">
    <w:name w:val="Title"/>
    <w:basedOn w:val="Normal"/>
    <w:link w:val="TtuloCar"/>
    <w:qFormat/>
    <w:rsid w:val="001364BA"/>
    <w:pPr>
      <w:spacing w:after="0" w:line="240" w:lineRule="auto"/>
      <w:jc w:val="center"/>
    </w:pPr>
    <w:rPr>
      <w:rFonts w:ascii="Arial" w:eastAsia="MS Mincho" w:hAnsi="Arial" w:cs="Times New Roman"/>
      <w:b/>
      <w:color w:val="0000FF"/>
      <w:sz w:val="24"/>
      <w:szCs w:val="24"/>
      <w:lang w:eastAsia="ja-JP"/>
    </w:rPr>
  </w:style>
  <w:style w:type="character" w:customStyle="1" w:styleId="TtuloCar">
    <w:name w:val="Título Car"/>
    <w:basedOn w:val="Fuentedeprrafopredeter"/>
    <w:link w:val="Ttulo"/>
    <w:rsid w:val="001364BA"/>
    <w:rPr>
      <w:rFonts w:ascii="Arial" w:eastAsia="MS Mincho" w:hAnsi="Arial" w:cs="Times New Roman"/>
      <w:b/>
      <w:color w:val="0000FF"/>
      <w:sz w:val="24"/>
      <w:szCs w:val="24"/>
      <w:lang w:eastAsia="ja-JP"/>
    </w:rPr>
  </w:style>
  <w:style w:type="paragraph" w:styleId="Sinespaciado">
    <w:name w:val="No Spacing"/>
    <w:link w:val="SinespaciadoCar"/>
    <w:uiPriority w:val="1"/>
    <w:qFormat/>
    <w:rsid w:val="00791D9C"/>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791D9C"/>
    <w:rPr>
      <w:rFonts w:eastAsiaTheme="minorEastAsia"/>
      <w:lang w:eastAsia="es-CO"/>
    </w:rPr>
  </w:style>
  <w:style w:type="character" w:customStyle="1" w:styleId="apple-converted-space">
    <w:name w:val="apple-converted-space"/>
    <w:basedOn w:val="Fuentedeprrafopredeter"/>
    <w:rsid w:val="005E7785"/>
  </w:style>
  <w:style w:type="character" w:styleId="Hipervnculo">
    <w:name w:val="Hyperlink"/>
    <w:basedOn w:val="Fuentedeprrafopredeter"/>
    <w:uiPriority w:val="99"/>
    <w:unhideWhenUsed/>
    <w:rsid w:val="005E7785"/>
    <w:rPr>
      <w:color w:val="0000FF"/>
      <w:u w:val="single"/>
    </w:rPr>
  </w:style>
  <w:style w:type="paragraph" w:styleId="TtuloTDC">
    <w:name w:val="TOC Heading"/>
    <w:basedOn w:val="Ttulo1"/>
    <w:next w:val="Normal"/>
    <w:uiPriority w:val="39"/>
    <w:unhideWhenUsed/>
    <w:qFormat/>
    <w:rsid w:val="00BC49FD"/>
    <w:pPr>
      <w:keepLines/>
      <w:spacing w:before="480" w:line="276" w:lineRule="auto"/>
      <w:jc w:val="left"/>
      <w:outlineLvl w:val="9"/>
    </w:pPr>
    <w:rPr>
      <w:rFonts w:asciiTheme="majorHAnsi" w:eastAsiaTheme="majorEastAsia" w:hAnsiTheme="majorHAnsi" w:cstheme="majorBidi"/>
      <w:szCs w:val="28"/>
      <w:lang w:val="es-CO" w:eastAsia="es-CO"/>
    </w:rPr>
  </w:style>
  <w:style w:type="paragraph" w:customStyle="1" w:styleId="Estilo1">
    <w:name w:val="Estilo1"/>
    <w:basedOn w:val="Default"/>
    <w:link w:val="Estilo1Car"/>
    <w:qFormat/>
    <w:rsid w:val="00BC49FD"/>
    <w:pPr>
      <w:jc w:val="both"/>
    </w:pPr>
    <w:rPr>
      <w:b/>
      <w:bCs/>
      <w:color w:val="244061" w:themeColor="accent1" w:themeShade="80"/>
      <w:sz w:val="28"/>
      <w:szCs w:val="28"/>
    </w:rPr>
  </w:style>
  <w:style w:type="character" w:customStyle="1" w:styleId="Estilo1Car">
    <w:name w:val="Estilo1 Car"/>
    <w:basedOn w:val="DefaultCar"/>
    <w:link w:val="Estilo1"/>
    <w:rsid w:val="00BC49FD"/>
    <w:rPr>
      <w:rFonts w:ascii="Arial" w:hAnsi="Arial" w:cs="Arial"/>
      <w:b/>
      <w:bCs/>
      <w:color w:val="244061" w:themeColor="accent1" w:themeShade="80"/>
      <w:sz w:val="28"/>
      <w:szCs w:val="28"/>
    </w:rPr>
  </w:style>
  <w:style w:type="paragraph" w:customStyle="1" w:styleId="Estilo2">
    <w:name w:val="Estilo2"/>
    <w:basedOn w:val="Estilo1"/>
    <w:link w:val="Estilo2Car"/>
    <w:qFormat/>
    <w:rsid w:val="00BC49FD"/>
    <w:pPr>
      <w:numPr>
        <w:numId w:val="4"/>
      </w:numPr>
    </w:pPr>
  </w:style>
  <w:style w:type="character" w:customStyle="1" w:styleId="Estilo2Car">
    <w:name w:val="Estilo2 Car"/>
    <w:basedOn w:val="Estilo1Car"/>
    <w:link w:val="Estilo2"/>
    <w:rsid w:val="00BC49FD"/>
    <w:rPr>
      <w:rFonts w:ascii="Arial" w:hAnsi="Arial" w:cs="Arial"/>
      <w:b/>
      <w:bCs/>
      <w:color w:val="244061" w:themeColor="accent1" w:themeShade="80"/>
      <w:sz w:val="28"/>
      <w:szCs w:val="28"/>
    </w:rPr>
  </w:style>
  <w:style w:type="paragraph" w:customStyle="1" w:styleId="Estilo3">
    <w:name w:val="Estilo3"/>
    <w:basedOn w:val="Prrafodelista"/>
    <w:link w:val="Estilo3Car"/>
    <w:qFormat/>
    <w:rsid w:val="00BC49FD"/>
    <w:pPr>
      <w:numPr>
        <w:ilvl w:val="1"/>
        <w:numId w:val="2"/>
      </w:numPr>
      <w:spacing w:after="0"/>
      <w:ind w:left="709" w:hanging="709"/>
      <w:jc w:val="both"/>
    </w:pPr>
    <w:rPr>
      <w:rFonts w:ascii="Arial" w:hAnsi="Arial" w:cs="Arial"/>
      <w:b/>
      <w:bCs/>
    </w:rPr>
  </w:style>
  <w:style w:type="character" w:customStyle="1" w:styleId="Estilo3Car">
    <w:name w:val="Estilo3 Car"/>
    <w:basedOn w:val="PrrafodelistaCar"/>
    <w:link w:val="Estilo3"/>
    <w:rsid w:val="00BC49FD"/>
    <w:rPr>
      <w:rFonts w:ascii="Arial" w:hAnsi="Arial" w:cs="Arial"/>
      <w:b/>
      <w:bCs/>
      <w:lang w:val="es-ES"/>
    </w:rPr>
  </w:style>
  <w:style w:type="paragraph" w:customStyle="1" w:styleId="Estilo4">
    <w:name w:val="Estilo4"/>
    <w:basedOn w:val="Prrafodelista"/>
    <w:link w:val="Estilo4Car"/>
    <w:qFormat/>
    <w:rsid w:val="00BC49FD"/>
    <w:pPr>
      <w:numPr>
        <w:ilvl w:val="1"/>
        <w:numId w:val="3"/>
      </w:numPr>
      <w:spacing w:after="0" w:line="240" w:lineRule="auto"/>
      <w:jc w:val="center"/>
    </w:pPr>
    <w:rPr>
      <w:rFonts w:ascii="Arial" w:eastAsia="Times New Roman" w:hAnsi="Arial" w:cs="Arial"/>
      <w:b/>
      <w:bCs/>
      <w:color w:val="FFFFFF"/>
      <w:szCs w:val="32"/>
      <w:lang w:eastAsia="es-CO"/>
    </w:rPr>
  </w:style>
  <w:style w:type="character" w:customStyle="1" w:styleId="Estilo4Car">
    <w:name w:val="Estilo4 Car"/>
    <w:basedOn w:val="PrrafodelistaCar"/>
    <w:link w:val="Estilo4"/>
    <w:rsid w:val="00BC49FD"/>
    <w:rPr>
      <w:rFonts w:ascii="Arial" w:eastAsia="Times New Roman" w:hAnsi="Arial" w:cs="Arial"/>
      <w:b/>
      <w:bCs/>
      <w:color w:val="FFFFFF"/>
      <w:szCs w:val="32"/>
      <w:lang w:val="es-ES" w:eastAsia="es-CO"/>
    </w:rPr>
  </w:style>
  <w:style w:type="character" w:styleId="Hipervnculovisitado">
    <w:name w:val="FollowedHyperlink"/>
    <w:basedOn w:val="Fuentedeprrafopredeter"/>
    <w:uiPriority w:val="99"/>
    <w:semiHidden/>
    <w:unhideWhenUsed/>
    <w:rsid w:val="002C1169"/>
    <w:rPr>
      <w:color w:val="800080"/>
      <w:u w:val="single"/>
    </w:rPr>
  </w:style>
  <w:style w:type="paragraph" w:customStyle="1" w:styleId="font5">
    <w:name w:val="font5"/>
    <w:basedOn w:val="Normal"/>
    <w:rsid w:val="002C1169"/>
    <w:pPr>
      <w:spacing w:before="100" w:beforeAutospacing="1" w:after="100" w:afterAutospacing="1" w:line="240" w:lineRule="auto"/>
    </w:pPr>
    <w:rPr>
      <w:rFonts w:ascii="Arial" w:eastAsia="Times New Roman" w:hAnsi="Arial" w:cs="Arial"/>
      <w:b/>
      <w:bCs/>
      <w:color w:val="000000"/>
      <w:lang w:val="es-ES" w:eastAsia="es-ES"/>
    </w:rPr>
  </w:style>
  <w:style w:type="paragraph" w:customStyle="1" w:styleId="font6">
    <w:name w:val="font6"/>
    <w:basedOn w:val="Normal"/>
    <w:rsid w:val="002C1169"/>
    <w:pPr>
      <w:spacing w:before="100" w:beforeAutospacing="1" w:after="100" w:afterAutospacing="1" w:line="240" w:lineRule="auto"/>
    </w:pPr>
    <w:rPr>
      <w:rFonts w:ascii="Arial" w:eastAsia="Times New Roman" w:hAnsi="Arial" w:cs="Arial"/>
      <w:color w:val="000000"/>
      <w:lang w:val="es-ES" w:eastAsia="es-ES"/>
    </w:rPr>
  </w:style>
  <w:style w:type="paragraph" w:customStyle="1" w:styleId="font7">
    <w:name w:val="font7"/>
    <w:basedOn w:val="Normal"/>
    <w:rsid w:val="002C1169"/>
    <w:pPr>
      <w:spacing w:before="100" w:beforeAutospacing="1" w:after="100" w:afterAutospacing="1" w:line="240" w:lineRule="auto"/>
    </w:pPr>
    <w:rPr>
      <w:rFonts w:ascii="Arial" w:eastAsia="Times New Roman" w:hAnsi="Arial" w:cs="Arial"/>
      <w:b/>
      <w:bCs/>
      <w:color w:val="000000"/>
      <w:lang w:val="es-ES" w:eastAsia="es-ES"/>
    </w:rPr>
  </w:style>
  <w:style w:type="paragraph" w:customStyle="1" w:styleId="font8">
    <w:name w:val="font8"/>
    <w:basedOn w:val="Normal"/>
    <w:rsid w:val="002C1169"/>
    <w:pPr>
      <w:spacing w:before="100" w:beforeAutospacing="1" w:after="100" w:afterAutospacing="1" w:line="240" w:lineRule="auto"/>
    </w:pPr>
    <w:rPr>
      <w:rFonts w:ascii="Arial" w:eastAsia="Times New Roman" w:hAnsi="Arial" w:cs="Arial"/>
      <w:color w:val="000080"/>
      <w:lang w:val="es-ES" w:eastAsia="es-ES"/>
    </w:rPr>
  </w:style>
  <w:style w:type="paragraph" w:customStyle="1" w:styleId="xl64">
    <w:name w:val="xl64"/>
    <w:basedOn w:val="Normal"/>
    <w:rsid w:val="002C1169"/>
    <w:pP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65">
    <w:name w:val="xl65"/>
    <w:basedOn w:val="Normal"/>
    <w:rsid w:val="002C1169"/>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6">
    <w:name w:val="xl66"/>
    <w:basedOn w:val="Normal"/>
    <w:rsid w:val="002C11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67">
    <w:name w:val="xl67"/>
    <w:basedOn w:val="Normal"/>
    <w:rsid w:val="002C1169"/>
    <w:pP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68">
    <w:name w:val="xl68"/>
    <w:basedOn w:val="Normal"/>
    <w:rsid w:val="002C1169"/>
    <w:pPr>
      <w:pBdr>
        <w:top w:val="single" w:sz="4" w:space="0" w:color="auto"/>
        <w:left w:val="single" w:sz="4" w:space="0" w:color="auto"/>
        <w:bottom w:val="single" w:sz="4" w:space="0" w:color="auto"/>
        <w:right w:val="single" w:sz="4" w:space="0" w:color="auto"/>
      </w:pBdr>
      <w:shd w:val="clear" w:color="000000" w:fill="FFE9A3"/>
      <w:spacing w:before="100" w:beforeAutospacing="1" w:after="100" w:afterAutospacing="1" w:line="240" w:lineRule="auto"/>
      <w:jc w:val="center"/>
      <w:textAlignment w:val="center"/>
    </w:pPr>
    <w:rPr>
      <w:rFonts w:ascii="Arial" w:eastAsia="Times New Roman" w:hAnsi="Arial" w:cs="Arial"/>
      <w:b/>
      <w:bCs/>
      <w:color w:val="000000"/>
      <w:sz w:val="24"/>
      <w:szCs w:val="24"/>
      <w:lang w:val="es-ES" w:eastAsia="es-ES"/>
    </w:rPr>
  </w:style>
  <w:style w:type="paragraph" w:customStyle="1" w:styleId="xl69">
    <w:name w:val="xl69"/>
    <w:basedOn w:val="Normal"/>
    <w:rsid w:val="002C1169"/>
    <w:pPr>
      <w:pBdr>
        <w:top w:val="single" w:sz="4" w:space="0" w:color="auto"/>
        <w:left w:val="single" w:sz="4" w:space="0" w:color="auto"/>
        <w:bottom w:val="single" w:sz="4" w:space="0" w:color="auto"/>
        <w:right w:val="single" w:sz="4" w:space="0" w:color="auto"/>
      </w:pBdr>
      <w:shd w:val="clear" w:color="000000" w:fill="FFEBAB"/>
      <w:spacing w:before="100" w:beforeAutospacing="1" w:after="100" w:afterAutospacing="1" w:line="240" w:lineRule="auto"/>
      <w:jc w:val="center"/>
      <w:textAlignment w:val="center"/>
    </w:pPr>
    <w:rPr>
      <w:rFonts w:ascii="Arial" w:eastAsia="Times New Roman" w:hAnsi="Arial" w:cs="Arial"/>
      <w:b/>
      <w:bCs/>
      <w:color w:val="000000"/>
      <w:sz w:val="24"/>
      <w:szCs w:val="24"/>
      <w:lang w:val="es-ES" w:eastAsia="es-ES"/>
    </w:rPr>
  </w:style>
  <w:style w:type="paragraph" w:customStyle="1" w:styleId="xl70">
    <w:name w:val="xl70"/>
    <w:basedOn w:val="Normal"/>
    <w:rsid w:val="002C1169"/>
    <w:pPr>
      <w:pBdr>
        <w:top w:val="single" w:sz="4" w:space="0" w:color="auto"/>
        <w:left w:val="single" w:sz="4" w:space="0" w:color="auto"/>
        <w:bottom w:val="single" w:sz="4" w:space="0" w:color="auto"/>
        <w:right w:val="single" w:sz="4" w:space="0" w:color="auto"/>
      </w:pBdr>
      <w:shd w:val="clear" w:color="000000" w:fill="FFEBAB"/>
      <w:spacing w:before="100" w:beforeAutospacing="1" w:after="100" w:afterAutospacing="1" w:line="240" w:lineRule="auto"/>
      <w:jc w:val="both"/>
      <w:textAlignment w:val="center"/>
    </w:pPr>
    <w:rPr>
      <w:rFonts w:ascii="Arial" w:eastAsia="Times New Roman" w:hAnsi="Arial" w:cs="Arial"/>
      <w:b/>
      <w:bCs/>
      <w:color w:val="000000"/>
      <w:sz w:val="24"/>
      <w:szCs w:val="24"/>
      <w:lang w:val="es-ES" w:eastAsia="es-ES"/>
    </w:rPr>
  </w:style>
  <w:style w:type="paragraph" w:customStyle="1" w:styleId="xl71">
    <w:name w:val="xl71"/>
    <w:basedOn w:val="Normal"/>
    <w:rsid w:val="002C1169"/>
    <w:pPr>
      <w:pBdr>
        <w:top w:val="single" w:sz="4" w:space="0" w:color="auto"/>
        <w:left w:val="single" w:sz="4" w:space="0" w:color="auto"/>
        <w:bottom w:val="single" w:sz="4" w:space="0" w:color="auto"/>
        <w:right w:val="single" w:sz="4" w:space="0" w:color="auto"/>
      </w:pBdr>
      <w:shd w:val="clear" w:color="000000" w:fill="F2DBDB"/>
      <w:spacing w:before="100" w:beforeAutospacing="1" w:after="100" w:afterAutospacing="1" w:line="240" w:lineRule="auto"/>
      <w:jc w:val="center"/>
      <w:textAlignment w:val="center"/>
    </w:pPr>
    <w:rPr>
      <w:rFonts w:ascii="Arial" w:eastAsia="Times New Roman" w:hAnsi="Arial" w:cs="Arial"/>
      <w:b/>
      <w:bCs/>
      <w:color w:val="000000"/>
      <w:sz w:val="24"/>
      <w:szCs w:val="24"/>
      <w:lang w:val="es-ES" w:eastAsia="es-ES"/>
    </w:rPr>
  </w:style>
  <w:style w:type="paragraph" w:customStyle="1" w:styleId="xl72">
    <w:name w:val="xl72"/>
    <w:basedOn w:val="Normal"/>
    <w:rsid w:val="002C1169"/>
    <w:pPr>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73">
    <w:name w:val="xl73"/>
    <w:basedOn w:val="Normal"/>
    <w:rsid w:val="002C1169"/>
    <w:pPr>
      <w:pBdr>
        <w:top w:val="single" w:sz="4" w:space="0" w:color="auto"/>
        <w:left w:val="single" w:sz="4" w:space="0" w:color="auto"/>
        <w:bottom w:val="single" w:sz="4" w:space="0" w:color="auto"/>
        <w:right w:val="single" w:sz="4" w:space="0" w:color="auto"/>
      </w:pBdr>
      <w:shd w:val="clear" w:color="000000" w:fill="D0EBB3"/>
      <w:spacing w:before="100" w:beforeAutospacing="1" w:after="100" w:afterAutospacing="1" w:line="240" w:lineRule="auto"/>
      <w:jc w:val="center"/>
      <w:textAlignment w:val="center"/>
    </w:pPr>
    <w:rPr>
      <w:rFonts w:ascii="Arial" w:eastAsia="Times New Roman" w:hAnsi="Arial" w:cs="Arial"/>
      <w:b/>
      <w:bCs/>
      <w:color w:val="000000"/>
      <w:sz w:val="24"/>
      <w:szCs w:val="24"/>
      <w:lang w:val="es-ES" w:eastAsia="es-ES"/>
    </w:rPr>
  </w:style>
  <w:style w:type="paragraph" w:customStyle="1" w:styleId="xl74">
    <w:name w:val="xl74"/>
    <w:basedOn w:val="Normal"/>
    <w:rsid w:val="002C1169"/>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75">
    <w:name w:val="xl75"/>
    <w:basedOn w:val="Normal"/>
    <w:rsid w:val="002C1169"/>
    <w:pPr>
      <w:spacing w:before="100" w:beforeAutospacing="1" w:after="100" w:afterAutospacing="1" w:line="240" w:lineRule="auto"/>
      <w:jc w:val="both"/>
      <w:textAlignment w:val="top"/>
    </w:pPr>
    <w:rPr>
      <w:rFonts w:ascii="Arial" w:eastAsia="Times New Roman" w:hAnsi="Arial" w:cs="Arial"/>
      <w:sz w:val="24"/>
      <w:szCs w:val="24"/>
      <w:lang w:val="es-ES" w:eastAsia="es-ES"/>
    </w:rPr>
  </w:style>
  <w:style w:type="paragraph" w:customStyle="1" w:styleId="xl76">
    <w:name w:val="xl76"/>
    <w:basedOn w:val="Normal"/>
    <w:rsid w:val="002C1169"/>
    <w:pPr>
      <w:pBdr>
        <w:top w:val="single" w:sz="4" w:space="0" w:color="auto"/>
        <w:left w:val="single" w:sz="4" w:space="0" w:color="auto"/>
        <w:bottom w:val="single" w:sz="4" w:space="0" w:color="auto"/>
        <w:right w:val="single" w:sz="4" w:space="0" w:color="auto"/>
      </w:pBdr>
      <w:shd w:val="clear" w:color="000000" w:fill="C5EAF3"/>
      <w:spacing w:before="100" w:beforeAutospacing="1" w:after="100" w:afterAutospacing="1" w:line="240" w:lineRule="auto"/>
      <w:jc w:val="center"/>
      <w:textAlignment w:val="center"/>
    </w:pPr>
    <w:rPr>
      <w:rFonts w:ascii="Arial" w:eastAsia="Times New Roman" w:hAnsi="Arial" w:cs="Arial"/>
      <w:b/>
      <w:bCs/>
      <w:color w:val="000000"/>
      <w:sz w:val="24"/>
      <w:szCs w:val="24"/>
      <w:lang w:val="es-ES" w:eastAsia="es-ES"/>
    </w:rPr>
  </w:style>
  <w:style w:type="paragraph" w:customStyle="1" w:styleId="xl77">
    <w:name w:val="xl77"/>
    <w:basedOn w:val="Normal"/>
    <w:rsid w:val="002C1169"/>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w:eastAsia="Times New Roman" w:hAnsi="Arial" w:cs="Arial"/>
      <w:b/>
      <w:bCs/>
      <w:i/>
      <w:iCs/>
      <w:color w:val="FFFFFF"/>
      <w:sz w:val="24"/>
      <w:szCs w:val="24"/>
      <w:lang w:val="es-ES" w:eastAsia="es-ES"/>
    </w:rPr>
  </w:style>
  <w:style w:type="paragraph" w:customStyle="1" w:styleId="xl78">
    <w:name w:val="xl78"/>
    <w:basedOn w:val="Normal"/>
    <w:rsid w:val="002C1169"/>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w:eastAsia="Times New Roman" w:hAnsi="Arial" w:cs="Arial"/>
      <w:b/>
      <w:bCs/>
      <w:i/>
      <w:iCs/>
      <w:color w:val="FFFFFF"/>
      <w:sz w:val="24"/>
      <w:szCs w:val="24"/>
      <w:lang w:val="es-ES" w:eastAsia="es-ES"/>
    </w:rPr>
  </w:style>
  <w:style w:type="paragraph" w:customStyle="1" w:styleId="xl79">
    <w:name w:val="xl79"/>
    <w:basedOn w:val="Normal"/>
    <w:rsid w:val="002C1169"/>
    <w:pPr>
      <w:pBdr>
        <w:top w:val="single" w:sz="4" w:space="0" w:color="auto"/>
        <w:left w:val="single" w:sz="4" w:space="0" w:color="auto"/>
        <w:bottom w:val="single" w:sz="4" w:space="0" w:color="auto"/>
        <w:right w:val="single" w:sz="4" w:space="0" w:color="auto"/>
      </w:pBdr>
      <w:shd w:val="clear" w:color="000000" w:fill="D0EBB3"/>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80">
    <w:name w:val="xl80"/>
    <w:basedOn w:val="Normal"/>
    <w:rsid w:val="002C1169"/>
    <w:pPr>
      <w:pBdr>
        <w:top w:val="single" w:sz="4" w:space="0" w:color="auto"/>
        <w:left w:val="single" w:sz="4" w:space="0" w:color="auto"/>
        <w:bottom w:val="single" w:sz="4" w:space="0" w:color="auto"/>
        <w:right w:val="single" w:sz="4" w:space="0" w:color="auto"/>
      </w:pBdr>
      <w:shd w:val="clear" w:color="000000" w:fill="D0EBB3"/>
      <w:spacing w:before="100" w:beforeAutospacing="1" w:after="100" w:afterAutospacing="1" w:line="240" w:lineRule="auto"/>
      <w:jc w:val="both"/>
      <w:textAlignment w:val="center"/>
    </w:pPr>
    <w:rPr>
      <w:rFonts w:ascii="Arial" w:eastAsia="Times New Roman" w:hAnsi="Arial" w:cs="Arial"/>
      <w:b/>
      <w:bCs/>
      <w:sz w:val="24"/>
      <w:szCs w:val="24"/>
      <w:lang w:val="es-ES" w:eastAsia="es-ES"/>
    </w:rPr>
  </w:style>
  <w:style w:type="paragraph" w:customStyle="1" w:styleId="xl81">
    <w:name w:val="xl81"/>
    <w:basedOn w:val="Normal"/>
    <w:rsid w:val="002C1169"/>
    <w:pPr>
      <w:pBdr>
        <w:top w:val="single" w:sz="4" w:space="0" w:color="auto"/>
        <w:left w:val="single" w:sz="4" w:space="0" w:color="auto"/>
        <w:bottom w:val="single" w:sz="4" w:space="0" w:color="auto"/>
        <w:right w:val="single" w:sz="4" w:space="0" w:color="auto"/>
      </w:pBdr>
      <w:shd w:val="clear" w:color="000000" w:fill="C5EAF3"/>
      <w:spacing w:before="100" w:beforeAutospacing="1" w:after="100" w:afterAutospacing="1" w:line="240" w:lineRule="auto"/>
      <w:jc w:val="both"/>
      <w:textAlignment w:val="center"/>
    </w:pPr>
    <w:rPr>
      <w:rFonts w:ascii="Arial" w:eastAsia="Times New Roman" w:hAnsi="Arial" w:cs="Arial"/>
      <w:b/>
      <w:bCs/>
      <w:color w:val="000000"/>
      <w:sz w:val="24"/>
      <w:szCs w:val="24"/>
      <w:lang w:val="es-ES" w:eastAsia="es-ES"/>
    </w:rPr>
  </w:style>
  <w:style w:type="paragraph" w:customStyle="1" w:styleId="xl82">
    <w:name w:val="xl82"/>
    <w:basedOn w:val="Normal"/>
    <w:rsid w:val="002C116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i/>
      <w:iCs/>
      <w:color w:val="000000"/>
      <w:sz w:val="24"/>
      <w:szCs w:val="24"/>
      <w:lang w:val="es-ES" w:eastAsia="es-ES"/>
    </w:rPr>
  </w:style>
  <w:style w:type="paragraph" w:customStyle="1" w:styleId="xl83">
    <w:name w:val="xl83"/>
    <w:basedOn w:val="Normal"/>
    <w:rsid w:val="002C11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s-ES" w:eastAsia="es-ES"/>
    </w:rPr>
  </w:style>
  <w:style w:type="paragraph" w:customStyle="1" w:styleId="xl84">
    <w:name w:val="xl84"/>
    <w:basedOn w:val="Normal"/>
    <w:rsid w:val="002C11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val="es-ES" w:eastAsia="es-ES"/>
    </w:rPr>
  </w:style>
  <w:style w:type="paragraph" w:customStyle="1" w:styleId="xl85">
    <w:name w:val="xl85"/>
    <w:basedOn w:val="Normal"/>
    <w:rsid w:val="002C1169"/>
    <w:pPr>
      <w:pBdr>
        <w:top w:val="single" w:sz="4" w:space="0" w:color="auto"/>
        <w:left w:val="single" w:sz="4" w:space="0" w:color="auto"/>
        <w:bottom w:val="single" w:sz="4" w:space="0" w:color="auto"/>
        <w:right w:val="single" w:sz="4" w:space="0" w:color="auto"/>
      </w:pBdr>
      <w:shd w:val="clear" w:color="000000" w:fill="C5EAF3"/>
      <w:spacing w:before="100" w:beforeAutospacing="1" w:after="100" w:afterAutospacing="1" w:line="240" w:lineRule="auto"/>
      <w:textAlignment w:val="center"/>
    </w:pPr>
    <w:rPr>
      <w:rFonts w:ascii="Arial" w:eastAsia="Times New Roman" w:hAnsi="Arial" w:cs="Arial"/>
      <w:b/>
      <w:bCs/>
      <w:color w:val="000000"/>
      <w:sz w:val="24"/>
      <w:szCs w:val="24"/>
      <w:lang w:val="es-ES" w:eastAsia="es-ES"/>
    </w:rPr>
  </w:style>
  <w:style w:type="paragraph" w:customStyle="1" w:styleId="xl86">
    <w:name w:val="xl86"/>
    <w:basedOn w:val="Normal"/>
    <w:rsid w:val="002C1169"/>
    <w:pPr>
      <w:pBdr>
        <w:top w:val="single" w:sz="4" w:space="0" w:color="auto"/>
        <w:left w:val="single" w:sz="4" w:space="0" w:color="auto"/>
        <w:bottom w:val="single" w:sz="4" w:space="0" w:color="auto"/>
        <w:right w:val="single" w:sz="4" w:space="0" w:color="auto"/>
      </w:pBdr>
      <w:shd w:val="clear" w:color="000000" w:fill="FFE9A3"/>
      <w:spacing w:before="100" w:beforeAutospacing="1" w:after="100" w:afterAutospacing="1" w:line="240" w:lineRule="auto"/>
      <w:jc w:val="both"/>
      <w:textAlignment w:val="center"/>
    </w:pPr>
    <w:rPr>
      <w:rFonts w:ascii="Arial" w:eastAsia="Times New Roman" w:hAnsi="Arial" w:cs="Arial"/>
      <w:b/>
      <w:bCs/>
      <w:color w:val="000000"/>
      <w:sz w:val="24"/>
      <w:szCs w:val="24"/>
      <w:lang w:val="es-ES" w:eastAsia="es-ES"/>
    </w:rPr>
  </w:style>
  <w:style w:type="paragraph" w:customStyle="1" w:styleId="xl87">
    <w:name w:val="xl87"/>
    <w:basedOn w:val="Normal"/>
    <w:rsid w:val="002C1169"/>
    <w:pPr>
      <w:pBdr>
        <w:top w:val="single" w:sz="4" w:space="0" w:color="auto"/>
        <w:left w:val="single" w:sz="4" w:space="0" w:color="auto"/>
        <w:bottom w:val="single" w:sz="4" w:space="0" w:color="auto"/>
        <w:right w:val="single" w:sz="4" w:space="0" w:color="auto"/>
      </w:pBdr>
      <w:shd w:val="clear" w:color="000000" w:fill="F2DBDB"/>
      <w:spacing w:before="100" w:beforeAutospacing="1" w:after="100" w:afterAutospacing="1" w:line="240" w:lineRule="auto"/>
      <w:jc w:val="both"/>
      <w:textAlignment w:val="center"/>
    </w:pPr>
    <w:rPr>
      <w:rFonts w:ascii="Arial" w:eastAsia="Times New Roman" w:hAnsi="Arial" w:cs="Arial"/>
      <w:b/>
      <w:bCs/>
      <w:color w:val="000000"/>
      <w:sz w:val="24"/>
      <w:szCs w:val="24"/>
      <w:lang w:val="es-ES" w:eastAsia="es-ES"/>
    </w:rPr>
  </w:style>
  <w:style w:type="paragraph" w:customStyle="1" w:styleId="xl88">
    <w:name w:val="xl88"/>
    <w:basedOn w:val="Normal"/>
    <w:rsid w:val="002C1169"/>
    <w:pPr>
      <w:spacing w:before="100" w:beforeAutospacing="1" w:after="100" w:afterAutospacing="1" w:line="240" w:lineRule="auto"/>
      <w:jc w:val="center"/>
      <w:textAlignment w:val="center"/>
    </w:pPr>
    <w:rPr>
      <w:rFonts w:ascii="Arial" w:eastAsia="Times New Roman" w:hAnsi="Arial" w:cs="Arial"/>
      <w:sz w:val="28"/>
      <w:szCs w:val="28"/>
      <w:lang w:val="es-ES" w:eastAsia="es-ES"/>
    </w:rPr>
  </w:style>
  <w:style w:type="paragraph" w:customStyle="1" w:styleId="xl89">
    <w:name w:val="xl89"/>
    <w:basedOn w:val="Normal"/>
    <w:rsid w:val="002C1169"/>
    <w:pPr>
      <w:spacing w:before="100" w:beforeAutospacing="1" w:after="100" w:afterAutospacing="1" w:line="240" w:lineRule="auto"/>
    </w:pPr>
    <w:rPr>
      <w:rFonts w:ascii="Arial" w:eastAsia="Times New Roman" w:hAnsi="Arial" w:cs="Arial"/>
      <w:sz w:val="28"/>
      <w:szCs w:val="28"/>
      <w:lang w:val="es-ES" w:eastAsia="es-ES"/>
    </w:rPr>
  </w:style>
  <w:style w:type="paragraph" w:customStyle="1" w:styleId="xl90">
    <w:name w:val="xl90"/>
    <w:basedOn w:val="Normal"/>
    <w:rsid w:val="002C11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val="es-ES" w:eastAsia="es-ES"/>
    </w:rPr>
  </w:style>
  <w:style w:type="paragraph" w:customStyle="1" w:styleId="xl91">
    <w:name w:val="xl91"/>
    <w:basedOn w:val="Normal"/>
    <w:rsid w:val="002C11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24"/>
      <w:szCs w:val="24"/>
      <w:lang w:val="es-ES" w:eastAsia="es-ES"/>
    </w:rPr>
  </w:style>
  <w:style w:type="paragraph" w:customStyle="1" w:styleId="xl92">
    <w:name w:val="xl92"/>
    <w:basedOn w:val="Normal"/>
    <w:rsid w:val="002C1169"/>
    <w:pPr>
      <w:pBdr>
        <w:top w:val="single" w:sz="4" w:space="0" w:color="auto"/>
        <w:left w:val="single" w:sz="4" w:space="0" w:color="auto"/>
        <w:bottom w:val="single" w:sz="4" w:space="0" w:color="auto"/>
        <w:right w:val="single" w:sz="4" w:space="0" w:color="auto"/>
      </w:pBdr>
      <w:shd w:val="clear" w:color="000000" w:fill="9A7500"/>
      <w:spacing w:before="100" w:beforeAutospacing="1" w:after="100" w:afterAutospacing="1" w:line="240" w:lineRule="auto"/>
      <w:jc w:val="center"/>
      <w:textAlignment w:val="center"/>
    </w:pPr>
    <w:rPr>
      <w:rFonts w:ascii="Arial" w:eastAsia="Times New Roman" w:hAnsi="Arial" w:cs="Arial"/>
      <w:b/>
      <w:bCs/>
      <w:color w:val="FFFFFF"/>
      <w:sz w:val="32"/>
      <w:szCs w:val="32"/>
      <w:lang w:val="es-ES" w:eastAsia="es-ES"/>
    </w:rPr>
  </w:style>
  <w:style w:type="paragraph" w:customStyle="1" w:styleId="xl93">
    <w:name w:val="xl93"/>
    <w:basedOn w:val="Normal"/>
    <w:rsid w:val="002C1169"/>
    <w:pPr>
      <w:pBdr>
        <w:top w:val="single" w:sz="4" w:space="0" w:color="auto"/>
        <w:left w:val="single" w:sz="4" w:space="0" w:color="auto"/>
        <w:bottom w:val="single" w:sz="4" w:space="0" w:color="auto"/>
        <w:right w:val="single" w:sz="4" w:space="0" w:color="auto"/>
      </w:pBdr>
      <w:shd w:val="clear" w:color="000000" w:fill="4D7620"/>
      <w:spacing w:before="100" w:beforeAutospacing="1" w:after="100" w:afterAutospacing="1" w:line="240" w:lineRule="auto"/>
      <w:jc w:val="center"/>
      <w:textAlignment w:val="center"/>
    </w:pPr>
    <w:rPr>
      <w:rFonts w:ascii="Arial" w:eastAsia="Times New Roman" w:hAnsi="Arial" w:cs="Arial"/>
      <w:b/>
      <w:bCs/>
      <w:color w:val="FFFFFF"/>
      <w:sz w:val="32"/>
      <w:szCs w:val="32"/>
      <w:lang w:val="es-ES" w:eastAsia="es-ES"/>
    </w:rPr>
  </w:style>
  <w:style w:type="paragraph" w:customStyle="1" w:styleId="xl94">
    <w:name w:val="xl94"/>
    <w:basedOn w:val="Normal"/>
    <w:rsid w:val="002C1169"/>
    <w:pPr>
      <w:pBdr>
        <w:top w:val="single" w:sz="4" w:space="0" w:color="auto"/>
        <w:left w:val="single" w:sz="4" w:space="0" w:color="auto"/>
        <w:bottom w:val="single" w:sz="4" w:space="0" w:color="auto"/>
        <w:right w:val="single" w:sz="4" w:space="0" w:color="auto"/>
      </w:pBdr>
      <w:shd w:val="clear" w:color="000000" w:fill="215967"/>
      <w:spacing w:before="100" w:beforeAutospacing="1" w:after="100" w:afterAutospacing="1" w:line="240" w:lineRule="auto"/>
      <w:jc w:val="center"/>
      <w:textAlignment w:val="center"/>
    </w:pPr>
    <w:rPr>
      <w:rFonts w:ascii="Arial" w:eastAsia="Times New Roman" w:hAnsi="Arial" w:cs="Arial"/>
      <w:b/>
      <w:bCs/>
      <w:color w:val="FFFFFF"/>
      <w:sz w:val="32"/>
      <w:szCs w:val="32"/>
      <w:lang w:val="es-ES" w:eastAsia="es-ES"/>
    </w:rPr>
  </w:style>
  <w:style w:type="paragraph" w:customStyle="1" w:styleId="xl95">
    <w:name w:val="xl95"/>
    <w:basedOn w:val="Normal"/>
    <w:rsid w:val="002C1169"/>
    <w:pPr>
      <w:pBdr>
        <w:top w:val="single" w:sz="4" w:space="0" w:color="auto"/>
        <w:left w:val="single" w:sz="4" w:space="0" w:color="auto"/>
        <w:bottom w:val="single" w:sz="4" w:space="0" w:color="auto"/>
        <w:right w:val="single" w:sz="4" w:space="0" w:color="auto"/>
      </w:pBdr>
      <w:shd w:val="clear" w:color="000000" w:fill="861024"/>
      <w:spacing w:before="100" w:beforeAutospacing="1" w:after="100" w:afterAutospacing="1" w:line="240" w:lineRule="auto"/>
      <w:jc w:val="center"/>
      <w:textAlignment w:val="center"/>
    </w:pPr>
    <w:rPr>
      <w:rFonts w:ascii="Arial" w:eastAsia="Times New Roman" w:hAnsi="Arial" w:cs="Arial"/>
      <w:b/>
      <w:bCs/>
      <w:color w:val="FFFFFF"/>
      <w:sz w:val="32"/>
      <w:szCs w:val="32"/>
      <w:lang w:val="es-ES" w:eastAsia="es-ES"/>
    </w:rPr>
  </w:style>
  <w:style w:type="paragraph" w:styleId="TDC1">
    <w:name w:val="toc 1"/>
    <w:basedOn w:val="Normal"/>
    <w:next w:val="Normal"/>
    <w:autoRedefine/>
    <w:uiPriority w:val="39"/>
    <w:unhideWhenUsed/>
    <w:rsid w:val="006F724E"/>
    <w:pPr>
      <w:spacing w:after="100"/>
    </w:pPr>
  </w:style>
  <w:style w:type="paragraph" w:styleId="TDC2">
    <w:name w:val="toc 2"/>
    <w:basedOn w:val="Normal"/>
    <w:next w:val="Normal"/>
    <w:autoRedefine/>
    <w:uiPriority w:val="39"/>
    <w:unhideWhenUsed/>
    <w:rsid w:val="00F11DAF"/>
    <w:pPr>
      <w:spacing w:after="100"/>
      <w:ind w:left="220"/>
    </w:pPr>
  </w:style>
  <w:style w:type="paragraph" w:styleId="TDC3">
    <w:name w:val="toc 3"/>
    <w:basedOn w:val="Normal"/>
    <w:next w:val="Normal"/>
    <w:autoRedefine/>
    <w:uiPriority w:val="39"/>
    <w:unhideWhenUsed/>
    <w:rsid w:val="00A45546"/>
    <w:pPr>
      <w:tabs>
        <w:tab w:val="left" w:pos="1100"/>
        <w:tab w:val="right" w:leader="dot" w:pos="9565"/>
      </w:tabs>
      <w:spacing w:after="100"/>
      <w:ind w:left="440"/>
    </w:pPr>
    <w:rPr>
      <w:rFonts w:ascii="Arial" w:hAnsi="Arial" w:cs="Arial"/>
      <w:b/>
      <w:noProof/>
    </w:rPr>
  </w:style>
  <w:style w:type="character" w:styleId="Refdecomentario">
    <w:name w:val="annotation reference"/>
    <w:basedOn w:val="Fuentedeprrafopredeter"/>
    <w:uiPriority w:val="99"/>
    <w:semiHidden/>
    <w:unhideWhenUsed/>
    <w:rsid w:val="00CC22BA"/>
    <w:rPr>
      <w:sz w:val="16"/>
      <w:szCs w:val="16"/>
    </w:rPr>
  </w:style>
  <w:style w:type="paragraph" w:styleId="Textocomentario">
    <w:name w:val="annotation text"/>
    <w:basedOn w:val="Normal"/>
    <w:link w:val="TextocomentarioCar"/>
    <w:uiPriority w:val="99"/>
    <w:unhideWhenUsed/>
    <w:rsid w:val="00CC22BA"/>
    <w:pPr>
      <w:spacing w:line="240" w:lineRule="auto"/>
    </w:pPr>
    <w:rPr>
      <w:sz w:val="20"/>
      <w:szCs w:val="20"/>
    </w:rPr>
  </w:style>
  <w:style w:type="character" w:customStyle="1" w:styleId="TextocomentarioCar">
    <w:name w:val="Texto comentario Car"/>
    <w:basedOn w:val="Fuentedeprrafopredeter"/>
    <w:link w:val="Textocomentario"/>
    <w:uiPriority w:val="99"/>
    <w:rsid w:val="00CC22BA"/>
    <w:rPr>
      <w:sz w:val="20"/>
      <w:szCs w:val="20"/>
    </w:rPr>
  </w:style>
  <w:style w:type="paragraph" w:styleId="Asuntodelcomentario">
    <w:name w:val="annotation subject"/>
    <w:basedOn w:val="Textocomentario"/>
    <w:next w:val="Textocomentario"/>
    <w:link w:val="AsuntodelcomentarioCar"/>
    <w:uiPriority w:val="99"/>
    <w:semiHidden/>
    <w:unhideWhenUsed/>
    <w:rsid w:val="00CC22BA"/>
    <w:rPr>
      <w:b/>
      <w:bCs/>
    </w:rPr>
  </w:style>
  <w:style w:type="character" w:customStyle="1" w:styleId="AsuntodelcomentarioCar">
    <w:name w:val="Asunto del comentario Car"/>
    <w:basedOn w:val="TextocomentarioCar"/>
    <w:link w:val="Asuntodelcomentario"/>
    <w:uiPriority w:val="99"/>
    <w:semiHidden/>
    <w:rsid w:val="00CC22BA"/>
    <w:rPr>
      <w:b/>
      <w:bCs/>
      <w:sz w:val="20"/>
      <w:szCs w:val="20"/>
    </w:rPr>
  </w:style>
  <w:style w:type="paragraph" w:customStyle="1" w:styleId="TTULO0">
    <w:name w:val="TÍTULO"/>
    <w:basedOn w:val="Default"/>
    <w:link w:val="TTULOCar0"/>
    <w:rsid w:val="00D57148"/>
    <w:pPr>
      <w:jc w:val="center"/>
    </w:pPr>
    <w:rPr>
      <w:b/>
      <w:bCs/>
      <w:color w:val="244061" w:themeColor="accent1" w:themeShade="80"/>
      <w:sz w:val="36"/>
      <w:szCs w:val="28"/>
    </w:rPr>
  </w:style>
  <w:style w:type="character" w:customStyle="1" w:styleId="Ttulo2Car">
    <w:name w:val="Título 2 Car"/>
    <w:basedOn w:val="Fuentedeprrafopredeter"/>
    <w:link w:val="Ttulo2"/>
    <w:uiPriority w:val="9"/>
    <w:rsid w:val="009E1E55"/>
    <w:rPr>
      <w:rFonts w:asciiTheme="majorHAnsi" w:eastAsiaTheme="majorEastAsia" w:hAnsiTheme="majorHAnsi" w:cstheme="majorBidi"/>
      <w:b/>
      <w:color w:val="365F91" w:themeColor="accent1" w:themeShade="BF"/>
      <w:sz w:val="24"/>
      <w:szCs w:val="26"/>
    </w:rPr>
  </w:style>
  <w:style w:type="character" w:customStyle="1" w:styleId="TTULOCar0">
    <w:name w:val="TÍTULO Car"/>
    <w:basedOn w:val="DefaultCar"/>
    <w:link w:val="TTULO0"/>
    <w:rsid w:val="00D57148"/>
    <w:rPr>
      <w:rFonts w:ascii="Arial" w:hAnsi="Arial" w:cs="Arial"/>
      <w:b/>
      <w:bCs/>
      <w:color w:val="244061" w:themeColor="accent1" w:themeShade="80"/>
      <w:sz w:val="36"/>
      <w:szCs w:val="28"/>
    </w:rPr>
  </w:style>
  <w:style w:type="character" w:customStyle="1" w:styleId="Ttulo3Car">
    <w:name w:val="Título 3 Car"/>
    <w:basedOn w:val="Fuentedeprrafopredeter"/>
    <w:link w:val="Ttulo3"/>
    <w:uiPriority w:val="9"/>
    <w:rsid w:val="009E1E55"/>
    <w:rPr>
      <w:rFonts w:asciiTheme="majorHAnsi" w:eastAsiaTheme="majorEastAsia" w:hAnsiTheme="majorHAnsi" w:cstheme="majorBidi"/>
      <w:color w:val="243F60" w:themeColor="accent1" w:themeShade="7F"/>
      <w:szCs w:val="24"/>
    </w:rPr>
  </w:style>
  <w:style w:type="character" w:customStyle="1" w:styleId="Ttulo4Car">
    <w:name w:val="Título 4 Car"/>
    <w:basedOn w:val="Fuentedeprrafopredeter"/>
    <w:link w:val="Ttulo4"/>
    <w:uiPriority w:val="9"/>
    <w:rsid w:val="009E1E55"/>
    <w:rPr>
      <w:rFonts w:asciiTheme="majorHAnsi" w:eastAsiaTheme="majorEastAsia" w:hAnsiTheme="majorHAnsi" w:cstheme="majorBidi"/>
      <w:i/>
      <w:iCs/>
      <w:color w:val="244061" w:themeColor="accent1" w:themeShade="80"/>
    </w:rPr>
  </w:style>
  <w:style w:type="character" w:customStyle="1" w:styleId="Ttulo5Car">
    <w:name w:val="Título 5 Car"/>
    <w:basedOn w:val="Fuentedeprrafopredeter"/>
    <w:link w:val="Ttulo5"/>
    <w:uiPriority w:val="9"/>
    <w:rsid w:val="00B0280D"/>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rsid w:val="00B0280D"/>
    <w:rPr>
      <w:rFonts w:asciiTheme="majorHAnsi" w:eastAsiaTheme="majorEastAsia" w:hAnsiTheme="majorHAnsi" w:cstheme="majorBidi"/>
      <w:color w:val="243F60" w:themeColor="accent1" w:themeShade="7F"/>
    </w:rPr>
  </w:style>
  <w:style w:type="paragraph" w:styleId="TDC4">
    <w:name w:val="toc 4"/>
    <w:basedOn w:val="Normal"/>
    <w:next w:val="Normal"/>
    <w:autoRedefine/>
    <w:uiPriority w:val="39"/>
    <w:unhideWhenUsed/>
    <w:rsid w:val="009E1E55"/>
    <w:pPr>
      <w:spacing w:after="100" w:line="259" w:lineRule="auto"/>
      <w:ind w:left="660"/>
    </w:pPr>
    <w:rPr>
      <w:rFonts w:eastAsiaTheme="minorEastAsia"/>
      <w:lang w:eastAsia="es-CO"/>
    </w:rPr>
  </w:style>
  <w:style w:type="paragraph" w:styleId="TDC5">
    <w:name w:val="toc 5"/>
    <w:basedOn w:val="Normal"/>
    <w:next w:val="Normal"/>
    <w:autoRedefine/>
    <w:uiPriority w:val="39"/>
    <w:unhideWhenUsed/>
    <w:rsid w:val="009E1E55"/>
    <w:pPr>
      <w:spacing w:after="100" w:line="259" w:lineRule="auto"/>
      <w:ind w:left="880"/>
    </w:pPr>
    <w:rPr>
      <w:rFonts w:eastAsiaTheme="minorEastAsia"/>
      <w:lang w:eastAsia="es-CO"/>
    </w:rPr>
  </w:style>
  <w:style w:type="paragraph" w:styleId="TDC6">
    <w:name w:val="toc 6"/>
    <w:basedOn w:val="Normal"/>
    <w:next w:val="Normal"/>
    <w:autoRedefine/>
    <w:uiPriority w:val="39"/>
    <w:unhideWhenUsed/>
    <w:rsid w:val="009E1E55"/>
    <w:pPr>
      <w:spacing w:after="100" w:line="259" w:lineRule="auto"/>
      <w:ind w:left="1100"/>
    </w:pPr>
    <w:rPr>
      <w:rFonts w:eastAsiaTheme="minorEastAsia"/>
      <w:lang w:eastAsia="es-CO"/>
    </w:rPr>
  </w:style>
  <w:style w:type="paragraph" w:styleId="TDC7">
    <w:name w:val="toc 7"/>
    <w:basedOn w:val="Normal"/>
    <w:next w:val="Normal"/>
    <w:autoRedefine/>
    <w:uiPriority w:val="39"/>
    <w:unhideWhenUsed/>
    <w:rsid w:val="009E1E55"/>
    <w:pPr>
      <w:spacing w:after="100" w:line="259" w:lineRule="auto"/>
      <w:ind w:left="1320"/>
    </w:pPr>
    <w:rPr>
      <w:rFonts w:eastAsiaTheme="minorEastAsia"/>
      <w:lang w:eastAsia="es-CO"/>
    </w:rPr>
  </w:style>
  <w:style w:type="paragraph" w:styleId="TDC8">
    <w:name w:val="toc 8"/>
    <w:basedOn w:val="Normal"/>
    <w:next w:val="Normal"/>
    <w:autoRedefine/>
    <w:uiPriority w:val="39"/>
    <w:unhideWhenUsed/>
    <w:rsid w:val="009E1E55"/>
    <w:pPr>
      <w:spacing w:after="100" w:line="259" w:lineRule="auto"/>
      <w:ind w:left="1540"/>
    </w:pPr>
    <w:rPr>
      <w:rFonts w:eastAsiaTheme="minorEastAsia"/>
      <w:lang w:eastAsia="es-CO"/>
    </w:rPr>
  </w:style>
  <w:style w:type="paragraph" w:styleId="TDC9">
    <w:name w:val="toc 9"/>
    <w:basedOn w:val="Normal"/>
    <w:next w:val="Normal"/>
    <w:autoRedefine/>
    <w:uiPriority w:val="39"/>
    <w:unhideWhenUsed/>
    <w:rsid w:val="009E1E55"/>
    <w:pPr>
      <w:spacing w:after="100" w:line="259" w:lineRule="auto"/>
      <w:ind w:left="1760"/>
    </w:pPr>
    <w:rPr>
      <w:rFonts w:eastAsiaTheme="minorEastAsia"/>
      <w:lang w:eastAsia="es-CO"/>
    </w:rPr>
  </w:style>
  <w:style w:type="character" w:customStyle="1" w:styleId="Mencinsinresolver1">
    <w:name w:val="Mención sin resolver1"/>
    <w:basedOn w:val="Fuentedeprrafopredeter"/>
    <w:uiPriority w:val="99"/>
    <w:semiHidden/>
    <w:unhideWhenUsed/>
    <w:rsid w:val="009E1E55"/>
    <w:rPr>
      <w:color w:val="808080"/>
      <w:shd w:val="clear" w:color="auto" w:fill="E6E6E6"/>
    </w:rPr>
  </w:style>
  <w:style w:type="paragraph" w:styleId="Textonotapie">
    <w:name w:val="footnote text"/>
    <w:basedOn w:val="Normal"/>
    <w:link w:val="TextonotapieCar"/>
    <w:uiPriority w:val="99"/>
    <w:semiHidden/>
    <w:unhideWhenUsed/>
    <w:rsid w:val="00B0244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02443"/>
    <w:rPr>
      <w:sz w:val="20"/>
      <w:szCs w:val="20"/>
    </w:rPr>
  </w:style>
  <w:style w:type="character" w:styleId="Refdenotaalpie">
    <w:name w:val="footnote reference"/>
    <w:basedOn w:val="Fuentedeprrafopredeter"/>
    <w:uiPriority w:val="99"/>
    <w:semiHidden/>
    <w:unhideWhenUsed/>
    <w:rsid w:val="00B02443"/>
    <w:rPr>
      <w:vertAlign w:val="superscript"/>
    </w:rPr>
  </w:style>
  <w:style w:type="character" w:styleId="Textodelmarcadordeposicin">
    <w:name w:val="Placeholder Text"/>
    <w:basedOn w:val="Fuentedeprrafopredeter"/>
    <w:uiPriority w:val="99"/>
    <w:semiHidden/>
    <w:rsid w:val="00C65D29"/>
    <w:rPr>
      <w:color w:val="808080"/>
    </w:rPr>
  </w:style>
  <w:style w:type="paragraph" w:customStyle="1" w:styleId="cuerpo">
    <w:name w:val="cuerpo"/>
    <w:basedOn w:val="Normal"/>
    <w:rsid w:val="007D38A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lphit">
    <w:name w:val="lphit"/>
    <w:basedOn w:val="Fuentedeprrafopredeter"/>
    <w:rsid w:val="007D38AF"/>
  </w:style>
  <w:style w:type="character" w:customStyle="1" w:styleId="Mencinsinresolver2">
    <w:name w:val="Mención sin resolver2"/>
    <w:basedOn w:val="Fuentedeprrafopredeter"/>
    <w:uiPriority w:val="99"/>
    <w:semiHidden/>
    <w:unhideWhenUsed/>
    <w:rsid w:val="004D4F58"/>
    <w:rPr>
      <w:color w:val="605E5C"/>
      <w:shd w:val="clear" w:color="auto" w:fill="E1DFDD"/>
    </w:rPr>
  </w:style>
  <w:style w:type="paragraph" w:styleId="Textonotaalfinal">
    <w:name w:val="endnote text"/>
    <w:basedOn w:val="Normal"/>
    <w:link w:val="TextonotaalfinalCar"/>
    <w:uiPriority w:val="99"/>
    <w:semiHidden/>
    <w:unhideWhenUsed/>
    <w:rsid w:val="00CC0AF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C0AFA"/>
    <w:rPr>
      <w:sz w:val="20"/>
      <w:szCs w:val="20"/>
    </w:rPr>
  </w:style>
  <w:style w:type="character" w:styleId="Refdenotaalfinal">
    <w:name w:val="endnote reference"/>
    <w:basedOn w:val="Fuentedeprrafopredeter"/>
    <w:uiPriority w:val="99"/>
    <w:semiHidden/>
    <w:unhideWhenUsed/>
    <w:rsid w:val="00CC0AFA"/>
    <w:rPr>
      <w:vertAlign w:val="superscript"/>
    </w:rPr>
  </w:style>
  <w:style w:type="paragraph" w:styleId="Revisin">
    <w:name w:val="Revision"/>
    <w:hidden/>
    <w:uiPriority w:val="99"/>
    <w:semiHidden/>
    <w:rsid w:val="002E48AF"/>
    <w:pPr>
      <w:spacing w:after="0" w:line="240" w:lineRule="auto"/>
    </w:pPr>
  </w:style>
  <w:style w:type="character" w:customStyle="1" w:styleId="Mencinsinresolver3">
    <w:name w:val="Mención sin resolver3"/>
    <w:basedOn w:val="Fuentedeprrafopredeter"/>
    <w:uiPriority w:val="99"/>
    <w:semiHidden/>
    <w:unhideWhenUsed/>
    <w:rsid w:val="007863C5"/>
    <w:rPr>
      <w:color w:val="605E5C"/>
      <w:shd w:val="clear" w:color="auto" w:fill="E1DFDD"/>
    </w:rPr>
  </w:style>
  <w:style w:type="character" w:styleId="Textoennegrita">
    <w:name w:val="Strong"/>
    <w:basedOn w:val="Fuentedeprrafopredeter"/>
    <w:uiPriority w:val="22"/>
    <w:qFormat/>
    <w:rsid w:val="007A1A90"/>
    <w:rPr>
      <w:b/>
      <w:bCs/>
    </w:rPr>
  </w:style>
  <w:style w:type="character" w:customStyle="1" w:styleId="Mencinsinresolver4">
    <w:name w:val="Mención sin resolver4"/>
    <w:basedOn w:val="Fuentedeprrafopredeter"/>
    <w:uiPriority w:val="99"/>
    <w:semiHidden/>
    <w:unhideWhenUsed/>
    <w:rsid w:val="00E04C19"/>
    <w:rPr>
      <w:color w:val="605E5C"/>
      <w:shd w:val="clear" w:color="auto" w:fill="E1DFDD"/>
    </w:rPr>
  </w:style>
  <w:style w:type="character" w:styleId="Mencinsinresolver">
    <w:name w:val="Unresolved Mention"/>
    <w:basedOn w:val="Fuentedeprrafopredeter"/>
    <w:uiPriority w:val="99"/>
    <w:semiHidden/>
    <w:unhideWhenUsed/>
    <w:rsid w:val="002D4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7306">
      <w:bodyDiv w:val="1"/>
      <w:marLeft w:val="0"/>
      <w:marRight w:val="0"/>
      <w:marTop w:val="0"/>
      <w:marBottom w:val="0"/>
      <w:divBdr>
        <w:top w:val="none" w:sz="0" w:space="0" w:color="auto"/>
        <w:left w:val="none" w:sz="0" w:space="0" w:color="auto"/>
        <w:bottom w:val="none" w:sz="0" w:space="0" w:color="auto"/>
        <w:right w:val="none" w:sz="0" w:space="0" w:color="auto"/>
      </w:divBdr>
    </w:div>
    <w:div w:id="18045681">
      <w:bodyDiv w:val="1"/>
      <w:marLeft w:val="0"/>
      <w:marRight w:val="0"/>
      <w:marTop w:val="0"/>
      <w:marBottom w:val="0"/>
      <w:divBdr>
        <w:top w:val="none" w:sz="0" w:space="0" w:color="auto"/>
        <w:left w:val="none" w:sz="0" w:space="0" w:color="auto"/>
        <w:bottom w:val="none" w:sz="0" w:space="0" w:color="auto"/>
        <w:right w:val="none" w:sz="0" w:space="0" w:color="auto"/>
      </w:divBdr>
    </w:div>
    <w:div w:id="30109066">
      <w:bodyDiv w:val="1"/>
      <w:marLeft w:val="0"/>
      <w:marRight w:val="0"/>
      <w:marTop w:val="0"/>
      <w:marBottom w:val="0"/>
      <w:divBdr>
        <w:top w:val="none" w:sz="0" w:space="0" w:color="auto"/>
        <w:left w:val="none" w:sz="0" w:space="0" w:color="auto"/>
        <w:bottom w:val="none" w:sz="0" w:space="0" w:color="auto"/>
        <w:right w:val="none" w:sz="0" w:space="0" w:color="auto"/>
      </w:divBdr>
    </w:div>
    <w:div w:id="33242035">
      <w:bodyDiv w:val="1"/>
      <w:marLeft w:val="0"/>
      <w:marRight w:val="0"/>
      <w:marTop w:val="0"/>
      <w:marBottom w:val="0"/>
      <w:divBdr>
        <w:top w:val="none" w:sz="0" w:space="0" w:color="auto"/>
        <w:left w:val="none" w:sz="0" w:space="0" w:color="auto"/>
        <w:bottom w:val="none" w:sz="0" w:space="0" w:color="auto"/>
        <w:right w:val="none" w:sz="0" w:space="0" w:color="auto"/>
      </w:divBdr>
    </w:div>
    <w:div w:id="46883614">
      <w:bodyDiv w:val="1"/>
      <w:marLeft w:val="0"/>
      <w:marRight w:val="0"/>
      <w:marTop w:val="0"/>
      <w:marBottom w:val="0"/>
      <w:divBdr>
        <w:top w:val="none" w:sz="0" w:space="0" w:color="auto"/>
        <w:left w:val="none" w:sz="0" w:space="0" w:color="auto"/>
        <w:bottom w:val="none" w:sz="0" w:space="0" w:color="auto"/>
        <w:right w:val="none" w:sz="0" w:space="0" w:color="auto"/>
      </w:divBdr>
    </w:div>
    <w:div w:id="46884443">
      <w:bodyDiv w:val="1"/>
      <w:marLeft w:val="0"/>
      <w:marRight w:val="0"/>
      <w:marTop w:val="0"/>
      <w:marBottom w:val="0"/>
      <w:divBdr>
        <w:top w:val="none" w:sz="0" w:space="0" w:color="auto"/>
        <w:left w:val="none" w:sz="0" w:space="0" w:color="auto"/>
        <w:bottom w:val="none" w:sz="0" w:space="0" w:color="auto"/>
        <w:right w:val="none" w:sz="0" w:space="0" w:color="auto"/>
      </w:divBdr>
    </w:div>
    <w:div w:id="57824369">
      <w:bodyDiv w:val="1"/>
      <w:marLeft w:val="0"/>
      <w:marRight w:val="0"/>
      <w:marTop w:val="0"/>
      <w:marBottom w:val="0"/>
      <w:divBdr>
        <w:top w:val="none" w:sz="0" w:space="0" w:color="auto"/>
        <w:left w:val="none" w:sz="0" w:space="0" w:color="auto"/>
        <w:bottom w:val="none" w:sz="0" w:space="0" w:color="auto"/>
        <w:right w:val="none" w:sz="0" w:space="0" w:color="auto"/>
      </w:divBdr>
    </w:div>
    <w:div w:id="89084643">
      <w:bodyDiv w:val="1"/>
      <w:marLeft w:val="0"/>
      <w:marRight w:val="0"/>
      <w:marTop w:val="0"/>
      <w:marBottom w:val="0"/>
      <w:divBdr>
        <w:top w:val="none" w:sz="0" w:space="0" w:color="auto"/>
        <w:left w:val="none" w:sz="0" w:space="0" w:color="auto"/>
        <w:bottom w:val="none" w:sz="0" w:space="0" w:color="auto"/>
        <w:right w:val="none" w:sz="0" w:space="0" w:color="auto"/>
      </w:divBdr>
    </w:div>
    <w:div w:id="113982165">
      <w:bodyDiv w:val="1"/>
      <w:marLeft w:val="0"/>
      <w:marRight w:val="0"/>
      <w:marTop w:val="0"/>
      <w:marBottom w:val="0"/>
      <w:divBdr>
        <w:top w:val="none" w:sz="0" w:space="0" w:color="auto"/>
        <w:left w:val="none" w:sz="0" w:space="0" w:color="auto"/>
        <w:bottom w:val="none" w:sz="0" w:space="0" w:color="auto"/>
        <w:right w:val="none" w:sz="0" w:space="0" w:color="auto"/>
      </w:divBdr>
    </w:div>
    <w:div w:id="118494282">
      <w:bodyDiv w:val="1"/>
      <w:marLeft w:val="0"/>
      <w:marRight w:val="0"/>
      <w:marTop w:val="0"/>
      <w:marBottom w:val="0"/>
      <w:divBdr>
        <w:top w:val="none" w:sz="0" w:space="0" w:color="auto"/>
        <w:left w:val="none" w:sz="0" w:space="0" w:color="auto"/>
        <w:bottom w:val="none" w:sz="0" w:space="0" w:color="auto"/>
        <w:right w:val="none" w:sz="0" w:space="0" w:color="auto"/>
      </w:divBdr>
    </w:div>
    <w:div w:id="120151904">
      <w:bodyDiv w:val="1"/>
      <w:marLeft w:val="0"/>
      <w:marRight w:val="0"/>
      <w:marTop w:val="0"/>
      <w:marBottom w:val="0"/>
      <w:divBdr>
        <w:top w:val="none" w:sz="0" w:space="0" w:color="auto"/>
        <w:left w:val="none" w:sz="0" w:space="0" w:color="auto"/>
        <w:bottom w:val="none" w:sz="0" w:space="0" w:color="auto"/>
        <w:right w:val="none" w:sz="0" w:space="0" w:color="auto"/>
      </w:divBdr>
    </w:div>
    <w:div w:id="122509242">
      <w:bodyDiv w:val="1"/>
      <w:marLeft w:val="0"/>
      <w:marRight w:val="0"/>
      <w:marTop w:val="0"/>
      <w:marBottom w:val="0"/>
      <w:divBdr>
        <w:top w:val="none" w:sz="0" w:space="0" w:color="auto"/>
        <w:left w:val="none" w:sz="0" w:space="0" w:color="auto"/>
        <w:bottom w:val="none" w:sz="0" w:space="0" w:color="auto"/>
        <w:right w:val="none" w:sz="0" w:space="0" w:color="auto"/>
      </w:divBdr>
    </w:div>
    <w:div w:id="125860723">
      <w:bodyDiv w:val="1"/>
      <w:marLeft w:val="0"/>
      <w:marRight w:val="0"/>
      <w:marTop w:val="0"/>
      <w:marBottom w:val="0"/>
      <w:divBdr>
        <w:top w:val="none" w:sz="0" w:space="0" w:color="auto"/>
        <w:left w:val="none" w:sz="0" w:space="0" w:color="auto"/>
        <w:bottom w:val="none" w:sz="0" w:space="0" w:color="auto"/>
        <w:right w:val="none" w:sz="0" w:space="0" w:color="auto"/>
      </w:divBdr>
    </w:div>
    <w:div w:id="127209905">
      <w:bodyDiv w:val="1"/>
      <w:marLeft w:val="0"/>
      <w:marRight w:val="0"/>
      <w:marTop w:val="0"/>
      <w:marBottom w:val="0"/>
      <w:divBdr>
        <w:top w:val="none" w:sz="0" w:space="0" w:color="auto"/>
        <w:left w:val="none" w:sz="0" w:space="0" w:color="auto"/>
        <w:bottom w:val="none" w:sz="0" w:space="0" w:color="auto"/>
        <w:right w:val="none" w:sz="0" w:space="0" w:color="auto"/>
      </w:divBdr>
    </w:div>
    <w:div w:id="133839213">
      <w:bodyDiv w:val="1"/>
      <w:marLeft w:val="0"/>
      <w:marRight w:val="0"/>
      <w:marTop w:val="0"/>
      <w:marBottom w:val="0"/>
      <w:divBdr>
        <w:top w:val="none" w:sz="0" w:space="0" w:color="auto"/>
        <w:left w:val="none" w:sz="0" w:space="0" w:color="auto"/>
        <w:bottom w:val="none" w:sz="0" w:space="0" w:color="auto"/>
        <w:right w:val="none" w:sz="0" w:space="0" w:color="auto"/>
      </w:divBdr>
    </w:div>
    <w:div w:id="138764402">
      <w:bodyDiv w:val="1"/>
      <w:marLeft w:val="0"/>
      <w:marRight w:val="0"/>
      <w:marTop w:val="0"/>
      <w:marBottom w:val="0"/>
      <w:divBdr>
        <w:top w:val="none" w:sz="0" w:space="0" w:color="auto"/>
        <w:left w:val="none" w:sz="0" w:space="0" w:color="auto"/>
        <w:bottom w:val="none" w:sz="0" w:space="0" w:color="auto"/>
        <w:right w:val="none" w:sz="0" w:space="0" w:color="auto"/>
      </w:divBdr>
    </w:div>
    <w:div w:id="153766139">
      <w:bodyDiv w:val="1"/>
      <w:marLeft w:val="0"/>
      <w:marRight w:val="0"/>
      <w:marTop w:val="0"/>
      <w:marBottom w:val="0"/>
      <w:divBdr>
        <w:top w:val="none" w:sz="0" w:space="0" w:color="auto"/>
        <w:left w:val="none" w:sz="0" w:space="0" w:color="auto"/>
        <w:bottom w:val="none" w:sz="0" w:space="0" w:color="auto"/>
        <w:right w:val="none" w:sz="0" w:space="0" w:color="auto"/>
      </w:divBdr>
    </w:div>
    <w:div w:id="160464851">
      <w:bodyDiv w:val="1"/>
      <w:marLeft w:val="0"/>
      <w:marRight w:val="0"/>
      <w:marTop w:val="0"/>
      <w:marBottom w:val="0"/>
      <w:divBdr>
        <w:top w:val="none" w:sz="0" w:space="0" w:color="auto"/>
        <w:left w:val="none" w:sz="0" w:space="0" w:color="auto"/>
        <w:bottom w:val="none" w:sz="0" w:space="0" w:color="auto"/>
        <w:right w:val="none" w:sz="0" w:space="0" w:color="auto"/>
      </w:divBdr>
    </w:div>
    <w:div w:id="161555989">
      <w:bodyDiv w:val="1"/>
      <w:marLeft w:val="0"/>
      <w:marRight w:val="0"/>
      <w:marTop w:val="0"/>
      <w:marBottom w:val="0"/>
      <w:divBdr>
        <w:top w:val="none" w:sz="0" w:space="0" w:color="auto"/>
        <w:left w:val="none" w:sz="0" w:space="0" w:color="auto"/>
        <w:bottom w:val="none" w:sz="0" w:space="0" w:color="auto"/>
        <w:right w:val="none" w:sz="0" w:space="0" w:color="auto"/>
      </w:divBdr>
    </w:div>
    <w:div w:id="167796916">
      <w:bodyDiv w:val="1"/>
      <w:marLeft w:val="0"/>
      <w:marRight w:val="0"/>
      <w:marTop w:val="0"/>
      <w:marBottom w:val="0"/>
      <w:divBdr>
        <w:top w:val="none" w:sz="0" w:space="0" w:color="auto"/>
        <w:left w:val="none" w:sz="0" w:space="0" w:color="auto"/>
        <w:bottom w:val="none" w:sz="0" w:space="0" w:color="auto"/>
        <w:right w:val="none" w:sz="0" w:space="0" w:color="auto"/>
      </w:divBdr>
    </w:div>
    <w:div w:id="199901067">
      <w:bodyDiv w:val="1"/>
      <w:marLeft w:val="0"/>
      <w:marRight w:val="0"/>
      <w:marTop w:val="0"/>
      <w:marBottom w:val="0"/>
      <w:divBdr>
        <w:top w:val="none" w:sz="0" w:space="0" w:color="auto"/>
        <w:left w:val="none" w:sz="0" w:space="0" w:color="auto"/>
        <w:bottom w:val="none" w:sz="0" w:space="0" w:color="auto"/>
        <w:right w:val="none" w:sz="0" w:space="0" w:color="auto"/>
      </w:divBdr>
    </w:div>
    <w:div w:id="202138450">
      <w:bodyDiv w:val="1"/>
      <w:marLeft w:val="0"/>
      <w:marRight w:val="0"/>
      <w:marTop w:val="0"/>
      <w:marBottom w:val="0"/>
      <w:divBdr>
        <w:top w:val="none" w:sz="0" w:space="0" w:color="auto"/>
        <w:left w:val="none" w:sz="0" w:space="0" w:color="auto"/>
        <w:bottom w:val="none" w:sz="0" w:space="0" w:color="auto"/>
        <w:right w:val="none" w:sz="0" w:space="0" w:color="auto"/>
      </w:divBdr>
    </w:div>
    <w:div w:id="209345664">
      <w:bodyDiv w:val="1"/>
      <w:marLeft w:val="0"/>
      <w:marRight w:val="0"/>
      <w:marTop w:val="0"/>
      <w:marBottom w:val="0"/>
      <w:divBdr>
        <w:top w:val="none" w:sz="0" w:space="0" w:color="auto"/>
        <w:left w:val="none" w:sz="0" w:space="0" w:color="auto"/>
        <w:bottom w:val="none" w:sz="0" w:space="0" w:color="auto"/>
        <w:right w:val="none" w:sz="0" w:space="0" w:color="auto"/>
      </w:divBdr>
    </w:div>
    <w:div w:id="261571350">
      <w:bodyDiv w:val="1"/>
      <w:marLeft w:val="0"/>
      <w:marRight w:val="0"/>
      <w:marTop w:val="0"/>
      <w:marBottom w:val="0"/>
      <w:divBdr>
        <w:top w:val="none" w:sz="0" w:space="0" w:color="auto"/>
        <w:left w:val="none" w:sz="0" w:space="0" w:color="auto"/>
        <w:bottom w:val="none" w:sz="0" w:space="0" w:color="auto"/>
        <w:right w:val="none" w:sz="0" w:space="0" w:color="auto"/>
      </w:divBdr>
    </w:div>
    <w:div w:id="266231295">
      <w:bodyDiv w:val="1"/>
      <w:marLeft w:val="0"/>
      <w:marRight w:val="0"/>
      <w:marTop w:val="0"/>
      <w:marBottom w:val="0"/>
      <w:divBdr>
        <w:top w:val="none" w:sz="0" w:space="0" w:color="auto"/>
        <w:left w:val="none" w:sz="0" w:space="0" w:color="auto"/>
        <w:bottom w:val="none" w:sz="0" w:space="0" w:color="auto"/>
        <w:right w:val="none" w:sz="0" w:space="0" w:color="auto"/>
      </w:divBdr>
    </w:div>
    <w:div w:id="272249715">
      <w:bodyDiv w:val="1"/>
      <w:marLeft w:val="0"/>
      <w:marRight w:val="0"/>
      <w:marTop w:val="0"/>
      <w:marBottom w:val="0"/>
      <w:divBdr>
        <w:top w:val="none" w:sz="0" w:space="0" w:color="auto"/>
        <w:left w:val="none" w:sz="0" w:space="0" w:color="auto"/>
        <w:bottom w:val="none" w:sz="0" w:space="0" w:color="auto"/>
        <w:right w:val="none" w:sz="0" w:space="0" w:color="auto"/>
      </w:divBdr>
    </w:div>
    <w:div w:id="274099766">
      <w:bodyDiv w:val="1"/>
      <w:marLeft w:val="0"/>
      <w:marRight w:val="0"/>
      <w:marTop w:val="0"/>
      <w:marBottom w:val="0"/>
      <w:divBdr>
        <w:top w:val="none" w:sz="0" w:space="0" w:color="auto"/>
        <w:left w:val="none" w:sz="0" w:space="0" w:color="auto"/>
        <w:bottom w:val="none" w:sz="0" w:space="0" w:color="auto"/>
        <w:right w:val="none" w:sz="0" w:space="0" w:color="auto"/>
      </w:divBdr>
    </w:div>
    <w:div w:id="274602467">
      <w:bodyDiv w:val="1"/>
      <w:marLeft w:val="0"/>
      <w:marRight w:val="0"/>
      <w:marTop w:val="0"/>
      <w:marBottom w:val="0"/>
      <w:divBdr>
        <w:top w:val="none" w:sz="0" w:space="0" w:color="auto"/>
        <w:left w:val="none" w:sz="0" w:space="0" w:color="auto"/>
        <w:bottom w:val="none" w:sz="0" w:space="0" w:color="auto"/>
        <w:right w:val="none" w:sz="0" w:space="0" w:color="auto"/>
      </w:divBdr>
    </w:div>
    <w:div w:id="277874333">
      <w:bodyDiv w:val="1"/>
      <w:marLeft w:val="0"/>
      <w:marRight w:val="0"/>
      <w:marTop w:val="0"/>
      <w:marBottom w:val="0"/>
      <w:divBdr>
        <w:top w:val="none" w:sz="0" w:space="0" w:color="auto"/>
        <w:left w:val="none" w:sz="0" w:space="0" w:color="auto"/>
        <w:bottom w:val="none" w:sz="0" w:space="0" w:color="auto"/>
        <w:right w:val="none" w:sz="0" w:space="0" w:color="auto"/>
      </w:divBdr>
    </w:div>
    <w:div w:id="285352713">
      <w:bodyDiv w:val="1"/>
      <w:marLeft w:val="0"/>
      <w:marRight w:val="0"/>
      <w:marTop w:val="0"/>
      <w:marBottom w:val="0"/>
      <w:divBdr>
        <w:top w:val="none" w:sz="0" w:space="0" w:color="auto"/>
        <w:left w:val="none" w:sz="0" w:space="0" w:color="auto"/>
        <w:bottom w:val="none" w:sz="0" w:space="0" w:color="auto"/>
        <w:right w:val="none" w:sz="0" w:space="0" w:color="auto"/>
      </w:divBdr>
    </w:div>
    <w:div w:id="298846985">
      <w:bodyDiv w:val="1"/>
      <w:marLeft w:val="0"/>
      <w:marRight w:val="0"/>
      <w:marTop w:val="0"/>
      <w:marBottom w:val="0"/>
      <w:divBdr>
        <w:top w:val="none" w:sz="0" w:space="0" w:color="auto"/>
        <w:left w:val="none" w:sz="0" w:space="0" w:color="auto"/>
        <w:bottom w:val="none" w:sz="0" w:space="0" w:color="auto"/>
        <w:right w:val="none" w:sz="0" w:space="0" w:color="auto"/>
      </w:divBdr>
    </w:div>
    <w:div w:id="324817855">
      <w:bodyDiv w:val="1"/>
      <w:marLeft w:val="0"/>
      <w:marRight w:val="0"/>
      <w:marTop w:val="0"/>
      <w:marBottom w:val="0"/>
      <w:divBdr>
        <w:top w:val="none" w:sz="0" w:space="0" w:color="auto"/>
        <w:left w:val="none" w:sz="0" w:space="0" w:color="auto"/>
        <w:bottom w:val="none" w:sz="0" w:space="0" w:color="auto"/>
        <w:right w:val="none" w:sz="0" w:space="0" w:color="auto"/>
      </w:divBdr>
    </w:div>
    <w:div w:id="329991843">
      <w:bodyDiv w:val="1"/>
      <w:marLeft w:val="0"/>
      <w:marRight w:val="0"/>
      <w:marTop w:val="0"/>
      <w:marBottom w:val="0"/>
      <w:divBdr>
        <w:top w:val="none" w:sz="0" w:space="0" w:color="auto"/>
        <w:left w:val="none" w:sz="0" w:space="0" w:color="auto"/>
        <w:bottom w:val="none" w:sz="0" w:space="0" w:color="auto"/>
        <w:right w:val="none" w:sz="0" w:space="0" w:color="auto"/>
      </w:divBdr>
    </w:div>
    <w:div w:id="335763602">
      <w:bodyDiv w:val="1"/>
      <w:marLeft w:val="0"/>
      <w:marRight w:val="0"/>
      <w:marTop w:val="0"/>
      <w:marBottom w:val="0"/>
      <w:divBdr>
        <w:top w:val="none" w:sz="0" w:space="0" w:color="auto"/>
        <w:left w:val="none" w:sz="0" w:space="0" w:color="auto"/>
        <w:bottom w:val="none" w:sz="0" w:space="0" w:color="auto"/>
        <w:right w:val="none" w:sz="0" w:space="0" w:color="auto"/>
      </w:divBdr>
    </w:div>
    <w:div w:id="341930078">
      <w:bodyDiv w:val="1"/>
      <w:marLeft w:val="0"/>
      <w:marRight w:val="0"/>
      <w:marTop w:val="0"/>
      <w:marBottom w:val="0"/>
      <w:divBdr>
        <w:top w:val="none" w:sz="0" w:space="0" w:color="auto"/>
        <w:left w:val="none" w:sz="0" w:space="0" w:color="auto"/>
        <w:bottom w:val="none" w:sz="0" w:space="0" w:color="auto"/>
        <w:right w:val="none" w:sz="0" w:space="0" w:color="auto"/>
      </w:divBdr>
    </w:div>
    <w:div w:id="355888052">
      <w:bodyDiv w:val="1"/>
      <w:marLeft w:val="0"/>
      <w:marRight w:val="0"/>
      <w:marTop w:val="0"/>
      <w:marBottom w:val="0"/>
      <w:divBdr>
        <w:top w:val="none" w:sz="0" w:space="0" w:color="auto"/>
        <w:left w:val="none" w:sz="0" w:space="0" w:color="auto"/>
        <w:bottom w:val="none" w:sz="0" w:space="0" w:color="auto"/>
        <w:right w:val="none" w:sz="0" w:space="0" w:color="auto"/>
      </w:divBdr>
    </w:div>
    <w:div w:id="357658649">
      <w:bodyDiv w:val="1"/>
      <w:marLeft w:val="0"/>
      <w:marRight w:val="0"/>
      <w:marTop w:val="0"/>
      <w:marBottom w:val="0"/>
      <w:divBdr>
        <w:top w:val="none" w:sz="0" w:space="0" w:color="auto"/>
        <w:left w:val="none" w:sz="0" w:space="0" w:color="auto"/>
        <w:bottom w:val="none" w:sz="0" w:space="0" w:color="auto"/>
        <w:right w:val="none" w:sz="0" w:space="0" w:color="auto"/>
      </w:divBdr>
    </w:div>
    <w:div w:id="369845485">
      <w:bodyDiv w:val="1"/>
      <w:marLeft w:val="0"/>
      <w:marRight w:val="0"/>
      <w:marTop w:val="0"/>
      <w:marBottom w:val="0"/>
      <w:divBdr>
        <w:top w:val="none" w:sz="0" w:space="0" w:color="auto"/>
        <w:left w:val="none" w:sz="0" w:space="0" w:color="auto"/>
        <w:bottom w:val="none" w:sz="0" w:space="0" w:color="auto"/>
        <w:right w:val="none" w:sz="0" w:space="0" w:color="auto"/>
      </w:divBdr>
    </w:div>
    <w:div w:id="370957354">
      <w:bodyDiv w:val="1"/>
      <w:marLeft w:val="0"/>
      <w:marRight w:val="0"/>
      <w:marTop w:val="0"/>
      <w:marBottom w:val="0"/>
      <w:divBdr>
        <w:top w:val="none" w:sz="0" w:space="0" w:color="auto"/>
        <w:left w:val="none" w:sz="0" w:space="0" w:color="auto"/>
        <w:bottom w:val="none" w:sz="0" w:space="0" w:color="auto"/>
        <w:right w:val="none" w:sz="0" w:space="0" w:color="auto"/>
      </w:divBdr>
    </w:div>
    <w:div w:id="371654952">
      <w:bodyDiv w:val="1"/>
      <w:marLeft w:val="0"/>
      <w:marRight w:val="0"/>
      <w:marTop w:val="0"/>
      <w:marBottom w:val="0"/>
      <w:divBdr>
        <w:top w:val="none" w:sz="0" w:space="0" w:color="auto"/>
        <w:left w:val="none" w:sz="0" w:space="0" w:color="auto"/>
        <w:bottom w:val="none" w:sz="0" w:space="0" w:color="auto"/>
        <w:right w:val="none" w:sz="0" w:space="0" w:color="auto"/>
      </w:divBdr>
    </w:div>
    <w:div w:id="375661381">
      <w:bodyDiv w:val="1"/>
      <w:marLeft w:val="0"/>
      <w:marRight w:val="0"/>
      <w:marTop w:val="0"/>
      <w:marBottom w:val="0"/>
      <w:divBdr>
        <w:top w:val="none" w:sz="0" w:space="0" w:color="auto"/>
        <w:left w:val="none" w:sz="0" w:space="0" w:color="auto"/>
        <w:bottom w:val="none" w:sz="0" w:space="0" w:color="auto"/>
        <w:right w:val="none" w:sz="0" w:space="0" w:color="auto"/>
      </w:divBdr>
    </w:div>
    <w:div w:id="395394317">
      <w:bodyDiv w:val="1"/>
      <w:marLeft w:val="0"/>
      <w:marRight w:val="0"/>
      <w:marTop w:val="0"/>
      <w:marBottom w:val="0"/>
      <w:divBdr>
        <w:top w:val="none" w:sz="0" w:space="0" w:color="auto"/>
        <w:left w:val="none" w:sz="0" w:space="0" w:color="auto"/>
        <w:bottom w:val="none" w:sz="0" w:space="0" w:color="auto"/>
        <w:right w:val="none" w:sz="0" w:space="0" w:color="auto"/>
      </w:divBdr>
    </w:div>
    <w:div w:id="399136597">
      <w:bodyDiv w:val="1"/>
      <w:marLeft w:val="0"/>
      <w:marRight w:val="0"/>
      <w:marTop w:val="0"/>
      <w:marBottom w:val="0"/>
      <w:divBdr>
        <w:top w:val="none" w:sz="0" w:space="0" w:color="auto"/>
        <w:left w:val="none" w:sz="0" w:space="0" w:color="auto"/>
        <w:bottom w:val="none" w:sz="0" w:space="0" w:color="auto"/>
        <w:right w:val="none" w:sz="0" w:space="0" w:color="auto"/>
      </w:divBdr>
    </w:div>
    <w:div w:id="408309950">
      <w:bodyDiv w:val="1"/>
      <w:marLeft w:val="0"/>
      <w:marRight w:val="0"/>
      <w:marTop w:val="0"/>
      <w:marBottom w:val="0"/>
      <w:divBdr>
        <w:top w:val="none" w:sz="0" w:space="0" w:color="auto"/>
        <w:left w:val="none" w:sz="0" w:space="0" w:color="auto"/>
        <w:bottom w:val="none" w:sz="0" w:space="0" w:color="auto"/>
        <w:right w:val="none" w:sz="0" w:space="0" w:color="auto"/>
      </w:divBdr>
    </w:div>
    <w:div w:id="410010039">
      <w:bodyDiv w:val="1"/>
      <w:marLeft w:val="0"/>
      <w:marRight w:val="0"/>
      <w:marTop w:val="0"/>
      <w:marBottom w:val="0"/>
      <w:divBdr>
        <w:top w:val="none" w:sz="0" w:space="0" w:color="auto"/>
        <w:left w:val="none" w:sz="0" w:space="0" w:color="auto"/>
        <w:bottom w:val="none" w:sz="0" w:space="0" w:color="auto"/>
        <w:right w:val="none" w:sz="0" w:space="0" w:color="auto"/>
      </w:divBdr>
    </w:div>
    <w:div w:id="432557161">
      <w:bodyDiv w:val="1"/>
      <w:marLeft w:val="0"/>
      <w:marRight w:val="0"/>
      <w:marTop w:val="0"/>
      <w:marBottom w:val="0"/>
      <w:divBdr>
        <w:top w:val="none" w:sz="0" w:space="0" w:color="auto"/>
        <w:left w:val="none" w:sz="0" w:space="0" w:color="auto"/>
        <w:bottom w:val="none" w:sz="0" w:space="0" w:color="auto"/>
        <w:right w:val="none" w:sz="0" w:space="0" w:color="auto"/>
      </w:divBdr>
    </w:div>
    <w:div w:id="462357775">
      <w:bodyDiv w:val="1"/>
      <w:marLeft w:val="0"/>
      <w:marRight w:val="0"/>
      <w:marTop w:val="0"/>
      <w:marBottom w:val="0"/>
      <w:divBdr>
        <w:top w:val="none" w:sz="0" w:space="0" w:color="auto"/>
        <w:left w:val="none" w:sz="0" w:space="0" w:color="auto"/>
        <w:bottom w:val="none" w:sz="0" w:space="0" w:color="auto"/>
        <w:right w:val="none" w:sz="0" w:space="0" w:color="auto"/>
      </w:divBdr>
    </w:div>
    <w:div w:id="474612504">
      <w:bodyDiv w:val="1"/>
      <w:marLeft w:val="0"/>
      <w:marRight w:val="0"/>
      <w:marTop w:val="0"/>
      <w:marBottom w:val="0"/>
      <w:divBdr>
        <w:top w:val="none" w:sz="0" w:space="0" w:color="auto"/>
        <w:left w:val="none" w:sz="0" w:space="0" w:color="auto"/>
        <w:bottom w:val="none" w:sz="0" w:space="0" w:color="auto"/>
        <w:right w:val="none" w:sz="0" w:space="0" w:color="auto"/>
      </w:divBdr>
    </w:div>
    <w:div w:id="476797316">
      <w:bodyDiv w:val="1"/>
      <w:marLeft w:val="0"/>
      <w:marRight w:val="0"/>
      <w:marTop w:val="0"/>
      <w:marBottom w:val="0"/>
      <w:divBdr>
        <w:top w:val="none" w:sz="0" w:space="0" w:color="auto"/>
        <w:left w:val="none" w:sz="0" w:space="0" w:color="auto"/>
        <w:bottom w:val="none" w:sz="0" w:space="0" w:color="auto"/>
        <w:right w:val="none" w:sz="0" w:space="0" w:color="auto"/>
      </w:divBdr>
    </w:div>
    <w:div w:id="484050594">
      <w:bodyDiv w:val="1"/>
      <w:marLeft w:val="0"/>
      <w:marRight w:val="0"/>
      <w:marTop w:val="0"/>
      <w:marBottom w:val="0"/>
      <w:divBdr>
        <w:top w:val="none" w:sz="0" w:space="0" w:color="auto"/>
        <w:left w:val="none" w:sz="0" w:space="0" w:color="auto"/>
        <w:bottom w:val="none" w:sz="0" w:space="0" w:color="auto"/>
        <w:right w:val="none" w:sz="0" w:space="0" w:color="auto"/>
      </w:divBdr>
    </w:div>
    <w:div w:id="484516328">
      <w:bodyDiv w:val="1"/>
      <w:marLeft w:val="0"/>
      <w:marRight w:val="0"/>
      <w:marTop w:val="0"/>
      <w:marBottom w:val="0"/>
      <w:divBdr>
        <w:top w:val="none" w:sz="0" w:space="0" w:color="auto"/>
        <w:left w:val="none" w:sz="0" w:space="0" w:color="auto"/>
        <w:bottom w:val="none" w:sz="0" w:space="0" w:color="auto"/>
        <w:right w:val="none" w:sz="0" w:space="0" w:color="auto"/>
      </w:divBdr>
    </w:div>
    <w:div w:id="494154769">
      <w:bodyDiv w:val="1"/>
      <w:marLeft w:val="0"/>
      <w:marRight w:val="0"/>
      <w:marTop w:val="0"/>
      <w:marBottom w:val="0"/>
      <w:divBdr>
        <w:top w:val="none" w:sz="0" w:space="0" w:color="auto"/>
        <w:left w:val="none" w:sz="0" w:space="0" w:color="auto"/>
        <w:bottom w:val="none" w:sz="0" w:space="0" w:color="auto"/>
        <w:right w:val="none" w:sz="0" w:space="0" w:color="auto"/>
      </w:divBdr>
    </w:div>
    <w:div w:id="502091710">
      <w:bodyDiv w:val="1"/>
      <w:marLeft w:val="0"/>
      <w:marRight w:val="0"/>
      <w:marTop w:val="0"/>
      <w:marBottom w:val="0"/>
      <w:divBdr>
        <w:top w:val="none" w:sz="0" w:space="0" w:color="auto"/>
        <w:left w:val="none" w:sz="0" w:space="0" w:color="auto"/>
        <w:bottom w:val="none" w:sz="0" w:space="0" w:color="auto"/>
        <w:right w:val="none" w:sz="0" w:space="0" w:color="auto"/>
      </w:divBdr>
    </w:div>
    <w:div w:id="504705668">
      <w:bodyDiv w:val="1"/>
      <w:marLeft w:val="0"/>
      <w:marRight w:val="0"/>
      <w:marTop w:val="0"/>
      <w:marBottom w:val="0"/>
      <w:divBdr>
        <w:top w:val="none" w:sz="0" w:space="0" w:color="auto"/>
        <w:left w:val="none" w:sz="0" w:space="0" w:color="auto"/>
        <w:bottom w:val="none" w:sz="0" w:space="0" w:color="auto"/>
        <w:right w:val="none" w:sz="0" w:space="0" w:color="auto"/>
      </w:divBdr>
    </w:div>
    <w:div w:id="505708036">
      <w:bodyDiv w:val="1"/>
      <w:marLeft w:val="0"/>
      <w:marRight w:val="0"/>
      <w:marTop w:val="0"/>
      <w:marBottom w:val="0"/>
      <w:divBdr>
        <w:top w:val="none" w:sz="0" w:space="0" w:color="auto"/>
        <w:left w:val="none" w:sz="0" w:space="0" w:color="auto"/>
        <w:bottom w:val="none" w:sz="0" w:space="0" w:color="auto"/>
        <w:right w:val="none" w:sz="0" w:space="0" w:color="auto"/>
      </w:divBdr>
    </w:div>
    <w:div w:id="506332267">
      <w:bodyDiv w:val="1"/>
      <w:marLeft w:val="0"/>
      <w:marRight w:val="0"/>
      <w:marTop w:val="0"/>
      <w:marBottom w:val="0"/>
      <w:divBdr>
        <w:top w:val="none" w:sz="0" w:space="0" w:color="auto"/>
        <w:left w:val="none" w:sz="0" w:space="0" w:color="auto"/>
        <w:bottom w:val="none" w:sz="0" w:space="0" w:color="auto"/>
        <w:right w:val="none" w:sz="0" w:space="0" w:color="auto"/>
      </w:divBdr>
    </w:div>
    <w:div w:id="511533112">
      <w:bodyDiv w:val="1"/>
      <w:marLeft w:val="0"/>
      <w:marRight w:val="0"/>
      <w:marTop w:val="0"/>
      <w:marBottom w:val="0"/>
      <w:divBdr>
        <w:top w:val="none" w:sz="0" w:space="0" w:color="auto"/>
        <w:left w:val="none" w:sz="0" w:space="0" w:color="auto"/>
        <w:bottom w:val="none" w:sz="0" w:space="0" w:color="auto"/>
        <w:right w:val="none" w:sz="0" w:space="0" w:color="auto"/>
      </w:divBdr>
    </w:div>
    <w:div w:id="526795280">
      <w:bodyDiv w:val="1"/>
      <w:marLeft w:val="0"/>
      <w:marRight w:val="0"/>
      <w:marTop w:val="0"/>
      <w:marBottom w:val="0"/>
      <w:divBdr>
        <w:top w:val="none" w:sz="0" w:space="0" w:color="auto"/>
        <w:left w:val="none" w:sz="0" w:space="0" w:color="auto"/>
        <w:bottom w:val="none" w:sz="0" w:space="0" w:color="auto"/>
        <w:right w:val="none" w:sz="0" w:space="0" w:color="auto"/>
      </w:divBdr>
    </w:div>
    <w:div w:id="541672490">
      <w:bodyDiv w:val="1"/>
      <w:marLeft w:val="0"/>
      <w:marRight w:val="0"/>
      <w:marTop w:val="0"/>
      <w:marBottom w:val="0"/>
      <w:divBdr>
        <w:top w:val="none" w:sz="0" w:space="0" w:color="auto"/>
        <w:left w:val="none" w:sz="0" w:space="0" w:color="auto"/>
        <w:bottom w:val="none" w:sz="0" w:space="0" w:color="auto"/>
        <w:right w:val="none" w:sz="0" w:space="0" w:color="auto"/>
      </w:divBdr>
    </w:div>
    <w:div w:id="548538608">
      <w:bodyDiv w:val="1"/>
      <w:marLeft w:val="0"/>
      <w:marRight w:val="0"/>
      <w:marTop w:val="0"/>
      <w:marBottom w:val="0"/>
      <w:divBdr>
        <w:top w:val="none" w:sz="0" w:space="0" w:color="auto"/>
        <w:left w:val="none" w:sz="0" w:space="0" w:color="auto"/>
        <w:bottom w:val="none" w:sz="0" w:space="0" w:color="auto"/>
        <w:right w:val="none" w:sz="0" w:space="0" w:color="auto"/>
      </w:divBdr>
    </w:div>
    <w:div w:id="556087627">
      <w:bodyDiv w:val="1"/>
      <w:marLeft w:val="0"/>
      <w:marRight w:val="0"/>
      <w:marTop w:val="0"/>
      <w:marBottom w:val="0"/>
      <w:divBdr>
        <w:top w:val="none" w:sz="0" w:space="0" w:color="auto"/>
        <w:left w:val="none" w:sz="0" w:space="0" w:color="auto"/>
        <w:bottom w:val="none" w:sz="0" w:space="0" w:color="auto"/>
        <w:right w:val="none" w:sz="0" w:space="0" w:color="auto"/>
      </w:divBdr>
    </w:div>
    <w:div w:id="568610132">
      <w:bodyDiv w:val="1"/>
      <w:marLeft w:val="0"/>
      <w:marRight w:val="0"/>
      <w:marTop w:val="0"/>
      <w:marBottom w:val="0"/>
      <w:divBdr>
        <w:top w:val="none" w:sz="0" w:space="0" w:color="auto"/>
        <w:left w:val="none" w:sz="0" w:space="0" w:color="auto"/>
        <w:bottom w:val="none" w:sz="0" w:space="0" w:color="auto"/>
        <w:right w:val="none" w:sz="0" w:space="0" w:color="auto"/>
      </w:divBdr>
    </w:div>
    <w:div w:id="579944794">
      <w:bodyDiv w:val="1"/>
      <w:marLeft w:val="0"/>
      <w:marRight w:val="0"/>
      <w:marTop w:val="0"/>
      <w:marBottom w:val="0"/>
      <w:divBdr>
        <w:top w:val="none" w:sz="0" w:space="0" w:color="auto"/>
        <w:left w:val="none" w:sz="0" w:space="0" w:color="auto"/>
        <w:bottom w:val="none" w:sz="0" w:space="0" w:color="auto"/>
        <w:right w:val="none" w:sz="0" w:space="0" w:color="auto"/>
      </w:divBdr>
    </w:div>
    <w:div w:id="590162430">
      <w:bodyDiv w:val="1"/>
      <w:marLeft w:val="0"/>
      <w:marRight w:val="0"/>
      <w:marTop w:val="0"/>
      <w:marBottom w:val="0"/>
      <w:divBdr>
        <w:top w:val="none" w:sz="0" w:space="0" w:color="auto"/>
        <w:left w:val="none" w:sz="0" w:space="0" w:color="auto"/>
        <w:bottom w:val="none" w:sz="0" w:space="0" w:color="auto"/>
        <w:right w:val="none" w:sz="0" w:space="0" w:color="auto"/>
      </w:divBdr>
    </w:div>
    <w:div w:id="612369526">
      <w:bodyDiv w:val="1"/>
      <w:marLeft w:val="0"/>
      <w:marRight w:val="0"/>
      <w:marTop w:val="0"/>
      <w:marBottom w:val="0"/>
      <w:divBdr>
        <w:top w:val="none" w:sz="0" w:space="0" w:color="auto"/>
        <w:left w:val="none" w:sz="0" w:space="0" w:color="auto"/>
        <w:bottom w:val="none" w:sz="0" w:space="0" w:color="auto"/>
        <w:right w:val="none" w:sz="0" w:space="0" w:color="auto"/>
      </w:divBdr>
    </w:div>
    <w:div w:id="624502973">
      <w:bodyDiv w:val="1"/>
      <w:marLeft w:val="0"/>
      <w:marRight w:val="0"/>
      <w:marTop w:val="0"/>
      <w:marBottom w:val="0"/>
      <w:divBdr>
        <w:top w:val="none" w:sz="0" w:space="0" w:color="auto"/>
        <w:left w:val="none" w:sz="0" w:space="0" w:color="auto"/>
        <w:bottom w:val="none" w:sz="0" w:space="0" w:color="auto"/>
        <w:right w:val="none" w:sz="0" w:space="0" w:color="auto"/>
      </w:divBdr>
    </w:div>
    <w:div w:id="627013093">
      <w:bodyDiv w:val="1"/>
      <w:marLeft w:val="0"/>
      <w:marRight w:val="0"/>
      <w:marTop w:val="0"/>
      <w:marBottom w:val="0"/>
      <w:divBdr>
        <w:top w:val="none" w:sz="0" w:space="0" w:color="auto"/>
        <w:left w:val="none" w:sz="0" w:space="0" w:color="auto"/>
        <w:bottom w:val="none" w:sz="0" w:space="0" w:color="auto"/>
        <w:right w:val="none" w:sz="0" w:space="0" w:color="auto"/>
      </w:divBdr>
    </w:div>
    <w:div w:id="627206331">
      <w:bodyDiv w:val="1"/>
      <w:marLeft w:val="0"/>
      <w:marRight w:val="0"/>
      <w:marTop w:val="0"/>
      <w:marBottom w:val="0"/>
      <w:divBdr>
        <w:top w:val="none" w:sz="0" w:space="0" w:color="auto"/>
        <w:left w:val="none" w:sz="0" w:space="0" w:color="auto"/>
        <w:bottom w:val="none" w:sz="0" w:space="0" w:color="auto"/>
        <w:right w:val="none" w:sz="0" w:space="0" w:color="auto"/>
      </w:divBdr>
    </w:div>
    <w:div w:id="630282874">
      <w:bodyDiv w:val="1"/>
      <w:marLeft w:val="0"/>
      <w:marRight w:val="0"/>
      <w:marTop w:val="0"/>
      <w:marBottom w:val="0"/>
      <w:divBdr>
        <w:top w:val="none" w:sz="0" w:space="0" w:color="auto"/>
        <w:left w:val="none" w:sz="0" w:space="0" w:color="auto"/>
        <w:bottom w:val="none" w:sz="0" w:space="0" w:color="auto"/>
        <w:right w:val="none" w:sz="0" w:space="0" w:color="auto"/>
      </w:divBdr>
    </w:div>
    <w:div w:id="634414320">
      <w:bodyDiv w:val="1"/>
      <w:marLeft w:val="0"/>
      <w:marRight w:val="0"/>
      <w:marTop w:val="0"/>
      <w:marBottom w:val="0"/>
      <w:divBdr>
        <w:top w:val="none" w:sz="0" w:space="0" w:color="auto"/>
        <w:left w:val="none" w:sz="0" w:space="0" w:color="auto"/>
        <w:bottom w:val="none" w:sz="0" w:space="0" w:color="auto"/>
        <w:right w:val="none" w:sz="0" w:space="0" w:color="auto"/>
      </w:divBdr>
    </w:div>
    <w:div w:id="644315900">
      <w:bodyDiv w:val="1"/>
      <w:marLeft w:val="0"/>
      <w:marRight w:val="0"/>
      <w:marTop w:val="0"/>
      <w:marBottom w:val="0"/>
      <w:divBdr>
        <w:top w:val="none" w:sz="0" w:space="0" w:color="auto"/>
        <w:left w:val="none" w:sz="0" w:space="0" w:color="auto"/>
        <w:bottom w:val="none" w:sz="0" w:space="0" w:color="auto"/>
        <w:right w:val="none" w:sz="0" w:space="0" w:color="auto"/>
      </w:divBdr>
    </w:div>
    <w:div w:id="645284920">
      <w:bodyDiv w:val="1"/>
      <w:marLeft w:val="0"/>
      <w:marRight w:val="0"/>
      <w:marTop w:val="0"/>
      <w:marBottom w:val="0"/>
      <w:divBdr>
        <w:top w:val="none" w:sz="0" w:space="0" w:color="auto"/>
        <w:left w:val="none" w:sz="0" w:space="0" w:color="auto"/>
        <w:bottom w:val="none" w:sz="0" w:space="0" w:color="auto"/>
        <w:right w:val="none" w:sz="0" w:space="0" w:color="auto"/>
      </w:divBdr>
    </w:div>
    <w:div w:id="652177705">
      <w:bodyDiv w:val="1"/>
      <w:marLeft w:val="0"/>
      <w:marRight w:val="0"/>
      <w:marTop w:val="0"/>
      <w:marBottom w:val="0"/>
      <w:divBdr>
        <w:top w:val="none" w:sz="0" w:space="0" w:color="auto"/>
        <w:left w:val="none" w:sz="0" w:space="0" w:color="auto"/>
        <w:bottom w:val="none" w:sz="0" w:space="0" w:color="auto"/>
        <w:right w:val="none" w:sz="0" w:space="0" w:color="auto"/>
      </w:divBdr>
    </w:div>
    <w:div w:id="656610628">
      <w:bodyDiv w:val="1"/>
      <w:marLeft w:val="0"/>
      <w:marRight w:val="0"/>
      <w:marTop w:val="0"/>
      <w:marBottom w:val="0"/>
      <w:divBdr>
        <w:top w:val="none" w:sz="0" w:space="0" w:color="auto"/>
        <w:left w:val="none" w:sz="0" w:space="0" w:color="auto"/>
        <w:bottom w:val="none" w:sz="0" w:space="0" w:color="auto"/>
        <w:right w:val="none" w:sz="0" w:space="0" w:color="auto"/>
      </w:divBdr>
    </w:div>
    <w:div w:id="660548904">
      <w:bodyDiv w:val="1"/>
      <w:marLeft w:val="0"/>
      <w:marRight w:val="0"/>
      <w:marTop w:val="0"/>
      <w:marBottom w:val="0"/>
      <w:divBdr>
        <w:top w:val="none" w:sz="0" w:space="0" w:color="auto"/>
        <w:left w:val="none" w:sz="0" w:space="0" w:color="auto"/>
        <w:bottom w:val="none" w:sz="0" w:space="0" w:color="auto"/>
        <w:right w:val="none" w:sz="0" w:space="0" w:color="auto"/>
      </w:divBdr>
    </w:div>
    <w:div w:id="670958694">
      <w:bodyDiv w:val="1"/>
      <w:marLeft w:val="0"/>
      <w:marRight w:val="0"/>
      <w:marTop w:val="0"/>
      <w:marBottom w:val="0"/>
      <w:divBdr>
        <w:top w:val="none" w:sz="0" w:space="0" w:color="auto"/>
        <w:left w:val="none" w:sz="0" w:space="0" w:color="auto"/>
        <w:bottom w:val="none" w:sz="0" w:space="0" w:color="auto"/>
        <w:right w:val="none" w:sz="0" w:space="0" w:color="auto"/>
      </w:divBdr>
    </w:div>
    <w:div w:id="701631175">
      <w:bodyDiv w:val="1"/>
      <w:marLeft w:val="0"/>
      <w:marRight w:val="0"/>
      <w:marTop w:val="0"/>
      <w:marBottom w:val="0"/>
      <w:divBdr>
        <w:top w:val="none" w:sz="0" w:space="0" w:color="auto"/>
        <w:left w:val="none" w:sz="0" w:space="0" w:color="auto"/>
        <w:bottom w:val="none" w:sz="0" w:space="0" w:color="auto"/>
        <w:right w:val="none" w:sz="0" w:space="0" w:color="auto"/>
      </w:divBdr>
    </w:div>
    <w:div w:id="716468052">
      <w:bodyDiv w:val="1"/>
      <w:marLeft w:val="0"/>
      <w:marRight w:val="0"/>
      <w:marTop w:val="0"/>
      <w:marBottom w:val="0"/>
      <w:divBdr>
        <w:top w:val="none" w:sz="0" w:space="0" w:color="auto"/>
        <w:left w:val="none" w:sz="0" w:space="0" w:color="auto"/>
        <w:bottom w:val="none" w:sz="0" w:space="0" w:color="auto"/>
        <w:right w:val="none" w:sz="0" w:space="0" w:color="auto"/>
      </w:divBdr>
      <w:divsChild>
        <w:div w:id="958874933">
          <w:marLeft w:val="0"/>
          <w:marRight w:val="0"/>
          <w:marTop w:val="0"/>
          <w:marBottom w:val="0"/>
          <w:divBdr>
            <w:top w:val="none" w:sz="0" w:space="0" w:color="auto"/>
            <w:left w:val="none" w:sz="0" w:space="0" w:color="auto"/>
            <w:bottom w:val="none" w:sz="0" w:space="0" w:color="auto"/>
            <w:right w:val="none" w:sz="0" w:space="0" w:color="auto"/>
          </w:divBdr>
          <w:divsChild>
            <w:div w:id="1617907078">
              <w:marLeft w:val="0"/>
              <w:marRight w:val="0"/>
              <w:marTop w:val="0"/>
              <w:marBottom w:val="0"/>
              <w:divBdr>
                <w:top w:val="none" w:sz="0" w:space="0" w:color="auto"/>
                <w:left w:val="none" w:sz="0" w:space="0" w:color="auto"/>
                <w:bottom w:val="none" w:sz="0" w:space="0" w:color="auto"/>
                <w:right w:val="none" w:sz="0" w:space="0" w:color="auto"/>
              </w:divBdr>
              <w:divsChild>
                <w:div w:id="887837671">
                  <w:marLeft w:val="0"/>
                  <w:marRight w:val="0"/>
                  <w:marTop w:val="0"/>
                  <w:marBottom w:val="0"/>
                  <w:divBdr>
                    <w:top w:val="none" w:sz="0" w:space="0" w:color="auto"/>
                    <w:left w:val="none" w:sz="0" w:space="0" w:color="auto"/>
                    <w:bottom w:val="none" w:sz="0" w:space="0" w:color="auto"/>
                    <w:right w:val="none" w:sz="0" w:space="0" w:color="auto"/>
                  </w:divBdr>
                  <w:divsChild>
                    <w:div w:id="162149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436913">
      <w:bodyDiv w:val="1"/>
      <w:marLeft w:val="0"/>
      <w:marRight w:val="0"/>
      <w:marTop w:val="0"/>
      <w:marBottom w:val="0"/>
      <w:divBdr>
        <w:top w:val="none" w:sz="0" w:space="0" w:color="auto"/>
        <w:left w:val="none" w:sz="0" w:space="0" w:color="auto"/>
        <w:bottom w:val="none" w:sz="0" w:space="0" w:color="auto"/>
        <w:right w:val="none" w:sz="0" w:space="0" w:color="auto"/>
      </w:divBdr>
    </w:div>
    <w:div w:id="728648297">
      <w:bodyDiv w:val="1"/>
      <w:marLeft w:val="0"/>
      <w:marRight w:val="0"/>
      <w:marTop w:val="0"/>
      <w:marBottom w:val="0"/>
      <w:divBdr>
        <w:top w:val="none" w:sz="0" w:space="0" w:color="auto"/>
        <w:left w:val="none" w:sz="0" w:space="0" w:color="auto"/>
        <w:bottom w:val="none" w:sz="0" w:space="0" w:color="auto"/>
        <w:right w:val="none" w:sz="0" w:space="0" w:color="auto"/>
      </w:divBdr>
    </w:div>
    <w:div w:id="735931593">
      <w:bodyDiv w:val="1"/>
      <w:marLeft w:val="0"/>
      <w:marRight w:val="0"/>
      <w:marTop w:val="0"/>
      <w:marBottom w:val="0"/>
      <w:divBdr>
        <w:top w:val="none" w:sz="0" w:space="0" w:color="auto"/>
        <w:left w:val="none" w:sz="0" w:space="0" w:color="auto"/>
        <w:bottom w:val="none" w:sz="0" w:space="0" w:color="auto"/>
        <w:right w:val="none" w:sz="0" w:space="0" w:color="auto"/>
      </w:divBdr>
    </w:div>
    <w:div w:id="740106207">
      <w:bodyDiv w:val="1"/>
      <w:marLeft w:val="0"/>
      <w:marRight w:val="0"/>
      <w:marTop w:val="0"/>
      <w:marBottom w:val="0"/>
      <w:divBdr>
        <w:top w:val="none" w:sz="0" w:space="0" w:color="auto"/>
        <w:left w:val="none" w:sz="0" w:space="0" w:color="auto"/>
        <w:bottom w:val="none" w:sz="0" w:space="0" w:color="auto"/>
        <w:right w:val="none" w:sz="0" w:space="0" w:color="auto"/>
      </w:divBdr>
    </w:div>
    <w:div w:id="748236986">
      <w:bodyDiv w:val="1"/>
      <w:marLeft w:val="0"/>
      <w:marRight w:val="0"/>
      <w:marTop w:val="0"/>
      <w:marBottom w:val="0"/>
      <w:divBdr>
        <w:top w:val="none" w:sz="0" w:space="0" w:color="auto"/>
        <w:left w:val="none" w:sz="0" w:space="0" w:color="auto"/>
        <w:bottom w:val="none" w:sz="0" w:space="0" w:color="auto"/>
        <w:right w:val="none" w:sz="0" w:space="0" w:color="auto"/>
      </w:divBdr>
    </w:div>
    <w:div w:id="754975748">
      <w:bodyDiv w:val="1"/>
      <w:marLeft w:val="0"/>
      <w:marRight w:val="0"/>
      <w:marTop w:val="0"/>
      <w:marBottom w:val="0"/>
      <w:divBdr>
        <w:top w:val="none" w:sz="0" w:space="0" w:color="auto"/>
        <w:left w:val="none" w:sz="0" w:space="0" w:color="auto"/>
        <w:bottom w:val="none" w:sz="0" w:space="0" w:color="auto"/>
        <w:right w:val="none" w:sz="0" w:space="0" w:color="auto"/>
      </w:divBdr>
    </w:div>
    <w:div w:id="755637291">
      <w:bodyDiv w:val="1"/>
      <w:marLeft w:val="0"/>
      <w:marRight w:val="0"/>
      <w:marTop w:val="0"/>
      <w:marBottom w:val="0"/>
      <w:divBdr>
        <w:top w:val="none" w:sz="0" w:space="0" w:color="auto"/>
        <w:left w:val="none" w:sz="0" w:space="0" w:color="auto"/>
        <w:bottom w:val="none" w:sz="0" w:space="0" w:color="auto"/>
        <w:right w:val="none" w:sz="0" w:space="0" w:color="auto"/>
      </w:divBdr>
    </w:div>
    <w:div w:id="764695385">
      <w:bodyDiv w:val="1"/>
      <w:marLeft w:val="0"/>
      <w:marRight w:val="0"/>
      <w:marTop w:val="0"/>
      <w:marBottom w:val="0"/>
      <w:divBdr>
        <w:top w:val="none" w:sz="0" w:space="0" w:color="auto"/>
        <w:left w:val="none" w:sz="0" w:space="0" w:color="auto"/>
        <w:bottom w:val="none" w:sz="0" w:space="0" w:color="auto"/>
        <w:right w:val="none" w:sz="0" w:space="0" w:color="auto"/>
      </w:divBdr>
    </w:div>
    <w:div w:id="793063805">
      <w:bodyDiv w:val="1"/>
      <w:marLeft w:val="0"/>
      <w:marRight w:val="0"/>
      <w:marTop w:val="0"/>
      <w:marBottom w:val="0"/>
      <w:divBdr>
        <w:top w:val="none" w:sz="0" w:space="0" w:color="auto"/>
        <w:left w:val="none" w:sz="0" w:space="0" w:color="auto"/>
        <w:bottom w:val="none" w:sz="0" w:space="0" w:color="auto"/>
        <w:right w:val="none" w:sz="0" w:space="0" w:color="auto"/>
      </w:divBdr>
    </w:div>
    <w:div w:id="797800069">
      <w:bodyDiv w:val="1"/>
      <w:marLeft w:val="0"/>
      <w:marRight w:val="0"/>
      <w:marTop w:val="0"/>
      <w:marBottom w:val="0"/>
      <w:divBdr>
        <w:top w:val="none" w:sz="0" w:space="0" w:color="auto"/>
        <w:left w:val="none" w:sz="0" w:space="0" w:color="auto"/>
        <w:bottom w:val="none" w:sz="0" w:space="0" w:color="auto"/>
        <w:right w:val="none" w:sz="0" w:space="0" w:color="auto"/>
      </w:divBdr>
    </w:div>
    <w:div w:id="802389456">
      <w:bodyDiv w:val="1"/>
      <w:marLeft w:val="0"/>
      <w:marRight w:val="0"/>
      <w:marTop w:val="0"/>
      <w:marBottom w:val="0"/>
      <w:divBdr>
        <w:top w:val="none" w:sz="0" w:space="0" w:color="auto"/>
        <w:left w:val="none" w:sz="0" w:space="0" w:color="auto"/>
        <w:bottom w:val="none" w:sz="0" w:space="0" w:color="auto"/>
        <w:right w:val="none" w:sz="0" w:space="0" w:color="auto"/>
      </w:divBdr>
    </w:div>
    <w:div w:id="816143312">
      <w:bodyDiv w:val="1"/>
      <w:marLeft w:val="0"/>
      <w:marRight w:val="0"/>
      <w:marTop w:val="0"/>
      <w:marBottom w:val="0"/>
      <w:divBdr>
        <w:top w:val="none" w:sz="0" w:space="0" w:color="auto"/>
        <w:left w:val="none" w:sz="0" w:space="0" w:color="auto"/>
        <w:bottom w:val="none" w:sz="0" w:space="0" w:color="auto"/>
        <w:right w:val="none" w:sz="0" w:space="0" w:color="auto"/>
      </w:divBdr>
    </w:div>
    <w:div w:id="824054240">
      <w:bodyDiv w:val="1"/>
      <w:marLeft w:val="0"/>
      <w:marRight w:val="0"/>
      <w:marTop w:val="0"/>
      <w:marBottom w:val="0"/>
      <w:divBdr>
        <w:top w:val="none" w:sz="0" w:space="0" w:color="auto"/>
        <w:left w:val="none" w:sz="0" w:space="0" w:color="auto"/>
        <w:bottom w:val="none" w:sz="0" w:space="0" w:color="auto"/>
        <w:right w:val="none" w:sz="0" w:space="0" w:color="auto"/>
      </w:divBdr>
    </w:div>
    <w:div w:id="832529021">
      <w:bodyDiv w:val="1"/>
      <w:marLeft w:val="0"/>
      <w:marRight w:val="0"/>
      <w:marTop w:val="0"/>
      <w:marBottom w:val="0"/>
      <w:divBdr>
        <w:top w:val="none" w:sz="0" w:space="0" w:color="auto"/>
        <w:left w:val="none" w:sz="0" w:space="0" w:color="auto"/>
        <w:bottom w:val="none" w:sz="0" w:space="0" w:color="auto"/>
        <w:right w:val="none" w:sz="0" w:space="0" w:color="auto"/>
      </w:divBdr>
    </w:div>
    <w:div w:id="863985403">
      <w:bodyDiv w:val="1"/>
      <w:marLeft w:val="0"/>
      <w:marRight w:val="0"/>
      <w:marTop w:val="0"/>
      <w:marBottom w:val="0"/>
      <w:divBdr>
        <w:top w:val="none" w:sz="0" w:space="0" w:color="auto"/>
        <w:left w:val="none" w:sz="0" w:space="0" w:color="auto"/>
        <w:bottom w:val="none" w:sz="0" w:space="0" w:color="auto"/>
        <w:right w:val="none" w:sz="0" w:space="0" w:color="auto"/>
      </w:divBdr>
    </w:div>
    <w:div w:id="875847631">
      <w:bodyDiv w:val="1"/>
      <w:marLeft w:val="0"/>
      <w:marRight w:val="0"/>
      <w:marTop w:val="0"/>
      <w:marBottom w:val="0"/>
      <w:divBdr>
        <w:top w:val="none" w:sz="0" w:space="0" w:color="auto"/>
        <w:left w:val="none" w:sz="0" w:space="0" w:color="auto"/>
        <w:bottom w:val="none" w:sz="0" w:space="0" w:color="auto"/>
        <w:right w:val="none" w:sz="0" w:space="0" w:color="auto"/>
      </w:divBdr>
    </w:div>
    <w:div w:id="882328045">
      <w:bodyDiv w:val="1"/>
      <w:marLeft w:val="0"/>
      <w:marRight w:val="0"/>
      <w:marTop w:val="0"/>
      <w:marBottom w:val="0"/>
      <w:divBdr>
        <w:top w:val="none" w:sz="0" w:space="0" w:color="auto"/>
        <w:left w:val="none" w:sz="0" w:space="0" w:color="auto"/>
        <w:bottom w:val="none" w:sz="0" w:space="0" w:color="auto"/>
        <w:right w:val="none" w:sz="0" w:space="0" w:color="auto"/>
      </w:divBdr>
    </w:div>
    <w:div w:id="902448239">
      <w:bodyDiv w:val="1"/>
      <w:marLeft w:val="0"/>
      <w:marRight w:val="0"/>
      <w:marTop w:val="0"/>
      <w:marBottom w:val="0"/>
      <w:divBdr>
        <w:top w:val="none" w:sz="0" w:space="0" w:color="auto"/>
        <w:left w:val="none" w:sz="0" w:space="0" w:color="auto"/>
        <w:bottom w:val="none" w:sz="0" w:space="0" w:color="auto"/>
        <w:right w:val="none" w:sz="0" w:space="0" w:color="auto"/>
      </w:divBdr>
    </w:div>
    <w:div w:id="920219284">
      <w:bodyDiv w:val="1"/>
      <w:marLeft w:val="0"/>
      <w:marRight w:val="0"/>
      <w:marTop w:val="0"/>
      <w:marBottom w:val="0"/>
      <w:divBdr>
        <w:top w:val="none" w:sz="0" w:space="0" w:color="auto"/>
        <w:left w:val="none" w:sz="0" w:space="0" w:color="auto"/>
        <w:bottom w:val="none" w:sz="0" w:space="0" w:color="auto"/>
        <w:right w:val="none" w:sz="0" w:space="0" w:color="auto"/>
      </w:divBdr>
    </w:div>
    <w:div w:id="934556492">
      <w:bodyDiv w:val="1"/>
      <w:marLeft w:val="0"/>
      <w:marRight w:val="0"/>
      <w:marTop w:val="0"/>
      <w:marBottom w:val="0"/>
      <w:divBdr>
        <w:top w:val="none" w:sz="0" w:space="0" w:color="auto"/>
        <w:left w:val="none" w:sz="0" w:space="0" w:color="auto"/>
        <w:bottom w:val="none" w:sz="0" w:space="0" w:color="auto"/>
        <w:right w:val="none" w:sz="0" w:space="0" w:color="auto"/>
      </w:divBdr>
    </w:div>
    <w:div w:id="942111707">
      <w:bodyDiv w:val="1"/>
      <w:marLeft w:val="0"/>
      <w:marRight w:val="0"/>
      <w:marTop w:val="0"/>
      <w:marBottom w:val="0"/>
      <w:divBdr>
        <w:top w:val="none" w:sz="0" w:space="0" w:color="auto"/>
        <w:left w:val="none" w:sz="0" w:space="0" w:color="auto"/>
        <w:bottom w:val="none" w:sz="0" w:space="0" w:color="auto"/>
        <w:right w:val="none" w:sz="0" w:space="0" w:color="auto"/>
      </w:divBdr>
      <w:divsChild>
        <w:div w:id="86585309">
          <w:marLeft w:val="0"/>
          <w:marRight w:val="0"/>
          <w:marTop w:val="0"/>
          <w:marBottom w:val="0"/>
          <w:divBdr>
            <w:top w:val="none" w:sz="0" w:space="0" w:color="auto"/>
            <w:left w:val="none" w:sz="0" w:space="0" w:color="auto"/>
            <w:bottom w:val="none" w:sz="0" w:space="0" w:color="auto"/>
            <w:right w:val="none" w:sz="0" w:space="0" w:color="auto"/>
          </w:divBdr>
          <w:divsChild>
            <w:div w:id="1706565184">
              <w:marLeft w:val="0"/>
              <w:marRight w:val="0"/>
              <w:marTop w:val="0"/>
              <w:marBottom w:val="0"/>
              <w:divBdr>
                <w:top w:val="none" w:sz="0" w:space="0" w:color="auto"/>
                <w:left w:val="none" w:sz="0" w:space="0" w:color="auto"/>
                <w:bottom w:val="none" w:sz="0" w:space="0" w:color="auto"/>
                <w:right w:val="none" w:sz="0" w:space="0" w:color="auto"/>
              </w:divBdr>
              <w:divsChild>
                <w:div w:id="11674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957251">
      <w:bodyDiv w:val="1"/>
      <w:marLeft w:val="0"/>
      <w:marRight w:val="0"/>
      <w:marTop w:val="0"/>
      <w:marBottom w:val="0"/>
      <w:divBdr>
        <w:top w:val="none" w:sz="0" w:space="0" w:color="auto"/>
        <w:left w:val="none" w:sz="0" w:space="0" w:color="auto"/>
        <w:bottom w:val="none" w:sz="0" w:space="0" w:color="auto"/>
        <w:right w:val="none" w:sz="0" w:space="0" w:color="auto"/>
      </w:divBdr>
    </w:div>
    <w:div w:id="946961641">
      <w:bodyDiv w:val="1"/>
      <w:marLeft w:val="0"/>
      <w:marRight w:val="0"/>
      <w:marTop w:val="0"/>
      <w:marBottom w:val="0"/>
      <w:divBdr>
        <w:top w:val="none" w:sz="0" w:space="0" w:color="auto"/>
        <w:left w:val="none" w:sz="0" w:space="0" w:color="auto"/>
        <w:bottom w:val="none" w:sz="0" w:space="0" w:color="auto"/>
        <w:right w:val="none" w:sz="0" w:space="0" w:color="auto"/>
      </w:divBdr>
    </w:div>
    <w:div w:id="961964437">
      <w:bodyDiv w:val="1"/>
      <w:marLeft w:val="0"/>
      <w:marRight w:val="0"/>
      <w:marTop w:val="0"/>
      <w:marBottom w:val="0"/>
      <w:divBdr>
        <w:top w:val="none" w:sz="0" w:space="0" w:color="auto"/>
        <w:left w:val="none" w:sz="0" w:space="0" w:color="auto"/>
        <w:bottom w:val="none" w:sz="0" w:space="0" w:color="auto"/>
        <w:right w:val="none" w:sz="0" w:space="0" w:color="auto"/>
      </w:divBdr>
    </w:div>
    <w:div w:id="964166134">
      <w:bodyDiv w:val="1"/>
      <w:marLeft w:val="0"/>
      <w:marRight w:val="0"/>
      <w:marTop w:val="0"/>
      <w:marBottom w:val="0"/>
      <w:divBdr>
        <w:top w:val="none" w:sz="0" w:space="0" w:color="auto"/>
        <w:left w:val="none" w:sz="0" w:space="0" w:color="auto"/>
        <w:bottom w:val="none" w:sz="0" w:space="0" w:color="auto"/>
        <w:right w:val="none" w:sz="0" w:space="0" w:color="auto"/>
      </w:divBdr>
    </w:div>
    <w:div w:id="968435283">
      <w:bodyDiv w:val="1"/>
      <w:marLeft w:val="0"/>
      <w:marRight w:val="0"/>
      <w:marTop w:val="0"/>
      <w:marBottom w:val="0"/>
      <w:divBdr>
        <w:top w:val="none" w:sz="0" w:space="0" w:color="auto"/>
        <w:left w:val="none" w:sz="0" w:space="0" w:color="auto"/>
        <w:bottom w:val="none" w:sz="0" w:space="0" w:color="auto"/>
        <w:right w:val="none" w:sz="0" w:space="0" w:color="auto"/>
      </w:divBdr>
    </w:div>
    <w:div w:id="970139083">
      <w:bodyDiv w:val="1"/>
      <w:marLeft w:val="0"/>
      <w:marRight w:val="0"/>
      <w:marTop w:val="0"/>
      <w:marBottom w:val="0"/>
      <w:divBdr>
        <w:top w:val="none" w:sz="0" w:space="0" w:color="auto"/>
        <w:left w:val="none" w:sz="0" w:space="0" w:color="auto"/>
        <w:bottom w:val="none" w:sz="0" w:space="0" w:color="auto"/>
        <w:right w:val="none" w:sz="0" w:space="0" w:color="auto"/>
      </w:divBdr>
    </w:div>
    <w:div w:id="979115725">
      <w:bodyDiv w:val="1"/>
      <w:marLeft w:val="0"/>
      <w:marRight w:val="0"/>
      <w:marTop w:val="0"/>
      <w:marBottom w:val="0"/>
      <w:divBdr>
        <w:top w:val="none" w:sz="0" w:space="0" w:color="auto"/>
        <w:left w:val="none" w:sz="0" w:space="0" w:color="auto"/>
        <w:bottom w:val="none" w:sz="0" w:space="0" w:color="auto"/>
        <w:right w:val="none" w:sz="0" w:space="0" w:color="auto"/>
      </w:divBdr>
    </w:div>
    <w:div w:id="980188218">
      <w:bodyDiv w:val="1"/>
      <w:marLeft w:val="0"/>
      <w:marRight w:val="0"/>
      <w:marTop w:val="0"/>
      <w:marBottom w:val="0"/>
      <w:divBdr>
        <w:top w:val="none" w:sz="0" w:space="0" w:color="auto"/>
        <w:left w:val="none" w:sz="0" w:space="0" w:color="auto"/>
        <w:bottom w:val="none" w:sz="0" w:space="0" w:color="auto"/>
        <w:right w:val="none" w:sz="0" w:space="0" w:color="auto"/>
      </w:divBdr>
    </w:div>
    <w:div w:id="992639077">
      <w:bodyDiv w:val="1"/>
      <w:marLeft w:val="0"/>
      <w:marRight w:val="0"/>
      <w:marTop w:val="0"/>
      <w:marBottom w:val="0"/>
      <w:divBdr>
        <w:top w:val="none" w:sz="0" w:space="0" w:color="auto"/>
        <w:left w:val="none" w:sz="0" w:space="0" w:color="auto"/>
        <w:bottom w:val="none" w:sz="0" w:space="0" w:color="auto"/>
        <w:right w:val="none" w:sz="0" w:space="0" w:color="auto"/>
      </w:divBdr>
    </w:div>
    <w:div w:id="1001354103">
      <w:bodyDiv w:val="1"/>
      <w:marLeft w:val="0"/>
      <w:marRight w:val="0"/>
      <w:marTop w:val="0"/>
      <w:marBottom w:val="0"/>
      <w:divBdr>
        <w:top w:val="none" w:sz="0" w:space="0" w:color="auto"/>
        <w:left w:val="none" w:sz="0" w:space="0" w:color="auto"/>
        <w:bottom w:val="none" w:sz="0" w:space="0" w:color="auto"/>
        <w:right w:val="none" w:sz="0" w:space="0" w:color="auto"/>
      </w:divBdr>
    </w:div>
    <w:div w:id="1015426671">
      <w:bodyDiv w:val="1"/>
      <w:marLeft w:val="0"/>
      <w:marRight w:val="0"/>
      <w:marTop w:val="0"/>
      <w:marBottom w:val="0"/>
      <w:divBdr>
        <w:top w:val="none" w:sz="0" w:space="0" w:color="auto"/>
        <w:left w:val="none" w:sz="0" w:space="0" w:color="auto"/>
        <w:bottom w:val="none" w:sz="0" w:space="0" w:color="auto"/>
        <w:right w:val="none" w:sz="0" w:space="0" w:color="auto"/>
      </w:divBdr>
    </w:div>
    <w:div w:id="1017736961">
      <w:bodyDiv w:val="1"/>
      <w:marLeft w:val="0"/>
      <w:marRight w:val="0"/>
      <w:marTop w:val="0"/>
      <w:marBottom w:val="0"/>
      <w:divBdr>
        <w:top w:val="none" w:sz="0" w:space="0" w:color="auto"/>
        <w:left w:val="none" w:sz="0" w:space="0" w:color="auto"/>
        <w:bottom w:val="none" w:sz="0" w:space="0" w:color="auto"/>
        <w:right w:val="none" w:sz="0" w:space="0" w:color="auto"/>
      </w:divBdr>
    </w:div>
    <w:div w:id="1032419323">
      <w:bodyDiv w:val="1"/>
      <w:marLeft w:val="0"/>
      <w:marRight w:val="0"/>
      <w:marTop w:val="0"/>
      <w:marBottom w:val="0"/>
      <w:divBdr>
        <w:top w:val="none" w:sz="0" w:space="0" w:color="auto"/>
        <w:left w:val="none" w:sz="0" w:space="0" w:color="auto"/>
        <w:bottom w:val="none" w:sz="0" w:space="0" w:color="auto"/>
        <w:right w:val="none" w:sz="0" w:space="0" w:color="auto"/>
      </w:divBdr>
    </w:div>
    <w:div w:id="1032726587">
      <w:bodyDiv w:val="1"/>
      <w:marLeft w:val="0"/>
      <w:marRight w:val="0"/>
      <w:marTop w:val="0"/>
      <w:marBottom w:val="0"/>
      <w:divBdr>
        <w:top w:val="none" w:sz="0" w:space="0" w:color="auto"/>
        <w:left w:val="none" w:sz="0" w:space="0" w:color="auto"/>
        <w:bottom w:val="none" w:sz="0" w:space="0" w:color="auto"/>
        <w:right w:val="none" w:sz="0" w:space="0" w:color="auto"/>
      </w:divBdr>
    </w:div>
    <w:div w:id="1039430102">
      <w:bodyDiv w:val="1"/>
      <w:marLeft w:val="0"/>
      <w:marRight w:val="0"/>
      <w:marTop w:val="0"/>
      <w:marBottom w:val="0"/>
      <w:divBdr>
        <w:top w:val="none" w:sz="0" w:space="0" w:color="auto"/>
        <w:left w:val="none" w:sz="0" w:space="0" w:color="auto"/>
        <w:bottom w:val="none" w:sz="0" w:space="0" w:color="auto"/>
        <w:right w:val="none" w:sz="0" w:space="0" w:color="auto"/>
      </w:divBdr>
    </w:div>
    <w:div w:id="1054813854">
      <w:bodyDiv w:val="1"/>
      <w:marLeft w:val="0"/>
      <w:marRight w:val="0"/>
      <w:marTop w:val="0"/>
      <w:marBottom w:val="0"/>
      <w:divBdr>
        <w:top w:val="none" w:sz="0" w:space="0" w:color="auto"/>
        <w:left w:val="none" w:sz="0" w:space="0" w:color="auto"/>
        <w:bottom w:val="none" w:sz="0" w:space="0" w:color="auto"/>
        <w:right w:val="none" w:sz="0" w:space="0" w:color="auto"/>
      </w:divBdr>
    </w:div>
    <w:div w:id="1066344637">
      <w:bodyDiv w:val="1"/>
      <w:marLeft w:val="0"/>
      <w:marRight w:val="0"/>
      <w:marTop w:val="0"/>
      <w:marBottom w:val="0"/>
      <w:divBdr>
        <w:top w:val="none" w:sz="0" w:space="0" w:color="auto"/>
        <w:left w:val="none" w:sz="0" w:space="0" w:color="auto"/>
        <w:bottom w:val="none" w:sz="0" w:space="0" w:color="auto"/>
        <w:right w:val="none" w:sz="0" w:space="0" w:color="auto"/>
      </w:divBdr>
    </w:div>
    <w:div w:id="1069696103">
      <w:bodyDiv w:val="1"/>
      <w:marLeft w:val="0"/>
      <w:marRight w:val="0"/>
      <w:marTop w:val="0"/>
      <w:marBottom w:val="0"/>
      <w:divBdr>
        <w:top w:val="none" w:sz="0" w:space="0" w:color="auto"/>
        <w:left w:val="none" w:sz="0" w:space="0" w:color="auto"/>
        <w:bottom w:val="none" w:sz="0" w:space="0" w:color="auto"/>
        <w:right w:val="none" w:sz="0" w:space="0" w:color="auto"/>
      </w:divBdr>
    </w:div>
    <w:div w:id="1069764077">
      <w:bodyDiv w:val="1"/>
      <w:marLeft w:val="0"/>
      <w:marRight w:val="0"/>
      <w:marTop w:val="0"/>
      <w:marBottom w:val="0"/>
      <w:divBdr>
        <w:top w:val="none" w:sz="0" w:space="0" w:color="auto"/>
        <w:left w:val="none" w:sz="0" w:space="0" w:color="auto"/>
        <w:bottom w:val="none" w:sz="0" w:space="0" w:color="auto"/>
        <w:right w:val="none" w:sz="0" w:space="0" w:color="auto"/>
      </w:divBdr>
    </w:div>
    <w:div w:id="1082601818">
      <w:bodyDiv w:val="1"/>
      <w:marLeft w:val="0"/>
      <w:marRight w:val="0"/>
      <w:marTop w:val="0"/>
      <w:marBottom w:val="0"/>
      <w:divBdr>
        <w:top w:val="none" w:sz="0" w:space="0" w:color="auto"/>
        <w:left w:val="none" w:sz="0" w:space="0" w:color="auto"/>
        <w:bottom w:val="none" w:sz="0" w:space="0" w:color="auto"/>
        <w:right w:val="none" w:sz="0" w:space="0" w:color="auto"/>
      </w:divBdr>
    </w:div>
    <w:div w:id="1082920198">
      <w:bodyDiv w:val="1"/>
      <w:marLeft w:val="0"/>
      <w:marRight w:val="0"/>
      <w:marTop w:val="0"/>
      <w:marBottom w:val="0"/>
      <w:divBdr>
        <w:top w:val="none" w:sz="0" w:space="0" w:color="auto"/>
        <w:left w:val="none" w:sz="0" w:space="0" w:color="auto"/>
        <w:bottom w:val="none" w:sz="0" w:space="0" w:color="auto"/>
        <w:right w:val="none" w:sz="0" w:space="0" w:color="auto"/>
      </w:divBdr>
    </w:div>
    <w:div w:id="1089615970">
      <w:bodyDiv w:val="1"/>
      <w:marLeft w:val="0"/>
      <w:marRight w:val="0"/>
      <w:marTop w:val="0"/>
      <w:marBottom w:val="0"/>
      <w:divBdr>
        <w:top w:val="none" w:sz="0" w:space="0" w:color="auto"/>
        <w:left w:val="none" w:sz="0" w:space="0" w:color="auto"/>
        <w:bottom w:val="none" w:sz="0" w:space="0" w:color="auto"/>
        <w:right w:val="none" w:sz="0" w:space="0" w:color="auto"/>
      </w:divBdr>
    </w:div>
    <w:div w:id="1099646094">
      <w:bodyDiv w:val="1"/>
      <w:marLeft w:val="0"/>
      <w:marRight w:val="0"/>
      <w:marTop w:val="0"/>
      <w:marBottom w:val="0"/>
      <w:divBdr>
        <w:top w:val="none" w:sz="0" w:space="0" w:color="auto"/>
        <w:left w:val="none" w:sz="0" w:space="0" w:color="auto"/>
        <w:bottom w:val="none" w:sz="0" w:space="0" w:color="auto"/>
        <w:right w:val="none" w:sz="0" w:space="0" w:color="auto"/>
      </w:divBdr>
    </w:div>
    <w:div w:id="1115909127">
      <w:bodyDiv w:val="1"/>
      <w:marLeft w:val="0"/>
      <w:marRight w:val="0"/>
      <w:marTop w:val="0"/>
      <w:marBottom w:val="0"/>
      <w:divBdr>
        <w:top w:val="none" w:sz="0" w:space="0" w:color="auto"/>
        <w:left w:val="none" w:sz="0" w:space="0" w:color="auto"/>
        <w:bottom w:val="none" w:sz="0" w:space="0" w:color="auto"/>
        <w:right w:val="none" w:sz="0" w:space="0" w:color="auto"/>
      </w:divBdr>
    </w:div>
    <w:div w:id="1129518711">
      <w:bodyDiv w:val="1"/>
      <w:marLeft w:val="0"/>
      <w:marRight w:val="0"/>
      <w:marTop w:val="0"/>
      <w:marBottom w:val="0"/>
      <w:divBdr>
        <w:top w:val="none" w:sz="0" w:space="0" w:color="auto"/>
        <w:left w:val="none" w:sz="0" w:space="0" w:color="auto"/>
        <w:bottom w:val="none" w:sz="0" w:space="0" w:color="auto"/>
        <w:right w:val="none" w:sz="0" w:space="0" w:color="auto"/>
      </w:divBdr>
    </w:div>
    <w:div w:id="1141650174">
      <w:bodyDiv w:val="1"/>
      <w:marLeft w:val="0"/>
      <w:marRight w:val="0"/>
      <w:marTop w:val="0"/>
      <w:marBottom w:val="0"/>
      <w:divBdr>
        <w:top w:val="none" w:sz="0" w:space="0" w:color="auto"/>
        <w:left w:val="none" w:sz="0" w:space="0" w:color="auto"/>
        <w:bottom w:val="none" w:sz="0" w:space="0" w:color="auto"/>
        <w:right w:val="none" w:sz="0" w:space="0" w:color="auto"/>
      </w:divBdr>
    </w:div>
    <w:div w:id="1149056349">
      <w:bodyDiv w:val="1"/>
      <w:marLeft w:val="0"/>
      <w:marRight w:val="0"/>
      <w:marTop w:val="0"/>
      <w:marBottom w:val="0"/>
      <w:divBdr>
        <w:top w:val="none" w:sz="0" w:space="0" w:color="auto"/>
        <w:left w:val="none" w:sz="0" w:space="0" w:color="auto"/>
        <w:bottom w:val="none" w:sz="0" w:space="0" w:color="auto"/>
        <w:right w:val="none" w:sz="0" w:space="0" w:color="auto"/>
      </w:divBdr>
    </w:div>
    <w:div w:id="1149594351">
      <w:bodyDiv w:val="1"/>
      <w:marLeft w:val="0"/>
      <w:marRight w:val="0"/>
      <w:marTop w:val="0"/>
      <w:marBottom w:val="0"/>
      <w:divBdr>
        <w:top w:val="none" w:sz="0" w:space="0" w:color="auto"/>
        <w:left w:val="none" w:sz="0" w:space="0" w:color="auto"/>
        <w:bottom w:val="none" w:sz="0" w:space="0" w:color="auto"/>
        <w:right w:val="none" w:sz="0" w:space="0" w:color="auto"/>
      </w:divBdr>
    </w:div>
    <w:div w:id="1156729830">
      <w:bodyDiv w:val="1"/>
      <w:marLeft w:val="0"/>
      <w:marRight w:val="0"/>
      <w:marTop w:val="0"/>
      <w:marBottom w:val="0"/>
      <w:divBdr>
        <w:top w:val="none" w:sz="0" w:space="0" w:color="auto"/>
        <w:left w:val="none" w:sz="0" w:space="0" w:color="auto"/>
        <w:bottom w:val="none" w:sz="0" w:space="0" w:color="auto"/>
        <w:right w:val="none" w:sz="0" w:space="0" w:color="auto"/>
      </w:divBdr>
    </w:div>
    <w:div w:id="1166557531">
      <w:bodyDiv w:val="1"/>
      <w:marLeft w:val="0"/>
      <w:marRight w:val="0"/>
      <w:marTop w:val="0"/>
      <w:marBottom w:val="0"/>
      <w:divBdr>
        <w:top w:val="none" w:sz="0" w:space="0" w:color="auto"/>
        <w:left w:val="none" w:sz="0" w:space="0" w:color="auto"/>
        <w:bottom w:val="none" w:sz="0" w:space="0" w:color="auto"/>
        <w:right w:val="none" w:sz="0" w:space="0" w:color="auto"/>
      </w:divBdr>
    </w:div>
    <w:div w:id="1175917266">
      <w:bodyDiv w:val="1"/>
      <w:marLeft w:val="0"/>
      <w:marRight w:val="0"/>
      <w:marTop w:val="0"/>
      <w:marBottom w:val="0"/>
      <w:divBdr>
        <w:top w:val="none" w:sz="0" w:space="0" w:color="auto"/>
        <w:left w:val="none" w:sz="0" w:space="0" w:color="auto"/>
        <w:bottom w:val="none" w:sz="0" w:space="0" w:color="auto"/>
        <w:right w:val="none" w:sz="0" w:space="0" w:color="auto"/>
      </w:divBdr>
    </w:div>
    <w:div w:id="1176841420">
      <w:bodyDiv w:val="1"/>
      <w:marLeft w:val="0"/>
      <w:marRight w:val="0"/>
      <w:marTop w:val="0"/>
      <w:marBottom w:val="0"/>
      <w:divBdr>
        <w:top w:val="none" w:sz="0" w:space="0" w:color="auto"/>
        <w:left w:val="none" w:sz="0" w:space="0" w:color="auto"/>
        <w:bottom w:val="none" w:sz="0" w:space="0" w:color="auto"/>
        <w:right w:val="none" w:sz="0" w:space="0" w:color="auto"/>
      </w:divBdr>
    </w:div>
    <w:div w:id="1181122542">
      <w:bodyDiv w:val="1"/>
      <w:marLeft w:val="0"/>
      <w:marRight w:val="0"/>
      <w:marTop w:val="0"/>
      <w:marBottom w:val="0"/>
      <w:divBdr>
        <w:top w:val="none" w:sz="0" w:space="0" w:color="auto"/>
        <w:left w:val="none" w:sz="0" w:space="0" w:color="auto"/>
        <w:bottom w:val="none" w:sz="0" w:space="0" w:color="auto"/>
        <w:right w:val="none" w:sz="0" w:space="0" w:color="auto"/>
      </w:divBdr>
    </w:div>
    <w:div w:id="1181554489">
      <w:bodyDiv w:val="1"/>
      <w:marLeft w:val="0"/>
      <w:marRight w:val="0"/>
      <w:marTop w:val="0"/>
      <w:marBottom w:val="0"/>
      <w:divBdr>
        <w:top w:val="none" w:sz="0" w:space="0" w:color="auto"/>
        <w:left w:val="none" w:sz="0" w:space="0" w:color="auto"/>
        <w:bottom w:val="none" w:sz="0" w:space="0" w:color="auto"/>
        <w:right w:val="none" w:sz="0" w:space="0" w:color="auto"/>
      </w:divBdr>
    </w:div>
    <w:div w:id="1210723569">
      <w:bodyDiv w:val="1"/>
      <w:marLeft w:val="0"/>
      <w:marRight w:val="0"/>
      <w:marTop w:val="0"/>
      <w:marBottom w:val="0"/>
      <w:divBdr>
        <w:top w:val="none" w:sz="0" w:space="0" w:color="auto"/>
        <w:left w:val="none" w:sz="0" w:space="0" w:color="auto"/>
        <w:bottom w:val="none" w:sz="0" w:space="0" w:color="auto"/>
        <w:right w:val="none" w:sz="0" w:space="0" w:color="auto"/>
      </w:divBdr>
    </w:div>
    <w:div w:id="1223759377">
      <w:bodyDiv w:val="1"/>
      <w:marLeft w:val="0"/>
      <w:marRight w:val="0"/>
      <w:marTop w:val="0"/>
      <w:marBottom w:val="0"/>
      <w:divBdr>
        <w:top w:val="none" w:sz="0" w:space="0" w:color="auto"/>
        <w:left w:val="none" w:sz="0" w:space="0" w:color="auto"/>
        <w:bottom w:val="none" w:sz="0" w:space="0" w:color="auto"/>
        <w:right w:val="none" w:sz="0" w:space="0" w:color="auto"/>
      </w:divBdr>
    </w:div>
    <w:div w:id="1246647477">
      <w:bodyDiv w:val="1"/>
      <w:marLeft w:val="0"/>
      <w:marRight w:val="0"/>
      <w:marTop w:val="0"/>
      <w:marBottom w:val="0"/>
      <w:divBdr>
        <w:top w:val="none" w:sz="0" w:space="0" w:color="auto"/>
        <w:left w:val="none" w:sz="0" w:space="0" w:color="auto"/>
        <w:bottom w:val="none" w:sz="0" w:space="0" w:color="auto"/>
        <w:right w:val="none" w:sz="0" w:space="0" w:color="auto"/>
      </w:divBdr>
    </w:div>
    <w:div w:id="1247110856">
      <w:bodyDiv w:val="1"/>
      <w:marLeft w:val="0"/>
      <w:marRight w:val="0"/>
      <w:marTop w:val="0"/>
      <w:marBottom w:val="0"/>
      <w:divBdr>
        <w:top w:val="none" w:sz="0" w:space="0" w:color="auto"/>
        <w:left w:val="none" w:sz="0" w:space="0" w:color="auto"/>
        <w:bottom w:val="none" w:sz="0" w:space="0" w:color="auto"/>
        <w:right w:val="none" w:sz="0" w:space="0" w:color="auto"/>
      </w:divBdr>
    </w:div>
    <w:div w:id="1247230629">
      <w:bodyDiv w:val="1"/>
      <w:marLeft w:val="0"/>
      <w:marRight w:val="0"/>
      <w:marTop w:val="0"/>
      <w:marBottom w:val="0"/>
      <w:divBdr>
        <w:top w:val="none" w:sz="0" w:space="0" w:color="auto"/>
        <w:left w:val="none" w:sz="0" w:space="0" w:color="auto"/>
        <w:bottom w:val="none" w:sz="0" w:space="0" w:color="auto"/>
        <w:right w:val="none" w:sz="0" w:space="0" w:color="auto"/>
      </w:divBdr>
    </w:div>
    <w:div w:id="1285112339">
      <w:bodyDiv w:val="1"/>
      <w:marLeft w:val="0"/>
      <w:marRight w:val="0"/>
      <w:marTop w:val="0"/>
      <w:marBottom w:val="0"/>
      <w:divBdr>
        <w:top w:val="none" w:sz="0" w:space="0" w:color="auto"/>
        <w:left w:val="none" w:sz="0" w:space="0" w:color="auto"/>
        <w:bottom w:val="none" w:sz="0" w:space="0" w:color="auto"/>
        <w:right w:val="none" w:sz="0" w:space="0" w:color="auto"/>
      </w:divBdr>
    </w:div>
    <w:div w:id="1293823950">
      <w:bodyDiv w:val="1"/>
      <w:marLeft w:val="0"/>
      <w:marRight w:val="0"/>
      <w:marTop w:val="0"/>
      <w:marBottom w:val="0"/>
      <w:divBdr>
        <w:top w:val="none" w:sz="0" w:space="0" w:color="auto"/>
        <w:left w:val="none" w:sz="0" w:space="0" w:color="auto"/>
        <w:bottom w:val="none" w:sz="0" w:space="0" w:color="auto"/>
        <w:right w:val="none" w:sz="0" w:space="0" w:color="auto"/>
      </w:divBdr>
    </w:div>
    <w:div w:id="1322586313">
      <w:bodyDiv w:val="1"/>
      <w:marLeft w:val="0"/>
      <w:marRight w:val="0"/>
      <w:marTop w:val="0"/>
      <w:marBottom w:val="0"/>
      <w:divBdr>
        <w:top w:val="none" w:sz="0" w:space="0" w:color="auto"/>
        <w:left w:val="none" w:sz="0" w:space="0" w:color="auto"/>
        <w:bottom w:val="none" w:sz="0" w:space="0" w:color="auto"/>
        <w:right w:val="none" w:sz="0" w:space="0" w:color="auto"/>
      </w:divBdr>
    </w:div>
    <w:div w:id="1327392823">
      <w:bodyDiv w:val="1"/>
      <w:marLeft w:val="0"/>
      <w:marRight w:val="0"/>
      <w:marTop w:val="0"/>
      <w:marBottom w:val="0"/>
      <w:divBdr>
        <w:top w:val="none" w:sz="0" w:space="0" w:color="auto"/>
        <w:left w:val="none" w:sz="0" w:space="0" w:color="auto"/>
        <w:bottom w:val="none" w:sz="0" w:space="0" w:color="auto"/>
        <w:right w:val="none" w:sz="0" w:space="0" w:color="auto"/>
      </w:divBdr>
    </w:div>
    <w:div w:id="1328829500">
      <w:bodyDiv w:val="1"/>
      <w:marLeft w:val="0"/>
      <w:marRight w:val="0"/>
      <w:marTop w:val="0"/>
      <w:marBottom w:val="0"/>
      <w:divBdr>
        <w:top w:val="none" w:sz="0" w:space="0" w:color="auto"/>
        <w:left w:val="none" w:sz="0" w:space="0" w:color="auto"/>
        <w:bottom w:val="none" w:sz="0" w:space="0" w:color="auto"/>
        <w:right w:val="none" w:sz="0" w:space="0" w:color="auto"/>
      </w:divBdr>
    </w:div>
    <w:div w:id="1330862484">
      <w:bodyDiv w:val="1"/>
      <w:marLeft w:val="0"/>
      <w:marRight w:val="0"/>
      <w:marTop w:val="0"/>
      <w:marBottom w:val="0"/>
      <w:divBdr>
        <w:top w:val="none" w:sz="0" w:space="0" w:color="auto"/>
        <w:left w:val="none" w:sz="0" w:space="0" w:color="auto"/>
        <w:bottom w:val="none" w:sz="0" w:space="0" w:color="auto"/>
        <w:right w:val="none" w:sz="0" w:space="0" w:color="auto"/>
      </w:divBdr>
    </w:div>
    <w:div w:id="1333527195">
      <w:bodyDiv w:val="1"/>
      <w:marLeft w:val="0"/>
      <w:marRight w:val="0"/>
      <w:marTop w:val="0"/>
      <w:marBottom w:val="0"/>
      <w:divBdr>
        <w:top w:val="none" w:sz="0" w:space="0" w:color="auto"/>
        <w:left w:val="none" w:sz="0" w:space="0" w:color="auto"/>
        <w:bottom w:val="none" w:sz="0" w:space="0" w:color="auto"/>
        <w:right w:val="none" w:sz="0" w:space="0" w:color="auto"/>
      </w:divBdr>
    </w:div>
    <w:div w:id="1342319124">
      <w:bodyDiv w:val="1"/>
      <w:marLeft w:val="0"/>
      <w:marRight w:val="0"/>
      <w:marTop w:val="0"/>
      <w:marBottom w:val="0"/>
      <w:divBdr>
        <w:top w:val="none" w:sz="0" w:space="0" w:color="auto"/>
        <w:left w:val="none" w:sz="0" w:space="0" w:color="auto"/>
        <w:bottom w:val="none" w:sz="0" w:space="0" w:color="auto"/>
        <w:right w:val="none" w:sz="0" w:space="0" w:color="auto"/>
      </w:divBdr>
    </w:div>
    <w:div w:id="1346638146">
      <w:bodyDiv w:val="1"/>
      <w:marLeft w:val="0"/>
      <w:marRight w:val="0"/>
      <w:marTop w:val="0"/>
      <w:marBottom w:val="0"/>
      <w:divBdr>
        <w:top w:val="none" w:sz="0" w:space="0" w:color="auto"/>
        <w:left w:val="none" w:sz="0" w:space="0" w:color="auto"/>
        <w:bottom w:val="none" w:sz="0" w:space="0" w:color="auto"/>
        <w:right w:val="none" w:sz="0" w:space="0" w:color="auto"/>
      </w:divBdr>
    </w:div>
    <w:div w:id="1382055149">
      <w:bodyDiv w:val="1"/>
      <w:marLeft w:val="0"/>
      <w:marRight w:val="0"/>
      <w:marTop w:val="0"/>
      <w:marBottom w:val="0"/>
      <w:divBdr>
        <w:top w:val="none" w:sz="0" w:space="0" w:color="auto"/>
        <w:left w:val="none" w:sz="0" w:space="0" w:color="auto"/>
        <w:bottom w:val="none" w:sz="0" w:space="0" w:color="auto"/>
        <w:right w:val="none" w:sz="0" w:space="0" w:color="auto"/>
      </w:divBdr>
    </w:div>
    <w:div w:id="1411539280">
      <w:bodyDiv w:val="1"/>
      <w:marLeft w:val="0"/>
      <w:marRight w:val="0"/>
      <w:marTop w:val="0"/>
      <w:marBottom w:val="0"/>
      <w:divBdr>
        <w:top w:val="none" w:sz="0" w:space="0" w:color="auto"/>
        <w:left w:val="none" w:sz="0" w:space="0" w:color="auto"/>
        <w:bottom w:val="none" w:sz="0" w:space="0" w:color="auto"/>
        <w:right w:val="none" w:sz="0" w:space="0" w:color="auto"/>
      </w:divBdr>
    </w:div>
    <w:div w:id="1421756100">
      <w:bodyDiv w:val="1"/>
      <w:marLeft w:val="0"/>
      <w:marRight w:val="0"/>
      <w:marTop w:val="0"/>
      <w:marBottom w:val="0"/>
      <w:divBdr>
        <w:top w:val="none" w:sz="0" w:space="0" w:color="auto"/>
        <w:left w:val="none" w:sz="0" w:space="0" w:color="auto"/>
        <w:bottom w:val="none" w:sz="0" w:space="0" w:color="auto"/>
        <w:right w:val="none" w:sz="0" w:space="0" w:color="auto"/>
      </w:divBdr>
      <w:divsChild>
        <w:div w:id="679089028">
          <w:marLeft w:val="0"/>
          <w:marRight w:val="0"/>
          <w:marTop w:val="0"/>
          <w:marBottom w:val="0"/>
          <w:divBdr>
            <w:top w:val="none" w:sz="0" w:space="0" w:color="auto"/>
            <w:left w:val="none" w:sz="0" w:space="0" w:color="auto"/>
            <w:bottom w:val="none" w:sz="0" w:space="0" w:color="auto"/>
            <w:right w:val="none" w:sz="0" w:space="0" w:color="auto"/>
          </w:divBdr>
        </w:div>
        <w:div w:id="1103644149">
          <w:marLeft w:val="0"/>
          <w:marRight w:val="0"/>
          <w:marTop w:val="0"/>
          <w:marBottom w:val="0"/>
          <w:divBdr>
            <w:top w:val="none" w:sz="0" w:space="0" w:color="auto"/>
            <w:left w:val="none" w:sz="0" w:space="0" w:color="auto"/>
            <w:bottom w:val="none" w:sz="0" w:space="0" w:color="auto"/>
            <w:right w:val="none" w:sz="0" w:space="0" w:color="auto"/>
          </w:divBdr>
        </w:div>
      </w:divsChild>
    </w:div>
    <w:div w:id="1425565748">
      <w:bodyDiv w:val="1"/>
      <w:marLeft w:val="0"/>
      <w:marRight w:val="0"/>
      <w:marTop w:val="0"/>
      <w:marBottom w:val="0"/>
      <w:divBdr>
        <w:top w:val="none" w:sz="0" w:space="0" w:color="auto"/>
        <w:left w:val="none" w:sz="0" w:space="0" w:color="auto"/>
        <w:bottom w:val="none" w:sz="0" w:space="0" w:color="auto"/>
        <w:right w:val="none" w:sz="0" w:space="0" w:color="auto"/>
      </w:divBdr>
    </w:div>
    <w:div w:id="1456175875">
      <w:bodyDiv w:val="1"/>
      <w:marLeft w:val="0"/>
      <w:marRight w:val="0"/>
      <w:marTop w:val="0"/>
      <w:marBottom w:val="0"/>
      <w:divBdr>
        <w:top w:val="none" w:sz="0" w:space="0" w:color="auto"/>
        <w:left w:val="none" w:sz="0" w:space="0" w:color="auto"/>
        <w:bottom w:val="none" w:sz="0" w:space="0" w:color="auto"/>
        <w:right w:val="none" w:sz="0" w:space="0" w:color="auto"/>
      </w:divBdr>
    </w:div>
    <w:div w:id="1457945042">
      <w:bodyDiv w:val="1"/>
      <w:marLeft w:val="0"/>
      <w:marRight w:val="0"/>
      <w:marTop w:val="0"/>
      <w:marBottom w:val="0"/>
      <w:divBdr>
        <w:top w:val="none" w:sz="0" w:space="0" w:color="auto"/>
        <w:left w:val="none" w:sz="0" w:space="0" w:color="auto"/>
        <w:bottom w:val="none" w:sz="0" w:space="0" w:color="auto"/>
        <w:right w:val="none" w:sz="0" w:space="0" w:color="auto"/>
      </w:divBdr>
    </w:div>
    <w:div w:id="1486583909">
      <w:bodyDiv w:val="1"/>
      <w:marLeft w:val="0"/>
      <w:marRight w:val="0"/>
      <w:marTop w:val="0"/>
      <w:marBottom w:val="0"/>
      <w:divBdr>
        <w:top w:val="none" w:sz="0" w:space="0" w:color="auto"/>
        <w:left w:val="none" w:sz="0" w:space="0" w:color="auto"/>
        <w:bottom w:val="none" w:sz="0" w:space="0" w:color="auto"/>
        <w:right w:val="none" w:sz="0" w:space="0" w:color="auto"/>
      </w:divBdr>
    </w:div>
    <w:div w:id="1487823821">
      <w:bodyDiv w:val="1"/>
      <w:marLeft w:val="0"/>
      <w:marRight w:val="0"/>
      <w:marTop w:val="0"/>
      <w:marBottom w:val="0"/>
      <w:divBdr>
        <w:top w:val="none" w:sz="0" w:space="0" w:color="auto"/>
        <w:left w:val="none" w:sz="0" w:space="0" w:color="auto"/>
        <w:bottom w:val="none" w:sz="0" w:space="0" w:color="auto"/>
        <w:right w:val="none" w:sz="0" w:space="0" w:color="auto"/>
      </w:divBdr>
    </w:div>
    <w:div w:id="1494056684">
      <w:bodyDiv w:val="1"/>
      <w:marLeft w:val="0"/>
      <w:marRight w:val="0"/>
      <w:marTop w:val="0"/>
      <w:marBottom w:val="0"/>
      <w:divBdr>
        <w:top w:val="none" w:sz="0" w:space="0" w:color="auto"/>
        <w:left w:val="none" w:sz="0" w:space="0" w:color="auto"/>
        <w:bottom w:val="none" w:sz="0" w:space="0" w:color="auto"/>
        <w:right w:val="none" w:sz="0" w:space="0" w:color="auto"/>
      </w:divBdr>
    </w:div>
    <w:div w:id="1575771755">
      <w:bodyDiv w:val="1"/>
      <w:marLeft w:val="0"/>
      <w:marRight w:val="0"/>
      <w:marTop w:val="0"/>
      <w:marBottom w:val="0"/>
      <w:divBdr>
        <w:top w:val="none" w:sz="0" w:space="0" w:color="auto"/>
        <w:left w:val="none" w:sz="0" w:space="0" w:color="auto"/>
        <w:bottom w:val="none" w:sz="0" w:space="0" w:color="auto"/>
        <w:right w:val="none" w:sz="0" w:space="0" w:color="auto"/>
      </w:divBdr>
    </w:div>
    <w:div w:id="1582637106">
      <w:bodyDiv w:val="1"/>
      <w:marLeft w:val="0"/>
      <w:marRight w:val="0"/>
      <w:marTop w:val="0"/>
      <w:marBottom w:val="0"/>
      <w:divBdr>
        <w:top w:val="none" w:sz="0" w:space="0" w:color="auto"/>
        <w:left w:val="none" w:sz="0" w:space="0" w:color="auto"/>
        <w:bottom w:val="none" w:sz="0" w:space="0" w:color="auto"/>
        <w:right w:val="none" w:sz="0" w:space="0" w:color="auto"/>
      </w:divBdr>
    </w:div>
    <w:div w:id="1597245257">
      <w:bodyDiv w:val="1"/>
      <w:marLeft w:val="0"/>
      <w:marRight w:val="0"/>
      <w:marTop w:val="0"/>
      <w:marBottom w:val="0"/>
      <w:divBdr>
        <w:top w:val="none" w:sz="0" w:space="0" w:color="auto"/>
        <w:left w:val="none" w:sz="0" w:space="0" w:color="auto"/>
        <w:bottom w:val="none" w:sz="0" w:space="0" w:color="auto"/>
        <w:right w:val="none" w:sz="0" w:space="0" w:color="auto"/>
      </w:divBdr>
    </w:div>
    <w:div w:id="1625501884">
      <w:bodyDiv w:val="1"/>
      <w:marLeft w:val="0"/>
      <w:marRight w:val="0"/>
      <w:marTop w:val="0"/>
      <w:marBottom w:val="0"/>
      <w:divBdr>
        <w:top w:val="none" w:sz="0" w:space="0" w:color="auto"/>
        <w:left w:val="none" w:sz="0" w:space="0" w:color="auto"/>
        <w:bottom w:val="none" w:sz="0" w:space="0" w:color="auto"/>
        <w:right w:val="none" w:sz="0" w:space="0" w:color="auto"/>
      </w:divBdr>
    </w:div>
    <w:div w:id="1627812628">
      <w:bodyDiv w:val="1"/>
      <w:marLeft w:val="0"/>
      <w:marRight w:val="0"/>
      <w:marTop w:val="0"/>
      <w:marBottom w:val="0"/>
      <w:divBdr>
        <w:top w:val="none" w:sz="0" w:space="0" w:color="auto"/>
        <w:left w:val="none" w:sz="0" w:space="0" w:color="auto"/>
        <w:bottom w:val="none" w:sz="0" w:space="0" w:color="auto"/>
        <w:right w:val="none" w:sz="0" w:space="0" w:color="auto"/>
      </w:divBdr>
    </w:div>
    <w:div w:id="1640719873">
      <w:bodyDiv w:val="1"/>
      <w:marLeft w:val="0"/>
      <w:marRight w:val="0"/>
      <w:marTop w:val="0"/>
      <w:marBottom w:val="0"/>
      <w:divBdr>
        <w:top w:val="none" w:sz="0" w:space="0" w:color="auto"/>
        <w:left w:val="none" w:sz="0" w:space="0" w:color="auto"/>
        <w:bottom w:val="none" w:sz="0" w:space="0" w:color="auto"/>
        <w:right w:val="none" w:sz="0" w:space="0" w:color="auto"/>
      </w:divBdr>
    </w:div>
    <w:div w:id="1662387301">
      <w:bodyDiv w:val="1"/>
      <w:marLeft w:val="0"/>
      <w:marRight w:val="0"/>
      <w:marTop w:val="0"/>
      <w:marBottom w:val="0"/>
      <w:divBdr>
        <w:top w:val="none" w:sz="0" w:space="0" w:color="auto"/>
        <w:left w:val="none" w:sz="0" w:space="0" w:color="auto"/>
        <w:bottom w:val="none" w:sz="0" w:space="0" w:color="auto"/>
        <w:right w:val="none" w:sz="0" w:space="0" w:color="auto"/>
      </w:divBdr>
    </w:div>
    <w:div w:id="1673097989">
      <w:bodyDiv w:val="1"/>
      <w:marLeft w:val="0"/>
      <w:marRight w:val="0"/>
      <w:marTop w:val="0"/>
      <w:marBottom w:val="0"/>
      <w:divBdr>
        <w:top w:val="none" w:sz="0" w:space="0" w:color="auto"/>
        <w:left w:val="none" w:sz="0" w:space="0" w:color="auto"/>
        <w:bottom w:val="none" w:sz="0" w:space="0" w:color="auto"/>
        <w:right w:val="none" w:sz="0" w:space="0" w:color="auto"/>
      </w:divBdr>
    </w:div>
    <w:div w:id="1697121764">
      <w:bodyDiv w:val="1"/>
      <w:marLeft w:val="0"/>
      <w:marRight w:val="0"/>
      <w:marTop w:val="0"/>
      <w:marBottom w:val="0"/>
      <w:divBdr>
        <w:top w:val="none" w:sz="0" w:space="0" w:color="auto"/>
        <w:left w:val="none" w:sz="0" w:space="0" w:color="auto"/>
        <w:bottom w:val="none" w:sz="0" w:space="0" w:color="auto"/>
        <w:right w:val="none" w:sz="0" w:space="0" w:color="auto"/>
      </w:divBdr>
    </w:div>
    <w:div w:id="1698582756">
      <w:bodyDiv w:val="1"/>
      <w:marLeft w:val="0"/>
      <w:marRight w:val="0"/>
      <w:marTop w:val="0"/>
      <w:marBottom w:val="0"/>
      <w:divBdr>
        <w:top w:val="none" w:sz="0" w:space="0" w:color="auto"/>
        <w:left w:val="none" w:sz="0" w:space="0" w:color="auto"/>
        <w:bottom w:val="none" w:sz="0" w:space="0" w:color="auto"/>
        <w:right w:val="none" w:sz="0" w:space="0" w:color="auto"/>
      </w:divBdr>
    </w:div>
    <w:div w:id="1698772173">
      <w:bodyDiv w:val="1"/>
      <w:marLeft w:val="0"/>
      <w:marRight w:val="0"/>
      <w:marTop w:val="0"/>
      <w:marBottom w:val="0"/>
      <w:divBdr>
        <w:top w:val="none" w:sz="0" w:space="0" w:color="auto"/>
        <w:left w:val="none" w:sz="0" w:space="0" w:color="auto"/>
        <w:bottom w:val="none" w:sz="0" w:space="0" w:color="auto"/>
        <w:right w:val="none" w:sz="0" w:space="0" w:color="auto"/>
      </w:divBdr>
    </w:div>
    <w:div w:id="1699236701">
      <w:bodyDiv w:val="1"/>
      <w:marLeft w:val="0"/>
      <w:marRight w:val="0"/>
      <w:marTop w:val="0"/>
      <w:marBottom w:val="0"/>
      <w:divBdr>
        <w:top w:val="none" w:sz="0" w:space="0" w:color="auto"/>
        <w:left w:val="none" w:sz="0" w:space="0" w:color="auto"/>
        <w:bottom w:val="none" w:sz="0" w:space="0" w:color="auto"/>
        <w:right w:val="none" w:sz="0" w:space="0" w:color="auto"/>
      </w:divBdr>
    </w:div>
    <w:div w:id="1703746969">
      <w:bodyDiv w:val="1"/>
      <w:marLeft w:val="0"/>
      <w:marRight w:val="0"/>
      <w:marTop w:val="0"/>
      <w:marBottom w:val="0"/>
      <w:divBdr>
        <w:top w:val="none" w:sz="0" w:space="0" w:color="auto"/>
        <w:left w:val="none" w:sz="0" w:space="0" w:color="auto"/>
        <w:bottom w:val="none" w:sz="0" w:space="0" w:color="auto"/>
        <w:right w:val="none" w:sz="0" w:space="0" w:color="auto"/>
      </w:divBdr>
    </w:div>
    <w:div w:id="1704747132">
      <w:bodyDiv w:val="1"/>
      <w:marLeft w:val="0"/>
      <w:marRight w:val="0"/>
      <w:marTop w:val="0"/>
      <w:marBottom w:val="0"/>
      <w:divBdr>
        <w:top w:val="none" w:sz="0" w:space="0" w:color="auto"/>
        <w:left w:val="none" w:sz="0" w:space="0" w:color="auto"/>
        <w:bottom w:val="none" w:sz="0" w:space="0" w:color="auto"/>
        <w:right w:val="none" w:sz="0" w:space="0" w:color="auto"/>
      </w:divBdr>
    </w:div>
    <w:div w:id="1710762325">
      <w:bodyDiv w:val="1"/>
      <w:marLeft w:val="0"/>
      <w:marRight w:val="0"/>
      <w:marTop w:val="0"/>
      <w:marBottom w:val="0"/>
      <w:divBdr>
        <w:top w:val="none" w:sz="0" w:space="0" w:color="auto"/>
        <w:left w:val="none" w:sz="0" w:space="0" w:color="auto"/>
        <w:bottom w:val="none" w:sz="0" w:space="0" w:color="auto"/>
        <w:right w:val="none" w:sz="0" w:space="0" w:color="auto"/>
      </w:divBdr>
    </w:div>
    <w:div w:id="1715542254">
      <w:bodyDiv w:val="1"/>
      <w:marLeft w:val="0"/>
      <w:marRight w:val="0"/>
      <w:marTop w:val="0"/>
      <w:marBottom w:val="0"/>
      <w:divBdr>
        <w:top w:val="none" w:sz="0" w:space="0" w:color="auto"/>
        <w:left w:val="none" w:sz="0" w:space="0" w:color="auto"/>
        <w:bottom w:val="none" w:sz="0" w:space="0" w:color="auto"/>
        <w:right w:val="none" w:sz="0" w:space="0" w:color="auto"/>
      </w:divBdr>
    </w:div>
    <w:div w:id="1729185738">
      <w:bodyDiv w:val="1"/>
      <w:marLeft w:val="0"/>
      <w:marRight w:val="0"/>
      <w:marTop w:val="0"/>
      <w:marBottom w:val="0"/>
      <w:divBdr>
        <w:top w:val="none" w:sz="0" w:space="0" w:color="auto"/>
        <w:left w:val="none" w:sz="0" w:space="0" w:color="auto"/>
        <w:bottom w:val="none" w:sz="0" w:space="0" w:color="auto"/>
        <w:right w:val="none" w:sz="0" w:space="0" w:color="auto"/>
      </w:divBdr>
    </w:div>
    <w:div w:id="1739285252">
      <w:bodyDiv w:val="1"/>
      <w:marLeft w:val="0"/>
      <w:marRight w:val="0"/>
      <w:marTop w:val="0"/>
      <w:marBottom w:val="0"/>
      <w:divBdr>
        <w:top w:val="none" w:sz="0" w:space="0" w:color="auto"/>
        <w:left w:val="none" w:sz="0" w:space="0" w:color="auto"/>
        <w:bottom w:val="none" w:sz="0" w:space="0" w:color="auto"/>
        <w:right w:val="none" w:sz="0" w:space="0" w:color="auto"/>
      </w:divBdr>
    </w:div>
    <w:div w:id="1748455515">
      <w:bodyDiv w:val="1"/>
      <w:marLeft w:val="0"/>
      <w:marRight w:val="0"/>
      <w:marTop w:val="0"/>
      <w:marBottom w:val="0"/>
      <w:divBdr>
        <w:top w:val="none" w:sz="0" w:space="0" w:color="auto"/>
        <w:left w:val="none" w:sz="0" w:space="0" w:color="auto"/>
        <w:bottom w:val="none" w:sz="0" w:space="0" w:color="auto"/>
        <w:right w:val="none" w:sz="0" w:space="0" w:color="auto"/>
      </w:divBdr>
    </w:div>
    <w:div w:id="1757439892">
      <w:bodyDiv w:val="1"/>
      <w:marLeft w:val="0"/>
      <w:marRight w:val="0"/>
      <w:marTop w:val="0"/>
      <w:marBottom w:val="0"/>
      <w:divBdr>
        <w:top w:val="none" w:sz="0" w:space="0" w:color="auto"/>
        <w:left w:val="none" w:sz="0" w:space="0" w:color="auto"/>
        <w:bottom w:val="none" w:sz="0" w:space="0" w:color="auto"/>
        <w:right w:val="none" w:sz="0" w:space="0" w:color="auto"/>
      </w:divBdr>
    </w:div>
    <w:div w:id="1778794078">
      <w:bodyDiv w:val="1"/>
      <w:marLeft w:val="0"/>
      <w:marRight w:val="0"/>
      <w:marTop w:val="0"/>
      <w:marBottom w:val="0"/>
      <w:divBdr>
        <w:top w:val="none" w:sz="0" w:space="0" w:color="auto"/>
        <w:left w:val="none" w:sz="0" w:space="0" w:color="auto"/>
        <w:bottom w:val="none" w:sz="0" w:space="0" w:color="auto"/>
        <w:right w:val="none" w:sz="0" w:space="0" w:color="auto"/>
      </w:divBdr>
    </w:div>
    <w:div w:id="1799688087">
      <w:bodyDiv w:val="1"/>
      <w:marLeft w:val="0"/>
      <w:marRight w:val="0"/>
      <w:marTop w:val="0"/>
      <w:marBottom w:val="0"/>
      <w:divBdr>
        <w:top w:val="none" w:sz="0" w:space="0" w:color="auto"/>
        <w:left w:val="none" w:sz="0" w:space="0" w:color="auto"/>
        <w:bottom w:val="none" w:sz="0" w:space="0" w:color="auto"/>
        <w:right w:val="none" w:sz="0" w:space="0" w:color="auto"/>
      </w:divBdr>
    </w:div>
    <w:div w:id="1802460115">
      <w:bodyDiv w:val="1"/>
      <w:marLeft w:val="0"/>
      <w:marRight w:val="0"/>
      <w:marTop w:val="0"/>
      <w:marBottom w:val="0"/>
      <w:divBdr>
        <w:top w:val="none" w:sz="0" w:space="0" w:color="auto"/>
        <w:left w:val="none" w:sz="0" w:space="0" w:color="auto"/>
        <w:bottom w:val="none" w:sz="0" w:space="0" w:color="auto"/>
        <w:right w:val="none" w:sz="0" w:space="0" w:color="auto"/>
      </w:divBdr>
    </w:div>
    <w:div w:id="1805541625">
      <w:bodyDiv w:val="1"/>
      <w:marLeft w:val="0"/>
      <w:marRight w:val="0"/>
      <w:marTop w:val="0"/>
      <w:marBottom w:val="0"/>
      <w:divBdr>
        <w:top w:val="none" w:sz="0" w:space="0" w:color="auto"/>
        <w:left w:val="none" w:sz="0" w:space="0" w:color="auto"/>
        <w:bottom w:val="none" w:sz="0" w:space="0" w:color="auto"/>
        <w:right w:val="none" w:sz="0" w:space="0" w:color="auto"/>
      </w:divBdr>
    </w:div>
    <w:div w:id="1816413674">
      <w:bodyDiv w:val="1"/>
      <w:marLeft w:val="0"/>
      <w:marRight w:val="0"/>
      <w:marTop w:val="0"/>
      <w:marBottom w:val="0"/>
      <w:divBdr>
        <w:top w:val="none" w:sz="0" w:space="0" w:color="auto"/>
        <w:left w:val="none" w:sz="0" w:space="0" w:color="auto"/>
        <w:bottom w:val="none" w:sz="0" w:space="0" w:color="auto"/>
        <w:right w:val="none" w:sz="0" w:space="0" w:color="auto"/>
      </w:divBdr>
    </w:div>
    <w:div w:id="1817186881">
      <w:bodyDiv w:val="1"/>
      <w:marLeft w:val="0"/>
      <w:marRight w:val="0"/>
      <w:marTop w:val="0"/>
      <w:marBottom w:val="0"/>
      <w:divBdr>
        <w:top w:val="none" w:sz="0" w:space="0" w:color="auto"/>
        <w:left w:val="none" w:sz="0" w:space="0" w:color="auto"/>
        <w:bottom w:val="none" w:sz="0" w:space="0" w:color="auto"/>
        <w:right w:val="none" w:sz="0" w:space="0" w:color="auto"/>
      </w:divBdr>
      <w:divsChild>
        <w:div w:id="861625433">
          <w:marLeft w:val="0"/>
          <w:marRight w:val="0"/>
          <w:marTop w:val="0"/>
          <w:marBottom w:val="0"/>
          <w:divBdr>
            <w:top w:val="none" w:sz="0" w:space="0" w:color="auto"/>
            <w:left w:val="none" w:sz="0" w:space="0" w:color="auto"/>
            <w:bottom w:val="none" w:sz="0" w:space="0" w:color="auto"/>
            <w:right w:val="none" w:sz="0" w:space="0" w:color="auto"/>
          </w:divBdr>
          <w:divsChild>
            <w:div w:id="346294761">
              <w:marLeft w:val="0"/>
              <w:marRight w:val="0"/>
              <w:marTop w:val="0"/>
              <w:marBottom w:val="0"/>
              <w:divBdr>
                <w:top w:val="none" w:sz="0" w:space="0" w:color="auto"/>
                <w:left w:val="none" w:sz="0" w:space="0" w:color="auto"/>
                <w:bottom w:val="none" w:sz="0" w:space="0" w:color="auto"/>
                <w:right w:val="none" w:sz="0" w:space="0" w:color="auto"/>
              </w:divBdr>
              <w:divsChild>
                <w:div w:id="36302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81714">
      <w:bodyDiv w:val="1"/>
      <w:marLeft w:val="0"/>
      <w:marRight w:val="0"/>
      <w:marTop w:val="0"/>
      <w:marBottom w:val="0"/>
      <w:divBdr>
        <w:top w:val="none" w:sz="0" w:space="0" w:color="auto"/>
        <w:left w:val="none" w:sz="0" w:space="0" w:color="auto"/>
        <w:bottom w:val="none" w:sz="0" w:space="0" w:color="auto"/>
        <w:right w:val="none" w:sz="0" w:space="0" w:color="auto"/>
      </w:divBdr>
    </w:div>
    <w:div w:id="1828863721">
      <w:bodyDiv w:val="1"/>
      <w:marLeft w:val="0"/>
      <w:marRight w:val="0"/>
      <w:marTop w:val="0"/>
      <w:marBottom w:val="0"/>
      <w:divBdr>
        <w:top w:val="none" w:sz="0" w:space="0" w:color="auto"/>
        <w:left w:val="none" w:sz="0" w:space="0" w:color="auto"/>
        <w:bottom w:val="none" w:sz="0" w:space="0" w:color="auto"/>
        <w:right w:val="none" w:sz="0" w:space="0" w:color="auto"/>
      </w:divBdr>
    </w:div>
    <w:div w:id="1851018072">
      <w:bodyDiv w:val="1"/>
      <w:marLeft w:val="0"/>
      <w:marRight w:val="0"/>
      <w:marTop w:val="0"/>
      <w:marBottom w:val="0"/>
      <w:divBdr>
        <w:top w:val="none" w:sz="0" w:space="0" w:color="auto"/>
        <w:left w:val="none" w:sz="0" w:space="0" w:color="auto"/>
        <w:bottom w:val="none" w:sz="0" w:space="0" w:color="auto"/>
        <w:right w:val="none" w:sz="0" w:space="0" w:color="auto"/>
      </w:divBdr>
    </w:div>
    <w:div w:id="1863978734">
      <w:bodyDiv w:val="1"/>
      <w:marLeft w:val="0"/>
      <w:marRight w:val="0"/>
      <w:marTop w:val="0"/>
      <w:marBottom w:val="0"/>
      <w:divBdr>
        <w:top w:val="none" w:sz="0" w:space="0" w:color="auto"/>
        <w:left w:val="none" w:sz="0" w:space="0" w:color="auto"/>
        <w:bottom w:val="none" w:sz="0" w:space="0" w:color="auto"/>
        <w:right w:val="none" w:sz="0" w:space="0" w:color="auto"/>
      </w:divBdr>
    </w:div>
    <w:div w:id="1874344545">
      <w:bodyDiv w:val="1"/>
      <w:marLeft w:val="0"/>
      <w:marRight w:val="0"/>
      <w:marTop w:val="0"/>
      <w:marBottom w:val="0"/>
      <w:divBdr>
        <w:top w:val="none" w:sz="0" w:space="0" w:color="auto"/>
        <w:left w:val="none" w:sz="0" w:space="0" w:color="auto"/>
        <w:bottom w:val="none" w:sz="0" w:space="0" w:color="auto"/>
        <w:right w:val="none" w:sz="0" w:space="0" w:color="auto"/>
      </w:divBdr>
    </w:div>
    <w:div w:id="1875803014">
      <w:bodyDiv w:val="1"/>
      <w:marLeft w:val="0"/>
      <w:marRight w:val="0"/>
      <w:marTop w:val="0"/>
      <w:marBottom w:val="0"/>
      <w:divBdr>
        <w:top w:val="none" w:sz="0" w:space="0" w:color="auto"/>
        <w:left w:val="none" w:sz="0" w:space="0" w:color="auto"/>
        <w:bottom w:val="none" w:sz="0" w:space="0" w:color="auto"/>
        <w:right w:val="none" w:sz="0" w:space="0" w:color="auto"/>
      </w:divBdr>
    </w:div>
    <w:div w:id="1881504543">
      <w:bodyDiv w:val="1"/>
      <w:marLeft w:val="0"/>
      <w:marRight w:val="0"/>
      <w:marTop w:val="0"/>
      <w:marBottom w:val="0"/>
      <w:divBdr>
        <w:top w:val="none" w:sz="0" w:space="0" w:color="auto"/>
        <w:left w:val="none" w:sz="0" w:space="0" w:color="auto"/>
        <w:bottom w:val="none" w:sz="0" w:space="0" w:color="auto"/>
        <w:right w:val="none" w:sz="0" w:space="0" w:color="auto"/>
      </w:divBdr>
    </w:div>
    <w:div w:id="1893956048">
      <w:bodyDiv w:val="1"/>
      <w:marLeft w:val="0"/>
      <w:marRight w:val="0"/>
      <w:marTop w:val="0"/>
      <w:marBottom w:val="0"/>
      <w:divBdr>
        <w:top w:val="none" w:sz="0" w:space="0" w:color="auto"/>
        <w:left w:val="none" w:sz="0" w:space="0" w:color="auto"/>
        <w:bottom w:val="none" w:sz="0" w:space="0" w:color="auto"/>
        <w:right w:val="none" w:sz="0" w:space="0" w:color="auto"/>
      </w:divBdr>
    </w:div>
    <w:div w:id="1906138919">
      <w:bodyDiv w:val="1"/>
      <w:marLeft w:val="0"/>
      <w:marRight w:val="0"/>
      <w:marTop w:val="0"/>
      <w:marBottom w:val="0"/>
      <w:divBdr>
        <w:top w:val="none" w:sz="0" w:space="0" w:color="auto"/>
        <w:left w:val="none" w:sz="0" w:space="0" w:color="auto"/>
        <w:bottom w:val="none" w:sz="0" w:space="0" w:color="auto"/>
        <w:right w:val="none" w:sz="0" w:space="0" w:color="auto"/>
      </w:divBdr>
    </w:div>
    <w:div w:id="1921863136">
      <w:bodyDiv w:val="1"/>
      <w:marLeft w:val="0"/>
      <w:marRight w:val="0"/>
      <w:marTop w:val="0"/>
      <w:marBottom w:val="0"/>
      <w:divBdr>
        <w:top w:val="none" w:sz="0" w:space="0" w:color="auto"/>
        <w:left w:val="none" w:sz="0" w:space="0" w:color="auto"/>
        <w:bottom w:val="none" w:sz="0" w:space="0" w:color="auto"/>
        <w:right w:val="none" w:sz="0" w:space="0" w:color="auto"/>
      </w:divBdr>
    </w:div>
    <w:div w:id="1925869071">
      <w:bodyDiv w:val="1"/>
      <w:marLeft w:val="0"/>
      <w:marRight w:val="0"/>
      <w:marTop w:val="0"/>
      <w:marBottom w:val="0"/>
      <w:divBdr>
        <w:top w:val="none" w:sz="0" w:space="0" w:color="auto"/>
        <w:left w:val="none" w:sz="0" w:space="0" w:color="auto"/>
        <w:bottom w:val="none" w:sz="0" w:space="0" w:color="auto"/>
        <w:right w:val="none" w:sz="0" w:space="0" w:color="auto"/>
      </w:divBdr>
    </w:div>
    <w:div w:id="1927419349">
      <w:bodyDiv w:val="1"/>
      <w:marLeft w:val="0"/>
      <w:marRight w:val="0"/>
      <w:marTop w:val="0"/>
      <w:marBottom w:val="0"/>
      <w:divBdr>
        <w:top w:val="none" w:sz="0" w:space="0" w:color="auto"/>
        <w:left w:val="none" w:sz="0" w:space="0" w:color="auto"/>
        <w:bottom w:val="none" w:sz="0" w:space="0" w:color="auto"/>
        <w:right w:val="none" w:sz="0" w:space="0" w:color="auto"/>
      </w:divBdr>
    </w:div>
    <w:div w:id="1944260644">
      <w:bodyDiv w:val="1"/>
      <w:marLeft w:val="0"/>
      <w:marRight w:val="0"/>
      <w:marTop w:val="0"/>
      <w:marBottom w:val="0"/>
      <w:divBdr>
        <w:top w:val="none" w:sz="0" w:space="0" w:color="auto"/>
        <w:left w:val="none" w:sz="0" w:space="0" w:color="auto"/>
        <w:bottom w:val="none" w:sz="0" w:space="0" w:color="auto"/>
        <w:right w:val="none" w:sz="0" w:space="0" w:color="auto"/>
      </w:divBdr>
    </w:div>
    <w:div w:id="1958441187">
      <w:bodyDiv w:val="1"/>
      <w:marLeft w:val="0"/>
      <w:marRight w:val="0"/>
      <w:marTop w:val="0"/>
      <w:marBottom w:val="0"/>
      <w:divBdr>
        <w:top w:val="none" w:sz="0" w:space="0" w:color="auto"/>
        <w:left w:val="none" w:sz="0" w:space="0" w:color="auto"/>
        <w:bottom w:val="none" w:sz="0" w:space="0" w:color="auto"/>
        <w:right w:val="none" w:sz="0" w:space="0" w:color="auto"/>
      </w:divBdr>
    </w:div>
    <w:div w:id="1973440402">
      <w:bodyDiv w:val="1"/>
      <w:marLeft w:val="0"/>
      <w:marRight w:val="0"/>
      <w:marTop w:val="0"/>
      <w:marBottom w:val="0"/>
      <w:divBdr>
        <w:top w:val="none" w:sz="0" w:space="0" w:color="auto"/>
        <w:left w:val="none" w:sz="0" w:space="0" w:color="auto"/>
        <w:bottom w:val="none" w:sz="0" w:space="0" w:color="auto"/>
        <w:right w:val="none" w:sz="0" w:space="0" w:color="auto"/>
      </w:divBdr>
    </w:div>
    <w:div w:id="1977103350">
      <w:bodyDiv w:val="1"/>
      <w:marLeft w:val="0"/>
      <w:marRight w:val="0"/>
      <w:marTop w:val="0"/>
      <w:marBottom w:val="0"/>
      <w:divBdr>
        <w:top w:val="none" w:sz="0" w:space="0" w:color="auto"/>
        <w:left w:val="none" w:sz="0" w:space="0" w:color="auto"/>
        <w:bottom w:val="none" w:sz="0" w:space="0" w:color="auto"/>
        <w:right w:val="none" w:sz="0" w:space="0" w:color="auto"/>
      </w:divBdr>
    </w:div>
    <w:div w:id="2013531542">
      <w:bodyDiv w:val="1"/>
      <w:marLeft w:val="0"/>
      <w:marRight w:val="0"/>
      <w:marTop w:val="0"/>
      <w:marBottom w:val="0"/>
      <w:divBdr>
        <w:top w:val="none" w:sz="0" w:space="0" w:color="auto"/>
        <w:left w:val="none" w:sz="0" w:space="0" w:color="auto"/>
        <w:bottom w:val="none" w:sz="0" w:space="0" w:color="auto"/>
        <w:right w:val="none" w:sz="0" w:space="0" w:color="auto"/>
      </w:divBdr>
    </w:div>
    <w:div w:id="2013792760">
      <w:bodyDiv w:val="1"/>
      <w:marLeft w:val="0"/>
      <w:marRight w:val="0"/>
      <w:marTop w:val="0"/>
      <w:marBottom w:val="0"/>
      <w:divBdr>
        <w:top w:val="none" w:sz="0" w:space="0" w:color="auto"/>
        <w:left w:val="none" w:sz="0" w:space="0" w:color="auto"/>
        <w:bottom w:val="none" w:sz="0" w:space="0" w:color="auto"/>
        <w:right w:val="none" w:sz="0" w:space="0" w:color="auto"/>
      </w:divBdr>
    </w:div>
    <w:div w:id="2019229938">
      <w:bodyDiv w:val="1"/>
      <w:marLeft w:val="0"/>
      <w:marRight w:val="0"/>
      <w:marTop w:val="0"/>
      <w:marBottom w:val="0"/>
      <w:divBdr>
        <w:top w:val="none" w:sz="0" w:space="0" w:color="auto"/>
        <w:left w:val="none" w:sz="0" w:space="0" w:color="auto"/>
        <w:bottom w:val="none" w:sz="0" w:space="0" w:color="auto"/>
        <w:right w:val="none" w:sz="0" w:space="0" w:color="auto"/>
      </w:divBdr>
    </w:div>
    <w:div w:id="2043743140">
      <w:bodyDiv w:val="1"/>
      <w:marLeft w:val="0"/>
      <w:marRight w:val="0"/>
      <w:marTop w:val="0"/>
      <w:marBottom w:val="0"/>
      <w:divBdr>
        <w:top w:val="none" w:sz="0" w:space="0" w:color="auto"/>
        <w:left w:val="none" w:sz="0" w:space="0" w:color="auto"/>
        <w:bottom w:val="none" w:sz="0" w:space="0" w:color="auto"/>
        <w:right w:val="none" w:sz="0" w:space="0" w:color="auto"/>
      </w:divBdr>
    </w:div>
    <w:div w:id="2055306378">
      <w:bodyDiv w:val="1"/>
      <w:marLeft w:val="0"/>
      <w:marRight w:val="0"/>
      <w:marTop w:val="0"/>
      <w:marBottom w:val="0"/>
      <w:divBdr>
        <w:top w:val="none" w:sz="0" w:space="0" w:color="auto"/>
        <w:left w:val="none" w:sz="0" w:space="0" w:color="auto"/>
        <w:bottom w:val="none" w:sz="0" w:space="0" w:color="auto"/>
        <w:right w:val="none" w:sz="0" w:space="0" w:color="auto"/>
      </w:divBdr>
    </w:div>
    <w:div w:id="2058429354">
      <w:bodyDiv w:val="1"/>
      <w:marLeft w:val="0"/>
      <w:marRight w:val="0"/>
      <w:marTop w:val="0"/>
      <w:marBottom w:val="0"/>
      <w:divBdr>
        <w:top w:val="none" w:sz="0" w:space="0" w:color="auto"/>
        <w:left w:val="none" w:sz="0" w:space="0" w:color="auto"/>
        <w:bottom w:val="none" w:sz="0" w:space="0" w:color="auto"/>
        <w:right w:val="none" w:sz="0" w:space="0" w:color="auto"/>
      </w:divBdr>
    </w:div>
    <w:div w:id="2089302565">
      <w:bodyDiv w:val="1"/>
      <w:marLeft w:val="0"/>
      <w:marRight w:val="0"/>
      <w:marTop w:val="0"/>
      <w:marBottom w:val="0"/>
      <w:divBdr>
        <w:top w:val="none" w:sz="0" w:space="0" w:color="auto"/>
        <w:left w:val="none" w:sz="0" w:space="0" w:color="auto"/>
        <w:bottom w:val="none" w:sz="0" w:space="0" w:color="auto"/>
        <w:right w:val="none" w:sz="0" w:space="0" w:color="auto"/>
      </w:divBdr>
    </w:div>
    <w:div w:id="2109502040">
      <w:bodyDiv w:val="1"/>
      <w:marLeft w:val="0"/>
      <w:marRight w:val="0"/>
      <w:marTop w:val="0"/>
      <w:marBottom w:val="0"/>
      <w:divBdr>
        <w:top w:val="none" w:sz="0" w:space="0" w:color="auto"/>
        <w:left w:val="none" w:sz="0" w:space="0" w:color="auto"/>
        <w:bottom w:val="none" w:sz="0" w:space="0" w:color="auto"/>
        <w:right w:val="none" w:sz="0" w:space="0" w:color="auto"/>
      </w:divBdr>
    </w:div>
    <w:div w:id="2118593430">
      <w:bodyDiv w:val="1"/>
      <w:marLeft w:val="0"/>
      <w:marRight w:val="0"/>
      <w:marTop w:val="0"/>
      <w:marBottom w:val="0"/>
      <w:divBdr>
        <w:top w:val="none" w:sz="0" w:space="0" w:color="auto"/>
        <w:left w:val="none" w:sz="0" w:space="0" w:color="auto"/>
        <w:bottom w:val="none" w:sz="0" w:space="0" w:color="auto"/>
        <w:right w:val="none" w:sz="0" w:space="0" w:color="auto"/>
      </w:divBdr>
    </w:div>
    <w:div w:id="2132816879">
      <w:bodyDiv w:val="1"/>
      <w:marLeft w:val="0"/>
      <w:marRight w:val="0"/>
      <w:marTop w:val="0"/>
      <w:marBottom w:val="0"/>
      <w:divBdr>
        <w:top w:val="none" w:sz="0" w:space="0" w:color="auto"/>
        <w:left w:val="none" w:sz="0" w:space="0" w:color="auto"/>
        <w:bottom w:val="none" w:sz="0" w:space="0" w:color="auto"/>
        <w:right w:val="none" w:sz="0" w:space="0" w:color="auto"/>
      </w:divBdr>
    </w:div>
    <w:div w:id="2146388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Colors" Target="diagrams/colors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secretariasenado.gov.co/senado/basedoc/ley_1952_2019_pr006.html" TargetMode="External"/><Relationship Id="rId2" Type="http://schemas.openxmlformats.org/officeDocument/2006/relationships/hyperlink" Target="https://www.funcionpublica.gov.co/eva/gestornormativo/norma.php?i=6533" TargetMode="External"/><Relationship Id="rId1" Type="http://schemas.openxmlformats.org/officeDocument/2006/relationships/hyperlink" Target="https://www.funcionpublica.gov.co/eva/gestornormativo/norma.php?i=653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9CD067C-0592-4C67-BF19-5EA241E03B60}" type="doc">
      <dgm:prSet loTypeId="urn:microsoft.com/office/officeart/2005/8/layout/hierarchy4" loCatId="hierarchy" qsTypeId="urn:microsoft.com/office/officeart/2005/8/quickstyle/simple3" qsCatId="simple" csTypeId="urn:microsoft.com/office/officeart/2005/8/colors/accent1_2" csCatId="accent1" phldr="1"/>
      <dgm:spPr/>
      <dgm:t>
        <a:bodyPr/>
        <a:lstStyle/>
        <a:p>
          <a:endParaRPr lang="es-CO"/>
        </a:p>
      </dgm:t>
    </dgm:pt>
    <dgm:pt modelId="{63B27491-AC0F-445C-AA3F-33B86424B1FC}">
      <dgm:prSet phldrT="[Texto]"/>
      <dgm:spPr/>
      <dgm:t>
        <a:bodyPr/>
        <a:lstStyle/>
        <a:p>
          <a:r>
            <a:rPr lang="es-CO"/>
            <a:t>CARTERA</a:t>
          </a:r>
        </a:p>
      </dgm:t>
    </dgm:pt>
    <dgm:pt modelId="{498FDA7D-268E-4E9A-83FD-13D0847AE5AA}" type="parTrans" cxnId="{DDB99EED-54E5-49DA-8172-0459B2D7A790}">
      <dgm:prSet/>
      <dgm:spPr/>
      <dgm:t>
        <a:bodyPr/>
        <a:lstStyle/>
        <a:p>
          <a:endParaRPr lang="es-CO"/>
        </a:p>
      </dgm:t>
    </dgm:pt>
    <dgm:pt modelId="{174EF461-A291-4629-AA73-768BDEE7D814}" type="sibTrans" cxnId="{DDB99EED-54E5-49DA-8172-0459B2D7A790}">
      <dgm:prSet/>
      <dgm:spPr/>
      <dgm:t>
        <a:bodyPr/>
        <a:lstStyle/>
        <a:p>
          <a:endParaRPr lang="es-CO"/>
        </a:p>
      </dgm:t>
    </dgm:pt>
    <dgm:pt modelId="{701B5D66-48D4-4EC0-AE5A-4FCEA17FE016}">
      <dgm:prSet phldrT="[Texto]"/>
      <dgm:spPr/>
      <dgm:t>
        <a:bodyPr/>
        <a:lstStyle/>
        <a:p>
          <a:r>
            <a:rPr lang="es-CO"/>
            <a:t>COBRABLE</a:t>
          </a:r>
        </a:p>
      </dgm:t>
    </dgm:pt>
    <dgm:pt modelId="{6A80C30F-6D24-4687-8BB4-3D67A385ACEA}" type="parTrans" cxnId="{2D5A50DB-2AFA-4980-93ED-D2A78AABEDB2}">
      <dgm:prSet/>
      <dgm:spPr/>
      <dgm:t>
        <a:bodyPr/>
        <a:lstStyle/>
        <a:p>
          <a:endParaRPr lang="es-CO"/>
        </a:p>
      </dgm:t>
    </dgm:pt>
    <dgm:pt modelId="{8C1F9E2B-1A56-40C8-A243-BAB828B31EA0}" type="sibTrans" cxnId="{2D5A50DB-2AFA-4980-93ED-D2A78AABEDB2}">
      <dgm:prSet/>
      <dgm:spPr/>
      <dgm:t>
        <a:bodyPr/>
        <a:lstStyle/>
        <a:p>
          <a:endParaRPr lang="es-CO"/>
        </a:p>
      </dgm:t>
    </dgm:pt>
    <dgm:pt modelId="{500A4409-D11E-4031-98D6-78B1F10A907E}">
      <dgm:prSet phldrT="[Texto]"/>
      <dgm:spPr/>
      <dgm:t>
        <a:bodyPr/>
        <a:lstStyle/>
        <a:p>
          <a:r>
            <a:rPr lang="es-CO"/>
            <a:t>RECUPERACIÓN PROBABLE</a:t>
          </a:r>
        </a:p>
      </dgm:t>
    </dgm:pt>
    <dgm:pt modelId="{B6F020E4-9039-4218-9D73-0803821D5CDE}" type="parTrans" cxnId="{DFDFCA6A-86AD-4564-A815-7C5B1A928DEB}">
      <dgm:prSet/>
      <dgm:spPr/>
      <dgm:t>
        <a:bodyPr/>
        <a:lstStyle/>
        <a:p>
          <a:endParaRPr lang="es-CO"/>
        </a:p>
      </dgm:t>
    </dgm:pt>
    <dgm:pt modelId="{A07F4DE9-0DA6-4D99-8F5C-EEDFAF1E2D30}" type="sibTrans" cxnId="{DFDFCA6A-86AD-4564-A815-7C5B1A928DEB}">
      <dgm:prSet/>
      <dgm:spPr/>
      <dgm:t>
        <a:bodyPr/>
        <a:lstStyle/>
        <a:p>
          <a:endParaRPr lang="es-CO"/>
        </a:p>
      </dgm:t>
    </dgm:pt>
    <dgm:pt modelId="{63B2597F-698C-42BA-9E38-C8164E8E1167}">
      <dgm:prSet phldrT="[Texto]"/>
      <dgm:spPr/>
      <dgm:t>
        <a:bodyPr/>
        <a:lstStyle/>
        <a:p>
          <a:r>
            <a:rPr lang="es-CO"/>
            <a:t>NO COBRABLE</a:t>
          </a:r>
        </a:p>
      </dgm:t>
    </dgm:pt>
    <dgm:pt modelId="{74F1FD86-F6B3-44CE-9568-31BCA7771863}" type="parTrans" cxnId="{50654A09-6A3C-41D3-A6ED-00BC910370DB}">
      <dgm:prSet/>
      <dgm:spPr/>
      <dgm:t>
        <a:bodyPr/>
        <a:lstStyle/>
        <a:p>
          <a:endParaRPr lang="es-CO"/>
        </a:p>
      </dgm:t>
    </dgm:pt>
    <dgm:pt modelId="{0CC8D7D8-66BD-4BD8-8694-D684BD9DBE20}" type="sibTrans" cxnId="{50654A09-6A3C-41D3-A6ED-00BC910370DB}">
      <dgm:prSet/>
      <dgm:spPr/>
      <dgm:t>
        <a:bodyPr/>
        <a:lstStyle/>
        <a:p>
          <a:endParaRPr lang="es-CO"/>
        </a:p>
      </dgm:t>
    </dgm:pt>
    <dgm:pt modelId="{AD963C41-45A2-4E09-8F7D-80E6F01C0CC6}">
      <dgm:prSet phldrT="[Texto]"/>
      <dgm:spPr/>
      <dgm:t>
        <a:bodyPr/>
        <a:lstStyle/>
        <a:p>
          <a:pPr algn="ctr"/>
          <a:r>
            <a:rPr lang="es-CO"/>
            <a:t>Obligaciones para depuración:</a:t>
          </a:r>
        </a:p>
        <a:p>
          <a:pPr algn="just"/>
          <a:r>
            <a:rPr lang="es-CO"/>
            <a:t>-Corresponden a obligaciones prescritas o con pérdida de fuerza ejecutoria.</a:t>
          </a:r>
        </a:p>
        <a:p>
          <a:pPr algn="just"/>
          <a:r>
            <a:rPr lang="es-CO"/>
            <a:t>-El valor a recuperar es inferior al costo que le generaría a la Administración llevar a cabo el Proceso de Cobro (requiere análisis de costo-beneficio).</a:t>
          </a:r>
        </a:p>
        <a:p>
          <a:pPr algn="just"/>
          <a:r>
            <a:rPr lang="es-CO"/>
            <a:t>-Obligacione a cargo de personas jurídicas liquidadas.</a:t>
          </a:r>
        </a:p>
      </dgm:t>
    </dgm:pt>
    <dgm:pt modelId="{EE29F9A8-DD7C-49BB-BC7D-6D8A224C5FCE}" type="parTrans" cxnId="{0F85126E-8EF2-4078-A624-92B046C11D6C}">
      <dgm:prSet/>
      <dgm:spPr/>
      <dgm:t>
        <a:bodyPr/>
        <a:lstStyle/>
        <a:p>
          <a:endParaRPr lang="es-CO"/>
        </a:p>
      </dgm:t>
    </dgm:pt>
    <dgm:pt modelId="{E5B100B3-7568-40DB-89A3-4F937A235F21}" type="sibTrans" cxnId="{0F85126E-8EF2-4078-A624-92B046C11D6C}">
      <dgm:prSet/>
      <dgm:spPr/>
      <dgm:t>
        <a:bodyPr/>
        <a:lstStyle/>
        <a:p>
          <a:endParaRPr lang="es-CO"/>
        </a:p>
      </dgm:t>
    </dgm:pt>
    <dgm:pt modelId="{127A50B6-C3FC-4286-9144-777F74BB66F2}">
      <dgm:prSet phldrT="[Texto]"/>
      <dgm:spPr/>
      <dgm:t>
        <a:bodyPr/>
        <a:lstStyle/>
        <a:p>
          <a:r>
            <a:rPr lang="es-CO"/>
            <a:t>DIFÍCIL COBRO</a:t>
          </a:r>
        </a:p>
      </dgm:t>
    </dgm:pt>
    <dgm:pt modelId="{FBA7B869-410B-4F58-91BF-6EFC981AC425}" type="sibTrans" cxnId="{A5E5995A-60EE-406C-BD4C-0AD8BBC458B6}">
      <dgm:prSet/>
      <dgm:spPr/>
      <dgm:t>
        <a:bodyPr/>
        <a:lstStyle/>
        <a:p>
          <a:endParaRPr lang="es-CO"/>
        </a:p>
      </dgm:t>
    </dgm:pt>
    <dgm:pt modelId="{D64A4D5E-2BCF-4FC0-AD08-FA434BAAF5BD}" type="parTrans" cxnId="{A5E5995A-60EE-406C-BD4C-0AD8BBC458B6}">
      <dgm:prSet/>
      <dgm:spPr/>
      <dgm:t>
        <a:bodyPr/>
        <a:lstStyle/>
        <a:p>
          <a:endParaRPr lang="es-CO"/>
        </a:p>
      </dgm:t>
    </dgm:pt>
    <dgm:pt modelId="{28F9FE82-88CD-459C-93D1-C6FBBCDAD5FA}">
      <dgm:prSet phldrT="[Texto]" custT="1"/>
      <dgm:spPr/>
      <dgm:t>
        <a:bodyPr/>
        <a:lstStyle/>
        <a:p>
          <a:pPr algn="l"/>
          <a:r>
            <a:rPr lang="es-CO" sz="800"/>
            <a:t>Acreencias que cumplen con las siguientes características:</a:t>
          </a:r>
        </a:p>
        <a:p>
          <a:pPr algn="l"/>
          <a:r>
            <a:rPr lang="es-CO" sz="800"/>
            <a:t>No ha transcurrido más de la tercera parte del término para la prescripción.</a:t>
          </a:r>
        </a:p>
        <a:p>
          <a:pPr algn="l"/>
          <a:r>
            <a:rPr lang="es-CO" sz="800"/>
            <a:t>Se posee información cierta acerca de la ubicación del deudor.</a:t>
          </a:r>
        </a:p>
        <a:p>
          <a:pPr algn="l"/>
          <a:r>
            <a:rPr lang="es-CO" sz="800"/>
            <a:t>Se realizó investigación de bienes y se encontró que el deudor tiene algún tipo de bien o recursos para respaldar la deuda.</a:t>
          </a:r>
        </a:p>
      </dgm:t>
    </dgm:pt>
    <dgm:pt modelId="{75E890E0-8EC3-4C79-90C8-A35812714C0D}" type="parTrans" cxnId="{AECFBF01-91CD-4811-B4D3-2216260A9A22}">
      <dgm:prSet/>
      <dgm:spPr/>
      <dgm:t>
        <a:bodyPr/>
        <a:lstStyle/>
        <a:p>
          <a:endParaRPr lang="es-CO"/>
        </a:p>
      </dgm:t>
    </dgm:pt>
    <dgm:pt modelId="{D7B74FF0-5192-4382-9783-52CBDC09B2C5}" type="sibTrans" cxnId="{AECFBF01-91CD-4811-B4D3-2216260A9A22}">
      <dgm:prSet/>
      <dgm:spPr/>
      <dgm:t>
        <a:bodyPr/>
        <a:lstStyle/>
        <a:p>
          <a:endParaRPr lang="es-CO"/>
        </a:p>
      </dgm:t>
    </dgm:pt>
    <dgm:pt modelId="{AEEDC30C-E046-40DC-9744-8FEFAA47C094}">
      <dgm:prSet phldrT="[Texto]" custT="1"/>
      <dgm:spPr/>
      <dgm:t>
        <a:bodyPr/>
        <a:lstStyle/>
        <a:p>
          <a:pPr algn="just"/>
          <a:r>
            <a:rPr lang="es-CO" sz="700"/>
            <a:t>La acreencia tiene algunas de las siguientes características:</a:t>
          </a:r>
        </a:p>
        <a:p>
          <a:pPr algn="just"/>
          <a:r>
            <a:rPr lang="es-CO" sz="700"/>
            <a:t>En relación con la obligación ha transcurrido más de la tercera parte del término para la prescripción.</a:t>
          </a:r>
        </a:p>
        <a:p>
          <a:pPr algn="just"/>
          <a:r>
            <a:rPr lang="es-CO" sz="700"/>
            <a:t>No se posee información cierta acerca de la ubicación del deudor.</a:t>
          </a:r>
        </a:p>
        <a:p>
          <a:pPr algn="just"/>
          <a:r>
            <a:rPr lang="es-CO" sz="700"/>
            <a:t>De la investigación de bienes se encontró que el deudor no tiene bienes o recursos para respaldar la deuda o están protegidos como inembargables.</a:t>
          </a:r>
        </a:p>
        <a:p>
          <a:pPr algn="just"/>
          <a:r>
            <a:rPr lang="es-CO" sz="700"/>
            <a:t>A pesar de existir bienes a nombre del deudor, estos no cubren el valor de la obligación.</a:t>
          </a:r>
        </a:p>
      </dgm:t>
    </dgm:pt>
    <dgm:pt modelId="{18EBE1F3-E51D-4274-B342-85667686F589}" type="parTrans" cxnId="{DF6EC3AD-5FC3-4D54-867B-0A01E2348D9D}">
      <dgm:prSet/>
      <dgm:spPr/>
      <dgm:t>
        <a:bodyPr/>
        <a:lstStyle/>
        <a:p>
          <a:endParaRPr lang="es-CO"/>
        </a:p>
      </dgm:t>
    </dgm:pt>
    <dgm:pt modelId="{F8E8D828-1CDC-41EA-A884-5EED77E6A612}" type="sibTrans" cxnId="{DF6EC3AD-5FC3-4D54-867B-0A01E2348D9D}">
      <dgm:prSet/>
      <dgm:spPr/>
      <dgm:t>
        <a:bodyPr/>
        <a:lstStyle/>
        <a:p>
          <a:endParaRPr lang="es-CO"/>
        </a:p>
      </dgm:t>
    </dgm:pt>
    <dgm:pt modelId="{0308451C-402B-42F5-9033-55F3ECD956FE}">
      <dgm:prSet phldrT="[Texto]" custT="1"/>
      <dgm:spPr/>
      <dgm:t>
        <a:bodyPr/>
        <a:lstStyle/>
        <a:p>
          <a:pPr algn="ctr"/>
          <a:r>
            <a:rPr lang="es-CO" sz="800"/>
            <a:t> Procesos concursales:</a:t>
          </a:r>
        </a:p>
        <a:p>
          <a:pPr algn="l"/>
          <a:r>
            <a:rPr lang="es-CO" sz="800"/>
            <a:t>Obligaciones a cargo de personas o Entidades en procesos de reestructuración, reorganización y liquidatorios, a excepción de las liquidaciones voluntarias de privados</a:t>
          </a:r>
          <a:r>
            <a:rPr lang="es-CO" sz="700"/>
            <a:t>.</a:t>
          </a:r>
        </a:p>
      </dgm:t>
    </dgm:pt>
    <dgm:pt modelId="{9D4A9BE3-4A48-42DE-83B8-CC5482A3D8F7}" type="parTrans" cxnId="{6571AA0D-7FCE-44D7-B01A-679348485897}">
      <dgm:prSet/>
      <dgm:spPr/>
      <dgm:t>
        <a:bodyPr/>
        <a:lstStyle/>
        <a:p>
          <a:endParaRPr lang="es-CO"/>
        </a:p>
      </dgm:t>
    </dgm:pt>
    <dgm:pt modelId="{AECF2504-3DE4-4CCA-BC0C-F4ABF3BBF27B}" type="sibTrans" cxnId="{6571AA0D-7FCE-44D7-B01A-679348485897}">
      <dgm:prSet/>
      <dgm:spPr/>
      <dgm:t>
        <a:bodyPr/>
        <a:lstStyle/>
        <a:p>
          <a:endParaRPr lang="es-CO"/>
        </a:p>
      </dgm:t>
    </dgm:pt>
    <dgm:pt modelId="{0CB039B7-4FEE-4386-B654-5C02C3EDAE72}">
      <dgm:prSet phldrT="[Texto]"/>
      <dgm:spPr/>
      <dgm:t>
        <a:bodyPr/>
        <a:lstStyle/>
        <a:p>
          <a:pPr algn="ctr"/>
          <a:r>
            <a:rPr lang="es-CO"/>
            <a:t>Obligaciones demandada:</a:t>
          </a:r>
        </a:p>
        <a:p>
          <a:pPr algn="just"/>
          <a:r>
            <a:rPr lang="es-CO"/>
            <a:t>La obligación existe, sin embargo, no es posible ejercer el cobro coactivo por cuanto la deuda se encuentra demandada por parte del deudor.</a:t>
          </a:r>
        </a:p>
      </dgm:t>
    </dgm:pt>
    <dgm:pt modelId="{06B34C58-D61D-4B94-AD16-C4BAEAFEC393}" type="parTrans" cxnId="{021F785D-0938-49B9-B618-3E7F2BD7E44B}">
      <dgm:prSet/>
      <dgm:spPr/>
      <dgm:t>
        <a:bodyPr/>
        <a:lstStyle/>
        <a:p>
          <a:endParaRPr lang="es-CO"/>
        </a:p>
      </dgm:t>
    </dgm:pt>
    <dgm:pt modelId="{978AB527-5E45-44B6-8BB7-736347756143}" type="sibTrans" cxnId="{021F785D-0938-49B9-B618-3E7F2BD7E44B}">
      <dgm:prSet/>
      <dgm:spPr/>
      <dgm:t>
        <a:bodyPr/>
        <a:lstStyle/>
        <a:p>
          <a:endParaRPr lang="es-CO"/>
        </a:p>
      </dgm:t>
    </dgm:pt>
    <dgm:pt modelId="{6B4A7314-47AD-4696-B9E8-E00B760B6816}" type="pres">
      <dgm:prSet presAssocID="{49CD067C-0592-4C67-BF19-5EA241E03B60}" presName="Name0" presStyleCnt="0">
        <dgm:presLayoutVars>
          <dgm:chPref val="1"/>
          <dgm:dir/>
          <dgm:animOne val="branch"/>
          <dgm:animLvl val="lvl"/>
          <dgm:resizeHandles/>
        </dgm:presLayoutVars>
      </dgm:prSet>
      <dgm:spPr/>
    </dgm:pt>
    <dgm:pt modelId="{1A0FC702-AE98-41C7-8019-252C2B157C64}" type="pres">
      <dgm:prSet presAssocID="{63B27491-AC0F-445C-AA3F-33B86424B1FC}" presName="vertOne" presStyleCnt="0"/>
      <dgm:spPr/>
    </dgm:pt>
    <dgm:pt modelId="{DF7E23F2-5844-4E7B-88F1-8C82BC89CB88}" type="pres">
      <dgm:prSet presAssocID="{63B27491-AC0F-445C-AA3F-33B86424B1FC}" presName="txOne" presStyleLbl="node0" presStyleIdx="0" presStyleCnt="1">
        <dgm:presLayoutVars>
          <dgm:chPref val="3"/>
        </dgm:presLayoutVars>
      </dgm:prSet>
      <dgm:spPr/>
    </dgm:pt>
    <dgm:pt modelId="{0C54E92B-09E8-4DA5-A0CE-40D11AF80D9E}" type="pres">
      <dgm:prSet presAssocID="{63B27491-AC0F-445C-AA3F-33B86424B1FC}" presName="parTransOne" presStyleCnt="0"/>
      <dgm:spPr/>
    </dgm:pt>
    <dgm:pt modelId="{E56C0300-2BA0-4C3F-A3BA-C6EBD3EC2DA6}" type="pres">
      <dgm:prSet presAssocID="{63B27491-AC0F-445C-AA3F-33B86424B1FC}" presName="horzOne" presStyleCnt="0"/>
      <dgm:spPr/>
    </dgm:pt>
    <dgm:pt modelId="{9D0DE99A-495B-4EAE-8298-614B6880806D}" type="pres">
      <dgm:prSet presAssocID="{701B5D66-48D4-4EC0-AE5A-4FCEA17FE016}" presName="vertTwo" presStyleCnt="0"/>
      <dgm:spPr/>
    </dgm:pt>
    <dgm:pt modelId="{F0BAD859-195F-4729-9388-A22DA4B6AD0F}" type="pres">
      <dgm:prSet presAssocID="{701B5D66-48D4-4EC0-AE5A-4FCEA17FE016}" presName="txTwo" presStyleLbl="node2" presStyleIdx="0" presStyleCnt="2">
        <dgm:presLayoutVars>
          <dgm:chPref val="3"/>
        </dgm:presLayoutVars>
      </dgm:prSet>
      <dgm:spPr/>
    </dgm:pt>
    <dgm:pt modelId="{2938BFE7-52F9-421E-B484-EFA07CB4E58F}" type="pres">
      <dgm:prSet presAssocID="{701B5D66-48D4-4EC0-AE5A-4FCEA17FE016}" presName="parTransTwo" presStyleCnt="0"/>
      <dgm:spPr/>
    </dgm:pt>
    <dgm:pt modelId="{634E429A-9259-437E-B228-B13949D7CDE0}" type="pres">
      <dgm:prSet presAssocID="{701B5D66-48D4-4EC0-AE5A-4FCEA17FE016}" presName="horzTwo" presStyleCnt="0"/>
      <dgm:spPr/>
    </dgm:pt>
    <dgm:pt modelId="{4EFB4A46-FD00-4787-A9B8-CF1A96F11E60}" type="pres">
      <dgm:prSet presAssocID="{500A4409-D11E-4031-98D6-78B1F10A907E}" presName="vertThree" presStyleCnt="0"/>
      <dgm:spPr/>
    </dgm:pt>
    <dgm:pt modelId="{E0635D3D-D9AD-4030-82F8-6C422755A86A}" type="pres">
      <dgm:prSet presAssocID="{500A4409-D11E-4031-98D6-78B1F10A907E}" presName="txThree" presStyleLbl="node3" presStyleIdx="0" presStyleCnt="5">
        <dgm:presLayoutVars>
          <dgm:chPref val="3"/>
        </dgm:presLayoutVars>
      </dgm:prSet>
      <dgm:spPr/>
    </dgm:pt>
    <dgm:pt modelId="{E8C3B385-A830-40C0-91DA-978DAEF1C4C7}" type="pres">
      <dgm:prSet presAssocID="{500A4409-D11E-4031-98D6-78B1F10A907E}" presName="parTransThree" presStyleCnt="0"/>
      <dgm:spPr/>
    </dgm:pt>
    <dgm:pt modelId="{8E082A7D-170E-4676-97ED-0D31DDE2F0EC}" type="pres">
      <dgm:prSet presAssocID="{500A4409-D11E-4031-98D6-78B1F10A907E}" presName="horzThree" presStyleCnt="0"/>
      <dgm:spPr/>
    </dgm:pt>
    <dgm:pt modelId="{92F24455-C163-43FF-9ADC-A22F15243D3E}" type="pres">
      <dgm:prSet presAssocID="{28F9FE82-88CD-459C-93D1-C6FBBCDAD5FA}" presName="vertFour" presStyleCnt="0">
        <dgm:presLayoutVars>
          <dgm:chPref val="3"/>
        </dgm:presLayoutVars>
      </dgm:prSet>
      <dgm:spPr/>
    </dgm:pt>
    <dgm:pt modelId="{A69474D9-E1B8-462B-9B9D-B46465266061}" type="pres">
      <dgm:prSet presAssocID="{28F9FE82-88CD-459C-93D1-C6FBBCDAD5FA}" presName="txFour" presStyleLbl="node4" presStyleIdx="0" presStyleCnt="2" custScaleY="703188" custLinFactNeighborX="-403" custLinFactNeighborY="12148">
        <dgm:presLayoutVars>
          <dgm:chPref val="3"/>
        </dgm:presLayoutVars>
      </dgm:prSet>
      <dgm:spPr/>
    </dgm:pt>
    <dgm:pt modelId="{7C9E0CBE-E450-4FA1-86B6-166AE573E5D1}" type="pres">
      <dgm:prSet presAssocID="{28F9FE82-88CD-459C-93D1-C6FBBCDAD5FA}" presName="horzFour" presStyleCnt="0"/>
      <dgm:spPr/>
    </dgm:pt>
    <dgm:pt modelId="{7678E5CD-40B8-417D-B0DB-CF40DD4544B3}" type="pres">
      <dgm:prSet presAssocID="{A07F4DE9-0DA6-4D99-8F5C-EEDFAF1E2D30}" presName="sibSpaceThree" presStyleCnt="0"/>
      <dgm:spPr/>
    </dgm:pt>
    <dgm:pt modelId="{DCD1C1AC-0174-4BF3-9AE9-BF150DE5CA30}" type="pres">
      <dgm:prSet presAssocID="{127A50B6-C3FC-4286-9144-777F74BB66F2}" presName="vertThree" presStyleCnt="0"/>
      <dgm:spPr/>
    </dgm:pt>
    <dgm:pt modelId="{4E91C074-DBBC-4F14-AEAD-0FBD62703BF0}" type="pres">
      <dgm:prSet presAssocID="{127A50B6-C3FC-4286-9144-777F74BB66F2}" presName="txThree" presStyleLbl="node3" presStyleIdx="1" presStyleCnt="5">
        <dgm:presLayoutVars>
          <dgm:chPref val="3"/>
        </dgm:presLayoutVars>
      </dgm:prSet>
      <dgm:spPr/>
    </dgm:pt>
    <dgm:pt modelId="{96A8AB96-ABD8-45DF-8DBC-E23513713518}" type="pres">
      <dgm:prSet presAssocID="{127A50B6-C3FC-4286-9144-777F74BB66F2}" presName="parTransThree" presStyleCnt="0"/>
      <dgm:spPr/>
    </dgm:pt>
    <dgm:pt modelId="{69631BC7-5427-486E-8B31-EA6B45B4F586}" type="pres">
      <dgm:prSet presAssocID="{127A50B6-C3FC-4286-9144-777F74BB66F2}" presName="horzThree" presStyleCnt="0"/>
      <dgm:spPr/>
    </dgm:pt>
    <dgm:pt modelId="{4692860A-B734-4AD9-8A0F-C87655360882}" type="pres">
      <dgm:prSet presAssocID="{AEEDC30C-E046-40DC-9744-8FEFAA47C094}" presName="vertFour" presStyleCnt="0">
        <dgm:presLayoutVars>
          <dgm:chPref val="3"/>
        </dgm:presLayoutVars>
      </dgm:prSet>
      <dgm:spPr/>
    </dgm:pt>
    <dgm:pt modelId="{66F4DB34-DDA2-4510-AC09-E54AE5AA08FB}" type="pres">
      <dgm:prSet presAssocID="{AEEDC30C-E046-40DC-9744-8FEFAA47C094}" presName="txFour" presStyleLbl="node4" presStyleIdx="1" presStyleCnt="2" custScaleY="789875" custLinFactNeighborX="0" custLinFactNeighborY="20727">
        <dgm:presLayoutVars>
          <dgm:chPref val="3"/>
        </dgm:presLayoutVars>
      </dgm:prSet>
      <dgm:spPr/>
    </dgm:pt>
    <dgm:pt modelId="{F2B328D0-C79F-45FE-A4AE-75105CB06B98}" type="pres">
      <dgm:prSet presAssocID="{AEEDC30C-E046-40DC-9744-8FEFAA47C094}" presName="horzFour" presStyleCnt="0"/>
      <dgm:spPr/>
    </dgm:pt>
    <dgm:pt modelId="{903A6A0B-CA30-4ACC-BF05-6133BD4FCDBF}" type="pres">
      <dgm:prSet presAssocID="{8C1F9E2B-1A56-40C8-A243-BAB828B31EA0}" presName="sibSpaceTwo" presStyleCnt="0"/>
      <dgm:spPr/>
    </dgm:pt>
    <dgm:pt modelId="{310020A9-610E-4121-8DD9-0E783443F7CD}" type="pres">
      <dgm:prSet presAssocID="{63B2597F-698C-42BA-9E38-C8164E8E1167}" presName="vertTwo" presStyleCnt="0"/>
      <dgm:spPr/>
    </dgm:pt>
    <dgm:pt modelId="{C619AB46-8D8A-4F50-8326-43E6A3228612}" type="pres">
      <dgm:prSet presAssocID="{63B2597F-698C-42BA-9E38-C8164E8E1167}" presName="txTwo" presStyleLbl="node2" presStyleIdx="1" presStyleCnt="2" custLinFactNeighborX="201" custLinFactNeighborY="79282">
        <dgm:presLayoutVars>
          <dgm:chPref val="3"/>
        </dgm:presLayoutVars>
      </dgm:prSet>
      <dgm:spPr/>
    </dgm:pt>
    <dgm:pt modelId="{5094A775-9348-40CC-BCCA-96484F3F90F3}" type="pres">
      <dgm:prSet presAssocID="{63B2597F-698C-42BA-9E38-C8164E8E1167}" presName="parTransTwo" presStyleCnt="0"/>
      <dgm:spPr/>
    </dgm:pt>
    <dgm:pt modelId="{1B9C4845-4820-4F4E-BEC6-C764AAFC771E}" type="pres">
      <dgm:prSet presAssocID="{63B2597F-698C-42BA-9E38-C8164E8E1167}" presName="horzTwo" presStyleCnt="0"/>
      <dgm:spPr/>
    </dgm:pt>
    <dgm:pt modelId="{D4FC2D6F-1BFF-4517-9ED8-237621DCABAD}" type="pres">
      <dgm:prSet presAssocID="{AD963C41-45A2-4E09-8F7D-80E6F01C0CC6}" presName="vertThree" presStyleCnt="0"/>
      <dgm:spPr/>
    </dgm:pt>
    <dgm:pt modelId="{D7EA2447-05BC-425B-AB0D-152A3B57DC0E}" type="pres">
      <dgm:prSet presAssocID="{AD963C41-45A2-4E09-8F7D-80E6F01C0CC6}" presName="txThree" presStyleLbl="node3" presStyleIdx="2" presStyleCnt="5" custScaleY="612102" custLinFactNeighborX="-1795" custLinFactNeighborY="18221">
        <dgm:presLayoutVars>
          <dgm:chPref val="3"/>
        </dgm:presLayoutVars>
      </dgm:prSet>
      <dgm:spPr/>
    </dgm:pt>
    <dgm:pt modelId="{53C76A1F-7257-4951-8806-95FF7850B756}" type="pres">
      <dgm:prSet presAssocID="{AD963C41-45A2-4E09-8F7D-80E6F01C0CC6}" presName="horzThree" presStyleCnt="0"/>
      <dgm:spPr/>
    </dgm:pt>
    <dgm:pt modelId="{5E13CE5D-73E5-4341-959C-F885E2C8B18C}" type="pres">
      <dgm:prSet presAssocID="{E5B100B3-7568-40DB-89A3-4F937A235F21}" presName="sibSpaceThree" presStyleCnt="0"/>
      <dgm:spPr/>
    </dgm:pt>
    <dgm:pt modelId="{B36031B9-2F01-450C-BAA8-8CCD7B6B8FAF}" type="pres">
      <dgm:prSet presAssocID="{0308451C-402B-42F5-9033-55F3ECD956FE}" presName="vertThree" presStyleCnt="0"/>
      <dgm:spPr/>
    </dgm:pt>
    <dgm:pt modelId="{438176AD-825C-4E06-9711-EB10E57603BE}" type="pres">
      <dgm:prSet presAssocID="{0308451C-402B-42F5-9033-55F3ECD956FE}" presName="txThree" presStyleLbl="node3" presStyleIdx="3" presStyleCnt="5" custScaleY="471657" custLinFactNeighborX="897" custLinFactNeighborY="27333">
        <dgm:presLayoutVars>
          <dgm:chPref val="3"/>
        </dgm:presLayoutVars>
      </dgm:prSet>
      <dgm:spPr/>
    </dgm:pt>
    <dgm:pt modelId="{1FB3F6E6-C797-4304-8EDD-9D9FD367ECA1}" type="pres">
      <dgm:prSet presAssocID="{0308451C-402B-42F5-9033-55F3ECD956FE}" presName="horzThree" presStyleCnt="0"/>
      <dgm:spPr/>
    </dgm:pt>
    <dgm:pt modelId="{A54BFBF5-2FAE-49F1-A746-ABF6D54FC063}" type="pres">
      <dgm:prSet presAssocID="{AECF2504-3DE4-4CCA-BC0C-F4ABF3BBF27B}" presName="sibSpaceThree" presStyleCnt="0"/>
      <dgm:spPr/>
    </dgm:pt>
    <dgm:pt modelId="{0E792693-4870-4394-AF4E-3DFA6A9F7ED0}" type="pres">
      <dgm:prSet presAssocID="{0CB039B7-4FEE-4386-B654-5C02C3EDAE72}" presName="vertThree" presStyleCnt="0"/>
      <dgm:spPr/>
    </dgm:pt>
    <dgm:pt modelId="{03C627C8-C3FE-415B-B8B4-056572DDDBC4}" type="pres">
      <dgm:prSet presAssocID="{0CB039B7-4FEE-4386-B654-5C02C3EDAE72}" presName="txThree" presStyleLbl="node3" presStyleIdx="4" presStyleCnt="5" custScaleX="90834" custScaleY="362631" custLinFactNeighborX="1795" custLinFactNeighborY="33406">
        <dgm:presLayoutVars>
          <dgm:chPref val="3"/>
        </dgm:presLayoutVars>
      </dgm:prSet>
      <dgm:spPr/>
    </dgm:pt>
    <dgm:pt modelId="{230269FE-AA5E-4361-8396-91521C9CD3B8}" type="pres">
      <dgm:prSet presAssocID="{0CB039B7-4FEE-4386-B654-5C02C3EDAE72}" presName="horzThree" presStyleCnt="0"/>
      <dgm:spPr/>
    </dgm:pt>
  </dgm:ptLst>
  <dgm:cxnLst>
    <dgm:cxn modelId="{AECFBF01-91CD-4811-B4D3-2216260A9A22}" srcId="{500A4409-D11E-4031-98D6-78B1F10A907E}" destId="{28F9FE82-88CD-459C-93D1-C6FBBCDAD5FA}" srcOrd="0" destOrd="0" parTransId="{75E890E0-8EC3-4C79-90C8-A35812714C0D}" sibTransId="{D7B74FF0-5192-4382-9783-52CBDC09B2C5}"/>
    <dgm:cxn modelId="{50654A09-6A3C-41D3-A6ED-00BC910370DB}" srcId="{63B27491-AC0F-445C-AA3F-33B86424B1FC}" destId="{63B2597F-698C-42BA-9E38-C8164E8E1167}" srcOrd="1" destOrd="0" parTransId="{74F1FD86-F6B3-44CE-9568-31BCA7771863}" sibTransId="{0CC8D7D8-66BD-4BD8-8694-D684BD9DBE20}"/>
    <dgm:cxn modelId="{6571AA0D-7FCE-44D7-B01A-679348485897}" srcId="{63B2597F-698C-42BA-9E38-C8164E8E1167}" destId="{0308451C-402B-42F5-9033-55F3ECD956FE}" srcOrd="1" destOrd="0" parTransId="{9D4A9BE3-4A48-42DE-83B8-CC5482A3D8F7}" sibTransId="{AECF2504-3DE4-4CCA-BC0C-F4ABF3BBF27B}"/>
    <dgm:cxn modelId="{EC84D919-83E5-4AD7-BFB4-22DF85BE3AEF}" type="presOf" srcId="{701B5D66-48D4-4EC0-AE5A-4FCEA17FE016}" destId="{F0BAD859-195F-4729-9388-A22DA4B6AD0F}" srcOrd="0" destOrd="0" presId="urn:microsoft.com/office/officeart/2005/8/layout/hierarchy4"/>
    <dgm:cxn modelId="{F07FDF28-8996-4243-B02F-8A3BEE90FD28}" type="presOf" srcId="{63B2597F-698C-42BA-9E38-C8164E8E1167}" destId="{C619AB46-8D8A-4F50-8326-43E6A3228612}" srcOrd="0" destOrd="0" presId="urn:microsoft.com/office/officeart/2005/8/layout/hierarchy4"/>
    <dgm:cxn modelId="{3627E32B-0ABB-4F70-903C-1147ADCB4596}" type="presOf" srcId="{0308451C-402B-42F5-9033-55F3ECD956FE}" destId="{438176AD-825C-4E06-9711-EB10E57603BE}" srcOrd="0" destOrd="0" presId="urn:microsoft.com/office/officeart/2005/8/layout/hierarchy4"/>
    <dgm:cxn modelId="{473E0538-D147-476D-A26B-C944153D8832}" type="presOf" srcId="{49CD067C-0592-4C67-BF19-5EA241E03B60}" destId="{6B4A7314-47AD-4696-B9E8-E00B760B6816}" srcOrd="0" destOrd="0" presId="urn:microsoft.com/office/officeart/2005/8/layout/hierarchy4"/>
    <dgm:cxn modelId="{021F785D-0938-49B9-B618-3E7F2BD7E44B}" srcId="{63B2597F-698C-42BA-9E38-C8164E8E1167}" destId="{0CB039B7-4FEE-4386-B654-5C02C3EDAE72}" srcOrd="2" destOrd="0" parTransId="{06B34C58-D61D-4B94-AD16-C4BAEAFEC393}" sibTransId="{978AB527-5E45-44B6-8BB7-736347756143}"/>
    <dgm:cxn modelId="{DFDFCA6A-86AD-4564-A815-7C5B1A928DEB}" srcId="{701B5D66-48D4-4EC0-AE5A-4FCEA17FE016}" destId="{500A4409-D11E-4031-98D6-78B1F10A907E}" srcOrd="0" destOrd="0" parTransId="{B6F020E4-9039-4218-9D73-0803821D5CDE}" sibTransId="{A07F4DE9-0DA6-4D99-8F5C-EEDFAF1E2D30}"/>
    <dgm:cxn modelId="{0F85126E-8EF2-4078-A624-92B046C11D6C}" srcId="{63B2597F-698C-42BA-9E38-C8164E8E1167}" destId="{AD963C41-45A2-4E09-8F7D-80E6F01C0CC6}" srcOrd="0" destOrd="0" parTransId="{EE29F9A8-DD7C-49BB-BC7D-6D8A224C5FCE}" sibTransId="{E5B100B3-7568-40DB-89A3-4F937A235F21}"/>
    <dgm:cxn modelId="{F240976F-D83C-4548-9D7B-53257FCDE69D}" type="presOf" srcId="{AD963C41-45A2-4E09-8F7D-80E6F01C0CC6}" destId="{D7EA2447-05BC-425B-AB0D-152A3B57DC0E}" srcOrd="0" destOrd="0" presId="urn:microsoft.com/office/officeart/2005/8/layout/hierarchy4"/>
    <dgm:cxn modelId="{3814F058-1F8C-4F8F-B2D6-FFD9BA2F6CB7}" type="presOf" srcId="{AEEDC30C-E046-40DC-9744-8FEFAA47C094}" destId="{66F4DB34-DDA2-4510-AC09-E54AE5AA08FB}" srcOrd="0" destOrd="0" presId="urn:microsoft.com/office/officeart/2005/8/layout/hierarchy4"/>
    <dgm:cxn modelId="{A5E5995A-60EE-406C-BD4C-0AD8BBC458B6}" srcId="{701B5D66-48D4-4EC0-AE5A-4FCEA17FE016}" destId="{127A50B6-C3FC-4286-9144-777F74BB66F2}" srcOrd="1" destOrd="0" parTransId="{D64A4D5E-2BCF-4FC0-AD08-FA434BAAF5BD}" sibTransId="{FBA7B869-410B-4F58-91BF-6EFC981AC425}"/>
    <dgm:cxn modelId="{A2ECEE9C-F107-49A0-BC9F-FD9040674566}" type="presOf" srcId="{63B27491-AC0F-445C-AA3F-33B86424B1FC}" destId="{DF7E23F2-5844-4E7B-88F1-8C82BC89CB88}" srcOrd="0" destOrd="0" presId="urn:microsoft.com/office/officeart/2005/8/layout/hierarchy4"/>
    <dgm:cxn modelId="{6A4624AD-7140-45F8-B94E-2C052822B2CF}" type="presOf" srcId="{0CB039B7-4FEE-4386-B654-5C02C3EDAE72}" destId="{03C627C8-C3FE-415B-B8B4-056572DDDBC4}" srcOrd="0" destOrd="0" presId="urn:microsoft.com/office/officeart/2005/8/layout/hierarchy4"/>
    <dgm:cxn modelId="{DF6EC3AD-5FC3-4D54-867B-0A01E2348D9D}" srcId="{127A50B6-C3FC-4286-9144-777F74BB66F2}" destId="{AEEDC30C-E046-40DC-9744-8FEFAA47C094}" srcOrd="0" destOrd="0" parTransId="{18EBE1F3-E51D-4274-B342-85667686F589}" sibTransId="{F8E8D828-1CDC-41EA-A884-5EED77E6A612}"/>
    <dgm:cxn modelId="{AAF77EB5-7F46-4437-B510-2BDAF7CDE752}" type="presOf" srcId="{500A4409-D11E-4031-98D6-78B1F10A907E}" destId="{E0635D3D-D9AD-4030-82F8-6C422755A86A}" srcOrd="0" destOrd="0" presId="urn:microsoft.com/office/officeart/2005/8/layout/hierarchy4"/>
    <dgm:cxn modelId="{052A08C6-EC3D-461D-ADDD-E16E4C739C7B}" type="presOf" srcId="{127A50B6-C3FC-4286-9144-777F74BB66F2}" destId="{4E91C074-DBBC-4F14-AEAD-0FBD62703BF0}" srcOrd="0" destOrd="0" presId="urn:microsoft.com/office/officeart/2005/8/layout/hierarchy4"/>
    <dgm:cxn modelId="{527EACD4-F24C-4F9B-85D8-E8E9FFBE3EA2}" type="presOf" srcId="{28F9FE82-88CD-459C-93D1-C6FBBCDAD5FA}" destId="{A69474D9-E1B8-462B-9B9D-B46465266061}" srcOrd="0" destOrd="0" presId="urn:microsoft.com/office/officeart/2005/8/layout/hierarchy4"/>
    <dgm:cxn modelId="{2D5A50DB-2AFA-4980-93ED-D2A78AABEDB2}" srcId="{63B27491-AC0F-445C-AA3F-33B86424B1FC}" destId="{701B5D66-48D4-4EC0-AE5A-4FCEA17FE016}" srcOrd="0" destOrd="0" parTransId="{6A80C30F-6D24-4687-8BB4-3D67A385ACEA}" sibTransId="{8C1F9E2B-1A56-40C8-A243-BAB828B31EA0}"/>
    <dgm:cxn modelId="{DDB99EED-54E5-49DA-8172-0459B2D7A790}" srcId="{49CD067C-0592-4C67-BF19-5EA241E03B60}" destId="{63B27491-AC0F-445C-AA3F-33B86424B1FC}" srcOrd="0" destOrd="0" parTransId="{498FDA7D-268E-4E9A-83FD-13D0847AE5AA}" sibTransId="{174EF461-A291-4629-AA73-768BDEE7D814}"/>
    <dgm:cxn modelId="{4589C01C-ECB6-4503-9527-1613899E2622}" type="presParOf" srcId="{6B4A7314-47AD-4696-B9E8-E00B760B6816}" destId="{1A0FC702-AE98-41C7-8019-252C2B157C64}" srcOrd="0" destOrd="0" presId="urn:microsoft.com/office/officeart/2005/8/layout/hierarchy4"/>
    <dgm:cxn modelId="{E12DB2A6-98A7-4B98-9A0D-49D441F789C5}" type="presParOf" srcId="{1A0FC702-AE98-41C7-8019-252C2B157C64}" destId="{DF7E23F2-5844-4E7B-88F1-8C82BC89CB88}" srcOrd="0" destOrd="0" presId="urn:microsoft.com/office/officeart/2005/8/layout/hierarchy4"/>
    <dgm:cxn modelId="{82FB0F57-E3DF-49CD-8A50-A95BBBDC1CCC}" type="presParOf" srcId="{1A0FC702-AE98-41C7-8019-252C2B157C64}" destId="{0C54E92B-09E8-4DA5-A0CE-40D11AF80D9E}" srcOrd="1" destOrd="0" presId="urn:microsoft.com/office/officeart/2005/8/layout/hierarchy4"/>
    <dgm:cxn modelId="{4C5012E8-BCCA-41C2-B0D1-3A23D6323FE5}" type="presParOf" srcId="{1A0FC702-AE98-41C7-8019-252C2B157C64}" destId="{E56C0300-2BA0-4C3F-A3BA-C6EBD3EC2DA6}" srcOrd="2" destOrd="0" presId="urn:microsoft.com/office/officeart/2005/8/layout/hierarchy4"/>
    <dgm:cxn modelId="{974DFDD3-9F7A-42E2-B9C0-2EF503FA758D}" type="presParOf" srcId="{E56C0300-2BA0-4C3F-A3BA-C6EBD3EC2DA6}" destId="{9D0DE99A-495B-4EAE-8298-614B6880806D}" srcOrd="0" destOrd="0" presId="urn:microsoft.com/office/officeart/2005/8/layout/hierarchy4"/>
    <dgm:cxn modelId="{B982CF27-E0A4-443A-B8C0-16EA25153992}" type="presParOf" srcId="{9D0DE99A-495B-4EAE-8298-614B6880806D}" destId="{F0BAD859-195F-4729-9388-A22DA4B6AD0F}" srcOrd="0" destOrd="0" presId="urn:microsoft.com/office/officeart/2005/8/layout/hierarchy4"/>
    <dgm:cxn modelId="{8876D0FE-3A88-491B-8428-52150881EBE9}" type="presParOf" srcId="{9D0DE99A-495B-4EAE-8298-614B6880806D}" destId="{2938BFE7-52F9-421E-B484-EFA07CB4E58F}" srcOrd="1" destOrd="0" presId="urn:microsoft.com/office/officeart/2005/8/layout/hierarchy4"/>
    <dgm:cxn modelId="{2E69A0C7-9734-4D40-8898-975032F29CF4}" type="presParOf" srcId="{9D0DE99A-495B-4EAE-8298-614B6880806D}" destId="{634E429A-9259-437E-B228-B13949D7CDE0}" srcOrd="2" destOrd="0" presId="urn:microsoft.com/office/officeart/2005/8/layout/hierarchy4"/>
    <dgm:cxn modelId="{214E1422-6ACA-4ADE-ADD1-81E067D816B3}" type="presParOf" srcId="{634E429A-9259-437E-B228-B13949D7CDE0}" destId="{4EFB4A46-FD00-4787-A9B8-CF1A96F11E60}" srcOrd="0" destOrd="0" presId="urn:microsoft.com/office/officeart/2005/8/layout/hierarchy4"/>
    <dgm:cxn modelId="{F4AE50D0-4095-4F05-BD74-2211543A8B97}" type="presParOf" srcId="{4EFB4A46-FD00-4787-A9B8-CF1A96F11E60}" destId="{E0635D3D-D9AD-4030-82F8-6C422755A86A}" srcOrd="0" destOrd="0" presId="urn:microsoft.com/office/officeart/2005/8/layout/hierarchy4"/>
    <dgm:cxn modelId="{27F6506C-86E7-4481-B415-B3DB23E41358}" type="presParOf" srcId="{4EFB4A46-FD00-4787-A9B8-CF1A96F11E60}" destId="{E8C3B385-A830-40C0-91DA-978DAEF1C4C7}" srcOrd="1" destOrd="0" presId="urn:microsoft.com/office/officeart/2005/8/layout/hierarchy4"/>
    <dgm:cxn modelId="{DC5B209E-244D-42D5-8A4F-30438A563D08}" type="presParOf" srcId="{4EFB4A46-FD00-4787-A9B8-CF1A96F11E60}" destId="{8E082A7D-170E-4676-97ED-0D31DDE2F0EC}" srcOrd="2" destOrd="0" presId="urn:microsoft.com/office/officeart/2005/8/layout/hierarchy4"/>
    <dgm:cxn modelId="{F4C08572-E2C0-471B-A39D-137BA5597C68}" type="presParOf" srcId="{8E082A7D-170E-4676-97ED-0D31DDE2F0EC}" destId="{92F24455-C163-43FF-9ADC-A22F15243D3E}" srcOrd="0" destOrd="0" presId="urn:microsoft.com/office/officeart/2005/8/layout/hierarchy4"/>
    <dgm:cxn modelId="{7FD9D2F1-2D37-4529-A1B9-65E5FF0FD6B2}" type="presParOf" srcId="{92F24455-C163-43FF-9ADC-A22F15243D3E}" destId="{A69474D9-E1B8-462B-9B9D-B46465266061}" srcOrd="0" destOrd="0" presId="urn:microsoft.com/office/officeart/2005/8/layout/hierarchy4"/>
    <dgm:cxn modelId="{0CDCFC5A-471D-4354-9534-BC4F63105825}" type="presParOf" srcId="{92F24455-C163-43FF-9ADC-A22F15243D3E}" destId="{7C9E0CBE-E450-4FA1-86B6-166AE573E5D1}" srcOrd="1" destOrd="0" presId="urn:microsoft.com/office/officeart/2005/8/layout/hierarchy4"/>
    <dgm:cxn modelId="{1CE17152-F11C-4438-A9FB-727FAB5A64F5}" type="presParOf" srcId="{634E429A-9259-437E-B228-B13949D7CDE0}" destId="{7678E5CD-40B8-417D-B0DB-CF40DD4544B3}" srcOrd="1" destOrd="0" presId="urn:microsoft.com/office/officeart/2005/8/layout/hierarchy4"/>
    <dgm:cxn modelId="{8D8F440E-40AA-4B1F-9BD1-6B509E1F405C}" type="presParOf" srcId="{634E429A-9259-437E-B228-B13949D7CDE0}" destId="{DCD1C1AC-0174-4BF3-9AE9-BF150DE5CA30}" srcOrd="2" destOrd="0" presId="urn:microsoft.com/office/officeart/2005/8/layout/hierarchy4"/>
    <dgm:cxn modelId="{9119E360-5A90-4FA6-984E-2E054030318A}" type="presParOf" srcId="{DCD1C1AC-0174-4BF3-9AE9-BF150DE5CA30}" destId="{4E91C074-DBBC-4F14-AEAD-0FBD62703BF0}" srcOrd="0" destOrd="0" presId="urn:microsoft.com/office/officeart/2005/8/layout/hierarchy4"/>
    <dgm:cxn modelId="{D6390777-3706-44F6-98EF-0F5C727AA6AE}" type="presParOf" srcId="{DCD1C1AC-0174-4BF3-9AE9-BF150DE5CA30}" destId="{96A8AB96-ABD8-45DF-8DBC-E23513713518}" srcOrd="1" destOrd="0" presId="urn:microsoft.com/office/officeart/2005/8/layout/hierarchy4"/>
    <dgm:cxn modelId="{B86F8205-2D17-4B4E-BD68-B9276E8DC666}" type="presParOf" srcId="{DCD1C1AC-0174-4BF3-9AE9-BF150DE5CA30}" destId="{69631BC7-5427-486E-8B31-EA6B45B4F586}" srcOrd="2" destOrd="0" presId="urn:microsoft.com/office/officeart/2005/8/layout/hierarchy4"/>
    <dgm:cxn modelId="{A9D10FEB-84E7-4238-8377-79DC95F183DF}" type="presParOf" srcId="{69631BC7-5427-486E-8B31-EA6B45B4F586}" destId="{4692860A-B734-4AD9-8A0F-C87655360882}" srcOrd="0" destOrd="0" presId="urn:microsoft.com/office/officeart/2005/8/layout/hierarchy4"/>
    <dgm:cxn modelId="{82766839-F3D6-49A7-B325-51FBBF35432F}" type="presParOf" srcId="{4692860A-B734-4AD9-8A0F-C87655360882}" destId="{66F4DB34-DDA2-4510-AC09-E54AE5AA08FB}" srcOrd="0" destOrd="0" presId="urn:microsoft.com/office/officeart/2005/8/layout/hierarchy4"/>
    <dgm:cxn modelId="{943C0ED7-4374-4220-A7A1-EC0CC5611A73}" type="presParOf" srcId="{4692860A-B734-4AD9-8A0F-C87655360882}" destId="{F2B328D0-C79F-45FE-A4AE-75105CB06B98}" srcOrd="1" destOrd="0" presId="urn:microsoft.com/office/officeart/2005/8/layout/hierarchy4"/>
    <dgm:cxn modelId="{687A9EB8-E80A-4C97-A4D0-9FCEA3AD866F}" type="presParOf" srcId="{E56C0300-2BA0-4C3F-A3BA-C6EBD3EC2DA6}" destId="{903A6A0B-CA30-4ACC-BF05-6133BD4FCDBF}" srcOrd="1" destOrd="0" presId="urn:microsoft.com/office/officeart/2005/8/layout/hierarchy4"/>
    <dgm:cxn modelId="{EF0B330B-306B-4724-80E3-9D58A34E49B4}" type="presParOf" srcId="{E56C0300-2BA0-4C3F-A3BA-C6EBD3EC2DA6}" destId="{310020A9-610E-4121-8DD9-0E783443F7CD}" srcOrd="2" destOrd="0" presId="urn:microsoft.com/office/officeart/2005/8/layout/hierarchy4"/>
    <dgm:cxn modelId="{EA3E92DE-D14A-4647-A4D9-BC546B2CEC10}" type="presParOf" srcId="{310020A9-610E-4121-8DD9-0E783443F7CD}" destId="{C619AB46-8D8A-4F50-8326-43E6A3228612}" srcOrd="0" destOrd="0" presId="urn:microsoft.com/office/officeart/2005/8/layout/hierarchy4"/>
    <dgm:cxn modelId="{C6060D62-B24E-42CB-835D-8F975BD924E1}" type="presParOf" srcId="{310020A9-610E-4121-8DD9-0E783443F7CD}" destId="{5094A775-9348-40CC-BCCA-96484F3F90F3}" srcOrd="1" destOrd="0" presId="urn:microsoft.com/office/officeart/2005/8/layout/hierarchy4"/>
    <dgm:cxn modelId="{2B0DA513-8C3A-4118-865A-49F36DD14A5F}" type="presParOf" srcId="{310020A9-610E-4121-8DD9-0E783443F7CD}" destId="{1B9C4845-4820-4F4E-BEC6-C764AAFC771E}" srcOrd="2" destOrd="0" presId="urn:microsoft.com/office/officeart/2005/8/layout/hierarchy4"/>
    <dgm:cxn modelId="{73497CD0-7416-434D-A05F-A8C6724A73AB}" type="presParOf" srcId="{1B9C4845-4820-4F4E-BEC6-C764AAFC771E}" destId="{D4FC2D6F-1BFF-4517-9ED8-237621DCABAD}" srcOrd="0" destOrd="0" presId="urn:microsoft.com/office/officeart/2005/8/layout/hierarchy4"/>
    <dgm:cxn modelId="{5138D71C-6ED1-40F8-BCEB-0C8317BA6886}" type="presParOf" srcId="{D4FC2D6F-1BFF-4517-9ED8-237621DCABAD}" destId="{D7EA2447-05BC-425B-AB0D-152A3B57DC0E}" srcOrd="0" destOrd="0" presId="urn:microsoft.com/office/officeart/2005/8/layout/hierarchy4"/>
    <dgm:cxn modelId="{F2BA9E14-6758-4D56-BAAD-B10CAB1817E8}" type="presParOf" srcId="{D4FC2D6F-1BFF-4517-9ED8-237621DCABAD}" destId="{53C76A1F-7257-4951-8806-95FF7850B756}" srcOrd="1" destOrd="0" presId="urn:microsoft.com/office/officeart/2005/8/layout/hierarchy4"/>
    <dgm:cxn modelId="{560F1C2F-7019-4BFF-9C9C-E44A268AB2C8}" type="presParOf" srcId="{1B9C4845-4820-4F4E-BEC6-C764AAFC771E}" destId="{5E13CE5D-73E5-4341-959C-F885E2C8B18C}" srcOrd="1" destOrd="0" presId="urn:microsoft.com/office/officeart/2005/8/layout/hierarchy4"/>
    <dgm:cxn modelId="{49620805-A67A-436F-B9A6-183F9C4DD98D}" type="presParOf" srcId="{1B9C4845-4820-4F4E-BEC6-C764AAFC771E}" destId="{B36031B9-2F01-450C-BAA8-8CCD7B6B8FAF}" srcOrd="2" destOrd="0" presId="urn:microsoft.com/office/officeart/2005/8/layout/hierarchy4"/>
    <dgm:cxn modelId="{E93B8B38-F0F9-4F03-A4FD-65E670B3F6BD}" type="presParOf" srcId="{B36031B9-2F01-450C-BAA8-8CCD7B6B8FAF}" destId="{438176AD-825C-4E06-9711-EB10E57603BE}" srcOrd="0" destOrd="0" presId="urn:microsoft.com/office/officeart/2005/8/layout/hierarchy4"/>
    <dgm:cxn modelId="{C07466CD-D182-49CB-B23B-3C7104200EC6}" type="presParOf" srcId="{B36031B9-2F01-450C-BAA8-8CCD7B6B8FAF}" destId="{1FB3F6E6-C797-4304-8EDD-9D9FD367ECA1}" srcOrd="1" destOrd="0" presId="urn:microsoft.com/office/officeart/2005/8/layout/hierarchy4"/>
    <dgm:cxn modelId="{9B4D9CDA-6E33-461A-B704-4A068A1322CB}" type="presParOf" srcId="{1B9C4845-4820-4F4E-BEC6-C764AAFC771E}" destId="{A54BFBF5-2FAE-49F1-A746-ABF6D54FC063}" srcOrd="3" destOrd="0" presId="urn:microsoft.com/office/officeart/2005/8/layout/hierarchy4"/>
    <dgm:cxn modelId="{63594546-5ADF-43F7-BC47-39D9D0551146}" type="presParOf" srcId="{1B9C4845-4820-4F4E-BEC6-C764AAFC771E}" destId="{0E792693-4870-4394-AF4E-3DFA6A9F7ED0}" srcOrd="4" destOrd="0" presId="urn:microsoft.com/office/officeart/2005/8/layout/hierarchy4"/>
    <dgm:cxn modelId="{5C51E6F4-FF92-4776-96B5-B03A2211D9FF}" type="presParOf" srcId="{0E792693-4870-4394-AF4E-3DFA6A9F7ED0}" destId="{03C627C8-C3FE-415B-B8B4-056572DDDBC4}" srcOrd="0" destOrd="0" presId="urn:microsoft.com/office/officeart/2005/8/layout/hierarchy4"/>
    <dgm:cxn modelId="{ACCEC72F-BB6F-4F00-8250-70868024E865}" type="presParOf" srcId="{0E792693-4870-4394-AF4E-3DFA6A9F7ED0}" destId="{230269FE-AA5E-4361-8396-91521C9CD3B8}" srcOrd="1" destOrd="0" presId="urn:microsoft.com/office/officeart/2005/8/layout/hierarchy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7E23F2-5844-4E7B-88F1-8C82BC89CB88}">
      <dsp:nvSpPr>
        <dsp:cNvPr id="0" name=""/>
        <dsp:cNvSpPr/>
      </dsp:nvSpPr>
      <dsp:spPr>
        <a:xfrm>
          <a:off x="1065" y="2311"/>
          <a:ext cx="5484269" cy="332840"/>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s-CO" sz="1400" kern="1200"/>
            <a:t>CARTERA</a:t>
          </a:r>
        </a:p>
      </dsp:txBody>
      <dsp:txXfrm>
        <a:off x="10814" y="12060"/>
        <a:ext cx="5464771" cy="313342"/>
      </dsp:txXfrm>
    </dsp:sp>
    <dsp:sp modelId="{F0BAD859-195F-4729-9388-A22DA4B6AD0F}">
      <dsp:nvSpPr>
        <dsp:cNvPr id="0" name=""/>
        <dsp:cNvSpPr/>
      </dsp:nvSpPr>
      <dsp:spPr>
        <a:xfrm>
          <a:off x="6418" y="362680"/>
          <a:ext cx="2183859" cy="332840"/>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s-CO" sz="1400" kern="1200"/>
            <a:t>COBRABLE</a:t>
          </a:r>
        </a:p>
      </dsp:txBody>
      <dsp:txXfrm>
        <a:off x="16167" y="372429"/>
        <a:ext cx="2164361" cy="313342"/>
      </dsp:txXfrm>
    </dsp:sp>
    <dsp:sp modelId="{E0635D3D-D9AD-4030-82F8-6C422755A86A}">
      <dsp:nvSpPr>
        <dsp:cNvPr id="0" name=""/>
        <dsp:cNvSpPr/>
      </dsp:nvSpPr>
      <dsp:spPr>
        <a:xfrm>
          <a:off x="15028" y="723048"/>
          <a:ext cx="1061143" cy="332840"/>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CO" sz="700" kern="1200"/>
            <a:t>RECUPERACIÓN PROBABLE</a:t>
          </a:r>
        </a:p>
      </dsp:txBody>
      <dsp:txXfrm>
        <a:off x="24777" y="732797"/>
        <a:ext cx="1041645" cy="313342"/>
      </dsp:txXfrm>
    </dsp:sp>
    <dsp:sp modelId="{A69474D9-E1B8-462B-9B9D-B46465266061}">
      <dsp:nvSpPr>
        <dsp:cNvPr id="0" name=""/>
        <dsp:cNvSpPr/>
      </dsp:nvSpPr>
      <dsp:spPr>
        <a:xfrm>
          <a:off x="19048" y="1123850"/>
          <a:ext cx="1044684" cy="234049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es-CO" sz="800" kern="1200"/>
            <a:t>Acreencias que cumplen con las siguientes características:</a:t>
          </a:r>
        </a:p>
        <a:p>
          <a:pPr marL="0" lvl="0" indent="0" algn="l" defTabSz="355600">
            <a:lnSpc>
              <a:spcPct val="90000"/>
            </a:lnSpc>
            <a:spcBef>
              <a:spcPct val="0"/>
            </a:spcBef>
            <a:spcAft>
              <a:spcPct val="35000"/>
            </a:spcAft>
            <a:buNone/>
          </a:pPr>
          <a:r>
            <a:rPr lang="es-CO" sz="800" kern="1200"/>
            <a:t>No ha transcurrido más de la tercera parte del término para la prescripción.</a:t>
          </a:r>
        </a:p>
        <a:p>
          <a:pPr marL="0" lvl="0" indent="0" algn="l" defTabSz="355600">
            <a:lnSpc>
              <a:spcPct val="90000"/>
            </a:lnSpc>
            <a:spcBef>
              <a:spcPct val="0"/>
            </a:spcBef>
            <a:spcAft>
              <a:spcPct val="35000"/>
            </a:spcAft>
            <a:buNone/>
          </a:pPr>
          <a:r>
            <a:rPr lang="es-CO" sz="800" kern="1200"/>
            <a:t>Se posee información cierta acerca de la ubicación del deudor.</a:t>
          </a:r>
        </a:p>
        <a:p>
          <a:pPr marL="0" lvl="0" indent="0" algn="l" defTabSz="355600">
            <a:lnSpc>
              <a:spcPct val="90000"/>
            </a:lnSpc>
            <a:spcBef>
              <a:spcPct val="0"/>
            </a:spcBef>
            <a:spcAft>
              <a:spcPct val="35000"/>
            </a:spcAft>
            <a:buNone/>
          </a:pPr>
          <a:r>
            <a:rPr lang="es-CO" sz="800" kern="1200"/>
            <a:t>Se realizó investigación de bienes y se encontró que el deudor tiene algún tipo de bien o recursos para respaldar la deuda.</a:t>
          </a:r>
        </a:p>
      </dsp:txBody>
      <dsp:txXfrm>
        <a:off x="49646" y="1154448"/>
        <a:ext cx="983488" cy="2279295"/>
      </dsp:txXfrm>
    </dsp:sp>
    <dsp:sp modelId="{4E91C074-DBBC-4F14-AEAD-0FBD62703BF0}">
      <dsp:nvSpPr>
        <dsp:cNvPr id="0" name=""/>
        <dsp:cNvSpPr/>
      </dsp:nvSpPr>
      <dsp:spPr>
        <a:xfrm>
          <a:off x="1120523" y="723048"/>
          <a:ext cx="1061143" cy="332840"/>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CO" sz="700" kern="1200"/>
            <a:t>DIFÍCIL COBRO</a:t>
          </a:r>
        </a:p>
      </dsp:txBody>
      <dsp:txXfrm>
        <a:off x="1130272" y="732797"/>
        <a:ext cx="1041645" cy="313342"/>
      </dsp:txXfrm>
    </dsp:sp>
    <dsp:sp modelId="{66F4DB34-DDA2-4510-AC09-E54AE5AA08FB}">
      <dsp:nvSpPr>
        <dsp:cNvPr id="0" name=""/>
        <dsp:cNvSpPr/>
      </dsp:nvSpPr>
      <dsp:spPr>
        <a:xfrm>
          <a:off x="1128752" y="1085728"/>
          <a:ext cx="1044684" cy="262902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6670" tIns="26670" rIns="26670" bIns="26670" numCol="1" spcCol="1270" anchor="ctr" anchorCtr="0">
          <a:noAutofit/>
        </a:bodyPr>
        <a:lstStyle/>
        <a:p>
          <a:pPr marL="0" lvl="0" indent="0" algn="just" defTabSz="311150">
            <a:lnSpc>
              <a:spcPct val="90000"/>
            </a:lnSpc>
            <a:spcBef>
              <a:spcPct val="0"/>
            </a:spcBef>
            <a:spcAft>
              <a:spcPct val="35000"/>
            </a:spcAft>
            <a:buNone/>
          </a:pPr>
          <a:r>
            <a:rPr lang="es-CO" sz="700" kern="1200"/>
            <a:t>La acreencia tiene algunas de las siguientes características:</a:t>
          </a:r>
        </a:p>
        <a:p>
          <a:pPr marL="0" lvl="0" indent="0" algn="just" defTabSz="311150">
            <a:lnSpc>
              <a:spcPct val="90000"/>
            </a:lnSpc>
            <a:spcBef>
              <a:spcPct val="0"/>
            </a:spcBef>
            <a:spcAft>
              <a:spcPct val="35000"/>
            </a:spcAft>
            <a:buNone/>
          </a:pPr>
          <a:r>
            <a:rPr lang="es-CO" sz="700" kern="1200"/>
            <a:t>En relación con la obligación ha transcurrido más de la tercera parte del término para la prescripción.</a:t>
          </a:r>
        </a:p>
        <a:p>
          <a:pPr marL="0" lvl="0" indent="0" algn="just" defTabSz="311150">
            <a:lnSpc>
              <a:spcPct val="90000"/>
            </a:lnSpc>
            <a:spcBef>
              <a:spcPct val="0"/>
            </a:spcBef>
            <a:spcAft>
              <a:spcPct val="35000"/>
            </a:spcAft>
            <a:buNone/>
          </a:pPr>
          <a:r>
            <a:rPr lang="es-CO" sz="700" kern="1200"/>
            <a:t>No se posee información cierta acerca de la ubicación del deudor.</a:t>
          </a:r>
        </a:p>
        <a:p>
          <a:pPr marL="0" lvl="0" indent="0" algn="just" defTabSz="311150">
            <a:lnSpc>
              <a:spcPct val="90000"/>
            </a:lnSpc>
            <a:spcBef>
              <a:spcPct val="0"/>
            </a:spcBef>
            <a:spcAft>
              <a:spcPct val="35000"/>
            </a:spcAft>
            <a:buNone/>
          </a:pPr>
          <a:r>
            <a:rPr lang="es-CO" sz="700" kern="1200"/>
            <a:t>De la investigación de bienes se encontró que el deudor no tiene bienes o recursos para respaldar la deuda o están protegidos como inembargables.</a:t>
          </a:r>
        </a:p>
        <a:p>
          <a:pPr marL="0" lvl="0" indent="0" algn="just" defTabSz="311150">
            <a:lnSpc>
              <a:spcPct val="90000"/>
            </a:lnSpc>
            <a:spcBef>
              <a:spcPct val="0"/>
            </a:spcBef>
            <a:spcAft>
              <a:spcPct val="35000"/>
            </a:spcAft>
            <a:buNone/>
          </a:pPr>
          <a:r>
            <a:rPr lang="es-CO" sz="700" kern="1200"/>
            <a:t>A pesar de existir bienes a nombre del deudor, estos no cubren el valor de la obligación.</a:t>
          </a:r>
        </a:p>
      </dsp:txBody>
      <dsp:txXfrm>
        <a:off x="1159350" y="1116326"/>
        <a:ext cx="983488" cy="2567825"/>
      </dsp:txXfrm>
    </dsp:sp>
    <dsp:sp modelId="{C619AB46-8D8A-4F50-8326-43E6A3228612}">
      <dsp:nvSpPr>
        <dsp:cNvPr id="0" name=""/>
        <dsp:cNvSpPr/>
      </dsp:nvSpPr>
      <dsp:spPr>
        <a:xfrm>
          <a:off x="2286267" y="384505"/>
          <a:ext cx="3200132" cy="332840"/>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s-CO" sz="1400" kern="1200"/>
            <a:t>NO COBRABLE</a:t>
          </a:r>
        </a:p>
      </dsp:txBody>
      <dsp:txXfrm>
        <a:off x="2296016" y="394254"/>
        <a:ext cx="3180634" cy="313342"/>
      </dsp:txXfrm>
    </dsp:sp>
    <dsp:sp modelId="{D7EA2447-05BC-425B-AB0D-152A3B57DC0E}">
      <dsp:nvSpPr>
        <dsp:cNvPr id="0" name=""/>
        <dsp:cNvSpPr/>
      </dsp:nvSpPr>
      <dsp:spPr>
        <a:xfrm>
          <a:off x="2273433" y="783695"/>
          <a:ext cx="1061143" cy="203732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CO" sz="700" kern="1200"/>
            <a:t>Obligaciones para depuración:</a:t>
          </a:r>
        </a:p>
        <a:p>
          <a:pPr marL="0" lvl="0" indent="0" algn="just" defTabSz="311150">
            <a:lnSpc>
              <a:spcPct val="90000"/>
            </a:lnSpc>
            <a:spcBef>
              <a:spcPct val="0"/>
            </a:spcBef>
            <a:spcAft>
              <a:spcPct val="35000"/>
            </a:spcAft>
            <a:buNone/>
          </a:pPr>
          <a:r>
            <a:rPr lang="es-CO" sz="700" kern="1200"/>
            <a:t>-Corresponden a obligaciones prescritas o con pérdida de fuerza ejecutoria.</a:t>
          </a:r>
        </a:p>
        <a:p>
          <a:pPr marL="0" lvl="0" indent="0" algn="just" defTabSz="311150">
            <a:lnSpc>
              <a:spcPct val="90000"/>
            </a:lnSpc>
            <a:spcBef>
              <a:spcPct val="0"/>
            </a:spcBef>
            <a:spcAft>
              <a:spcPct val="35000"/>
            </a:spcAft>
            <a:buNone/>
          </a:pPr>
          <a:r>
            <a:rPr lang="es-CO" sz="700" kern="1200"/>
            <a:t>-El valor a recuperar es inferior al costo que le generaría a la Administración llevar a cabo el Proceso de Cobro (requiere análisis de costo-beneficio).</a:t>
          </a:r>
        </a:p>
        <a:p>
          <a:pPr marL="0" lvl="0" indent="0" algn="just" defTabSz="311150">
            <a:lnSpc>
              <a:spcPct val="90000"/>
            </a:lnSpc>
            <a:spcBef>
              <a:spcPct val="0"/>
            </a:spcBef>
            <a:spcAft>
              <a:spcPct val="35000"/>
            </a:spcAft>
            <a:buNone/>
          </a:pPr>
          <a:r>
            <a:rPr lang="es-CO" sz="700" kern="1200"/>
            <a:t>-Obligacione a cargo de personas jurídicas liquidadas.</a:t>
          </a:r>
        </a:p>
      </dsp:txBody>
      <dsp:txXfrm>
        <a:off x="2304513" y="814775"/>
        <a:ext cx="998983" cy="1975161"/>
      </dsp:txXfrm>
    </dsp:sp>
    <dsp:sp modelId="{438176AD-825C-4E06-9711-EB10E57603BE}">
      <dsp:nvSpPr>
        <dsp:cNvPr id="0" name=""/>
        <dsp:cNvSpPr/>
      </dsp:nvSpPr>
      <dsp:spPr>
        <a:xfrm>
          <a:off x="3407494" y="814023"/>
          <a:ext cx="1061143" cy="156986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CO" sz="800" kern="1200"/>
            <a:t> Procesos concursales:</a:t>
          </a:r>
        </a:p>
        <a:p>
          <a:pPr marL="0" lvl="0" indent="0" algn="l" defTabSz="355600">
            <a:lnSpc>
              <a:spcPct val="90000"/>
            </a:lnSpc>
            <a:spcBef>
              <a:spcPct val="0"/>
            </a:spcBef>
            <a:spcAft>
              <a:spcPct val="35000"/>
            </a:spcAft>
            <a:buNone/>
          </a:pPr>
          <a:r>
            <a:rPr lang="es-CO" sz="800" kern="1200"/>
            <a:t>Obligaciones a cargo de personas o Entidades en procesos de reestructuración, reorganización y liquidatorios, a excepción de las liquidaciones voluntarias de privados</a:t>
          </a:r>
          <a:r>
            <a:rPr lang="es-CO" sz="700" kern="1200"/>
            <a:t>.</a:t>
          </a:r>
        </a:p>
      </dsp:txBody>
      <dsp:txXfrm>
        <a:off x="3438574" y="845103"/>
        <a:ext cx="998983" cy="1507703"/>
      </dsp:txXfrm>
    </dsp:sp>
    <dsp:sp modelId="{03C627C8-C3FE-415B-B8B4-056572DDDBC4}">
      <dsp:nvSpPr>
        <dsp:cNvPr id="0" name=""/>
        <dsp:cNvSpPr/>
      </dsp:nvSpPr>
      <dsp:spPr>
        <a:xfrm>
          <a:off x="4522518" y="834237"/>
          <a:ext cx="963879" cy="120698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CO" sz="700" kern="1200"/>
            <a:t>Obligaciones demandada:</a:t>
          </a:r>
        </a:p>
        <a:p>
          <a:pPr marL="0" lvl="0" indent="0" algn="just" defTabSz="311150">
            <a:lnSpc>
              <a:spcPct val="90000"/>
            </a:lnSpc>
            <a:spcBef>
              <a:spcPct val="0"/>
            </a:spcBef>
            <a:spcAft>
              <a:spcPct val="35000"/>
            </a:spcAft>
            <a:buNone/>
          </a:pPr>
          <a:r>
            <a:rPr lang="es-CO" sz="700" kern="1200"/>
            <a:t>La obligación existe, sin embargo, no es posible ejercer el cobro coactivo por cuanto la deuda se encuentra demandada por parte del deudor.</a:t>
          </a:r>
        </a:p>
      </dsp:txBody>
      <dsp:txXfrm>
        <a:off x="4550749" y="862468"/>
        <a:ext cx="907417" cy="115051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8906A-D1B5-4B82-90BF-735236AE4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88</Pages>
  <Words>31921</Words>
  <Characters>175571</Characters>
  <Application>Microsoft Office Word</Application>
  <DocSecurity>0</DocSecurity>
  <Lines>1463</Lines>
  <Paragraphs>414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207078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Maria Correa Covelli</dc:creator>
  <cp:keywords/>
  <dc:description/>
  <cp:lastModifiedBy>maria natalia norato mora</cp:lastModifiedBy>
  <cp:revision>7</cp:revision>
  <cp:lastPrinted>2019-05-13T17:00:00Z</cp:lastPrinted>
  <dcterms:created xsi:type="dcterms:W3CDTF">2025-10-14T14:56:00Z</dcterms:created>
  <dcterms:modified xsi:type="dcterms:W3CDTF">2025-10-24T00:06:00Z</dcterms:modified>
</cp:coreProperties>
</file>