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8AE99" w14:textId="77777777" w:rsidR="00052E07" w:rsidRPr="009A5DBE" w:rsidRDefault="00052E07" w:rsidP="006E407F">
      <w:pPr>
        <w:pStyle w:val="Ttulo2"/>
        <w:rPr>
          <w:lang w:val="es-CO"/>
        </w:rPr>
      </w:pPr>
    </w:p>
    <w:p w14:paraId="32EEDA82" w14:textId="77777777" w:rsidR="00052E07" w:rsidRPr="009A5DBE" w:rsidRDefault="00052E07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10417D2E" w14:textId="77777777" w:rsidR="00052E07" w:rsidRPr="009A5DBE" w:rsidRDefault="005157D8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  <w:r w:rsidRPr="009A5DBE">
        <w:rPr>
          <w:noProof/>
          <w:color w:val="2B579A"/>
          <w:shd w:val="clear" w:color="auto" w:fill="E6E6E6"/>
          <w:lang w:val="es-CO" w:eastAsia="es-CO"/>
        </w:rPr>
        <w:drawing>
          <wp:inline distT="0" distB="0" distL="0" distR="0" wp14:anchorId="446A25C0" wp14:editId="37371C94">
            <wp:extent cx="3257550" cy="3152775"/>
            <wp:effectExtent l="0" t="0" r="0" b="9525"/>
            <wp:docPr id="1" name="Imagen 1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BF9EB" w14:textId="77777777" w:rsidR="00052E07" w:rsidRPr="009A5DBE" w:rsidRDefault="00052E07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385F8CA8" w14:textId="10FA10E9" w:rsidR="00052E07" w:rsidRDefault="00052E07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64677443" w14:textId="1D1583ED" w:rsidR="00337765" w:rsidRDefault="00337765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5D72D624" w14:textId="77777777" w:rsidR="00337765" w:rsidRPr="009A5DBE" w:rsidRDefault="00337765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44A3CC2B" w14:textId="77777777" w:rsidR="0077609B" w:rsidRPr="009A5DBE" w:rsidRDefault="0077609B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5ADC5DDE" w14:textId="77777777" w:rsidR="0077609B" w:rsidRPr="009A5DBE" w:rsidRDefault="0077609B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124CDE10" w14:textId="77777777" w:rsidR="00337765" w:rsidRPr="005A6C53" w:rsidRDefault="00337765" w:rsidP="00337765">
      <w:pPr>
        <w:jc w:val="center"/>
        <w:rPr>
          <w:rFonts w:ascii="Arial" w:hAnsi="Arial" w:cs="Arial"/>
          <w:b/>
          <w:sz w:val="32"/>
          <w:szCs w:val="32"/>
        </w:rPr>
      </w:pPr>
      <w:r w:rsidRPr="005A6C53">
        <w:rPr>
          <w:rFonts w:ascii="Arial" w:hAnsi="Arial" w:cs="Arial"/>
          <w:b/>
          <w:sz w:val="32"/>
          <w:szCs w:val="32"/>
        </w:rPr>
        <w:t xml:space="preserve">PROGRAMA DE </w:t>
      </w:r>
      <w:r>
        <w:rPr>
          <w:rFonts w:ascii="Arial" w:hAnsi="Arial" w:cs="Arial"/>
          <w:b/>
          <w:sz w:val="32"/>
          <w:szCs w:val="32"/>
        </w:rPr>
        <w:t xml:space="preserve">AUDITORÍA Y CONTROL  </w:t>
      </w:r>
    </w:p>
    <w:p w14:paraId="29EFD8EA" w14:textId="39692997" w:rsidR="00337765" w:rsidRPr="005A6C53" w:rsidRDefault="51C5AB8D" w:rsidP="00337765">
      <w:pPr>
        <w:rPr>
          <w:rFonts w:ascii="Arial" w:hAnsi="Arial" w:cs="Arial"/>
          <w:b/>
          <w:bCs/>
          <w:sz w:val="32"/>
          <w:szCs w:val="32"/>
        </w:rPr>
      </w:pPr>
      <w:bookmarkStart w:id="0" w:name="_Hlk45043802"/>
      <w:r w:rsidRPr="5D709891">
        <w:rPr>
          <w:rFonts w:ascii="Arial" w:hAnsi="Arial" w:cs="Arial"/>
          <w:b/>
          <w:bCs/>
          <w:sz w:val="32"/>
          <w:szCs w:val="32"/>
        </w:rPr>
        <w:t xml:space="preserve">                          </w:t>
      </w:r>
      <w:r w:rsidR="39ABEB94" w:rsidRPr="5D709891">
        <w:rPr>
          <w:rFonts w:ascii="Arial" w:hAnsi="Arial" w:cs="Arial"/>
          <w:b/>
          <w:bCs/>
          <w:sz w:val="32"/>
          <w:szCs w:val="32"/>
        </w:rPr>
        <w:t>Bogotá, D.C.,</w:t>
      </w:r>
      <w:r w:rsidR="10437142" w:rsidRPr="5D709891"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1" w:name="_Int_nFYOIuDl"/>
      <w:r w:rsidR="10437142" w:rsidRPr="5D709891">
        <w:rPr>
          <w:rFonts w:ascii="Arial" w:hAnsi="Arial" w:cs="Arial"/>
          <w:b/>
          <w:bCs/>
          <w:sz w:val="32"/>
          <w:szCs w:val="32"/>
        </w:rPr>
        <w:t>J</w:t>
      </w:r>
      <w:bookmarkEnd w:id="1"/>
      <w:r w:rsidR="003D2B96">
        <w:rPr>
          <w:rFonts w:ascii="Arial" w:hAnsi="Arial" w:cs="Arial"/>
          <w:b/>
          <w:bCs/>
          <w:sz w:val="32"/>
          <w:szCs w:val="32"/>
        </w:rPr>
        <w:t xml:space="preserve">UNIO DE </w:t>
      </w:r>
      <w:r w:rsidRPr="5D709891">
        <w:rPr>
          <w:rFonts w:ascii="Arial" w:hAnsi="Arial" w:cs="Arial"/>
          <w:b/>
          <w:bCs/>
          <w:sz w:val="32"/>
          <w:szCs w:val="32"/>
        </w:rPr>
        <w:t>202</w:t>
      </w:r>
      <w:r w:rsidR="7182B322" w:rsidRPr="5D709891">
        <w:rPr>
          <w:rFonts w:ascii="Arial" w:hAnsi="Arial" w:cs="Arial"/>
          <w:b/>
          <w:bCs/>
          <w:sz w:val="32"/>
          <w:szCs w:val="32"/>
        </w:rPr>
        <w:t>4</w:t>
      </w:r>
    </w:p>
    <w:bookmarkEnd w:id="0"/>
    <w:p w14:paraId="596207F8" w14:textId="77777777" w:rsidR="000A170A" w:rsidRPr="009A5DBE" w:rsidRDefault="000A170A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20D88F76" w14:textId="77777777" w:rsidR="000A170A" w:rsidRPr="009A5DBE" w:rsidRDefault="000A170A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2F045798" w14:textId="77777777" w:rsidR="00052E07" w:rsidRPr="009A5DBE" w:rsidRDefault="00052E07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54A11EC3" w14:textId="77777777" w:rsidR="00052E07" w:rsidRPr="009A5DBE" w:rsidRDefault="00052E07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4425EFB0" w14:textId="77777777" w:rsidR="0077609B" w:rsidRPr="009A5DBE" w:rsidRDefault="0077609B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7E690C66" w14:textId="77777777" w:rsidR="0077609B" w:rsidRPr="009A5DBE" w:rsidRDefault="0077609B" w:rsidP="00F141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CO"/>
        </w:rPr>
      </w:pPr>
    </w:p>
    <w:p w14:paraId="2BC04258" w14:textId="77777777" w:rsidR="0077609B" w:rsidRPr="00391633" w:rsidRDefault="0077609B" w:rsidP="00F141C6">
      <w:pPr>
        <w:spacing w:after="0" w:line="276" w:lineRule="auto"/>
        <w:rPr>
          <w:rFonts w:ascii="Arial" w:hAnsi="Arial" w:cs="Arial"/>
          <w:b/>
          <w:sz w:val="28"/>
          <w:u w:val="single"/>
          <w:lang w:val="es-CO"/>
        </w:rPr>
      </w:pPr>
      <w:r w:rsidRPr="00391633">
        <w:rPr>
          <w:rFonts w:ascii="Arial" w:hAnsi="Arial" w:cs="Arial"/>
          <w:b/>
          <w:sz w:val="28"/>
          <w:u w:val="single"/>
          <w:lang w:val="es-CO"/>
        </w:rPr>
        <w:br w:type="page"/>
      </w:r>
      <w:bookmarkStart w:id="2" w:name="_GoBack"/>
      <w:bookmarkEnd w:id="2"/>
    </w:p>
    <w:sdt>
      <w:sdtPr>
        <w:rPr>
          <w:rFonts w:asciiTheme="minorHAnsi" w:eastAsiaTheme="minorEastAsia" w:hAnsiTheme="minorHAnsi" w:cs="Arial"/>
          <w:b w:val="0"/>
          <w:color w:val="2B579A"/>
          <w:sz w:val="22"/>
          <w:szCs w:val="22"/>
          <w:shd w:val="clear" w:color="auto" w:fill="E6E6E6"/>
          <w:lang w:val="es-CO" w:eastAsia="en-US"/>
        </w:rPr>
        <w:id w:val="1126811719"/>
        <w:docPartObj>
          <w:docPartGallery w:val="Table of Contents"/>
          <w:docPartUnique/>
        </w:docPartObj>
      </w:sdtPr>
      <w:sdtEndPr/>
      <w:sdtContent>
        <w:p w14:paraId="35130E47" w14:textId="57DE0687" w:rsidR="00700F9D" w:rsidRPr="00963570" w:rsidRDefault="00963570" w:rsidP="00963570">
          <w:pPr>
            <w:pStyle w:val="TtuloTDC"/>
            <w:spacing w:line="240" w:lineRule="auto"/>
            <w:jc w:val="center"/>
            <w:rPr>
              <w:rFonts w:cs="Arial"/>
              <w:sz w:val="22"/>
              <w:szCs w:val="22"/>
              <w:lang w:val="es-CO"/>
            </w:rPr>
          </w:pPr>
          <w:r w:rsidRPr="00963570">
            <w:rPr>
              <w:rFonts w:cs="Arial"/>
              <w:sz w:val="22"/>
              <w:szCs w:val="22"/>
              <w:lang w:val="es-CO"/>
            </w:rPr>
            <w:t xml:space="preserve">TABLA DE </w:t>
          </w:r>
          <w:r w:rsidR="00700F9D" w:rsidRPr="00963570">
            <w:rPr>
              <w:rFonts w:cs="Arial"/>
              <w:sz w:val="22"/>
              <w:szCs w:val="22"/>
              <w:lang w:val="es-CO"/>
            </w:rPr>
            <w:t>CONTENIDO</w:t>
          </w:r>
        </w:p>
        <w:p w14:paraId="42D496E3" w14:textId="77777777" w:rsidR="00391633" w:rsidRPr="00963570" w:rsidRDefault="00391633" w:rsidP="00391633">
          <w:pPr>
            <w:rPr>
              <w:rFonts w:ascii="Arial" w:hAnsi="Arial" w:cs="Arial"/>
              <w:lang w:val="es-CO" w:eastAsia="es-ES"/>
            </w:rPr>
          </w:pPr>
        </w:p>
        <w:p w14:paraId="62270CEC" w14:textId="0F019D74" w:rsidR="00963570" w:rsidRPr="00963570" w:rsidRDefault="00700F9D">
          <w:pPr>
            <w:pStyle w:val="TDC1"/>
            <w:tabs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r w:rsidRPr="00963570">
            <w:rPr>
              <w:rFonts w:ascii="Arial" w:hAnsi="Arial" w:cs="Arial"/>
              <w:color w:val="2B579A"/>
              <w:shd w:val="clear" w:color="auto" w:fill="E6E6E6"/>
              <w:lang w:val="es-CO"/>
            </w:rPr>
            <w:fldChar w:fldCharType="begin"/>
          </w:r>
          <w:r w:rsidRPr="00963570">
            <w:rPr>
              <w:rFonts w:ascii="Arial" w:hAnsi="Arial" w:cs="Arial"/>
              <w:lang w:val="es-CO"/>
            </w:rPr>
            <w:instrText xml:space="preserve"> TOC \o "1-3" \h \z \u </w:instrText>
          </w:r>
          <w:r w:rsidRPr="00963570">
            <w:rPr>
              <w:rFonts w:ascii="Arial" w:hAnsi="Arial" w:cs="Arial"/>
              <w:color w:val="2B579A"/>
              <w:shd w:val="clear" w:color="auto" w:fill="E6E6E6"/>
              <w:lang w:val="es-CO"/>
            </w:rPr>
            <w:fldChar w:fldCharType="separate"/>
          </w:r>
          <w:hyperlink w:anchor="_Toc168694437" w:history="1"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INTRODUCCIÓN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_Toc168694437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3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279DD8" w14:textId="0AC76945" w:rsidR="00963570" w:rsidRPr="00963570" w:rsidRDefault="00B33246">
          <w:pPr>
            <w:pStyle w:val="TDC1"/>
            <w:tabs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38" w:history="1">
            <w:r w:rsidR="00963570" w:rsidRPr="00963570">
              <w:rPr>
                <w:rStyle w:val="Hipervnculo"/>
                <w:rFonts w:ascii="Arial" w:hAnsi="Arial" w:cs="Arial"/>
                <w:noProof/>
              </w:rPr>
              <w:t>PROPÓSITO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_Toc168694438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3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DDF0E5A" w14:textId="6374A047" w:rsidR="00963570" w:rsidRPr="00963570" w:rsidRDefault="00B33246">
          <w:pPr>
            <w:pStyle w:val="TDC1"/>
            <w:tabs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39" w:history="1">
            <w:r w:rsidR="00963570" w:rsidRPr="00963570">
              <w:rPr>
                <w:rStyle w:val="Hipervnculo"/>
                <w:rFonts w:ascii="Arial" w:hAnsi="Arial" w:cs="Arial"/>
                <w:noProof/>
              </w:rPr>
              <w:t>ASPECTOS GENERALES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_Toc168694439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4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369D4F" w14:textId="0514862B" w:rsidR="00963570" w:rsidRPr="00963570" w:rsidRDefault="00B33246">
          <w:pPr>
            <w:pStyle w:val="TDC1"/>
            <w:tabs>
              <w:tab w:val="left" w:pos="44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40" w:history="1"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1.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OBJETIVOS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_Toc168694440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4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3DE166" w14:textId="64B9ACD5" w:rsidR="00963570" w:rsidRPr="00963570" w:rsidRDefault="00B33246">
          <w:pPr>
            <w:pStyle w:val="TDC2"/>
            <w:tabs>
              <w:tab w:val="left" w:pos="88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41" w:history="1"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1.1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OBJETIVO GENERAL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_Toc168694441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4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FCF013" w14:textId="203AB1E9" w:rsidR="00963570" w:rsidRPr="00963570" w:rsidRDefault="00B33246">
          <w:pPr>
            <w:pStyle w:val="TDC2"/>
            <w:tabs>
              <w:tab w:val="left" w:pos="88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42" w:history="1"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1.2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OBJETIVOS ESPECIFICOS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_Toc168694442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4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9309EE" w14:textId="4162759A" w:rsidR="00963570" w:rsidRPr="00963570" w:rsidRDefault="00B33246">
          <w:pPr>
            <w:pStyle w:val="TDC1"/>
            <w:tabs>
              <w:tab w:val="left" w:pos="44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43" w:history="1"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2.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ALCANCE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_Toc168694443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4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F0C134" w14:textId="1ED85DE6" w:rsidR="00963570" w:rsidRPr="00963570" w:rsidRDefault="00B33246">
          <w:pPr>
            <w:pStyle w:val="TDC1"/>
            <w:tabs>
              <w:tab w:val="left" w:pos="44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44" w:history="1">
            <w:r w:rsidR="00963570" w:rsidRPr="00963570">
              <w:rPr>
                <w:rStyle w:val="Hipervnculo"/>
                <w:rFonts w:ascii="Arial" w:hAnsi="Arial" w:cs="Arial"/>
                <w:noProof/>
              </w:rPr>
              <w:t>3.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noProof/>
              </w:rPr>
              <w:t>BENEFICIOS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_Toc168694444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5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30EE9C" w14:textId="57107B0E" w:rsidR="00963570" w:rsidRPr="00963570" w:rsidRDefault="00B33246">
          <w:pPr>
            <w:pStyle w:val="TDC1"/>
            <w:tabs>
              <w:tab w:val="left" w:pos="44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45" w:history="1"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4.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bCs/>
                <w:noProof/>
                <w:lang w:val="es-CO"/>
              </w:rPr>
              <w:t>CRITERIOS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_Toc168694445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5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33EC749" w14:textId="745246DE" w:rsidR="00963570" w:rsidRPr="00963570" w:rsidRDefault="00B33246">
          <w:pPr>
            <w:pStyle w:val="TDC1"/>
            <w:tabs>
              <w:tab w:val="left" w:pos="44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46" w:history="1">
            <w:r w:rsidR="00963570" w:rsidRPr="00963570">
              <w:rPr>
                <w:rStyle w:val="Hipervnculo"/>
                <w:rFonts w:ascii="Arial" w:hAnsi="Arial" w:cs="Arial"/>
                <w:noProof/>
              </w:rPr>
              <w:t>5.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noProof/>
              </w:rPr>
              <w:t>RESPONSABLES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_Toc168694446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6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703BF2" w14:textId="25F65FF6" w:rsidR="00963570" w:rsidRPr="00963570" w:rsidRDefault="00B33246">
          <w:pPr>
            <w:pStyle w:val="TDC1"/>
            <w:tabs>
              <w:tab w:val="left" w:pos="44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47" w:history="1"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6.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bCs/>
                <w:noProof/>
                <w:lang w:val="es-CO"/>
              </w:rPr>
              <w:t>METODOLOGÍA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_Toc168694447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7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B899A4" w14:textId="6D415EB2" w:rsidR="00963570" w:rsidRPr="00963570" w:rsidRDefault="00B33246">
          <w:pPr>
            <w:pStyle w:val="TDC1"/>
            <w:tabs>
              <w:tab w:val="left" w:pos="44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48" w:history="1"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7.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bCs/>
                <w:noProof/>
                <w:lang w:val="es-CO"/>
              </w:rPr>
              <w:t>INSTRUMENTO DE RECOLECCIÓN DE INFORMACIÓN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_Toc168694448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8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EB038B" w14:textId="070C7517" w:rsidR="00963570" w:rsidRPr="00963570" w:rsidRDefault="00B33246">
          <w:pPr>
            <w:pStyle w:val="TDC1"/>
            <w:tabs>
              <w:tab w:val="left" w:pos="44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49" w:history="1">
            <w:r w:rsidR="00963570" w:rsidRPr="00963570">
              <w:rPr>
                <w:rStyle w:val="Hipervnculo"/>
                <w:rFonts w:ascii="Arial" w:hAnsi="Arial" w:cs="Arial"/>
                <w:noProof/>
                <w:lang w:val="es-CO"/>
              </w:rPr>
              <w:t>8.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bCs/>
                <w:noProof/>
                <w:lang w:val="es-CO"/>
              </w:rPr>
              <w:t>CRONOGRAMA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_Toc168694449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11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F3B29A" w14:textId="5DC1F341" w:rsidR="00963570" w:rsidRPr="00963570" w:rsidRDefault="00B33246">
          <w:pPr>
            <w:pStyle w:val="TDC1"/>
            <w:tabs>
              <w:tab w:val="left" w:pos="440"/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50" w:history="1">
            <w:r w:rsidR="00963570" w:rsidRPr="00963570">
              <w:rPr>
                <w:rStyle w:val="Hipervnculo"/>
                <w:rFonts w:ascii="Arial" w:hAnsi="Arial" w:cs="Arial"/>
                <w:noProof/>
              </w:rPr>
              <w:t>9.</w:t>
            </w:r>
            <w:r w:rsidR="00963570" w:rsidRPr="00963570">
              <w:rPr>
                <w:rFonts w:ascii="Arial" w:eastAsiaTheme="minorEastAsia" w:hAnsi="Arial" w:cs="Arial"/>
                <w:noProof/>
                <w:lang w:val="es-CO" w:eastAsia="es-CO"/>
              </w:rPr>
              <w:tab/>
            </w:r>
            <w:r w:rsidR="00963570" w:rsidRPr="00963570">
              <w:rPr>
                <w:rStyle w:val="Hipervnculo"/>
                <w:rFonts w:ascii="Arial" w:hAnsi="Arial" w:cs="Arial"/>
                <w:noProof/>
              </w:rPr>
              <w:t>RECURSOS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_Toc168694450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13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417A63F" w14:textId="68B38B11" w:rsidR="00963570" w:rsidRPr="00963570" w:rsidRDefault="00B33246">
          <w:pPr>
            <w:pStyle w:val="TDC1"/>
            <w:tabs>
              <w:tab w:val="right" w:leader="dot" w:pos="8830"/>
            </w:tabs>
            <w:rPr>
              <w:rFonts w:ascii="Arial" w:eastAsiaTheme="minorEastAsia" w:hAnsi="Arial" w:cs="Arial"/>
              <w:noProof/>
              <w:lang w:val="es-CO" w:eastAsia="es-CO"/>
            </w:rPr>
          </w:pPr>
          <w:hyperlink w:anchor="_Toc168694451" w:history="1">
            <w:r w:rsidR="00963570" w:rsidRPr="00963570">
              <w:rPr>
                <w:rStyle w:val="Hipervnculo"/>
                <w:rFonts w:ascii="Arial" w:eastAsia="Times New Roman" w:hAnsi="Arial" w:cs="Arial"/>
                <w:noProof/>
                <w:lang w:val="es-CO" w:eastAsia="es-ES"/>
              </w:rPr>
              <w:t>REVISIÓN Y APROBACIÓN:</w:t>
            </w:r>
            <w:r w:rsidR="00963570" w:rsidRPr="00963570">
              <w:rPr>
                <w:rFonts w:ascii="Arial" w:hAnsi="Arial" w:cs="Arial"/>
                <w:noProof/>
                <w:webHidden/>
              </w:rPr>
              <w:tab/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begin"/>
            </w:r>
            <w:r w:rsidR="00963570" w:rsidRPr="00963570">
              <w:rPr>
                <w:rFonts w:ascii="Arial" w:hAnsi="Arial" w:cs="Arial"/>
                <w:noProof/>
                <w:webHidden/>
              </w:rPr>
              <w:instrText xml:space="preserve"> PAGEREF _Toc168694451 \h </w:instrText>
            </w:r>
            <w:r w:rsidR="00963570" w:rsidRPr="00963570">
              <w:rPr>
                <w:rFonts w:ascii="Arial" w:hAnsi="Arial" w:cs="Arial"/>
                <w:noProof/>
                <w:webHidden/>
              </w:rPr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BD6">
              <w:rPr>
                <w:rFonts w:ascii="Arial" w:hAnsi="Arial" w:cs="Arial"/>
                <w:noProof/>
                <w:webHidden/>
              </w:rPr>
              <w:t>13</w:t>
            </w:r>
            <w:r w:rsidR="00963570" w:rsidRPr="0096357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A8BE75" w14:textId="28EE89BE" w:rsidR="00B22FD7" w:rsidRPr="00963570" w:rsidRDefault="00700F9D" w:rsidP="00911F34">
          <w:pPr>
            <w:spacing w:line="240" w:lineRule="auto"/>
            <w:rPr>
              <w:rFonts w:ascii="Arial" w:hAnsi="Arial" w:cs="Arial"/>
              <w:bCs/>
              <w:lang w:val="es-CO"/>
            </w:rPr>
          </w:pPr>
          <w:r w:rsidRPr="00963570">
            <w:rPr>
              <w:rFonts w:ascii="Arial" w:hAnsi="Arial" w:cs="Arial"/>
              <w:bCs/>
              <w:color w:val="2B579A"/>
              <w:shd w:val="clear" w:color="auto" w:fill="E6E6E6"/>
              <w:lang w:val="es-CO"/>
            </w:rPr>
            <w:fldChar w:fldCharType="end"/>
          </w:r>
        </w:p>
      </w:sdtContent>
    </w:sdt>
    <w:p w14:paraId="17FBF307" w14:textId="36798F86" w:rsidR="00337765" w:rsidRDefault="00337765" w:rsidP="000A18C7">
      <w:pPr>
        <w:spacing w:line="259" w:lineRule="auto"/>
        <w:rPr>
          <w:rFonts w:cs="Arial"/>
          <w:lang w:val="es-CO"/>
        </w:rPr>
      </w:pPr>
    </w:p>
    <w:p w14:paraId="7083E1AA" w14:textId="26693524" w:rsidR="000A18C7" w:rsidRDefault="000A18C7" w:rsidP="000A18C7">
      <w:pPr>
        <w:spacing w:line="259" w:lineRule="auto"/>
        <w:rPr>
          <w:rFonts w:cs="Arial"/>
          <w:lang w:val="es-CO"/>
        </w:rPr>
      </w:pPr>
    </w:p>
    <w:p w14:paraId="2D287E1F" w14:textId="2460E61A" w:rsidR="000A18C7" w:rsidRDefault="000A18C7" w:rsidP="000A18C7">
      <w:pPr>
        <w:spacing w:line="259" w:lineRule="auto"/>
        <w:rPr>
          <w:rFonts w:cs="Arial"/>
          <w:lang w:val="es-CO"/>
        </w:rPr>
      </w:pPr>
    </w:p>
    <w:p w14:paraId="346832E9" w14:textId="45AC0797" w:rsidR="000A18C7" w:rsidRDefault="000A18C7" w:rsidP="000A18C7">
      <w:pPr>
        <w:spacing w:line="259" w:lineRule="auto"/>
        <w:rPr>
          <w:rFonts w:cs="Arial"/>
          <w:lang w:val="es-CO"/>
        </w:rPr>
      </w:pPr>
    </w:p>
    <w:p w14:paraId="73AC01DF" w14:textId="51B0FC50" w:rsidR="000A18C7" w:rsidRDefault="000A18C7" w:rsidP="000A18C7">
      <w:pPr>
        <w:spacing w:line="259" w:lineRule="auto"/>
        <w:rPr>
          <w:rFonts w:cs="Arial"/>
          <w:lang w:val="es-CO"/>
        </w:rPr>
      </w:pPr>
    </w:p>
    <w:p w14:paraId="0DCC6082" w14:textId="4A6FD346" w:rsidR="000A18C7" w:rsidRDefault="000A18C7" w:rsidP="000A18C7">
      <w:pPr>
        <w:spacing w:line="259" w:lineRule="auto"/>
        <w:rPr>
          <w:rFonts w:cs="Arial"/>
          <w:lang w:val="es-CO"/>
        </w:rPr>
      </w:pPr>
    </w:p>
    <w:p w14:paraId="3F090D08" w14:textId="3B19EF91" w:rsidR="000A18C7" w:rsidRDefault="000A18C7" w:rsidP="000A18C7">
      <w:pPr>
        <w:spacing w:line="259" w:lineRule="auto"/>
        <w:rPr>
          <w:rFonts w:cs="Arial"/>
          <w:lang w:val="es-CO"/>
        </w:rPr>
      </w:pPr>
    </w:p>
    <w:p w14:paraId="337B344C" w14:textId="682302D3" w:rsidR="000A18C7" w:rsidRDefault="000A18C7" w:rsidP="000A18C7">
      <w:pPr>
        <w:spacing w:line="259" w:lineRule="auto"/>
        <w:rPr>
          <w:rFonts w:cs="Arial"/>
          <w:lang w:val="es-CO"/>
        </w:rPr>
      </w:pPr>
    </w:p>
    <w:p w14:paraId="22303604" w14:textId="77777777" w:rsidR="00963570" w:rsidRDefault="00963570" w:rsidP="000A18C7">
      <w:pPr>
        <w:spacing w:line="259" w:lineRule="auto"/>
        <w:rPr>
          <w:rFonts w:cs="Arial"/>
          <w:lang w:val="es-CO"/>
        </w:rPr>
      </w:pPr>
    </w:p>
    <w:p w14:paraId="58C253EB" w14:textId="58F48011" w:rsidR="000A18C7" w:rsidRDefault="000A18C7" w:rsidP="000A18C7">
      <w:pPr>
        <w:spacing w:line="259" w:lineRule="auto"/>
        <w:rPr>
          <w:rFonts w:cs="Arial"/>
          <w:lang w:val="es-CO"/>
        </w:rPr>
      </w:pPr>
    </w:p>
    <w:p w14:paraId="36E1FAFF" w14:textId="478E8229" w:rsidR="000A18C7" w:rsidRDefault="000A18C7" w:rsidP="000A18C7">
      <w:pPr>
        <w:spacing w:line="259" w:lineRule="auto"/>
        <w:rPr>
          <w:rFonts w:cs="Arial"/>
          <w:lang w:val="es-CO"/>
        </w:rPr>
      </w:pPr>
    </w:p>
    <w:p w14:paraId="4124403A" w14:textId="77777777" w:rsidR="000A18C7" w:rsidRPr="000A18C7" w:rsidRDefault="000A18C7" w:rsidP="000A18C7">
      <w:pPr>
        <w:spacing w:line="259" w:lineRule="auto"/>
        <w:rPr>
          <w:rFonts w:ascii="Arial" w:eastAsiaTheme="majorEastAsia" w:hAnsi="Arial" w:cs="Arial"/>
          <w:b/>
          <w:sz w:val="26"/>
          <w:szCs w:val="32"/>
          <w:lang w:val="es-CO"/>
        </w:rPr>
      </w:pPr>
    </w:p>
    <w:p w14:paraId="27D42767" w14:textId="463FC882" w:rsidR="00C25099" w:rsidRPr="00963570" w:rsidRDefault="00C25099" w:rsidP="00337765">
      <w:pPr>
        <w:pStyle w:val="Ttulo1"/>
        <w:spacing w:line="240" w:lineRule="auto"/>
        <w:jc w:val="center"/>
        <w:rPr>
          <w:rFonts w:cs="Arial"/>
          <w:sz w:val="22"/>
          <w:szCs w:val="22"/>
          <w:lang w:val="es-CO"/>
        </w:rPr>
      </w:pPr>
      <w:bookmarkStart w:id="3" w:name="_Toc168694437"/>
      <w:r w:rsidRPr="00963570">
        <w:rPr>
          <w:rFonts w:cs="Arial"/>
          <w:sz w:val="22"/>
          <w:szCs w:val="22"/>
          <w:lang w:val="es-CO"/>
        </w:rPr>
        <w:lastRenderedPageBreak/>
        <w:t>INTRODUCCIÓN</w:t>
      </w:r>
      <w:bookmarkEnd w:id="3"/>
    </w:p>
    <w:p w14:paraId="291593EB" w14:textId="77777777" w:rsidR="000A18C7" w:rsidRPr="00963570" w:rsidRDefault="000A18C7" w:rsidP="00337765">
      <w:pPr>
        <w:jc w:val="both"/>
        <w:rPr>
          <w:rFonts w:ascii="Arial" w:hAnsi="Arial" w:cs="Arial"/>
        </w:rPr>
      </w:pPr>
    </w:p>
    <w:p w14:paraId="31F91975" w14:textId="7E21075B" w:rsidR="00337765" w:rsidRPr="00963570" w:rsidRDefault="13EA3AA9" w:rsidP="00337765">
      <w:pPr>
        <w:jc w:val="both"/>
        <w:rPr>
          <w:rFonts w:ascii="Arial" w:hAnsi="Arial" w:cs="Arial"/>
        </w:rPr>
      </w:pPr>
      <w:bookmarkStart w:id="4" w:name="_Int_S6zhZXzQ"/>
      <w:r w:rsidRPr="775891C1">
        <w:rPr>
          <w:rFonts w:ascii="Arial" w:hAnsi="Arial" w:cs="Arial"/>
        </w:rPr>
        <w:t>La Unidad Administrativa Especial de Rehabilitación y Mantenimiento Vial UAERMV en cumplimiento de la normatividad archivística vigente y el</w:t>
      </w:r>
      <w:r w:rsidR="580B18D8" w:rsidRPr="775891C1">
        <w:rPr>
          <w:rFonts w:ascii="Arial" w:hAnsi="Arial" w:cs="Arial"/>
        </w:rPr>
        <w:t xml:space="preserve"> </w:t>
      </w:r>
      <w:r w:rsidRPr="775891C1">
        <w:rPr>
          <w:rFonts w:ascii="Arial" w:hAnsi="Arial" w:cs="Arial"/>
        </w:rPr>
        <w:t xml:space="preserve">Decreto 1080 de 2015 Decreto Único Reglamentario del Sector Cultura, debe realizar la evaluación, control y seguimiento de conformidad </w:t>
      </w:r>
      <w:r w:rsidR="7429E001" w:rsidRPr="775891C1">
        <w:rPr>
          <w:rFonts w:ascii="Arial" w:hAnsi="Arial" w:cs="Arial"/>
        </w:rPr>
        <w:t>con</w:t>
      </w:r>
      <w:r w:rsidRPr="775891C1">
        <w:rPr>
          <w:rFonts w:ascii="Arial" w:hAnsi="Arial" w:cs="Arial"/>
        </w:rPr>
        <w:t xml:space="preserve"> la aplicación de los procesos, procedimientos, lineamientos y políticas de gestión documental establecidos al interior de la entidad, identificando las debilidades, no conformidades y hallazgos en las actividades en gestión documental por las diferentes dependencias, para así formular acciones correctivas y preventivas de mejoramiento continuo, articulando las necesidades de los funcionarios y contratistas que requieren los servicios de archivo para lograr un correcto manejo de la documentación y la aplicación y cumplimiento en la gestión documental por medio del Programa de </w:t>
      </w:r>
      <w:r w:rsidR="6CBE3CAA" w:rsidRPr="775891C1">
        <w:rPr>
          <w:rFonts w:ascii="Arial" w:hAnsi="Arial" w:cs="Arial"/>
        </w:rPr>
        <w:t>Auditoría</w:t>
      </w:r>
      <w:r w:rsidRPr="775891C1">
        <w:rPr>
          <w:rFonts w:ascii="Arial" w:hAnsi="Arial" w:cs="Arial"/>
        </w:rPr>
        <w:t xml:space="preserve"> y Control de Gestión Documental.</w:t>
      </w:r>
      <w:bookmarkEnd w:id="4"/>
    </w:p>
    <w:p w14:paraId="54243561" w14:textId="77777777" w:rsidR="000A18C7" w:rsidRPr="00963570" w:rsidRDefault="000A18C7" w:rsidP="00337765">
      <w:pPr>
        <w:jc w:val="both"/>
        <w:rPr>
          <w:rFonts w:ascii="Arial" w:hAnsi="Arial" w:cs="Arial"/>
        </w:rPr>
      </w:pPr>
    </w:p>
    <w:p w14:paraId="0E23F90F" w14:textId="2AF557DD" w:rsidR="00B6AF80" w:rsidRPr="00963570" w:rsidRDefault="00B6AF80" w:rsidP="000A18C7">
      <w:pPr>
        <w:pStyle w:val="Ttulo1"/>
        <w:jc w:val="center"/>
        <w:rPr>
          <w:rFonts w:cs="Arial"/>
          <w:sz w:val="22"/>
          <w:szCs w:val="22"/>
        </w:rPr>
      </w:pPr>
      <w:bookmarkStart w:id="5" w:name="_Toc168694438"/>
      <w:r w:rsidRPr="00963570">
        <w:rPr>
          <w:rFonts w:cs="Arial"/>
          <w:sz w:val="22"/>
          <w:szCs w:val="22"/>
        </w:rPr>
        <w:t>PROPÓSITO</w:t>
      </w:r>
      <w:bookmarkEnd w:id="5"/>
    </w:p>
    <w:p w14:paraId="1C63B7E5" w14:textId="77777777" w:rsidR="000A18C7" w:rsidRPr="00963570" w:rsidRDefault="000A18C7" w:rsidP="00337765">
      <w:pPr>
        <w:jc w:val="both"/>
        <w:rPr>
          <w:rFonts w:ascii="Arial" w:hAnsi="Arial" w:cs="Arial"/>
        </w:rPr>
      </w:pPr>
    </w:p>
    <w:p w14:paraId="63EE1177" w14:textId="13BAC0CC" w:rsidR="000A18C7" w:rsidRPr="00963570" w:rsidRDefault="64A8473A" w:rsidP="000A18C7">
      <w:pPr>
        <w:jc w:val="both"/>
        <w:rPr>
          <w:rFonts w:ascii="Arial" w:hAnsi="Arial" w:cs="Arial"/>
        </w:rPr>
      </w:pPr>
      <w:r w:rsidRPr="775891C1">
        <w:rPr>
          <w:rFonts w:ascii="Arial" w:hAnsi="Arial" w:cs="Arial"/>
        </w:rPr>
        <w:t>Los programas específicos del Programa de Gestión Documental - PGD tienen como propósito orientar a las entidades, en aspectos especiales relacionados con el tratamiento de la información y los documentos físicos y electrónicos, así como los medios y controles asociados a su gestión. El programa específico de Auditoría y Control está enmarcado dentro del Programa de Gestión Documental (PGD) y permite la puesta en marcha de estrategias encaminadas a la evaluación, seguimiento y mejora constante de los procesos de la gestión de documentos de la UAERMV</w:t>
      </w:r>
      <w:r w:rsidR="43BB5938" w:rsidRPr="775891C1">
        <w:rPr>
          <w:rFonts w:ascii="Arial" w:hAnsi="Arial" w:cs="Arial"/>
        </w:rPr>
        <w:t>. El resultado de estas verificaciones será tenido en cuenta por la Oficina de Control Interno como tercera línea de defensa para la evaluación de los controles y riesgos del proceso de Gestión Documental.</w:t>
      </w:r>
    </w:p>
    <w:p w14:paraId="13C13322" w14:textId="67A1D2A7" w:rsidR="00963570" w:rsidRPr="00963570" w:rsidRDefault="00963570" w:rsidP="00963570">
      <w:pPr>
        <w:pStyle w:val="Ttulo1"/>
        <w:spacing w:before="240" w:line="259" w:lineRule="auto"/>
        <w:jc w:val="center"/>
        <w:rPr>
          <w:rFonts w:cs="Arial"/>
          <w:sz w:val="22"/>
          <w:szCs w:val="22"/>
        </w:rPr>
      </w:pPr>
      <w:bookmarkStart w:id="6" w:name="_Toc86778529"/>
    </w:p>
    <w:p w14:paraId="461B50B8" w14:textId="273CEC36" w:rsidR="00963570" w:rsidRPr="00963570" w:rsidRDefault="00963570" w:rsidP="00963570">
      <w:pPr>
        <w:rPr>
          <w:rFonts w:ascii="Arial" w:hAnsi="Arial" w:cs="Arial"/>
        </w:rPr>
      </w:pPr>
    </w:p>
    <w:p w14:paraId="673EA031" w14:textId="3329E817" w:rsidR="00963570" w:rsidRPr="00963570" w:rsidRDefault="00963570" w:rsidP="00963570">
      <w:pPr>
        <w:rPr>
          <w:rFonts w:ascii="Arial" w:hAnsi="Arial" w:cs="Arial"/>
        </w:rPr>
      </w:pPr>
    </w:p>
    <w:p w14:paraId="69B980F0" w14:textId="40FBAA6E" w:rsidR="00963570" w:rsidRPr="00963570" w:rsidRDefault="00963570" w:rsidP="00963570">
      <w:pPr>
        <w:rPr>
          <w:rFonts w:ascii="Arial" w:hAnsi="Arial" w:cs="Arial"/>
        </w:rPr>
      </w:pPr>
    </w:p>
    <w:p w14:paraId="11C60FA3" w14:textId="075B258B" w:rsidR="00963570" w:rsidRPr="00963570" w:rsidRDefault="00963570" w:rsidP="00963570">
      <w:pPr>
        <w:rPr>
          <w:rFonts w:ascii="Arial" w:hAnsi="Arial" w:cs="Arial"/>
        </w:rPr>
      </w:pPr>
    </w:p>
    <w:p w14:paraId="4EBBEF01" w14:textId="2E3CCFE5" w:rsidR="00963570" w:rsidRPr="00963570" w:rsidRDefault="00963570" w:rsidP="00963570">
      <w:pPr>
        <w:rPr>
          <w:rFonts w:ascii="Arial" w:hAnsi="Arial" w:cs="Arial"/>
        </w:rPr>
      </w:pPr>
    </w:p>
    <w:p w14:paraId="6E0040A8" w14:textId="5BFD00CB" w:rsidR="00963570" w:rsidRPr="00963570" w:rsidRDefault="00963570" w:rsidP="00963570">
      <w:pPr>
        <w:rPr>
          <w:rFonts w:ascii="Arial" w:hAnsi="Arial" w:cs="Arial"/>
        </w:rPr>
      </w:pPr>
    </w:p>
    <w:p w14:paraId="141454CC" w14:textId="1034600D" w:rsidR="00963570" w:rsidRDefault="00963570" w:rsidP="00963570">
      <w:pPr>
        <w:rPr>
          <w:rFonts w:ascii="Arial" w:hAnsi="Arial" w:cs="Arial"/>
        </w:rPr>
      </w:pPr>
    </w:p>
    <w:p w14:paraId="44559FC0" w14:textId="77777777" w:rsidR="00963570" w:rsidRPr="00963570" w:rsidRDefault="00963570" w:rsidP="00963570">
      <w:pPr>
        <w:rPr>
          <w:rFonts w:ascii="Arial" w:hAnsi="Arial" w:cs="Arial"/>
        </w:rPr>
      </w:pPr>
    </w:p>
    <w:p w14:paraId="78F8E59C" w14:textId="77777777" w:rsidR="00963570" w:rsidRPr="00963570" w:rsidRDefault="00963570" w:rsidP="00963570">
      <w:pPr>
        <w:rPr>
          <w:rFonts w:ascii="Arial" w:hAnsi="Arial" w:cs="Arial"/>
        </w:rPr>
      </w:pPr>
    </w:p>
    <w:p w14:paraId="17FFB2B5" w14:textId="719F530C" w:rsidR="00337765" w:rsidRPr="00963570" w:rsidRDefault="00337765" w:rsidP="00963570">
      <w:pPr>
        <w:pStyle w:val="Ttulo1"/>
        <w:spacing w:before="240" w:line="259" w:lineRule="auto"/>
        <w:jc w:val="center"/>
        <w:rPr>
          <w:rFonts w:cs="Arial"/>
          <w:sz w:val="22"/>
          <w:szCs w:val="22"/>
        </w:rPr>
      </w:pPr>
      <w:bookmarkStart w:id="7" w:name="_Toc168694439"/>
      <w:r w:rsidRPr="00963570">
        <w:rPr>
          <w:rFonts w:cs="Arial"/>
          <w:sz w:val="22"/>
          <w:szCs w:val="22"/>
        </w:rPr>
        <w:lastRenderedPageBreak/>
        <w:t>ASPECTOS GENERALES</w:t>
      </w:r>
      <w:bookmarkEnd w:id="6"/>
      <w:bookmarkEnd w:id="7"/>
    </w:p>
    <w:p w14:paraId="0841DF7C" w14:textId="77777777" w:rsidR="00963570" w:rsidRPr="00963570" w:rsidRDefault="00963570" w:rsidP="00963570">
      <w:pPr>
        <w:rPr>
          <w:rFonts w:ascii="Arial" w:hAnsi="Arial" w:cs="Arial"/>
        </w:rPr>
      </w:pPr>
    </w:p>
    <w:p w14:paraId="72FF2888" w14:textId="1ACA7074" w:rsidR="00C25099" w:rsidRPr="00963570" w:rsidRDefault="005206C8" w:rsidP="00F952C0">
      <w:pPr>
        <w:pStyle w:val="Ttulo1"/>
        <w:numPr>
          <w:ilvl w:val="0"/>
          <w:numId w:val="13"/>
        </w:numPr>
        <w:spacing w:line="240" w:lineRule="auto"/>
        <w:ind w:left="567" w:hanging="567"/>
        <w:rPr>
          <w:rFonts w:cs="Arial"/>
          <w:sz w:val="22"/>
          <w:szCs w:val="22"/>
          <w:lang w:val="es-CO"/>
        </w:rPr>
      </w:pPr>
      <w:bookmarkStart w:id="8" w:name="_Toc44415584"/>
      <w:bookmarkStart w:id="9" w:name="_Toc168694440"/>
      <w:r w:rsidRPr="00963570">
        <w:rPr>
          <w:rFonts w:cs="Arial"/>
          <w:sz w:val="22"/>
          <w:szCs w:val="22"/>
          <w:lang w:val="es-CO"/>
        </w:rPr>
        <w:t>OBJETIVO</w:t>
      </w:r>
      <w:bookmarkEnd w:id="8"/>
      <w:r w:rsidR="00036118" w:rsidRPr="00963570">
        <w:rPr>
          <w:rFonts w:cs="Arial"/>
          <w:sz w:val="22"/>
          <w:szCs w:val="22"/>
          <w:lang w:val="es-CO"/>
        </w:rPr>
        <w:t>S</w:t>
      </w:r>
      <w:bookmarkEnd w:id="9"/>
    </w:p>
    <w:p w14:paraId="6348DBDE" w14:textId="77777777" w:rsidR="00F952C0" w:rsidRPr="00963570" w:rsidRDefault="00F952C0" w:rsidP="00F952C0">
      <w:pPr>
        <w:spacing w:after="0" w:line="240" w:lineRule="auto"/>
        <w:rPr>
          <w:rFonts w:ascii="Arial" w:hAnsi="Arial" w:cs="Arial"/>
          <w:lang w:val="es-CO"/>
        </w:rPr>
      </w:pPr>
    </w:p>
    <w:p w14:paraId="010EF4C8" w14:textId="364A1A92" w:rsidR="00036118" w:rsidRPr="00963570" w:rsidRDefault="002B495D" w:rsidP="00F952C0">
      <w:pPr>
        <w:pStyle w:val="Prrafodelista"/>
        <w:numPr>
          <w:ilvl w:val="1"/>
          <w:numId w:val="18"/>
        </w:numPr>
        <w:spacing w:after="0" w:line="240" w:lineRule="auto"/>
        <w:outlineLvl w:val="1"/>
        <w:rPr>
          <w:rFonts w:ascii="Arial" w:hAnsi="Arial" w:cs="Arial"/>
          <w:b/>
          <w:lang w:val="es-CO"/>
        </w:rPr>
      </w:pPr>
      <w:r w:rsidRPr="00963570">
        <w:rPr>
          <w:rFonts w:ascii="Arial" w:hAnsi="Arial" w:cs="Arial"/>
          <w:b/>
          <w:lang w:val="es-CO"/>
        </w:rPr>
        <w:t xml:space="preserve"> </w:t>
      </w:r>
      <w:bookmarkStart w:id="10" w:name="_Toc168694441"/>
      <w:r w:rsidR="00036118" w:rsidRPr="00963570">
        <w:rPr>
          <w:rFonts w:ascii="Arial" w:hAnsi="Arial" w:cs="Arial"/>
          <w:b/>
          <w:lang w:val="es-CO"/>
        </w:rPr>
        <w:t>OBJETIVO GENERAL</w:t>
      </w:r>
      <w:bookmarkEnd w:id="10"/>
      <w:r w:rsidR="00036118" w:rsidRPr="00963570">
        <w:rPr>
          <w:rFonts w:ascii="Arial" w:hAnsi="Arial" w:cs="Arial"/>
          <w:b/>
          <w:lang w:val="es-CO"/>
        </w:rPr>
        <w:t xml:space="preserve"> </w:t>
      </w:r>
    </w:p>
    <w:p w14:paraId="22666268" w14:textId="4B777203" w:rsidR="00337765" w:rsidRPr="00963570" w:rsidRDefault="00337765" w:rsidP="00337765">
      <w:pPr>
        <w:pStyle w:val="Prrafodelista"/>
        <w:spacing w:after="0" w:line="240" w:lineRule="auto"/>
        <w:ind w:left="360"/>
        <w:outlineLvl w:val="1"/>
        <w:rPr>
          <w:rFonts w:ascii="Arial" w:hAnsi="Arial" w:cs="Arial"/>
          <w:b/>
          <w:lang w:val="es-CO"/>
        </w:rPr>
      </w:pPr>
    </w:p>
    <w:p w14:paraId="405DC58A" w14:textId="5B3FB5AC" w:rsidR="00337765" w:rsidRPr="00963570" w:rsidRDefault="710E5233" w:rsidP="00337765">
      <w:pPr>
        <w:jc w:val="both"/>
        <w:rPr>
          <w:rFonts w:ascii="Arial" w:hAnsi="Arial" w:cs="Arial"/>
        </w:rPr>
      </w:pPr>
      <w:r w:rsidRPr="775891C1">
        <w:rPr>
          <w:rFonts w:ascii="Arial" w:hAnsi="Arial" w:cs="Arial"/>
        </w:rPr>
        <w:t xml:space="preserve">Evaluar </w:t>
      </w:r>
      <w:r w:rsidR="13EA3AA9" w:rsidRPr="775891C1">
        <w:rPr>
          <w:rFonts w:ascii="Arial" w:hAnsi="Arial" w:cs="Arial"/>
        </w:rPr>
        <w:t>la correcta aplicación de los</w:t>
      </w:r>
      <w:r w:rsidR="57EF7A2D" w:rsidRPr="775891C1">
        <w:rPr>
          <w:rFonts w:ascii="Arial" w:hAnsi="Arial" w:cs="Arial"/>
        </w:rPr>
        <w:t xml:space="preserve"> controles y riesgos asociados a los</w:t>
      </w:r>
      <w:r w:rsidR="13EA3AA9" w:rsidRPr="775891C1">
        <w:rPr>
          <w:rFonts w:ascii="Arial" w:hAnsi="Arial" w:cs="Arial"/>
        </w:rPr>
        <w:t xml:space="preserve"> procesos, procedimientos y lineamientos de la gestión documental por medio del Programa de auditoría y control, para garantizar la adecuada administración de los documentos de la Entidad, en coordinación con la Oficina de Control Interno</w:t>
      </w:r>
      <w:r w:rsidR="6CFF1ABD" w:rsidRPr="775891C1">
        <w:rPr>
          <w:rFonts w:ascii="Arial" w:hAnsi="Arial" w:cs="Arial"/>
        </w:rPr>
        <w:t xml:space="preserve">. </w:t>
      </w:r>
    </w:p>
    <w:p w14:paraId="582685D7" w14:textId="77777777" w:rsidR="00337765" w:rsidRPr="00963570" w:rsidRDefault="00337765" w:rsidP="00337765">
      <w:pPr>
        <w:pStyle w:val="Prrafodelista"/>
        <w:spacing w:after="0" w:line="240" w:lineRule="auto"/>
        <w:ind w:left="360"/>
        <w:outlineLvl w:val="1"/>
        <w:rPr>
          <w:rFonts w:ascii="Arial" w:hAnsi="Arial" w:cs="Arial"/>
          <w:b/>
          <w:lang w:val="es-CO"/>
        </w:rPr>
      </w:pPr>
    </w:p>
    <w:p w14:paraId="1D975022" w14:textId="12369294" w:rsidR="00036118" w:rsidRPr="00963570" w:rsidRDefault="002B495D" w:rsidP="00F952C0">
      <w:pPr>
        <w:pStyle w:val="Prrafodelista"/>
        <w:numPr>
          <w:ilvl w:val="1"/>
          <w:numId w:val="18"/>
        </w:numPr>
        <w:spacing w:after="0" w:line="240" w:lineRule="auto"/>
        <w:outlineLvl w:val="1"/>
        <w:rPr>
          <w:rFonts w:ascii="Arial" w:hAnsi="Arial" w:cs="Arial"/>
          <w:b/>
          <w:lang w:val="es-CO"/>
        </w:rPr>
      </w:pPr>
      <w:r w:rsidRPr="00963570">
        <w:rPr>
          <w:rFonts w:ascii="Arial" w:hAnsi="Arial" w:cs="Arial"/>
          <w:b/>
          <w:lang w:val="es-CO"/>
        </w:rPr>
        <w:t xml:space="preserve"> </w:t>
      </w:r>
      <w:bookmarkStart w:id="11" w:name="_Toc168694442"/>
      <w:r w:rsidR="00036118" w:rsidRPr="00963570">
        <w:rPr>
          <w:rFonts w:ascii="Arial" w:hAnsi="Arial" w:cs="Arial"/>
          <w:b/>
          <w:lang w:val="es-CO"/>
        </w:rPr>
        <w:t>OBJETIVO</w:t>
      </w:r>
      <w:r w:rsidR="006C4006" w:rsidRPr="00963570">
        <w:rPr>
          <w:rFonts w:ascii="Arial" w:hAnsi="Arial" w:cs="Arial"/>
          <w:b/>
          <w:lang w:val="es-CO"/>
        </w:rPr>
        <w:t>S</w:t>
      </w:r>
      <w:r w:rsidR="00036118" w:rsidRPr="00963570">
        <w:rPr>
          <w:rFonts w:ascii="Arial" w:hAnsi="Arial" w:cs="Arial"/>
          <w:b/>
          <w:lang w:val="es-CO"/>
        </w:rPr>
        <w:t xml:space="preserve"> ESPECIFICO</w:t>
      </w:r>
      <w:r w:rsidR="006C4006" w:rsidRPr="00963570">
        <w:rPr>
          <w:rFonts w:ascii="Arial" w:hAnsi="Arial" w:cs="Arial"/>
          <w:b/>
          <w:lang w:val="es-CO"/>
        </w:rPr>
        <w:t>S</w:t>
      </w:r>
      <w:bookmarkEnd w:id="11"/>
    </w:p>
    <w:p w14:paraId="796266AE" w14:textId="1CCF67A4" w:rsidR="00337765" w:rsidRPr="00963570" w:rsidRDefault="00337765" w:rsidP="00337765">
      <w:pPr>
        <w:pStyle w:val="Prrafodelista"/>
        <w:spacing w:after="0" w:line="240" w:lineRule="auto"/>
        <w:ind w:left="360"/>
        <w:outlineLvl w:val="1"/>
        <w:rPr>
          <w:rFonts w:ascii="Arial" w:hAnsi="Arial" w:cs="Arial"/>
          <w:b/>
          <w:lang w:val="es-CO"/>
        </w:rPr>
      </w:pPr>
    </w:p>
    <w:p w14:paraId="7B62D0D4" w14:textId="23530960" w:rsidR="005E1051" w:rsidRPr="00963570" w:rsidRDefault="7FB14479" w:rsidP="00337765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hAnsi="Arial" w:cs="Arial"/>
        </w:rPr>
      </w:pPr>
      <w:r w:rsidRPr="775891C1">
        <w:rPr>
          <w:rFonts w:ascii="Arial" w:hAnsi="Arial" w:cs="Arial"/>
        </w:rPr>
        <w:t xml:space="preserve">Verificar en cada una de las dependencias auditadas la correcta aplicación de la Tabla de Retención Documental </w:t>
      </w:r>
      <w:r w:rsidR="7CC5D3FB" w:rsidRPr="775891C1">
        <w:rPr>
          <w:rFonts w:ascii="Arial" w:hAnsi="Arial" w:cs="Arial"/>
        </w:rPr>
        <w:t>con la conformación de las series y subseries respectivas</w:t>
      </w:r>
      <w:r w:rsidR="597B95D0" w:rsidRPr="775891C1">
        <w:rPr>
          <w:rFonts w:ascii="Arial" w:hAnsi="Arial" w:cs="Arial"/>
        </w:rPr>
        <w:t>.</w:t>
      </w:r>
    </w:p>
    <w:p w14:paraId="4B6AA74D" w14:textId="14553D9E" w:rsidR="005E1051" w:rsidRPr="00963570" w:rsidRDefault="49564889" w:rsidP="00337765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hAnsi="Arial" w:cs="Arial"/>
        </w:rPr>
      </w:pPr>
      <w:r w:rsidRPr="775891C1">
        <w:rPr>
          <w:rFonts w:ascii="Arial" w:hAnsi="Arial" w:cs="Arial"/>
        </w:rPr>
        <w:t>Revisar</w:t>
      </w:r>
      <w:r w:rsidR="7CC5D3FB" w:rsidRPr="775891C1">
        <w:rPr>
          <w:rFonts w:ascii="Arial" w:hAnsi="Arial" w:cs="Arial"/>
        </w:rPr>
        <w:t xml:space="preserve"> que los </w:t>
      </w:r>
      <w:r w:rsidR="7FB14479" w:rsidRPr="775891C1">
        <w:rPr>
          <w:rFonts w:ascii="Arial" w:hAnsi="Arial" w:cs="Arial"/>
        </w:rPr>
        <w:t>Instrumento</w:t>
      </w:r>
      <w:r w:rsidR="7CC5D3FB" w:rsidRPr="775891C1">
        <w:rPr>
          <w:rFonts w:ascii="Arial" w:hAnsi="Arial" w:cs="Arial"/>
        </w:rPr>
        <w:t>s</w:t>
      </w:r>
      <w:r w:rsidR="7FB14479" w:rsidRPr="775891C1">
        <w:rPr>
          <w:rFonts w:ascii="Arial" w:hAnsi="Arial" w:cs="Arial"/>
        </w:rPr>
        <w:t xml:space="preserve"> de Descripción (Inventario Documental)</w:t>
      </w:r>
      <w:r w:rsidR="7CC5D3FB" w:rsidRPr="775891C1">
        <w:rPr>
          <w:rFonts w:ascii="Arial" w:hAnsi="Arial" w:cs="Arial"/>
        </w:rPr>
        <w:t xml:space="preserve"> se encuentren debidamente diligenciados con la </w:t>
      </w:r>
      <w:r w:rsidR="7FB14479" w:rsidRPr="775891C1">
        <w:rPr>
          <w:rFonts w:ascii="Arial" w:hAnsi="Arial" w:cs="Arial"/>
        </w:rPr>
        <w:t>totalidad de expedientes con los que cuenta la dependencia y/o proceso auditado de conformidad con las series y subseries establecidas en la TRD</w:t>
      </w:r>
      <w:r w:rsidR="597B95D0" w:rsidRPr="775891C1">
        <w:rPr>
          <w:rFonts w:ascii="Arial" w:hAnsi="Arial" w:cs="Arial"/>
        </w:rPr>
        <w:t>.</w:t>
      </w:r>
      <w:r w:rsidR="7FB14479" w:rsidRPr="775891C1">
        <w:rPr>
          <w:rFonts w:ascii="Arial" w:hAnsi="Arial" w:cs="Arial"/>
        </w:rPr>
        <w:t xml:space="preserve"> </w:t>
      </w:r>
    </w:p>
    <w:p w14:paraId="165F8DBD" w14:textId="77777777" w:rsidR="00B724FB" w:rsidRPr="00963570" w:rsidRDefault="005E1051" w:rsidP="00337765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 xml:space="preserve">Identificar el soporte en el cual se producen los documentos y su </w:t>
      </w:r>
      <w:r w:rsidR="00765FFF" w:rsidRPr="00963570">
        <w:rPr>
          <w:rFonts w:ascii="Arial" w:hAnsi="Arial" w:cs="Arial"/>
        </w:rPr>
        <w:t xml:space="preserve">correcta </w:t>
      </w:r>
      <w:r w:rsidRPr="00963570">
        <w:rPr>
          <w:rFonts w:ascii="Arial" w:hAnsi="Arial" w:cs="Arial"/>
        </w:rPr>
        <w:t>descripción en el inventario documental</w:t>
      </w:r>
      <w:r w:rsidR="00B724FB" w:rsidRPr="00963570">
        <w:rPr>
          <w:rFonts w:ascii="Arial" w:hAnsi="Arial" w:cs="Arial"/>
        </w:rPr>
        <w:t>.</w:t>
      </w:r>
    </w:p>
    <w:p w14:paraId="5BD2AF40" w14:textId="3EE2967A" w:rsidR="005E1051" w:rsidRPr="00963570" w:rsidRDefault="7182B322" w:rsidP="00B724FB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Verificar el cumplimiento a los procedimientos, instructivos y lineamientos del proceso de Gestión Documental en lo que tiene que ver con la producción, tramite y organización de los documentos que hacen parte de los archivos de gestión.</w:t>
      </w:r>
    </w:p>
    <w:p w14:paraId="70F7E5BF" w14:textId="45CF446F" w:rsidR="005E1051" w:rsidRPr="00963570" w:rsidRDefault="242BF5F2" w:rsidP="00337765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 xml:space="preserve">Constatar </w:t>
      </w:r>
      <w:r w:rsidR="04F97EC3" w:rsidRPr="00963570">
        <w:rPr>
          <w:rFonts w:ascii="Arial" w:hAnsi="Arial" w:cs="Arial"/>
        </w:rPr>
        <w:t>las fechas extremas de la documentación con la que cuentan las dependencias y/o procesos auditados en su archivo de gestión</w:t>
      </w:r>
      <w:r w:rsidR="08D165F5" w:rsidRPr="00963570">
        <w:rPr>
          <w:rFonts w:ascii="Arial" w:hAnsi="Arial" w:cs="Arial"/>
        </w:rPr>
        <w:t xml:space="preserve"> con el fin de definir la documentación susceptible a una transferencia documental primaria para cada vigencia</w:t>
      </w:r>
      <w:r w:rsidR="7182B322" w:rsidRPr="00963570">
        <w:rPr>
          <w:rFonts w:ascii="Arial" w:hAnsi="Arial" w:cs="Arial"/>
        </w:rPr>
        <w:t>.</w:t>
      </w:r>
    </w:p>
    <w:p w14:paraId="208001C8" w14:textId="04975796" w:rsidR="005E1051" w:rsidRPr="00963570" w:rsidRDefault="6CFF1ABD" w:rsidP="00337765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hAnsi="Arial" w:cs="Arial"/>
        </w:rPr>
      </w:pPr>
      <w:r w:rsidRPr="775891C1">
        <w:rPr>
          <w:rFonts w:ascii="Arial" w:hAnsi="Arial" w:cs="Arial"/>
        </w:rPr>
        <w:t>Elaborar el informe por cada dependencia y/o proceso de los aspectos identificados durante la actividad de la auditoría, con el fin de establecer las acciones de mejora a tener en cuenta</w:t>
      </w:r>
      <w:r w:rsidR="01BB3E62" w:rsidRPr="775891C1">
        <w:rPr>
          <w:rFonts w:ascii="Arial" w:hAnsi="Arial" w:cs="Arial"/>
        </w:rPr>
        <w:t>.</w:t>
      </w:r>
    </w:p>
    <w:p w14:paraId="745925C3" w14:textId="23461DA9" w:rsidR="0022553A" w:rsidRPr="00963570" w:rsidRDefault="16687734" w:rsidP="0022553A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Revisar y hacer seguimiento de manera periódica a las acciones de mejora</w:t>
      </w:r>
      <w:r w:rsidR="7182B322" w:rsidRPr="00963570">
        <w:rPr>
          <w:rFonts w:ascii="Arial" w:hAnsi="Arial" w:cs="Arial"/>
        </w:rPr>
        <w:t>.</w:t>
      </w:r>
    </w:p>
    <w:p w14:paraId="67E271F7" w14:textId="77777777" w:rsidR="0022553A" w:rsidRPr="00963570" w:rsidRDefault="0022553A" w:rsidP="0022553A">
      <w:pPr>
        <w:pStyle w:val="Prrafodelista"/>
        <w:spacing w:after="0" w:line="259" w:lineRule="auto"/>
        <w:jc w:val="both"/>
        <w:rPr>
          <w:rFonts w:ascii="Arial" w:hAnsi="Arial" w:cs="Arial"/>
        </w:rPr>
      </w:pPr>
    </w:p>
    <w:p w14:paraId="4E94C037" w14:textId="77777777" w:rsidR="00337765" w:rsidRPr="00963570" w:rsidRDefault="00337765" w:rsidP="00337765">
      <w:pPr>
        <w:pStyle w:val="Prrafodelista"/>
        <w:spacing w:after="0" w:line="240" w:lineRule="auto"/>
        <w:ind w:left="360"/>
        <w:outlineLvl w:val="1"/>
        <w:rPr>
          <w:rFonts w:ascii="Arial" w:hAnsi="Arial" w:cs="Arial"/>
          <w:b/>
          <w:lang w:val="es-CO"/>
        </w:rPr>
      </w:pPr>
    </w:p>
    <w:p w14:paraId="5EE01595" w14:textId="603B2453" w:rsidR="00391633" w:rsidRPr="00963570" w:rsidRDefault="00391633" w:rsidP="00F952C0">
      <w:pPr>
        <w:pStyle w:val="Ttulo1"/>
        <w:numPr>
          <w:ilvl w:val="0"/>
          <w:numId w:val="13"/>
        </w:numPr>
        <w:spacing w:line="240" w:lineRule="auto"/>
        <w:ind w:left="567" w:hanging="567"/>
        <w:rPr>
          <w:rFonts w:cs="Arial"/>
          <w:sz w:val="22"/>
          <w:szCs w:val="22"/>
          <w:lang w:val="es-CO"/>
        </w:rPr>
      </w:pPr>
      <w:bookmarkStart w:id="12" w:name="_Toc168694443"/>
      <w:r w:rsidRPr="00963570">
        <w:rPr>
          <w:rFonts w:cs="Arial"/>
          <w:sz w:val="22"/>
          <w:szCs w:val="22"/>
          <w:lang w:val="es-CO"/>
        </w:rPr>
        <w:t>ALCANCE</w:t>
      </w:r>
      <w:bookmarkEnd w:id="12"/>
    </w:p>
    <w:p w14:paraId="6866DCDB" w14:textId="662FC9FE" w:rsidR="005A5789" w:rsidRPr="00963570" w:rsidRDefault="005A5789" w:rsidP="00F952C0">
      <w:pPr>
        <w:spacing w:after="0" w:line="240" w:lineRule="auto"/>
        <w:rPr>
          <w:rFonts w:ascii="Arial" w:hAnsi="Arial" w:cs="Arial"/>
          <w:lang w:val="es-CO"/>
        </w:rPr>
      </w:pPr>
    </w:p>
    <w:p w14:paraId="225C5308" w14:textId="729B3F3C" w:rsidR="6955067E" w:rsidRPr="00963570" w:rsidRDefault="6955067E" w:rsidP="5D709891">
      <w:pPr>
        <w:jc w:val="both"/>
        <w:rPr>
          <w:rFonts w:ascii="Arial" w:hAnsi="Arial" w:cs="Arial"/>
        </w:rPr>
      </w:pPr>
      <w:r w:rsidRPr="67960771">
        <w:rPr>
          <w:rFonts w:ascii="Arial" w:hAnsi="Arial" w:cs="Arial"/>
        </w:rPr>
        <w:t>El Programa de Auditoría y Control</w:t>
      </w:r>
      <w:r w:rsidR="11C9672C" w:rsidRPr="67960771">
        <w:rPr>
          <w:rFonts w:ascii="Arial" w:hAnsi="Arial" w:cs="Arial"/>
        </w:rPr>
        <w:t xml:space="preserve"> </w:t>
      </w:r>
      <w:r w:rsidR="71E25AA1" w:rsidRPr="67960771">
        <w:rPr>
          <w:rFonts w:ascii="Arial" w:hAnsi="Arial" w:cs="Arial"/>
        </w:rPr>
        <w:t xml:space="preserve">tiene como alcance establecer los lineamientos para la </w:t>
      </w:r>
      <w:r w:rsidR="54A0A8F2" w:rsidRPr="67960771">
        <w:rPr>
          <w:rFonts w:ascii="Arial" w:hAnsi="Arial" w:cs="Arial"/>
        </w:rPr>
        <w:t xml:space="preserve">auditoria </w:t>
      </w:r>
      <w:r w:rsidR="008F422A" w:rsidRPr="67960771">
        <w:rPr>
          <w:rFonts w:ascii="Arial" w:hAnsi="Arial" w:cs="Arial"/>
        </w:rPr>
        <w:t xml:space="preserve">que </w:t>
      </w:r>
      <w:r w:rsidR="11C9672C" w:rsidRPr="67960771">
        <w:rPr>
          <w:rFonts w:ascii="Arial" w:hAnsi="Arial" w:cs="Arial"/>
        </w:rPr>
        <w:t xml:space="preserve">inicia con la revisión </w:t>
      </w:r>
      <w:r w:rsidR="6549D0BB" w:rsidRPr="67960771">
        <w:rPr>
          <w:rFonts w:ascii="Arial" w:eastAsia="Arial" w:hAnsi="Arial" w:cs="Arial"/>
        </w:rPr>
        <w:t>a la ejecución y/o aplicación de los procedimientos,</w:t>
      </w:r>
      <w:r w:rsidR="0CB83BF5" w:rsidRPr="67960771">
        <w:rPr>
          <w:rFonts w:ascii="Arial" w:eastAsia="Arial" w:hAnsi="Arial" w:cs="Arial"/>
        </w:rPr>
        <w:t xml:space="preserve"> </w:t>
      </w:r>
      <w:r w:rsidR="6549D0BB" w:rsidRPr="67960771">
        <w:rPr>
          <w:rFonts w:ascii="Arial" w:eastAsia="Arial" w:hAnsi="Arial" w:cs="Arial"/>
        </w:rPr>
        <w:t xml:space="preserve">instructivos, </w:t>
      </w:r>
      <w:r w:rsidR="0F0F80B1" w:rsidRPr="67960771">
        <w:rPr>
          <w:rFonts w:ascii="Arial" w:eastAsia="Arial" w:hAnsi="Arial" w:cs="Arial"/>
        </w:rPr>
        <w:t xml:space="preserve">instrumentos archivísticos, </w:t>
      </w:r>
      <w:r w:rsidR="6549D0BB" w:rsidRPr="67960771">
        <w:rPr>
          <w:rFonts w:ascii="Arial" w:eastAsia="Arial" w:hAnsi="Arial" w:cs="Arial"/>
        </w:rPr>
        <w:t>guías</w:t>
      </w:r>
      <w:r w:rsidR="4257B847" w:rsidRPr="67960771">
        <w:rPr>
          <w:rFonts w:ascii="Arial" w:eastAsia="Arial" w:hAnsi="Arial" w:cs="Arial"/>
        </w:rPr>
        <w:t xml:space="preserve"> y/o </w:t>
      </w:r>
      <w:r w:rsidR="6549D0BB" w:rsidRPr="67960771">
        <w:rPr>
          <w:rFonts w:ascii="Arial" w:eastAsia="Arial" w:hAnsi="Arial" w:cs="Arial"/>
        </w:rPr>
        <w:t>formatos, que se definan</w:t>
      </w:r>
      <w:r w:rsidR="1CBD0A2D" w:rsidRPr="67960771">
        <w:rPr>
          <w:rFonts w:ascii="Arial" w:eastAsia="Arial" w:hAnsi="Arial" w:cs="Arial"/>
        </w:rPr>
        <w:t xml:space="preserve"> por parte del proceso de Gestión Documental en articulación con la Oficina de Control Interno</w:t>
      </w:r>
      <w:r w:rsidR="008F422A" w:rsidRPr="67960771">
        <w:rPr>
          <w:rFonts w:ascii="Arial" w:eastAsia="Arial" w:hAnsi="Arial" w:cs="Arial"/>
        </w:rPr>
        <w:t>,</w:t>
      </w:r>
      <w:r w:rsidR="3C0FE301" w:rsidRPr="67960771">
        <w:rPr>
          <w:rFonts w:ascii="Arial" w:eastAsia="Arial" w:hAnsi="Arial" w:cs="Arial"/>
        </w:rPr>
        <w:t xml:space="preserve"> a las dependencias o procesos auditado</w:t>
      </w:r>
      <w:r w:rsidR="7D43DED5" w:rsidRPr="67960771">
        <w:rPr>
          <w:rFonts w:ascii="Arial" w:eastAsia="Arial" w:hAnsi="Arial" w:cs="Arial"/>
        </w:rPr>
        <w:t>s y termina con la elaboración del informe de auditoría interna definitivo.</w:t>
      </w:r>
    </w:p>
    <w:p w14:paraId="3E6764C2" w14:textId="7354DC09" w:rsidR="49CE7A08" w:rsidRPr="00963570" w:rsidRDefault="49CE7A08" w:rsidP="00963570">
      <w:pPr>
        <w:pStyle w:val="Ttulo1"/>
        <w:numPr>
          <w:ilvl w:val="0"/>
          <w:numId w:val="13"/>
        </w:numPr>
        <w:rPr>
          <w:rFonts w:cs="Arial"/>
          <w:sz w:val="22"/>
          <w:szCs w:val="22"/>
        </w:rPr>
      </w:pPr>
      <w:bookmarkStart w:id="13" w:name="_Toc168694444"/>
      <w:r w:rsidRPr="00963570">
        <w:rPr>
          <w:rFonts w:cs="Arial"/>
          <w:sz w:val="22"/>
          <w:szCs w:val="22"/>
        </w:rPr>
        <w:lastRenderedPageBreak/>
        <w:t>BENEFICIOS</w:t>
      </w:r>
      <w:bookmarkEnd w:id="13"/>
    </w:p>
    <w:p w14:paraId="78019FD0" w14:textId="77777777" w:rsidR="00513103" w:rsidRPr="00963570" w:rsidRDefault="00513103" w:rsidP="5D709891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67C63DCD" w14:textId="70522E71" w:rsidR="00337765" w:rsidRPr="00963570" w:rsidRDefault="00A3C9EE" w:rsidP="5D709891">
      <w:pPr>
        <w:spacing w:after="0" w:line="240" w:lineRule="auto"/>
        <w:jc w:val="both"/>
        <w:rPr>
          <w:rFonts w:ascii="Arial" w:eastAsia="Arial" w:hAnsi="Arial" w:cs="Arial"/>
          <w:lang w:val="es-CO"/>
        </w:rPr>
      </w:pPr>
      <w:r w:rsidRPr="00963570">
        <w:rPr>
          <w:rFonts w:ascii="Arial" w:eastAsia="Arial" w:hAnsi="Arial" w:cs="Arial"/>
          <w:lang w:val="es-CO"/>
        </w:rPr>
        <w:t>Con la implementación del Programa de Auditoría y control se pretende controlar la correcta aplicación de los procesos, procedimientos, lineamientos y política en gestión documental por parte de los colaboradores de la UAERMV</w:t>
      </w:r>
    </w:p>
    <w:p w14:paraId="2F014DB0" w14:textId="4EAD1081" w:rsidR="00337765" w:rsidRPr="00963570" w:rsidRDefault="00337765" w:rsidP="5D709891">
      <w:pPr>
        <w:spacing w:after="0" w:line="240" w:lineRule="auto"/>
        <w:jc w:val="both"/>
        <w:rPr>
          <w:rFonts w:ascii="Arial" w:eastAsia="Arial" w:hAnsi="Arial" w:cs="Arial"/>
          <w:lang w:val="es-CO"/>
        </w:rPr>
      </w:pPr>
    </w:p>
    <w:p w14:paraId="1FDD5C18" w14:textId="0DDD0CFD" w:rsidR="00337765" w:rsidRPr="00963570" w:rsidRDefault="1CFFEBD2" w:rsidP="5D709891">
      <w:pPr>
        <w:spacing w:after="0" w:line="240" w:lineRule="auto"/>
        <w:jc w:val="both"/>
        <w:rPr>
          <w:rFonts w:ascii="Arial" w:eastAsia="Arial" w:hAnsi="Arial" w:cs="Arial"/>
          <w:lang w:val="es-CO"/>
        </w:rPr>
      </w:pPr>
      <w:r w:rsidRPr="775891C1">
        <w:rPr>
          <w:rFonts w:ascii="Arial" w:eastAsia="Arial" w:hAnsi="Arial" w:cs="Arial"/>
          <w:lang w:val="es-CO"/>
        </w:rPr>
        <w:t>Así</w:t>
      </w:r>
      <w:r w:rsidR="003686A7" w:rsidRPr="775891C1">
        <w:rPr>
          <w:rFonts w:ascii="Arial" w:eastAsia="Arial" w:hAnsi="Arial" w:cs="Arial"/>
          <w:lang w:val="es-CO"/>
        </w:rPr>
        <w:t xml:space="preserve"> mismo, </w:t>
      </w:r>
      <w:r w:rsidR="647FA7EF" w:rsidRPr="775891C1">
        <w:rPr>
          <w:rFonts w:ascii="Arial" w:eastAsia="Arial" w:hAnsi="Arial" w:cs="Arial"/>
          <w:lang w:val="es-CO"/>
        </w:rPr>
        <w:t>propender por la adecuada gestión</w:t>
      </w:r>
      <w:r w:rsidR="275B8D22" w:rsidRPr="775891C1">
        <w:rPr>
          <w:rFonts w:ascii="Arial" w:eastAsia="Arial" w:hAnsi="Arial" w:cs="Arial"/>
          <w:lang w:val="es-CO"/>
        </w:rPr>
        <w:t>, trámite,</w:t>
      </w:r>
      <w:r w:rsidR="6A7BED7D" w:rsidRPr="775891C1">
        <w:rPr>
          <w:rFonts w:ascii="Arial" w:eastAsia="Arial" w:hAnsi="Arial" w:cs="Arial"/>
          <w:lang w:val="es-CO"/>
        </w:rPr>
        <w:t xml:space="preserve"> distribución, y</w:t>
      </w:r>
      <w:r w:rsidR="275B8D22" w:rsidRPr="775891C1">
        <w:rPr>
          <w:rFonts w:ascii="Arial" w:eastAsia="Arial" w:hAnsi="Arial" w:cs="Arial"/>
          <w:lang w:val="es-CO"/>
        </w:rPr>
        <w:t xml:space="preserve"> disponibilidad de la </w:t>
      </w:r>
      <w:r w:rsidR="520B52A1" w:rsidRPr="775891C1">
        <w:rPr>
          <w:rFonts w:ascii="Arial" w:eastAsia="Arial" w:hAnsi="Arial" w:cs="Arial"/>
          <w:lang w:val="es-CO"/>
        </w:rPr>
        <w:t>información elaborada en cumplimiento de las funciones de la</w:t>
      </w:r>
      <w:r w:rsidR="36DC4B3E" w:rsidRPr="775891C1">
        <w:rPr>
          <w:rFonts w:ascii="Arial" w:eastAsia="Arial" w:hAnsi="Arial" w:cs="Arial"/>
          <w:lang w:val="es-CO"/>
        </w:rPr>
        <w:t xml:space="preserve"> UAERMV.</w:t>
      </w:r>
    </w:p>
    <w:p w14:paraId="36B50C95" w14:textId="79359B13" w:rsidR="00337765" w:rsidRPr="00963570" w:rsidRDefault="00337765" w:rsidP="5D709891">
      <w:pPr>
        <w:spacing w:after="0" w:line="240" w:lineRule="auto"/>
        <w:jc w:val="both"/>
        <w:rPr>
          <w:rFonts w:ascii="Arial" w:eastAsia="Arial" w:hAnsi="Arial" w:cs="Arial"/>
          <w:lang w:val="es-CO"/>
        </w:rPr>
      </w:pPr>
    </w:p>
    <w:p w14:paraId="005189F7" w14:textId="48729496" w:rsidR="00337765" w:rsidRPr="00963570" w:rsidRDefault="00A3C9EE" w:rsidP="5D709891">
      <w:pPr>
        <w:spacing w:after="0" w:line="240" w:lineRule="auto"/>
        <w:jc w:val="both"/>
        <w:rPr>
          <w:rFonts w:ascii="Arial" w:eastAsia="Arial" w:hAnsi="Arial" w:cs="Arial"/>
          <w:lang w:val="es-CO"/>
        </w:rPr>
      </w:pPr>
      <w:r w:rsidRPr="00963570">
        <w:rPr>
          <w:rFonts w:ascii="Arial" w:eastAsia="Arial" w:hAnsi="Arial" w:cs="Arial"/>
          <w:lang w:val="es-CO"/>
        </w:rPr>
        <w:t xml:space="preserve">Asegurar mediante la </w:t>
      </w:r>
      <w:r w:rsidR="66C6570B" w:rsidRPr="00963570">
        <w:rPr>
          <w:rFonts w:ascii="Arial" w:eastAsia="Arial" w:hAnsi="Arial" w:cs="Arial"/>
          <w:lang w:val="es-CO"/>
        </w:rPr>
        <w:t>auditoría</w:t>
      </w:r>
      <w:r w:rsidR="3CA9B547" w:rsidRPr="00963570">
        <w:rPr>
          <w:rFonts w:ascii="Arial" w:eastAsia="Arial" w:hAnsi="Arial" w:cs="Arial"/>
          <w:lang w:val="es-CO"/>
        </w:rPr>
        <w:t xml:space="preserve"> interna</w:t>
      </w:r>
      <w:r w:rsidRPr="00963570">
        <w:rPr>
          <w:rFonts w:ascii="Arial" w:eastAsia="Arial" w:hAnsi="Arial" w:cs="Arial"/>
          <w:lang w:val="es-CO"/>
        </w:rPr>
        <w:t xml:space="preserve"> </w:t>
      </w:r>
      <w:r w:rsidR="2B0FDF5B" w:rsidRPr="00963570">
        <w:rPr>
          <w:rFonts w:ascii="Arial" w:eastAsia="Arial" w:hAnsi="Arial" w:cs="Arial"/>
          <w:lang w:val="es-CO"/>
        </w:rPr>
        <w:t xml:space="preserve">el </w:t>
      </w:r>
      <w:r w:rsidR="4CED507F" w:rsidRPr="00963570">
        <w:rPr>
          <w:rFonts w:ascii="Arial" w:eastAsia="Arial" w:hAnsi="Arial" w:cs="Arial"/>
          <w:lang w:val="es-CO"/>
        </w:rPr>
        <w:t xml:space="preserve">cumplimiento de </w:t>
      </w:r>
      <w:r w:rsidRPr="00963570">
        <w:rPr>
          <w:rFonts w:ascii="Arial" w:eastAsia="Arial" w:hAnsi="Arial" w:cs="Arial"/>
          <w:lang w:val="es-CO"/>
        </w:rPr>
        <w:t xml:space="preserve">la aplicación de la normatividad archivística, procesos, procedimientos, lineamientos y en Gestión Documental </w:t>
      </w:r>
      <w:r w:rsidR="681FF090" w:rsidRPr="00963570">
        <w:rPr>
          <w:rFonts w:ascii="Arial" w:eastAsia="Arial" w:hAnsi="Arial" w:cs="Arial"/>
          <w:lang w:val="es-CO"/>
        </w:rPr>
        <w:t>en los procesos y/</w:t>
      </w:r>
      <w:r w:rsidR="3748E359" w:rsidRPr="00963570">
        <w:rPr>
          <w:rFonts w:ascii="Arial" w:eastAsia="Arial" w:hAnsi="Arial" w:cs="Arial"/>
          <w:lang w:val="es-CO"/>
        </w:rPr>
        <w:t>o las</w:t>
      </w:r>
      <w:r w:rsidRPr="00963570">
        <w:rPr>
          <w:rFonts w:ascii="Arial" w:eastAsia="Arial" w:hAnsi="Arial" w:cs="Arial"/>
          <w:lang w:val="es-CO"/>
        </w:rPr>
        <w:t xml:space="preserve"> dependencias</w:t>
      </w:r>
      <w:r w:rsidR="534F3245" w:rsidRPr="00963570">
        <w:rPr>
          <w:rFonts w:ascii="Arial" w:eastAsia="Arial" w:hAnsi="Arial" w:cs="Arial"/>
          <w:lang w:val="es-CO"/>
        </w:rPr>
        <w:t xml:space="preserve"> de la Entidad.</w:t>
      </w:r>
    </w:p>
    <w:p w14:paraId="68437427" w14:textId="225565C3" w:rsidR="00337765" w:rsidRPr="00963570" w:rsidRDefault="00337765" w:rsidP="5D709891">
      <w:pPr>
        <w:spacing w:after="0" w:line="240" w:lineRule="auto"/>
        <w:jc w:val="both"/>
        <w:rPr>
          <w:rFonts w:ascii="Arial" w:eastAsia="Arial" w:hAnsi="Arial" w:cs="Arial"/>
          <w:lang w:val="es-CO"/>
        </w:rPr>
      </w:pPr>
    </w:p>
    <w:p w14:paraId="1F2E6A89" w14:textId="5A69AB44" w:rsidR="00337765" w:rsidRPr="00963570" w:rsidRDefault="66B37EAA" w:rsidP="5D709891">
      <w:pPr>
        <w:spacing w:after="0" w:line="240" w:lineRule="auto"/>
        <w:jc w:val="both"/>
        <w:rPr>
          <w:rFonts w:ascii="Arial" w:eastAsia="Arial" w:hAnsi="Arial" w:cs="Arial"/>
          <w:lang w:val="es-CO"/>
        </w:rPr>
      </w:pPr>
      <w:r w:rsidRPr="00963570">
        <w:rPr>
          <w:rFonts w:ascii="Arial" w:eastAsia="Arial" w:hAnsi="Arial" w:cs="Arial"/>
          <w:lang w:val="es-CO"/>
        </w:rPr>
        <w:t>C</w:t>
      </w:r>
      <w:r w:rsidR="4E0B0BC7" w:rsidRPr="00963570">
        <w:rPr>
          <w:rFonts w:ascii="Arial" w:eastAsia="Arial" w:hAnsi="Arial" w:cs="Arial"/>
          <w:lang w:val="es-CO"/>
        </w:rPr>
        <w:t>ontribuir</w:t>
      </w:r>
      <w:r w:rsidR="2FA92C07" w:rsidRPr="00963570">
        <w:rPr>
          <w:rFonts w:ascii="Arial" w:eastAsia="Arial" w:hAnsi="Arial" w:cs="Arial"/>
          <w:lang w:val="es-CO"/>
        </w:rPr>
        <w:t xml:space="preserve"> </w:t>
      </w:r>
      <w:r w:rsidR="6FF343EC" w:rsidRPr="00963570">
        <w:rPr>
          <w:rFonts w:ascii="Arial" w:eastAsia="Arial" w:hAnsi="Arial" w:cs="Arial"/>
          <w:lang w:val="es-CO"/>
        </w:rPr>
        <w:t>para la preservación</w:t>
      </w:r>
      <w:r w:rsidR="064E2658" w:rsidRPr="00963570">
        <w:rPr>
          <w:rFonts w:ascii="Arial" w:eastAsia="Arial" w:hAnsi="Arial" w:cs="Arial"/>
          <w:lang w:val="es-CO"/>
        </w:rPr>
        <w:t xml:space="preserve"> de</w:t>
      </w:r>
      <w:r w:rsidR="28EEFD4E" w:rsidRPr="00963570">
        <w:rPr>
          <w:rFonts w:ascii="Arial" w:eastAsia="Arial" w:hAnsi="Arial" w:cs="Arial"/>
          <w:lang w:val="es-CO"/>
        </w:rPr>
        <w:t xml:space="preserve"> la memoria institucional</w:t>
      </w:r>
      <w:r w:rsidR="2639DF17" w:rsidRPr="00963570">
        <w:rPr>
          <w:rFonts w:ascii="Arial" w:eastAsia="Arial" w:hAnsi="Arial" w:cs="Arial"/>
          <w:lang w:val="es-CO"/>
        </w:rPr>
        <w:t>, estableciendo acciones para la mitigación de</w:t>
      </w:r>
      <w:r w:rsidR="1DEEB5BB" w:rsidRPr="00963570">
        <w:rPr>
          <w:rFonts w:ascii="Arial" w:eastAsia="Arial" w:hAnsi="Arial" w:cs="Arial"/>
          <w:lang w:val="es-CO"/>
        </w:rPr>
        <w:t xml:space="preserve"> riesgos asociados a la</w:t>
      </w:r>
      <w:r w:rsidR="28EEFD4E" w:rsidRPr="00963570">
        <w:rPr>
          <w:rFonts w:ascii="Arial" w:eastAsia="Arial" w:hAnsi="Arial" w:cs="Arial"/>
          <w:lang w:val="es-CO"/>
        </w:rPr>
        <w:t xml:space="preserve"> pérdida de información</w:t>
      </w:r>
      <w:r w:rsidR="589C4028" w:rsidRPr="00963570">
        <w:rPr>
          <w:rFonts w:ascii="Arial" w:eastAsia="Arial" w:hAnsi="Arial" w:cs="Arial"/>
          <w:lang w:val="es-CO"/>
        </w:rPr>
        <w:t xml:space="preserve"> y</w:t>
      </w:r>
      <w:r w:rsidR="380F84B5" w:rsidRPr="00963570">
        <w:rPr>
          <w:rFonts w:ascii="Arial" w:eastAsia="Arial" w:hAnsi="Arial" w:cs="Arial"/>
          <w:lang w:val="es-CO"/>
        </w:rPr>
        <w:t xml:space="preserve"> la n</w:t>
      </w:r>
      <w:r w:rsidR="28EEFD4E" w:rsidRPr="00963570">
        <w:rPr>
          <w:rFonts w:ascii="Arial" w:eastAsia="Arial" w:hAnsi="Arial" w:cs="Arial"/>
          <w:lang w:val="es-CO"/>
        </w:rPr>
        <w:t>ormalización de la gestión documental al interior d</w:t>
      </w:r>
      <w:r w:rsidR="4461A2F8" w:rsidRPr="00963570">
        <w:rPr>
          <w:rFonts w:ascii="Arial" w:eastAsia="Arial" w:hAnsi="Arial" w:cs="Arial"/>
          <w:lang w:val="es-CO"/>
        </w:rPr>
        <w:t>e la Entidad.</w:t>
      </w:r>
    </w:p>
    <w:p w14:paraId="78E667F8" w14:textId="19654C0C" w:rsidR="00337765" w:rsidRPr="00963570" w:rsidRDefault="00337765" w:rsidP="5D709891">
      <w:pPr>
        <w:spacing w:after="0" w:line="240" w:lineRule="auto"/>
        <w:rPr>
          <w:rFonts w:ascii="Arial" w:hAnsi="Arial" w:cs="Arial"/>
        </w:rPr>
      </w:pPr>
    </w:p>
    <w:p w14:paraId="6889B0C5" w14:textId="2EEB6C50" w:rsidR="00391633" w:rsidRPr="00963570" w:rsidRDefault="00391633" w:rsidP="002B77A0">
      <w:pPr>
        <w:spacing w:after="0" w:line="240" w:lineRule="auto"/>
        <w:rPr>
          <w:rFonts w:ascii="Arial" w:hAnsi="Arial" w:cs="Arial"/>
        </w:rPr>
      </w:pPr>
    </w:p>
    <w:p w14:paraId="1B1487C9" w14:textId="2EA79EAD" w:rsidR="00391633" w:rsidRPr="00963570" w:rsidRDefault="00337765" w:rsidP="00F952C0">
      <w:pPr>
        <w:pStyle w:val="Prrafodelista"/>
        <w:numPr>
          <w:ilvl w:val="0"/>
          <w:numId w:val="13"/>
        </w:numPr>
        <w:spacing w:after="0" w:line="240" w:lineRule="auto"/>
        <w:jc w:val="both"/>
        <w:outlineLvl w:val="0"/>
        <w:rPr>
          <w:rFonts w:ascii="Arial" w:hAnsi="Arial" w:cs="Arial"/>
          <w:b/>
          <w:lang w:val="es-CO"/>
        </w:rPr>
      </w:pPr>
      <w:bookmarkStart w:id="14" w:name="_Toc168694445"/>
      <w:r w:rsidRPr="00963570">
        <w:rPr>
          <w:rFonts w:ascii="Arial" w:hAnsi="Arial" w:cs="Arial"/>
          <w:b/>
          <w:bCs/>
          <w:lang w:val="es-CO"/>
        </w:rPr>
        <w:t>CRITERIOS</w:t>
      </w:r>
      <w:bookmarkEnd w:id="14"/>
    </w:p>
    <w:p w14:paraId="74E49B86" w14:textId="527F32FB" w:rsidR="00513103" w:rsidRPr="00963570" w:rsidRDefault="00513103" w:rsidP="00734B89">
      <w:pPr>
        <w:spacing w:after="0" w:line="240" w:lineRule="auto"/>
        <w:rPr>
          <w:rFonts w:ascii="Arial" w:hAnsi="Arial" w:cs="Arial"/>
          <w:b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480"/>
        <w:gridCol w:w="2943"/>
      </w:tblGrid>
      <w:tr w:rsidR="00734B89" w:rsidRPr="00CB7EF5" w14:paraId="49F87E55" w14:textId="77777777" w:rsidTr="5D709891">
        <w:trPr>
          <w:trHeight w:val="300"/>
          <w:tblHeader/>
        </w:trPr>
        <w:tc>
          <w:tcPr>
            <w:tcW w:w="2405" w:type="dxa"/>
            <w:shd w:val="clear" w:color="auto" w:fill="A8D08D" w:themeFill="accent6" w:themeFillTint="99"/>
          </w:tcPr>
          <w:p w14:paraId="7743C1A5" w14:textId="77777777" w:rsidR="00734B89" w:rsidRPr="00CB7EF5" w:rsidRDefault="00734B89" w:rsidP="00DD0E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7EF5">
              <w:rPr>
                <w:rFonts w:ascii="Arial" w:hAnsi="Arial" w:cs="Arial"/>
                <w:b/>
                <w:sz w:val="20"/>
              </w:rPr>
              <w:t xml:space="preserve">CRITERIO </w:t>
            </w:r>
          </w:p>
        </w:tc>
        <w:tc>
          <w:tcPr>
            <w:tcW w:w="3480" w:type="dxa"/>
            <w:shd w:val="clear" w:color="auto" w:fill="A8D08D" w:themeFill="accent6" w:themeFillTint="99"/>
          </w:tcPr>
          <w:p w14:paraId="7D68E082" w14:textId="77777777" w:rsidR="00734B89" w:rsidRPr="00CB7EF5" w:rsidRDefault="00734B89" w:rsidP="00DD0E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7EF5">
              <w:rPr>
                <w:rFonts w:ascii="Arial" w:hAnsi="Arial" w:cs="Arial"/>
                <w:b/>
                <w:sz w:val="20"/>
              </w:rPr>
              <w:t xml:space="preserve">LINEAMIENTO </w:t>
            </w:r>
          </w:p>
        </w:tc>
        <w:tc>
          <w:tcPr>
            <w:tcW w:w="2943" w:type="dxa"/>
            <w:shd w:val="clear" w:color="auto" w:fill="A8D08D" w:themeFill="accent6" w:themeFillTint="99"/>
          </w:tcPr>
          <w:p w14:paraId="3B79C7F3" w14:textId="77777777" w:rsidR="00734B89" w:rsidRPr="00CB7EF5" w:rsidRDefault="00734B89" w:rsidP="00DD0E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7EF5">
              <w:rPr>
                <w:rFonts w:ascii="Arial" w:hAnsi="Arial" w:cs="Arial"/>
                <w:b/>
                <w:sz w:val="20"/>
              </w:rPr>
              <w:t>ACTIVIDAD DE VERIFICACIÓN</w:t>
            </w:r>
          </w:p>
        </w:tc>
      </w:tr>
      <w:tr w:rsidR="00734B89" w:rsidRPr="00CB7EF5" w14:paraId="7BD9C588" w14:textId="77777777" w:rsidTr="5D709891">
        <w:tc>
          <w:tcPr>
            <w:tcW w:w="2405" w:type="dxa"/>
          </w:tcPr>
          <w:p w14:paraId="5D13608A" w14:textId="77777777" w:rsidR="00734B89" w:rsidRPr="00CB7EF5" w:rsidRDefault="00734B89" w:rsidP="00DD0E16">
            <w:pPr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Normativo </w:t>
            </w:r>
          </w:p>
        </w:tc>
        <w:tc>
          <w:tcPr>
            <w:tcW w:w="3480" w:type="dxa"/>
          </w:tcPr>
          <w:p w14:paraId="4B6B69EB" w14:textId="77777777" w:rsidR="00734B89" w:rsidRPr="00CB7EF5" w:rsidRDefault="00734B89" w:rsidP="00DD0E16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Decreto 1080 de 2015 ARTÍCULO 2.8.2.5.8. Instrumentos archivísticos para la gestión documental, b) La Tabla de Retención Documental (TRD).</w:t>
            </w:r>
          </w:p>
        </w:tc>
        <w:tc>
          <w:tcPr>
            <w:tcW w:w="2943" w:type="dxa"/>
          </w:tcPr>
          <w:p w14:paraId="72CB49C3" w14:textId="77777777" w:rsidR="00734B89" w:rsidRPr="00CB7EF5" w:rsidRDefault="00734B89" w:rsidP="00DD0E16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Conformación de las series y subseries de acuerdo con la TRD</w:t>
            </w:r>
            <w:r w:rsidRPr="00CB7EF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734B89" w:rsidRPr="00CB7EF5" w14:paraId="14A5013F" w14:textId="77777777" w:rsidTr="5D709891">
        <w:tc>
          <w:tcPr>
            <w:tcW w:w="2405" w:type="dxa"/>
          </w:tcPr>
          <w:p w14:paraId="6C7BF0CF" w14:textId="77777777" w:rsidR="00734B89" w:rsidRPr="00CB7EF5" w:rsidRDefault="00734B89" w:rsidP="00DD0E16">
            <w:pPr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Normativo </w:t>
            </w:r>
          </w:p>
        </w:tc>
        <w:tc>
          <w:tcPr>
            <w:tcW w:w="3480" w:type="dxa"/>
          </w:tcPr>
          <w:p w14:paraId="69D21F85" w14:textId="77777777" w:rsidR="00734B89" w:rsidRPr="00CB7EF5" w:rsidRDefault="00734B89" w:rsidP="00DD0E16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Decreto 1080 de 2015, ARTÍCULO 2.8.2.5.8. Instrumentos archivísticos para la gestión documental, e) El Inventario Documental Cuadro de Clasificación Documental </w:t>
            </w:r>
          </w:p>
        </w:tc>
        <w:tc>
          <w:tcPr>
            <w:tcW w:w="2943" w:type="dxa"/>
          </w:tcPr>
          <w:p w14:paraId="3D1027EE" w14:textId="0A1D48CE" w:rsidR="00734B89" w:rsidRPr="00CB7EF5" w:rsidRDefault="487E21AC" w:rsidP="00DD0E16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Elaboración del Inventario</w:t>
            </w:r>
            <w:r w:rsidR="6F71466D" w:rsidRPr="00CB7EF5">
              <w:rPr>
                <w:rFonts w:ascii="Arial" w:hAnsi="Arial" w:cs="Arial"/>
                <w:sz w:val="20"/>
              </w:rPr>
              <w:t>.</w:t>
            </w:r>
          </w:p>
          <w:p w14:paraId="24402678" w14:textId="55CC9C00" w:rsidR="00734B89" w:rsidRPr="00CB7EF5" w:rsidRDefault="487E21AC" w:rsidP="00DD0E16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Diligenciamiento de todas las series y subseries de acuerdo con la TRD</w:t>
            </w:r>
            <w:r w:rsidR="2C1BD09C" w:rsidRPr="00CB7EF5">
              <w:rPr>
                <w:rFonts w:ascii="Arial" w:hAnsi="Arial" w:cs="Arial"/>
                <w:sz w:val="20"/>
              </w:rPr>
              <w:t>.</w:t>
            </w:r>
          </w:p>
          <w:p w14:paraId="2420AD4C" w14:textId="0592E066" w:rsidR="00734B89" w:rsidRPr="00CB7EF5" w:rsidRDefault="487E21AC" w:rsidP="00DD0E16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Diligenciamiento de todos los campos</w:t>
            </w:r>
            <w:r w:rsidR="6C2DD73A" w:rsidRPr="00CB7EF5">
              <w:rPr>
                <w:rFonts w:ascii="Arial" w:hAnsi="Arial" w:cs="Arial"/>
                <w:sz w:val="20"/>
              </w:rPr>
              <w:t>.</w:t>
            </w:r>
          </w:p>
        </w:tc>
      </w:tr>
      <w:tr w:rsidR="00734B89" w:rsidRPr="00CB7EF5" w14:paraId="6335D228" w14:textId="77777777" w:rsidTr="5D709891">
        <w:tc>
          <w:tcPr>
            <w:tcW w:w="2405" w:type="dxa"/>
          </w:tcPr>
          <w:p w14:paraId="192D900D" w14:textId="77777777" w:rsidR="00734B89" w:rsidRPr="00CB7EF5" w:rsidRDefault="00734B89" w:rsidP="00DD0E16">
            <w:pPr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Técnico</w:t>
            </w:r>
          </w:p>
        </w:tc>
        <w:tc>
          <w:tcPr>
            <w:tcW w:w="3480" w:type="dxa"/>
          </w:tcPr>
          <w:p w14:paraId="03FC051D" w14:textId="77777777" w:rsidR="00734B89" w:rsidRPr="00CB7EF5" w:rsidRDefault="00734B89" w:rsidP="00DD0E16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Formato Único de Inventario Documental FUID </w:t>
            </w:r>
          </w:p>
        </w:tc>
        <w:tc>
          <w:tcPr>
            <w:tcW w:w="2943" w:type="dxa"/>
          </w:tcPr>
          <w:p w14:paraId="765CDA76" w14:textId="77777777" w:rsidR="00734B89" w:rsidRPr="00CB7EF5" w:rsidRDefault="00734B89" w:rsidP="00DD0E16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El Formato Único de Inventario Documental FUID diligenciado </w:t>
            </w:r>
          </w:p>
        </w:tc>
      </w:tr>
      <w:tr w:rsidR="001B11BA" w:rsidRPr="00CB7EF5" w14:paraId="5B4D82BC" w14:textId="77777777" w:rsidTr="5D709891">
        <w:trPr>
          <w:trHeight w:val="300"/>
        </w:trPr>
        <w:tc>
          <w:tcPr>
            <w:tcW w:w="2405" w:type="dxa"/>
          </w:tcPr>
          <w:p w14:paraId="3754FEA0" w14:textId="705E7117" w:rsidR="001B11BA" w:rsidRPr="00CB7EF5" w:rsidRDefault="19D28974" w:rsidP="00DD0E16">
            <w:pPr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Administrativo</w:t>
            </w:r>
          </w:p>
        </w:tc>
        <w:tc>
          <w:tcPr>
            <w:tcW w:w="3480" w:type="dxa"/>
          </w:tcPr>
          <w:p w14:paraId="52B90416" w14:textId="46F7933D" w:rsidR="001B11BA" w:rsidRPr="00CB7EF5" w:rsidRDefault="19D28974" w:rsidP="00DD0E16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GDO-PR-001 Procedimiento Producción, Trámite y Distribución de Documentos</w:t>
            </w:r>
          </w:p>
        </w:tc>
        <w:tc>
          <w:tcPr>
            <w:tcW w:w="2943" w:type="dxa"/>
          </w:tcPr>
          <w:p w14:paraId="1EDE902B" w14:textId="2EB23519" w:rsidR="001B11BA" w:rsidRPr="00CB7EF5" w:rsidRDefault="43FCC67B" w:rsidP="00734B89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P</w:t>
            </w:r>
            <w:r w:rsidR="19D28974" w:rsidRPr="00CB7EF5">
              <w:rPr>
                <w:rFonts w:ascii="Arial" w:hAnsi="Arial" w:cs="Arial"/>
                <w:sz w:val="20"/>
              </w:rPr>
              <w:t>rod</w:t>
            </w:r>
            <w:r w:rsidRPr="00CB7EF5">
              <w:rPr>
                <w:rFonts w:ascii="Arial" w:hAnsi="Arial" w:cs="Arial"/>
                <w:sz w:val="20"/>
              </w:rPr>
              <w:t>ucción y tramite de los documentos por parte de las dependencias atendiendo las actividades que se encuentran dentro del procedimiento.</w:t>
            </w:r>
          </w:p>
        </w:tc>
      </w:tr>
      <w:tr w:rsidR="00734B89" w:rsidRPr="00CB7EF5" w14:paraId="0C44884A" w14:textId="77777777" w:rsidTr="5D709891">
        <w:tc>
          <w:tcPr>
            <w:tcW w:w="2405" w:type="dxa"/>
          </w:tcPr>
          <w:p w14:paraId="22CC3AF3" w14:textId="77777777" w:rsidR="00734B89" w:rsidRPr="00CB7EF5" w:rsidRDefault="00734B89" w:rsidP="00DD0E16">
            <w:pPr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Administrativo </w:t>
            </w:r>
          </w:p>
        </w:tc>
        <w:tc>
          <w:tcPr>
            <w:tcW w:w="3480" w:type="dxa"/>
          </w:tcPr>
          <w:p w14:paraId="0FFE3DC5" w14:textId="77777777" w:rsidR="00734B89" w:rsidRPr="00CB7EF5" w:rsidRDefault="00734B89" w:rsidP="00DD0E16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GDOC-PR-002 Administración Archivos de Gestión y Transferencias Primarias </w:t>
            </w:r>
          </w:p>
        </w:tc>
        <w:tc>
          <w:tcPr>
            <w:tcW w:w="2943" w:type="dxa"/>
          </w:tcPr>
          <w:p w14:paraId="0117E1F8" w14:textId="13372B6A" w:rsidR="00734B89" w:rsidRPr="00CB7EF5" w:rsidRDefault="00734B89" w:rsidP="00734B89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Como aplica el procedimiento para la entrega de la transferencia </w:t>
            </w:r>
          </w:p>
        </w:tc>
      </w:tr>
      <w:tr w:rsidR="00734B89" w:rsidRPr="00CB7EF5" w14:paraId="2B8BCD12" w14:textId="77777777" w:rsidTr="5D709891">
        <w:tc>
          <w:tcPr>
            <w:tcW w:w="2405" w:type="dxa"/>
          </w:tcPr>
          <w:p w14:paraId="3C2D4445" w14:textId="77777777" w:rsidR="00734B89" w:rsidRPr="00CB7EF5" w:rsidRDefault="00734B89" w:rsidP="00DD0E16">
            <w:pPr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Administrativo </w:t>
            </w:r>
          </w:p>
        </w:tc>
        <w:tc>
          <w:tcPr>
            <w:tcW w:w="3480" w:type="dxa"/>
          </w:tcPr>
          <w:p w14:paraId="47991B2A" w14:textId="77EC55DC" w:rsidR="00734B89" w:rsidRPr="00CB7EF5" w:rsidRDefault="00734B89" w:rsidP="00734B89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GDOC-IN-002 Instructivo para la organización de archivos </w:t>
            </w:r>
            <w:bookmarkStart w:id="15" w:name="_Toc67590865"/>
            <w:r w:rsidRPr="00CB7EF5">
              <w:rPr>
                <w:rFonts w:ascii="Arial" w:hAnsi="Arial" w:cs="Arial"/>
                <w:bCs/>
                <w:sz w:val="20"/>
              </w:rPr>
              <w:t>Paso 10. Inventario documental</w:t>
            </w:r>
            <w:bookmarkEnd w:id="15"/>
            <w:r w:rsidRPr="00CB7EF5">
              <w:rPr>
                <w:rFonts w:ascii="Arial" w:hAnsi="Arial" w:cs="Arial"/>
                <w:bCs/>
                <w:sz w:val="20"/>
              </w:rPr>
              <w:t xml:space="preserve"> y </w:t>
            </w:r>
            <w:bookmarkStart w:id="16" w:name="_Toc488141873"/>
            <w:bookmarkStart w:id="17" w:name="_Toc9864180"/>
            <w:bookmarkStart w:id="18" w:name="_Toc67590866"/>
            <w:r w:rsidRPr="00CB7EF5">
              <w:rPr>
                <w:rFonts w:ascii="Arial" w:hAnsi="Arial" w:cs="Arial"/>
                <w:bCs/>
                <w:sz w:val="20"/>
              </w:rPr>
              <w:t>Paso 11. Inventario definitivo de documentos</w:t>
            </w:r>
            <w:bookmarkEnd w:id="16"/>
            <w:bookmarkEnd w:id="17"/>
            <w:bookmarkEnd w:id="18"/>
          </w:p>
        </w:tc>
        <w:tc>
          <w:tcPr>
            <w:tcW w:w="2943" w:type="dxa"/>
          </w:tcPr>
          <w:p w14:paraId="57B3E602" w14:textId="7E657F33" w:rsidR="00734B89" w:rsidRPr="00CB7EF5" w:rsidRDefault="00734B89" w:rsidP="00DD0E16">
            <w:pPr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Conoce y aplica el instructivo para la organización de archivos. </w:t>
            </w:r>
          </w:p>
        </w:tc>
      </w:tr>
      <w:tr w:rsidR="3DEA9B07" w:rsidRPr="00CB7EF5" w14:paraId="1D9052F5" w14:textId="77777777" w:rsidTr="5D709891">
        <w:trPr>
          <w:trHeight w:val="300"/>
        </w:trPr>
        <w:tc>
          <w:tcPr>
            <w:tcW w:w="2405" w:type="dxa"/>
          </w:tcPr>
          <w:p w14:paraId="31C6ACA3" w14:textId="4FFEFB0B" w:rsidR="5329DABA" w:rsidRPr="00CB7EF5" w:rsidRDefault="56E95789" w:rsidP="3DEA9B07">
            <w:pPr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lastRenderedPageBreak/>
              <w:t>Administrativo</w:t>
            </w:r>
          </w:p>
        </w:tc>
        <w:tc>
          <w:tcPr>
            <w:tcW w:w="3480" w:type="dxa"/>
          </w:tcPr>
          <w:p w14:paraId="547CFC4A" w14:textId="4B921287" w:rsidR="5329DABA" w:rsidRPr="00CB7EF5" w:rsidRDefault="56E95789" w:rsidP="3DEA9B07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GDOC DI 003 </w:t>
            </w:r>
            <w:r w:rsidR="1EB7D0F9" w:rsidRPr="00CB7EF5">
              <w:rPr>
                <w:rFonts w:ascii="Arial" w:hAnsi="Arial" w:cs="Arial"/>
                <w:sz w:val="20"/>
              </w:rPr>
              <w:t>Programa Gestión Documentos Electrónicos de archivo</w:t>
            </w:r>
          </w:p>
        </w:tc>
        <w:tc>
          <w:tcPr>
            <w:tcW w:w="2943" w:type="dxa"/>
          </w:tcPr>
          <w:p w14:paraId="6DA05473" w14:textId="4437254D" w:rsidR="2EE05B57" w:rsidRPr="00CB7EF5" w:rsidRDefault="4648D507" w:rsidP="3DEA9B07">
            <w:pPr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Clasifica, ubica</w:t>
            </w:r>
            <w:r w:rsidR="514AF4DA" w:rsidRPr="00CB7EF5">
              <w:rPr>
                <w:rFonts w:ascii="Arial" w:hAnsi="Arial" w:cs="Arial"/>
                <w:sz w:val="20"/>
              </w:rPr>
              <w:t xml:space="preserve"> y </w:t>
            </w:r>
            <w:r w:rsidR="53B9E14A" w:rsidRPr="00CB7EF5">
              <w:rPr>
                <w:rFonts w:ascii="Arial" w:hAnsi="Arial" w:cs="Arial"/>
                <w:sz w:val="20"/>
              </w:rPr>
              <w:t>ordena adecuadamente</w:t>
            </w:r>
            <w:r w:rsidR="514AF4DA" w:rsidRPr="00CB7EF5">
              <w:rPr>
                <w:rFonts w:ascii="Arial" w:hAnsi="Arial" w:cs="Arial"/>
                <w:sz w:val="20"/>
              </w:rPr>
              <w:t xml:space="preserve"> los documentos electrónicos en el SGDEA- Orfeo</w:t>
            </w:r>
            <w:r w:rsidR="37E211F4" w:rsidRPr="00CB7EF5">
              <w:rPr>
                <w:rFonts w:ascii="Arial" w:hAnsi="Arial" w:cs="Arial"/>
                <w:sz w:val="20"/>
              </w:rPr>
              <w:t xml:space="preserve"> conforme a las TRD</w:t>
            </w:r>
          </w:p>
        </w:tc>
      </w:tr>
    </w:tbl>
    <w:p w14:paraId="74D39661" w14:textId="239F70F7" w:rsidR="00734B89" w:rsidRPr="00CB1899" w:rsidRDefault="00CB1899" w:rsidP="00CB1899">
      <w:pPr>
        <w:pStyle w:val="Descripcin"/>
        <w:jc w:val="center"/>
        <w:rPr>
          <w:rFonts w:ascii="Arial" w:hAnsi="Arial" w:cs="Arial"/>
          <w:b/>
          <w:i w:val="0"/>
          <w:color w:val="auto"/>
          <w:sz w:val="16"/>
          <w:szCs w:val="16"/>
          <w:lang w:val="es-CO"/>
        </w:rPr>
      </w:pPr>
      <w:r w:rsidRPr="00CB1899">
        <w:rPr>
          <w:rFonts w:ascii="Arial" w:hAnsi="Arial" w:cs="Arial"/>
          <w:i w:val="0"/>
          <w:color w:val="auto"/>
          <w:sz w:val="16"/>
          <w:szCs w:val="16"/>
        </w:rPr>
        <w:t xml:space="preserve">Tabla </w:t>
      </w:r>
      <w:r w:rsidRPr="00CB1899">
        <w:rPr>
          <w:rFonts w:ascii="Arial" w:hAnsi="Arial" w:cs="Arial"/>
          <w:i w:val="0"/>
          <w:color w:val="auto"/>
          <w:sz w:val="16"/>
          <w:szCs w:val="16"/>
          <w:shd w:val="clear" w:color="auto" w:fill="E6E6E6"/>
        </w:rPr>
        <w:fldChar w:fldCharType="begin"/>
      </w:r>
      <w:r w:rsidRPr="00CB1899">
        <w:rPr>
          <w:rFonts w:ascii="Arial" w:hAnsi="Arial" w:cs="Arial"/>
          <w:i w:val="0"/>
          <w:color w:val="auto"/>
          <w:sz w:val="16"/>
          <w:szCs w:val="16"/>
        </w:rPr>
        <w:instrText xml:space="preserve"> SEQ Tabla \* ARABIC </w:instrText>
      </w:r>
      <w:r w:rsidRPr="00CB1899">
        <w:rPr>
          <w:rFonts w:ascii="Arial" w:hAnsi="Arial" w:cs="Arial"/>
          <w:i w:val="0"/>
          <w:color w:val="auto"/>
          <w:sz w:val="16"/>
          <w:szCs w:val="16"/>
          <w:shd w:val="clear" w:color="auto" w:fill="E6E6E6"/>
        </w:rPr>
        <w:fldChar w:fldCharType="separate"/>
      </w:r>
      <w:r>
        <w:rPr>
          <w:rFonts w:ascii="Arial" w:hAnsi="Arial" w:cs="Arial"/>
          <w:i w:val="0"/>
          <w:noProof/>
          <w:color w:val="auto"/>
          <w:sz w:val="16"/>
          <w:szCs w:val="16"/>
        </w:rPr>
        <w:t>1</w:t>
      </w:r>
      <w:r w:rsidRPr="00CB1899">
        <w:rPr>
          <w:rFonts w:ascii="Arial" w:hAnsi="Arial" w:cs="Arial"/>
          <w:i w:val="0"/>
          <w:color w:val="auto"/>
          <w:sz w:val="16"/>
          <w:szCs w:val="16"/>
          <w:shd w:val="clear" w:color="auto" w:fill="E6E6E6"/>
        </w:rPr>
        <w:fldChar w:fldCharType="end"/>
      </w:r>
      <w:r w:rsidRPr="00CB1899">
        <w:rPr>
          <w:rFonts w:ascii="Arial" w:hAnsi="Arial" w:cs="Arial"/>
          <w:i w:val="0"/>
          <w:color w:val="auto"/>
          <w:sz w:val="16"/>
          <w:szCs w:val="16"/>
        </w:rPr>
        <w:t xml:space="preserve"> Criterios de Evaluación para la Auditoría</w:t>
      </w:r>
    </w:p>
    <w:p w14:paraId="7758C46C" w14:textId="7E69F3C0" w:rsidR="00513103" w:rsidRPr="002B77A0" w:rsidRDefault="00513103" w:rsidP="00F952C0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0E05C059" w14:textId="16951DB9" w:rsidR="5D709891" w:rsidRDefault="5D709891" w:rsidP="5D709891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0CC2D51C" w14:textId="4BE1E67C" w:rsidR="6224E63A" w:rsidRPr="00963570" w:rsidRDefault="6224E63A" w:rsidP="5D709891">
      <w:pPr>
        <w:pStyle w:val="Ttulo1"/>
        <w:numPr>
          <w:ilvl w:val="0"/>
          <w:numId w:val="13"/>
        </w:numPr>
        <w:rPr>
          <w:rFonts w:cs="Arial"/>
          <w:sz w:val="22"/>
          <w:szCs w:val="22"/>
        </w:rPr>
      </w:pPr>
      <w:bookmarkStart w:id="19" w:name="_Toc168694446"/>
      <w:r w:rsidRPr="00963570">
        <w:rPr>
          <w:sz w:val="22"/>
          <w:szCs w:val="22"/>
        </w:rPr>
        <w:t>R</w:t>
      </w:r>
      <w:r w:rsidR="173D28BA" w:rsidRPr="00963570">
        <w:rPr>
          <w:sz w:val="22"/>
          <w:szCs w:val="22"/>
        </w:rPr>
        <w:t>ESPONSABLES</w:t>
      </w:r>
      <w:bookmarkEnd w:id="19"/>
    </w:p>
    <w:p w14:paraId="07894672" w14:textId="65233240" w:rsidR="5D709891" w:rsidRDefault="5D709891" w:rsidP="5D709891"/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945"/>
        <w:gridCol w:w="2945"/>
        <w:gridCol w:w="2945"/>
      </w:tblGrid>
      <w:tr w:rsidR="5D709891" w:rsidRPr="00CB7EF5" w14:paraId="0F8644C3" w14:textId="77777777" w:rsidTr="67960771">
        <w:trPr>
          <w:trHeight w:val="300"/>
        </w:trPr>
        <w:tc>
          <w:tcPr>
            <w:tcW w:w="2945" w:type="dxa"/>
            <w:shd w:val="clear" w:color="auto" w:fill="A8D08D" w:themeFill="accent6" w:themeFillTint="99"/>
          </w:tcPr>
          <w:p w14:paraId="37AAA5CC" w14:textId="3FB26CF5" w:rsidR="369D09BC" w:rsidRPr="00CB7EF5" w:rsidRDefault="369D09BC" w:rsidP="5D7098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B7EF5">
              <w:rPr>
                <w:rFonts w:ascii="Arial" w:hAnsi="Arial" w:cs="Arial"/>
                <w:b/>
                <w:bCs/>
                <w:sz w:val="20"/>
              </w:rPr>
              <w:t xml:space="preserve">ROL </w:t>
            </w:r>
          </w:p>
        </w:tc>
        <w:tc>
          <w:tcPr>
            <w:tcW w:w="2945" w:type="dxa"/>
            <w:shd w:val="clear" w:color="auto" w:fill="A8D08D" w:themeFill="accent6" w:themeFillTint="99"/>
          </w:tcPr>
          <w:p w14:paraId="327EFDBB" w14:textId="29B0EDE0" w:rsidR="369D09BC" w:rsidRPr="00CB7EF5" w:rsidRDefault="369D09BC" w:rsidP="5D7098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B7EF5">
              <w:rPr>
                <w:rFonts w:ascii="Arial" w:hAnsi="Arial" w:cs="Arial"/>
                <w:b/>
                <w:bCs/>
                <w:sz w:val="20"/>
              </w:rPr>
              <w:t>RESPONSABLE</w:t>
            </w:r>
          </w:p>
        </w:tc>
        <w:tc>
          <w:tcPr>
            <w:tcW w:w="2945" w:type="dxa"/>
            <w:shd w:val="clear" w:color="auto" w:fill="A8D08D" w:themeFill="accent6" w:themeFillTint="99"/>
          </w:tcPr>
          <w:p w14:paraId="18CA252A" w14:textId="1FB90C12" w:rsidR="369D09BC" w:rsidRPr="00CB7EF5" w:rsidRDefault="369D09BC" w:rsidP="5D7098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B7EF5">
              <w:rPr>
                <w:rFonts w:ascii="Arial" w:hAnsi="Arial" w:cs="Arial"/>
                <w:b/>
                <w:bCs/>
                <w:sz w:val="20"/>
              </w:rPr>
              <w:t>ACTIVIDAD</w:t>
            </w:r>
          </w:p>
        </w:tc>
      </w:tr>
      <w:tr w:rsidR="5D709891" w:rsidRPr="00CB7EF5" w14:paraId="4B754834" w14:textId="77777777" w:rsidTr="67960771">
        <w:trPr>
          <w:trHeight w:val="300"/>
        </w:trPr>
        <w:tc>
          <w:tcPr>
            <w:tcW w:w="2945" w:type="dxa"/>
          </w:tcPr>
          <w:p w14:paraId="523DB42A" w14:textId="2AFE8B82" w:rsidR="369D09BC" w:rsidRPr="00CB7EF5" w:rsidRDefault="369D09BC" w:rsidP="5D709891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CB7EF5">
              <w:rPr>
                <w:rFonts w:ascii="Arial" w:eastAsia="Calibri" w:hAnsi="Arial" w:cs="Arial"/>
                <w:sz w:val="20"/>
              </w:rPr>
              <w:t>Secretaria General</w:t>
            </w:r>
          </w:p>
        </w:tc>
        <w:tc>
          <w:tcPr>
            <w:tcW w:w="2945" w:type="dxa"/>
          </w:tcPr>
          <w:p w14:paraId="662D5359" w14:textId="0B60FD87" w:rsidR="369D09BC" w:rsidRPr="00CB7EF5" w:rsidRDefault="369D09BC" w:rsidP="5D709891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CB7EF5">
              <w:rPr>
                <w:rFonts w:ascii="Arial" w:eastAsia="Calibri" w:hAnsi="Arial" w:cs="Arial"/>
                <w:sz w:val="20"/>
              </w:rPr>
              <w:t>Secretaria General</w:t>
            </w:r>
          </w:p>
        </w:tc>
        <w:tc>
          <w:tcPr>
            <w:tcW w:w="2945" w:type="dxa"/>
          </w:tcPr>
          <w:p w14:paraId="104A6D49" w14:textId="54C23EEC" w:rsidR="1B3DA74F" w:rsidRPr="00CB7EF5" w:rsidRDefault="1B3DA74F" w:rsidP="5D709891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CB7EF5">
              <w:rPr>
                <w:rFonts w:ascii="Arial" w:eastAsia="Calibri" w:hAnsi="Arial" w:cs="Arial"/>
                <w:sz w:val="20"/>
              </w:rPr>
              <w:t xml:space="preserve">Propender y asegurar el cumplimiento del </w:t>
            </w:r>
            <w:r w:rsidR="50979D58" w:rsidRPr="00CB7EF5">
              <w:rPr>
                <w:rFonts w:ascii="Arial" w:eastAsia="Calibri" w:hAnsi="Arial" w:cs="Arial"/>
                <w:sz w:val="20"/>
              </w:rPr>
              <w:t xml:space="preserve">Programa de Gestión Documental y sus programas </w:t>
            </w:r>
            <w:r w:rsidR="6734A54B" w:rsidRPr="00CB7EF5">
              <w:rPr>
                <w:rFonts w:ascii="Arial" w:eastAsia="Calibri" w:hAnsi="Arial" w:cs="Arial"/>
                <w:sz w:val="20"/>
              </w:rPr>
              <w:t>específicos.</w:t>
            </w:r>
          </w:p>
        </w:tc>
      </w:tr>
      <w:tr w:rsidR="5D709891" w:rsidRPr="00CB7EF5" w14:paraId="192490BC" w14:textId="77777777" w:rsidTr="67960771">
        <w:trPr>
          <w:trHeight w:val="300"/>
        </w:trPr>
        <w:tc>
          <w:tcPr>
            <w:tcW w:w="2945" w:type="dxa"/>
          </w:tcPr>
          <w:p w14:paraId="6C05F634" w14:textId="17A7F10E" w:rsidR="7F3FED96" w:rsidRPr="00CB7EF5" w:rsidRDefault="7F3FED96" w:rsidP="5D709891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Oficina de Control Interno</w:t>
            </w:r>
          </w:p>
        </w:tc>
        <w:tc>
          <w:tcPr>
            <w:tcW w:w="2945" w:type="dxa"/>
          </w:tcPr>
          <w:p w14:paraId="3682A896" w14:textId="4B982FCE" w:rsidR="7F3FED96" w:rsidRPr="00CB7EF5" w:rsidRDefault="7F3FED96" w:rsidP="5D709891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Equipo auditor</w:t>
            </w:r>
          </w:p>
        </w:tc>
        <w:tc>
          <w:tcPr>
            <w:tcW w:w="2945" w:type="dxa"/>
          </w:tcPr>
          <w:p w14:paraId="2F1F83EB" w14:textId="42A94875" w:rsidR="7F3FED96" w:rsidRPr="00CB7EF5" w:rsidRDefault="7F3FED96" w:rsidP="5D709891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Como tercera línea de defensa, adelantar auditorías internas para verificar el cumplimiento de los procesos de gestión </w:t>
            </w:r>
            <w:r w:rsidR="03EE2F33" w:rsidRPr="00CB7EF5">
              <w:rPr>
                <w:rFonts w:ascii="Arial" w:hAnsi="Arial" w:cs="Arial"/>
                <w:sz w:val="20"/>
              </w:rPr>
              <w:t>documental y realizar seguimiento al cumplimiento de planes de mejoramiento.</w:t>
            </w:r>
          </w:p>
        </w:tc>
      </w:tr>
      <w:tr w:rsidR="5D709891" w:rsidRPr="00CB7EF5" w14:paraId="4411175A" w14:textId="77777777" w:rsidTr="67960771">
        <w:trPr>
          <w:trHeight w:val="300"/>
        </w:trPr>
        <w:tc>
          <w:tcPr>
            <w:tcW w:w="2945" w:type="dxa"/>
          </w:tcPr>
          <w:p w14:paraId="5F1317A4" w14:textId="5D9FC0F6" w:rsidR="42AFB1F5" w:rsidRPr="00CB7EF5" w:rsidRDefault="42AFB1F5" w:rsidP="5D709891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Gerencia Administrativa y Financiera</w:t>
            </w:r>
          </w:p>
        </w:tc>
        <w:tc>
          <w:tcPr>
            <w:tcW w:w="2945" w:type="dxa"/>
          </w:tcPr>
          <w:p w14:paraId="798BDE69" w14:textId="136C9069" w:rsidR="0977C6C1" w:rsidRPr="00CB7EF5" w:rsidRDefault="0977C6C1" w:rsidP="5D709891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Gerente administrativo y financiero </w:t>
            </w:r>
          </w:p>
        </w:tc>
        <w:tc>
          <w:tcPr>
            <w:tcW w:w="2945" w:type="dxa"/>
          </w:tcPr>
          <w:p w14:paraId="79A84B18" w14:textId="3E01CE60" w:rsidR="745EE256" w:rsidRPr="00CB7EF5" w:rsidRDefault="745EE256" w:rsidP="5D709891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Garantizar los recursos necesarios para </w:t>
            </w:r>
            <w:r w:rsidR="3156BEFB" w:rsidRPr="00CB7EF5">
              <w:rPr>
                <w:rFonts w:ascii="Arial" w:hAnsi="Arial" w:cs="Arial"/>
                <w:sz w:val="20"/>
              </w:rPr>
              <w:t>el cumplimiento de los objetivos e implementación</w:t>
            </w:r>
            <w:r w:rsidRPr="00CB7EF5">
              <w:rPr>
                <w:rFonts w:ascii="Arial" w:hAnsi="Arial" w:cs="Arial"/>
                <w:sz w:val="20"/>
              </w:rPr>
              <w:t xml:space="preserve"> </w:t>
            </w:r>
            <w:r w:rsidR="24203981" w:rsidRPr="00CB7EF5">
              <w:rPr>
                <w:rFonts w:ascii="Arial" w:hAnsi="Arial" w:cs="Arial"/>
                <w:sz w:val="20"/>
              </w:rPr>
              <w:t>de las acciones plasmadas en los programas específicos del PGD</w:t>
            </w:r>
          </w:p>
        </w:tc>
      </w:tr>
      <w:tr w:rsidR="5D709891" w:rsidRPr="00CB7EF5" w14:paraId="75BDD43D" w14:textId="77777777" w:rsidTr="67960771">
        <w:trPr>
          <w:trHeight w:val="300"/>
        </w:trPr>
        <w:tc>
          <w:tcPr>
            <w:tcW w:w="2945" w:type="dxa"/>
          </w:tcPr>
          <w:p w14:paraId="3835F21C" w14:textId="4A2BDD83" w:rsidR="55485E24" w:rsidRPr="00CB7EF5" w:rsidRDefault="55485E24" w:rsidP="5D709891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Proceso de Gestión Documental </w:t>
            </w:r>
          </w:p>
        </w:tc>
        <w:tc>
          <w:tcPr>
            <w:tcW w:w="2945" w:type="dxa"/>
          </w:tcPr>
          <w:p w14:paraId="28B20A8E" w14:textId="047B3FA6" w:rsidR="55485E24" w:rsidRPr="00CB7EF5" w:rsidRDefault="55485E24" w:rsidP="5D709891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Líder operativo del Proceso de Gestión Documental</w:t>
            </w:r>
          </w:p>
          <w:p w14:paraId="605E7CA2" w14:textId="7A4D4BAB" w:rsidR="5D709891" w:rsidRPr="00CB7EF5" w:rsidRDefault="5D709891" w:rsidP="5D70989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5" w:type="dxa"/>
          </w:tcPr>
          <w:p w14:paraId="733D57DA" w14:textId="683621AC" w:rsidR="55485E24" w:rsidRPr="00CB7EF5" w:rsidRDefault="55485E24" w:rsidP="5D709891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CB7EF5">
              <w:rPr>
                <w:rFonts w:ascii="Arial" w:eastAsia="Calibri" w:hAnsi="Arial" w:cs="Arial"/>
                <w:sz w:val="20"/>
              </w:rPr>
              <w:t>Establecer, actualizar y mantener el programa. Implementar y verificar el cumplimiento del programa</w:t>
            </w:r>
            <w:r w:rsidR="00E3A3D6" w:rsidRPr="00CB7EF5">
              <w:rPr>
                <w:rFonts w:ascii="Arial" w:eastAsia="Calibri" w:hAnsi="Arial" w:cs="Arial"/>
                <w:sz w:val="20"/>
              </w:rPr>
              <w:t xml:space="preserve">, </w:t>
            </w:r>
          </w:p>
        </w:tc>
      </w:tr>
      <w:tr w:rsidR="5D709891" w:rsidRPr="00CB7EF5" w14:paraId="347ACFCB" w14:textId="77777777" w:rsidTr="67960771">
        <w:trPr>
          <w:trHeight w:val="300"/>
        </w:trPr>
        <w:tc>
          <w:tcPr>
            <w:tcW w:w="2945" w:type="dxa"/>
          </w:tcPr>
          <w:p w14:paraId="32A7B1DF" w14:textId="7A38722F" w:rsidR="00E3A3D6" w:rsidRPr="00CB7EF5" w:rsidRDefault="00E3A3D6" w:rsidP="5D709891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>Colaboradores de la UMV</w:t>
            </w:r>
          </w:p>
        </w:tc>
        <w:tc>
          <w:tcPr>
            <w:tcW w:w="2945" w:type="dxa"/>
          </w:tcPr>
          <w:p w14:paraId="76DE94A9" w14:textId="03DE77C4" w:rsidR="00E3A3D6" w:rsidRPr="00CB7EF5" w:rsidRDefault="00E3A3D6" w:rsidP="5D709891">
            <w:pPr>
              <w:jc w:val="both"/>
              <w:rPr>
                <w:rFonts w:ascii="Arial" w:hAnsi="Arial" w:cs="Arial"/>
                <w:sz w:val="20"/>
              </w:rPr>
            </w:pPr>
            <w:r w:rsidRPr="00CB7EF5">
              <w:rPr>
                <w:rFonts w:ascii="Arial" w:hAnsi="Arial" w:cs="Arial"/>
                <w:sz w:val="20"/>
              </w:rPr>
              <w:t xml:space="preserve">Servidores públicos y contratistas </w:t>
            </w:r>
          </w:p>
        </w:tc>
        <w:tc>
          <w:tcPr>
            <w:tcW w:w="2945" w:type="dxa"/>
          </w:tcPr>
          <w:p w14:paraId="37BBAD3A" w14:textId="2093C7FE" w:rsidR="00E3A3D6" w:rsidRPr="00CB7EF5" w:rsidRDefault="00E3A3D6" w:rsidP="5D709891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CB7EF5">
              <w:rPr>
                <w:rFonts w:ascii="Arial" w:eastAsia="Calibri" w:hAnsi="Arial" w:cs="Arial"/>
                <w:sz w:val="20"/>
              </w:rPr>
              <w:t>Participar en la implementación del programa.</w:t>
            </w:r>
          </w:p>
        </w:tc>
      </w:tr>
    </w:tbl>
    <w:p w14:paraId="561263AE" w14:textId="75FF8DC7" w:rsidR="00BF6E4C" w:rsidRPr="00963570" w:rsidRDefault="00BF6E4C" w:rsidP="00F952C0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67EEFDB5" w14:textId="77777777" w:rsidR="00963570" w:rsidRPr="00963570" w:rsidRDefault="00963570" w:rsidP="00F952C0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547847C7" w14:textId="77777777" w:rsidR="002B77A0" w:rsidRPr="00963570" w:rsidRDefault="002B77A0" w:rsidP="002B77A0">
      <w:pPr>
        <w:pStyle w:val="Prrafodelista"/>
        <w:numPr>
          <w:ilvl w:val="0"/>
          <w:numId w:val="13"/>
        </w:numPr>
        <w:spacing w:after="0" w:line="240" w:lineRule="auto"/>
        <w:jc w:val="both"/>
        <w:outlineLvl w:val="0"/>
        <w:rPr>
          <w:rFonts w:ascii="Arial" w:hAnsi="Arial" w:cs="Arial"/>
          <w:b/>
          <w:lang w:val="es-CO"/>
        </w:rPr>
      </w:pPr>
      <w:bookmarkStart w:id="20" w:name="_Toc168694447"/>
      <w:r w:rsidRPr="00963570">
        <w:rPr>
          <w:rFonts w:ascii="Arial" w:hAnsi="Arial" w:cs="Arial"/>
          <w:b/>
          <w:bCs/>
          <w:lang w:val="es-CO"/>
        </w:rPr>
        <w:t>METODOLOGÍA</w:t>
      </w:r>
      <w:bookmarkEnd w:id="20"/>
      <w:r w:rsidRPr="00963570">
        <w:rPr>
          <w:rFonts w:ascii="Arial" w:hAnsi="Arial" w:cs="Arial"/>
          <w:b/>
          <w:bCs/>
          <w:lang w:val="es-CO"/>
        </w:rPr>
        <w:t xml:space="preserve"> </w:t>
      </w:r>
    </w:p>
    <w:p w14:paraId="50CD5DAE" w14:textId="77777777" w:rsidR="00963570" w:rsidRPr="00963570" w:rsidRDefault="00963570" w:rsidP="00963570">
      <w:pPr>
        <w:jc w:val="both"/>
        <w:rPr>
          <w:rFonts w:ascii="Arial" w:hAnsi="Arial" w:cs="Arial"/>
        </w:rPr>
      </w:pPr>
    </w:p>
    <w:p w14:paraId="41E99B4B" w14:textId="0977B7A8" w:rsidR="00705DFC" w:rsidRPr="00963570" w:rsidRDefault="76DB41B5" w:rsidP="00963570">
      <w:pPr>
        <w:jc w:val="both"/>
        <w:rPr>
          <w:rFonts w:ascii="Arial" w:hAnsi="Arial" w:cs="Arial"/>
        </w:rPr>
      </w:pPr>
      <w:r w:rsidRPr="775891C1">
        <w:rPr>
          <w:rFonts w:ascii="Arial" w:hAnsi="Arial" w:cs="Arial"/>
        </w:rPr>
        <w:t xml:space="preserve">La </w:t>
      </w:r>
      <w:r w:rsidR="305492E7" w:rsidRPr="775891C1">
        <w:rPr>
          <w:rFonts w:ascii="Arial" w:hAnsi="Arial" w:cs="Arial"/>
        </w:rPr>
        <w:t xml:space="preserve">Gerencia Administrativa y Financiera </w:t>
      </w:r>
      <w:r w:rsidRPr="775891C1">
        <w:rPr>
          <w:rFonts w:ascii="Arial" w:hAnsi="Arial" w:cs="Arial"/>
        </w:rPr>
        <w:t xml:space="preserve">a través del proceso de Gestión Documental y de acuerdo con </w:t>
      </w:r>
      <w:r w:rsidR="66AAD9D1" w:rsidRPr="775891C1">
        <w:rPr>
          <w:rFonts w:ascii="Arial" w:hAnsi="Arial" w:cs="Arial"/>
        </w:rPr>
        <w:t>la implementación del Programa de Auditoría y Control, revisar</w:t>
      </w:r>
      <w:r w:rsidR="194BDCA1" w:rsidRPr="775891C1">
        <w:rPr>
          <w:rFonts w:ascii="Arial" w:hAnsi="Arial" w:cs="Arial"/>
        </w:rPr>
        <w:t>á</w:t>
      </w:r>
      <w:r w:rsidR="66AAD9D1" w:rsidRPr="775891C1">
        <w:rPr>
          <w:rFonts w:ascii="Arial" w:hAnsi="Arial" w:cs="Arial"/>
        </w:rPr>
        <w:t xml:space="preserve"> </w:t>
      </w:r>
      <w:r w:rsidR="43980A68" w:rsidRPr="775891C1">
        <w:rPr>
          <w:rFonts w:ascii="Arial" w:hAnsi="Arial" w:cs="Arial"/>
        </w:rPr>
        <w:t xml:space="preserve">y/o actualizará </w:t>
      </w:r>
      <w:r w:rsidR="40B010B5" w:rsidRPr="775891C1">
        <w:rPr>
          <w:rFonts w:ascii="Arial" w:hAnsi="Arial" w:cs="Arial"/>
        </w:rPr>
        <w:t>periódicamente</w:t>
      </w:r>
      <w:r w:rsidR="2FE79107" w:rsidRPr="775891C1">
        <w:rPr>
          <w:rFonts w:ascii="Arial" w:hAnsi="Arial" w:cs="Arial"/>
        </w:rPr>
        <w:t xml:space="preserve"> </w:t>
      </w:r>
      <w:r w:rsidRPr="775891C1">
        <w:rPr>
          <w:rFonts w:ascii="Arial" w:hAnsi="Arial" w:cs="Arial"/>
        </w:rPr>
        <w:t xml:space="preserve">los criterios </w:t>
      </w:r>
      <w:r w:rsidR="66AAD9D1" w:rsidRPr="775891C1">
        <w:rPr>
          <w:rFonts w:ascii="Arial" w:hAnsi="Arial" w:cs="Arial"/>
        </w:rPr>
        <w:t xml:space="preserve">normativos, técnicos y administrativos </w:t>
      </w:r>
      <w:r w:rsidRPr="775891C1">
        <w:rPr>
          <w:rFonts w:ascii="Arial" w:hAnsi="Arial" w:cs="Arial"/>
        </w:rPr>
        <w:t xml:space="preserve">para la </w:t>
      </w:r>
      <w:r w:rsidR="66AAD9D1" w:rsidRPr="775891C1">
        <w:rPr>
          <w:rFonts w:ascii="Arial" w:hAnsi="Arial" w:cs="Arial"/>
        </w:rPr>
        <w:t xml:space="preserve">auditoría a </w:t>
      </w:r>
      <w:r w:rsidR="66AAD9D1" w:rsidRPr="775891C1">
        <w:rPr>
          <w:rFonts w:ascii="Arial" w:hAnsi="Arial" w:cs="Arial"/>
        </w:rPr>
        <w:lastRenderedPageBreak/>
        <w:t>realizar por vigencia</w:t>
      </w:r>
      <w:r w:rsidR="37FD51D4" w:rsidRPr="775891C1">
        <w:rPr>
          <w:rFonts w:ascii="Arial" w:hAnsi="Arial" w:cs="Arial"/>
        </w:rPr>
        <w:t>,</w:t>
      </w:r>
      <w:r w:rsidR="66AAD9D1" w:rsidRPr="775891C1">
        <w:rPr>
          <w:rFonts w:ascii="Arial" w:hAnsi="Arial" w:cs="Arial"/>
        </w:rPr>
        <w:t xml:space="preserve"> con el fin de determinar el alcance y la </w:t>
      </w:r>
      <w:r w:rsidRPr="775891C1">
        <w:rPr>
          <w:rFonts w:ascii="Arial" w:hAnsi="Arial" w:cs="Arial"/>
        </w:rPr>
        <w:t>priorización de las Dependencia</w:t>
      </w:r>
      <w:r w:rsidR="66AAD9D1" w:rsidRPr="775891C1">
        <w:rPr>
          <w:rFonts w:ascii="Arial" w:hAnsi="Arial" w:cs="Arial"/>
        </w:rPr>
        <w:t>s a auditar.</w:t>
      </w:r>
    </w:p>
    <w:p w14:paraId="0442E8A0" w14:textId="4BF34913" w:rsidR="3DEA9B07" w:rsidRPr="00963570" w:rsidRDefault="3DEA9B07" w:rsidP="00963570">
      <w:p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De acuerdo con la revisión de la matriz del estado de los archivos de gestión, se determina</w:t>
      </w:r>
      <w:r w:rsidR="53702D52" w:rsidRPr="00963570">
        <w:rPr>
          <w:rFonts w:ascii="Arial" w:hAnsi="Arial" w:cs="Arial"/>
        </w:rPr>
        <w:t>rán</w:t>
      </w:r>
      <w:r w:rsidRPr="00963570">
        <w:rPr>
          <w:rFonts w:ascii="Arial" w:hAnsi="Arial" w:cs="Arial"/>
        </w:rPr>
        <w:t xml:space="preserve"> las dependencias a auditar teniendo en cuenta el avance en cuanto a la organización de sus archivos de gestión e implementación correcta de la Tabla de Retención Documental, </w:t>
      </w:r>
      <w:r w:rsidR="3E80A3BB" w:rsidRPr="00963570">
        <w:rPr>
          <w:rFonts w:ascii="Arial" w:hAnsi="Arial" w:cs="Arial"/>
        </w:rPr>
        <w:t>así</w:t>
      </w:r>
      <w:r w:rsidRPr="00963570">
        <w:rPr>
          <w:rFonts w:ascii="Arial" w:hAnsi="Arial" w:cs="Arial"/>
        </w:rPr>
        <w:t xml:space="preserve"> mismo, teniendo en cuenta la presentación y actualización de los inventarios documentales y transferencias documentales primarias realizadas</w:t>
      </w:r>
      <w:r w:rsidR="62D67AE8" w:rsidRPr="00963570">
        <w:rPr>
          <w:rFonts w:ascii="Arial" w:hAnsi="Arial" w:cs="Arial"/>
        </w:rPr>
        <w:t>,</w:t>
      </w:r>
      <w:r w:rsidR="3B5538F7" w:rsidRPr="00963570">
        <w:rPr>
          <w:rFonts w:ascii="Arial" w:hAnsi="Arial" w:cs="Arial"/>
        </w:rPr>
        <w:t xml:space="preserve"> </w:t>
      </w:r>
      <w:r w:rsidR="7EF69C9A" w:rsidRPr="00963570">
        <w:rPr>
          <w:rFonts w:ascii="Arial" w:hAnsi="Arial" w:cs="Arial"/>
        </w:rPr>
        <w:t>p</w:t>
      </w:r>
      <w:r w:rsidRPr="00963570">
        <w:rPr>
          <w:rFonts w:ascii="Arial" w:hAnsi="Arial" w:cs="Arial"/>
        </w:rPr>
        <w:t xml:space="preserve">ara tal fin se </w:t>
      </w:r>
      <w:r w:rsidR="3F2A0349" w:rsidRPr="00963570">
        <w:rPr>
          <w:rFonts w:ascii="Arial" w:hAnsi="Arial" w:cs="Arial"/>
        </w:rPr>
        <w:t>priorizará</w:t>
      </w:r>
      <w:r w:rsidRPr="00963570">
        <w:rPr>
          <w:rFonts w:ascii="Arial" w:hAnsi="Arial" w:cs="Arial"/>
        </w:rPr>
        <w:t xml:space="preserve"> una dependencia por proceso, es decir, una de los procesos estratégicos, una de los procesos misionales, </w:t>
      </w:r>
      <w:r w:rsidR="5C43B8C3" w:rsidRPr="00963570">
        <w:rPr>
          <w:rFonts w:ascii="Arial" w:hAnsi="Arial" w:cs="Arial"/>
        </w:rPr>
        <w:t xml:space="preserve">una </w:t>
      </w:r>
      <w:r w:rsidRPr="00963570">
        <w:rPr>
          <w:rFonts w:ascii="Arial" w:hAnsi="Arial" w:cs="Arial"/>
        </w:rPr>
        <w:t xml:space="preserve"> de los procesos de apoyo</w:t>
      </w:r>
      <w:r w:rsidR="363BA5D0" w:rsidRPr="00963570">
        <w:rPr>
          <w:rFonts w:ascii="Arial" w:hAnsi="Arial" w:cs="Arial"/>
        </w:rPr>
        <w:t xml:space="preserve"> y una de los procesos de </w:t>
      </w:r>
      <w:r w:rsidR="390984EC" w:rsidRPr="00963570">
        <w:rPr>
          <w:rFonts w:ascii="Arial" w:hAnsi="Arial" w:cs="Arial"/>
        </w:rPr>
        <w:t>control y evaluación.</w:t>
      </w:r>
    </w:p>
    <w:p w14:paraId="6759C07F" w14:textId="7A1E33B7" w:rsidR="002B77A0" w:rsidRPr="00963570" w:rsidRDefault="77DD7F2D" w:rsidP="00963570">
      <w:p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T</w:t>
      </w:r>
      <w:r w:rsidR="5A85BC44" w:rsidRPr="00963570">
        <w:rPr>
          <w:rFonts w:ascii="Arial" w:hAnsi="Arial" w:cs="Arial"/>
        </w:rPr>
        <w:t xml:space="preserve">eniendo en cuenta el alcance del programa se elaboran </w:t>
      </w:r>
      <w:r w:rsidR="7F698081" w:rsidRPr="00963570">
        <w:rPr>
          <w:rFonts w:ascii="Arial" w:hAnsi="Arial" w:cs="Arial"/>
        </w:rPr>
        <w:t xml:space="preserve">el </w:t>
      </w:r>
      <w:r w:rsidR="5A85BC44" w:rsidRPr="00963570">
        <w:rPr>
          <w:rFonts w:ascii="Arial" w:hAnsi="Arial" w:cs="Arial"/>
        </w:rPr>
        <w:t xml:space="preserve">plan y </w:t>
      </w:r>
      <w:r w:rsidR="7F698081" w:rsidRPr="00963570">
        <w:rPr>
          <w:rFonts w:ascii="Arial" w:hAnsi="Arial" w:cs="Arial"/>
        </w:rPr>
        <w:t xml:space="preserve">cronograma de auditoría </w:t>
      </w:r>
      <w:r w:rsidR="254A169A" w:rsidRPr="00963570">
        <w:rPr>
          <w:rFonts w:ascii="Arial" w:hAnsi="Arial" w:cs="Arial"/>
        </w:rPr>
        <w:t xml:space="preserve">en articulación con la Oficina de Control interno </w:t>
      </w:r>
      <w:r w:rsidR="7F698081" w:rsidRPr="00963570">
        <w:rPr>
          <w:rFonts w:ascii="Arial" w:hAnsi="Arial" w:cs="Arial"/>
        </w:rPr>
        <w:t>en l</w:t>
      </w:r>
      <w:r w:rsidR="5A85BC44" w:rsidRPr="00963570">
        <w:rPr>
          <w:rFonts w:ascii="Arial" w:hAnsi="Arial" w:cs="Arial"/>
        </w:rPr>
        <w:t xml:space="preserve">os cuales </w:t>
      </w:r>
      <w:r w:rsidR="7F698081" w:rsidRPr="00963570">
        <w:rPr>
          <w:rFonts w:ascii="Arial" w:hAnsi="Arial" w:cs="Arial"/>
        </w:rPr>
        <w:t xml:space="preserve">se relacionan las dependencias con las fechas en las que se </w:t>
      </w:r>
      <w:r w:rsidR="6E971651" w:rsidRPr="00963570">
        <w:rPr>
          <w:rFonts w:ascii="Arial" w:hAnsi="Arial" w:cs="Arial"/>
        </w:rPr>
        <w:t>realizará</w:t>
      </w:r>
      <w:r w:rsidR="7F698081" w:rsidRPr="00963570">
        <w:rPr>
          <w:rFonts w:ascii="Arial" w:hAnsi="Arial" w:cs="Arial"/>
        </w:rPr>
        <w:t xml:space="preserve"> la visita de seguimiento</w:t>
      </w:r>
      <w:r w:rsidR="5A85BC44" w:rsidRPr="00963570">
        <w:rPr>
          <w:rFonts w:ascii="Arial" w:hAnsi="Arial" w:cs="Arial"/>
        </w:rPr>
        <w:t xml:space="preserve"> y las actividades </w:t>
      </w:r>
      <w:r w:rsidRPr="00963570">
        <w:rPr>
          <w:rFonts w:ascii="Arial" w:hAnsi="Arial" w:cs="Arial"/>
        </w:rPr>
        <w:t>a ejecutar en cada una de ellas</w:t>
      </w:r>
      <w:r w:rsidR="7F698081" w:rsidRPr="00963570">
        <w:rPr>
          <w:rFonts w:ascii="Arial" w:hAnsi="Arial" w:cs="Arial"/>
        </w:rPr>
        <w:t xml:space="preserve">; </w:t>
      </w:r>
      <w:r w:rsidRPr="00963570">
        <w:rPr>
          <w:rFonts w:ascii="Arial" w:hAnsi="Arial" w:cs="Arial"/>
        </w:rPr>
        <w:t>se informará por medio de u</w:t>
      </w:r>
      <w:r w:rsidR="7F698081" w:rsidRPr="00963570">
        <w:rPr>
          <w:rFonts w:ascii="Arial" w:hAnsi="Arial" w:cs="Arial"/>
        </w:rPr>
        <w:t xml:space="preserve">na comunicación oficial </w:t>
      </w:r>
      <w:r w:rsidRPr="00963570">
        <w:rPr>
          <w:rFonts w:ascii="Arial" w:hAnsi="Arial" w:cs="Arial"/>
        </w:rPr>
        <w:t>dirigida</w:t>
      </w:r>
      <w:r w:rsidR="7F698081" w:rsidRPr="00963570">
        <w:rPr>
          <w:rFonts w:ascii="Arial" w:hAnsi="Arial" w:cs="Arial"/>
        </w:rPr>
        <w:t xml:space="preserve"> a los jefes de las dependencias y líderes de procesos sobre d</w:t>
      </w:r>
      <w:r w:rsidRPr="00963570">
        <w:rPr>
          <w:rFonts w:ascii="Arial" w:hAnsi="Arial" w:cs="Arial"/>
        </w:rPr>
        <w:t xml:space="preserve">icha actividad y se socializa </w:t>
      </w:r>
      <w:r w:rsidR="7F698081" w:rsidRPr="00963570">
        <w:rPr>
          <w:rFonts w:ascii="Arial" w:hAnsi="Arial" w:cs="Arial"/>
        </w:rPr>
        <w:t xml:space="preserve">el </w:t>
      </w:r>
      <w:r w:rsidR="47B7836B" w:rsidRPr="00963570">
        <w:rPr>
          <w:rFonts w:ascii="Arial" w:hAnsi="Arial" w:cs="Arial"/>
        </w:rPr>
        <w:t>p</w:t>
      </w:r>
      <w:r w:rsidR="7F698081" w:rsidRPr="00963570">
        <w:rPr>
          <w:rFonts w:ascii="Arial" w:hAnsi="Arial" w:cs="Arial"/>
        </w:rPr>
        <w:t xml:space="preserve">lan y el cronograma. </w:t>
      </w:r>
    </w:p>
    <w:p w14:paraId="768B4595" w14:textId="4E76CD99" w:rsidR="005E6EC6" w:rsidRPr="00963570" w:rsidRDefault="11BF41B8" w:rsidP="00963570">
      <w:pPr>
        <w:jc w:val="both"/>
        <w:rPr>
          <w:rFonts w:ascii="Arial" w:hAnsi="Arial" w:cs="Arial"/>
        </w:rPr>
      </w:pPr>
      <w:r w:rsidRPr="775891C1">
        <w:rPr>
          <w:rFonts w:ascii="Arial" w:hAnsi="Arial" w:cs="Arial"/>
        </w:rPr>
        <w:t xml:space="preserve">En desarrollo del cronograma y de acuerdo con la fecha establecida para cada una de las dependencias, se remitirá por correo electrónico al jefe de la Dependencia </w:t>
      </w:r>
      <w:r w:rsidR="7B5584B4" w:rsidRPr="775891C1">
        <w:rPr>
          <w:rFonts w:ascii="Arial" w:hAnsi="Arial" w:cs="Arial"/>
        </w:rPr>
        <w:t xml:space="preserve">o Líder del proceso </w:t>
      </w:r>
      <w:r w:rsidRPr="775891C1">
        <w:rPr>
          <w:rFonts w:ascii="Arial" w:hAnsi="Arial" w:cs="Arial"/>
        </w:rPr>
        <w:t xml:space="preserve">con copia al asistencial </w:t>
      </w:r>
      <w:r w:rsidR="7B5584B4" w:rsidRPr="775891C1">
        <w:rPr>
          <w:rFonts w:ascii="Arial" w:hAnsi="Arial" w:cs="Arial"/>
        </w:rPr>
        <w:t xml:space="preserve">tres días antes, </w:t>
      </w:r>
      <w:r w:rsidRPr="775891C1">
        <w:rPr>
          <w:rFonts w:ascii="Arial" w:hAnsi="Arial" w:cs="Arial"/>
        </w:rPr>
        <w:t>la fecha, hora y lugar de la visita por parte del proceso de Gestión Documental para el desarrollo de la auditor</w:t>
      </w:r>
      <w:r w:rsidR="7B5584B4" w:rsidRPr="775891C1">
        <w:rPr>
          <w:rFonts w:ascii="Arial" w:hAnsi="Arial" w:cs="Arial"/>
        </w:rPr>
        <w:t>ía programada</w:t>
      </w:r>
      <w:r w:rsidR="4B48B223" w:rsidRPr="775891C1">
        <w:rPr>
          <w:rFonts w:ascii="Arial" w:hAnsi="Arial" w:cs="Arial"/>
        </w:rPr>
        <w:t>.</w:t>
      </w:r>
      <w:r w:rsidR="0CFA0EAC" w:rsidRPr="775891C1">
        <w:rPr>
          <w:rFonts w:ascii="Arial" w:hAnsi="Arial" w:cs="Arial"/>
        </w:rPr>
        <w:t xml:space="preserve"> </w:t>
      </w:r>
    </w:p>
    <w:p w14:paraId="5789FC35" w14:textId="5641319C" w:rsidR="005E6EC6" w:rsidRPr="00963570" w:rsidRDefault="005E6EC6" w:rsidP="00963570">
      <w:p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 xml:space="preserve">El día de la visita a las </w:t>
      </w:r>
      <w:r w:rsidR="0D6B2912" w:rsidRPr="00963570">
        <w:rPr>
          <w:rFonts w:ascii="Arial" w:hAnsi="Arial" w:cs="Arial"/>
        </w:rPr>
        <w:t>d</w:t>
      </w:r>
      <w:r w:rsidRPr="00963570">
        <w:rPr>
          <w:rFonts w:ascii="Arial" w:hAnsi="Arial" w:cs="Arial"/>
        </w:rPr>
        <w:t>ependencias</w:t>
      </w:r>
      <w:r w:rsidR="3167049C" w:rsidRPr="00963570">
        <w:rPr>
          <w:rFonts w:ascii="Arial" w:hAnsi="Arial" w:cs="Arial"/>
        </w:rPr>
        <w:t xml:space="preserve"> o procesos</w:t>
      </w:r>
      <w:r w:rsidRPr="00963570">
        <w:rPr>
          <w:rFonts w:ascii="Arial" w:hAnsi="Arial" w:cs="Arial"/>
        </w:rPr>
        <w:t xml:space="preserve"> se procederá a realizar las siguientes actividades: </w:t>
      </w:r>
    </w:p>
    <w:p w14:paraId="391B021E" w14:textId="1A5E930E" w:rsidR="005E6EC6" w:rsidRPr="00963570" w:rsidRDefault="005E6EC6" w:rsidP="00963570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Presentar a la Dependencia o Proceso el equipo auditor</w:t>
      </w:r>
      <w:r w:rsidR="00AD0D49" w:rsidRPr="00963570">
        <w:rPr>
          <w:rFonts w:ascii="Arial" w:hAnsi="Arial" w:cs="Arial"/>
        </w:rPr>
        <w:t>.</w:t>
      </w:r>
    </w:p>
    <w:p w14:paraId="361F1ADB" w14:textId="612FDC6B" w:rsidR="005E6EC6" w:rsidRPr="00963570" w:rsidRDefault="005E6EC6" w:rsidP="00963570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 xml:space="preserve">Socializar a la Dependencia o Proceso el Programa de Auditoria, específicamente en cuanto al objetivo general, objetivos específicos y alcance. </w:t>
      </w:r>
    </w:p>
    <w:p w14:paraId="1A79B3F8" w14:textId="35223FED" w:rsidR="005E6EC6" w:rsidRPr="00963570" w:rsidRDefault="005E6EC6" w:rsidP="00963570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Presentar a la Dependencia o Proceso la herramienta con la cual se va a recolectar la información</w:t>
      </w:r>
      <w:r w:rsidR="00AD0D49" w:rsidRPr="00963570">
        <w:rPr>
          <w:rFonts w:ascii="Arial" w:hAnsi="Arial" w:cs="Arial"/>
        </w:rPr>
        <w:t>.</w:t>
      </w:r>
    </w:p>
    <w:p w14:paraId="62CD6A30" w14:textId="296401A3" w:rsidR="005E6EC6" w:rsidRPr="00963570" w:rsidRDefault="005E6EC6" w:rsidP="00963570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Aplicar la herramienta para la recolección de la información</w:t>
      </w:r>
      <w:r w:rsidR="00AD0D49" w:rsidRPr="00963570">
        <w:rPr>
          <w:rFonts w:ascii="Arial" w:hAnsi="Arial" w:cs="Arial"/>
        </w:rPr>
        <w:t>.</w:t>
      </w:r>
      <w:r w:rsidRPr="00963570">
        <w:rPr>
          <w:rFonts w:ascii="Arial" w:hAnsi="Arial" w:cs="Arial"/>
        </w:rPr>
        <w:t xml:space="preserve"> </w:t>
      </w:r>
    </w:p>
    <w:p w14:paraId="2787EE58" w14:textId="0E97AD2F" w:rsidR="005E6EC6" w:rsidRPr="00963570" w:rsidRDefault="005E6EC6" w:rsidP="00963570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Identificar la ubicación de los archivos de gestión en los diferentes tipos de soporte</w:t>
      </w:r>
      <w:r w:rsidR="00AD0D49" w:rsidRPr="00963570">
        <w:rPr>
          <w:rFonts w:ascii="Arial" w:hAnsi="Arial" w:cs="Arial"/>
        </w:rPr>
        <w:t>.</w:t>
      </w:r>
      <w:r w:rsidRPr="00963570">
        <w:rPr>
          <w:rFonts w:ascii="Arial" w:hAnsi="Arial" w:cs="Arial"/>
        </w:rPr>
        <w:t xml:space="preserve">  </w:t>
      </w:r>
    </w:p>
    <w:p w14:paraId="05C4B673" w14:textId="32CDA366" w:rsidR="009E55A7" w:rsidRPr="00963570" w:rsidRDefault="00C6315D" w:rsidP="00963570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Socializar las conclusiones de la visita y las posibles inconsistencias que se puedan encontrar durante el desarrollo de la actividad mediante el levantamiento de un acta.</w:t>
      </w:r>
    </w:p>
    <w:p w14:paraId="3872D4B2" w14:textId="7399410C" w:rsidR="009E55A7" w:rsidRPr="00963570" w:rsidRDefault="7AE46441" w:rsidP="00963570">
      <w:pPr>
        <w:jc w:val="both"/>
        <w:rPr>
          <w:rFonts w:ascii="Arial" w:hAnsi="Arial" w:cs="Arial"/>
        </w:rPr>
      </w:pPr>
      <w:r w:rsidRPr="775891C1">
        <w:rPr>
          <w:rFonts w:ascii="Arial" w:hAnsi="Arial" w:cs="Arial"/>
        </w:rPr>
        <w:t xml:space="preserve">Posteriormente se elaborará y se remitirá </w:t>
      </w:r>
      <w:r w:rsidR="37D08B7C" w:rsidRPr="775891C1">
        <w:rPr>
          <w:rFonts w:ascii="Arial" w:hAnsi="Arial" w:cs="Arial"/>
        </w:rPr>
        <w:t>por medio de una comunicación interna</w:t>
      </w:r>
      <w:r w:rsidR="33C0D289" w:rsidRPr="775891C1">
        <w:rPr>
          <w:rFonts w:ascii="Arial" w:hAnsi="Arial" w:cs="Arial"/>
        </w:rPr>
        <w:t>,</w:t>
      </w:r>
      <w:r w:rsidR="37D08B7C" w:rsidRPr="775891C1">
        <w:rPr>
          <w:rFonts w:ascii="Arial" w:hAnsi="Arial" w:cs="Arial"/>
        </w:rPr>
        <w:t xml:space="preserve"> </w:t>
      </w:r>
      <w:r w:rsidR="03B4009E" w:rsidRPr="775891C1">
        <w:rPr>
          <w:rFonts w:ascii="Arial" w:hAnsi="Arial" w:cs="Arial"/>
        </w:rPr>
        <w:t xml:space="preserve">el respectivo informe </w:t>
      </w:r>
      <w:r w:rsidR="37D08B7C" w:rsidRPr="775891C1">
        <w:rPr>
          <w:rFonts w:ascii="Arial" w:hAnsi="Arial" w:cs="Arial"/>
        </w:rPr>
        <w:t xml:space="preserve">a </w:t>
      </w:r>
      <w:r w:rsidR="053F1377" w:rsidRPr="775891C1">
        <w:rPr>
          <w:rFonts w:ascii="Arial" w:hAnsi="Arial" w:cs="Arial"/>
        </w:rPr>
        <w:t xml:space="preserve">la Dependencia o Proceso con los datos </w:t>
      </w:r>
      <w:r w:rsidR="37D08B7C" w:rsidRPr="775891C1">
        <w:rPr>
          <w:rFonts w:ascii="Arial" w:hAnsi="Arial" w:cs="Arial"/>
        </w:rPr>
        <w:t xml:space="preserve">de los resultados de la auditoría realizada. </w:t>
      </w:r>
      <w:r w:rsidR="053F1377" w:rsidRPr="775891C1">
        <w:rPr>
          <w:rFonts w:ascii="Arial" w:hAnsi="Arial" w:cs="Arial"/>
        </w:rPr>
        <w:t>Para el informe por Dependencia se tendrá en cuenta el análisis de la herramienta de recolección de la información, las conclusiones del equipo auditor de acuerdo con las no confo</w:t>
      </w:r>
      <w:r w:rsidR="6BC51FE3" w:rsidRPr="775891C1">
        <w:rPr>
          <w:rFonts w:ascii="Arial" w:hAnsi="Arial" w:cs="Arial"/>
        </w:rPr>
        <w:t>rmidades</w:t>
      </w:r>
      <w:r w:rsidR="0C09ECB9" w:rsidRPr="775891C1">
        <w:rPr>
          <w:rFonts w:ascii="Arial" w:hAnsi="Arial" w:cs="Arial"/>
        </w:rPr>
        <w:t xml:space="preserve"> </w:t>
      </w:r>
      <w:r w:rsidR="053F1377" w:rsidRPr="775891C1">
        <w:rPr>
          <w:rFonts w:ascii="Arial" w:hAnsi="Arial" w:cs="Arial"/>
        </w:rPr>
        <w:t xml:space="preserve">encontradas durante la visita de auditoría y las recomendaciones sugeridas desarrollando los siguientes puntos: </w:t>
      </w:r>
    </w:p>
    <w:p w14:paraId="1A2C12A0" w14:textId="77777777" w:rsidR="009E55A7" w:rsidRPr="00963570" w:rsidRDefault="009E55A7" w:rsidP="00963570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Objetivo</w:t>
      </w:r>
    </w:p>
    <w:p w14:paraId="27D345B0" w14:textId="77777777" w:rsidR="009E55A7" w:rsidRPr="00963570" w:rsidRDefault="009E55A7" w:rsidP="00963570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Alcance</w:t>
      </w:r>
    </w:p>
    <w:p w14:paraId="6F25484D" w14:textId="77777777" w:rsidR="009E55A7" w:rsidRPr="00963570" w:rsidRDefault="009E55A7" w:rsidP="00963570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lastRenderedPageBreak/>
        <w:t xml:space="preserve">Descripción de las no conformidades encontradas durante la auditoría de acuerdo con los criterios establecidos </w:t>
      </w:r>
    </w:p>
    <w:p w14:paraId="0453AA3D" w14:textId="77777777" w:rsidR="009E55A7" w:rsidRPr="00963570" w:rsidRDefault="009E55A7" w:rsidP="00963570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 xml:space="preserve">Recomendaciones </w:t>
      </w:r>
    </w:p>
    <w:p w14:paraId="048E86B6" w14:textId="77777777" w:rsidR="009E55A7" w:rsidRPr="00CB7EF5" w:rsidRDefault="009E55A7" w:rsidP="00963570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>Conclusiones</w:t>
      </w:r>
    </w:p>
    <w:p w14:paraId="5DA1C532" w14:textId="2AC1B7FD" w:rsidR="00C6315D" w:rsidRPr="00963570" w:rsidRDefault="4F778412" w:rsidP="00963570">
      <w:pPr>
        <w:jc w:val="both"/>
        <w:rPr>
          <w:rFonts w:ascii="Arial" w:eastAsia="Arial" w:hAnsi="Arial" w:cs="Arial"/>
        </w:rPr>
      </w:pPr>
      <w:r w:rsidRPr="00CB7EF5">
        <w:rPr>
          <w:rFonts w:ascii="Arial" w:hAnsi="Arial" w:cs="Arial"/>
        </w:rPr>
        <w:t>E</w:t>
      </w:r>
      <w:r w:rsidR="0DEC31E9" w:rsidRPr="00CB7EF5">
        <w:rPr>
          <w:rFonts w:ascii="Arial" w:hAnsi="Arial" w:cs="Arial"/>
        </w:rPr>
        <w:t xml:space="preserve">n cumplimiento con lo establecido </w:t>
      </w:r>
      <w:r w:rsidR="53F630D6" w:rsidRPr="00CB7EF5">
        <w:rPr>
          <w:rFonts w:ascii="Arial" w:hAnsi="Arial" w:cs="Arial"/>
        </w:rPr>
        <w:t>en el</w:t>
      </w:r>
      <w:r w:rsidR="6EB7E321" w:rsidRPr="00CB7EF5">
        <w:rPr>
          <w:rFonts w:ascii="Arial" w:hAnsi="Arial" w:cs="Arial"/>
        </w:rPr>
        <w:t xml:space="preserve"> </w:t>
      </w:r>
      <w:hyperlink r:id="rId12" w:history="1">
        <w:r w:rsidR="60B9E6C4" w:rsidRPr="00CB7EF5">
          <w:rPr>
            <w:rStyle w:val="Hipervnculo"/>
            <w:rFonts w:ascii="Arial" w:eastAsia="Helvetica" w:hAnsi="Arial" w:cs="Arial"/>
            <w:color w:val="auto"/>
          </w:rPr>
          <w:t>CEI-PR-001-V1 Procedimiento auditoria interna</w:t>
        </w:r>
      </w:hyperlink>
      <w:r w:rsidR="6B59C125" w:rsidRPr="00963570">
        <w:rPr>
          <w:rFonts w:ascii="Arial" w:eastAsia="Arial" w:hAnsi="Arial" w:cs="Arial"/>
        </w:rPr>
        <w:t>,</w:t>
      </w:r>
      <w:r w:rsidR="0325ECBD" w:rsidRPr="00963570">
        <w:rPr>
          <w:rFonts w:ascii="Arial" w:eastAsia="Arial" w:hAnsi="Arial" w:cs="Arial"/>
        </w:rPr>
        <w:t xml:space="preserve"> el proceso </w:t>
      </w:r>
      <w:r w:rsidR="37D2988B" w:rsidRPr="00963570">
        <w:rPr>
          <w:rFonts w:ascii="Arial" w:eastAsia="Arial" w:hAnsi="Arial" w:cs="Arial"/>
        </w:rPr>
        <w:t>o</w:t>
      </w:r>
      <w:r w:rsidR="0325ECBD" w:rsidRPr="00963570">
        <w:rPr>
          <w:rFonts w:ascii="Arial" w:eastAsia="Arial" w:hAnsi="Arial" w:cs="Arial"/>
        </w:rPr>
        <w:t xml:space="preserve"> unidad auditada tendrá 8 días después de recibir la radicación del informe de </w:t>
      </w:r>
      <w:r w:rsidR="07C217F2" w:rsidRPr="00963570">
        <w:rPr>
          <w:rFonts w:ascii="Arial" w:eastAsia="Arial" w:hAnsi="Arial" w:cs="Arial"/>
        </w:rPr>
        <w:t>auditoría</w:t>
      </w:r>
      <w:r w:rsidR="0325ECBD" w:rsidRPr="00963570">
        <w:rPr>
          <w:rFonts w:ascii="Arial" w:eastAsia="Arial" w:hAnsi="Arial" w:cs="Arial"/>
        </w:rPr>
        <w:t xml:space="preserve"> defini</w:t>
      </w:r>
      <w:r w:rsidR="6D9F197E" w:rsidRPr="00963570">
        <w:rPr>
          <w:rFonts w:ascii="Arial" w:eastAsia="Arial" w:hAnsi="Arial" w:cs="Arial"/>
        </w:rPr>
        <w:t>tiv</w:t>
      </w:r>
      <w:r w:rsidR="0325ECBD" w:rsidRPr="00963570">
        <w:rPr>
          <w:rFonts w:ascii="Arial" w:eastAsia="Arial" w:hAnsi="Arial" w:cs="Arial"/>
        </w:rPr>
        <w:t>o, para formular el plan de mejoramiento derivado de la auditoría interna.</w:t>
      </w:r>
    </w:p>
    <w:p w14:paraId="11C7E6EF" w14:textId="43D3294D" w:rsidR="00C6315D" w:rsidRPr="00963570" w:rsidRDefault="6C25B8C7" w:rsidP="00963570">
      <w:pPr>
        <w:jc w:val="both"/>
        <w:rPr>
          <w:rFonts w:ascii="Arial" w:hAnsi="Arial" w:cs="Arial"/>
        </w:rPr>
      </w:pPr>
      <w:r w:rsidRPr="775891C1">
        <w:rPr>
          <w:rFonts w:ascii="Arial" w:eastAsia="Arial" w:hAnsi="Arial" w:cs="Arial"/>
        </w:rPr>
        <w:t>Los auditores realizaran trimestralmente el seguimiento a las acciones formuladas en el plan de mejoramiento</w:t>
      </w:r>
      <w:r w:rsidR="7EF64432" w:rsidRPr="775891C1">
        <w:rPr>
          <w:rFonts w:ascii="Arial" w:eastAsia="Arial" w:hAnsi="Arial" w:cs="Arial"/>
        </w:rPr>
        <w:t xml:space="preserve"> y desde el proceso de Gestión Documental a </w:t>
      </w:r>
      <w:r w:rsidR="257AD362" w:rsidRPr="775891C1">
        <w:rPr>
          <w:rFonts w:ascii="Arial" w:eastAsia="Arial" w:hAnsi="Arial" w:cs="Arial"/>
        </w:rPr>
        <w:t>través</w:t>
      </w:r>
      <w:r w:rsidR="7EF64432" w:rsidRPr="775891C1">
        <w:rPr>
          <w:rFonts w:ascii="Arial" w:eastAsia="Arial" w:hAnsi="Arial" w:cs="Arial"/>
        </w:rPr>
        <w:t xml:space="preserve"> de la implementación del cronograma de acompañamientos y seguimientos realizará </w:t>
      </w:r>
      <w:r w:rsidR="5CEAB864" w:rsidRPr="775891C1">
        <w:rPr>
          <w:rFonts w:ascii="Arial" w:eastAsia="Arial" w:hAnsi="Arial" w:cs="Arial"/>
        </w:rPr>
        <w:t>monitoreo a las acciones de mejora establecidas en el plan de mejoramiento interno establecido por cada dependencia.</w:t>
      </w:r>
      <w:r w:rsidRPr="775891C1">
        <w:rPr>
          <w:rFonts w:ascii="Arial" w:eastAsia="Arial" w:hAnsi="Arial" w:cs="Arial"/>
        </w:rPr>
        <w:t xml:space="preserve"> </w:t>
      </w:r>
    </w:p>
    <w:p w14:paraId="102CB452" w14:textId="421EDFF8" w:rsidR="005E6EC6" w:rsidRPr="00963570" w:rsidRDefault="005E6EC6" w:rsidP="00963570">
      <w:pPr>
        <w:jc w:val="both"/>
        <w:rPr>
          <w:rFonts w:ascii="Arial" w:hAnsi="Arial" w:cs="Arial"/>
        </w:rPr>
      </w:pPr>
      <w:r w:rsidRPr="67960771">
        <w:rPr>
          <w:rFonts w:ascii="Arial" w:hAnsi="Arial" w:cs="Arial"/>
        </w:rPr>
        <w:t xml:space="preserve">Una vez ejecutado el cronograma </w:t>
      </w:r>
      <w:r w:rsidR="00C6315D" w:rsidRPr="67960771">
        <w:rPr>
          <w:rFonts w:ascii="Arial" w:hAnsi="Arial" w:cs="Arial"/>
        </w:rPr>
        <w:t>por vigencia</w:t>
      </w:r>
      <w:r w:rsidR="00892246" w:rsidRPr="67960771">
        <w:rPr>
          <w:rFonts w:ascii="Arial" w:hAnsi="Arial" w:cs="Arial"/>
        </w:rPr>
        <w:t>, se elabora</w:t>
      </w:r>
      <w:r w:rsidR="3F0EF893" w:rsidRPr="67960771">
        <w:rPr>
          <w:rFonts w:ascii="Arial" w:hAnsi="Arial" w:cs="Arial"/>
        </w:rPr>
        <w:t>rá</w:t>
      </w:r>
      <w:r w:rsidR="00892246" w:rsidRPr="67960771">
        <w:rPr>
          <w:rFonts w:ascii="Arial" w:hAnsi="Arial" w:cs="Arial"/>
        </w:rPr>
        <w:t xml:space="preserve"> un informe consolidado sobre la </w:t>
      </w:r>
      <w:r w:rsidR="007A6FC4" w:rsidRPr="67960771">
        <w:rPr>
          <w:rFonts w:ascii="Arial" w:hAnsi="Arial" w:cs="Arial"/>
        </w:rPr>
        <w:t xml:space="preserve">implementación del programa de Auditoría </w:t>
      </w:r>
      <w:r w:rsidR="00892246" w:rsidRPr="67960771">
        <w:rPr>
          <w:rFonts w:ascii="Arial" w:hAnsi="Arial" w:cs="Arial"/>
        </w:rPr>
        <w:t xml:space="preserve">y Control </w:t>
      </w:r>
      <w:r w:rsidR="007A6FC4" w:rsidRPr="67960771">
        <w:rPr>
          <w:rFonts w:ascii="Arial" w:hAnsi="Arial" w:cs="Arial"/>
        </w:rPr>
        <w:t xml:space="preserve">y </w:t>
      </w:r>
      <w:r w:rsidR="00892246" w:rsidRPr="67960771">
        <w:rPr>
          <w:rFonts w:ascii="Arial" w:hAnsi="Arial" w:cs="Arial"/>
        </w:rPr>
        <w:t xml:space="preserve">se </w:t>
      </w:r>
      <w:r w:rsidR="00087600" w:rsidRPr="67960771">
        <w:rPr>
          <w:rFonts w:ascii="Arial" w:hAnsi="Arial" w:cs="Arial"/>
        </w:rPr>
        <w:t xml:space="preserve">deberá informar el mismo a las dependencias y/o procesos a los que se les realizó la auditoria durante la vigencia, </w:t>
      </w:r>
      <w:r w:rsidR="009E55A7" w:rsidRPr="67960771">
        <w:rPr>
          <w:rFonts w:ascii="Arial" w:hAnsi="Arial" w:cs="Arial"/>
        </w:rPr>
        <w:t xml:space="preserve">con el fin de tener un panorama más concreto del estado actual de </w:t>
      </w:r>
      <w:r w:rsidR="00087600" w:rsidRPr="67960771">
        <w:rPr>
          <w:rFonts w:ascii="Arial" w:hAnsi="Arial" w:cs="Arial"/>
        </w:rPr>
        <w:t>los archivos de gestión</w:t>
      </w:r>
      <w:r w:rsidR="009E55A7" w:rsidRPr="67960771">
        <w:rPr>
          <w:rFonts w:ascii="Arial" w:hAnsi="Arial" w:cs="Arial"/>
        </w:rPr>
        <w:t xml:space="preserve"> en cuanto al cumplimiento de la función archivística. </w:t>
      </w:r>
      <w:r w:rsidR="00705DFC" w:rsidRPr="67960771">
        <w:rPr>
          <w:rFonts w:ascii="Arial" w:hAnsi="Arial" w:cs="Arial"/>
        </w:rPr>
        <w:t xml:space="preserve"> </w:t>
      </w:r>
    </w:p>
    <w:p w14:paraId="33834F7C" w14:textId="0351B578" w:rsidR="002B77A0" w:rsidRPr="00963570" w:rsidRDefault="002B77A0" w:rsidP="009E55A7">
      <w:pPr>
        <w:spacing w:after="0" w:line="240" w:lineRule="auto"/>
        <w:rPr>
          <w:rFonts w:ascii="Arial" w:hAnsi="Arial" w:cs="Arial"/>
          <w:b/>
          <w:lang w:val="es-CO"/>
        </w:rPr>
      </w:pPr>
    </w:p>
    <w:p w14:paraId="300B145B" w14:textId="2DD630CC" w:rsidR="00391633" w:rsidRPr="00963570" w:rsidRDefault="00337765" w:rsidP="00F952C0">
      <w:pPr>
        <w:pStyle w:val="Prrafodelista"/>
        <w:numPr>
          <w:ilvl w:val="0"/>
          <w:numId w:val="13"/>
        </w:numPr>
        <w:spacing w:after="0" w:line="240" w:lineRule="auto"/>
        <w:jc w:val="both"/>
        <w:outlineLvl w:val="0"/>
        <w:rPr>
          <w:rFonts w:ascii="Arial" w:hAnsi="Arial" w:cs="Arial"/>
          <w:b/>
          <w:lang w:val="es-CO"/>
        </w:rPr>
      </w:pPr>
      <w:bookmarkStart w:id="21" w:name="_Toc168694448"/>
      <w:r w:rsidRPr="00963570">
        <w:rPr>
          <w:rFonts w:ascii="Arial" w:hAnsi="Arial" w:cs="Arial"/>
          <w:b/>
          <w:bCs/>
          <w:lang w:val="es-CO"/>
        </w:rPr>
        <w:t>INSTRUMENTO DE RECOLECCIÓN DE INFORMACIÓN</w:t>
      </w:r>
      <w:bookmarkEnd w:id="21"/>
      <w:r w:rsidRPr="00963570">
        <w:rPr>
          <w:rFonts w:ascii="Arial" w:hAnsi="Arial" w:cs="Arial"/>
          <w:b/>
          <w:bCs/>
          <w:lang w:val="es-CO"/>
        </w:rPr>
        <w:t xml:space="preserve"> </w:t>
      </w:r>
    </w:p>
    <w:p w14:paraId="11D0CA22" w14:textId="5B6BA095" w:rsidR="00391633" w:rsidRPr="00963570" w:rsidRDefault="00391633" w:rsidP="00F952C0">
      <w:pPr>
        <w:pStyle w:val="Prrafodelista"/>
        <w:spacing w:after="0" w:line="240" w:lineRule="auto"/>
      </w:pPr>
    </w:p>
    <w:p w14:paraId="4508AE65" w14:textId="399E8ADF" w:rsidR="00963570" w:rsidRDefault="00337765" w:rsidP="00963570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 xml:space="preserve">Para la recolección de la información en cada una de las dependencias a auditar, se estableció el siguiente instrumento con el cual se medirá el cumplimiento de los aspectos auditados </w:t>
      </w:r>
      <w:r w:rsidR="00B827E7" w:rsidRPr="00963570">
        <w:rPr>
          <w:rFonts w:ascii="Arial" w:hAnsi="Arial" w:cs="Arial"/>
        </w:rPr>
        <w:t xml:space="preserve">relacionados </w:t>
      </w:r>
      <w:r w:rsidRPr="00963570">
        <w:rPr>
          <w:rFonts w:ascii="Arial" w:hAnsi="Arial" w:cs="Arial"/>
        </w:rPr>
        <w:t>en e</w:t>
      </w:r>
      <w:r w:rsidR="006B765B" w:rsidRPr="00963570">
        <w:rPr>
          <w:rFonts w:ascii="Arial" w:hAnsi="Arial" w:cs="Arial"/>
        </w:rPr>
        <w:t>l presente programa</w:t>
      </w:r>
      <w:r w:rsidR="00C1763D" w:rsidRPr="00963570">
        <w:rPr>
          <w:rFonts w:ascii="Arial" w:hAnsi="Arial" w:cs="Arial"/>
        </w:rPr>
        <w:t>:</w:t>
      </w:r>
    </w:p>
    <w:p w14:paraId="124250FA" w14:textId="5D6E5AAE" w:rsidR="00CB7EF5" w:rsidRDefault="00CB7EF5" w:rsidP="00963570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6D99AE7C" w14:textId="77777777" w:rsidR="00CB7EF5" w:rsidRPr="00963570" w:rsidRDefault="00CB7EF5" w:rsidP="0096357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lang w:val="es-CO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3253"/>
        <w:gridCol w:w="567"/>
        <w:gridCol w:w="567"/>
        <w:gridCol w:w="3686"/>
      </w:tblGrid>
      <w:tr w:rsidR="003F3682" w:rsidRPr="00CB7EF5" w14:paraId="2F94DCCE" w14:textId="77777777" w:rsidTr="775891C1">
        <w:trPr>
          <w:trHeight w:val="720"/>
        </w:trPr>
        <w:tc>
          <w:tcPr>
            <w:tcW w:w="87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9D08E"/>
            <w:vAlign w:val="center"/>
            <w:hideMark/>
          </w:tcPr>
          <w:p w14:paraId="44F96B44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Producción y tramite de los documentos por parte de las dependencias (GDO-PR-001 Procedimiento Producción, Trámite y Distribución de Documentos)</w:t>
            </w:r>
          </w:p>
        </w:tc>
      </w:tr>
      <w:tr w:rsidR="003F3682" w:rsidRPr="00CB7EF5" w14:paraId="2FE03C95" w14:textId="77777777" w:rsidTr="775891C1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7CE7A126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ITEM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5D1E3899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PREGUNTA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6B6E20EB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7AF1C151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27923AA3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OBSERVACIONES</w:t>
            </w:r>
          </w:p>
        </w:tc>
      </w:tr>
      <w:tr w:rsidR="003F3682" w:rsidRPr="00CB7EF5" w14:paraId="5A8FDFEB" w14:textId="77777777" w:rsidTr="775891C1">
        <w:trPr>
          <w:trHeight w:val="9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F0E7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A06B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¿Conoce y aplica el procedimiento GDOC-PR-001 Procedimiento Producción, Trámite y Distribución de Documentos?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DBD3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F4E9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D5E85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36C32CCE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1EC6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7B0E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¿Hace uso de las plantillas definidas en el SGDEA Orfeo para la elaboración de documentos internos y/o de salida?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9BDB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FD3F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27D0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4521C978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B74B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BDFE" w14:textId="115B0E52" w:rsidR="003F3682" w:rsidRPr="00CB7EF5" w:rsidRDefault="3A086B96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Con respecto al </w:t>
            </w:r>
            <w:r w:rsidR="7B2C189D"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trámite</w:t>
            </w: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 de documentos ¿</w:t>
            </w:r>
            <w:r w:rsidR="000A18C7"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Cómo</w:t>
            </w: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 se da respuesta a los radicados que </w:t>
            </w:r>
            <w:r w:rsidR="500E9F3A"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así</w:t>
            </w: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 lo requieren?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9BF5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C1F3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746BE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276CCE7C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E513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D3A2" w14:textId="023AE2DC" w:rsidR="003F3682" w:rsidRPr="00CB7EF5" w:rsidRDefault="761C1317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En caso de que</w:t>
            </w:r>
            <w:r w:rsidR="5B578629"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 los documentos a enviar contengan anexos ¿los mismos se describen dentro de la comunicación inicial?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D80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B490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AC2B8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02A04D73" w14:textId="77777777" w:rsidTr="775891C1">
        <w:trPr>
          <w:trHeight w:val="6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2305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4498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¿Actualmente archiva los documentos que se tramitan en su dependencia en el expediente correspondiente?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386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5062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19E3D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42CC8FC9" w14:textId="77777777" w:rsidTr="775891C1">
        <w:trPr>
          <w:trHeight w:val="300"/>
        </w:trPr>
        <w:tc>
          <w:tcPr>
            <w:tcW w:w="87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9D08E"/>
            <w:noWrap/>
            <w:vAlign w:val="center"/>
            <w:hideMark/>
          </w:tcPr>
          <w:p w14:paraId="5AC7EC99" w14:textId="2E788EA5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lastRenderedPageBreak/>
              <w:t xml:space="preserve">ORGANIZACIÓN DE ARCHIVOS DE GESTIÓN (GDOC-PR-002 Administración Archivos de Gestión y Transferencias </w:t>
            </w:r>
            <w:r w:rsidR="38737B39"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Primarias)</w:t>
            </w:r>
          </w:p>
        </w:tc>
      </w:tr>
      <w:tr w:rsidR="003F3682" w:rsidRPr="00CB7EF5" w14:paraId="5AB1B3B4" w14:textId="77777777" w:rsidTr="775891C1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3CB4F992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ITEM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05D730EE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PREGUNTA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2B7CDA9A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6FDB0C00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416855D5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OBSERVACIONES</w:t>
            </w:r>
          </w:p>
        </w:tc>
      </w:tr>
      <w:tr w:rsidR="003F3682" w:rsidRPr="00CB7EF5" w14:paraId="67352FCB" w14:textId="77777777" w:rsidTr="775891C1">
        <w:trPr>
          <w:trHeight w:val="9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CBC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DB29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¿Conoce y aplica el procedimiento GDOC-PR-002 Administración de Archivos de Gestión y Transferencias Primarias?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9F44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D8B4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16BE6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42762113" w14:textId="77777777" w:rsidTr="775891C1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6565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CE0D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¿Conoce y aplica el instructivo GDOC-IN-002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9406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9913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E4126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34EC40C2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C0AD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8078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¿La dependencia cuenta con el inventario documental por series y subseries de acuerdo con la TRD?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4A57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E823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65C36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76DB2767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34B5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E29C" w14:textId="22A361F7" w:rsidR="003F3682" w:rsidRPr="00CB7EF5" w:rsidRDefault="3A086B96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¿Cada </w:t>
            </w:r>
            <w:r w:rsidR="000A18C7"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cuánto</w:t>
            </w: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 se actualizan los inventarios documentales? (Fecha de la </w:t>
            </w:r>
            <w:r w:rsidR="1BC22950"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última</w:t>
            </w: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 actualización realizada)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793A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77F7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B2D06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23F75621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DA8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4DF4" w14:textId="1330CF55" w:rsidR="003F3682" w:rsidRPr="00CB7EF5" w:rsidRDefault="3A086B96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¿Los campos del inventario docum</w:t>
            </w:r>
            <w:r w:rsidR="0A81EB95"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ental</w:t>
            </w: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 se encuentran totalmente diligenciados?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875F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1969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29913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16898775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CDD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9210" w14:textId="77A65CBB" w:rsidR="003F3682" w:rsidRPr="00CB7EF5" w:rsidRDefault="3A086B96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¿El inventario documental se encuentra acorde con la información que se encuentra en </w:t>
            </w:r>
            <w:r w:rsidR="722E76CA"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físico</w:t>
            </w: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93E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D9AA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F15F1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5EB6871A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633B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C19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¿La dependencia cuenta con expedientes creados de todas las series y subseries descritas en la TRD?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87BB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D2F2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868BA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2681073D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E0FD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1D01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¿Los expedientes se encuentran descritos conforme las series y subseries establecidas en la TRD?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9A0F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2478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4BC1A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36B49DC3" w14:textId="77777777" w:rsidTr="775891C1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882D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F818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¿La dependencia cuenta con expedientes electrónicos?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9113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7684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EA675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545D9A88" w14:textId="77777777" w:rsidTr="775891C1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11B7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6516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¿Cuál es la ubicación de los expedientes electrónicos?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BB08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0B09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305AD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47BA5E4D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47B2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4DE9" w14:textId="5416E14B" w:rsidR="003F3682" w:rsidRPr="00CB7EF5" w:rsidRDefault="220E7713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¿Los expedientes electrónicos se encuentran</w:t>
            </w:r>
            <w:r w:rsidR="6E1D7ABB"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 </w:t>
            </w: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conformados de acuerdo con las series y subseries definidas en la TRD?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99BE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ED68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49163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15127B75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99EC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C66E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¿Los expedientes electrónicos se encuentran descritos en el inventario documental?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3FAE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C843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C61D9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4168B0EF" w14:textId="77777777" w:rsidTr="775891C1">
        <w:trPr>
          <w:trHeight w:val="6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ED28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CD1A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¿El inventario documental se encuentra acorde con la información que se encuentra en electrónico?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59C7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0BDA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55487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2ABC3739" w14:textId="77777777" w:rsidTr="775891C1">
        <w:trPr>
          <w:trHeight w:val="300"/>
        </w:trPr>
        <w:tc>
          <w:tcPr>
            <w:tcW w:w="87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9D08E"/>
            <w:noWrap/>
            <w:vAlign w:val="center"/>
            <w:hideMark/>
          </w:tcPr>
          <w:p w14:paraId="68589E42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RESPONSABILIDAD SISTEMA DE GESTIÓN DE DOCUMENTOS ELECTRÓNICOS DE ARCHIVO ORFEO</w:t>
            </w:r>
          </w:p>
        </w:tc>
      </w:tr>
      <w:tr w:rsidR="003F3682" w:rsidRPr="00CB7EF5" w14:paraId="62DFBFA9" w14:textId="77777777" w:rsidTr="775891C1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119F591B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ITEM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292A1AA8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PREGUNTA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4F4D5B33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65B087E5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405A4A43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OBSERVACIONES</w:t>
            </w:r>
          </w:p>
        </w:tc>
      </w:tr>
      <w:tr w:rsidR="003F3682" w:rsidRPr="00CB7EF5" w14:paraId="5CD4BF0F" w14:textId="77777777" w:rsidTr="775891C1">
        <w:trPr>
          <w:trHeight w:val="9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8FA2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19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2080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¿Tiene usted conformados los expedientes de su dependencia y/o proceso de acuerdo con las Tablas de Retención Documental - TRD?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8DB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6B39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658AE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4342AE7D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96F7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20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5D85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¿Los expedientes creados en su dependencia y/o proceso están debidamente nombrados (nombre, descripción)?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E59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FDAB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D3ABA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387713D8" w14:textId="77777777" w:rsidTr="775891C1">
        <w:trPr>
          <w:trHeight w:val="9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BEBC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lastRenderedPageBreak/>
              <w:t>21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1D84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¿Cuándo se crea un documento en el SGDEA Orfeo, asigna el tipo documental de acuerdo con las series o subseries establecidas en las Tablas de Retención Documental - TRD?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4E75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C1EF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9C929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019486D1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192A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22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35FA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¿Tiene conformados los expedientes de su dependencia y/o proceso por vigencias?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89DF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DF85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2AAF0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1BD3A9C7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BA4C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23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C31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¿Hace una revisión aleatoria a los documentos que se encuentran incluidos en los expedientes?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8D26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D37C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BE601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4FFF5327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030C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24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F57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¿Ha identificado en su dependencia y/o proceso que existan expedientes vacíos?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571F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3B25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DDB9F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36AB6BAB" w14:textId="77777777" w:rsidTr="775891C1">
        <w:trPr>
          <w:trHeight w:val="6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EAB1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25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54E0" w14:textId="77777777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¿Solicita de manera oportuna el cierre de los expedientes, una vez terminada la vigencia?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07A4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F891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3B249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  <w:tr w:rsidR="003F3682" w:rsidRPr="00CB7EF5" w14:paraId="4F811350" w14:textId="77777777" w:rsidTr="775891C1">
        <w:trPr>
          <w:trHeight w:val="12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4E18" w14:textId="77777777" w:rsidR="003F3682" w:rsidRPr="00CB7EF5" w:rsidRDefault="003F3682" w:rsidP="003F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26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D9CA" w14:textId="76E12F62" w:rsidR="003F3682" w:rsidRPr="00CB7EF5" w:rsidRDefault="003F3682" w:rsidP="003F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En el caso de identificar que el expediente no corresponde a la dependencia y/o proceso, informa al proceso de Gestión Documental de su error para ser corregido (TRD, nombres, descripción vigencia </w:t>
            </w:r>
            <w:r w:rsidR="000A18C7"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etc.</w:t>
            </w: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09E1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BB02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BED08" w14:textId="77777777" w:rsidR="003F3682" w:rsidRPr="00CB7EF5" w:rsidRDefault="003F3682" w:rsidP="003F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B7EF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</w:tr>
    </w:tbl>
    <w:p w14:paraId="3B24B761" w14:textId="664195E7" w:rsidR="006B765B" w:rsidRPr="00963570" w:rsidRDefault="00CB1899" w:rsidP="00CB1899">
      <w:pPr>
        <w:pStyle w:val="Descripcin"/>
        <w:jc w:val="center"/>
        <w:rPr>
          <w:rFonts w:ascii="Arial" w:hAnsi="Arial" w:cs="Arial"/>
          <w:i w:val="0"/>
          <w:color w:val="auto"/>
          <w:szCs w:val="22"/>
          <w:lang w:val="es-CO"/>
        </w:rPr>
      </w:pPr>
      <w:r w:rsidRPr="00963570">
        <w:rPr>
          <w:rFonts w:ascii="Arial" w:hAnsi="Arial" w:cs="Arial"/>
          <w:i w:val="0"/>
          <w:color w:val="auto"/>
          <w:szCs w:val="22"/>
        </w:rPr>
        <w:t xml:space="preserve">Tabla </w:t>
      </w:r>
      <w:r w:rsidRPr="00963570">
        <w:rPr>
          <w:rFonts w:ascii="Arial" w:hAnsi="Arial" w:cs="Arial"/>
          <w:i w:val="0"/>
          <w:color w:val="auto"/>
          <w:szCs w:val="22"/>
          <w:shd w:val="clear" w:color="auto" w:fill="E6E6E6"/>
        </w:rPr>
        <w:fldChar w:fldCharType="begin"/>
      </w:r>
      <w:r w:rsidRPr="00963570">
        <w:rPr>
          <w:rFonts w:ascii="Arial" w:hAnsi="Arial" w:cs="Arial"/>
          <w:i w:val="0"/>
          <w:color w:val="auto"/>
          <w:szCs w:val="22"/>
        </w:rPr>
        <w:instrText xml:space="preserve"> SEQ Tabla \* ARABIC </w:instrText>
      </w:r>
      <w:r w:rsidRPr="00963570">
        <w:rPr>
          <w:rFonts w:ascii="Arial" w:hAnsi="Arial" w:cs="Arial"/>
          <w:i w:val="0"/>
          <w:color w:val="auto"/>
          <w:szCs w:val="22"/>
          <w:shd w:val="clear" w:color="auto" w:fill="E6E6E6"/>
        </w:rPr>
        <w:fldChar w:fldCharType="separate"/>
      </w:r>
      <w:r w:rsidRPr="00963570">
        <w:rPr>
          <w:rFonts w:ascii="Arial" w:hAnsi="Arial" w:cs="Arial"/>
          <w:i w:val="0"/>
          <w:noProof/>
          <w:color w:val="auto"/>
          <w:szCs w:val="22"/>
        </w:rPr>
        <w:t>2</w:t>
      </w:r>
      <w:r w:rsidRPr="00963570">
        <w:rPr>
          <w:rFonts w:ascii="Arial" w:hAnsi="Arial" w:cs="Arial"/>
          <w:i w:val="0"/>
          <w:color w:val="auto"/>
          <w:szCs w:val="22"/>
          <w:shd w:val="clear" w:color="auto" w:fill="E6E6E6"/>
        </w:rPr>
        <w:fldChar w:fldCharType="end"/>
      </w:r>
      <w:r w:rsidRPr="00963570">
        <w:rPr>
          <w:rFonts w:ascii="Arial" w:hAnsi="Arial" w:cs="Arial"/>
          <w:i w:val="0"/>
          <w:color w:val="auto"/>
          <w:szCs w:val="22"/>
        </w:rPr>
        <w:t xml:space="preserve"> Herramienta para recolección de la Información.</w:t>
      </w:r>
    </w:p>
    <w:p w14:paraId="7A1247DC" w14:textId="79208F97" w:rsidR="00F952C0" w:rsidRPr="00963570" w:rsidRDefault="00F952C0" w:rsidP="006B765B">
      <w:pPr>
        <w:spacing w:after="0" w:line="240" w:lineRule="auto"/>
        <w:rPr>
          <w:rFonts w:ascii="Arial" w:hAnsi="Arial" w:cs="Arial"/>
          <w:b/>
          <w:lang w:val="es-CO"/>
        </w:rPr>
      </w:pPr>
    </w:p>
    <w:p w14:paraId="08E8BEF4" w14:textId="526C8B06" w:rsidR="00391633" w:rsidRPr="00963570" w:rsidRDefault="00391633" w:rsidP="00F952C0">
      <w:pPr>
        <w:pStyle w:val="Prrafodelista"/>
        <w:numPr>
          <w:ilvl w:val="0"/>
          <w:numId w:val="13"/>
        </w:numPr>
        <w:spacing w:after="0" w:line="240" w:lineRule="auto"/>
        <w:jc w:val="both"/>
        <w:outlineLvl w:val="0"/>
        <w:rPr>
          <w:rFonts w:ascii="Arial" w:hAnsi="Arial" w:cs="Arial"/>
          <w:b/>
          <w:lang w:val="es-CO"/>
        </w:rPr>
      </w:pPr>
      <w:bookmarkStart w:id="22" w:name="_Toc168694449"/>
      <w:r w:rsidRPr="00963570">
        <w:rPr>
          <w:rFonts w:ascii="Arial" w:hAnsi="Arial" w:cs="Arial"/>
          <w:b/>
          <w:bCs/>
          <w:lang w:val="es-CO"/>
        </w:rPr>
        <w:t>CRONOGRAMA</w:t>
      </w:r>
      <w:bookmarkEnd w:id="22"/>
      <w:r w:rsidRPr="00963570">
        <w:rPr>
          <w:rFonts w:ascii="Arial" w:hAnsi="Arial" w:cs="Arial"/>
          <w:b/>
          <w:bCs/>
          <w:lang w:val="es-CO"/>
        </w:rPr>
        <w:t xml:space="preserve"> </w:t>
      </w:r>
    </w:p>
    <w:p w14:paraId="291E5520" w14:textId="711FA6B2" w:rsidR="00F952C0" w:rsidRPr="00963570" w:rsidRDefault="00F952C0" w:rsidP="00F952C0">
      <w:pPr>
        <w:spacing w:after="0" w:line="240" w:lineRule="auto"/>
        <w:rPr>
          <w:rFonts w:ascii="Arial" w:hAnsi="Arial" w:cs="Arial"/>
          <w:b/>
          <w:lang w:val="es-CO"/>
        </w:rPr>
      </w:pPr>
    </w:p>
    <w:p w14:paraId="664AEA9B" w14:textId="2A5C30C1" w:rsidR="00F952C0" w:rsidRPr="00963570" w:rsidRDefault="001C144C" w:rsidP="00F952C0">
      <w:pPr>
        <w:spacing w:after="0" w:line="240" w:lineRule="auto"/>
        <w:jc w:val="both"/>
        <w:rPr>
          <w:rFonts w:ascii="Arial" w:hAnsi="Arial" w:cs="Arial"/>
        </w:rPr>
      </w:pPr>
      <w:r w:rsidRPr="00963570">
        <w:rPr>
          <w:rFonts w:ascii="Arial" w:hAnsi="Arial" w:cs="Arial"/>
        </w:rPr>
        <w:t xml:space="preserve">A continuación, se establece el cronograma de actividades a ejecutar en el marco de implementación del Plan de Auditoría. </w:t>
      </w:r>
    </w:p>
    <w:p w14:paraId="1441975A" w14:textId="77777777" w:rsidR="00F34A20" w:rsidRPr="00963570" w:rsidRDefault="00F34A20">
      <w:pPr>
        <w:spacing w:line="259" w:lineRule="auto"/>
        <w:rPr>
          <w:rFonts w:ascii="Arial" w:eastAsia="Times New Roman" w:hAnsi="Arial" w:cs="Arial"/>
          <w:b/>
          <w:bCs/>
          <w:lang w:val="es-CO" w:eastAsia="es-ES"/>
        </w:rPr>
      </w:pPr>
    </w:p>
    <w:p w14:paraId="693BC7AA" w14:textId="77777777" w:rsidR="00F34A20" w:rsidRPr="00963570" w:rsidRDefault="00F34A20">
      <w:pPr>
        <w:spacing w:line="259" w:lineRule="auto"/>
        <w:rPr>
          <w:rFonts w:ascii="Arial" w:eastAsia="Times New Roman" w:hAnsi="Arial" w:cs="Arial"/>
          <w:b/>
          <w:bCs/>
          <w:lang w:val="es-CO" w:eastAsia="es-ES"/>
        </w:rPr>
      </w:pPr>
    </w:p>
    <w:p w14:paraId="5C07C39F" w14:textId="77777777" w:rsidR="00F34A20" w:rsidRPr="00963570" w:rsidRDefault="00F34A20">
      <w:pPr>
        <w:spacing w:line="259" w:lineRule="auto"/>
        <w:rPr>
          <w:rFonts w:ascii="Arial" w:eastAsia="Times New Roman" w:hAnsi="Arial" w:cs="Arial"/>
          <w:b/>
          <w:bCs/>
          <w:lang w:val="es-CO" w:eastAsia="es-ES"/>
        </w:rPr>
      </w:pPr>
    </w:p>
    <w:p w14:paraId="7C7E236E" w14:textId="77777777" w:rsidR="00F34A20" w:rsidRDefault="00F34A20">
      <w:pPr>
        <w:spacing w:line="259" w:lineRule="auto"/>
        <w:rPr>
          <w:rFonts w:ascii="Arial" w:eastAsia="Times New Roman" w:hAnsi="Arial" w:cs="Arial"/>
          <w:b/>
          <w:bCs/>
          <w:lang w:val="es-CO" w:eastAsia="es-ES"/>
        </w:rPr>
        <w:sectPr w:rsidR="00F34A20" w:rsidSect="005A5789">
          <w:headerReference w:type="default" r:id="rId13"/>
          <w:footerReference w:type="default" r:id="rId14"/>
          <w:pgSz w:w="12242" w:h="15842" w:code="1"/>
          <w:pgMar w:top="1985" w:right="1701" w:bottom="1701" w:left="1701" w:header="284" w:footer="284" w:gutter="0"/>
          <w:cols w:space="708"/>
          <w:docGrid w:linePitch="360"/>
        </w:sectPr>
      </w:pPr>
    </w:p>
    <w:p w14:paraId="5E6B7E5E" w14:textId="2D56A8BA" w:rsidR="5D709891" w:rsidRDefault="33E5ECD4" w:rsidP="00A915BB">
      <w:pPr>
        <w:spacing w:line="259" w:lineRule="auto"/>
        <w:jc w:val="center"/>
        <w:rPr>
          <w:rStyle w:val="Ttulo1Car"/>
        </w:rPr>
        <w:sectPr w:rsidR="5D709891" w:rsidSect="00F34A20">
          <w:pgSz w:w="15842" w:h="12242" w:orient="landscape" w:code="1"/>
          <w:pgMar w:top="1701" w:right="1985" w:bottom="1701" w:left="1701" w:header="284" w:footer="284" w:gutter="0"/>
          <w:cols w:space="708"/>
          <w:docGrid w:linePitch="360"/>
        </w:sectPr>
      </w:pPr>
      <w:r w:rsidRPr="00A915BB">
        <w:rPr>
          <w:noProof/>
          <w:bdr w:val="single" w:sz="4" w:space="0" w:color="auto"/>
          <w:lang w:val="es-CO" w:eastAsia="es-CO"/>
        </w:rPr>
        <w:lastRenderedPageBreak/>
        <w:drawing>
          <wp:inline distT="0" distB="0" distL="0" distR="0" wp14:anchorId="6B388721" wp14:editId="7952AE75">
            <wp:extent cx="7724774" cy="5334002"/>
            <wp:effectExtent l="0" t="0" r="0" b="0"/>
            <wp:docPr id="1321103383" name="Imagen 1321103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2110338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4" cy="5334002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</wp:inline>
        </w:drawing>
      </w:r>
    </w:p>
    <w:p w14:paraId="7F6D6061" w14:textId="557DD1F6" w:rsidR="262774C8" w:rsidRPr="00963570" w:rsidRDefault="262774C8" w:rsidP="00963570">
      <w:pPr>
        <w:pStyle w:val="Ttulo1"/>
        <w:numPr>
          <w:ilvl w:val="0"/>
          <w:numId w:val="13"/>
        </w:numPr>
        <w:rPr>
          <w:rStyle w:val="Ttulo1Car"/>
          <w:rFonts w:cs="Arial"/>
          <w:b/>
          <w:sz w:val="22"/>
          <w:szCs w:val="22"/>
        </w:rPr>
      </w:pPr>
      <w:bookmarkStart w:id="23" w:name="_Toc168694450"/>
      <w:r w:rsidRPr="00963570">
        <w:rPr>
          <w:rStyle w:val="Ttulo1Car"/>
          <w:rFonts w:cs="Arial"/>
          <w:b/>
          <w:sz w:val="22"/>
          <w:szCs w:val="22"/>
        </w:rPr>
        <w:lastRenderedPageBreak/>
        <w:t>RECURSOS</w:t>
      </w:r>
      <w:bookmarkEnd w:id="23"/>
    </w:p>
    <w:p w14:paraId="57F11E90" w14:textId="77777777" w:rsidR="00963570" w:rsidRDefault="00963570" w:rsidP="5D709891">
      <w:pPr>
        <w:spacing w:line="259" w:lineRule="auto"/>
        <w:jc w:val="both"/>
        <w:rPr>
          <w:rFonts w:ascii="Arial" w:eastAsiaTheme="minorEastAsia" w:hAnsi="Arial" w:cs="Arial"/>
        </w:rPr>
      </w:pPr>
    </w:p>
    <w:p w14:paraId="1237D01F" w14:textId="1DFB9789" w:rsidR="262774C8" w:rsidRPr="00963570" w:rsidRDefault="262774C8" w:rsidP="5D709891">
      <w:pPr>
        <w:spacing w:line="259" w:lineRule="auto"/>
        <w:jc w:val="both"/>
        <w:rPr>
          <w:rFonts w:ascii="Arial" w:eastAsiaTheme="minorEastAsia" w:hAnsi="Arial" w:cs="Arial"/>
        </w:rPr>
      </w:pPr>
      <w:r w:rsidRPr="00963570">
        <w:rPr>
          <w:rFonts w:ascii="Arial" w:eastAsiaTheme="minorEastAsia" w:hAnsi="Arial" w:cs="Arial"/>
        </w:rPr>
        <w:t>Los recursos están asociados al presupuesto anual asignado tanto para la ejecución del programa de auditoría y control, como para el personal asociado al Grupo de Gestión Documental en el marco de implementación del Programa de Gestión Documental.</w:t>
      </w:r>
    </w:p>
    <w:p w14:paraId="2CECAA18" w14:textId="56AF08C8" w:rsidR="262774C8" w:rsidRPr="00963570" w:rsidRDefault="262774C8" w:rsidP="5D709891">
      <w:pPr>
        <w:spacing w:line="259" w:lineRule="auto"/>
        <w:jc w:val="both"/>
        <w:rPr>
          <w:rFonts w:ascii="Arial" w:eastAsia="Arial" w:hAnsi="Arial" w:cs="Arial"/>
        </w:rPr>
      </w:pPr>
      <w:r w:rsidRPr="00963570">
        <w:rPr>
          <w:rFonts w:ascii="Arial" w:eastAsia="Arial" w:hAnsi="Arial" w:cs="Arial"/>
        </w:rPr>
        <w:t>Los recursos humanos requeridos para la implementación del programa se requieren Profesionales en Ciencia de la Información especializado en Archivística, con conocimiento en la realización de acompañamientos y seguimientos en gestión documental.</w:t>
      </w:r>
    </w:p>
    <w:p w14:paraId="6C940752" w14:textId="77777777" w:rsidR="002B495D" w:rsidRPr="00963570" w:rsidRDefault="002B495D" w:rsidP="005D0E76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es-CO" w:eastAsia="es-ES"/>
        </w:rPr>
      </w:pPr>
    </w:p>
    <w:p w14:paraId="04BDDF89" w14:textId="609D152C" w:rsidR="005D0E76" w:rsidRPr="00963570" w:rsidRDefault="005D0E76" w:rsidP="00963570">
      <w:pPr>
        <w:pStyle w:val="Ttulo1"/>
        <w:rPr>
          <w:rFonts w:eastAsia="Times New Roman" w:cs="Arial"/>
          <w:sz w:val="22"/>
          <w:szCs w:val="22"/>
          <w:lang w:val="es-CO" w:eastAsia="es-ES"/>
        </w:rPr>
      </w:pPr>
      <w:bookmarkStart w:id="24" w:name="_Toc168694451"/>
      <w:r w:rsidRPr="00963570">
        <w:rPr>
          <w:rFonts w:eastAsia="Times New Roman" w:cs="Arial"/>
          <w:sz w:val="22"/>
          <w:szCs w:val="22"/>
          <w:lang w:val="es-CO" w:eastAsia="es-ES"/>
        </w:rPr>
        <w:t>REVISIÓN Y APROBACIÓN:</w:t>
      </w:r>
      <w:bookmarkEnd w:id="24"/>
    </w:p>
    <w:p w14:paraId="6EF7C14F" w14:textId="77777777" w:rsidR="001F5898" w:rsidRPr="00391633" w:rsidRDefault="001F5898" w:rsidP="005D0E76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es-CO" w:eastAsia="es-ES"/>
        </w:rPr>
      </w:pPr>
    </w:p>
    <w:tbl>
      <w:tblPr>
        <w:tblW w:w="5379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67"/>
        <w:gridCol w:w="3167"/>
        <w:gridCol w:w="3165"/>
      </w:tblGrid>
      <w:tr w:rsidR="00391633" w:rsidRPr="00A915BB" w14:paraId="72962C3A" w14:textId="77777777" w:rsidTr="67960771">
        <w:trPr>
          <w:trHeight w:val="354"/>
          <w:jc w:val="center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6E7A32" w14:textId="77777777" w:rsidR="00391633" w:rsidRPr="00A915BB" w:rsidRDefault="00391633" w:rsidP="001475D0">
            <w:pPr>
              <w:tabs>
                <w:tab w:val="left" w:pos="567"/>
              </w:tabs>
              <w:spacing w:after="0"/>
              <w:ind w:left="567" w:hanging="567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 w:rsidRPr="00A915BB">
              <w:rPr>
                <w:rFonts w:ascii="Arial" w:hAnsi="Arial" w:cs="Arial"/>
                <w:b/>
                <w:sz w:val="16"/>
                <w:szCs w:val="16"/>
              </w:rPr>
              <w:t>Elaborado y/o Actualizado por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21BA05C" w14:textId="67BD2138" w:rsidR="00391633" w:rsidRPr="00A915BB" w:rsidRDefault="00391633" w:rsidP="001475D0">
            <w:pPr>
              <w:tabs>
                <w:tab w:val="left" w:pos="0"/>
              </w:tabs>
              <w:spacing w:after="0"/>
              <w:ind w:left="7" w:hanging="7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 w:rsidRPr="00A915BB">
              <w:rPr>
                <w:rFonts w:ascii="Arial" w:hAnsi="Arial" w:cs="Arial"/>
                <w:b/>
                <w:sz w:val="16"/>
                <w:szCs w:val="16"/>
              </w:rPr>
              <w:t xml:space="preserve">Validado por  </w:t>
            </w:r>
            <w:r w:rsidR="00160619" w:rsidRPr="00A915B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</w:t>
            </w:r>
            <w:r w:rsidRPr="00A915BB">
              <w:rPr>
                <w:rFonts w:ascii="Arial" w:hAnsi="Arial" w:cs="Arial"/>
                <w:b/>
                <w:sz w:val="16"/>
                <w:szCs w:val="16"/>
              </w:rPr>
              <w:t>Líderes (Estratégico u Operativo) del Proceso: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8E3B4A7" w14:textId="7445208D" w:rsidR="00391633" w:rsidRPr="00A915BB" w:rsidRDefault="00391633" w:rsidP="001475D0">
            <w:pPr>
              <w:tabs>
                <w:tab w:val="left" w:pos="567"/>
              </w:tabs>
              <w:spacing w:after="0"/>
              <w:ind w:left="567" w:hanging="567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 w:rsidRPr="00A915BB">
              <w:rPr>
                <w:rFonts w:ascii="Arial" w:hAnsi="Arial" w:cs="Arial"/>
                <w:b/>
                <w:sz w:val="16"/>
                <w:szCs w:val="16"/>
              </w:rPr>
              <w:t>Aprobado</w:t>
            </w:r>
            <w:r w:rsidR="00A915BB">
              <w:rPr>
                <w:rFonts w:ascii="Arial" w:hAnsi="Arial" w:cs="Arial"/>
                <w:b/>
                <w:sz w:val="16"/>
                <w:szCs w:val="16"/>
              </w:rPr>
              <w:t xml:space="preserve"> por</w:t>
            </w:r>
            <w:r w:rsidRPr="00A915B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391633" w:rsidRPr="00A915BB" w14:paraId="6AB1D5A2" w14:textId="77777777" w:rsidTr="67960771">
        <w:trPr>
          <w:trHeight w:val="375"/>
          <w:jc w:val="center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DE542C" w14:textId="2BF8656A" w:rsidR="00F34A20" w:rsidRPr="00A915BB" w:rsidRDefault="00F34A20" w:rsidP="00A600C9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5BB">
              <w:rPr>
                <w:rFonts w:ascii="Arial" w:hAnsi="Arial" w:cs="Arial"/>
                <w:b/>
                <w:sz w:val="16"/>
                <w:szCs w:val="16"/>
              </w:rPr>
              <w:t>DIANA PAOLA REAY GÓMEZ</w:t>
            </w:r>
          </w:p>
          <w:p w14:paraId="7357663A" w14:textId="1B6EAE13" w:rsidR="000A18C7" w:rsidRPr="00A915BB" w:rsidRDefault="000A18C7" w:rsidP="00A600C9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5BB">
              <w:rPr>
                <w:rFonts w:ascii="Arial" w:hAnsi="Arial" w:cs="Arial"/>
                <w:b/>
                <w:sz w:val="16"/>
                <w:szCs w:val="16"/>
              </w:rPr>
              <w:t>Contratista</w:t>
            </w:r>
          </w:p>
          <w:p w14:paraId="41AF30CD" w14:textId="1EA6C6B2" w:rsidR="00F34A20" w:rsidRPr="00A915BB" w:rsidRDefault="003F3682" w:rsidP="00F34A20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5BB">
              <w:rPr>
                <w:rFonts w:ascii="Arial" w:hAnsi="Arial" w:cs="Arial"/>
                <w:b/>
                <w:sz w:val="16"/>
                <w:szCs w:val="16"/>
              </w:rPr>
              <w:t>JOHN FABIO CUELLAR PEÑA</w:t>
            </w:r>
          </w:p>
          <w:p w14:paraId="54444C85" w14:textId="335C7F25" w:rsidR="00F34A20" w:rsidRPr="00A915BB" w:rsidRDefault="003F3682" w:rsidP="00690B2B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5BB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 xml:space="preserve">Profesional Universitario </w:t>
            </w:r>
            <w:r w:rsidR="00F34A20" w:rsidRPr="00A915BB">
              <w:rPr>
                <w:rFonts w:ascii="Arial" w:hAnsi="Arial" w:cs="Arial"/>
                <w:b/>
                <w:sz w:val="16"/>
                <w:szCs w:val="16"/>
              </w:rPr>
              <w:t>Proceso GDOC</w:t>
            </w:r>
          </w:p>
        </w:tc>
        <w:tc>
          <w:tcPr>
            <w:tcW w:w="166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1E632" w14:textId="14DDE2F0" w:rsidR="00A600C9" w:rsidRPr="00A915BB" w:rsidRDefault="1E2BB15F" w:rsidP="00A915BB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A915BB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JOHN HENRY CUECA MALAGON</w:t>
            </w:r>
          </w:p>
        </w:tc>
        <w:tc>
          <w:tcPr>
            <w:tcW w:w="16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A6F9A" w14:textId="77777777" w:rsidR="00A915BB" w:rsidRPr="00A915BB" w:rsidRDefault="00A915BB" w:rsidP="00A915BB">
            <w:pPr>
              <w:tabs>
                <w:tab w:val="left" w:pos="0"/>
              </w:tabs>
              <w:ind w:left="-113" w:firstLine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AC88D7" w14:textId="77777777" w:rsidR="00A915BB" w:rsidRPr="00A915BB" w:rsidRDefault="00A915BB" w:rsidP="00A915BB">
            <w:pPr>
              <w:tabs>
                <w:tab w:val="left" w:pos="0"/>
              </w:tabs>
              <w:ind w:left="-113" w:firstLine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FC769A" w14:textId="13CC9CEA" w:rsidR="00A915BB" w:rsidRPr="00A915BB" w:rsidRDefault="00A915BB" w:rsidP="00A915BB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A915BB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EDGAR ALONSO FORERO CASTRO</w:t>
            </w:r>
          </w:p>
          <w:p w14:paraId="453795D7" w14:textId="6A524FD7" w:rsidR="00391633" w:rsidRPr="00A915BB" w:rsidRDefault="00391633" w:rsidP="000A18C7">
            <w:pPr>
              <w:tabs>
                <w:tab w:val="left" w:pos="-4"/>
              </w:tabs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391633" w:rsidRPr="00A915BB" w14:paraId="2E39EFC4" w14:textId="77777777" w:rsidTr="67960771">
        <w:trPr>
          <w:trHeight w:val="236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5D94CC" w14:textId="77777777" w:rsidR="00391633" w:rsidRPr="00A915BB" w:rsidRDefault="00391633" w:rsidP="001475D0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5BB">
              <w:rPr>
                <w:rFonts w:ascii="Arial" w:hAnsi="Arial" w:cs="Arial"/>
                <w:b/>
                <w:sz w:val="16"/>
                <w:szCs w:val="16"/>
              </w:rPr>
              <w:t>Acompañamiento Asesor OAP:</w:t>
            </w:r>
          </w:p>
        </w:tc>
        <w:tc>
          <w:tcPr>
            <w:tcW w:w="1667" w:type="pct"/>
            <w:vMerge/>
            <w:vAlign w:val="center"/>
          </w:tcPr>
          <w:p w14:paraId="782233FE" w14:textId="77777777" w:rsidR="00391633" w:rsidRPr="00A915BB" w:rsidRDefault="00391633" w:rsidP="00DD0E16">
            <w:pPr>
              <w:tabs>
                <w:tab w:val="left" w:pos="567"/>
              </w:tabs>
              <w:ind w:left="567" w:hanging="567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666" w:type="pct"/>
            <w:vMerge/>
            <w:vAlign w:val="center"/>
          </w:tcPr>
          <w:p w14:paraId="533187F7" w14:textId="77777777" w:rsidR="00391633" w:rsidRPr="00A915BB" w:rsidRDefault="00391633" w:rsidP="00DD0E16">
            <w:pPr>
              <w:tabs>
                <w:tab w:val="left" w:pos="567"/>
              </w:tabs>
              <w:ind w:left="567" w:hanging="567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391633" w:rsidRPr="00A915BB" w14:paraId="699EFD13" w14:textId="77777777" w:rsidTr="00A915BB">
        <w:trPr>
          <w:trHeight w:val="196"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49023" w14:textId="0CC042A0" w:rsidR="3A129B1D" w:rsidRPr="00A915BB" w:rsidRDefault="00A915BB" w:rsidP="00A915BB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A915BB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    </w:t>
            </w:r>
            <w:r w:rsidR="3A129B1D" w:rsidRPr="00A915BB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ERIKA ANDREA </w:t>
            </w:r>
            <w:r w:rsidR="130AE1F2" w:rsidRPr="00A915BB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MUÑOZ ORJUELA</w:t>
            </w:r>
          </w:p>
          <w:p w14:paraId="6B09B2B5" w14:textId="0C9828ED" w:rsidR="67960771" w:rsidRPr="00A915BB" w:rsidRDefault="67960771" w:rsidP="6796077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1B55A703" w14:textId="3406C3D4" w:rsidR="00391633" w:rsidRPr="00A915BB" w:rsidRDefault="3A129B1D" w:rsidP="000A18C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A915BB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Profesional Universitario Oficina</w:t>
            </w:r>
            <w:r w:rsidR="65B9024A" w:rsidRPr="00A915BB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Asesora de Planeación</w:t>
            </w:r>
          </w:p>
        </w:tc>
        <w:tc>
          <w:tcPr>
            <w:tcW w:w="1667" w:type="pct"/>
            <w:vMerge/>
            <w:vAlign w:val="center"/>
          </w:tcPr>
          <w:p w14:paraId="3FF4E9FE" w14:textId="77777777" w:rsidR="00391633" w:rsidRPr="00A915BB" w:rsidRDefault="00391633" w:rsidP="00DD0E16">
            <w:pPr>
              <w:tabs>
                <w:tab w:val="left" w:pos="567"/>
              </w:tabs>
              <w:ind w:left="567" w:hanging="567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666" w:type="pct"/>
            <w:vMerge/>
            <w:vAlign w:val="center"/>
          </w:tcPr>
          <w:p w14:paraId="31C18F30" w14:textId="77777777" w:rsidR="00391633" w:rsidRPr="00A915BB" w:rsidRDefault="00391633" w:rsidP="00DD0E16">
            <w:pPr>
              <w:tabs>
                <w:tab w:val="left" w:pos="567"/>
              </w:tabs>
              <w:ind w:left="567" w:hanging="567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391633" w:rsidRPr="00A915BB" w14:paraId="65FDE333" w14:textId="77777777" w:rsidTr="00A915BB">
        <w:trPr>
          <w:trHeight w:val="623"/>
          <w:jc w:val="center"/>
        </w:trPr>
        <w:tc>
          <w:tcPr>
            <w:tcW w:w="1667" w:type="pct"/>
            <w:vMerge/>
            <w:vAlign w:val="center"/>
            <w:hideMark/>
          </w:tcPr>
          <w:p w14:paraId="135FBD89" w14:textId="77777777" w:rsidR="00391633" w:rsidRPr="00A915BB" w:rsidRDefault="00391633" w:rsidP="00DD0E16">
            <w:pPr>
              <w:rPr>
                <w:rFonts w:ascii="Arial" w:eastAsia="MS Mincho" w:hAnsi="Arial" w:cs="Arial"/>
                <w:b/>
                <w:i/>
                <w:sz w:val="16"/>
                <w:szCs w:val="16"/>
                <w:lang w:eastAsia="ja-JP"/>
              </w:rPr>
            </w:pP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AFA7BE" w14:textId="06212D01" w:rsidR="00391633" w:rsidRPr="00A915BB" w:rsidRDefault="6A2043B9" w:rsidP="000A18C7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A915BB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Gerente Administrativo y Financiero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691BF" w14:textId="77777777" w:rsidR="00A915BB" w:rsidRPr="00A915BB" w:rsidRDefault="00A915BB" w:rsidP="00A915BB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</w:p>
          <w:p w14:paraId="3FEE7097" w14:textId="7A60AE95" w:rsidR="00A600C9" w:rsidRPr="00A915BB" w:rsidRDefault="452745A5" w:rsidP="00A915BB">
            <w:pP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A915BB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Jefe Oficina Asesora de Planeación</w:t>
            </w:r>
          </w:p>
          <w:p w14:paraId="288A8ADC" w14:textId="295B914A" w:rsidR="00391633" w:rsidRPr="00A915BB" w:rsidRDefault="00391633" w:rsidP="001412B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EB99D9D" w14:textId="77777777" w:rsidR="005D0E76" w:rsidRPr="00391633" w:rsidRDefault="005D0E76" w:rsidP="005D0E76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8"/>
          <w:szCs w:val="8"/>
          <w:lang w:val="es-CO" w:eastAsia="es-ES"/>
        </w:rPr>
      </w:pPr>
    </w:p>
    <w:p w14:paraId="198128F0" w14:textId="77777777" w:rsidR="001F5898" w:rsidRPr="00391633" w:rsidRDefault="001F5898" w:rsidP="005D0E76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val="es-CO" w:eastAsia="es-ES"/>
        </w:rPr>
      </w:pPr>
    </w:p>
    <w:p w14:paraId="31E07B1C" w14:textId="31BFE13F" w:rsidR="005D0E76" w:rsidRPr="00391633" w:rsidRDefault="005D0E76" w:rsidP="005D0E76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val="es-CO" w:eastAsia="es-ES"/>
        </w:rPr>
      </w:pPr>
      <w:r w:rsidRPr="00391633">
        <w:rPr>
          <w:rFonts w:ascii="Arial" w:eastAsia="Times New Roman" w:hAnsi="Arial" w:cs="Arial"/>
          <w:b/>
          <w:bCs/>
          <w:color w:val="000000"/>
          <w:lang w:val="es-CO" w:eastAsia="es-ES"/>
        </w:rPr>
        <w:t>CONTROL DE CAMBIOS:</w:t>
      </w:r>
    </w:p>
    <w:p w14:paraId="2930F6F2" w14:textId="77777777" w:rsidR="001F5898" w:rsidRPr="00391633" w:rsidRDefault="001F5898" w:rsidP="005D0E76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val="es-CO" w:eastAsia="es-ES"/>
        </w:rPr>
      </w:pPr>
    </w:p>
    <w:tbl>
      <w:tblPr>
        <w:tblW w:w="54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0"/>
        <w:gridCol w:w="4668"/>
        <w:gridCol w:w="952"/>
        <w:gridCol w:w="2756"/>
      </w:tblGrid>
      <w:tr w:rsidR="00391633" w:rsidRPr="00391633" w14:paraId="60277C79" w14:textId="77777777" w:rsidTr="775891C1">
        <w:trPr>
          <w:cantSplit/>
          <w:trHeight w:val="384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07F63" w14:textId="77777777" w:rsidR="00391633" w:rsidRPr="00391633" w:rsidRDefault="00391633" w:rsidP="00DD0E16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391633">
              <w:rPr>
                <w:rFonts w:ascii="Arial" w:hAnsi="Arial" w:cs="Arial"/>
                <w:b/>
                <w:bCs/>
                <w:sz w:val="16"/>
                <w:szCs w:val="16"/>
              </w:rPr>
              <w:t>VERSIÓN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3E2C4" w14:textId="77777777" w:rsidR="00391633" w:rsidRPr="00391633" w:rsidRDefault="00391633" w:rsidP="00DD0E16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391633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2F3EF6" w14:textId="77777777" w:rsidR="00391633" w:rsidRPr="00391633" w:rsidRDefault="00391633" w:rsidP="00DD0E16">
            <w:pPr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391633">
              <w:rPr>
                <w:rFonts w:ascii="Arial" w:hAnsi="Arial" w:cs="Arial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F4154" w14:textId="77777777" w:rsidR="00391633" w:rsidRPr="00391633" w:rsidRDefault="00391633" w:rsidP="00DD0E16">
            <w:pPr>
              <w:pStyle w:val="Piedepgina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391633">
              <w:rPr>
                <w:rFonts w:ascii="Arial" w:hAnsi="Arial" w:cs="Arial"/>
                <w:b/>
                <w:bCs/>
                <w:sz w:val="16"/>
                <w:szCs w:val="16"/>
              </w:rPr>
              <w:t>APROBADO</w:t>
            </w:r>
          </w:p>
          <w:p w14:paraId="0BCA04D1" w14:textId="00E99C35" w:rsidR="00391633" w:rsidRPr="00391633" w:rsidRDefault="00391633" w:rsidP="00391633">
            <w:pPr>
              <w:pStyle w:val="Piedepgina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391633" w:rsidRPr="00391633" w14:paraId="7F2759A2" w14:textId="77777777" w:rsidTr="775891C1">
        <w:trPr>
          <w:cantSplit/>
          <w:trHeight w:val="384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F10C9" w14:textId="77777777" w:rsidR="00391633" w:rsidRPr="00391633" w:rsidRDefault="00391633" w:rsidP="00DD0E16">
            <w:pPr>
              <w:pStyle w:val="Piedepgina"/>
              <w:jc w:val="center"/>
              <w:rPr>
                <w:rFonts w:ascii="Arial" w:eastAsia="Calibri" w:hAnsi="Arial" w:cs="Arial"/>
                <w:sz w:val="16"/>
                <w:szCs w:val="16"/>
                <w:lang w:eastAsia="ja-JP"/>
              </w:rPr>
            </w:pPr>
            <w:r w:rsidRPr="003916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3DF43" w14:textId="268E8F81" w:rsidR="001C144C" w:rsidRPr="001C144C" w:rsidRDefault="001C144C" w:rsidP="001C144C">
            <w:pPr>
              <w:pStyle w:val="Piedepgin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elabora el programa de Auditoría y Control en el marco de la implementación del Programa de Gestión Documental PGD como uno de sus programas específicos y en cumplimiento a una de las acciones establecidas en el Plan</w:t>
            </w:r>
            <w:r w:rsidR="00A600C9">
              <w:rPr>
                <w:rFonts w:ascii="Arial" w:hAnsi="Arial" w:cs="Arial"/>
                <w:sz w:val="16"/>
                <w:szCs w:val="16"/>
              </w:rPr>
              <w:t xml:space="preserve"> de acción y Plan</w:t>
            </w:r>
            <w:r>
              <w:rPr>
                <w:rFonts w:ascii="Arial" w:hAnsi="Arial" w:cs="Arial"/>
                <w:sz w:val="16"/>
                <w:szCs w:val="16"/>
              </w:rPr>
              <w:t xml:space="preserve"> de Mejoramiento Interno vigencia 2023.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8EAEC" w14:textId="053C3747" w:rsidR="00391633" w:rsidRPr="00391633" w:rsidRDefault="00D004B8" w:rsidP="00DD0E16">
            <w:pPr>
              <w:pStyle w:val="Piedepgina"/>
              <w:jc w:val="center"/>
              <w:rPr>
                <w:rFonts w:ascii="Arial" w:eastAsia="Calibri" w:hAnsi="Arial" w:cs="Arial"/>
                <w:bCs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ABRIL DE </w:t>
            </w:r>
            <w:r w:rsidR="001C144C">
              <w:rPr>
                <w:rFonts w:ascii="Arial" w:hAnsi="Arial" w:cs="Arial"/>
                <w:bCs/>
                <w:sz w:val="16"/>
                <w:szCs w:val="16"/>
              </w:rPr>
              <w:t xml:space="preserve">2023 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95AEB" w14:textId="61CDEA1F" w:rsidR="00391633" w:rsidRPr="00391633" w:rsidRDefault="00391633" w:rsidP="00A600C9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</w:p>
          <w:p w14:paraId="44D94124" w14:textId="77777777" w:rsidR="00391633" w:rsidRDefault="00391633" w:rsidP="00DD0E16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633">
              <w:rPr>
                <w:rFonts w:ascii="Arial" w:hAnsi="Arial" w:cs="Arial"/>
                <w:sz w:val="16"/>
                <w:szCs w:val="16"/>
              </w:rPr>
              <w:t>Jefe Oficina Asesora de Planeación</w:t>
            </w:r>
          </w:p>
          <w:p w14:paraId="01E46349" w14:textId="77777777" w:rsidR="009D29F1" w:rsidRDefault="009D29F1" w:rsidP="009D29F1">
            <w:pPr>
              <w:tabs>
                <w:tab w:val="left" w:pos="0"/>
              </w:tabs>
              <w:ind w:left="-4" w:firstLine="4"/>
              <w:jc w:val="center"/>
              <w:rPr>
                <w:rFonts w:ascii="Arial" w:hAnsi="Arial" w:cs="Arial"/>
                <w:b/>
                <w:color w:val="17365D"/>
                <w:sz w:val="16"/>
              </w:rPr>
            </w:pPr>
          </w:p>
          <w:p w14:paraId="6EF25262" w14:textId="5F23F7C0" w:rsidR="009D29F1" w:rsidRDefault="009D29F1" w:rsidP="009D29F1">
            <w:pPr>
              <w:tabs>
                <w:tab w:val="left" w:pos="0"/>
              </w:tabs>
              <w:ind w:left="-4" w:firstLine="4"/>
              <w:jc w:val="center"/>
              <w:rPr>
                <w:rFonts w:ascii="Arial" w:hAnsi="Arial" w:cs="Arial"/>
                <w:b/>
                <w:color w:val="17365D"/>
                <w:sz w:val="16"/>
              </w:rPr>
            </w:pPr>
            <w:r w:rsidRPr="008B246A">
              <w:rPr>
                <w:rFonts w:ascii="Arial" w:hAnsi="Arial" w:cs="Arial"/>
                <w:b/>
                <w:color w:val="17365D"/>
                <w:sz w:val="16"/>
              </w:rPr>
              <w:t xml:space="preserve">DOCUMENTO APROBADO EN COMITÉ INSTITUCIONAL DEL </w:t>
            </w:r>
            <w:r>
              <w:rPr>
                <w:rFonts w:ascii="Arial" w:hAnsi="Arial" w:cs="Arial"/>
                <w:b/>
                <w:color w:val="17365D"/>
                <w:sz w:val="16"/>
              </w:rPr>
              <w:t xml:space="preserve"> 31 </w:t>
            </w:r>
            <w:r w:rsidRPr="008B246A">
              <w:rPr>
                <w:rFonts w:ascii="Arial" w:hAnsi="Arial" w:cs="Arial"/>
                <w:b/>
                <w:color w:val="17365D"/>
                <w:sz w:val="16"/>
              </w:rPr>
              <w:t xml:space="preserve">DE </w:t>
            </w:r>
            <w:r>
              <w:rPr>
                <w:rFonts w:ascii="Arial" w:hAnsi="Arial" w:cs="Arial"/>
                <w:b/>
                <w:color w:val="17365D"/>
                <w:sz w:val="16"/>
              </w:rPr>
              <w:t>MARZO DE 2023</w:t>
            </w:r>
          </w:p>
          <w:p w14:paraId="2271B487" w14:textId="267A81FB" w:rsidR="009D29F1" w:rsidRPr="00391633" w:rsidRDefault="009D29F1" w:rsidP="00DD0E16">
            <w:pPr>
              <w:pStyle w:val="Piedepgina"/>
              <w:jc w:val="center"/>
              <w:rPr>
                <w:rFonts w:ascii="Arial" w:eastAsia="Calibri" w:hAnsi="Arial" w:cs="Arial"/>
                <w:color w:val="17365D"/>
                <w:sz w:val="16"/>
                <w:szCs w:val="16"/>
                <w:lang w:eastAsia="ja-JP"/>
              </w:rPr>
            </w:pPr>
          </w:p>
        </w:tc>
      </w:tr>
      <w:tr w:rsidR="5D709891" w14:paraId="1A83B0BA" w14:textId="77777777" w:rsidTr="775891C1">
        <w:trPr>
          <w:cantSplit/>
          <w:trHeight w:val="38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19F59" w14:textId="05E0F1CC" w:rsidR="5C688615" w:rsidRDefault="5C688615" w:rsidP="000A18C7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5D7098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F21AA" w14:textId="0120E4E2" w:rsidR="5C688615" w:rsidRDefault="560D5E3D" w:rsidP="000A18C7">
            <w:pPr>
              <w:pStyle w:val="Piedepgina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25" w:name="_Int_DExeuMe1"/>
            <w:r w:rsidRPr="775891C1">
              <w:rPr>
                <w:rFonts w:ascii="Arial" w:hAnsi="Arial" w:cs="Arial"/>
                <w:sz w:val="16"/>
                <w:szCs w:val="16"/>
              </w:rPr>
              <w:t>Se actualiz</w:t>
            </w:r>
            <w:r w:rsidR="09AB75FF" w:rsidRPr="775891C1">
              <w:rPr>
                <w:rFonts w:ascii="Arial" w:hAnsi="Arial" w:cs="Arial"/>
                <w:sz w:val="16"/>
                <w:szCs w:val="16"/>
              </w:rPr>
              <w:t xml:space="preserve">ó </w:t>
            </w:r>
            <w:r w:rsidRPr="775891C1">
              <w:rPr>
                <w:rFonts w:ascii="Arial" w:hAnsi="Arial" w:cs="Arial"/>
                <w:sz w:val="16"/>
                <w:szCs w:val="16"/>
              </w:rPr>
              <w:t xml:space="preserve">el Programa de Auditoría y Control en armonización con el </w:t>
            </w:r>
            <w:r w:rsidR="0EC6DCBC" w:rsidRPr="775891C1">
              <w:rPr>
                <w:rFonts w:ascii="Arial" w:hAnsi="Arial" w:cs="Arial"/>
                <w:sz w:val="16"/>
                <w:szCs w:val="16"/>
              </w:rPr>
              <w:t>Programa</w:t>
            </w:r>
            <w:r w:rsidRPr="775891C1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271768E7" w:rsidRPr="775891C1">
              <w:rPr>
                <w:rFonts w:ascii="Arial" w:hAnsi="Arial" w:cs="Arial"/>
                <w:sz w:val="16"/>
                <w:szCs w:val="16"/>
              </w:rPr>
              <w:t>auditoría</w:t>
            </w:r>
            <w:r w:rsidR="4B2FD548" w:rsidRPr="775891C1">
              <w:rPr>
                <w:rFonts w:ascii="Arial" w:hAnsi="Arial" w:cs="Arial"/>
                <w:sz w:val="16"/>
                <w:szCs w:val="16"/>
              </w:rPr>
              <w:t xml:space="preserve"> interna </w:t>
            </w:r>
            <w:r w:rsidR="271768E7" w:rsidRPr="775891C1">
              <w:rPr>
                <w:rFonts w:ascii="Arial" w:hAnsi="Arial" w:cs="Arial"/>
                <w:sz w:val="16"/>
                <w:szCs w:val="16"/>
              </w:rPr>
              <w:t>de la Oficina de Control Interno</w:t>
            </w:r>
            <w:r w:rsidR="70F7866F" w:rsidRPr="775891C1">
              <w:rPr>
                <w:rFonts w:ascii="Arial" w:hAnsi="Arial" w:cs="Arial"/>
                <w:sz w:val="16"/>
                <w:szCs w:val="16"/>
              </w:rPr>
              <w:t xml:space="preserve">, para lo cual se tienen en cuenta las acciones de mejora plasmadas en el PMI GDOC 2024, </w:t>
            </w:r>
            <w:r w:rsidR="729E0E44" w:rsidRPr="775891C1">
              <w:rPr>
                <w:rFonts w:ascii="Arial" w:hAnsi="Arial" w:cs="Arial"/>
                <w:sz w:val="16"/>
                <w:szCs w:val="16"/>
              </w:rPr>
              <w:t>así</w:t>
            </w:r>
            <w:r w:rsidR="643875E1" w:rsidRPr="775891C1">
              <w:rPr>
                <w:rFonts w:ascii="Arial" w:hAnsi="Arial" w:cs="Arial"/>
                <w:sz w:val="16"/>
                <w:szCs w:val="16"/>
              </w:rPr>
              <w:t xml:space="preserve"> mismo, </w:t>
            </w:r>
            <w:r w:rsidR="70F7866F" w:rsidRPr="775891C1">
              <w:rPr>
                <w:rFonts w:ascii="Arial" w:hAnsi="Arial" w:cs="Arial"/>
                <w:sz w:val="16"/>
                <w:szCs w:val="16"/>
              </w:rPr>
              <w:t xml:space="preserve">para </w:t>
            </w:r>
            <w:r w:rsidR="0DA3A641" w:rsidRPr="775891C1"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="2FE65E1E" w:rsidRPr="775891C1">
              <w:rPr>
                <w:rFonts w:ascii="Arial" w:hAnsi="Arial" w:cs="Arial"/>
                <w:sz w:val="16"/>
                <w:szCs w:val="16"/>
              </w:rPr>
              <w:t>definición</w:t>
            </w:r>
            <w:r w:rsidR="0DA3A641" w:rsidRPr="775891C1">
              <w:rPr>
                <w:rFonts w:ascii="Arial" w:hAnsi="Arial" w:cs="Arial"/>
                <w:sz w:val="16"/>
                <w:szCs w:val="16"/>
              </w:rPr>
              <w:t xml:space="preserve"> y actualización de los criterios normativos, técnicos y </w:t>
            </w:r>
            <w:r w:rsidR="148C59D5" w:rsidRPr="775891C1">
              <w:rPr>
                <w:rFonts w:ascii="Arial" w:hAnsi="Arial" w:cs="Arial"/>
                <w:sz w:val="16"/>
                <w:szCs w:val="16"/>
              </w:rPr>
              <w:t>administrativos</w:t>
            </w:r>
            <w:r w:rsidR="171A7496" w:rsidRPr="775891C1">
              <w:rPr>
                <w:rFonts w:ascii="Arial" w:hAnsi="Arial" w:cs="Arial"/>
                <w:sz w:val="16"/>
                <w:szCs w:val="16"/>
              </w:rPr>
              <w:t>.</w:t>
            </w:r>
            <w:bookmarkEnd w:id="25"/>
          </w:p>
          <w:p w14:paraId="6F3278DF" w14:textId="75299215" w:rsidR="5D709891" w:rsidRDefault="5D709891" w:rsidP="5D709891">
            <w:pPr>
              <w:pStyle w:val="Piedepgin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AF63A2" w14:textId="0E706AD3" w:rsidR="61AB92FA" w:rsidRDefault="61AB92FA" w:rsidP="5D709891">
            <w:pPr>
              <w:pStyle w:val="Piedepgina"/>
              <w:jc w:val="both"/>
              <w:rPr>
                <w:rFonts w:ascii="Arial" w:hAnsi="Arial" w:cs="Arial"/>
                <w:sz w:val="16"/>
                <w:szCs w:val="16"/>
              </w:rPr>
            </w:pPr>
            <w:r w:rsidRPr="5D709891">
              <w:rPr>
                <w:rFonts w:ascii="Arial" w:hAnsi="Arial" w:cs="Arial"/>
                <w:sz w:val="16"/>
                <w:szCs w:val="16"/>
              </w:rPr>
              <w:t>Así mismo, se ajust</w:t>
            </w:r>
            <w:r w:rsidR="534DA0A5" w:rsidRPr="5D709891">
              <w:rPr>
                <w:rFonts w:ascii="Arial" w:hAnsi="Arial" w:cs="Arial"/>
                <w:sz w:val="16"/>
                <w:szCs w:val="16"/>
              </w:rPr>
              <w:t>ó</w:t>
            </w:r>
            <w:r w:rsidRPr="5D709891">
              <w:rPr>
                <w:rFonts w:ascii="Arial" w:hAnsi="Arial" w:cs="Arial"/>
                <w:sz w:val="16"/>
                <w:szCs w:val="16"/>
              </w:rPr>
              <w:t xml:space="preserve"> la estructura del documento acorde a </w:t>
            </w:r>
            <w:r w:rsidR="61F49453" w:rsidRPr="5D709891">
              <w:rPr>
                <w:rFonts w:ascii="Arial" w:hAnsi="Arial" w:cs="Arial"/>
                <w:sz w:val="16"/>
                <w:szCs w:val="16"/>
              </w:rPr>
              <w:t>las recomendaciones</w:t>
            </w:r>
            <w:r w:rsidR="7B860D95" w:rsidRPr="5D709891">
              <w:rPr>
                <w:rFonts w:ascii="Arial" w:hAnsi="Arial" w:cs="Arial"/>
                <w:sz w:val="16"/>
                <w:szCs w:val="16"/>
              </w:rPr>
              <w:t xml:space="preserve"> del Archivo Distrital y el </w:t>
            </w:r>
            <w:r w:rsidR="549E14A9" w:rsidRPr="5D709891">
              <w:rPr>
                <w:rFonts w:ascii="Arial" w:hAnsi="Arial" w:cs="Arial"/>
                <w:sz w:val="16"/>
                <w:szCs w:val="16"/>
              </w:rPr>
              <w:t>Manual</w:t>
            </w:r>
            <w:r w:rsidR="7B860D95" w:rsidRPr="5D7098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18C7">
              <w:rPr>
                <w:rFonts w:ascii="Arial" w:hAnsi="Arial" w:cs="Arial"/>
                <w:sz w:val="16"/>
                <w:szCs w:val="16"/>
              </w:rPr>
              <w:t>implementación de un PGD y se actualizo el cronograma para la vigencia 2024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6FD90" w14:textId="52A39C36" w:rsidR="798580FA" w:rsidRDefault="798580FA" w:rsidP="000A18C7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5D709891">
              <w:rPr>
                <w:rFonts w:ascii="Arial" w:hAnsi="Arial" w:cs="Arial"/>
                <w:sz w:val="16"/>
                <w:szCs w:val="16"/>
              </w:rPr>
              <w:t>JUNIO 2024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F16FF" w14:textId="77777777" w:rsidR="798580FA" w:rsidRDefault="798580FA" w:rsidP="5D709891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5D709891">
              <w:rPr>
                <w:rFonts w:ascii="Arial" w:hAnsi="Arial" w:cs="Arial"/>
                <w:sz w:val="16"/>
                <w:szCs w:val="16"/>
              </w:rPr>
              <w:t>Jefe Oficina Asesora de Planeación</w:t>
            </w:r>
          </w:p>
          <w:p w14:paraId="50539C3A" w14:textId="7E11018C" w:rsidR="5D709891" w:rsidRDefault="5D709891" w:rsidP="5D709891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9AD384" w14:textId="77777777" w:rsidR="005D0E76" w:rsidRPr="00391633" w:rsidRDefault="005D0E76" w:rsidP="005D0E76">
      <w:pPr>
        <w:spacing w:before="60" w:after="0" w:line="276" w:lineRule="auto"/>
        <w:rPr>
          <w:rFonts w:ascii="Arial" w:hAnsi="Arial" w:cs="Arial"/>
          <w:sz w:val="8"/>
          <w:szCs w:val="6"/>
          <w:lang w:val="es-CO"/>
        </w:rPr>
      </w:pPr>
    </w:p>
    <w:sectPr w:rsidR="005D0E76" w:rsidRPr="00391633" w:rsidSect="005A5789">
      <w:pgSz w:w="12242" w:h="15842" w:code="1"/>
      <w:pgMar w:top="1985" w:right="1701" w:bottom="1701" w:left="1701" w:header="284" w:footer="284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CFFD1B" w16cex:dateUtc="2023-03-30T17:20:00Z"/>
  <w16cex:commentExtensible w16cex:durableId="3529DE52" w16cex:dateUtc="2024-06-08T03:08:26.658Z"/>
  <w16cex:commentExtensible w16cex:durableId="72CAD5D5" w16cex:dateUtc="2024-06-08T03:35:33.093Z">
    <w16cex:extLst>
      <w16:ext w16:uri="{CE6994B0-6A32-4C9F-8C6B-6E91EDA988CE}">
        <cr:reactions xmlns:cr="http://schemas.microsoft.com/office/comments/2020/reactions">
          <cr:reaction reactionType="1">
            <cr:reactionInfo dateUtc="2024-06-13T14:08:46.066Z">
              <cr:user userId="S::diana.reay@umv.gov.co::3173e42c-1b43-4b2f-a966-419fdc93186c" userProvider="AD" userName="Diana Paola Reay Gomez"/>
            </cr:reactionInfo>
          </cr:reaction>
        </cr:reactions>
      </w16:ext>
    </w16cex:extLst>
  </w16cex:commentExtensible>
  <w16cex:commentExtensible w16cex:durableId="743888C6" w16cex:dateUtc="2024-06-08T03:43:34.675Z">
    <w16cex:extLst>
      <w16:ext w16:uri="{CE6994B0-6A32-4C9F-8C6B-6E91EDA988CE}">
        <cr:reactions xmlns:cr="http://schemas.microsoft.com/office/comments/2020/reactions">
          <cr:reaction reactionType="1">
            <cr:reactionInfo dateUtc="2024-06-13T14:10:13.818Z">
              <cr:user userId="S::diana.reay@umv.gov.co::3173e42c-1b43-4b2f-a966-419fdc93186c" userProvider="AD" userName="Diana Paola Reay Gomez"/>
            </cr:reactionInfo>
          </cr:reaction>
        </cr:reactions>
      </w16:ext>
    </w16cex:extLst>
  </w16cex:commentExtensible>
  <w16cex:commentExtensible w16cex:durableId="08567BA2" w16cex:dateUtc="2024-06-08T04:23:05.304Z">
    <w16cex:extLst>
      <w16:ext w16:uri="{CE6994B0-6A32-4C9F-8C6B-6E91EDA988CE}">
        <cr:reactions xmlns:cr="http://schemas.microsoft.com/office/comments/2020/reactions">
          <cr:reaction reactionType="1">
            <cr:reactionInfo dateUtc="2024-06-13T14:08:14.663Z">
              <cr:user userId="S::diana.reay@umv.gov.co::3173e42c-1b43-4b2f-a966-419fdc93186c" userProvider="AD" userName="Diana Paola Reay Gomez"/>
            </cr:reactionInfo>
          </cr:reaction>
        </cr:reactions>
      </w16:ext>
    </w16cex:extLst>
  </w16cex:commentExtensible>
  <w16cex:commentExtensible w16cex:durableId="6358CF42" w16cex:dateUtc="2024-06-13T14:15:29.232Z"/>
  <w16cex:commentExtensible w16cex:durableId="1ED63A77" w16cex:dateUtc="2024-06-13T15:07:35.297Z"/>
  <w16cex:commentExtensible w16cex:durableId="3546FB21" w16cex:dateUtc="2024-06-13T15:08:03.801Z"/>
  <w16cex:commentExtensible w16cex:durableId="43DBF53A" w16cex:dateUtc="2024-06-13T15:12:28.79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B0AA9E5" w16cid:durableId="27CFFD1B"/>
  <w16cid:commentId w16cid:paraId="22C9DB96" w16cid:durableId="3529DE52"/>
  <w16cid:commentId w16cid:paraId="61B6C7CF" w16cid:durableId="72CAD5D5"/>
  <w16cid:commentId w16cid:paraId="78141398" w16cid:durableId="743888C6"/>
  <w16cid:commentId w16cid:paraId="5E18E764" w16cid:durableId="08567BA2"/>
  <w16cid:commentId w16cid:paraId="7DD241E5" w16cid:durableId="6358CF42"/>
  <w16cid:commentId w16cid:paraId="6493C439" w16cid:durableId="1ED63A77"/>
  <w16cid:commentId w16cid:paraId="18FA2129" w16cid:durableId="3546FB21"/>
  <w16cid:commentId w16cid:paraId="406C9BBD" w16cid:durableId="43DBF5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FBD62" w14:textId="77777777" w:rsidR="00B33246" w:rsidRDefault="00B33246" w:rsidP="005828DF">
      <w:pPr>
        <w:spacing w:after="0" w:line="240" w:lineRule="auto"/>
      </w:pPr>
      <w:r>
        <w:separator/>
      </w:r>
    </w:p>
  </w:endnote>
  <w:endnote w:type="continuationSeparator" w:id="0">
    <w:p w14:paraId="2D4DE35E" w14:textId="77777777" w:rsidR="00B33246" w:rsidRDefault="00B33246" w:rsidP="0058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15BEE" w14:textId="44ED5ECA" w:rsidR="000A18C7" w:rsidRDefault="000A18C7" w:rsidP="0077609B">
    <w:pPr>
      <w:tabs>
        <w:tab w:val="center" w:pos="4419"/>
        <w:tab w:val="right" w:pos="8838"/>
      </w:tabs>
      <w:spacing w:after="0" w:line="180" w:lineRule="exact"/>
      <w:jc w:val="both"/>
      <w:rPr>
        <w:rFonts w:ascii="Arial" w:hAnsi="Arial" w:cs="Arial"/>
        <w:i/>
        <w:sz w:val="14"/>
        <w:szCs w:val="16"/>
      </w:rPr>
    </w:pPr>
    <w:r w:rsidRPr="00391633">
      <w:rPr>
        <w:rFonts w:ascii="Arial" w:hAnsi="Arial" w:cs="Arial"/>
        <w:i/>
        <w:sz w:val="14"/>
        <w:szCs w:val="16"/>
      </w:rPr>
      <w:t>La impresión de este documento se considera Copia No Controlada La versión vigente se encuentra en la intranet SISGESTION de la UAERMV</w:t>
    </w:r>
  </w:p>
  <w:p w14:paraId="615A418C" w14:textId="77777777" w:rsidR="000A18C7" w:rsidRPr="00391633" w:rsidRDefault="000A18C7" w:rsidP="0077609B">
    <w:pPr>
      <w:tabs>
        <w:tab w:val="center" w:pos="4419"/>
        <w:tab w:val="right" w:pos="8838"/>
      </w:tabs>
      <w:spacing w:after="0" w:line="180" w:lineRule="exact"/>
      <w:jc w:val="both"/>
      <w:rPr>
        <w:rFonts w:ascii="Arial" w:hAnsi="Arial" w:cs="Arial"/>
        <w:i/>
        <w:sz w:val="14"/>
        <w:szCs w:val="16"/>
      </w:rPr>
    </w:pPr>
  </w:p>
  <w:tbl>
    <w:tblPr>
      <w:tblStyle w:val="Tablaconcuadrcula"/>
      <w:tblW w:w="78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</w:tblGrid>
    <w:tr w:rsidR="000A18C7" w:rsidRPr="006821BB" w14:paraId="336D2EF3" w14:textId="77777777" w:rsidTr="001412B7">
      <w:tc>
        <w:tcPr>
          <w:tcW w:w="5245" w:type="dxa"/>
        </w:tcPr>
        <w:p w14:paraId="72696EC5" w14:textId="6252BF1D" w:rsidR="000A18C7" w:rsidRPr="00731DD0" w:rsidRDefault="000A18C7" w:rsidP="001412B7">
          <w:pPr>
            <w:pStyle w:val="Default"/>
            <w:rPr>
              <w:color w:val="1F1F1E"/>
              <w:sz w:val="14"/>
              <w:szCs w:val="16"/>
            </w:rPr>
          </w:pPr>
          <w:r w:rsidRPr="00731DD0">
            <w:rPr>
              <w:color w:val="1F1F1E"/>
              <w:sz w:val="14"/>
              <w:szCs w:val="16"/>
            </w:rPr>
            <w:t>Avenida Calle 26 No. 69-76, Edificio Elemento, Torre Aire, Piso 3, CP-111071</w:t>
          </w:r>
        </w:p>
        <w:p w14:paraId="05FEEA40" w14:textId="15E63CD5" w:rsidR="000A18C7" w:rsidRPr="00731DD0" w:rsidRDefault="000A18C7" w:rsidP="001412B7">
          <w:pPr>
            <w:pStyle w:val="Default"/>
            <w:rPr>
              <w:color w:val="1F1F1E"/>
              <w:sz w:val="14"/>
              <w:szCs w:val="16"/>
            </w:rPr>
          </w:pPr>
          <w:r w:rsidRPr="00731DD0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1F6D58F1" w14:textId="77777777" w:rsidR="000A18C7" w:rsidRPr="006821BB" w:rsidRDefault="000A18C7" w:rsidP="001412B7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731DD0">
            <w:rPr>
              <w:rFonts w:ascii="Arial" w:hAnsi="Arial" w:cs="Arial"/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66261C48" w14:textId="5BF82ED9" w:rsidR="000A18C7" w:rsidRPr="006821BB" w:rsidRDefault="000A18C7" w:rsidP="001412B7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</w:p>
      </w:tc>
    </w:tr>
  </w:tbl>
  <w:p w14:paraId="4C00757A" w14:textId="77777777" w:rsidR="000A18C7" w:rsidRDefault="000A18C7" w:rsidP="0077609B">
    <w:pPr>
      <w:tabs>
        <w:tab w:val="center" w:pos="4419"/>
        <w:tab w:val="right" w:pos="8838"/>
      </w:tabs>
      <w:spacing w:after="0" w:line="180" w:lineRule="exact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26AE0" w14:textId="77777777" w:rsidR="00B33246" w:rsidRDefault="00B33246" w:rsidP="005828DF">
      <w:pPr>
        <w:spacing w:after="0" w:line="240" w:lineRule="auto"/>
      </w:pPr>
      <w:r>
        <w:separator/>
      </w:r>
    </w:p>
  </w:footnote>
  <w:footnote w:type="continuationSeparator" w:id="0">
    <w:p w14:paraId="3FB863BD" w14:textId="77777777" w:rsidR="00B33246" w:rsidRDefault="00B33246" w:rsidP="0058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9"/>
      <w:gridCol w:w="3446"/>
      <w:gridCol w:w="958"/>
      <w:gridCol w:w="1501"/>
      <w:gridCol w:w="1446"/>
    </w:tblGrid>
    <w:tr w:rsidR="000A18C7" w:rsidRPr="005A5789" w14:paraId="494C9276" w14:textId="77777777" w:rsidTr="5D709891">
      <w:trPr>
        <w:trHeight w:val="416"/>
        <w:jc w:val="center"/>
      </w:trPr>
      <w:tc>
        <w:tcPr>
          <w:tcW w:w="843" w:type="pct"/>
          <w:vMerge w:val="restart"/>
          <w:vAlign w:val="center"/>
        </w:tcPr>
        <w:p w14:paraId="2FA805F4" w14:textId="54A7A41C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color w:val="2B579A"/>
              <w:shd w:val="clear" w:color="auto" w:fill="E6E6E6"/>
              <w:lang w:val="es-CO" w:eastAsia="es-CO"/>
            </w:rPr>
            <w:drawing>
              <wp:inline distT="0" distB="0" distL="0" distR="0" wp14:anchorId="3E4FA316" wp14:editId="02201B27">
                <wp:extent cx="723207" cy="723207"/>
                <wp:effectExtent l="0" t="0" r="1270" b="1270"/>
                <wp:docPr id="395" name="Imagen 3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07" cy="723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pct"/>
          <w:vAlign w:val="center"/>
        </w:tcPr>
        <w:p w14:paraId="5BF92BD1" w14:textId="44F5E4DD" w:rsidR="000A18C7" w:rsidRPr="005A5789" w:rsidRDefault="000A18C7" w:rsidP="00337765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Proceso de Apoyo</w:t>
          </w:r>
        </w:p>
      </w:tc>
      <w:tc>
        <w:tcPr>
          <w:tcW w:w="548" w:type="pct"/>
          <w:vMerge w:val="restart"/>
          <w:vAlign w:val="center"/>
        </w:tcPr>
        <w:p w14:paraId="0112EA64" w14:textId="77777777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5A5789">
            <w:rPr>
              <w:rFonts w:ascii="Arial" w:hAnsi="Arial" w:cs="Arial"/>
              <w:b/>
              <w:sz w:val="20"/>
            </w:rPr>
            <w:t>Código</w:t>
          </w:r>
        </w:p>
      </w:tc>
      <w:tc>
        <w:tcPr>
          <w:tcW w:w="855" w:type="pct"/>
          <w:vMerge w:val="restart"/>
          <w:vAlign w:val="center"/>
        </w:tcPr>
        <w:p w14:paraId="4DB69C4D" w14:textId="04316776" w:rsidR="000A18C7" w:rsidRPr="005A5789" w:rsidRDefault="000A18C7" w:rsidP="00A91F61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GDOC DI 017</w:t>
          </w:r>
        </w:p>
      </w:tc>
      <w:tc>
        <w:tcPr>
          <w:tcW w:w="798" w:type="pct"/>
          <w:vMerge w:val="restart"/>
          <w:vAlign w:val="center"/>
        </w:tcPr>
        <w:p w14:paraId="7197029F" w14:textId="77777777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A5789">
            <w:rPr>
              <w:rFonts w:ascii="Arial" w:hAnsi="Arial" w:cs="Arial"/>
              <w:b/>
              <w:noProof/>
              <w:color w:val="2B579A"/>
              <w:shd w:val="clear" w:color="auto" w:fill="E6E6E6"/>
              <w:lang w:val="es-CO" w:eastAsia="es-CO"/>
            </w:rPr>
            <w:drawing>
              <wp:inline distT="0" distB="0" distL="0" distR="0" wp14:anchorId="3F5DA6FE" wp14:editId="06DC3605">
                <wp:extent cx="781050" cy="762000"/>
                <wp:effectExtent l="0" t="0" r="0" b="0"/>
                <wp:docPr id="396" name="Imagen 396" descr="LOGO SIG 2016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 descr="LOGO SIG 2016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13" t="8249" r="7243" b="111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A18C7" w:rsidRPr="005A5789" w14:paraId="2C824B6F" w14:textId="77777777" w:rsidTr="5D709891">
      <w:trPr>
        <w:trHeight w:val="374"/>
        <w:jc w:val="center"/>
      </w:trPr>
      <w:tc>
        <w:tcPr>
          <w:tcW w:w="843" w:type="pct"/>
          <w:vMerge/>
          <w:vAlign w:val="center"/>
        </w:tcPr>
        <w:p w14:paraId="199B86B8" w14:textId="77777777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1957" w:type="pct"/>
          <w:vAlign w:val="center"/>
        </w:tcPr>
        <w:p w14:paraId="7E8C101D" w14:textId="156B64AD" w:rsidR="000A18C7" w:rsidRPr="005A5789" w:rsidRDefault="000A18C7" w:rsidP="00337765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5A5789">
            <w:rPr>
              <w:rFonts w:ascii="Arial" w:hAnsi="Arial" w:cs="Arial"/>
              <w:b/>
              <w:sz w:val="20"/>
            </w:rPr>
            <w:t xml:space="preserve">Proceso </w:t>
          </w:r>
          <w:r>
            <w:rPr>
              <w:rFonts w:ascii="Arial" w:hAnsi="Arial" w:cs="Arial"/>
              <w:b/>
              <w:sz w:val="20"/>
            </w:rPr>
            <w:t xml:space="preserve">de Gestión Documental </w:t>
          </w:r>
        </w:p>
      </w:tc>
      <w:tc>
        <w:tcPr>
          <w:tcW w:w="548" w:type="pct"/>
          <w:vMerge/>
          <w:vAlign w:val="center"/>
        </w:tcPr>
        <w:p w14:paraId="5E532F7B" w14:textId="77777777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855" w:type="pct"/>
          <w:vMerge/>
          <w:vAlign w:val="center"/>
        </w:tcPr>
        <w:p w14:paraId="385160C5" w14:textId="77777777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798" w:type="pct"/>
          <w:vMerge/>
          <w:vAlign w:val="center"/>
        </w:tcPr>
        <w:p w14:paraId="24FA2C4D" w14:textId="77777777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  <w:tr w:rsidR="000A18C7" w:rsidRPr="005A5789" w14:paraId="336B398C" w14:textId="77777777" w:rsidTr="5D709891">
      <w:trPr>
        <w:trHeight w:val="454"/>
        <w:jc w:val="center"/>
      </w:trPr>
      <w:tc>
        <w:tcPr>
          <w:tcW w:w="843" w:type="pct"/>
          <w:vMerge/>
          <w:vAlign w:val="center"/>
        </w:tcPr>
        <w:p w14:paraId="1D94A36A" w14:textId="77777777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957" w:type="pct"/>
          <w:vAlign w:val="center"/>
        </w:tcPr>
        <w:p w14:paraId="6A4DD4EC" w14:textId="3A2952D7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eastAsia="Calibri" w:hAnsi="Arial" w:cs="Arial"/>
              <w:b/>
              <w:sz w:val="20"/>
              <w:szCs w:val="20"/>
            </w:rPr>
            <w:t xml:space="preserve">Programa de Auditoría y Control </w:t>
          </w:r>
        </w:p>
      </w:tc>
      <w:tc>
        <w:tcPr>
          <w:tcW w:w="548" w:type="pct"/>
          <w:vAlign w:val="center"/>
        </w:tcPr>
        <w:p w14:paraId="46EE6383" w14:textId="77777777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5A5789">
            <w:rPr>
              <w:rFonts w:ascii="Arial" w:hAnsi="Arial" w:cs="Arial"/>
              <w:b/>
              <w:sz w:val="20"/>
            </w:rPr>
            <w:t>Versión</w:t>
          </w:r>
        </w:p>
      </w:tc>
      <w:tc>
        <w:tcPr>
          <w:tcW w:w="855" w:type="pct"/>
          <w:vAlign w:val="center"/>
        </w:tcPr>
        <w:p w14:paraId="426C6325" w14:textId="7D80FD99" w:rsidR="000A18C7" w:rsidRPr="005A5789" w:rsidRDefault="000A18C7" w:rsidP="3DEA9B07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5D709891">
            <w:rPr>
              <w:rFonts w:ascii="Arial" w:hAnsi="Arial" w:cs="Arial"/>
              <w:b/>
              <w:bCs/>
              <w:sz w:val="20"/>
              <w:szCs w:val="20"/>
            </w:rPr>
            <w:t>2</w:t>
          </w:r>
        </w:p>
      </w:tc>
      <w:tc>
        <w:tcPr>
          <w:tcW w:w="798" w:type="pct"/>
          <w:vMerge/>
          <w:vAlign w:val="center"/>
        </w:tcPr>
        <w:p w14:paraId="53245204" w14:textId="77777777" w:rsidR="000A18C7" w:rsidRPr="005A5789" w:rsidRDefault="000A18C7" w:rsidP="005A5789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</w:tbl>
  <w:p w14:paraId="338B7E63" w14:textId="77777777" w:rsidR="000A18C7" w:rsidRDefault="000A18C7" w:rsidP="00391633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ExeuMe1" int2:invalidationBookmarkName="" int2:hashCode="IUL6GRh8lDOVMX" int2:id="1RbylKbN">
      <int2:state int2:type="AugLoop_Text_Critique" int2:value="Rejected"/>
    </int2:bookmark>
    <int2:bookmark int2:bookmarkName="_Int_S6zhZXzQ" int2:invalidationBookmarkName="" int2:hashCode="LQQBvCKAtzvi6d" int2:id="0NRRpya9">
      <int2:state int2:type="AugLoop_Text_Critique" int2:value="Rejected"/>
    </int2:bookmark>
    <int2:bookmark int2:bookmarkName="_Int_nFYOIuDl" int2:invalidationBookmarkName="" int2:hashCode="MAYQj4+8i2mhCY" int2:id="1tu5s7c1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FE2"/>
    <w:multiLevelType w:val="hybridMultilevel"/>
    <w:tmpl w:val="515832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5910"/>
    <w:multiLevelType w:val="hybridMultilevel"/>
    <w:tmpl w:val="064258BC"/>
    <w:lvl w:ilvl="0" w:tplc="240A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0BE44DF9"/>
    <w:multiLevelType w:val="hybridMultilevel"/>
    <w:tmpl w:val="2E2C99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1832"/>
    <w:multiLevelType w:val="multilevel"/>
    <w:tmpl w:val="B4E430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8E1298"/>
    <w:multiLevelType w:val="multilevel"/>
    <w:tmpl w:val="B4E430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4803892"/>
    <w:multiLevelType w:val="hybridMultilevel"/>
    <w:tmpl w:val="F2369C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96C11"/>
    <w:multiLevelType w:val="hybridMultilevel"/>
    <w:tmpl w:val="3FC0F6C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20109C"/>
    <w:multiLevelType w:val="hybridMultilevel"/>
    <w:tmpl w:val="B96010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6475"/>
    <w:multiLevelType w:val="multilevel"/>
    <w:tmpl w:val="C50E4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B326C2"/>
    <w:multiLevelType w:val="hybridMultilevel"/>
    <w:tmpl w:val="AADC5FD4"/>
    <w:lvl w:ilvl="0" w:tplc="DE9EFB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01E5"/>
    <w:multiLevelType w:val="multilevel"/>
    <w:tmpl w:val="6EA8B2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BE69FC"/>
    <w:multiLevelType w:val="multilevel"/>
    <w:tmpl w:val="F7D4496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2"/>
      <w:numFmt w:val="decimal"/>
      <w:isLgl/>
      <w:lvlText w:val="%1.%2"/>
      <w:lvlJc w:val="left"/>
      <w:pPr>
        <w:ind w:left="795" w:hanging="735"/>
      </w:pPr>
    </w:lvl>
    <w:lvl w:ilvl="2">
      <w:start w:val="1"/>
      <w:numFmt w:val="decimal"/>
      <w:isLgl/>
      <w:lvlText w:val="%1.%2.%3"/>
      <w:lvlJc w:val="left"/>
      <w:pPr>
        <w:ind w:left="795" w:hanging="735"/>
      </w:pPr>
    </w:lvl>
    <w:lvl w:ilvl="3">
      <w:start w:val="1"/>
      <w:numFmt w:val="decimal"/>
      <w:isLgl/>
      <w:lvlText w:val="%1.%2.%3.%4"/>
      <w:lvlJc w:val="left"/>
      <w:pPr>
        <w:ind w:left="1140" w:hanging="1080"/>
      </w:pPr>
    </w:lvl>
    <w:lvl w:ilvl="4">
      <w:start w:val="1"/>
      <w:numFmt w:val="decimal"/>
      <w:isLgl/>
      <w:lvlText w:val="%1.%2.%3.%4.%5"/>
      <w:lvlJc w:val="left"/>
      <w:pPr>
        <w:ind w:left="1140" w:hanging="1080"/>
      </w:pPr>
    </w:lvl>
    <w:lvl w:ilvl="5">
      <w:start w:val="1"/>
      <w:numFmt w:val="decimal"/>
      <w:isLgl/>
      <w:lvlText w:val="%1.%2.%3.%4.%5.%6"/>
      <w:lvlJc w:val="left"/>
      <w:pPr>
        <w:ind w:left="1500" w:hanging="1440"/>
      </w:pPr>
    </w:lvl>
    <w:lvl w:ilvl="6">
      <w:start w:val="1"/>
      <w:numFmt w:val="decimal"/>
      <w:isLgl/>
      <w:lvlText w:val="%1.%2.%3.%4.%5.%6.%7"/>
      <w:lvlJc w:val="left"/>
      <w:pPr>
        <w:ind w:left="1500" w:hanging="1440"/>
      </w:p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</w:lvl>
  </w:abstractNum>
  <w:abstractNum w:abstractNumId="12" w15:restartNumberingAfterBreak="0">
    <w:nsid w:val="48C02901"/>
    <w:multiLevelType w:val="hybridMultilevel"/>
    <w:tmpl w:val="6F7C42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C74AD"/>
    <w:multiLevelType w:val="hybridMultilevel"/>
    <w:tmpl w:val="B0A88C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36836"/>
    <w:multiLevelType w:val="multilevel"/>
    <w:tmpl w:val="76CE4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EB3C51"/>
    <w:multiLevelType w:val="hybridMultilevel"/>
    <w:tmpl w:val="47B690FC"/>
    <w:lvl w:ilvl="0" w:tplc="240A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6D37EC4"/>
    <w:multiLevelType w:val="multilevel"/>
    <w:tmpl w:val="1C12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BB4179"/>
    <w:multiLevelType w:val="hybridMultilevel"/>
    <w:tmpl w:val="ECAE8D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373A9"/>
    <w:multiLevelType w:val="hybridMultilevel"/>
    <w:tmpl w:val="8026A10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409AC"/>
    <w:multiLevelType w:val="multilevel"/>
    <w:tmpl w:val="6EA8B2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A76905"/>
    <w:multiLevelType w:val="hybridMultilevel"/>
    <w:tmpl w:val="8026A10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884"/>
    <w:multiLevelType w:val="multilevel"/>
    <w:tmpl w:val="CE76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3C6DAB"/>
    <w:multiLevelType w:val="multilevel"/>
    <w:tmpl w:val="0E7600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CA3868"/>
    <w:multiLevelType w:val="hybridMultilevel"/>
    <w:tmpl w:val="3A0E8D9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70CC4"/>
    <w:multiLevelType w:val="hybridMultilevel"/>
    <w:tmpl w:val="FF2A8E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56D8C"/>
    <w:multiLevelType w:val="multilevel"/>
    <w:tmpl w:val="A14A0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17"/>
  </w:num>
  <w:num w:numId="5">
    <w:abstractNumId w:val="6"/>
  </w:num>
  <w:num w:numId="6">
    <w:abstractNumId w:val="3"/>
  </w:num>
  <w:num w:numId="7">
    <w:abstractNumId w:val="19"/>
  </w:num>
  <w:num w:numId="8">
    <w:abstractNumId w:val="10"/>
  </w:num>
  <w:num w:numId="9">
    <w:abstractNumId w:val="4"/>
  </w:num>
  <w:num w:numId="10">
    <w:abstractNumId w:val="12"/>
  </w:num>
  <w:num w:numId="11">
    <w:abstractNumId w:val="20"/>
  </w:num>
  <w:num w:numId="12">
    <w:abstractNumId w:val="23"/>
  </w:num>
  <w:num w:numId="13">
    <w:abstractNumId w:val="25"/>
  </w:num>
  <w:num w:numId="14">
    <w:abstractNumId w:val="1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14"/>
  </w:num>
  <w:num w:numId="19">
    <w:abstractNumId w:val="16"/>
  </w:num>
  <w:num w:numId="20">
    <w:abstractNumId w:val="7"/>
  </w:num>
  <w:num w:numId="21">
    <w:abstractNumId w:val="21"/>
  </w:num>
  <w:num w:numId="22">
    <w:abstractNumId w:val="0"/>
  </w:num>
  <w:num w:numId="23">
    <w:abstractNumId w:val="13"/>
  </w:num>
  <w:num w:numId="24">
    <w:abstractNumId w:val="2"/>
  </w:num>
  <w:num w:numId="25">
    <w:abstractNumId w:val="15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99"/>
    <w:rsid w:val="00021D43"/>
    <w:rsid w:val="00036118"/>
    <w:rsid w:val="00052E07"/>
    <w:rsid w:val="0005631B"/>
    <w:rsid w:val="00061EC4"/>
    <w:rsid w:val="000643FB"/>
    <w:rsid w:val="00075575"/>
    <w:rsid w:val="000802A3"/>
    <w:rsid w:val="00087600"/>
    <w:rsid w:val="000877EA"/>
    <w:rsid w:val="00091047"/>
    <w:rsid w:val="00091A38"/>
    <w:rsid w:val="00096243"/>
    <w:rsid w:val="000A170A"/>
    <w:rsid w:val="000A18C7"/>
    <w:rsid w:val="000B0BCC"/>
    <w:rsid w:val="000B2511"/>
    <w:rsid w:val="000B3F86"/>
    <w:rsid w:val="000B44FE"/>
    <w:rsid w:val="000B4713"/>
    <w:rsid w:val="000B5A5B"/>
    <w:rsid w:val="000D2B38"/>
    <w:rsid w:val="000F43A0"/>
    <w:rsid w:val="001412B7"/>
    <w:rsid w:val="001475D0"/>
    <w:rsid w:val="00156488"/>
    <w:rsid w:val="00157C4B"/>
    <w:rsid w:val="00160619"/>
    <w:rsid w:val="00161A01"/>
    <w:rsid w:val="001653F9"/>
    <w:rsid w:val="0016642B"/>
    <w:rsid w:val="001706D4"/>
    <w:rsid w:val="00170CFD"/>
    <w:rsid w:val="00170D13"/>
    <w:rsid w:val="00185C24"/>
    <w:rsid w:val="00193D5A"/>
    <w:rsid w:val="001A2A26"/>
    <w:rsid w:val="001B11BA"/>
    <w:rsid w:val="001C0BEE"/>
    <w:rsid w:val="001C144C"/>
    <w:rsid w:val="001C1C44"/>
    <w:rsid w:val="001C7644"/>
    <w:rsid w:val="001E3C03"/>
    <w:rsid w:val="001F5898"/>
    <w:rsid w:val="00210EDD"/>
    <w:rsid w:val="002137DA"/>
    <w:rsid w:val="002221D7"/>
    <w:rsid w:val="002236D4"/>
    <w:rsid w:val="0022553A"/>
    <w:rsid w:val="0024387B"/>
    <w:rsid w:val="002458F3"/>
    <w:rsid w:val="00252E56"/>
    <w:rsid w:val="00277B38"/>
    <w:rsid w:val="002806DE"/>
    <w:rsid w:val="002867BC"/>
    <w:rsid w:val="00295141"/>
    <w:rsid w:val="002A2820"/>
    <w:rsid w:val="002B495D"/>
    <w:rsid w:val="002B77A0"/>
    <w:rsid w:val="002C05CB"/>
    <w:rsid w:val="002D5A50"/>
    <w:rsid w:val="002E2641"/>
    <w:rsid w:val="002F0EB1"/>
    <w:rsid w:val="002F4116"/>
    <w:rsid w:val="002F4DF1"/>
    <w:rsid w:val="002F701F"/>
    <w:rsid w:val="00311487"/>
    <w:rsid w:val="00315010"/>
    <w:rsid w:val="003167BB"/>
    <w:rsid w:val="00323F33"/>
    <w:rsid w:val="00325D92"/>
    <w:rsid w:val="00334058"/>
    <w:rsid w:val="0033706D"/>
    <w:rsid w:val="00337765"/>
    <w:rsid w:val="003503C6"/>
    <w:rsid w:val="00352931"/>
    <w:rsid w:val="00357519"/>
    <w:rsid w:val="00364D7C"/>
    <w:rsid w:val="003686A7"/>
    <w:rsid w:val="0037213C"/>
    <w:rsid w:val="00391633"/>
    <w:rsid w:val="00395159"/>
    <w:rsid w:val="0039784B"/>
    <w:rsid w:val="003A49E1"/>
    <w:rsid w:val="003A4D54"/>
    <w:rsid w:val="003C7A5B"/>
    <w:rsid w:val="003D2B96"/>
    <w:rsid w:val="003D5E38"/>
    <w:rsid w:val="003E2ABE"/>
    <w:rsid w:val="003F0EEE"/>
    <w:rsid w:val="003F3682"/>
    <w:rsid w:val="003F5A7F"/>
    <w:rsid w:val="003F5FB9"/>
    <w:rsid w:val="004020B4"/>
    <w:rsid w:val="00402B00"/>
    <w:rsid w:val="00406270"/>
    <w:rsid w:val="00422C2C"/>
    <w:rsid w:val="0043351F"/>
    <w:rsid w:val="0043405E"/>
    <w:rsid w:val="00434781"/>
    <w:rsid w:val="00435DCF"/>
    <w:rsid w:val="00445A19"/>
    <w:rsid w:val="0045345A"/>
    <w:rsid w:val="00467F11"/>
    <w:rsid w:val="004705AE"/>
    <w:rsid w:val="004721C9"/>
    <w:rsid w:val="0047749D"/>
    <w:rsid w:val="00487D50"/>
    <w:rsid w:val="00494647"/>
    <w:rsid w:val="004C043C"/>
    <w:rsid w:val="004D270C"/>
    <w:rsid w:val="004D49A6"/>
    <w:rsid w:val="004D6CF3"/>
    <w:rsid w:val="004E23B4"/>
    <w:rsid w:val="004E26BE"/>
    <w:rsid w:val="004E6D3C"/>
    <w:rsid w:val="004F6616"/>
    <w:rsid w:val="004F7429"/>
    <w:rsid w:val="00513103"/>
    <w:rsid w:val="005157D8"/>
    <w:rsid w:val="005206C8"/>
    <w:rsid w:val="00542432"/>
    <w:rsid w:val="005510EA"/>
    <w:rsid w:val="005519E0"/>
    <w:rsid w:val="005628EC"/>
    <w:rsid w:val="005828DF"/>
    <w:rsid w:val="00591FA0"/>
    <w:rsid w:val="005A5789"/>
    <w:rsid w:val="005B59DB"/>
    <w:rsid w:val="005B6416"/>
    <w:rsid w:val="005C3CA1"/>
    <w:rsid w:val="005D0E76"/>
    <w:rsid w:val="005D3BE4"/>
    <w:rsid w:val="005E1051"/>
    <w:rsid w:val="005E49E9"/>
    <w:rsid w:val="005E6EC6"/>
    <w:rsid w:val="005F2C6B"/>
    <w:rsid w:val="00602741"/>
    <w:rsid w:val="006065AF"/>
    <w:rsid w:val="00636BA5"/>
    <w:rsid w:val="00643E91"/>
    <w:rsid w:val="00660289"/>
    <w:rsid w:val="00676166"/>
    <w:rsid w:val="00680163"/>
    <w:rsid w:val="006806C5"/>
    <w:rsid w:val="00690B2B"/>
    <w:rsid w:val="00692000"/>
    <w:rsid w:val="006B765B"/>
    <w:rsid w:val="006C2ACD"/>
    <w:rsid w:val="006C4006"/>
    <w:rsid w:val="006C49C7"/>
    <w:rsid w:val="006D7FC9"/>
    <w:rsid w:val="006E407F"/>
    <w:rsid w:val="00700F43"/>
    <w:rsid w:val="00700F9D"/>
    <w:rsid w:val="00704920"/>
    <w:rsid w:val="00705DFC"/>
    <w:rsid w:val="00710734"/>
    <w:rsid w:val="00731DD0"/>
    <w:rsid w:val="00734B89"/>
    <w:rsid w:val="007551D9"/>
    <w:rsid w:val="00757081"/>
    <w:rsid w:val="00765FFF"/>
    <w:rsid w:val="0077609B"/>
    <w:rsid w:val="0078428A"/>
    <w:rsid w:val="00793236"/>
    <w:rsid w:val="007A32DB"/>
    <w:rsid w:val="007A6FC4"/>
    <w:rsid w:val="007A7C5F"/>
    <w:rsid w:val="007C5B48"/>
    <w:rsid w:val="007D69F5"/>
    <w:rsid w:val="007F3361"/>
    <w:rsid w:val="007F5796"/>
    <w:rsid w:val="00801180"/>
    <w:rsid w:val="00837AA7"/>
    <w:rsid w:val="00843F34"/>
    <w:rsid w:val="00844C95"/>
    <w:rsid w:val="008468F6"/>
    <w:rsid w:val="00851F3E"/>
    <w:rsid w:val="00852B67"/>
    <w:rsid w:val="0085585D"/>
    <w:rsid w:val="00860337"/>
    <w:rsid w:val="008870A6"/>
    <w:rsid w:val="00892246"/>
    <w:rsid w:val="00894BF8"/>
    <w:rsid w:val="008A36EF"/>
    <w:rsid w:val="008C77C8"/>
    <w:rsid w:val="008D0399"/>
    <w:rsid w:val="008D32E5"/>
    <w:rsid w:val="008E3C66"/>
    <w:rsid w:val="008E3F8B"/>
    <w:rsid w:val="008E5943"/>
    <w:rsid w:val="008F422A"/>
    <w:rsid w:val="008F569E"/>
    <w:rsid w:val="00905193"/>
    <w:rsid w:val="00910937"/>
    <w:rsid w:val="00911F34"/>
    <w:rsid w:val="00913A4C"/>
    <w:rsid w:val="0095356D"/>
    <w:rsid w:val="00956F56"/>
    <w:rsid w:val="00957930"/>
    <w:rsid w:val="00963570"/>
    <w:rsid w:val="00966719"/>
    <w:rsid w:val="00971ED2"/>
    <w:rsid w:val="00981DA9"/>
    <w:rsid w:val="009A5DBE"/>
    <w:rsid w:val="009B09C2"/>
    <w:rsid w:val="009C0BD6"/>
    <w:rsid w:val="009D29F1"/>
    <w:rsid w:val="009D3007"/>
    <w:rsid w:val="009D4A3F"/>
    <w:rsid w:val="009E0CDB"/>
    <w:rsid w:val="009E55A7"/>
    <w:rsid w:val="009F58F5"/>
    <w:rsid w:val="00A010DD"/>
    <w:rsid w:val="00A14EAE"/>
    <w:rsid w:val="00A21158"/>
    <w:rsid w:val="00A25B8A"/>
    <w:rsid w:val="00A3C9EE"/>
    <w:rsid w:val="00A42D88"/>
    <w:rsid w:val="00A47B02"/>
    <w:rsid w:val="00A600C9"/>
    <w:rsid w:val="00A62034"/>
    <w:rsid w:val="00A772C5"/>
    <w:rsid w:val="00A82008"/>
    <w:rsid w:val="00A915BB"/>
    <w:rsid w:val="00A91F61"/>
    <w:rsid w:val="00A93AC4"/>
    <w:rsid w:val="00AA4B4B"/>
    <w:rsid w:val="00AC2B2C"/>
    <w:rsid w:val="00AD0D49"/>
    <w:rsid w:val="00AE10CB"/>
    <w:rsid w:val="00AF0AD0"/>
    <w:rsid w:val="00B22FD7"/>
    <w:rsid w:val="00B276BC"/>
    <w:rsid w:val="00B33246"/>
    <w:rsid w:val="00B5210D"/>
    <w:rsid w:val="00B6133C"/>
    <w:rsid w:val="00B618DE"/>
    <w:rsid w:val="00B62295"/>
    <w:rsid w:val="00B6AF80"/>
    <w:rsid w:val="00B724FB"/>
    <w:rsid w:val="00B827E7"/>
    <w:rsid w:val="00B924B5"/>
    <w:rsid w:val="00B93311"/>
    <w:rsid w:val="00BA216F"/>
    <w:rsid w:val="00BA687F"/>
    <w:rsid w:val="00BF6E4C"/>
    <w:rsid w:val="00C00A74"/>
    <w:rsid w:val="00C1763D"/>
    <w:rsid w:val="00C17F35"/>
    <w:rsid w:val="00C25099"/>
    <w:rsid w:val="00C268EB"/>
    <w:rsid w:val="00C5675E"/>
    <w:rsid w:val="00C6315D"/>
    <w:rsid w:val="00C723B2"/>
    <w:rsid w:val="00C75F8E"/>
    <w:rsid w:val="00C762E8"/>
    <w:rsid w:val="00C8185B"/>
    <w:rsid w:val="00C82B7F"/>
    <w:rsid w:val="00C979E0"/>
    <w:rsid w:val="00CA1354"/>
    <w:rsid w:val="00CA70BE"/>
    <w:rsid w:val="00CA72EB"/>
    <w:rsid w:val="00CB1899"/>
    <w:rsid w:val="00CB1E83"/>
    <w:rsid w:val="00CB4C52"/>
    <w:rsid w:val="00CB7EF5"/>
    <w:rsid w:val="00CC3B11"/>
    <w:rsid w:val="00CD2537"/>
    <w:rsid w:val="00CD7AA5"/>
    <w:rsid w:val="00CE7284"/>
    <w:rsid w:val="00D004B8"/>
    <w:rsid w:val="00D06A2F"/>
    <w:rsid w:val="00D12475"/>
    <w:rsid w:val="00D13EAE"/>
    <w:rsid w:val="00D21DB8"/>
    <w:rsid w:val="00D25323"/>
    <w:rsid w:val="00D46EA1"/>
    <w:rsid w:val="00D528D5"/>
    <w:rsid w:val="00D5B38C"/>
    <w:rsid w:val="00D64153"/>
    <w:rsid w:val="00D67944"/>
    <w:rsid w:val="00D76379"/>
    <w:rsid w:val="00D76B9D"/>
    <w:rsid w:val="00DA2CFB"/>
    <w:rsid w:val="00DD0B98"/>
    <w:rsid w:val="00DD0E16"/>
    <w:rsid w:val="00DE4CD2"/>
    <w:rsid w:val="00DF4243"/>
    <w:rsid w:val="00E351ED"/>
    <w:rsid w:val="00E37DC0"/>
    <w:rsid w:val="00E3A3D6"/>
    <w:rsid w:val="00E44478"/>
    <w:rsid w:val="00E56FED"/>
    <w:rsid w:val="00E673A1"/>
    <w:rsid w:val="00E94014"/>
    <w:rsid w:val="00E958FE"/>
    <w:rsid w:val="00E96E05"/>
    <w:rsid w:val="00EA101B"/>
    <w:rsid w:val="00EA13E1"/>
    <w:rsid w:val="00EB0C6F"/>
    <w:rsid w:val="00EC098B"/>
    <w:rsid w:val="00ED2F19"/>
    <w:rsid w:val="00EF4493"/>
    <w:rsid w:val="00F141C6"/>
    <w:rsid w:val="00F147B3"/>
    <w:rsid w:val="00F220EA"/>
    <w:rsid w:val="00F23926"/>
    <w:rsid w:val="00F34A20"/>
    <w:rsid w:val="00F673C2"/>
    <w:rsid w:val="00F711B7"/>
    <w:rsid w:val="00F77061"/>
    <w:rsid w:val="00F825CC"/>
    <w:rsid w:val="00F93DA3"/>
    <w:rsid w:val="00F952C0"/>
    <w:rsid w:val="00FA6FEB"/>
    <w:rsid w:val="00FC381B"/>
    <w:rsid w:val="00FC7B27"/>
    <w:rsid w:val="00FD1276"/>
    <w:rsid w:val="00FD3370"/>
    <w:rsid w:val="00FD6AD4"/>
    <w:rsid w:val="00FF09EF"/>
    <w:rsid w:val="013AA33D"/>
    <w:rsid w:val="01BB3E62"/>
    <w:rsid w:val="02085038"/>
    <w:rsid w:val="02527DB9"/>
    <w:rsid w:val="0272A8F2"/>
    <w:rsid w:val="030E07C2"/>
    <w:rsid w:val="0325ECBD"/>
    <w:rsid w:val="0343AACE"/>
    <w:rsid w:val="03B4009E"/>
    <w:rsid w:val="03EE2F33"/>
    <w:rsid w:val="0418E789"/>
    <w:rsid w:val="042CCABB"/>
    <w:rsid w:val="0487355D"/>
    <w:rsid w:val="04D6FA00"/>
    <w:rsid w:val="04F97EC3"/>
    <w:rsid w:val="051533A6"/>
    <w:rsid w:val="053F1377"/>
    <w:rsid w:val="05B96E93"/>
    <w:rsid w:val="063AC676"/>
    <w:rsid w:val="064E2658"/>
    <w:rsid w:val="06A98C56"/>
    <w:rsid w:val="06B36B1B"/>
    <w:rsid w:val="07041614"/>
    <w:rsid w:val="0793DE08"/>
    <w:rsid w:val="07C217F2"/>
    <w:rsid w:val="07D34A89"/>
    <w:rsid w:val="07F3F4E3"/>
    <w:rsid w:val="0804C2DC"/>
    <w:rsid w:val="0837D520"/>
    <w:rsid w:val="08815CD6"/>
    <w:rsid w:val="088191DE"/>
    <w:rsid w:val="08B65B7D"/>
    <w:rsid w:val="08D165F5"/>
    <w:rsid w:val="0977C6C1"/>
    <w:rsid w:val="09AB75FF"/>
    <w:rsid w:val="0A42FE13"/>
    <w:rsid w:val="0A81EB95"/>
    <w:rsid w:val="0AAE4D8F"/>
    <w:rsid w:val="0AF33706"/>
    <w:rsid w:val="0AFB693C"/>
    <w:rsid w:val="0C09ECB9"/>
    <w:rsid w:val="0C17D88D"/>
    <w:rsid w:val="0C30FDB1"/>
    <w:rsid w:val="0CB83BF5"/>
    <w:rsid w:val="0CBBB02A"/>
    <w:rsid w:val="0CFA0EAC"/>
    <w:rsid w:val="0D24F19B"/>
    <w:rsid w:val="0D4400E8"/>
    <w:rsid w:val="0D6B2912"/>
    <w:rsid w:val="0DA3A641"/>
    <w:rsid w:val="0DC47230"/>
    <w:rsid w:val="0DEC31E9"/>
    <w:rsid w:val="0E09F97E"/>
    <w:rsid w:val="0E4F8087"/>
    <w:rsid w:val="0E585B02"/>
    <w:rsid w:val="0EAAFA96"/>
    <w:rsid w:val="0EB4E1AD"/>
    <w:rsid w:val="0EC6DCBC"/>
    <w:rsid w:val="0EE6277B"/>
    <w:rsid w:val="0F0F80B1"/>
    <w:rsid w:val="10437142"/>
    <w:rsid w:val="1090E207"/>
    <w:rsid w:val="10A3685C"/>
    <w:rsid w:val="114195B8"/>
    <w:rsid w:val="1171F987"/>
    <w:rsid w:val="11B6076E"/>
    <w:rsid w:val="11BF41B8"/>
    <w:rsid w:val="11C9672C"/>
    <w:rsid w:val="1220B751"/>
    <w:rsid w:val="1225979E"/>
    <w:rsid w:val="124DCF4E"/>
    <w:rsid w:val="1252E20C"/>
    <w:rsid w:val="126DE454"/>
    <w:rsid w:val="129842BB"/>
    <w:rsid w:val="12D26BAC"/>
    <w:rsid w:val="130079BB"/>
    <w:rsid w:val="130AE1F2"/>
    <w:rsid w:val="13447196"/>
    <w:rsid w:val="13EA3AA9"/>
    <w:rsid w:val="1419B1E3"/>
    <w:rsid w:val="148C59D5"/>
    <w:rsid w:val="14BDF0F3"/>
    <w:rsid w:val="14E1F7DE"/>
    <w:rsid w:val="14FBA5DC"/>
    <w:rsid w:val="15193D1B"/>
    <w:rsid w:val="151ACA6C"/>
    <w:rsid w:val="159DC278"/>
    <w:rsid w:val="1625F581"/>
    <w:rsid w:val="16687734"/>
    <w:rsid w:val="168C07D1"/>
    <w:rsid w:val="168C7491"/>
    <w:rsid w:val="16D30A6E"/>
    <w:rsid w:val="171A7496"/>
    <w:rsid w:val="173D28BA"/>
    <w:rsid w:val="1783BB3F"/>
    <w:rsid w:val="17960201"/>
    <w:rsid w:val="188D093B"/>
    <w:rsid w:val="18B97516"/>
    <w:rsid w:val="194BDCA1"/>
    <w:rsid w:val="19D28974"/>
    <w:rsid w:val="1A578C1F"/>
    <w:rsid w:val="1ACD6FF9"/>
    <w:rsid w:val="1AE5E4B2"/>
    <w:rsid w:val="1B3DA74F"/>
    <w:rsid w:val="1B5CB632"/>
    <w:rsid w:val="1B6F4F0F"/>
    <w:rsid w:val="1BC22950"/>
    <w:rsid w:val="1C7A4954"/>
    <w:rsid w:val="1C984E92"/>
    <w:rsid w:val="1CBD0A2D"/>
    <w:rsid w:val="1CFFEBD2"/>
    <w:rsid w:val="1D005A8E"/>
    <w:rsid w:val="1D9BE8C0"/>
    <w:rsid w:val="1DD1BA3E"/>
    <w:rsid w:val="1DEEB5BB"/>
    <w:rsid w:val="1E2BB15F"/>
    <w:rsid w:val="1EB7D0F9"/>
    <w:rsid w:val="1EBBB650"/>
    <w:rsid w:val="1F005724"/>
    <w:rsid w:val="1F7CD59F"/>
    <w:rsid w:val="1FD048A7"/>
    <w:rsid w:val="1FD2C33C"/>
    <w:rsid w:val="1FEE7EF8"/>
    <w:rsid w:val="20714F59"/>
    <w:rsid w:val="20860CC9"/>
    <w:rsid w:val="20DF3911"/>
    <w:rsid w:val="213999B2"/>
    <w:rsid w:val="2154DEA9"/>
    <w:rsid w:val="21A514CB"/>
    <w:rsid w:val="220E7713"/>
    <w:rsid w:val="223EDC9F"/>
    <w:rsid w:val="22B705A9"/>
    <w:rsid w:val="230AE470"/>
    <w:rsid w:val="23207608"/>
    <w:rsid w:val="23C81279"/>
    <w:rsid w:val="23D49064"/>
    <w:rsid w:val="23E1E057"/>
    <w:rsid w:val="24203981"/>
    <w:rsid w:val="242BF5F2"/>
    <w:rsid w:val="2521673E"/>
    <w:rsid w:val="254A169A"/>
    <w:rsid w:val="257AD362"/>
    <w:rsid w:val="25DD6B0D"/>
    <w:rsid w:val="2606FE1C"/>
    <w:rsid w:val="2616E2E1"/>
    <w:rsid w:val="26210D87"/>
    <w:rsid w:val="262774C8"/>
    <w:rsid w:val="2639DF17"/>
    <w:rsid w:val="267ECC75"/>
    <w:rsid w:val="26AE19AA"/>
    <w:rsid w:val="26C9B7B1"/>
    <w:rsid w:val="27120E1B"/>
    <w:rsid w:val="271768E7"/>
    <w:rsid w:val="275B8D22"/>
    <w:rsid w:val="2783177D"/>
    <w:rsid w:val="27B94DDF"/>
    <w:rsid w:val="2828818B"/>
    <w:rsid w:val="28EEFD4E"/>
    <w:rsid w:val="29625FFF"/>
    <w:rsid w:val="297F2740"/>
    <w:rsid w:val="298C7620"/>
    <w:rsid w:val="29F1C517"/>
    <w:rsid w:val="2A3BD9C1"/>
    <w:rsid w:val="2A993F7E"/>
    <w:rsid w:val="2AC1324E"/>
    <w:rsid w:val="2AC8D7DE"/>
    <w:rsid w:val="2B0FDF5B"/>
    <w:rsid w:val="2B622A3D"/>
    <w:rsid w:val="2B62EDB7"/>
    <w:rsid w:val="2C1BD09C"/>
    <w:rsid w:val="2C75A1B8"/>
    <w:rsid w:val="2CD3E627"/>
    <w:rsid w:val="2D66D265"/>
    <w:rsid w:val="2D6BAC38"/>
    <w:rsid w:val="2DF6F324"/>
    <w:rsid w:val="2E45E485"/>
    <w:rsid w:val="2E8435A6"/>
    <w:rsid w:val="2EAEC894"/>
    <w:rsid w:val="2EC39032"/>
    <w:rsid w:val="2EC5252D"/>
    <w:rsid w:val="2EE05B57"/>
    <w:rsid w:val="2F3E1F5C"/>
    <w:rsid w:val="2F596DB7"/>
    <w:rsid w:val="2F85ABF9"/>
    <w:rsid w:val="2F874F34"/>
    <w:rsid w:val="2FA92C07"/>
    <w:rsid w:val="2FD4E465"/>
    <w:rsid w:val="2FE65E1E"/>
    <w:rsid w:val="2FE79107"/>
    <w:rsid w:val="30428506"/>
    <w:rsid w:val="304E6E16"/>
    <w:rsid w:val="305492E7"/>
    <w:rsid w:val="30572152"/>
    <w:rsid w:val="3156BEFB"/>
    <w:rsid w:val="3167049C"/>
    <w:rsid w:val="3172EE61"/>
    <w:rsid w:val="317970EA"/>
    <w:rsid w:val="324D33AB"/>
    <w:rsid w:val="33C0D289"/>
    <w:rsid w:val="33E5ECD4"/>
    <w:rsid w:val="34B745C5"/>
    <w:rsid w:val="34DDB3D1"/>
    <w:rsid w:val="350042E6"/>
    <w:rsid w:val="3599AA60"/>
    <w:rsid w:val="35B667C0"/>
    <w:rsid w:val="363BA5D0"/>
    <w:rsid w:val="364B3DF5"/>
    <w:rsid w:val="369D09BC"/>
    <w:rsid w:val="36B724AD"/>
    <w:rsid w:val="36DC4B3E"/>
    <w:rsid w:val="3748E359"/>
    <w:rsid w:val="375BD8BD"/>
    <w:rsid w:val="376B806D"/>
    <w:rsid w:val="37D08B7C"/>
    <w:rsid w:val="37D2988B"/>
    <w:rsid w:val="37D36ED2"/>
    <w:rsid w:val="37E211F4"/>
    <w:rsid w:val="37FD51D4"/>
    <w:rsid w:val="37FF2926"/>
    <w:rsid w:val="380F84B5"/>
    <w:rsid w:val="384007C3"/>
    <w:rsid w:val="38737B39"/>
    <w:rsid w:val="38A3D298"/>
    <w:rsid w:val="38A61B78"/>
    <w:rsid w:val="390984EC"/>
    <w:rsid w:val="39300B22"/>
    <w:rsid w:val="39ABEB94"/>
    <w:rsid w:val="3A086B96"/>
    <w:rsid w:val="3A129B1D"/>
    <w:rsid w:val="3A370BC0"/>
    <w:rsid w:val="3AC5BF5F"/>
    <w:rsid w:val="3B4B2E87"/>
    <w:rsid w:val="3B5538F7"/>
    <w:rsid w:val="3B568117"/>
    <w:rsid w:val="3B585AB9"/>
    <w:rsid w:val="3C08E7E7"/>
    <w:rsid w:val="3C0FE301"/>
    <w:rsid w:val="3C40C8DD"/>
    <w:rsid w:val="3C88C252"/>
    <w:rsid w:val="3CA9B547"/>
    <w:rsid w:val="3DD3D16E"/>
    <w:rsid w:val="3DEA9B07"/>
    <w:rsid w:val="3E050DEF"/>
    <w:rsid w:val="3E2A5683"/>
    <w:rsid w:val="3E80A3BB"/>
    <w:rsid w:val="3E823BF4"/>
    <w:rsid w:val="3F0EF893"/>
    <w:rsid w:val="3F2A0349"/>
    <w:rsid w:val="3F75397D"/>
    <w:rsid w:val="3F7D4ADD"/>
    <w:rsid w:val="3F9A14AA"/>
    <w:rsid w:val="400A26F9"/>
    <w:rsid w:val="40B010B5"/>
    <w:rsid w:val="41223CAE"/>
    <w:rsid w:val="4145E940"/>
    <w:rsid w:val="41845C51"/>
    <w:rsid w:val="4257B847"/>
    <w:rsid w:val="42AFB1F5"/>
    <w:rsid w:val="42F878C1"/>
    <w:rsid w:val="431F59AE"/>
    <w:rsid w:val="438691EF"/>
    <w:rsid w:val="43980A68"/>
    <w:rsid w:val="43BB5938"/>
    <w:rsid w:val="43C64C09"/>
    <w:rsid w:val="43FAB3F9"/>
    <w:rsid w:val="43FCC67B"/>
    <w:rsid w:val="4461A2F8"/>
    <w:rsid w:val="44A2F382"/>
    <w:rsid w:val="451C6E7D"/>
    <w:rsid w:val="452745A5"/>
    <w:rsid w:val="4638770D"/>
    <w:rsid w:val="4648D507"/>
    <w:rsid w:val="467E6E66"/>
    <w:rsid w:val="46873016"/>
    <w:rsid w:val="4695E19C"/>
    <w:rsid w:val="46C845D1"/>
    <w:rsid w:val="470E413B"/>
    <w:rsid w:val="47128AB8"/>
    <w:rsid w:val="471DA4E4"/>
    <w:rsid w:val="472D11E6"/>
    <w:rsid w:val="472FA1C0"/>
    <w:rsid w:val="477F8A92"/>
    <w:rsid w:val="47B7836B"/>
    <w:rsid w:val="4812FD1D"/>
    <w:rsid w:val="487E21AC"/>
    <w:rsid w:val="49564889"/>
    <w:rsid w:val="49894608"/>
    <w:rsid w:val="49CE7A08"/>
    <w:rsid w:val="4A58747C"/>
    <w:rsid w:val="4ADE6544"/>
    <w:rsid w:val="4AFE3BF3"/>
    <w:rsid w:val="4B01B2A8"/>
    <w:rsid w:val="4B2FD548"/>
    <w:rsid w:val="4B48B223"/>
    <w:rsid w:val="4C042774"/>
    <w:rsid w:val="4C319373"/>
    <w:rsid w:val="4C6510D2"/>
    <w:rsid w:val="4CED507F"/>
    <w:rsid w:val="4D83AAFC"/>
    <w:rsid w:val="4DB4FF06"/>
    <w:rsid w:val="4DFA0DD7"/>
    <w:rsid w:val="4E07AA41"/>
    <w:rsid w:val="4E0B0BC7"/>
    <w:rsid w:val="4EEB62BF"/>
    <w:rsid w:val="4F778412"/>
    <w:rsid w:val="4FDEAB02"/>
    <w:rsid w:val="4FE17F87"/>
    <w:rsid w:val="500E9F3A"/>
    <w:rsid w:val="50129208"/>
    <w:rsid w:val="50704EB6"/>
    <w:rsid w:val="50979D58"/>
    <w:rsid w:val="50BCC87E"/>
    <w:rsid w:val="50CA6731"/>
    <w:rsid w:val="514AF4DA"/>
    <w:rsid w:val="5192648F"/>
    <w:rsid w:val="51BA04CC"/>
    <w:rsid w:val="51C5AB8D"/>
    <w:rsid w:val="51ECF453"/>
    <w:rsid w:val="51F65CC1"/>
    <w:rsid w:val="5203C803"/>
    <w:rsid w:val="520B52A1"/>
    <w:rsid w:val="52268172"/>
    <w:rsid w:val="52509737"/>
    <w:rsid w:val="52531B1C"/>
    <w:rsid w:val="528FD4E7"/>
    <w:rsid w:val="5329DABA"/>
    <w:rsid w:val="534DA0A5"/>
    <w:rsid w:val="534F3245"/>
    <w:rsid w:val="53702D52"/>
    <w:rsid w:val="53876CFD"/>
    <w:rsid w:val="53B9E14A"/>
    <w:rsid w:val="53F03E3E"/>
    <w:rsid w:val="53F630D6"/>
    <w:rsid w:val="54967676"/>
    <w:rsid w:val="549E14A9"/>
    <w:rsid w:val="54A0A8F2"/>
    <w:rsid w:val="54BF298B"/>
    <w:rsid w:val="54DF7ACA"/>
    <w:rsid w:val="553EB278"/>
    <w:rsid w:val="55485E24"/>
    <w:rsid w:val="556A4198"/>
    <w:rsid w:val="559106A4"/>
    <w:rsid w:val="55C47B23"/>
    <w:rsid w:val="5609BFD6"/>
    <w:rsid w:val="560D5E3D"/>
    <w:rsid w:val="5664C21A"/>
    <w:rsid w:val="56E95789"/>
    <w:rsid w:val="56EB26F6"/>
    <w:rsid w:val="5712C35A"/>
    <w:rsid w:val="576BFADA"/>
    <w:rsid w:val="578E2968"/>
    <w:rsid w:val="57BC576F"/>
    <w:rsid w:val="57E8F043"/>
    <w:rsid w:val="57EEAB2B"/>
    <w:rsid w:val="57EF7A2D"/>
    <w:rsid w:val="580B18D8"/>
    <w:rsid w:val="589C4028"/>
    <w:rsid w:val="5971C936"/>
    <w:rsid w:val="597B95D0"/>
    <w:rsid w:val="59EF8B44"/>
    <w:rsid w:val="5A82E4D5"/>
    <w:rsid w:val="5A85BC44"/>
    <w:rsid w:val="5AA18F89"/>
    <w:rsid w:val="5AB3040A"/>
    <w:rsid w:val="5B37529B"/>
    <w:rsid w:val="5B578629"/>
    <w:rsid w:val="5C43B8C3"/>
    <w:rsid w:val="5C688615"/>
    <w:rsid w:val="5C69D763"/>
    <w:rsid w:val="5CEAB864"/>
    <w:rsid w:val="5D709891"/>
    <w:rsid w:val="5DA7C8DB"/>
    <w:rsid w:val="5E2F8616"/>
    <w:rsid w:val="5FFDCFEA"/>
    <w:rsid w:val="60255F6B"/>
    <w:rsid w:val="60765129"/>
    <w:rsid w:val="60B9E6C4"/>
    <w:rsid w:val="60D1C255"/>
    <w:rsid w:val="61045F95"/>
    <w:rsid w:val="610D6ADB"/>
    <w:rsid w:val="6159D564"/>
    <w:rsid w:val="6164731D"/>
    <w:rsid w:val="61AB92FA"/>
    <w:rsid w:val="61F49453"/>
    <w:rsid w:val="6224E63A"/>
    <w:rsid w:val="62D67AE8"/>
    <w:rsid w:val="632032F3"/>
    <w:rsid w:val="63ADF1EB"/>
    <w:rsid w:val="643875E1"/>
    <w:rsid w:val="644B4A1E"/>
    <w:rsid w:val="647FA7EF"/>
    <w:rsid w:val="64A8473A"/>
    <w:rsid w:val="64DD64C2"/>
    <w:rsid w:val="6549D0BB"/>
    <w:rsid w:val="6564EE33"/>
    <w:rsid w:val="65B9024A"/>
    <w:rsid w:val="65BD2F38"/>
    <w:rsid w:val="65DA1815"/>
    <w:rsid w:val="6618F198"/>
    <w:rsid w:val="6653BB2C"/>
    <w:rsid w:val="667D0B59"/>
    <w:rsid w:val="66AAD9D1"/>
    <w:rsid w:val="66B37EAA"/>
    <w:rsid w:val="66C6570B"/>
    <w:rsid w:val="6734A54B"/>
    <w:rsid w:val="67960771"/>
    <w:rsid w:val="67EAD057"/>
    <w:rsid w:val="681FF090"/>
    <w:rsid w:val="684CB418"/>
    <w:rsid w:val="68550C4B"/>
    <w:rsid w:val="68A5B9C7"/>
    <w:rsid w:val="6904609B"/>
    <w:rsid w:val="693202E1"/>
    <w:rsid w:val="6944B4C1"/>
    <w:rsid w:val="6955067E"/>
    <w:rsid w:val="6A02BD97"/>
    <w:rsid w:val="6A1C6E4E"/>
    <w:rsid w:val="6A2043B9"/>
    <w:rsid w:val="6A7BED7D"/>
    <w:rsid w:val="6A95BD86"/>
    <w:rsid w:val="6AE338CC"/>
    <w:rsid w:val="6B59C125"/>
    <w:rsid w:val="6BC51FE3"/>
    <w:rsid w:val="6C0FE69E"/>
    <w:rsid w:val="6C253C8E"/>
    <w:rsid w:val="6C25B8C7"/>
    <w:rsid w:val="6C2DD73A"/>
    <w:rsid w:val="6CBE3CAA"/>
    <w:rsid w:val="6CE89A56"/>
    <w:rsid w:val="6CFF1ABD"/>
    <w:rsid w:val="6D606BA2"/>
    <w:rsid w:val="6D7EE18B"/>
    <w:rsid w:val="6D985C6A"/>
    <w:rsid w:val="6D9F197E"/>
    <w:rsid w:val="6DA5ED95"/>
    <w:rsid w:val="6DACF01A"/>
    <w:rsid w:val="6E1D7ABB"/>
    <w:rsid w:val="6E8626AC"/>
    <w:rsid w:val="6E971651"/>
    <w:rsid w:val="6E9ECC88"/>
    <w:rsid w:val="6EB7E321"/>
    <w:rsid w:val="6F0F15C1"/>
    <w:rsid w:val="6F3351BE"/>
    <w:rsid w:val="6F4DB56B"/>
    <w:rsid w:val="6F51CEAE"/>
    <w:rsid w:val="6F71466D"/>
    <w:rsid w:val="6FADE299"/>
    <w:rsid w:val="6FF343EC"/>
    <w:rsid w:val="70A69A2D"/>
    <w:rsid w:val="70F7866F"/>
    <w:rsid w:val="710E5233"/>
    <w:rsid w:val="7182B322"/>
    <w:rsid w:val="71E25AA1"/>
    <w:rsid w:val="7206CBC5"/>
    <w:rsid w:val="722E76CA"/>
    <w:rsid w:val="729E0E44"/>
    <w:rsid w:val="72EBAC27"/>
    <w:rsid w:val="73CE92F1"/>
    <w:rsid w:val="73D9BC73"/>
    <w:rsid w:val="7429E001"/>
    <w:rsid w:val="745EE256"/>
    <w:rsid w:val="7489DC2C"/>
    <w:rsid w:val="74BEED58"/>
    <w:rsid w:val="74E88C92"/>
    <w:rsid w:val="750560D9"/>
    <w:rsid w:val="750EDA1B"/>
    <w:rsid w:val="7567D635"/>
    <w:rsid w:val="757F916A"/>
    <w:rsid w:val="75E2C6F4"/>
    <w:rsid w:val="761C1317"/>
    <w:rsid w:val="769D9A10"/>
    <w:rsid w:val="76C6CF7F"/>
    <w:rsid w:val="76DB41B5"/>
    <w:rsid w:val="775891C1"/>
    <w:rsid w:val="779C8F4F"/>
    <w:rsid w:val="77A4EAE9"/>
    <w:rsid w:val="77DD7F2D"/>
    <w:rsid w:val="77E67EFF"/>
    <w:rsid w:val="783F57DA"/>
    <w:rsid w:val="798580FA"/>
    <w:rsid w:val="7990C7F0"/>
    <w:rsid w:val="7A8A4579"/>
    <w:rsid w:val="7AABB9A3"/>
    <w:rsid w:val="7AE46441"/>
    <w:rsid w:val="7AFA4B73"/>
    <w:rsid w:val="7B2C189D"/>
    <w:rsid w:val="7B5584B4"/>
    <w:rsid w:val="7B860D95"/>
    <w:rsid w:val="7B88B24E"/>
    <w:rsid w:val="7BA2BDEE"/>
    <w:rsid w:val="7BF9188C"/>
    <w:rsid w:val="7CC5D3FB"/>
    <w:rsid w:val="7CCB12CB"/>
    <w:rsid w:val="7D43DED5"/>
    <w:rsid w:val="7D4784E3"/>
    <w:rsid w:val="7D528C8D"/>
    <w:rsid w:val="7E1FB6A3"/>
    <w:rsid w:val="7E2A333B"/>
    <w:rsid w:val="7E2E386D"/>
    <w:rsid w:val="7EF64432"/>
    <w:rsid w:val="7EF69C9A"/>
    <w:rsid w:val="7F2B09E3"/>
    <w:rsid w:val="7F3FED96"/>
    <w:rsid w:val="7F698081"/>
    <w:rsid w:val="7FB1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A05D6"/>
  <w15:docId w15:val="{76944839-EB25-4666-963C-C085AB0F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26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A170A"/>
    <w:pPr>
      <w:keepNext/>
      <w:keepLines/>
      <w:spacing w:after="0"/>
      <w:outlineLvl w:val="0"/>
    </w:pPr>
    <w:rPr>
      <w:rFonts w:ascii="Arial" w:eastAsiaTheme="majorEastAsia" w:hAnsi="Arial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41C6"/>
    <w:pPr>
      <w:keepNext/>
      <w:keepLines/>
      <w:spacing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170A"/>
    <w:rPr>
      <w:rFonts w:ascii="Arial" w:eastAsiaTheme="majorEastAsia" w:hAnsi="Arial" w:cstheme="majorBidi"/>
      <w:b/>
      <w:sz w:val="26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3E2ABE"/>
    <w:pPr>
      <w:spacing w:after="200" w:line="276" w:lineRule="auto"/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141C6"/>
    <w:rPr>
      <w:rFonts w:ascii="Arial" w:eastAsiaTheme="majorEastAsia" w:hAnsi="Arial" w:cstheme="majorBidi"/>
      <w:b/>
      <w:sz w:val="24"/>
      <w:szCs w:val="26"/>
    </w:rPr>
  </w:style>
  <w:style w:type="paragraph" w:styleId="Encabezado">
    <w:name w:val="header"/>
    <w:aliases w:val="Encabezado 1,encabezado"/>
    <w:basedOn w:val="Normal"/>
    <w:link w:val="EncabezadoCar"/>
    <w:uiPriority w:val="99"/>
    <w:unhideWhenUsed/>
    <w:rsid w:val="00582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1 Car,encabezado Car"/>
    <w:basedOn w:val="Fuentedeprrafopredeter"/>
    <w:link w:val="Encabezado"/>
    <w:uiPriority w:val="99"/>
    <w:rsid w:val="005828DF"/>
  </w:style>
  <w:style w:type="paragraph" w:styleId="Piedepgina">
    <w:name w:val="footer"/>
    <w:basedOn w:val="Normal"/>
    <w:link w:val="PiedepginaCar"/>
    <w:unhideWhenUsed/>
    <w:rsid w:val="00582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828DF"/>
  </w:style>
  <w:style w:type="character" w:styleId="Hipervnculo">
    <w:name w:val="Hyperlink"/>
    <w:uiPriority w:val="99"/>
    <w:unhideWhenUsed/>
    <w:rsid w:val="0077609B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77609B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7609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7609B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86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-nfasis51">
    <w:name w:val="Tabla con cuadrícula 2 - Énfasis 51"/>
    <w:basedOn w:val="Tablanormal"/>
    <w:uiPriority w:val="47"/>
    <w:rsid w:val="0086033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C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5C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F5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56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56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6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69E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3B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3B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D3BE4"/>
    <w:rPr>
      <w:vertAlign w:val="superscript"/>
    </w:rPr>
  </w:style>
  <w:style w:type="paragraph" w:styleId="Revisin">
    <w:name w:val="Revision"/>
    <w:hidden/>
    <w:uiPriority w:val="99"/>
    <w:semiHidden/>
    <w:rsid w:val="00FC7B27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487D50"/>
  </w:style>
  <w:style w:type="paragraph" w:customStyle="1" w:styleId="Default">
    <w:name w:val="Default"/>
    <w:rsid w:val="001412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  <w:style w:type="character" w:customStyle="1" w:styleId="PrrafodelistaCar">
    <w:name w:val="Párrafo de lista Car"/>
    <w:link w:val="Prrafodelista"/>
    <w:uiPriority w:val="34"/>
    <w:rsid w:val="00337765"/>
  </w:style>
  <w:style w:type="paragraph" w:styleId="Descripcin">
    <w:name w:val="caption"/>
    <w:basedOn w:val="Normal"/>
    <w:next w:val="Normal"/>
    <w:uiPriority w:val="35"/>
    <w:unhideWhenUsed/>
    <w:qFormat/>
    <w:rsid w:val="00CB18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tion">
    <w:name w:val="Mention"/>
    <w:basedOn w:val="Fuentedeprrafopredeter"/>
    <w:uiPriority w:val="99"/>
    <w:unhideWhenUsed/>
    <w:rPr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6545819B-2660-4A66-A7B7-9947E9622890}">
    <t:Anchor>
      <t:Comment id="891936338"/>
    </t:Anchor>
    <t:History>
      <t:Event id="{4D247254-AA59-474A-BB3C-35A3A1D2C9DE}" time="2024-06-08T03:08:26.724Z">
        <t:Attribution userId="S::john.cuellar@umv.gov.co::d84f0a95-02d6-4c80-be92-6de75b58453a" userProvider="AD" userName="John Fabio Cuellar Peña"/>
        <t:Anchor>
          <t:Comment id="891936338"/>
        </t:Anchor>
        <t:Create/>
      </t:Event>
      <t:Event id="{89B846D1-EDBB-46C6-93B6-BD2A88303F1B}" time="2024-06-08T03:08:26.724Z">
        <t:Attribution userId="S::john.cuellar@umv.gov.co::d84f0a95-02d6-4c80-be92-6de75b58453a" userProvider="AD" userName="John Fabio Cuellar Peña"/>
        <t:Anchor>
          <t:Comment id="891936338"/>
        </t:Anchor>
        <t:Assign userId="S::diana.reay@umv.gov.co::3173e42c-1b43-4b2f-a966-419fdc93186c" userProvider="AD" userName="Diana Paola Reay Gomez"/>
      </t:Event>
      <t:Event id="{84EFDDB6-586F-477D-AECF-009D8B81EB21}" time="2024-06-08T03:08:26.724Z">
        <t:Attribution userId="S::john.cuellar@umv.gov.co::d84f0a95-02d6-4c80-be92-6de75b58453a" userProvider="AD" userName="John Fabio Cuellar Peña"/>
        <t:Anchor>
          <t:Comment id="891936338"/>
        </t:Anchor>
        <t:SetTitle title="@Diana Paola Reay Gomez en ese entendido, ¿debemos presentar este programa al comité de gestión y desempeño? No sé si sea conveniente presentarlo cuando ya se está ejecutando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09a7fc3263024594" Type="http://schemas.microsoft.com/office/2019/05/relationships/documenttasks" Target="tasks.xml"/><Relationship Id="Rcf1a37bdd3f84d90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umv.gov.co/sisgestion2023/Documentos/EVALUACION/CEI/CEI-PR-001-V1_Procedimiento_auditoria_interna.xls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A7656FEDA19842B71104C3B930860C" ma:contentTypeVersion="17" ma:contentTypeDescription="Crear nuevo documento." ma:contentTypeScope="" ma:versionID="7100a936f19631985fb9ffb1153362ef">
  <xsd:schema xmlns:xsd="http://www.w3.org/2001/XMLSchema" xmlns:xs="http://www.w3.org/2001/XMLSchema" xmlns:p="http://schemas.microsoft.com/office/2006/metadata/properties" xmlns:ns2="dd7b940f-d0c8-4c54-bf9a-42ca9885d27f" xmlns:ns3="25dcad6e-4bc0-4756-8723-5e07540ad70f" targetNamespace="http://schemas.microsoft.com/office/2006/metadata/properties" ma:root="true" ma:fieldsID="d1f8cff8c1d7ba3eab6bca62435bf7b0" ns2:_="" ns3:_="">
    <xsd:import namespace="dd7b940f-d0c8-4c54-bf9a-42ca9885d27f"/>
    <xsd:import namespace="25dcad6e-4bc0-4756-8723-5e07540ad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Responsabl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b940f-d0c8-4c54-bf9a-42ca9885d2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08c7b96-6fda-4ac6-8a42-f8769e840790}" ma:internalName="TaxCatchAll" ma:showField="CatchAllData" ma:web="dd7b940f-d0c8-4c54-bf9a-42ca9885d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cad6e-4bc0-4756-8723-5e07540ad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able" ma:index="14" nillable="true" ma:displayName="Responsable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a5960cb-9bf6-480a-8d5d-5a94d253b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cad6e-4bc0-4756-8723-5e07540ad70f">
      <Terms xmlns="http://schemas.microsoft.com/office/infopath/2007/PartnerControls"/>
    </lcf76f155ced4ddcb4097134ff3c332f>
    <Responsable xmlns="25dcad6e-4bc0-4756-8723-5e07540ad70f">
      <UserInfo>
        <DisplayName/>
        <AccountId xsi:nil="true"/>
        <AccountType/>
      </UserInfo>
    </Responsable>
    <_Flow_SignoffStatus xmlns="25dcad6e-4bc0-4756-8723-5e07540ad70f" xsi:nil="true"/>
    <TaxCatchAll xmlns="dd7b940f-d0c8-4c54-bf9a-42ca9885d2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D07E-8ADB-4A41-A0E4-E52B99EB6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A9318-E094-4D2C-AD33-6B1A2E7BF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b940f-d0c8-4c54-bf9a-42ca9885d27f"/>
    <ds:schemaRef ds:uri="25dcad6e-4bc0-4756-8723-5e07540ad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268CD-F031-4618-8E58-0B2701629961}">
  <ds:schemaRefs>
    <ds:schemaRef ds:uri="http://schemas.microsoft.com/office/2006/metadata/properties"/>
    <ds:schemaRef ds:uri="http://schemas.microsoft.com/office/infopath/2007/PartnerControls"/>
    <ds:schemaRef ds:uri="25dcad6e-4bc0-4756-8723-5e07540ad70f"/>
    <ds:schemaRef ds:uri="dd7b940f-d0c8-4c54-bf9a-42ca9885d27f"/>
  </ds:schemaRefs>
</ds:datastoreItem>
</file>

<file path=customXml/itemProps4.xml><?xml version="1.0" encoding="utf-8"?>
<ds:datastoreItem xmlns:ds="http://schemas.openxmlformats.org/officeDocument/2006/customXml" ds:itemID="{2784A50C-B1DF-43CC-8C3B-F49F4AD3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2903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duarte</dc:creator>
  <cp:lastModifiedBy>Diana Paola Reay Gomez</cp:lastModifiedBy>
  <cp:revision>17</cp:revision>
  <cp:lastPrinted>2017-09-21T17:04:00Z</cp:lastPrinted>
  <dcterms:created xsi:type="dcterms:W3CDTF">2024-04-02T21:56:00Z</dcterms:created>
  <dcterms:modified xsi:type="dcterms:W3CDTF">2024-06-21T20:57:00Z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0x010100D7A7656FEDA19842B71104C3B930860C</vt:lpwstr>
  </property>
  <property fmtid="{D5CDD505-2E9C-101B-9397-08002B2CF9AE}" pid="3" name="MediaServiceImageTags">
    <vt:lpwstr/>
  </property>
</Properties>
</file>