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EF67A" w14:textId="77777777" w:rsidR="00A35A72" w:rsidRDefault="00A35A72">
      <w:pPr>
        <w:pStyle w:val="TtuloTDC"/>
        <w:rPr>
          <w:rFonts w:asciiTheme="minorHAnsi" w:eastAsiaTheme="minorEastAsia" w:hAnsiTheme="minorHAnsi" w:cstheme="minorBidi"/>
          <w:color w:val="auto"/>
          <w:kern w:val="2"/>
          <w:sz w:val="24"/>
          <w:szCs w:val="24"/>
          <w:lang w:val="es-CO"/>
          <w14:ligatures w14:val="standardContextual"/>
        </w:rPr>
      </w:pPr>
      <w:bookmarkStart w:id="0" w:name="_GoBack"/>
      <w:bookmarkEnd w:id="0"/>
    </w:p>
    <w:p w14:paraId="4F5628CD" w14:textId="77777777" w:rsidR="00A35A72" w:rsidRDefault="00A35A72">
      <w:pPr>
        <w:pStyle w:val="TtuloTDC"/>
        <w:rPr>
          <w:rFonts w:asciiTheme="minorHAnsi" w:eastAsiaTheme="minorEastAsia" w:hAnsiTheme="minorHAnsi" w:cstheme="minorBidi"/>
          <w:color w:val="auto"/>
          <w:kern w:val="2"/>
          <w:sz w:val="24"/>
          <w:szCs w:val="24"/>
          <w:lang w:val="es-CO"/>
          <w14:ligatures w14:val="standardContextual"/>
        </w:rPr>
      </w:pPr>
    </w:p>
    <w:p w14:paraId="308F77AF" w14:textId="5DAAF835" w:rsidR="00A35A72" w:rsidRDefault="00DC2338" w:rsidP="00DC2338">
      <w:pPr>
        <w:pStyle w:val="TtuloTDC"/>
        <w:jc w:val="center"/>
        <w:rPr>
          <w:rFonts w:asciiTheme="minorHAnsi" w:eastAsiaTheme="minorEastAsia" w:hAnsiTheme="minorHAnsi" w:cstheme="minorBidi"/>
          <w:color w:val="auto"/>
          <w:kern w:val="2"/>
          <w:sz w:val="24"/>
          <w:szCs w:val="24"/>
          <w:lang w:val="es-CO"/>
          <w14:ligatures w14:val="standardContextual"/>
        </w:rPr>
      </w:pPr>
      <w:r w:rsidRPr="00AC2765">
        <w:rPr>
          <w:rFonts w:cs="Arial"/>
          <w:noProof/>
          <w:lang w:val="es-CO" w:eastAsia="es-CO"/>
        </w:rPr>
        <w:drawing>
          <wp:inline distT="0" distB="0" distL="0" distR="0" wp14:anchorId="099A6667" wp14:editId="70508FD6">
            <wp:extent cx="3253740" cy="3154680"/>
            <wp:effectExtent l="0" t="0" r="3810" b="7620"/>
            <wp:docPr id="576148847" name="Imagen 3"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3740" cy="3154680"/>
                    </a:xfrm>
                    <a:prstGeom prst="rect">
                      <a:avLst/>
                    </a:prstGeom>
                    <a:noFill/>
                    <a:ln>
                      <a:noFill/>
                    </a:ln>
                  </pic:spPr>
                </pic:pic>
              </a:graphicData>
            </a:graphic>
          </wp:inline>
        </w:drawing>
      </w:r>
    </w:p>
    <w:p w14:paraId="16922D5C" w14:textId="77777777" w:rsidR="00A35A72" w:rsidRDefault="00A35A72">
      <w:pPr>
        <w:pStyle w:val="TtuloTDC"/>
        <w:rPr>
          <w:rFonts w:asciiTheme="minorHAnsi" w:eastAsiaTheme="minorEastAsia" w:hAnsiTheme="minorHAnsi" w:cstheme="minorBidi"/>
          <w:color w:val="auto"/>
          <w:kern w:val="2"/>
          <w:sz w:val="24"/>
          <w:szCs w:val="24"/>
          <w:lang w:val="es-CO"/>
          <w14:ligatures w14:val="standardContextual"/>
        </w:rPr>
      </w:pPr>
    </w:p>
    <w:p w14:paraId="1A655C85" w14:textId="77777777" w:rsidR="00A35A72" w:rsidRDefault="00A35A72" w:rsidP="00762C2A">
      <w:pPr>
        <w:pStyle w:val="TtuloTDC"/>
        <w:jc w:val="center"/>
        <w:rPr>
          <w:rFonts w:asciiTheme="minorHAnsi" w:eastAsiaTheme="minorEastAsia" w:hAnsiTheme="minorHAnsi" w:cstheme="minorBidi"/>
          <w:color w:val="auto"/>
          <w:kern w:val="2"/>
          <w:sz w:val="24"/>
          <w:szCs w:val="24"/>
          <w:lang w:val="es-CO"/>
          <w14:ligatures w14:val="standardContextual"/>
        </w:rPr>
      </w:pPr>
    </w:p>
    <w:p w14:paraId="0FF4C6A1" w14:textId="77777777" w:rsidR="00DC2338" w:rsidRPr="00AC2765" w:rsidRDefault="00DC2338" w:rsidP="00762C2A">
      <w:pPr>
        <w:pStyle w:val="Default"/>
        <w:jc w:val="center"/>
        <w:rPr>
          <w:sz w:val="22"/>
          <w:szCs w:val="22"/>
        </w:rPr>
      </w:pPr>
      <w:r w:rsidRPr="00AC2765">
        <w:rPr>
          <w:b/>
          <w:color w:val="auto"/>
          <w:sz w:val="32"/>
          <w:lang w:val="es-ES" w:eastAsia="es-ES"/>
        </w:rPr>
        <w:t>POLITICA INSTITUCIONAL DE GESTIÓN DOCUMENTAL PARA LA UNIDAD ADMINISTRATIVA ESPECIAL DE REHABILITACIÓN Y MANTENIMIENTO VIAL</w:t>
      </w:r>
    </w:p>
    <w:p w14:paraId="5D95DC64" w14:textId="77777777" w:rsidR="00762C2A" w:rsidRDefault="00762C2A" w:rsidP="00762C2A">
      <w:pPr>
        <w:rPr>
          <w:rFonts w:ascii="Arial" w:hAnsi="Arial" w:cs="Arial"/>
          <w:b/>
          <w:bCs/>
          <w:sz w:val="28"/>
        </w:rPr>
      </w:pPr>
    </w:p>
    <w:p w14:paraId="5906B1E9" w14:textId="77777777" w:rsidR="00762C2A" w:rsidRDefault="00762C2A" w:rsidP="00762C2A">
      <w:pPr>
        <w:rPr>
          <w:rFonts w:ascii="Arial" w:hAnsi="Arial" w:cs="Arial"/>
          <w:b/>
          <w:bCs/>
          <w:sz w:val="28"/>
        </w:rPr>
      </w:pPr>
    </w:p>
    <w:p w14:paraId="6E39A462" w14:textId="61E1D6A8" w:rsidR="00A35A72" w:rsidRDefault="00DC2338" w:rsidP="00762C2A">
      <w:pPr>
        <w:jc w:val="center"/>
        <w:rPr>
          <w:rFonts w:ascii="Arial" w:hAnsi="Arial" w:cs="Arial"/>
          <w:b/>
          <w:bCs/>
          <w:sz w:val="28"/>
        </w:rPr>
      </w:pPr>
      <w:r w:rsidRPr="00AC2765">
        <w:rPr>
          <w:rFonts w:ascii="Arial" w:hAnsi="Arial" w:cs="Arial"/>
          <w:b/>
          <w:bCs/>
          <w:sz w:val="28"/>
        </w:rPr>
        <w:t>Bogotá, D.C.,</w:t>
      </w:r>
      <w:r>
        <w:rPr>
          <w:rFonts w:ascii="Arial" w:hAnsi="Arial" w:cs="Arial"/>
          <w:b/>
          <w:bCs/>
          <w:sz w:val="28"/>
        </w:rPr>
        <w:t xml:space="preserve"> </w:t>
      </w:r>
      <w:r w:rsidR="0012298D">
        <w:rPr>
          <w:rFonts w:ascii="Arial" w:hAnsi="Arial" w:cs="Arial"/>
          <w:b/>
          <w:bCs/>
          <w:sz w:val="28"/>
        </w:rPr>
        <w:t>Abril</w:t>
      </w:r>
      <w:r w:rsidR="00001D6B">
        <w:rPr>
          <w:rFonts w:ascii="Arial" w:hAnsi="Arial" w:cs="Arial"/>
          <w:b/>
          <w:bCs/>
          <w:sz w:val="28"/>
        </w:rPr>
        <w:t xml:space="preserve"> de 2025</w:t>
      </w:r>
    </w:p>
    <w:p w14:paraId="533DB6D1" w14:textId="77777777" w:rsidR="00DC2338" w:rsidRPr="00DC2338" w:rsidRDefault="00DC2338" w:rsidP="00DC2338">
      <w:pPr>
        <w:jc w:val="center"/>
        <w:rPr>
          <w:rFonts w:ascii="Arial" w:hAnsi="Arial" w:cs="Arial"/>
          <w:b/>
          <w:bCs/>
          <w:sz w:val="28"/>
        </w:rPr>
      </w:pPr>
    </w:p>
    <w:p w14:paraId="04D7CF9B" w14:textId="77777777" w:rsidR="00A35A72" w:rsidRDefault="00A35A72">
      <w:pPr>
        <w:pStyle w:val="TtuloTDC"/>
        <w:rPr>
          <w:rFonts w:asciiTheme="minorHAnsi" w:eastAsiaTheme="minorEastAsia" w:hAnsiTheme="minorHAnsi" w:cstheme="minorBidi"/>
          <w:color w:val="auto"/>
          <w:kern w:val="2"/>
          <w:sz w:val="24"/>
          <w:szCs w:val="24"/>
          <w:lang w:val="es-CO"/>
          <w14:ligatures w14:val="standardContextual"/>
        </w:rPr>
      </w:pPr>
    </w:p>
    <w:p w14:paraId="5DB07BF1" w14:textId="77777777" w:rsidR="00A35A72" w:rsidRDefault="00A35A72">
      <w:pPr>
        <w:pStyle w:val="TtuloTDC"/>
        <w:rPr>
          <w:rFonts w:asciiTheme="minorHAnsi" w:eastAsiaTheme="minorEastAsia" w:hAnsiTheme="minorHAnsi" w:cstheme="minorBidi"/>
          <w:color w:val="auto"/>
          <w:kern w:val="2"/>
          <w:sz w:val="24"/>
          <w:szCs w:val="24"/>
          <w:lang w:val="es-CO"/>
          <w14:ligatures w14:val="standardContextual"/>
        </w:rPr>
      </w:pPr>
    </w:p>
    <w:sdt>
      <w:sdtPr>
        <w:rPr>
          <w:rFonts w:ascii="Arial" w:eastAsiaTheme="minorEastAsia" w:hAnsi="Arial" w:cs="Arial"/>
          <w:color w:val="auto"/>
          <w:kern w:val="2"/>
          <w:sz w:val="24"/>
          <w:szCs w:val="24"/>
          <w:lang w:val="es-CO"/>
          <w14:ligatures w14:val="standardContextual"/>
        </w:rPr>
        <w:id w:val="-1647734366"/>
        <w:docPartObj>
          <w:docPartGallery w:val="Table of Contents"/>
          <w:docPartUnique/>
        </w:docPartObj>
      </w:sdtPr>
      <w:sdtEndPr>
        <w:rPr>
          <w:b/>
          <w:bCs/>
          <w:noProof/>
        </w:rPr>
      </w:sdtEndPr>
      <w:sdtContent>
        <w:p w14:paraId="1616F68A" w14:textId="047F1197" w:rsidR="008841CB" w:rsidRDefault="008A4771" w:rsidP="00E62A94">
          <w:pPr>
            <w:pStyle w:val="TtuloTDC"/>
            <w:rPr>
              <w:rFonts w:ascii="Arial" w:hAnsi="Arial" w:cs="Arial"/>
              <w:b/>
              <w:bCs/>
              <w:color w:val="auto"/>
              <w:sz w:val="24"/>
              <w:szCs w:val="24"/>
              <w:lang w:val="es-ES"/>
            </w:rPr>
          </w:pPr>
          <w:r w:rsidRPr="00AA49A2">
            <w:rPr>
              <w:rFonts w:ascii="Arial" w:hAnsi="Arial" w:cs="Arial"/>
              <w:b/>
              <w:bCs/>
              <w:color w:val="auto"/>
              <w:sz w:val="24"/>
              <w:szCs w:val="24"/>
              <w:lang w:val="es-ES"/>
            </w:rPr>
            <w:t>C</w:t>
          </w:r>
          <w:r w:rsidR="00FF3341" w:rsidRPr="00AA49A2">
            <w:rPr>
              <w:rFonts w:ascii="Arial" w:hAnsi="Arial" w:cs="Arial"/>
              <w:b/>
              <w:bCs/>
              <w:color w:val="auto"/>
              <w:sz w:val="24"/>
              <w:szCs w:val="24"/>
              <w:lang w:val="es-ES"/>
            </w:rPr>
            <w:t>ONTENIDO</w:t>
          </w:r>
        </w:p>
        <w:p w14:paraId="01BB0A29" w14:textId="77777777" w:rsidR="00EB07CC" w:rsidRPr="00EB07CC" w:rsidRDefault="00EB07CC" w:rsidP="00EB07CC">
          <w:pPr>
            <w:rPr>
              <w:lang w:val="es-ES"/>
            </w:rPr>
          </w:pPr>
        </w:p>
        <w:p w14:paraId="01BDCCB3" w14:textId="1C170C54" w:rsidR="00D47B1A" w:rsidRDefault="008A4771">
          <w:pPr>
            <w:pStyle w:val="TDC1"/>
            <w:tabs>
              <w:tab w:val="right" w:leader="dot" w:pos="8828"/>
            </w:tabs>
            <w:rPr>
              <w:rFonts w:eastAsiaTheme="minorEastAsia"/>
              <w:noProof/>
              <w:lang w:eastAsia="es-CO"/>
            </w:rPr>
          </w:pPr>
          <w:r w:rsidRPr="007649C2">
            <w:rPr>
              <w:rFonts w:ascii="Arial" w:hAnsi="Arial" w:cs="Arial"/>
            </w:rPr>
            <w:fldChar w:fldCharType="begin"/>
          </w:r>
          <w:r w:rsidRPr="007649C2">
            <w:rPr>
              <w:rFonts w:ascii="Arial" w:hAnsi="Arial" w:cs="Arial"/>
            </w:rPr>
            <w:instrText xml:space="preserve"> TOC \o "1-3" \h \z \u </w:instrText>
          </w:r>
          <w:r w:rsidRPr="007649C2">
            <w:rPr>
              <w:rFonts w:ascii="Arial" w:hAnsi="Arial" w:cs="Arial"/>
            </w:rPr>
            <w:fldChar w:fldCharType="separate"/>
          </w:r>
          <w:hyperlink w:anchor="_Toc187235555" w:history="1">
            <w:r w:rsidR="00D47B1A" w:rsidRPr="002C0E6F">
              <w:rPr>
                <w:rStyle w:val="Hipervnculo"/>
                <w:rFonts w:ascii="Arial" w:eastAsia="Arial" w:hAnsi="Arial" w:cs="Arial"/>
                <w:b/>
                <w:bCs/>
                <w:noProof/>
              </w:rPr>
              <w:t>1 INTRODUCCIÓN</w:t>
            </w:r>
            <w:r w:rsidR="00D47B1A">
              <w:rPr>
                <w:noProof/>
                <w:webHidden/>
              </w:rPr>
              <w:tab/>
            </w:r>
            <w:r w:rsidR="00D47B1A">
              <w:rPr>
                <w:noProof/>
                <w:webHidden/>
              </w:rPr>
              <w:fldChar w:fldCharType="begin"/>
            </w:r>
            <w:r w:rsidR="00D47B1A">
              <w:rPr>
                <w:noProof/>
                <w:webHidden/>
              </w:rPr>
              <w:instrText xml:space="preserve"> PAGEREF _Toc187235555 \h </w:instrText>
            </w:r>
            <w:r w:rsidR="00D47B1A">
              <w:rPr>
                <w:noProof/>
                <w:webHidden/>
              </w:rPr>
            </w:r>
            <w:r w:rsidR="00D47B1A">
              <w:rPr>
                <w:noProof/>
                <w:webHidden/>
              </w:rPr>
              <w:fldChar w:fldCharType="separate"/>
            </w:r>
            <w:r w:rsidR="00D47B1A">
              <w:rPr>
                <w:noProof/>
                <w:webHidden/>
              </w:rPr>
              <w:t>4</w:t>
            </w:r>
            <w:r w:rsidR="00D47B1A">
              <w:rPr>
                <w:noProof/>
                <w:webHidden/>
              </w:rPr>
              <w:fldChar w:fldCharType="end"/>
            </w:r>
          </w:hyperlink>
        </w:p>
        <w:p w14:paraId="6962A87F" w14:textId="36F51820" w:rsidR="00D47B1A" w:rsidRDefault="00D53883">
          <w:pPr>
            <w:pStyle w:val="TDC1"/>
            <w:tabs>
              <w:tab w:val="right" w:leader="dot" w:pos="8828"/>
            </w:tabs>
            <w:rPr>
              <w:rFonts w:eastAsiaTheme="minorEastAsia"/>
              <w:noProof/>
              <w:lang w:eastAsia="es-CO"/>
            </w:rPr>
          </w:pPr>
          <w:hyperlink w:anchor="_Toc187235556" w:history="1">
            <w:r w:rsidR="00D47B1A" w:rsidRPr="002C0E6F">
              <w:rPr>
                <w:rStyle w:val="Hipervnculo"/>
                <w:rFonts w:ascii="Arial" w:eastAsia="Arial" w:hAnsi="Arial" w:cs="Arial"/>
                <w:b/>
                <w:bCs/>
                <w:noProof/>
              </w:rPr>
              <w:t>2 OBJETIVOS</w:t>
            </w:r>
            <w:r w:rsidR="00D47B1A">
              <w:rPr>
                <w:noProof/>
                <w:webHidden/>
              </w:rPr>
              <w:tab/>
            </w:r>
            <w:r w:rsidR="00D47B1A">
              <w:rPr>
                <w:noProof/>
                <w:webHidden/>
              </w:rPr>
              <w:fldChar w:fldCharType="begin"/>
            </w:r>
            <w:r w:rsidR="00D47B1A">
              <w:rPr>
                <w:noProof/>
                <w:webHidden/>
              </w:rPr>
              <w:instrText xml:space="preserve"> PAGEREF _Toc187235556 \h </w:instrText>
            </w:r>
            <w:r w:rsidR="00D47B1A">
              <w:rPr>
                <w:noProof/>
                <w:webHidden/>
              </w:rPr>
            </w:r>
            <w:r w:rsidR="00D47B1A">
              <w:rPr>
                <w:noProof/>
                <w:webHidden/>
              </w:rPr>
              <w:fldChar w:fldCharType="separate"/>
            </w:r>
            <w:r w:rsidR="00D47B1A">
              <w:rPr>
                <w:noProof/>
                <w:webHidden/>
              </w:rPr>
              <w:t>5</w:t>
            </w:r>
            <w:r w:rsidR="00D47B1A">
              <w:rPr>
                <w:noProof/>
                <w:webHidden/>
              </w:rPr>
              <w:fldChar w:fldCharType="end"/>
            </w:r>
          </w:hyperlink>
        </w:p>
        <w:p w14:paraId="08E6F632" w14:textId="776F9164" w:rsidR="00D47B1A" w:rsidRDefault="00D53883">
          <w:pPr>
            <w:pStyle w:val="TDC2"/>
            <w:tabs>
              <w:tab w:val="right" w:leader="dot" w:pos="8828"/>
            </w:tabs>
            <w:rPr>
              <w:rFonts w:eastAsiaTheme="minorEastAsia"/>
              <w:noProof/>
              <w:lang w:eastAsia="es-CO"/>
            </w:rPr>
          </w:pPr>
          <w:hyperlink w:anchor="_Toc187235557" w:history="1">
            <w:r w:rsidR="00D47B1A" w:rsidRPr="002C0E6F">
              <w:rPr>
                <w:rStyle w:val="Hipervnculo"/>
                <w:rFonts w:ascii="Arial" w:hAnsi="Arial" w:cs="Arial"/>
                <w:b/>
                <w:bCs/>
                <w:noProof/>
              </w:rPr>
              <w:t>2.1 Objetivo General</w:t>
            </w:r>
            <w:r w:rsidR="00D47B1A">
              <w:rPr>
                <w:noProof/>
                <w:webHidden/>
              </w:rPr>
              <w:tab/>
            </w:r>
            <w:r w:rsidR="00D47B1A">
              <w:rPr>
                <w:noProof/>
                <w:webHidden/>
              </w:rPr>
              <w:fldChar w:fldCharType="begin"/>
            </w:r>
            <w:r w:rsidR="00D47B1A">
              <w:rPr>
                <w:noProof/>
                <w:webHidden/>
              </w:rPr>
              <w:instrText xml:space="preserve"> PAGEREF _Toc187235557 \h </w:instrText>
            </w:r>
            <w:r w:rsidR="00D47B1A">
              <w:rPr>
                <w:noProof/>
                <w:webHidden/>
              </w:rPr>
            </w:r>
            <w:r w:rsidR="00D47B1A">
              <w:rPr>
                <w:noProof/>
                <w:webHidden/>
              </w:rPr>
              <w:fldChar w:fldCharType="separate"/>
            </w:r>
            <w:r w:rsidR="00D47B1A">
              <w:rPr>
                <w:noProof/>
                <w:webHidden/>
              </w:rPr>
              <w:t>5</w:t>
            </w:r>
            <w:r w:rsidR="00D47B1A">
              <w:rPr>
                <w:noProof/>
                <w:webHidden/>
              </w:rPr>
              <w:fldChar w:fldCharType="end"/>
            </w:r>
          </w:hyperlink>
        </w:p>
        <w:p w14:paraId="1F7F8F6B" w14:textId="654FD640" w:rsidR="00D47B1A" w:rsidRDefault="00D53883">
          <w:pPr>
            <w:pStyle w:val="TDC2"/>
            <w:tabs>
              <w:tab w:val="right" w:leader="dot" w:pos="8828"/>
            </w:tabs>
            <w:rPr>
              <w:rFonts w:eastAsiaTheme="minorEastAsia"/>
              <w:noProof/>
              <w:lang w:eastAsia="es-CO"/>
            </w:rPr>
          </w:pPr>
          <w:hyperlink w:anchor="_Toc187235558" w:history="1">
            <w:r w:rsidR="00D47B1A" w:rsidRPr="002C0E6F">
              <w:rPr>
                <w:rStyle w:val="Hipervnculo"/>
                <w:rFonts w:ascii="Arial" w:hAnsi="Arial" w:cs="Arial"/>
                <w:b/>
                <w:bCs/>
                <w:noProof/>
              </w:rPr>
              <w:t>2.2 Objetivos Específicos</w:t>
            </w:r>
            <w:r w:rsidR="00D47B1A">
              <w:rPr>
                <w:noProof/>
                <w:webHidden/>
              </w:rPr>
              <w:tab/>
            </w:r>
            <w:r w:rsidR="00D47B1A">
              <w:rPr>
                <w:noProof/>
                <w:webHidden/>
              </w:rPr>
              <w:fldChar w:fldCharType="begin"/>
            </w:r>
            <w:r w:rsidR="00D47B1A">
              <w:rPr>
                <w:noProof/>
                <w:webHidden/>
              </w:rPr>
              <w:instrText xml:space="preserve"> PAGEREF _Toc187235558 \h </w:instrText>
            </w:r>
            <w:r w:rsidR="00D47B1A">
              <w:rPr>
                <w:noProof/>
                <w:webHidden/>
              </w:rPr>
            </w:r>
            <w:r w:rsidR="00D47B1A">
              <w:rPr>
                <w:noProof/>
                <w:webHidden/>
              </w:rPr>
              <w:fldChar w:fldCharType="separate"/>
            </w:r>
            <w:r w:rsidR="00D47B1A">
              <w:rPr>
                <w:noProof/>
                <w:webHidden/>
              </w:rPr>
              <w:t>5</w:t>
            </w:r>
            <w:r w:rsidR="00D47B1A">
              <w:rPr>
                <w:noProof/>
                <w:webHidden/>
              </w:rPr>
              <w:fldChar w:fldCharType="end"/>
            </w:r>
          </w:hyperlink>
        </w:p>
        <w:p w14:paraId="7BADB8A2" w14:textId="3CC064FF" w:rsidR="00D47B1A" w:rsidRDefault="00D53883">
          <w:pPr>
            <w:pStyle w:val="TDC1"/>
            <w:tabs>
              <w:tab w:val="right" w:leader="dot" w:pos="8828"/>
            </w:tabs>
            <w:rPr>
              <w:rFonts w:eastAsiaTheme="minorEastAsia"/>
              <w:noProof/>
              <w:lang w:eastAsia="es-CO"/>
            </w:rPr>
          </w:pPr>
          <w:hyperlink w:anchor="_Toc187235559" w:history="1">
            <w:r w:rsidR="00D47B1A" w:rsidRPr="002C0E6F">
              <w:rPr>
                <w:rStyle w:val="Hipervnculo"/>
                <w:rFonts w:ascii="Arial" w:eastAsia="Arial" w:hAnsi="Arial" w:cs="Arial"/>
                <w:b/>
                <w:bCs/>
                <w:noProof/>
              </w:rPr>
              <w:t>3 ALCANCE</w:t>
            </w:r>
            <w:r w:rsidR="00D47B1A">
              <w:rPr>
                <w:noProof/>
                <w:webHidden/>
              </w:rPr>
              <w:tab/>
            </w:r>
            <w:r w:rsidR="00D47B1A">
              <w:rPr>
                <w:noProof/>
                <w:webHidden/>
              </w:rPr>
              <w:fldChar w:fldCharType="begin"/>
            </w:r>
            <w:r w:rsidR="00D47B1A">
              <w:rPr>
                <w:noProof/>
                <w:webHidden/>
              </w:rPr>
              <w:instrText xml:space="preserve"> PAGEREF _Toc187235559 \h </w:instrText>
            </w:r>
            <w:r w:rsidR="00D47B1A">
              <w:rPr>
                <w:noProof/>
                <w:webHidden/>
              </w:rPr>
            </w:r>
            <w:r w:rsidR="00D47B1A">
              <w:rPr>
                <w:noProof/>
                <w:webHidden/>
              </w:rPr>
              <w:fldChar w:fldCharType="separate"/>
            </w:r>
            <w:r w:rsidR="00D47B1A">
              <w:rPr>
                <w:noProof/>
                <w:webHidden/>
              </w:rPr>
              <w:t>6</w:t>
            </w:r>
            <w:r w:rsidR="00D47B1A">
              <w:rPr>
                <w:noProof/>
                <w:webHidden/>
              </w:rPr>
              <w:fldChar w:fldCharType="end"/>
            </w:r>
          </w:hyperlink>
        </w:p>
        <w:p w14:paraId="52912AF7" w14:textId="2E2543D2" w:rsidR="00D47B1A" w:rsidRDefault="00D53883">
          <w:pPr>
            <w:pStyle w:val="TDC1"/>
            <w:tabs>
              <w:tab w:val="right" w:leader="dot" w:pos="8828"/>
            </w:tabs>
            <w:rPr>
              <w:rFonts w:eastAsiaTheme="minorEastAsia"/>
              <w:noProof/>
              <w:lang w:eastAsia="es-CO"/>
            </w:rPr>
          </w:pPr>
          <w:hyperlink w:anchor="_Toc187235560" w:history="1">
            <w:r w:rsidR="00D47B1A" w:rsidRPr="002C0E6F">
              <w:rPr>
                <w:rStyle w:val="Hipervnculo"/>
                <w:rFonts w:ascii="Arial" w:eastAsia="Arial" w:hAnsi="Arial" w:cs="Arial"/>
                <w:b/>
                <w:bCs/>
                <w:noProof/>
              </w:rPr>
              <w:t>4 MARCO NORMATIVO</w:t>
            </w:r>
            <w:r w:rsidR="00D47B1A">
              <w:rPr>
                <w:noProof/>
                <w:webHidden/>
              </w:rPr>
              <w:tab/>
            </w:r>
            <w:r w:rsidR="00D47B1A">
              <w:rPr>
                <w:noProof/>
                <w:webHidden/>
              </w:rPr>
              <w:fldChar w:fldCharType="begin"/>
            </w:r>
            <w:r w:rsidR="00D47B1A">
              <w:rPr>
                <w:noProof/>
                <w:webHidden/>
              </w:rPr>
              <w:instrText xml:space="preserve"> PAGEREF _Toc187235560 \h </w:instrText>
            </w:r>
            <w:r w:rsidR="00D47B1A">
              <w:rPr>
                <w:noProof/>
                <w:webHidden/>
              </w:rPr>
            </w:r>
            <w:r w:rsidR="00D47B1A">
              <w:rPr>
                <w:noProof/>
                <w:webHidden/>
              </w:rPr>
              <w:fldChar w:fldCharType="separate"/>
            </w:r>
            <w:r w:rsidR="00D47B1A">
              <w:rPr>
                <w:noProof/>
                <w:webHidden/>
              </w:rPr>
              <w:t>7</w:t>
            </w:r>
            <w:r w:rsidR="00D47B1A">
              <w:rPr>
                <w:noProof/>
                <w:webHidden/>
              </w:rPr>
              <w:fldChar w:fldCharType="end"/>
            </w:r>
          </w:hyperlink>
        </w:p>
        <w:p w14:paraId="262A3959" w14:textId="47145D84" w:rsidR="00D47B1A" w:rsidRDefault="00D53883">
          <w:pPr>
            <w:pStyle w:val="TDC1"/>
            <w:tabs>
              <w:tab w:val="right" w:leader="dot" w:pos="8828"/>
            </w:tabs>
            <w:rPr>
              <w:rFonts w:eastAsiaTheme="minorEastAsia"/>
              <w:noProof/>
              <w:lang w:eastAsia="es-CO"/>
            </w:rPr>
          </w:pPr>
          <w:hyperlink w:anchor="_Toc187235561" w:history="1">
            <w:r w:rsidR="00D47B1A" w:rsidRPr="002C0E6F">
              <w:rPr>
                <w:rStyle w:val="Hipervnculo"/>
                <w:rFonts w:ascii="Arial" w:eastAsia="Arial" w:hAnsi="Arial" w:cs="Arial"/>
                <w:b/>
                <w:bCs/>
                <w:noProof/>
              </w:rPr>
              <w:t>5 MARCO CONCEPTUAL</w:t>
            </w:r>
            <w:r w:rsidR="00D47B1A">
              <w:rPr>
                <w:noProof/>
                <w:webHidden/>
              </w:rPr>
              <w:tab/>
            </w:r>
            <w:r w:rsidR="00D47B1A">
              <w:rPr>
                <w:noProof/>
                <w:webHidden/>
              </w:rPr>
              <w:fldChar w:fldCharType="begin"/>
            </w:r>
            <w:r w:rsidR="00D47B1A">
              <w:rPr>
                <w:noProof/>
                <w:webHidden/>
              </w:rPr>
              <w:instrText xml:space="preserve"> PAGEREF _Toc187235561 \h </w:instrText>
            </w:r>
            <w:r w:rsidR="00D47B1A">
              <w:rPr>
                <w:noProof/>
                <w:webHidden/>
              </w:rPr>
            </w:r>
            <w:r w:rsidR="00D47B1A">
              <w:rPr>
                <w:noProof/>
                <w:webHidden/>
              </w:rPr>
              <w:fldChar w:fldCharType="separate"/>
            </w:r>
            <w:r w:rsidR="00D47B1A">
              <w:rPr>
                <w:noProof/>
                <w:webHidden/>
              </w:rPr>
              <w:t>7</w:t>
            </w:r>
            <w:r w:rsidR="00D47B1A">
              <w:rPr>
                <w:noProof/>
                <w:webHidden/>
              </w:rPr>
              <w:fldChar w:fldCharType="end"/>
            </w:r>
          </w:hyperlink>
        </w:p>
        <w:p w14:paraId="3CE6C939" w14:textId="4A393C0B" w:rsidR="00D47B1A" w:rsidRDefault="00D53883">
          <w:pPr>
            <w:pStyle w:val="TDC1"/>
            <w:tabs>
              <w:tab w:val="right" w:leader="dot" w:pos="8828"/>
            </w:tabs>
            <w:rPr>
              <w:rFonts w:eastAsiaTheme="minorEastAsia"/>
              <w:noProof/>
              <w:lang w:eastAsia="es-CO"/>
            </w:rPr>
          </w:pPr>
          <w:hyperlink w:anchor="_Toc187235562" w:history="1">
            <w:r w:rsidR="00D47B1A" w:rsidRPr="002C0E6F">
              <w:rPr>
                <w:rStyle w:val="Hipervnculo"/>
                <w:rFonts w:ascii="Arial" w:eastAsia="Arial" w:hAnsi="Arial" w:cs="Arial"/>
                <w:b/>
                <w:bCs/>
                <w:noProof/>
              </w:rPr>
              <w:t>6 ESTANDARES PARA LA GESTIÓN DE INFORMACIÓN</w:t>
            </w:r>
            <w:r w:rsidR="00D47B1A">
              <w:rPr>
                <w:noProof/>
                <w:webHidden/>
              </w:rPr>
              <w:tab/>
            </w:r>
            <w:r w:rsidR="00D47B1A">
              <w:rPr>
                <w:noProof/>
                <w:webHidden/>
              </w:rPr>
              <w:fldChar w:fldCharType="begin"/>
            </w:r>
            <w:r w:rsidR="00D47B1A">
              <w:rPr>
                <w:noProof/>
                <w:webHidden/>
              </w:rPr>
              <w:instrText xml:space="preserve"> PAGEREF _Toc187235562 \h </w:instrText>
            </w:r>
            <w:r w:rsidR="00D47B1A">
              <w:rPr>
                <w:noProof/>
                <w:webHidden/>
              </w:rPr>
            </w:r>
            <w:r w:rsidR="00D47B1A">
              <w:rPr>
                <w:noProof/>
                <w:webHidden/>
              </w:rPr>
              <w:fldChar w:fldCharType="separate"/>
            </w:r>
            <w:r w:rsidR="00D47B1A">
              <w:rPr>
                <w:noProof/>
                <w:webHidden/>
              </w:rPr>
              <w:t>9</w:t>
            </w:r>
            <w:r w:rsidR="00D47B1A">
              <w:rPr>
                <w:noProof/>
                <w:webHidden/>
              </w:rPr>
              <w:fldChar w:fldCharType="end"/>
            </w:r>
          </w:hyperlink>
        </w:p>
        <w:p w14:paraId="7CC26AE4" w14:textId="652F29A3" w:rsidR="00D47B1A" w:rsidRDefault="00D53883">
          <w:pPr>
            <w:pStyle w:val="TDC1"/>
            <w:tabs>
              <w:tab w:val="right" w:leader="dot" w:pos="8828"/>
            </w:tabs>
            <w:rPr>
              <w:rFonts w:eastAsiaTheme="minorEastAsia"/>
              <w:noProof/>
              <w:lang w:eastAsia="es-CO"/>
            </w:rPr>
          </w:pPr>
          <w:hyperlink w:anchor="_Toc187235563" w:history="1">
            <w:r w:rsidR="00D47B1A" w:rsidRPr="002C0E6F">
              <w:rPr>
                <w:rStyle w:val="Hipervnculo"/>
                <w:rFonts w:ascii="Arial" w:eastAsia="Arial" w:hAnsi="Arial" w:cs="Arial"/>
                <w:b/>
                <w:bCs/>
                <w:noProof/>
              </w:rPr>
              <w:t>7 DECLARACIÓN DE LA POLITICA</w:t>
            </w:r>
            <w:r w:rsidR="00D47B1A">
              <w:rPr>
                <w:noProof/>
                <w:webHidden/>
              </w:rPr>
              <w:tab/>
            </w:r>
            <w:r w:rsidR="00D47B1A">
              <w:rPr>
                <w:noProof/>
                <w:webHidden/>
              </w:rPr>
              <w:fldChar w:fldCharType="begin"/>
            </w:r>
            <w:r w:rsidR="00D47B1A">
              <w:rPr>
                <w:noProof/>
                <w:webHidden/>
              </w:rPr>
              <w:instrText xml:space="preserve"> PAGEREF _Toc187235563 \h </w:instrText>
            </w:r>
            <w:r w:rsidR="00D47B1A">
              <w:rPr>
                <w:noProof/>
                <w:webHidden/>
              </w:rPr>
            </w:r>
            <w:r w:rsidR="00D47B1A">
              <w:rPr>
                <w:noProof/>
                <w:webHidden/>
              </w:rPr>
              <w:fldChar w:fldCharType="separate"/>
            </w:r>
            <w:r w:rsidR="00D47B1A">
              <w:rPr>
                <w:noProof/>
                <w:webHidden/>
              </w:rPr>
              <w:t>9</w:t>
            </w:r>
            <w:r w:rsidR="00D47B1A">
              <w:rPr>
                <w:noProof/>
                <w:webHidden/>
              </w:rPr>
              <w:fldChar w:fldCharType="end"/>
            </w:r>
          </w:hyperlink>
        </w:p>
        <w:p w14:paraId="498BAF34" w14:textId="7029F77F" w:rsidR="00D47B1A" w:rsidRDefault="00D53883">
          <w:pPr>
            <w:pStyle w:val="TDC2"/>
            <w:tabs>
              <w:tab w:val="right" w:leader="dot" w:pos="8828"/>
            </w:tabs>
            <w:rPr>
              <w:rFonts w:eastAsiaTheme="minorEastAsia"/>
              <w:noProof/>
              <w:lang w:eastAsia="es-CO"/>
            </w:rPr>
          </w:pPr>
          <w:hyperlink w:anchor="_Toc187235564" w:history="1">
            <w:r w:rsidR="00D47B1A" w:rsidRPr="002C0E6F">
              <w:rPr>
                <w:rStyle w:val="Hipervnculo"/>
                <w:rFonts w:ascii="Arial" w:hAnsi="Arial" w:cs="Arial"/>
                <w:b/>
                <w:bCs/>
                <w:noProof/>
              </w:rPr>
              <w:t>7.1 Lineamientos Componente estratégico</w:t>
            </w:r>
            <w:r w:rsidR="00D47B1A">
              <w:rPr>
                <w:noProof/>
                <w:webHidden/>
              </w:rPr>
              <w:tab/>
            </w:r>
            <w:r w:rsidR="00D47B1A">
              <w:rPr>
                <w:noProof/>
                <w:webHidden/>
              </w:rPr>
              <w:fldChar w:fldCharType="begin"/>
            </w:r>
            <w:r w:rsidR="00D47B1A">
              <w:rPr>
                <w:noProof/>
                <w:webHidden/>
              </w:rPr>
              <w:instrText xml:space="preserve"> PAGEREF _Toc187235564 \h </w:instrText>
            </w:r>
            <w:r w:rsidR="00D47B1A">
              <w:rPr>
                <w:noProof/>
                <w:webHidden/>
              </w:rPr>
            </w:r>
            <w:r w:rsidR="00D47B1A">
              <w:rPr>
                <w:noProof/>
                <w:webHidden/>
              </w:rPr>
              <w:fldChar w:fldCharType="separate"/>
            </w:r>
            <w:r w:rsidR="00D47B1A">
              <w:rPr>
                <w:noProof/>
                <w:webHidden/>
              </w:rPr>
              <w:t>10</w:t>
            </w:r>
            <w:r w:rsidR="00D47B1A">
              <w:rPr>
                <w:noProof/>
                <w:webHidden/>
              </w:rPr>
              <w:fldChar w:fldCharType="end"/>
            </w:r>
          </w:hyperlink>
        </w:p>
        <w:p w14:paraId="0ECD39D5" w14:textId="3B97EE40" w:rsidR="00D47B1A" w:rsidRDefault="00D53883">
          <w:pPr>
            <w:pStyle w:val="TDC2"/>
            <w:tabs>
              <w:tab w:val="right" w:leader="dot" w:pos="8828"/>
            </w:tabs>
            <w:rPr>
              <w:rFonts w:eastAsiaTheme="minorEastAsia"/>
              <w:noProof/>
              <w:lang w:eastAsia="es-CO"/>
            </w:rPr>
          </w:pPr>
          <w:hyperlink w:anchor="_Toc187235565" w:history="1">
            <w:r w:rsidR="00D47B1A" w:rsidRPr="002C0E6F">
              <w:rPr>
                <w:rStyle w:val="Hipervnculo"/>
                <w:rFonts w:ascii="Arial" w:hAnsi="Arial" w:cs="Arial"/>
                <w:b/>
                <w:bCs/>
                <w:noProof/>
              </w:rPr>
              <w:t>7.2 Lineamientos Componente Documental</w:t>
            </w:r>
            <w:r w:rsidR="00D47B1A">
              <w:rPr>
                <w:noProof/>
                <w:webHidden/>
              </w:rPr>
              <w:tab/>
            </w:r>
            <w:r w:rsidR="00D47B1A">
              <w:rPr>
                <w:noProof/>
                <w:webHidden/>
              </w:rPr>
              <w:fldChar w:fldCharType="begin"/>
            </w:r>
            <w:r w:rsidR="00D47B1A">
              <w:rPr>
                <w:noProof/>
                <w:webHidden/>
              </w:rPr>
              <w:instrText xml:space="preserve"> PAGEREF _Toc187235565 \h </w:instrText>
            </w:r>
            <w:r w:rsidR="00D47B1A">
              <w:rPr>
                <w:noProof/>
                <w:webHidden/>
              </w:rPr>
            </w:r>
            <w:r w:rsidR="00D47B1A">
              <w:rPr>
                <w:noProof/>
                <w:webHidden/>
              </w:rPr>
              <w:fldChar w:fldCharType="separate"/>
            </w:r>
            <w:r w:rsidR="00D47B1A">
              <w:rPr>
                <w:noProof/>
                <w:webHidden/>
              </w:rPr>
              <w:t>11</w:t>
            </w:r>
            <w:r w:rsidR="00D47B1A">
              <w:rPr>
                <w:noProof/>
                <w:webHidden/>
              </w:rPr>
              <w:fldChar w:fldCharType="end"/>
            </w:r>
          </w:hyperlink>
        </w:p>
        <w:p w14:paraId="72304EFB" w14:textId="42A41744" w:rsidR="00D47B1A" w:rsidRDefault="00D53883">
          <w:pPr>
            <w:pStyle w:val="TDC2"/>
            <w:tabs>
              <w:tab w:val="right" w:leader="dot" w:pos="8828"/>
            </w:tabs>
            <w:rPr>
              <w:rFonts w:eastAsiaTheme="minorEastAsia"/>
              <w:noProof/>
              <w:lang w:eastAsia="es-CO"/>
            </w:rPr>
          </w:pPr>
          <w:hyperlink w:anchor="_Toc187235566" w:history="1">
            <w:r w:rsidR="00D47B1A" w:rsidRPr="002C0E6F">
              <w:rPr>
                <w:rStyle w:val="Hipervnculo"/>
                <w:rFonts w:ascii="Arial" w:hAnsi="Arial" w:cs="Arial"/>
                <w:b/>
                <w:bCs/>
                <w:noProof/>
              </w:rPr>
              <w:t>7.3 Lineamientos Componente Tecnológico</w:t>
            </w:r>
            <w:r w:rsidR="00D47B1A">
              <w:rPr>
                <w:noProof/>
                <w:webHidden/>
              </w:rPr>
              <w:tab/>
            </w:r>
            <w:r w:rsidR="00D47B1A">
              <w:rPr>
                <w:noProof/>
                <w:webHidden/>
              </w:rPr>
              <w:fldChar w:fldCharType="begin"/>
            </w:r>
            <w:r w:rsidR="00D47B1A">
              <w:rPr>
                <w:noProof/>
                <w:webHidden/>
              </w:rPr>
              <w:instrText xml:space="preserve"> PAGEREF _Toc187235566 \h </w:instrText>
            </w:r>
            <w:r w:rsidR="00D47B1A">
              <w:rPr>
                <w:noProof/>
                <w:webHidden/>
              </w:rPr>
            </w:r>
            <w:r w:rsidR="00D47B1A">
              <w:rPr>
                <w:noProof/>
                <w:webHidden/>
              </w:rPr>
              <w:fldChar w:fldCharType="separate"/>
            </w:r>
            <w:r w:rsidR="00D47B1A">
              <w:rPr>
                <w:noProof/>
                <w:webHidden/>
              </w:rPr>
              <w:t>12</w:t>
            </w:r>
            <w:r w:rsidR="00D47B1A">
              <w:rPr>
                <w:noProof/>
                <w:webHidden/>
              </w:rPr>
              <w:fldChar w:fldCharType="end"/>
            </w:r>
          </w:hyperlink>
        </w:p>
        <w:p w14:paraId="4252F2A3" w14:textId="3C99B8AD" w:rsidR="00D47B1A" w:rsidRDefault="00D53883">
          <w:pPr>
            <w:pStyle w:val="TDC2"/>
            <w:tabs>
              <w:tab w:val="right" w:leader="dot" w:pos="8828"/>
            </w:tabs>
            <w:rPr>
              <w:rFonts w:eastAsiaTheme="minorEastAsia"/>
              <w:noProof/>
              <w:lang w:eastAsia="es-CO"/>
            </w:rPr>
          </w:pPr>
          <w:hyperlink w:anchor="_Toc187235567" w:history="1">
            <w:r w:rsidR="00D47B1A" w:rsidRPr="002C0E6F">
              <w:rPr>
                <w:rStyle w:val="Hipervnculo"/>
                <w:rFonts w:ascii="Arial" w:hAnsi="Arial" w:cs="Arial"/>
                <w:b/>
                <w:bCs/>
                <w:noProof/>
              </w:rPr>
              <w:t>7.4 Lineamientos de Cultura Archivística</w:t>
            </w:r>
            <w:r w:rsidR="00D47B1A">
              <w:rPr>
                <w:noProof/>
                <w:webHidden/>
              </w:rPr>
              <w:tab/>
            </w:r>
            <w:r w:rsidR="00D47B1A">
              <w:rPr>
                <w:noProof/>
                <w:webHidden/>
              </w:rPr>
              <w:fldChar w:fldCharType="begin"/>
            </w:r>
            <w:r w:rsidR="00D47B1A">
              <w:rPr>
                <w:noProof/>
                <w:webHidden/>
              </w:rPr>
              <w:instrText xml:space="preserve"> PAGEREF _Toc187235567 \h </w:instrText>
            </w:r>
            <w:r w:rsidR="00D47B1A">
              <w:rPr>
                <w:noProof/>
                <w:webHidden/>
              </w:rPr>
            </w:r>
            <w:r w:rsidR="00D47B1A">
              <w:rPr>
                <w:noProof/>
                <w:webHidden/>
              </w:rPr>
              <w:fldChar w:fldCharType="separate"/>
            </w:r>
            <w:r w:rsidR="00D47B1A">
              <w:rPr>
                <w:noProof/>
                <w:webHidden/>
              </w:rPr>
              <w:t>14</w:t>
            </w:r>
            <w:r w:rsidR="00D47B1A">
              <w:rPr>
                <w:noProof/>
                <w:webHidden/>
              </w:rPr>
              <w:fldChar w:fldCharType="end"/>
            </w:r>
          </w:hyperlink>
        </w:p>
        <w:p w14:paraId="03333002" w14:textId="271FA586" w:rsidR="00D47B1A" w:rsidRDefault="00D53883">
          <w:pPr>
            <w:pStyle w:val="TDC1"/>
            <w:tabs>
              <w:tab w:val="right" w:leader="dot" w:pos="8828"/>
            </w:tabs>
            <w:rPr>
              <w:rFonts w:eastAsiaTheme="minorEastAsia"/>
              <w:noProof/>
              <w:lang w:eastAsia="es-CO"/>
            </w:rPr>
          </w:pPr>
          <w:hyperlink w:anchor="_Toc187235568" w:history="1">
            <w:r w:rsidR="00D47B1A" w:rsidRPr="002C0E6F">
              <w:rPr>
                <w:rStyle w:val="Hipervnculo"/>
                <w:rFonts w:ascii="Arial" w:eastAsia="Arial" w:hAnsi="Arial" w:cs="Arial"/>
                <w:b/>
                <w:bCs/>
                <w:noProof/>
              </w:rPr>
              <w:t>8 PROPÓSITOS Y PRINCIPIOS DE LA POLÍTICA</w:t>
            </w:r>
            <w:r w:rsidR="00D47B1A">
              <w:rPr>
                <w:noProof/>
                <w:webHidden/>
              </w:rPr>
              <w:tab/>
            </w:r>
            <w:r w:rsidR="00D47B1A">
              <w:rPr>
                <w:noProof/>
                <w:webHidden/>
              </w:rPr>
              <w:fldChar w:fldCharType="begin"/>
            </w:r>
            <w:r w:rsidR="00D47B1A">
              <w:rPr>
                <w:noProof/>
                <w:webHidden/>
              </w:rPr>
              <w:instrText xml:space="preserve"> PAGEREF _Toc187235568 \h </w:instrText>
            </w:r>
            <w:r w:rsidR="00D47B1A">
              <w:rPr>
                <w:noProof/>
                <w:webHidden/>
              </w:rPr>
            </w:r>
            <w:r w:rsidR="00D47B1A">
              <w:rPr>
                <w:noProof/>
                <w:webHidden/>
              </w:rPr>
              <w:fldChar w:fldCharType="separate"/>
            </w:r>
            <w:r w:rsidR="00D47B1A">
              <w:rPr>
                <w:noProof/>
                <w:webHidden/>
              </w:rPr>
              <w:t>14</w:t>
            </w:r>
            <w:r w:rsidR="00D47B1A">
              <w:rPr>
                <w:noProof/>
                <w:webHidden/>
              </w:rPr>
              <w:fldChar w:fldCharType="end"/>
            </w:r>
          </w:hyperlink>
        </w:p>
        <w:p w14:paraId="5DC57991" w14:textId="268AE176" w:rsidR="00D47B1A" w:rsidRDefault="00D53883">
          <w:pPr>
            <w:pStyle w:val="TDC1"/>
            <w:tabs>
              <w:tab w:val="right" w:leader="dot" w:pos="8828"/>
            </w:tabs>
            <w:rPr>
              <w:rFonts w:eastAsiaTheme="minorEastAsia"/>
              <w:noProof/>
              <w:lang w:eastAsia="es-CO"/>
            </w:rPr>
          </w:pPr>
          <w:hyperlink w:anchor="_Toc187235569" w:history="1">
            <w:r w:rsidR="00D47B1A" w:rsidRPr="002C0E6F">
              <w:rPr>
                <w:rStyle w:val="Hipervnculo"/>
                <w:rFonts w:ascii="Arial" w:eastAsia="Arial" w:hAnsi="Arial" w:cs="Arial"/>
                <w:b/>
                <w:bCs/>
                <w:noProof/>
              </w:rPr>
              <w:t>9 ROLES Y RESPONSABILIDADES</w:t>
            </w:r>
            <w:r w:rsidR="00D47B1A">
              <w:rPr>
                <w:noProof/>
                <w:webHidden/>
              </w:rPr>
              <w:tab/>
            </w:r>
            <w:r w:rsidR="00D47B1A">
              <w:rPr>
                <w:noProof/>
                <w:webHidden/>
              </w:rPr>
              <w:fldChar w:fldCharType="begin"/>
            </w:r>
            <w:r w:rsidR="00D47B1A">
              <w:rPr>
                <w:noProof/>
                <w:webHidden/>
              </w:rPr>
              <w:instrText xml:space="preserve"> PAGEREF _Toc187235569 \h </w:instrText>
            </w:r>
            <w:r w:rsidR="00D47B1A">
              <w:rPr>
                <w:noProof/>
                <w:webHidden/>
              </w:rPr>
            </w:r>
            <w:r w:rsidR="00D47B1A">
              <w:rPr>
                <w:noProof/>
                <w:webHidden/>
              </w:rPr>
              <w:fldChar w:fldCharType="separate"/>
            </w:r>
            <w:r w:rsidR="00D47B1A">
              <w:rPr>
                <w:noProof/>
                <w:webHidden/>
              </w:rPr>
              <w:t>16</w:t>
            </w:r>
            <w:r w:rsidR="00D47B1A">
              <w:rPr>
                <w:noProof/>
                <w:webHidden/>
              </w:rPr>
              <w:fldChar w:fldCharType="end"/>
            </w:r>
          </w:hyperlink>
        </w:p>
        <w:p w14:paraId="7BD59C65" w14:textId="1B2658CA" w:rsidR="00D47B1A" w:rsidRDefault="00D53883">
          <w:pPr>
            <w:pStyle w:val="TDC1"/>
            <w:tabs>
              <w:tab w:val="right" w:leader="dot" w:pos="8828"/>
            </w:tabs>
            <w:rPr>
              <w:rFonts w:eastAsiaTheme="minorEastAsia"/>
              <w:noProof/>
              <w:lang w:eastAsia="es-CO"/>
            </w:rPr>
          </w:pPr>
          <w:hyperlink w:anchor="_Toc187235570" w:history="1">
            <w:r w:rsidR="00D47B1A" w:rsidRPr="002C0E6F">
              <w:rPr>
                <w:rStyle w:val="Hipervnculo"/>
                <w:rFonts w:ascii="Arial" w:eastAsia="Arial" w:hAnsi="Arial" w:cs="Arial"/>
                <w:b/>
                <w:bCs/>
                <w:noProof/>
              </w:rPr>
              <w:t>10 ARTICULACIÓN CON EL SISTEMA INTEGRADO DE GESTIÓN U OTROS SISTEMAS ADMINISTRATIVOS</w:t>
            </w:r>
            <w:r w:rsidR="00D47B1A">
              <w:rPr>
                <w:noProof/>
                <w:webHidden/>
              </w:rPr>
              <w:tab/>
            </w:r>
            <w:r w:rsidR="00D47B1A">
              <w:rPr>
                <w:noProof/>
                <w:webHidden/>
              </w:rPr>
              <w:fldChar w:fldCharType="begin"/>
            </w:r>
            <w:r w:rsidR="00D47B1A">
              <w:rPr>
                <w:noProof/>
                <w:webHidden/>
              </w:rPr>
              <w:instrText xml:space="preserve"> PAGEREF _Toc187235570 \h </w:instrText>
            </w:r>
            <w:r w:rsidR="00D47B1A">
              <w:rPr>
                <w:noProof/>
                <w:webHidden/>
              </w:rPr>
            </w:r>
            <w:r w:rsidR="00D47B1A">
              <w:rPr>
                <w:noProof/>
                <w:webHidden/>
              </w:rPr>
              <w:fldChar w:fldCharType="separate"/>
            </w:r>
            <w:r w:rsidR="00D47B1A">
              <w:rPr>
                <w:noProof/>
                <w:webHidden/>
              </w:rPr>
              <w:t>19</w:t>
            </w:r>
            <w:r w:rsidR="00D47B1A">
              <w:rPr>
                <w:noProof/>
                <w:webHidden/>
              </w:rPr>
              <w:fldChar w:fldCharType="end"/>
            </w:r>
          </w:hyperlink>
        </w:p>
        <w:p w14:paraId="4CDDD50A" w14:textId="530447A0" w:rsidR="00D47B1A" w:rsidRDefault="00D53883">
          <w:pPr>
            <w:pStyle w:val="TDC2"/>
            <w:tabs>
              <w:tab w:val="right" w:leader="dot" w:pos="8828"/>
            </w:tabs>
            <w:rPr>
              <w:rFonts w:eastAsiaTheme="minorEastAsia"/>
              <w:noProof/>
              <w:lang w:eastAsia="es-CO"/>
            </w:rPr>
          </w:pPr>
          <w:hyperlink w:anchor="_Toc187235571" w:history="1">
            <w:r w:rsidR="00D47B1A" w:rsidRPr="002C0E6F">
              <w:rPr>
                <w:rStyle w:val="Hipervnculo"/>
                <w:rFonts w:ascii="Arial" w:hAnsi="Arial" w:cs="Arial"/>
                <w:b/>
                <w:bCs/>
                <w:noProof/>
              </w:rPr>
              <w:t>10.1 Implementación de los procesos de la gestión documental</w:t>
            </w:r>
            <w:r w:rsidR="00D47B1A">
              <w:rPr>
                <w:noProof/>
                <w:webHidden/>
              </w:rPr>
              <w:tab/>
            </w:r>
            <w:r w:rsidR="00D47B1A">
              <w:rPr>
                <w:noProof/>
                <w:webHidden/>
              </w:rPr>
              <w:fldChar w:fldCharType="begin"/>
            </w:r>
            <w:r w:rsidR="00D47B1A">
              <w:rPr>
                <w:noProof/>
                <w:webHidden/>
              </w:rPr>
              <w:instrText xml:space="preserve"> PAGEREF _Toc187235571 \h </w:instrText>
            </w:r>
            <w:r w:rsidR="00D47B1A">
              <w:rPr>
                <w:noProof/>
                <w:webHidden/>
              </w:rPr>
            </w:r>
            <w:r w:rsidR="00D47B1A">
              <w:rPr>
                <w:noProof/>
                <w:webHidden/>
              </w:rPr>
              <w:fldChar w:fldCharType="separate"/>
            </w:r>
            <w:r w:rsidR="00D47B1A">
              <w:rPr>
                <w:noProof/>
                <w:webHidden/>
              </w:rPr>
              <w:t>19</w:t>
            </w:r>
            <w:r w:rsidR="00D47B1A">
              <w:rPr>
                <w:noProof/>
                <w:webHidden/>
              </w:rPr>
              <w:fldChar w:fldCharType="end"/>
            </w:r>
          </w:hyperlink>
        </w:p>
        <w:p w14:paraId="7542AE55" w14:textId="3FD594D9" w:rsidR="00D47B1A" w:rsidRDefault="00D53883">
          <w:pPr>
            <w:pStyle w:val="TDC2"/>
            <w:tabs>
              <w:tab w:val="right" w:leader="dot" w:pos="8828"/>
            </w:tabs>
            <w:rPr>
              <w:rFonts w:eastAsiaTheme="minorEastAsia"/>
              <w:noProof/>
              <w:lang w:eastAsia="es-CO"/>
            </w:rPr>
          </w:pPr>
          <w:hyperlink w:anchor="_Toc187235572" w:history="1">
            <w:r w:rsidR="00D47B1A" w:rsidRPr="002C0E6F">
              <w:rPr>
                <w:rStyle w:val="Hipervnculo"/>
                <w:rFonts w:ascii="Arial" w:hAnsi="Arial" w:cs="Arial"/>
                <w:b/>
                <w:bCs/>
                <w:noProof/>
              </w:rPr>
              <w:t>10.2 Programas específicos de la Gestión Documental</w:t>
            </w:r>
            <w:r w:rsidR="00D47B1A">
              <w:rPr>
                <w:noProof/>
                <w:webHidden/>
              </w:rPr>
              <w:tab/>
            </w:r>
            <w:r w:rsidR="00D47B1A">
              <w:rPr>
                <w:noProof/>
                <w:webHidden/>
              </w:rPr>
              <w:fldChar w:fldCharType="begin"/>
            </w:r>
            <w:r w:rsidR="00D47B1A">
              <w:rPr>
                <w:noProof/>
                <w:webHidden/>
              </w:rPr>
              <w:instrText xml:space="preserve"> PAGEREF _Toc187235572 \h </w:instrText>
            </w:r>
            <w:r w:rsidR="00D47B1A">
              <w:rPr>
                <w:noProof/>
                <w:webHidden/>
              </w:rPr>
            </w:r>
            <w:r w:rsidR="00D47B1A">
              <w:rPr>
                <w:noProof/>
                <w:webHidden/>
              </w:rPr>
              <w:fldChar w:fldCharType="separate"/>
            </w:r>
            <w:r w:rsidR="00D47B1A">
              <w:rPr>
                <w:noProof/>
                <w:webHidden/>
              </w:rPr>
              <w:t>19</w:t>
            </w:r>
            <w:r w:rsidR="00D47B1A">
              <w:rPr>
                <w:noProof/>
                <w:webHidden/>
              </w:rPr>
              <w:fldChar w:fldCharType="end"/>
            </w:r>
          </w:hyperlink>
        </w:p>
        <w:p w14:paraId="1A26DA95" w14:textId="2EFD661A" w:rsidR="00D47B1A" w:rsidRDefault="00D53883">
          <w:pPr>
            <w:pStyle w:val="TDC2"/>
            <w:tabs>
              <w:tab w:val="right" w:leader="dot" w:pos="8828"/>
            </w:tabs>
            <w:rPr>
              <w:rFonts w:eastAsiaTheme="minorEastAsia"/>
              <w:noProof/>
              <w:lang w:eastAsia="es-CO"/>
            </w:rPr>
          </w:pPr>
          <w:hyperlink w:anchor="_Toc187235573" w:history="1">
            <w:r w:rsidR="00D47B1A" w:rsidRPr="002C0E6F">
              <w:rPr>
                <w:rStyle w:val="Hipervnculo"/>
                <w:rFonts w:ascii="Arial" w:hAnsi="Arial" w:cs="Arial"/>
                <w:b/>
                <w:bCs/>
                <w:noProof/>
              </w:rPr>
              <w:t>10.3 Instrumentos Archivísticos</w:t>
            </w:r>
            <w:r w:rsidR="00D47B1A">
              <w:rPr>
                <w:noProof/>
                <w:webHidden/>
              </w:rPr>
              <w:tab/>
            </w:r>
            <w:r w:rsidR="00D47B1A">
              <w:rPr>
                <w:noProof/>
                <w:webHidden/>
              </w:rPr>
              <w:fldChar w:fldCharType="begin"/>
            </w:r>
            <w:r w:rsidR="00D47B1A">
              <w:rPr>
                <w:noProof/>
                <w:webHidden/>
              </w:rPr>
              <w:instrText xml:space="preserve"> PAGEREF _Toc187235573 \h </w:instrText>
            </w:r>
            <w:r w:rsidR="00D47B1A">
              <w:rPr>
                <w:noProof/>
                <w:webHidden/>
              </w:rPr>
            </w:r>
            <w:r w:rsidR="00D47B1A">
              <w:rPr>
                <w:noProof/>
                <w:webHidden/>
              </w:rPr>
              <w:fldChar w:fldCharType="separate"/>
            </w:r>
            <w:r w:rsidR="00D47B1A">
              <w:rPr>
                <w:noProof/>
                <w:webHidden/>
              </w:rPr>
              <w:t>20</w:t>
            </w:r>
            <w:r w:rsidR="00D47B1A">
              <w:rPr>
                <w:noProof/>
                <w:webHidden/>
              </w:rPr>
              <w:fldChar w:fldCharType="end"/>
            </w:r>
          </w:hyperlink>
        </w:p>
        <w:p w14:paraId="5F9C4897" w14:textId="7AF16166" w:rsidR="00D47B1A" w:rsidRDefault="00D53883">
          <w:pPr>
            <w:pStyle w:val="TDC2"/>
            <w:tabs>
              <w:tab w:val="right" w:leader="dot" w:pos="8828"/>
            </w:tabs>
            <w:rPr>
              <w:rFonts w:eastAsiaTheme="minorEastAsia"/>
              <w:noProof/>
              <w:lang w:eastAsia="es-CO"/>
            </w:rPr>
          </w:pPr>
          <w:hyperlink w:anchor="_Toc187235574" w:history="1">
            <w:r w:rsidR="00D47B1A" w:rsidRPr="002C0E6F">
              <w:rPr>
                <w:rStyle w:val="Hipervnculo"/>
                <w:rFonts w:ascii="Arial" w:hAnsi="Arial" w:cs="Arial"/>
                <w:b/>
                <w:bCs/>
                <w:noProof/>
              </w:rPr>
              <w:t>10.4 Archivos de Derechos Humanos</w:t>
            </w:r>
            <w:r w:rsidR="00D47B1A">
              <w:rPr>
                <w:noProof/>
                <w:webHidden/>
              </w:rPr>
              <w:tab/>
            </w:r>
            <w:r w:rsidR="00D47B1A">
              <w:rPr>
                <w:noProof/>
                <w:webHidden/>
              </w:rPr>
              <w:fldChar w:fldCharType="begin"/>
            </w:r>
            <w:r w:rsidR="00D47B1A">
              <w:rPr>
                <w:noProof/>
                <w:webHidden/>
              </w:rPr>
              <w:instrText xml:space="preserve"> PAGEREF _Toc187235574 \h </w:instrText>
            </w:r>
            <w:r w:rsidR="00D47B1A">
              <w:rPr>
                <w:noProof/>
                <w:webHidden/>
              </w:rPr>
            </w:r>
            <w:r w:rsidR="00D47B1A">
              <w:rPr>
                <w:noProof/>
                <w:webHidden/>
              </w:rPr>
              <w:fldChar w:fldCharType="separate"/>
            </w:r>
            <w:r w:rsidR="00D47B1A">
              <w:rPr>
                <w:noProof/>
                <w:webHidden/>
              </w:rPr>
              <w:t>20</w:t>
            </w:r>
            <w:r w:rsidR="00D47B1A">
              <w:rPr>
                <w:noProof/>
                <w:webHidden/>
              </w:rPr>
              <w:fldChar w:fldCharType="end"/>
            </w:r>
          </w:hyperlink>
        </w:p>
        <w:p w14:paraId="0999A71E" w14:textId="4D5E337F" w:rsidR="00D47B1A" w:rsidRDefault="00D53883">
          <w:pPr>
            <w:pStyle w:val="TDC2"/>
            <w:tabs>
              <w:tab w:val="right" w:leader="dot" w:pos="8828"/>
            </w:tabs>
            <w:rPr>
              <w:rFonts w:eastAsiaTheme="minorEastAsia"/>
              <w:noProof/>
              <w:lang w:eastAsia="es-CO"/>
            </w:rPr>
          </w:pPr>
          <w:hyperlink w:anchor="_Toc187235575" w:history="1">
            <w:r w:rsidR="00D47B1A" w:rsidRPr="002C0E6F">
              <w:rPr>
                <w:rStyle w:val="Hipervnculo"/>
                <w:rFonts w:ascii="Arial" w:hAnsi="Arial" w:cs="Arial"/>
                <w:b/>
                <w:bCs/>
                <w:noProof/>
              </w:rPr>
              <w:t>10.5 Instrumentos de información publica</w:t>
            </w:r>
            <w:r w:rsidR="00D47B1A">
              <w:rPr>
                <w:noProof/>
                <w:webHidden/>
              </w:rPr>
              <w:tab/>
            </w:r>
            <w:r w:rsidR="00D47B1A">
              <w:rPr>
                <w:noProof/>
                <w:webHidden/>
              </w:rPr>
              <w:fldChar w:fldCharType="begin"/>
            </w:r>
            <w:r w:rsidR="00D47B1A">
              <w:rPr>
                <w:noProof/>
                <w:webHidden/>
              </w:rPr>
              <w:instrText xml:space="preserve"> PAGEREF _Toc187235575 \h </w:instrText>
            </w:r>
            <w:r w:rsidR="00D47B1A">
              <w:rPr>
                <w:noProof/>
                <w:webHidden/>
              </w:rPr>
            </w:r>
            <w:r w:rsidR="00D47B1A">
              <w:rPr>
                <w:noProof/>
                <w:webHidden/>
              </w:rPr>
              <w:fldChar w:fldCharType="separate"/>
            </w:r>
            <w:r w:rsidR="00D47B1A">
              <w:rPr>
                <w:noProof/>
                <w:webHidden/>
              </w:rPr>
              <w:t>20</w:t>
            </w:r>
            <w:r w:rsidR="00D47B1A">
              <w:rPr>
                <w:noProof/>
                <w:webHidden/>
              </w:rPr>
              <w:fldChar w:fldCharType="end"/>
            </w:r>
          </w:hyperlink>
        </w:p>
        <w:p w14:paraId="66ACF0B4" w14:textId="0D456CD6" w:rsidR="00D47B1A" w:rsidRDefault="00D53883">
          <w:pPr>
            <w:pStyle w:val="TDC1"/>
            <w:tabs>
              <w:tab w:val="right" w:leader="dot" w:pos="8828"/>
            </w:tabs>
            <w:rPr>
              <w:rFonts w:eastAsiaTheme="minorEastAsia"/>
              <w:noProof/>
              <w:lang w:eastAsia="es-CO"/>
            </w:rPr>
          </w:pPr>
          <w:hyperlink w:anchor="_Toc187235576" w:history="1">
            <w:r w:rsidR="00D47B1A" w:rsidRPr="002C0E6F">
              <w:rPr>
                <w:rStyle w:val="Hipervnculo"/>
                <w:rFonts w:ascii="Arial" w:eastAsia="Arial" w:hAnsi="Arial" w:cs="Arial"/>
                <w:b/>
                <w:bCs/>
                <w:noProof/>
              </w:rPr>
              <w:t>11 GLOSARIO</w:t>
            </w:r>
            <w:r w:rsidR="00D47B1A">
              <w:rPr>
                <w:noProof/>
                <w:webHidden/>
              </w:rPr>
              <w:tab/>
            </w:r>
            <w:r w:rsidR="00D47B1A">
              <w:rPr>
                <w:noProof/>
                <w:webHidden/>
              </w:rPr>
              <w:fldChar w:fldCharType="begin"/>
            </w:r>
            <w:r w:rsidR="00D47B1A">
              <w:rPr>
                <w:noProof/>
                <w:webHidden/>
              </w:rPr>
              <w:instrText xml:space="preserve"> PAGEREF _Toc187235576 \h </w:instrText>
            </w:r>
            <w:r w:rsidR="00D47B1A">
              <w:rPr>
                <w:noProof/>
                <w:webHidden/>
              </w:rPr>
            </w:r>
            <w:r w:rsidR="00D47B1A">
              <w:rPr>
                <w:noProof/>
                <w:webHidden/>
              </w:rPr>
              <w:fldChar w:fldCharType="separate"/>
            </w:r>
            <w:r w:rsidR="00D47B1A">
              <w:rPr>
                <w:noProof/>
                <w:webHidden/>
              </w:rPr>
              <w:t>21</w:t>
            </w:r>
            <w:r w:rsidR="00D47B1A">
              <w:rPr>
                <w:noProof/>
                <w:webHidden/>
              </w:rPr>
              <w:fldChar w:fldCharType="end"/>
            </w:r>
          </w:hyperlink>
        </w:p>
        <w:p w14:paraId="139B1C2F" w14:textId="59D0CD12" w:rsidR="00D47B1A" w:rsidRDefault="00D53883">
          <w:pPr>
            <w:pStyle w:val="TDC1"/>
            <w:tabs>
              <w:tab w:val="right" w:leader="dot" w:pos="8828"/>
            </w:tabs>
            <w:rPr>
              <w:rFonts w:eastAsiaTheme="minorEastAsia"/>
              <w:noProof/>
              <w:lang w:eastAsia="es-CO"/>
            </w:rPr>
          </w:pPr>
          <w:hyperlink w:anchor="_Toc187235577" w:history="1">
            <w:r w:rsidR="00D47B1A" w:rsidRPr="002C0E6F">
              <w:rPr>
                <w:rStyle w:val="Hipervnculo"/>
                <w:rFonts w:ascii="Arial" w:hAnsi="Arial" w:cs="Arial"/>
                <w:b/>
                <w:bCs/>
                <w:noProof/>
                <w:lang w:val="es-ES"/>
              </w:rPr>
              <w:t>12 BIBLIOGRAFÍA</w:t>
            </w:r>
            <w:r w:rsidR="00D47B1A">
              <w:rPr>
                <w:noProof/>
                <w:webHidden/>
              </w:rPr>
              <w:tab/>
            </w:r>
            <w:r w:rsidR="00D47B1A">
              <w:rPr>
                <w:noProof/>
                <w:webHidden/>
              </w:rPr>
              <w:fldChar w:fldCharType="begin"/>
            </w:r>
            <w:r w:rsidR="00D47B1A">
              <w:rPr>
                <w:noProof/>
                <w:webHidden/>
              </w:rPr>
              <w:instrText xml:space="preserve"> PAGEREF _Toc187235577 \h </w:instrText>
            </w:r>
            <w:r w:rsidR="00D47B1A">
              <w:rPr>
                <w:noProof/>
                <w:webHidden/>
              </w:rPr>
            </w:r>
            <w:r w:rsidR="00D47B1A">
              <w:rPr>
                <w:noProof/>
                <w:webHidden/>
              </w:rPr>
              <w:fldChar w:fldCharType="separate"/>
            </w:r>
            <w:r w:rsidR="00D47B1A">
              <w:rPr>
                <w:noProof/>
                <w:webHidden/>
              </w:rPr>
              <w:t>24</w:t>
            </w:r>
            <w:r w:rsidR="00D47B1A">
              <w:rPr>
                <w:noProof/>
                <w:webHidden/>
              </w:rPr>
              <w:fldChar w:fldCharType="end"/>
            </w:r>
          </w:hyperlink>
        </w:p>
        <w:p w14:paraId="4094F50A" w14:textId="41E5962B" w:rsidR="00D47B1A" w:rsidRDefault="00D53883">
          <w:pPr>
            <w:pStyle w:val="TDC1"/>
            <w:tabs>
              <w:tab w:val="right" w:leader="dot" w:pos="8828"/>
            </w:tabs>
            <w:rPr>
              <w:rFonts w:eastAsiaTheme="minorEastAsia"/>
              <w:noProof/>
              <w:lang w:eastAsia="es-CO"/>
            </w:rPr>
          </w:pPr>
          <w:hyperlink w:anchor="_Toc187235578" w:history="1">
            <w:r w:rsidR="00D47B1A" w:rsidRPr="002C0E6F">
              <w:rPr>
                <w:rStyle w:val="Hipervnculo"/>
                <w:rFonts w:ascii="Arial" w:eastAsia="Arial" w:hAnsi="Arial" w:cs="Arial"/>
                <w:b/>
                <w:bCs/>
                <w:noProof/>
              </w:rPr>
              <w:t>13 REVISIÓN Y APROBACIÓN</w:t>
            </w:r>
            <w:r w:rsidR="00D47B1A">
              <w:rPr>
                <w:noProof/>
                <w:webHidden/>
              </w:rPr>
              <w:tab/>
            </w:r>
            <w:r w:rsidR="00D47B1A">
              <w:rPr>
                <w:noProof/>
                <w:webHidden/>
              </w:rPr>
              <w:fldChar w:fldCharType="begin"/>
            </w:r>
            <w:r w:rsidR="00D47B1A">
              <w:rPr>
                <w:noProof/>
                <w:webHidden/>
              </w:rPr>
              <w:instrText xml:space="preserve"> PAGEREF _Toc187235578 \h </w:instrText>
            </w:r>
            <w:r w:rsidR="00D47B1A">
              <w:rPr>
                <w:noProof/>
                <w:webHidden/>
              </w:rPr>
            </w:r>
            <w:r w:rsidR="00D47B1A">
              <w:rPr>
                <w:noProof/>
                <w:webHidden/>
              </w:rPr>
              <w:fldChar w:fldCharType="separate"/>
            </w:r>
            <w:r w:rsidR="00D47B1A">
              <w:rPr>
                <w:noProof/>
                <w:webHidden/>
              </w:rPr>
              <w:t>25</w:t>
            </w:r>
            <w:r w:rsidR="00D47B1A">
              <w:rPr>
                <w:noProof/>
                <w:webHidden/>
              </w:rPr>
              <w:fldChar w:fldCharType="end"/>
            </w:r>
          </w:hyperlink>
        </w:p>
        <w:p w14:paraId="2D8962CA" w14:textId="772F2B1A" w:rsidR="00D47B1A" w:rsidRDefault="00D53883">
          <w:pPr>
            <w:pStyle w:val="TDC1"/>
            <w:tabs>
              <w:tab w:val="right" w:leader="dot" w:pos="8828"/>
            </w:tabs>
            <w:rPr>
              <w:rFonts w:eastAsiaTheme="minorEastAsia"/>
              <w:noProof/>
              <w:lang w:eastAsia="es-CO"/>
            </w:rPr>
          </w:pPr>
          <w:hyperlink w:anchor="_Toc187235579" w:history="1">
            <w:r w:rsidR="00D47B1A" w:rsidRPr="002C0E6F">
              <w:rPr>
                <w:rStyle w:val="Hipervnculo"/>
                <w:rFonts w:ascii="Arial" w:eastAsia="Arial" w:hAnsi="Arial" w:cs="Arial"/>
                <w:b/>
                <w:bCs/>
                <w:noProof/>
              </w:rPr>
              <w:t>14 CONTROL DE CAMBIOS</w:t>
            </w:r>
            <w:r w:rsidR="00D47B1A">
              <w:rPr>
                <w:noProof/>
                <w:webHidden/>
              </w:rPr>
              <w:tab/>
            </w:r>
            <w:r w:rsidR="00D47B1A">
              <w:rPr>
                <w:noProof/>
                <w:webHidden/>
              </w:rPr>
              <w:fldChar w:fldCharType="begin"/>
            </w:r>
            <w:r w:rsidR="00D47B1A">
              <w:rPr>
                <w:noProof/>
                <w:webHidden/>
              </w:rPr>
              <w:instrText xml:space="preserve"> PAGEREF _Toc187235579 \h </w:instrText>
            </w:r>
            <w:r w:rsidR="00D47B1A">
              <w:rPr>
                <w:noProof/>
                <w:webHidden/>
              </w:rPr>
            </w:r>
            <w:r w:rsidR="00D47B1A">
              <w:rPr>
                <w:noProof/>
                <w:webHidden/>
              </w:rPr>
              <w:fldChar w:fldCharType="separate"/>
            </w:r>
            <w:r w:rsidR="00D47B1A">
              <w:rPr>
                <w:noProof/>
                <w:webHidden/>
              </w:rPr>
              <w:t>26</w:t>
            </w:r>
            <w:r w:rsidR="00D47B1A">
              <w:rPr>
                <w:noProof/>
                <w:webHidden/>
              </w:rPr>
              <w:fldChar w:fldCharType="end"/>
            </w:r>
          </w:hyperlink>
        </w:p>
        <w:p w14:paraId="28C0DAF4" w14:textId="0A9FB747" w:rsidR="008A4771" w:rsidRDefault="008A4771">
          <w:r w:rsidRPr="007649C2">
            <w:rPr>
              <w:rFonts w:ascii="Arial" w:hAnsi="Arial" w:cs="Arial"/>
              <w:b/>
              <w:bCs/>
              <w:noProof/>
            </w:rPr>
            <w:fldChar w:fldCharType="end"/>
          </w:r>
        </w:p>
      </w:sdtContent>
    </w:sdt>
    <w:p w14:paraId="0E7AFB3F" w14:textId="77777777" w:rsidR="008A4771" w:rsidRDefault="008A4771">
      <w:pPr>
        <w:rPr>
          <w:rFonts w:ascii="Arial" w:hAnsi="Arial" w:cs="Arial"/>
          <w:b/>
          <w:bCs/>
        </w:rPr>
      </w:pPr>
      <w:r>
        <w:rPr>
          <w:rFonts w:ascii="Arial" w:hAnsi="Arial" w:cs="Arial"/>
          <w:b/>
          <w:bCs/>
        </w:rPr>
        <w:br w:type="page"/>
      </w:r>
    </w:p>
    <w:p w14:paraId="77CC18DA" w14:textId="42F41BB9" w:rsidR="006113E9" w:rsidRPr="000F3F4E" w:rsidRDefault="0047120A" w:rsidP="000F3F4E">
      <w:pPr>
        <w:pStyle w:val="Ttulo1"/>
        <w:rPr>
          <w:rFonts w:ascii="Arial" w:eastAsia="Arial" w:hAnsi="Arial" w:cs="Arial"/>
          <w:b/>
          <w:bCs/>
          <w:color w:val="auto"/>
          <w:sz w:val="24"/>
          <w:szCs w:val="24"/>
        </w:rPr>
      </w:pPr>
      <w:bookmarkStart w:id="1" w:name="_Toc187235555"/>
      <w:r w:rsidRPr="000F3F4E">
        <w:rPr>
          <w:rFonts w:ascii="Arial" w:eastAsia="Arial" w:hAnsi="Arial" w:cs="Arial"/>
          <w:b/>
          <w:bCs/>
          <w:color w:val="auto"/>
          <w:sz w:val="24"/>
          <w:szCs w:val="24"/>
        </w:rPr>
        <w:lastRenderedPageBreak/>
        <w:t xml:space="preserve">1 </w:t>
      </w:r>
      <w:r w:rsidR="006113E9" w:rsidRPr="000F3F4E">
        <w:rPr>
          <w:rFonts w:ascii="Arial" w:eastAsia="Arial" w:hAnsi="Arial" w:cs="Arial"/>
          <w:b/>
          <w:bCs/>
          <w:color w:val="auto"/>
          <w:sz w:val="24"/>
          <w:szCs w:val="24"/>
        </w:rPr>
        <w:t>I</w:t>
      </w:r>
      <w:r w:rsidR="34A3C3D8" w:rsidRPr="000F3F4E">
        <w:rPr>
          <w:rFonts w:ascii="Arial" w:eastAsia="Arial" w:hAnsi="Arial" w:cs="Arial"/>
          <w:b/>
          <w:bCs/>
          <w:color w:val="auto"/>
          <w:sz w:val="24"/>
          <w:szCs w:val="24"/>
        </w:rPr>
        <w:t>NTRODUCCIÓN</w:t>
      </w:r>
      <w:bookmarkEnd w:id="1"/>
    </w:p>
    <w:p w14:paraId="369DCBF7" w14:textId="10AB14B6" w:rsidR="618C3D93" w:rsidRPr="006B0AA4" w:rsidRDefault="621841C1" w:rsidP="38C8AD02">
      <w:pPr>
        <w:spacing w:line="276" w:lineRule="auto"/>
        <w:jc w:val="both"/>
        <w:rPr>
          <w:sz w:val="22"/>
          <w:szCs w:val="22"/>
        </w:rPr>
      </w:pPr>
      <w:r w:rsidRPr="006B0AA4">
        <w:rPr>
          <w:rFonts w:ascii="Arial" w:eastAsia="Arial" w:hAnsi="Arial" w:cs="Arial"/>
          <w:sz w:val="22"/>
          <w:szCs w:val="22"/>
        </w:rPr>
        <w:t>El presente documento est</w:t>
      </w:r>
      <w:r w:rsidR="0070562A">
        <w:rPr>
          <w:rFonts w:ascii="Arial" w:eastAsia="Arial" w:hAnsi="Arial" w:cs="Arial"/>
          <w:sz w:val="22"/>
          <w:szCs w:val="22"/>
        </w:rPr>
        <w:t>ructura, formula y presenta la P</w:t>
      </w:r>
      <w:r w:rsidRPr="006B0AA4">
        <w:rPr>
          <w:rFonts w:ascii="Arial" w:eastAsia="Arial" w:hAnsi="Arial" w:cs="Arial"/>
          <w:sz w:val="22"/>
          <w:szCs w:val="22"/>
        </w:rPr>
        <w:t>olítica de Gestión Documental de la Unidad Administrativa Especial de Rehabilitación y Mantenimiento Vial UAERMV, la cual ha sido formulada bajo el marco legal vigente y las normas técnicas que establecen estándares para la gestión de los documentos independientemente del tipo de soporte en que sean creados. Así, la política Institucional de Gestión Documental busca salvaguardar el patrimonio documental de la UAERMV, dando cumplimiento a la función y competencia asignada mediante el Acuerdo 002 de 2023, Articulo 10 numeral 13, emitido por el Consejo Directivo de la UAERMV “</w:t>
      </w:r>
      <w:r w:rsidRPr="006B0AA4">
        <w:rPr>
          <w:rFonts w:ascii="Arial" w:eastAsia="Arial" w:hAnsi="Arial" w:cs="Arial"/>
          <w:i/>
          <w:iCs/>
          <w:sz w:val="22"/>
          <w:szCs w:val="22"/>
        </w:rPr>
        <w:t>Por el cual se establece la estructura organizacional de la Unidad Administrativa Especial de Rehabilitación y Mantenimiento Vial y las funciones de sus dependencias</w:t>
      </w:r>
      <w:r w:rsidRPr="006B0AA4">
        <w:rPr>
          <w:rFonts w:ascii="Arial" w:eastAsia="Arial" w:hAnsi="Arial" w:cs="Arial"/>
          <w:sz w:val="22"/>
          <w:szCs w:val="22"/>
        </w:rPr>
        <w:t>”, y en concordancia con lo establecido en la Ley General de Archivos 594 de 2000, en donde se propone adoptar los lineamientos que avalen la adecuada preservación, conservación y disposición final de la documentación producida.</w:t>
      </w:r>
    </w:p>
    <w:p w14:paraId="615BDC90" w14:textId="723E8A52" w:rsidR="618C3D93" w:rsidRPr="006B0AA4" w:rsidRDefault="621841C1" w:rsidP="38C8AD02">
      <w:pPr>
        <w:spacing w:line="276" w:lineRule="auto"/>
        <w:jc w:val="both"/>
        <w:rPr>
          <w:sz w:val="22"/>
          <w:szCs w:val="22"/>
        </w:rPr>
      </w:pPr>
      <w:r w:rsidRPr="006B0AA4">
        <w:rPr>
          <w:rFonts w:ascii="Arial" w:eastAsia="Arial" w:hAnsi="Arial" w:cs="Arial"/>
          <w:sz w:val="22"/>
          <w:szCs w:val="22"/>
        </w:rPr>
        <w:t>Dentro de esta concepción, el Archivo General de la Nación</w:t>
      </w:r>
      <w:r w:rsidRPr="006B0AA4">
        <w:rPr>
          <w:rFonts w:ascii="Aptos" w:eastAsia="Aptos" w:hAnsi="Aptos" w:cs="Aptos"/>
          <w:sz w:val="22"/>
          <w:szCs w:val="22"/>
        </w:rPr>
        <w:t xml:space="preserve"> </w:t>
      </w:r>
      <w:r w:rsidRPr="006B0AA4">
        <w:rPr>
          <w:rFonts w:ascii="Arial" w:eastAsia="Arial" w:hAnsi="Arial" w:cs="Arial"/>
          <w:sz w:val="22"/>
          <w:szCs w:val="22"/>
        </w:rPr>
        <w:t>AGN ha indicado que las entidades deben contar con una Política Institucional de Gestión Documental, acorde con lo establecido en el artículo 2.8.2.5.6 del Decreto 1080 de 2015, y la ha integrado en el Modelo de Gestión Documental y Archivos - MGDA como parte del componente estratégico; así mismo el Archivo De Bogotá desarrollo el Modelo Integrado de Gestión Documental MIGDA el cual es un marco de referencia estratégico, operativo y técnico que brinda herramientas para la implementación del Subsistema Interno de Gestión documental y Archivo - SIGA en las entidades y organismos del Distrito atendiendo lo estipulado en el  Decreto Distrital 828 de 2018. En este sentido, la política proporciona las líneas generales de actuación en materia de gestión documental y archivos y permite su articulación con las demás componentes de la gestión institucional.</w:t>
      </w:r>
    </w:p>
    <w:p w14:paraId="044A7B29" w14:textId="00E334FE" w:rsidR="618C3D93" w:rsidRPr="006B0AA4" w:rsidRDefault="621841C1" w:rsidP="38C8AD02">
      <w:pPr>
        <w:spacing w:line="276" w:lineRule="auto"/>
        <w:jc w:val="both"/>
        <w:rPr>
          <w:sz w:val="22"/>
          <w:szCs w:val="22"/>
        </w:rPr>
      </w:pPr>
      <w:r w:rsidRPr="006B0AA4">
        <w:rPr>
          <w:rFonts w:ascii="Arial" w:eastAsia="Arial" w:hAnsi="Arial" w:cs="Arial"/>
          <w:sz w:val="22"/>
          <w:szCs w:val="22"/>
        </w:rPr>
        <w:t>La formulación de esta política tiene como principio básico la necesidad de generar conciencia institucional en la UAERMV acerca de la importancia de sus documentos e información como evidencia de la gestión institucional y transparencia, en la conservación  y mejoramiento del patrimonio de la ciudad, representado en la infraestructura del espacio público para la movilidad sostenible, con el propósito de aportar seguridad, confianza y bienestar para la ciudadanía; y por otra el compromiso ineludible en el marco de la responsabilidad que le señala la Ley 594 de 2000 (Ley General de Archivos) en su artículo 12 como parte de la administración pública, en la gestión de sus documentos y la administración de sus archivos.</w:t>
      </w:r>
    </w:p>
    <w:p w14:paraId="446EC62C" w14:textId="2C69C31C" w:rsidR="618C3D93" w:rsidRPr="006B0AA4" w:rsidRDefault="621841C1" w:rsidP="38C8AD02">
      <w:pPr>
        <w:spacing w:line="276" w:lineRule="auto"/>
        <w:jc w:val="both"/>
        <w:rPr>
          <w:sz w:val="22"/>
          <w:szCs w:val="22"/>
        </w:rPr>
      </w:pPr>
      <w:r w:rsidRPr="006B0AA4">
        <w:rPr>
          <w:rFonts w:ascii="Arial" w:eastAsia="Arial" w:hAnsi="Arial" w:cs="Arial"/>
          <w:sz w:val="22"/>
          <w:szCs w:val="22"/>
        </w:rPr>
        <w:t xml:space="preserve">Por consiguiente, la UAERMV adopta la presente Política Institucional de Gestión Documental, la cual se ajusta al marco normativo vigente y las normas técnicas que establecen los estándares para la gestión de los documentos, la misma está alineada con el Plan Estratégico Institucional, y se desarrolla mediante el Plan de Acción, el Plan Institucional de Archivos - PINAR y el Programa de Gestión Documental - PGD y a su vez, </w:t>
      </w:r>
      <w:r w:rsidRPr="006B0AA4">
        <w:rPr>
          <w:rFonts w:ascii="Arial" w:eastAsia="Arial" w:hAnsi="Arial" w:cs="Arial"/>
          <w:sz w:val="22"/>
          <w:szCs w:val="22"/>
        </w:rPr>
        <w:lastRenderedPageBreak/>
        <w:t>es socializada a todo nivel de la Entidad. Por otra parte la Política de Gestión Documental atiende los principios archivísticos de procedencia y orden original, el tipo de soporte en el que se encuentren producidos los documentos y se articula con el Sistema Integrado de Gestión y el Modelo Integrado de Planeación y Gestión – MIPG; con ello se busca mejorar la eficiencia y eficacia administrativa garantizando la autenticidad, integridad, inalterabilidad, fiabilidad, disponibilidad, preservación y conservación de los documentos producidos por la UAERMV durante todas las fases de su ciclo vital, y la salvaguarda del acervo documental que gestiona en el marco del cumplimiento de sus funciones, competencias y líneas estratégicas, asegurando la satisfacción de los usuarios y grupos de valor de la entidad.</w:t>
      </w:r>
    </w:p>
    <w:p w14:paraId="7F789AF8" w14:textId="2A91065B" w:rsidR="618C3D93" w:rsidRDefault="621841C1" w:rsidP="38C8AD02">
      <w:pPr>
        <w:spacing w:line="276" w:lineRule="auto"/>
        <w:jc w:val="both"/>
        <w:rPr>
          <w:rFonts w:ascii="Arial" w:eastAsia="Arial" w:hAnsi="Arial" w:cs="Arial"/>
          <w:sz w:val="22"/>
          <w:szCs w:val="22"/>
        </w:rPr>
      </w:pPr>
      <w:r w:rsidRPr="006B0AA4">
        <w:rPr>
          <w:rFonts w:ascii="Arial" w:eastAsia="Arial" w:hAnsi="Arial" w:cs="Arial"/>
          <w:sz w:val="22"/>
          <w:szCs w:val="22"/>
        </w:rPr>
        <w:t xml:space="preserve">Finalmente, el presente documento brinda los lineamientos para ejercer una óptima Gestión Documental en la UAERMV, sirviendo como soporte para la toma de decisiones, que faciliten la mejora de la función pública y la transparencia de la información que producen los servidores públicos. Así mismo, la política busca estructurar el manejo de la información y los documentos, mediante la asignación de responsabilidades en las diferentes </w:t>
      </w:r>
      <w:r w:rsidRPr="00081610">
        <w:rPr>
          <w:rFonts w:ascii="Arial" w:eastAsia="Arial" w:hAnsi="Arial" w:cs="Arial"/>
          <w:sz w:val="22"/>
          <w:szCs w:val="22"/>
        </w:rPr>
        <w:t>dependencias de la entidad.</w:t>
      </w:r>
    </w:p>
    <w:p w14:paraId="6D8C7426" w14:textId="11870E4A" w:rsidR="0047120A" w:rsidRPr="000F3F4E" w:rsidRDefault="0047120A" w:rsidP="000F3F4E">
      <w:pPr>
        <w:pStyle w:val="Ttulo1"/>
        <w:rPr>
          <w:rFonts w:ascii="Arial" w:eastAsia="Arial" w:hAnsi="Arial" w:cs="Arial"/>
          <w:b/>
          <w:bCs/>
          <w:color w:val="auto"/>
          <w:sz w:val="24"/>
          <w:szCs w:val="24"/>
        </w:rPr>
      </w:pPr>
      <w:bookmarkStart w:id="2" w:name="_Toc187235556"/>
      <w:r w:rsidRPr="000F3F4E">
        <w:rPr>
          <w:rFonts w:ascii="Arial" w:eastAsia="Arial" w:hAnsi="Arial" w:cs="Arial"/>
          <w:b/>
          <w:bCs/>
          <w:color w:val="auto"/>
          <w:sz w:val="24"/>
          <w:szCs w:val="24"/>
        </w:rPr>
        <w:t>2 OBJETIVOS</w:t>
      </w:r>
      <w:bookmarkEnd w:id="2"/>
    </w:p>
    <w:p w14:paraId="3DBE0AC5" w14:textId="21E62E52" w:rsidR="673BD6EB" w:rsidRPr="0047120A" w:rsidRDefault="00E62A94" w:rsidP="00CC2AD9">
      <w:pPr>
        <w:pStyle w:val="Ttulo2"/>
      </w:pPr>
      <w:r>
        <w:rPr>
          <w:rFonts w:eastAsia="Arial"/>
        </w:rPr>
        <w:t xml:space="preserve"> </w:t>
      </w:r>
      <w:bookmarkStart w:id="3" w:name="_Toc187235557"/>
      <w:r w:rsidR="0047120A" w:rsidRPr="00E62A94">
        <w:rPr>
          <w:rFonts w:ascii="Arial" w:hAnsi="Arial" w:cs="Arial"/>
          <w:b/>
          <w:bCs/>
          <w:color w:val="auto"/>
          <w:sz w:val="24"/>
          <w:szCs w:val="24"/>
        </w:rPr>
        <w:t>2.1</w:t>
      </w:r>
      <w:r w:rsidRPr="00E62A94">
        <w:rPr>
          <w:rFonts w:ascii="Arial" w:hAnsi="Arial" w:cs="Arial"/>
          <w:b/>
          <w:bCs/>
          <w:color w:val="auto"/>
          <w:sz w:val="24"/>
          <w:szCs w:val="24"/>
        </w:rPr>
        <w:t xml:space="preserve"> </w:t>
      </w:r>
      <w:r w:rsidR="673BD6EB" w:rsidRPr="00E62A94">
        <w:rPr>
          <w:rFonts w:ascii="Arial" w:hAnsi="Arial" w:cs="Arial"/>
          <w:b/>
          <w:bCs/>
          <w:color w:val="auto"/>
          <w:sz w:val="24"/>
          <w:szCs w:val="24"/>
        </w:rPr>
        <w:t>Objetivo General</w:t>
      </w:r>
      <w:bookmarkEnd w:id="3"/>
    </w:p>
    <w:p w14:paraId="3E7045B5" w14:textId="5F27876E" w:rsidR="673BD6EB" w:rsidRPr="006B0AA4" w:rsidRDefault="673BD6EB" w:rsidP="38C8AD02">
      <w:pPr>
        <w:spacing w:line="276" w:lineRule="auto"/>
        <w:jc w:val="both"/>
        <w:rPr>
          <w:sz w:val="22"/>
          <w:szCs w:val="22"/>
        </w:rPr>
      </w:pPr>
      <w:r w:rsidRPr="006B0AA4">
        <w:rPr>
          <w:rFonts w:ascii="Arial" w:eastAsia="Arial" w:hAnsi="Arial" w:cs="Arial"/>
          <w:sz w:val="22"/>
          <w:szCs w:val="22"/>
        </w:rPr>
        <w:t>Establecer los lineamientos para direccionar y guiar el conjunto de políticas operativas, orientaciones, procesos, metodologías, instancias e instrumentos técnicos y administrativos diseñados para garantizar la organización y disponibilidad de la documentación e información que sirve como soporte al cumplimiento de la misión de la entidad, facilitando el acceso y consulta por parte de los usuarios, apoyando la toma de decisiones, la rendición de cuentas, la investigación y la conformación de la memoria institucional al interior de la UAERMV en marco de la trasparencia y acceso a la información pública.</w:t>
      </w:r>
    </w:p>
    <w:p w14:paraId="1B118F83" w14:textId="24A60B33" w:rsidR="673BD6EB" w:rsidRPr="00E62A94" w:rsidRDefault="00E62A94" w:rsidP="00CC2AD9">
      <w:pPr>
        <w:pStyle w:val="Ttulo2"/>
      </w:pPr>
      <w:r>
        <w:t xml:space="preserve"> </w:t>
      </w:r>
      <w:bookmarkStart w:id="4" w:name="_Toc187235558"/>
      <w:r w:rsidR="0047120A" w:rsidRPr="00E62A94">
        <w:rPr>
          <w:rFonts w:ascii="Arial" w:hAnsi="Arial" w:cs="Arial"/>
          <w:b/>
          <w:bCs/>
          <w:color w:val="auto"/>
          <w:sz w:val="24"/>
          <w:szCs w:val="24"/>
        </w:rPr>
        <w:t xml:space="preserve">2.2 </w:t>
      </w:r>
      <w:r w:rsidR="673BD6EB" w:rsidRPr="00E62A94">
        <w:rPr>
          <w:rFonts w:ascii="Arial" w:hAnsi="Arial" w:cs="Arial"/>
          <w:b/>
          <w:bCs/>
          <w:color w:val="auto"/>
          <w:sz w:val="24"/>
          <w:szCs w:val="24"/>
        </w:rPr>
        <w:t xml:space="preserve">Objetivos </w:t>
      </w:r>
      <w:r w:rsidR="00CC2AD9" w:rsidRPr="00E62A94">
        <w:rPr>
          <w:rFonts w:ascii="Arial" w:hAnsi="Arial" w:cs="Arial"/>
          <w:b/>
          <w:bCs/>
          <w:color w:val="auto"/>
          <w:sz w:val="24"/>
          <w:szCs w:val="24"/>
        </w:rPr>
        <w:t>Esp</w:t>
      </w:r>
      <w:r w:rsidR="00CC2AD9">
        <w:rPr>
          <w:rFonts w:ascii="Arial" w:hAnsi="Arial" w:cs="Arial"/>
          <w:b/>
          <w:bCs/>
          <w:color w:val="auto"/>
          <w:sz w:val="24"/>
          <w:szCs w:val="24"/>
        </w:rPr>
        <w:t>e</w:t>
      </w:r>
      <w:r w:rsidR="00CC2AD9" w:rsidRPr="00E62A94">
        <w:rPr>
          <w:rFonts w:ascii="Arial" w:hAnsi="Arial" w:cs="Arial"/>
          <w:b/>
          <w:bCs/>
          <w:color w:val="auto"/>
          <w:sz w:val="24"/>
          <w:szCs w:val="24"/>
        </w:rPr>
        <w:t>cíficos</w:t>
      </w:r>
      <w:bookmarkEnd w:id="4"/>
    </w:p>
    <w:p w14:paraId="78717CD1" w14:textId="22BEA356" w:rsidR="673BD6EB" w:rsidRPr="004912A8" w:rsidRDefault="673BD6EB" w:rsidP="38C8AD02">
      <w:pPr>
        <w:pStyle w:val="Prrafodelista"/>
        <w:numPr>
          <w:ilvl w:val="0"/>
          <w:numId w:val="8"/>
        </w:numPr>
        <w:spacing w:after="0" w:line="276" w:lineRule="auto"/>
        <w:jc w:val="both"/>
        <w:rPr>
          <w:rFonts w:ascii="Arial" w:eastAsia="Arial" w:hAnsi="Arial" w:cs="Arial"/>
          <w:sz w:val="22"/>
          <w:szCs w:val="22"/>
        </w:rPr>
      </w:pPr>
      <w:r w:rsidRPr="004912A8">
        <w:rPr>
          <w:rFonts w:ascii="Arial" w:eastAsia="Arial" w:hAnsi="Arial" w:cs="Arial"/>
          <w:sz w:val="22"/>
          <w:szCs w:val="22"/>
        </w:rPr>
        <w:t>Fortalecer el sistema de gestión documental y administración de archivos, a través de su articulación con los planes, programas y proyectos institucionales, con el fin de fortalecer la toma de decisiones, la eficiencia administrativa, la transparencia y la modernización de la entidad.</w:t>
      </w:r>
    </w:p>
    <w:p w14:paraId="7FC3ABD5" w14:textId="77C94B9F" w:rsidR="673BD6EB" w:rsidRPr="004912A8" w:rsidRDefault="673BD6EB" w:rsidP="38C8AD02">
      <w:pPr>
        <w:pStyle w:val="Prrafodelista"/>
        <w:numPr>
          <w:ilvl w:val="0"/>
          <w:numId w:val="8"/>
        </w:numPr>
        <w:spacing w:after="0" w:line="276" w:lineRule="auto"/>
        <w:jc w:val="both"/>
        <w:rPr>
          <w:rFonts w:ascii="Arial" w:eastAsia="Arial" w:hAnsi="Arial" w:cs="Arial"/>
          <w:sz w:val="22"/>
          <w:szCs w:val="22"/>
        </w:rPr>
      </w:pPr>
      <w:r w:rsidRPr="004912A8">
        <w:rPr>
          <w:rFonts w:ascii="Arial" w:eastAsia="Arial" w:hAnsi="Arial" w:cs="Arial"/>
          <w:sz w:val="22"/>
          <w:szCs w:val="22"/>
        </w:rPr>
        <w:t xml:space="preserve">Fomentar buenas prácticas para el manejo de los documentos durante todas las fases del ciclo </w:t>
      </w:r>
      <w:r w:rsidR="0070562A">
        <w:rPr>
          <w:rFonts w:ascii="Arial" w:eastAsia="Arial" w:hAnsi="Arial" w:cs="Arial"/>
          <w:sz w:val="22"/>
          <w:szCs w:val="22"/>
        </w:rPr>
        <w:t xml:space="preserve">de </w:t>
      </w:r>
      <w:r w:rsidRPr="004912A8">
        <w:rPr>
          <w:rFonts w:ascii="Arial" w:eastAsia="Arial" w:hAnsi="Arial" w:cs="Arial"/>
          <w:sz w:val="22"/>
          <w:szCs w:val="22"/>
        </w:rPr>
        <w:t>vida, de tal manera que se mantenga un orden y una alta disponibilidad de la documentación producida y gestionada por la entidad.</w:t>
      </w:r>
    </w:p>
    <w:p w14:paraId="2A49FA6C" w14:textId="50F4D748" w:rsidR="673BD6EB" w:rsidRPr="004912A8" w:rsidRDefault="673BD6EB" w:rsidP="38C8AD02">
      <w:pPr>
        <w:pStyle w:val="Prrafodelista"/>
        <w:numPr>
          <w:ilvl w:val="0"/>
          <w:numId w:val="8"/>
        </w:numPr>
        <w:spacing w:after="0" w:line="276" w:lineRule="auto"/>
        <w:jc w:val="both"/>
        <w:rPr>
          <w:rFonts w:ascii="Arial" w:eastAsia="Arial" w:hAnsi="Arial" w:cs="Arial"/>
          <w:sz w:val="22"/>
          <w:szCs w:val="22"/>
        </w:rPr>
      </w:pPr>
      <w:r w:rsidRPr="004912A8">
        <w:rPr>
          <w:rFonts w:ascii="Arial" w:eastAsia="Arial" w:hAnsi="Arial" w:cs="Arial"/>
          <w:sz w:val="22"/>
          <w:szCs w:val="22"/>
        </w:rPr>
        <w:t>Incorporar las soluciones tecnológicas que se requieran para el desarrollo de la gestión documental con el fin de optimizar, simplificar, transformar y fortalecer todos los procesos y actividades asociadas a la función archivística.</w:t>
      </w:r>
    </w:p>
    <w:p w14:paraId="6A4332D3" w14:textId="6570008F" w:rsidR="38C8AD02" w:rsidRPr="000F3F4E" w:rsidRDefault="673BD6EB" w:rsidP="38C8AD02">
      <w:pPr>
        <w:pStyle w:val="Prrafodelista"/>
        <w:numPr>
          <w:ilvl w:val="0"/>
          <w:numId w:val="8"/>
        </w:numPr>
        <w:spacing w:after="0" w:line="276" w:lineRule="auto"/>
        <w:jc w:val="both"/>
        <w:rPr>
          <w:rFonts w:ascii="Arial" w:eastAsia="Arial" w:hAnsi="Arial" w:cs="Arial"/>
          <w:sz w:val="22"/>
          <w:szCs w:val="22"/>
        </w:rPr>
      </w:pPr>
      <w:r w:rsidRPr="004912A8">
        <w:rPr>
          <w:rFonts w:ascii="Arial" w:eastAsia="Arial" w:hAnsi="Arial" w:cs="Arial"/>
          <w:sz w:val="22"/>
          <w:szCs w:val="22"/>
        </w:rPr>
        <w:lastRenderedPageBreak/>
        <w:t>Crear una mayor conciencia institucional sobre el valor de los documentos y archivos de la entidad, vistos como parte del capital intelectual y la memoria institucional de la entidad.</w:t>
      </w:r>
    </w:p>
    <w:p w14:paraId="64ECDCA5" w14:textId="48DDCC2B" w:rsidR="006113E9" w:rsidRPr="000F3F4E" w:rsidRDefault="00E62A94" w:rsidP="000F3F4E">
      <w:pPr>
        <w:pStyle w:val="Ttulo1"/>
        <w:rPr>
          <w:rFonts w:ascii="Arial" w:eastAsia="Arial" w:hAnsi="Arial" w:cs="Arial"/>
          <w:b/>
          <w:bCs/>
          <w:color w:val="auto"/>
          <w:sz w:val="24"/>
          <w:szCs w:val="24"/>
        </w:rPr>
      </w:pPr>
      <w:bookmarkStart w:id="5" w:name="_Toc187235559"/>
      <w:r w:rsidRPr="000F3F4E">
        <w:rPr>
          <w:rFonts w:ascii="Arial" w:eastAsia="Arial" w:hAnsi="Arial" w:cs="Arial"/>
          <w:b/>
          <w:bCs/>
          <w:color w:val="auto"/>
          <w:sz w:val="24"/>
          <w:szCs w:val="24"/>
        </w:rPr>
        <w:t>3 ALCANCE</w:t>
      </w:r>
      <w:bookmarkEnd w:id="5"/>
    </w:p>
    <w:p w14:paraId="1836E06C" w14:textId="7312FB70" w:rsidR="7FB6424C" w:rsidRPr="004912A8" w:rsidRDefault="7FB6424C" w:rsidP="000D2252">
      <w:pPr>
        <w:spacing w:line="276" w:lineRule="auto"/>
        <w:jc w:val="both"/>
        <w:rPr>
          <w:sz w:val="22"/>
          <w:szCs w:val="22"/>
        </w:rPr>
      </w:pPr>
      <w:r w:rsidRPr="004912A8">
        <w:rPr>
          <w:rFonts w:ascii="Arial" w:eastAsia="Arial" w:hAnsi="Arial" w:cs="Arial"/>
          <w:sz w:val="22"/>
          <w:szCs w:val="22"/>
        </w:rPr>
        <w:t>La Política de Gestión Documental está constituida en los instrumentos archivísticos fundamentales, para el óptimo desarrollo de la gestión documental. De acuerdo con lo establecido en el artículo 2.8.2.5.8 del Decreto 1080 de 2015 estos instrumentos son:</w:t>
      </w:r>
    </w:p>
    <w:p w14:paraId="583CE131" w14:textId="04E6ABD9"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Cuadro de Clasificación Documental (CCD)</w:t>
      </w:r>
    </w:p>
    <w:p w14:paraId="4ED28E6A" w14:textId="77E00469"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Tabla de Retención Documental (TRD)</w:t>
      </w:r>
    </w:p>
    <w:p w14:paraId="52B2250B" w14:textId="23E78BDC"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Programa de Gestión Documental (PGD)</w:t>
      </w:r>
    </w:p>
    <w:p w14:paraId="05759EA9" w14:textId="21FDF74C"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Plan Institucional de Archivos (PINAR)</w:t>
      </w:r>
    </w:p>
    <w:p w14:paraId="0F09B528" w14:textId="007D3FF0"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Inventario Documental</w:t>
      </w:r>
    </w:p>
    <w:p w14:paraId="1C092E25" w14:textId="7D1D9009"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Modelo de Requisitos para la Gestión de Documentos Electrónicos (MOREQ)</w:t>
      </w:r>
    </w:p>
    <w:p w14:paraId="4F995F6D" w14:textId="0EFE2277"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Bancos Terminológicos</w:t>
      </w:r>
    </w:p>
    <w:p w14:paraId="4C5231C3" w14:textId="7B6AAAEB"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Los Mapas de Procesos y Flujos Documentales</w:t>
      </w:r>
    </w:p>
    <w:p w14:paraId="4489E7BA" w14:textId="1B5C3CC0" w:rsidR="7FB6424C" w:rsidRPr="004912A8" w:rsidRDefault="7FB6424C" w:rsidP="38C8AD02">
      <w:pPr>
        <w:pStyle w:val="Prrafodelista"/>
        <w:numPr>
          <w:ilvl w:val="0"/>
          <w:numId w:val="7"/>
        </w:numPr>
        <w:spacing w:after="0" w:line="276" w:lineRule="auto"/>
        <w:jc w:val="both"/>
        <w:rPr>
          <w:rFonts w:ascii="Arial" w:eastAsia="Arial" w:hAnsi="Arial" w:cs="Arial"/>
          <w:sz w:val="22"/>
          <w:szCs w:val="22"/>
        </w:rPr>
      </w:pPr>
      <w:r w:rsidRPr="004912A8">
        <w:rPr>
          <w:rFonts w:ascii="Arial" w:eastAsia="Arial" w:hAnsi="Arial" w:cs="Arial"/>
          <w:sz w:val="22"/>
          <w:szCs w:val="22"/>
        </w:rPr>
        <w:t>Tablas de Control de Acceso</w:t>
      </w:r>
    </w:p>
    <w:p w14:paraId="282360E5" w14:textId="24837658" w:rsidR="7FB6424C" w:rsidRDefault="7FB6424C" w:rsidP="38C8AD02">
      <w:pPr>
        <w:spacing w:after="0" w:line="276" w:lineRule="auto"/>
        <w:ind w:left="720"/>
        <w:jc w:val="both"/>
      </w:pPr>
      <w:r w:rsidRPr="38C8AD02">
        <w:rPr>
          <w:rFonts w:ascii="Arial" w:eastAsia="Arial" w:hAnsi="Arial" w:cs="Arial"/>
        </w:rPr>
        <w:t xml:space="preserve"> </w:t>
      </w:r>
    </w:p>
    <w:p w14:paraId="404E8911" w14:textId="21605564" w:rsidR="7FB6424C" w:rsidRPr="004912A8" w:rsidRDefault="7FB6424C" w:rsidP="38C8AD02">
      <w:pPr>
        <w:spacing w:line="276" w:lineRule="auto"/>
        <w:jc w:val="both"/>
        <w:rPr>
          <w:sz w:val="22"/>
          <w:szCs w:val="22"/>
        </w:rPr>
      </w:pPr>
      <w:r w:rsidRPr="004912A8">
        <w:rPr>
          <w:rFonts w:ascii="Arial" w:eastAsia="Arial" w:hAnsi="Arial" w:cs="Arial"/>
          <w:sz w:val="22"/>
          <w:szCs w:val="22"/>
        </w:rPr>
        <w:t>Estos instrumentos, serán elaborados y actualizados en cabeza de la Gerencia Administrativa y Financiera por los profesionales del proceso de Gestión Documental, con el apoyo de la Oficina Asesora de Planeación, la Oficina de Tecnologías de la Información, el Área de Control Interno y todas las dependencias que en cumplimiento de sus funciones producen, reciben y gestionan documentos.</w:t>
      </w:r>
    </w:p>
    <w:p w14:paraId="28CC6290" w14:textId="7B3B97C3" w:rsidR="7FB6424C" w:rsidRPr="004912A8" w:rsidRDefault="7FB6424C" w:rsidP="38C8AD02">
      <w:pPr>
        <w:spacing w:line="276" w:lineRule="auto"/>
        <w:jc w:val="both"/>
        <w:rPr>
          <w:sz w:val="22"/>
          <w:szCs w:val="22"/>
        </w:rPr>
      </w:pPr>
      <w:r w:rsidRPr="004912A8">
        <w:rPr>
          <w:rFonts w:ascii="Arial" w:eastAsia="Arial" w:hAnsi="Arial" w:cs="Arial"/>
          <w:sz w:val="22"/>
          <w:szCs w:val="22"/>
        </w:rPr>
        <w:t>Los instrumentos archivísticos deben ser actualizados de acuerdo con los cambios orgánico-funcionales de la UAERMV, y así mismo, deben garantizar el acceso a la información sin importar el tipo de soporte en que esta se encuentre. Con lo anterior, se busca salvaguardar el patrimonio documental de la UAERMV contribuyendo al correcto manejo de la documentación generada, lo cual se considera un pilar para el fortalecimiento de la administración pública y el mejoramiento de los procesos.</w:t>
      </w:r>
    </w:p>
    <w:p w14:paraId="196E74A1" w14:textId="074AF382" w:rsidR="7FB6424C" w:rsidRPr="004912A8" w:rsidRDefault="7FB6424C" w:rsidP="38C8AD02">
      <w:pPr>
        <w:spacing w:line="276" w:lineRule="auto"/>
        <w:jc w:val="both"/>
        <w:rPr>
          <w:sz w:val="22"/>
          <w:szCs w:val="22"/>
        </w:rPr>
      </w:pPr>
      <w:r w:rsidRPr="004912A8">
        <w:rPr>
          <w:rFonts w:ascii="Arial" w:eastAsia="Arial" w:hAnsi="Arial" w:cs="Arial"/>
          <w:sz w:val="22"/>
          <w:szCs w:val="22"/>
        </w:rPr>
        <w:t>En consecuencia, la presente Política se aplica a toda la documentación de archivo producida oficialmente por todas las dependencias, funcionarios en todos los niveles y contratistas de la UAERMV y que se encuentre referenciada o relacionada en alguno de los instrumentos archivísticos mencionados anteriormente, así como la información que por el regular desarrollo de la misión institucional la UAERMV, sea gestionada y tramitada a través de los sistemas de información que la Entidad disponga para cada fin.</w:t>
      </w:r>
    </w:p>
    <w:p w14:paraId="4D669D8D" w14:textId="04966F22" w:rsidR="006113E9" w:rsidRPr="000F3F4E" w:rsidRDefault="00E62A94" w:rsidP="000F3F4E">
      <w:pPr>
        <w:pStyle w:val="Ttulo1"/>
        <w:rPr>
          <w:rFonts w:ascii="Arial" w:eastAsia="Arial" w:hAnsi="Arial" w:cs="Arial"/>
          <w:b/>
          <w:bCs/>
          <w:color w:val="auto"/>
          <w:sz w:val="24"/>
          <w:szCs w:val="24"/>
        </w:rPr>
      </w:pPr>
      <w:bookmarkStart w:id="6" w:name="_Toc187235560"/>
      <w:r w:rsidRPr="000F3F4E">
        <w:rPr>
          <w:rFonts w:ascii="Arial" w:eastAsia="Arial" w:hAnsi="Arial" w:cs="Arial"/>
          <w:b/>
          <w:bCs/>
          <w:color w:val="auto"/>
          <w:sz w:val="24"/>
          <w:szCs w:val="24"/>
        </w:rPr>
        <w:lastRenderedPageBreak/>
        <w:t>4 MARCO NORMATIVO</w:t>
      </w:r>
      <w:bookmarkEnd w:id="6"/>
    </w:p>
    <w:p w14:paraId="5C2B5B7D" w14:textId="5564AEAA" w:rsidR="38C8AD02" w:rsidRPr="000F3F4E" w:rsidRDefault="130D471C" w:rsidP="000F3F4E">
      <w:pPr>
        <w:spacing w:line="276" w:lineRule="auto"/>
        <w:jc w:val="both"/>
        <w:rPr>
          <w:sz w:val="22"/>
          <w:szCs w:val="22"/>
        </w:rPr>
      </w:pPr>
      <w:r w:rsidRPr="004912A8">
        <w:rPr>
          <w:rFonts w:ascii="Arial" w:eastAsia="Arial" w:hAnsi="Arial" w:cs="Arial"/>
          <w:sz w:val="22"/>
          <w:szCs w:val="22"/>
          <w:lang w:val="es-ES"/>
        </w:rPr>
        <w:t xml:space="preserve">Como marco normativo </w:t>
      </w:r>
      <w:r w:rsidR="0070562A">
        <w:rPr>
          <w:rFonts w:ascii="Arial" w:eastAsia="Arial" w:hAnsi="Arial" w:cs="Arial"/>
          <w:sz w:val="22"/>
          <w:szCs w:val="22"/>
          <w:lang w:val="es-ES"/>
        </w:rPr>
        <w:t>se tienen en cuenta las normas nacionales y d</w:t>
      </w:r>
      <w:r w:rsidRPr="004912A8">
        <w:rPr>
          <w:rFonts w:ascii="Arial" w:eastAsia="Arial" w:hAnsi="Arial" w:cs="Arial"/>
          <w:sz w:val="22"/>
          <w:szCs w:val="22"/>
          <w:lang w:val="es-ES"/>
        </w:rPr>
        <w:t xml:space="preserve">istritales vigentes relacionadas con la Gestión Documental en las entidades públicas, las normas Internas adoptadas por la Unidad Administrativa Especial de Rehabilitación y Mantenimiento Vial con el objeto de garantizar la adecuada aplicación de la disciplina archivística al interior de la entidad, así mismo toda la normatividad aplicable al cumplimiento de la misión y visión de la UAERMV, relacionada con la intervención de las vías locales, la producción de mezclas asfálticas y el desarrollo de nuevas tecnologías para la ejecución de obras. Por lo tanto, para la implementación y desarrollo de la Política Institucional de Gestión Documental se requiere la aplicación de las normas compiladas en el Normograma aprobado por el Sistema Integrado de Gestión de la UAERMV, el cual se encuentra disponible en la página web de Unidad; publicado en el Enlace: </w:t>
      </w:r>
      <w:hyperlink r:id="rId12">
        <w:r w:rsidRPr="004912A8">
          <w:rPr>
            <w:rStyle w:val="Hipervnculo"/>
            <w:rFonts w:ascii="Arial" w:eastAsia="Arial" w:hAnsi="Arial" w:cs="Arial"/>
            <w:sz w:val="22"/>
            <w:szCs w:val="22"/>
            <w:lang w:val="es-ES"/>
          </w:rPr>
          <w:t>https://www.umv.gov.co/portal/normograma20</w:t>
        </w:r>
      </w:hyperlink>
      <w:r w:rsidRPr="004912A8">
        <w:rPr>
          <w:rFonts w:ascii="Arial" w:eastAsia="Arial" w:hAnsi="Arial" w:cs="Arial"/>
          <w:sz w:val="22"/>
          <w:szCs w:val="22"/>
          <w:lang w:val="es-ES"/>
        </w:rPr>
        <w:t xml:space="preserve"> .</w:t>
      </w:r>
    </w:p>
    <w:p w14:paraId="17B9FE7D" w14:textId="42B63F69" w:rsidR="000F3F4E" w:rsidRDefault="00E62A94" w:rsidP="00CB3754">
      <w:pPr>
        <w:pStyle w:val="Ttulo1"/>
        <w:rPr>
          <w:rFonts w:ascii="Arial" w:eastAsia="Arial" w:hAnsi="Arial" w:cs="Arial"/>
          <w:b/>
          <w:bCs/>
          <w:color w:val="auto"/>
          <w:sz w:val="24"/>
          <w:szCs w:val="24"/>
        </w:rPr>
      </w:pPr>
      <w:bookmarkStart w:id="7" w:name="_Toc187235561"/>
      <w:r w:rsidRPr="000F3F4E">
        <w:rPr>
          <w:rFonts w:ascii="Arial" w:eastAsia="Arial" w:hAnsi="Arial" w:cs="Arial"/>
          <w:b/>
          <w:bCs/>
          <w:color w:val="auto"/>
          <w:sz w:val="24"/>
          <w:szCs w:val="24"/>
        </w:rPr>
        <w:t>5 MARCO CONCEPTUAL</w:t>
      </w:r>
      <w:bookmarkEnd w:id="7"/>
    </w:p>
    <w:p w14:paraId="21922A1E" w14:textId="77777777" w:rsidR="00CB3754" w:rsidRPr="00CB3754" w:rsidRDefault="00CB3754" w:rsidP="00CB3754"/>
    <w:p w14:paraId="2A93D98A" w14:textId="2DD5427D" w:rsidR="044BBD55" w:rsidRPr="00FC6FE5" w:rsidRDefault="4BDDC0E4" w:rsidP="38C8AD02">
      <w:pPr>
        <w:spacing w:line="276" w:lineRule="auto"/>
        <w:jc w:val="both"/>
        <w:rPr>
          <w:sz w:val="22"/>
          <w:szCs w:val="22"/>
        </w:rPr>
      </w:pPr>
      <w:r w:rsidRPr="00FC6FE5">
        <w:rPr>
          <w:rFonts w:ascii="Arial" w:eastAsia="Arial" w:hAnsi="Arial" w:cs="Arial"/>
          <w:sz w:val="22"/>
          <w:szCs w:val="22"/>
        </w:rPr>
        <w:t>En la UAERMV se producen documentos inherentes a su misión institucional y sus funciones asignadas mediante la ejecución de procesos y procedimientos, dichos documentos registran y evidencian las actuaciones de la Entidad y son prueba y testimonio de estas, por tal razón deben ser organizados y guardados por el tiempo que sea necesario y estar disponibles para quien los requiera, sin perjuicio de las normas que regulan su acceso, en este contexto y conforme a los lineamientos dados por el Archivo General de la Nación (AGN) y el artículo 2.8.2.5.6 del Decreto 1080 de 2015, la Política Institucional de Gestión Documental debe incluir un marco conceptual claro para la gestión de la información física y electrónica de las entidades públicas, en este contexto se presenta el marco conceptual</w:t>
      </w:r>
      <w:r w:rsidR="258346F3" w:rsidRPr="00FC6FE5">
        <w:rPr>
          <w:rFonts w:ascii="Arial" w:eastAsia="Arial" w:hAnsi="Arial" w:cs="Arial"/>
          <w:sz w:val="22"/>
          <w:szCs w:val="22"/>
        </w:rPr>
        <w:t>.</w:t>
      </w:r>
    </w:p>
    <w:p w14:paraId="053C3CB1" w14:textId="4E3604DA" w:rsidR="044BBD55" w:rsidRPr="00FC6FE5" w:rsidRDefault="044BBD55" w:rsidP="38C8AD02">
      <w:pPr>
        <w:spacing w:line="276" w:lineRule="auto"/>
        <w:jc w:val="both"/>
        <w:rPr>
          <w:sz w:val="22"/>
          <w:szCs w:val="22"/>
        </w:rPr>
      </w:pPr>
      <w:r w:rsidRPr="00FC6FE5">
        <w:rPr>
          <w:rFonts w:ascii="Arial" w:eastAsia="Arial" w:hAnsi="Arial" w:cs="Arial"/>
          <w:sz w:val="22"/>
          <w:szCs w:val="22"/>
        </w:rPr>
        <w:t xml:space="preserve">Inicialmente la Ley 594 de 2000 </w:t>
      </w:r>
      <w:r w:rsidRPr="00FC6FE5">
        <w:rPr>
          <w:rFonts w:ascii="Arial" w:eastAsia="Arial" w:hAnsi="Arial" w:cs="Arial"/>
          <w:i/>
          <w:iCs/>
          <w:sz w:val="22"/>
          <w:szCs w:val="22"/>
        </w:rPr>
        <w:t>"Por medio de la cual se dicta la Ley General de Archivos y se dictan otras disposiciones</w:t>
      </w:r>
      <w:r w:rsidRPr="00FC6FE5">
        <w:rPr>
          <w:rFonts w:ascii="Arial" w:eastAsia="Arial" w:hAnsi="Arial" w:cs="Arial"/>
          <w:sz w:val="22"/>
          <w:szCs w:val="22"/>
        </w:rPr>
        <w:t>" estableció las reglas y principios generales que regulan la función archivística del Estado Colombiano. Adicional a ello se encuentra la Ley 397 de 1997 “</w:t>
      </w:r>
      <w:r w:rsidRPr="00FC6FE5">
        <w:rPr>
          <w:rFonts w:ascii="Arial" w:eastAsia="Arial" w:hAnsi="Arial" w:cs="Arial"/>
          <w:i/>
          <w:iCs/>
          <w:sz w:val="22"/>
          <w:szCs w:val="22"/>
        </w:rPr>
        <w:t xml:space="preserve">Por la cual se desarrollan los Artículos 70, 71 y 72 y demás Artículos concordantes de la Constitución Política y se dictan normas sobre patrimonio cultural, fomentos y estímulos a la cultura, se crea el Ministerio de la Cultura y se trasladan algunas dependencias”, </w:t>
      </w:r>
      <w:r w:rsidRPr="00FC6FE5">
        <w:rPr>
          <w:rFonts w:ascii="Arial" w:eastAsia="Arial" w:hAnsi="Arial" w:cs="Arial"/>
          <w:sz w:val="22"/>
          <w:szCs w:val="22"/>
        </w:rPr>
        <w:t>en la cual se dan los parámetros generales para la conservación y uso del patrimonio cultural de la nación incluido el patrimonio documental, igualmente se encuentra la ley 1712 de 2014 "</w:t>
      </w:r>
      <w:r w:rsidRPr="00FC6FE5">
        <w:rPr>
          <w:rFonts w:ascii="Arial" w:eastAsia="Arial" w:hAnsi="Arial" w:cs="Arial"/>
          <w:i/>
          <w:iCs/>
          <w:sz w:val="22"/>
          <w:szCs w:val="22"/>
        </w:rPr>
        <w:t>Por medio de la cual se crea la Ley de Transparencia y de Derecho de Acceso a la Información Pública Nacional y se dictan otras disposiciones</w:t>
      </w:r>
      <w:r w:rsidRPr="00FC6FE5">
        <w:rPr>
          <w:rFonts w:ascii="Arial" w:eastAsia="Arial" w:hAnsi="Arial" w:cs="Arial"/>
          <w:sz w:val="22"/>
          <w:szCs w:val="22"/>
        </w:rPr>
        <w:t xml:space="preserve">", la cual puso de manifiesto la relación entre archivos-transparencia y acceso a la información, ya que los documentos registran las actuaciones de las entidades, por lo que es necesario proveer el acceso a documentos sobre los que se pueda garantizar su autenticidad e integridad de </w:t>
      </w:r>
      <w:r w:rsidRPr="00FC6FE5">
        <w:rPr>
          <w:rFonts w:ascii="Arial" w:eastAsia="Arial" w:hAnsi="Arial" w:cs="Arial"/>
          <w:sz w:val="22"/>
          <w:szCs w:val="22"/>
        </w:rPr>
        <w:lastRenderedPageBreak/>
        <w:t>igual manera en su artículo 15, señala el desarrollo del Programa de Gestión Documental, asignándolo como uno de los instrumentos de la gestión de información pública.</w:t>
      </w:r>
    </w:p>
    <w:p w14:paraId="0A8A6C07" w14:textId="62ABADFE" w:rsidR="044BBD55" w:rsidRPr="00FC6FE5" w:rsidRDefault="044BBD55" w:rsidP="38C8AD02">
      <w:pPr>
        <w:spacing w:line="276" w:lineRule="auto"/>
        <w:jc w:val="both"/>
        <w:rPr>
          <w:sz w:val="22"/>
          <w:szCs w:val="22"/>
        </w:rPr>
      </w:pPr>
      <w:r w:rsidRPr="6A8B5AAE">
        <w:rPr>
          <w:rFonts w:ascii="Arial" w:eastAsia="Arial" w:hAnsi="Arial" w:cs="Arial"/>
          <w:sz w:val="22"/>
          <w:szCs w:val="22"/>
        </w:rPr>
        <w:t>Del mismo modo en el artículo 2.2.22.3.4. del Decreto 1083 de 2015, “</w:t>
      </w:r>
      <w:r w:rsidRPr="6A8B5AAE">
        <w:rPr>
          <w:rFonts w:ascii="Arial" w:eastAsia="Arial" w:hAnsi="Arial" w:cs="Arial"/>
          <w:i/>
          <w:iCs/>
          <w:sz w:val="22"/>
          <w:szCs w:val="22"/>
        </w:rPr>
        <w:t>Decreto Único Reglamentario del Sector de Función Pública”</w:t>
      </w:r>
      <w:r w:rsidRPr="6A8B5AAE">
        <w:rPr>
          <w:rFonts w:ascii="Arial" w:eastAsia="Arial" w:hAnsi="Arial" w:cs="Arial"/>
          <w:sz w:val="22"/>
          <w:szCs w:val="22"/>
        </w:rPr>
        <w:t>, modificado por el Decreto 1499 del 2017, señala que el Modelo Integrado de Planeación y Gestión - MIPG se adoptará por los organismos y entidades de los órdenes nacional y territorial de la Rama Ejecutiva del Poder Público, y en su artículo 2.2.22.2.1. señala que dentro de las Políticas de Gestión y Desempeño Institucional se encuentra la Política de Gestión Documental, agregando que dichas políticas "</w:t>
      </w:r>
      <w:r w:rsidRPr="6A8B5AAE">
        <w:rPr>
          <w:rFonts w:ascii="Arial" w:eastAsia="Arial" w:hAnsi="Arial" w:cs="Arial"/>
          <w:i/>
          <w:iCs/>
          <w:sz w:val="22"/>
          <w:szCs w:val="22"/>
        </w:rPr>
        <w:t xml:space="preserve">se regirán por las normas que las regulan o reglamentan y se implementarán a través de planes, programas, proyectos, metodologías y estrategias”, </w:t>
      </w:r>
      <w:r w:rsidRPr="6A8B5AAE">
        <w:rPr>
          <w:rFonts w:ascii="Arial" w:eastAsia="Arial" w:hAnsi="Arial" w:cs="Arial"/>
          <w:sz w:val="22"/>
          <w:szCs w:val="22"/>
        </w:rPr>
        <w:t>teniendo en cuenta lo anterior el Archivo General de la Nación – AGN, en desempeño de su misión institucional de dirigir la política de gestión documental en el territorio nacional, elaboro y el Modelo de Gestión Documental y Administración de Archivos</w:t>
      </w:r>
      <w:r w:rsidR="2144E7A3" w:rsidRPr="6A8B5AAE">
        <w:rPr>
          <w:rFonts w:ascii="Arial" w:eastAsia="Arial" w:hAnsi="Arial" w:cs="Arial"/>
          <w:sz w:val="22"/>
          <w:szCs w:val="22"/>
        </w:rPr>
        <w:t xml:space="preserve"> MGDA</w:t>
      </w:r>
      <w:r w:rsidRPr="6A8B5AAE">
        <w:rPr>
          <w:rFonts w:ascii="Arial" w:eastAsia="Arial" w:hAnsi="Arial" w:cs="Arial"/>
          <w:sz w:val="22"/>
          <w:szCs w:val="22"/>
        </w:rPr>
        <w:t>, como un referente para brindar una visión integral acerca del panorama archivístico que se debe abordar en el marco de la gestión institucional, con un enfoque articulador que facilita el desarrollo de la función archivística, estructurado en cinco componentes: estratégico, administración de archivos, documental, tecnológico y cultural y que sirve como marco de referencia para la implementación de la política de Gestión Documental y Administración de Archivos de las entidades públicas y privadas que cumplen funciones públicas.</w:t>
      </w:r>
    </w:p>
    <w:p w14:paraId="67EDE110" w14:textId="5756210B" w:rsidR="044BBD55" w:rsidRDefault="044BBD55" w:rsidP="38C8AD02">
      <w:pPr>
        <w:spacing w:line="276" w:lineRule="auto"/>
        <w:jc w:val="both"/>
        <w:rPr>
          <w:rFonts w:ascii="Arial" w:eastAsia="Arial" w:hAnsi="Arial" w:cs="Arial"/>
          <w:sz w:val="22"/>
          <w:szCs w:val="22"/>
        </w:rPr>
      </w:pPr>
      <w:r w:rsidRPr="6A8B5AAE">
        <w:rPr>
          <w:rFonts w:ascii="Arial" w:eastAsia="Arial" w:hAnsi="Arial" w:cs="Arial"/>
          <w:sz w:val="22"/>
          <w:szCs w:val="22"/>
        </w:rPr>
        <w:t>Por otro lado, en el año 2023 el archivo de Bogotá elaboro el Modelo Integrado de Gestión Documental MIGDA como un marco de referencia estratégico, operativo y técnico que brinda herramientas para la implementación del Subsistema Interno de Gestión documental y Archivo - SIGA en las entidades y organismos del Distrito (Decreto Distrital 828 de 2018). Por tal motivo, este modelo se articula con el Sistema de Gestión del Distrito Capital, y su marco referencia, el Modelo Integrado de Planeación y Gestión - MIPG, específicamente con la dimensión “Información y comunicación”. El modelo establece un conjunto de lineamientos operativos, a través de los cuales las entidades y organismos del Distrito pueden plantear y ejecutar acciones específicas, atendiendo elementos concretos que facilitan la identificación de los pasos mínimos necesarios para fortalecer su gestión documental.</w:t>
      </w:r>
      <w:r w:rsidR="00AA49A2">
        <w:rPr>
          <w:rStyle w:val="Refdenotaalpie"/>
          <w:rFonts w:ascii="Arial" w:eastAsia="Arial" w:hAnsi="Arial" w:cs="Arial"/>
          <w:sz w:val="22"/>
          <w:szCs w:val="22"/>
        </w:rPr>
        <w:footnoteReference w:id="1"/>
      </w:r>
    </w:p>
    <w:p w14:paraId="23782609" w14:textId="32B59D0A" w:rsidR="006331CB" w:rsidRPr="00821A27" w:rsidRDefault="006331CB" w:rsidP="38C8AD02">
      <w:pPr>
        <w:spacing w:line="276" w:lineRule="auto"/>
        <w:jc w:val="both"/>
        <w:rPr>
          <w:sz w:val="22"/>
          <w:szCs w:val="22"/>
        </w:rPr>
      </w:pPr>
      <w:r>
        <w:rPr>
          <w:rFonts w:ascii="Arial" w:eastAsia="Arial" w:hAnsi="Arial" w:cs="Arial"/>
          <w:sz w:val="22"/>
          <w:szCs w:val="22"/>
        </w:rPr>
        <w:t xml:space="preserve">Así mismo el acuerdo 001 del año 2024 </w:t>
      </w:r>
      <w:r w:rsidRPr="006331CB">
        <w:rPr>
          <w:rFonts w:ascii="Arial" w:eastAsia="Arial" w:hAnsi="Arial" w:cs="Arial"/>
          <w:sz w:val="22"/>
          <w:szCs w:val="22"/>
        </w:rPr>
        <w:t>“</w:t>
      </w:r>
      <w:r w:rsidRPr="006331CB">
        <w:rPr>
          <w:rFonts w:ascii="Arial" w:eastAsia="Arial" w:hAnsi="Arial" w:cs="Arial"/>
          <w:i/>
          <w:iCs/>
          <w:sz w:val="22"/>
          <w:szCs w:val="22"/>
        </w:rPr>
        <w:t>Por el cual se establece el Acuerdo Único de la Función Archivística, se definen los criterios técnicos y jurídicos para su implementación en el Estado Colombiano y se fijan otras disposiciones.”</w:t>
      </w:r>
      <w:r>
        <w:rPr>
          <w:rFonts w:ascii="Arial" w:eastAsia="Arial" w:hAnsi="Arial" w:cs="Arial"/>
          <w:i/>
          <w:iCs/>
          <w:sz w:val="22"/>
          <w:szCs w:val="22"/>
        </w:rPr>
        <w:t xml:space="preserve"> </w:t>
      </w:r>
      <w:r w:rsidR="00821A27">
        <w:rPr>
          <w:rFonts w:ascii="Arial" w:eastAsia="Arial" w:hAnsi="Arial" w:cs="Arial"/>
          <w:sz w:val="22"/>
          <w:szCs w:val="22"/>
        </w:rPr>
        <w:t xml:space="preserve">En su anexo No 2 nos brinda los </w:t>
      </w:r>
      <w:r w:rsidR="00821A27" w:rsidRPr="00821A27">
        <w:rPr>
          <w:rFonts w:ascii="Arial" w:eastAsia="Arial" w:hAnsi="Arial" w:cs="Arial"/>
          <w:sz w:val="22"/>
          <w:szCs w:val="22"/>
        </w:rPr>
        <w:lastRenderedPageBreak/>
        <w:t>Lineamientos generales para la formulación de la Política Institucional de Gestión Documental.</w:t>
      </w:r>
    </w:p>
    <w:p w14:paraId="54EB29F3" w14:textId="60627B96" w:rsidR="044BBD55" w:rsidRPr="00FC6FE5" w:rsidRDefault="044BBD55" w:rsidP="38C8AD02">
      <w:pPr>
        <w:spacing w:line="276" w:lineRule="auto"/>
        <w:jc w:val="both"/>
        <w:rPr>
          <w:sz w:val="22"/>
          <w:szCs w:val="22"/>
        </w:rPr>
      </w:pPr>
      <w:r w:rsidRPr="00FC6FE5">
        <w:rPr>
          <w:rFonts w:ascii="Arial" w:eastAsia="Arial" w:hAnsi="Arial" w:cs="Arial"/>
          <w:sz w:val="22"/>
          <w:szCs w:val="22"/>
        </w:rPr>
        <w:t>Debido a lo anterior la UAERMV reconoce la importancia de la gestión de los documentos y la administración de sus archivos para posibilitar el uso de sus documentos de archivo como fuente de información y evidencia de sus actuaciones, razón por la cual determina la necesidad de dar orientaciones y lineamientos para la organización y modernización del sistema de gestión para los documentos de la entidad y su articulación dentro del Sistema Integrado de Gestión Institucional. La formulación de la Política Institucional de Gestión Documental se inspira en los principios generales que rigen la función archivística y la gestión del patrimonio documental la cual se enfoca en la actualización y modernización de la gestión documental institucional con la incorporación de tecnologías de la información y el aseguramiento y aprovechamiento de los recursos documentales. Lo anterior con miras a cerrar las brechas identificadas en el diagnóstico integral de archivos de la Entidad y en los reportes de la política de gestión documental del FURAG y el formulario de seguimiento estratégico del Archivo de Bogotá en ejercicio de sus funciones de vigilancia y control.</w:t>
      </w:r>
    </w:p>
    <w:p w14:paraId="6C3FC37C" w14:textId="4C9A80D6" w:rsidR="006113E9" w:rsidRPr="000F3F4E" w:rsidRDefault="00E62A94" w:rsidP="000F3F4E">
      <w:pPr>
        <w:pStyle w:val="Ttulo1"/>
        <w:rPr>
          <w:rFonts w:ascii="Arial" w:eastAsia="Arial" w:hAnsi="Arial" w:cs="Arial"/>
          <w:b/>
          <w:bCs/>
          <w:color w:val="auto"/>
          <w:sz w:val="24"/>
          <w:szCs w:val="24"/>
        </w:rPr>
      </w:pPr>
      <w:bookmarkStart w:id="8" w:name="_Toc187235562"/>
      <w:r w:rsidRPr="000F3F4E">
        <w:rPr>
          <w:rFonts w:ascii="Arial" w:eastAsia="Arial" w:hAnsi="Arial" w:cs="Arial"/>
          <w:b/>
          <w:bCs/>
          <w:color w:val="auto"/>
          <w:sz w:val="24"/>
          <w:szCs w:val="24"/>
        </w:rPr>
        <w:t>6 ESTANDARES PARA LA GESTIÓN DE INFORMACIÓN</w:t>
      </w:r>
      <w:bookmarkEnd w:id="8"/>
      <w:r w:rsidR="006113E9" w:rsidRPr="000F3F4E">
        <w:rPr>
          <w:rFonts w:ascii="Arial" w:eastAsia="Arial" w:hAnsi="Arial" w:cs="Arial"/>
          <w:b/>
          <w:bCs/>
          <w:color w:val="auto"/>
          <w:sz w:val="24"/>
          <w:szCs w:val="24"/>
        </w:rPr>
        <w:t xml:space="preserve"> </w:t>
      </w:r>
    </w:p>
    <w:p w14:paraId="1347C94A" w14:textId="1D1A135C" w:rsidR="66C1D25E" w:rsidRPr="000F3F4E" w:rsidRDefault="158B6368" w:rsidP="000F3F4E">
      <w:pPr>
        <w:spacing w:line="276" w:lineRule="auto"/>
        <w:jc w:val="both"/>
        <w:rPr>
          <w:sz w:val="22"/>
          <w:szCs w:val="22"/>
        </w:rPr>
      </w:pPr>
      <w:r w:rsidRPr="00FC6FE5">
        <w:rPr>
          <w:rFonts w:ascii="Arial" w:eastAsia="Arial" w:hAnsi="Arial" w:cs="Arial"/>
          <w:sz w:val="22"/>
          <w:szCs w:val="22"/>
        </w:rPr>
        <w:t>La UAERMV acoge la normatividad en materia archivística, las normas técnicas internacionales y nacionales elaboradas en el marco del Sistema Nacional de Archivos</w:t>
      </w:r>
      <w:r w:rsidR="00EB07CC">
        <w:rPr>
          <w:rStyle w:val="Refdenotaalpie"/>
          <w:rFonts w:ascii="Arial" w:eastAsia="Arial" w:hAnsi="Arial" w:cs="Arial"/>
          <w:sz w:val="22"/>
          <w:szCs w:val="22"/>
        </w:rPr>
        <w:footnoteReference w:id="2"/>
      </w:r>
      <w:r w:rsidRPr="00FC6FE5">
        <w:rPr>
          <w:rFonts w:ascii="Arial" w:eastAsia="Arial" w:hAnsi="Arial" w:cs="Arial"/>
          <w:sz w:val="22"/>
          <w:szCs w:val="22"/>
        </w:rPr>
        <w:t xml:space="preserve"> en desarrollo de la Ley 594 de 2000, la Ley 1712 de 2014 y el Decreto 1080 de 2015, así mismo La Gestión Documental de la UAERMV se realizará con base en el Programa de Gestión Documental -PGD y los instrumentos archivísticos: Tablas de Retención Documental -TRD, Tablas de Valoración Documental -TVD, Plan Institucional de Archivos – PINAR, Sistema Integrado de Conservación – SIC, Tablas de Control de Acceso - TCA, Bancos Terminológicos, Índice de Información Clasificada y reservada, Inventario de Activos de Información, Modelo de requisitos para la Gestión de Documentos Electrónicos de Archivo, Esquema de Metadatos, así como el Proceso de Gestión Documental, sus respectivos procedimientos, manuales, instructivos, guías y formatos.</w:t>
      </w:r>
    </w:p>
    <w:p w14:paraId="428765F8" w14:textId="1F557CA5" w:rsidR="000F3F4E" w:rsidRPr="00A75F34" w:rsidRDefault="00E62A94" w:rsidP="00A75F34">
      <w:pPr>
        <w:pStyle w:val="Ttulo1"/>
        <w:rPr>
          <w:rFonts w:ascii="Arial" w:eastAsia="Arial" w:hAnsi="Arial" w:cs="Arial"/>
          <w:b/>
          <w:bCs/>
          <w:color w:val="auto"/>
          <w:sz w:val="24"/>
          <w:szCs w:val="24"/>
        </w:rPr>
      </w:pPr>
      <w:bookmarkStart w:id="9" w:name="_Toc187235563"/>
      <w:r w:rsidRPr="000F3F4E">
        <w:rPr>
          <w:rFonts w:ascii="Arial" w:eastAsia="Arial" w:hAnsi="Arial" w:cs="Arial"/>
          <w:b/>
          <w:bCs/>
          <w:color w:val="auto"/>
          <w:sz w:val="24"/>
          <w:szCs w:val="24"/>
        </w:rPr>
        <w:t xml:space="preserve">7 </w:t>
      </w:r>
      <w:r w:rsidR="4E22CFFA" w:rsidRPr="000F3F4E">
        <w:rPr>
          <w:rFonts w:ascii="Arial" w:eastAsia="Arial" w:hAnsi="Arial" w:cs="Arial"/>
          <w:b/>
          <w:bCs/>
          <w:color w:val="auto"/>
          <w:sz w:val="24"/>
          <w:szCs w:val="24"/>
        </w:rPr>
        <w:t>D</w:t>
      </w:r>
      <w:r w:rsidR="0E1D9E6B" w:rsidRPr="000F3F4E">
        <w:rPr>
          <w:rFonts w:ascii="Arial" w:eastAsia="Arial" w:hAnsi="Arial" w:cs="Arial"/>
          <w:b/>
          <w:bCs/>
          <w:color w:val="auto"/>
          <w:sz w:val="24"/>
          <w:szCs w:val="24"/>
        </w:rPr>
        <w:t>ECLARACIÓN DE LA POLITICA</w:t>
      </w:r>
      <w:bookmarkEnd w:id="9"/>
    </w:p>
    <w:p w14:paraId="7F47B521" w14:textId="6FB0101D" w:rsidR="3F968A0B" w:rsidRPr="00FC6FE5" w:rsidRDefault="3F968A0B" w:rsidP="080DDCCE">
      <w:pPr>
        <w:spacing w:line="276" w:lineRule="auto"/>
        <w:jc w:val="both"/>
        <w:rPr>
          <w:sz w:val="22"/>
          <w:szCs w:val="22"/>
        </w:rPr>
      </w:pPr>
      <w:r w:rsidRPr="00FC6FE5">
        <w:rPr>
          <w:rFonts w:ascii="Arial" w:eastAsia="Arial" w:hAnsi="Arial" w:cs="Arial"/>
          <w:sz w:val="22"/>
          <w:szCs w:val="22"/>
        </w:rPr>
        <w:t xml:space="preserve">La Unidad Administrativa Especial de Rehabilitación y Mantenimiento Vial UAERMV, declara como Política Institucional de Gestión Documental su compromiso de implementar las mejores prácticas para la correcta gestión de sus documentos e información; para ello reconoce la importancia de los documentos que produce en el cumplimiento de su misión institucional y los identifica como evidencia fundamental de los procesos institucionales e insumo para la toma de decisiones; por lo tanto garantizará en todo momento la integridad, </w:t>
      </w:r>
      <w:r w:rsidRPr="00FC6FE5">
        <w:rPr>
          <w:rFonts w:ascii="Arial" w:eastAsia="Arial" w:hAnsi="Arial" w:cs="Arial"/>
          <w:sz w:val="22"/>
          <w:szCs w:val="22"/>
        </w:rPr>
        <w:lastRenderedPageBreak/>
        <w:t xml:space="preserve">autenticidad, veracidad y fidelidad de la información bajo parámetros técnicos de organización, seguridad de información, trámite, gestión, conservación y disposición, incorporando nuevas tecnologías de información y  comunicación TIC que permitan satisfacer de manera más eficiente las necesidades informativas de los grupos de valor. La Entidad reconoce que sus documentos constituyen una fuente histórica de información y hacen parte del patrimonio cultural del Distrito, por lo tanto, transferirá al Archivo Histórico de la ciudad los documentos que de conformidad con el proceso de valoración adquieran trascendencia histórica. </w:t>
      </w:r>
    </w:p>
    <w:p w14:paraId="7CB79E66" w14:textId="2A111114" w:rsidR="3F968A0B" w:rsidRPr="00FC6FE5" w:rsidRDefault="3F968A0B" w:rsidP="080DDCCE">
      <w:pPr>
        <w:spacing w:line="276" w:lineRule="auto"/>
        <w:jc w:val="both"/>
        <w:rPr>
          <w:sz w:val="22"/>
          <w:szCs w:val="22"/>
        </w:rPr>
      </w:pPr>
      <w:r w:rsidRPr="00FC6FE5">
        <w:rPr>
          <w:rFonts w:ascii="Arial" w:eastAsia="Arial" w:hAnsi="Arial" w:cs="Arial"/>
          <w:sz w:val="22"/>
          <w:szCs w:val="22"/>
        </w:rPr>
        <w:t xml:space="preserve">Para su funcionamiento se propone adoptar el conjunto de normas técnicas, estándares y buenas prácticas vigentes en materia de Gestión Documental. Así mismo, se ejecutará bajo el liderazgo del despacho del </w:t>
      </w:r>
      <w:r w:rsidR="002E3DA3">
        <w:rPr>
          <w:rFonts w:ascii="Arial" w:eastAsia="Arial" w:hAnsi="Arial" w:cs="Arial"/>
          <w:sz w:val="22"/>
          <w:szCs w:val="22"/>
        </w:rPr>
        <w:t>D</w:t>
      </w:r>
      <w:r w:rsidRPr="00FC6FE5">
        <w:rPr>
          <w:rFonts w:ascii="Arial" w:eastAsia="Arial" w:hAnsi="Arial" w:cs="Arial"/>
          <w:sz w:val="22"/>
          <w:szCs w:val="22"/>
        </w:rPr>
        <w:t>irector acorde con sus niveles de competencias junto con la Secretaría General a través de la Gerencia Administrativa y Financiera con apoyo del Proceso de Gestión Documental, la Oficina Asesora de Planeación, la Oficina de Tecnologías de Información y el área de Control Interno.</w:t>
      </w:r>
    </w:p>
    <w:p w14:paraId="54AB4523" w14:textId="522D0ED8" w:rsidR="3F968A0B" w:rsidRPr="00FC6FE5" w:rsidRDefault="2753B604" w:rsidP="080DDCCE">
      <w:pPr>
        <w:spacing w:line="276" w:lineRule="auto"/>
        <w:jc w:val="both"/>
        <w:rPr>
          <w:sz w:val="22"/>
          <w:szCs w:val="22"/>
        </w:rPr>
      </w:pPr>
      <w:r w:rsidRPr="00FC6FE5">
        <w:rPr>
          <w:rFonts w:ascii="Arial" w:eastAsia="Arial" w:hAnsi="Arial" w:cs="Arial"/>
          <w:sz w:val="22"/>
          <w:szCs w:val="22"/>
        </w:rPr>
        <w:t xml:space="preserve">La presente política se estructura en cuatro componentes, uno estratégico, el cual se desarrolla a través del Plan Institucional de Archivos - PINAR y el Programa de Gestión Documental – PGD, el componente Documental, que se desarrolla, mediante, los procedimientos y los lineamientos que sean emitidos internamente para el cumplimiento de las buenas prácticas para el manejo de los documentos durante todas las fases del ciclo vida, el componente Tecnológico  mediante el cual se incorporen las soluciones </w:t>
      </w:r>
      <w:r w:rsidR="49D91A1B" w:rsidRPr="00FC6FE5">
        <w:rPr>
          <w:rFonts w:ascii="Arial" w:eastAsia="Arial" w:hAnsi="Arial" w:cs="Arial"/>
          <w:sz w:val="22"/>
          <w:szCs w:val="22"/>
        </w:rPr>
        <w:t>tecnológicas</w:t>
      </w:r>
      <w:r w:rsidRPr="00FC6FE5">
        <w:rPr>
          <w:rFonts w:ascii="Arial" w:eastAsia="Arial" w:hAnsi="Arial" w:cs="Arial"/>
          <w:sz w:val="22"/>
          <w:szCs w:val="22"/>
        </w:rPr>
        <w:t xml:space="preserve"> que requieran para el desarrollo de la gestión documental con el fin de optimizar, simplificar, transformar y fortalecer todos los procesos y actividades asociadas a la función archivística y el componente de Cultura Archivística mediante el cual se pretende generar conciencia institucional sobre el valor de los documentos y archivos de la entidad.</w:t>
      </w:r>
    </w:p>
    <w:p w14:paraId="60F0EFBA" w14:textId="5D02D973" w:rsidR="34EC8F10" w:rsidRPr="00CC2AD9" w:rsidRDefault="00E62A94" w:rsidP="004912A8">
      <w:pPr>
        <w:pStyle w:val="Ttulo2"/>
        <w:rPr>
          <w:rFonts w:ascii="Arial" w:hAnsi="Arial" w:cs="Arial"/>
          <w:b/>
          <w:bCs/>
          <w:color w:val="auto"/>
          <w:sz w:val="24"/>
          <w:szCs w:val="24"/>
        </w:rPr>
      </w:pPr>
      <w:bookmarkStart w:id="10" w:name="_Toc187235564"/>
      <w:r w:rsidRPr="00CC2AD9">
        <w:rPr>
          <w:rFonts w:ascii="Arial" w:hAnsi="Arial" w:cs="Arial"/>
          <w:b/>
          <w:bCs/>
          <w:color w:val="auto"/>
          <w:sz w:val="24"/>
          <w:szCs w:val="24"/>
        </w:rPr>
        <w:t xml:space="preserve">7.1 </w:t>
      </w:r>
      <w:r w:rsidR="34EC8F10" w:rsidRPr="00CC2AD9">
        <w:rPr>
          <w:rFonts w:ascii="Arial" w:hAnsi="Arial" w:cs="Arial"/>
          <w:b/>
          <w:bCs/>
          <w:color w:val="auto"/>
          <w:sz w:val="24"/>
          <w:szCs w:val="24"/>
        </w:rPr>
        <w:t xml:space="preserve">Lineamientos </w:t>
      </w:r>
      <w:r w:rsidR="55F306E6" w:rsidRPr="00CC2AD9">
        <w:rPr>
          <w:rFonts w:ascii="Arial" w:hAnsi="Arial" w:cs="Arial"/>
          <w:b/>
          <w:bCs/>
          <w:color w:val="auto"/>
          <w:sz w:val="24"/>
          <w:szCs w:val="24"/>
        </w:rPr>
        <w:t>Componente estratégico</w:t>
      </w:r>
      <w:bookmarkEnd w:id="10"/>
    </w:p>
    <w:p w14:paraId="77FFACBB" w14:textId="13375F90" w:rsidR="3F968A0B" w:rsidRPr="00FC6FE5" w:rsidRDefault="2753B604" w:rsidP="080DDCCE">
      <w:pPr>
        <w:spacing w:line="276" w:lineRule="auto"/>
        <w:jc w:val="both"/>
        <w:rPr>
          <w:sz w:val="22"/>
          <w:szCs w:val="22"/>
        </w:rPr>
      </w:pPr>
      <w:r w:rsidRPr="00FC6FE5">
        <w:rPr>
          <w:rFonts w:ascii="Arial" w:eastAsia="Arial" w:hAnsi="Arial" w:cs="Arial"/>
          <w:sz w:val="22"/>
          <w:szCs w:val="22"/>
        </w:rPr>
        <w:t>El Sistema de Gestión Documental de la UAERMV, responde a la política de gestión documental del Modelo Integrado de Planeación y Gestión – MIPG y se implementa bajo las consideraciones del Modelo Integrado de Gestión Documental y Archivos - MIGDA del Archivo de Bogotá, cuya finalidad de garantizar la autenticidad, integridad, fiabilidad, disponibilidad, preservación y conservación de los documentos de archivo durante todas las fases del ciclo vital, por medio de un conjunto de lineamientos operativos, a través de los cuales las entidades y organismos del Distrito pueden plantear y ejecutar acciones específicas, atendiendo elementos concretos que facilitan la identificación de los pasos mínimos necesarios para fortalecer su gestión documental.</w:t>
      </w:r>
    </w:p>
    <w:p w14:paraId="156E53E2" w14:textId="73C3A5CB" w:rsidR="0C820B9B" w:rsidRPr="00FC6FE5" w:rsidRDefault="0C820B9B" w:rsidP="1FD828AC">
      <w:pPr>
        <w:spacing w:line="276" w:lineRule="auto"/>
        <w:jc w:val="both"/>
        <w:rPr>
          <w:sz w:val="22"/>
          <w:szCs w:val="22"/>
        </w:rPr>
      </w:pPr>
      <w:r w:rsidRPr="00FC6FE5">
        <w:rPr>
          <w:rFonts w:ascii="Arial" w:eastAsia="Arial" w:hAnsi="Arial" w:cs="Arial"/>
          <w:sz w:val="22"/>
          <w:szCs w:val="22"/>
        </w:rPr>
        <w:t xml:space="preserve">Los planes, programas y proyectos en materia de gestión documental y archivos se alinearán y articularán armónicamente con el Plan Estratégico Institucional y el Plan de Acción. También se articularán con el Plan Institucional de Archivos y el Plan Estratégico de </w:t>
      </w:r>
      <w:r w:rsidRPr="00FC6FE5">
        <w:rPr>
          <w:rFonts w:ascii="Arial" w:eastAsia="Arial" w:hAnsi="Arial" w:cs="Arial"/>
          <w:sz w:val="22"/>
          <w:szCs w:val="22"/>
        </w:rPr>
        <w:lastRenderedPageBreak/>
        <w:t>Tecnologías de la Información, así como con las políticas del MIPG, para asegurar su ejecución, se asignarán los recursos económicos necesarios dentro del presupuesto de la Entidad.</w:t>
      </w:r>
    </w:p>
    <w:p w14:paraId="163AA6CA" w14:textId="5E8C6A69" w:rsidR="4D90149D" w:rsidRPr="00FC6FE5" w:rsidRDefault="4D90149D" w:rsidP="1FD828AC">
      <w:pPr>
        <w:spacing w:line="276" w:lineRule="auto"/>
        <w:jc w:val="both"/>
        <w:rPr>
          <w:rFonts w:ascii="Arial" w:eastAsia="Arial" w:hAnsi="Arial" w:cs="Arial"/>
          <w:sz w:val="22"/>
          <w:szCs w:val="22"/>
        </w:rPr>
      </w:pPr>
      <w:r w:rsidRPr="00FC6FE5">
        <w:rPr>
          <w:rFonts w:ascii="Arial" w:eastAsia="Arial" w:hAnsi="Arial" w:cs="Arial"/>
          <w:sz w:val="22"/>
          <w:szCs w:val="22"/>
        </w:rPr>
        <w:t>Los funcionarios y contratistas que ejercen la función archivística en la UAERMV, en sus diferentes niveles, deberán cumplir lo dispuesto en la Ley 1409 de 2010 y demás normas aplicables. Los demás funcionarios y contratistas encargados de los procesos de la gestión documental deberán cumplir los requisitos que les sean exigibles de acuerdo con su área de conocimiento.</w:t>
      </w:r>
    </w:p>
    <w:p w14:paraId="18EEBECE" w14:textId="5F81B17B" w:rsidR="2CB7555A" w:rsidRPr="00CC2AD9" w:rsidRDefault="00E62A94" w:rsidP="00FC6FE5">
      <w:pPr>
        <w:pStyle w:val="Ttulo2"/>
        <w:rPr>
          <w:rFonts w:ascii="Arial" w:hAnsi="Arial" w:cs="Arial"/>
          <w:b/>
          <w:bCs/>
          <w:color w:val="auto"/>
          <w:sz w:val="24"/>
          <w:szCs w:val="24"/>
        </w:rPr>
      </w:pPr>
      <w:bookmarkStart w:id="11" w:name="_Toc187235565"/>
      <w:r w:rsidRPr="00CC2AD9">
        <w:rPr>
          <w:rFonts w:ascii="Arial" w:hAnsi="Arial" w:cs="Arial"/>
          <w:b/>
          <w:bCs/>
          <w:color w:val="auto"/>
          <w:sz w:val="24"/>
          <w:szCs w:val="24"/>
        </w:rPr>
        <w:t xml:space="preserve">7.2 </w:t>
      </w:r>
      <w:r w:rsidR="2CB7555A" w:rsidRPr="00CC2AD9">
        <w:rPr>
          <w:rFonts w:ascii="Arial" w:hAnsi="Arial" w:cs="Arial"/>
          <w:b/>
          <w:bCs/>
          <w:color w:val="auto"/>
          <w:sz w:val="24"/>
          <w:szCs w:val="24"/>
        </w:rPr>
        <w:t xml:space="preserve">Lineamientos </w:t>
      </w:r>
      <w:r w:rsidR="5DAEA315" w:rsidRPr="00CC2AD9">
        <w:rPr>
          <w:rFonts w:ascii="Arial" w:hAnsi="Arial" w:cs="Arial"/>
          <w:b/>
          <w:bCs/>
          <w:color w:val="auto"/>
          <w:sz w:val="24"/>
          <w:szCs w:val="24"/>
        </w:rPr>
        <w:t>Componente Documental</w:t>
      </w:r>
      <w:bookmarkEnd w:id="11"/>
    </w:p>
    <w:p w14:paraId="152641ED" w14:textId="545682FA" w:rsidR="3F968A0B" w:rsidRPr="00FC6FE5" w:rsidRDefault="2753B604" w:rsidP="080DDCCE">
      <w:pPr>
        <w:spacing w:line="276" w:lineRule="auto"/>
        <w:jc w:val="both"/>
        <w:rPr>
          <w:sz w:val="22"/>
          <w:szCs w:val="22"/>
        </w:rPr>
      </w:pPr>
      <w:r w:rsidRPr="00FC6FE5">
        <w:rPr>
          <w:rFonts w:ascii="Arial" w:eastAsia="Arial" w:hAnsi="Arial" w:cs="Arial"/>
          <w:sz w:val="22"/>
          <w:szCs w:val="22"/>
        </w:rPr>
        <w:t>La política contempla el ciclo vital de la producción documental, conformada tanto por los documentos recibidos como por lo</w:t>
      </w:r>
      <w:r w:rsidR="00BE45ED">
        <w:rPr>
          <w:rFonts w:ascii="Arial" w:eastAsia="Arial" w:hAnsi="Arial" w:cs="Arial"/>
          <w:sz w:val="22"/>
          <w:szCs w:val="22"/>
        </w:rPr>
        <w:t>s</w:t>
      </w:r>
      <w:r w:rsidRPr="00FC6FE5">
        <w:rPr>
          <w:rFonts w:ascii="Arial" w:eastAsia="Arial" w:hAnsi="Arial" w:cs="Arial"/>
          <w:sz w:val="22"/>
          <w:szCs w:val="22"/>
        </w:rPr>
        <w:t xml:space="preserve"> generados por la UAERMV. Todas las comunicaciones oficiales, recibidas, de salida e internas, físicas o electrónicas deberán ser radicadas, registradas y distribuidas a través del SGDEA Orfeo. La responsabilidad, custodia y calidad de los archivos en la fase de gestión es responsabilidad de cada una de las dependencias, mientras en la fase de archivo central, es de la Gerencia Administrativa y Financiera proceso de Gestión Documental.</w:t>
      </w:r>
    </w:p>
    <w:p w14:paraId="1061CF87" w14:textId="76B120AA" w:rsidR="424E8B35" w:rsidRPr="00FC6FE5" w:rsidRDefault="424E8B35" w:rsidP="1FD828AC">
      <w:pPr>
        <w:spacing w:line="276" w:lineRule="auto"/>
        <w:jc w:val="both"/>
        <w:rPr>
          <w:sz w:val="22"/>
          <w:szCs w:val="22"/>
        </w:rPr>
      </w:pPr>
      <w:r w:rsidRPr="00FC6FE5">
        <w:rPr>
          <w:rFonts w:ascii="Arial" w:eastAsia="Arial" w:hAnsi="Arial" w:cs="Arial"/>
          <w:sz w:val="22"/>
          <w:szCs w:val="22"/>
        </w:rPr>
        <w:t>La UAERMV cuenta con los instrumentos archivísticos y técnicos requeridos y los mantiene actualizados, que son conocidos por los servidores y contratistas de la entidad a través del plan institucional de capacitación y se implementan de conformidad con los requerimientos normativos y técnicos aplicables.</w:t>
      </w:r>
    </w:p>
    <w:p w14:paraId="3A08C777" w14:textId="0150DA58" w:rsidR="39E3A0F7" w:rsidRPr="00FC6FE5" w:rsidRDefault="39E3A0F7" w:rsidP="1FD828AC">
      <w:pPr>
        <w:spacing w:line="276" w:lineRule="auto"/>
        <w:jc w:val="both"/>
        <w:rPr>
          <w:sz w:val="22"/>
          <w:szCs w:val="22"/>
        </w:rPr>
      </w:pPr>
      <w:r w:rsidRPr="00FC6FE5">
        <w:rPr>
          <w:rFonts w:ascii="Arial" w:eastAsia="Arial" w:hAnsi="Arial" w:cs="Arial"/>
          <w:sz w:val="22"/>
          <w:szCs w:val="22"/>
        </w:rPr>
        <w:t>La UAERMV se compromete de acuerdo con su disponibilidad de recursos a organizar los Fondos Documentales Acumulados que estén bajo su responsabilidad, con la formulación y aplicación de las Tablas de Valoración Documental, garantizando así su preservación y conservación en el tiempo del Patrimonio Documental de la Entidad.</w:t>
      </w:r>
    </w:p>
    <w:p w14:paraId="272ED261" w14:textId="097DD833" w:rsidR="1FD828AC" w:rsidRPr="00BE45ED" w:rsidRDefault="2753B604" w:rsidP="00BE45ED">
      <w:pPr>
        <w:spacing w:line="276" w:lineRule="auto"/>
        <w:jc w:val="both"/>
        <w:rPr>
          <w:sz w:val="22"/>
          <w:szCs w:val="22"/>
        </w:rPr>
      </w:pPr>
      <w:r w:rsidRPr="00FC6FE5">
        <w:rPr>
          <w:rFonts w:ascii="Arial" w:eastAsia="Arial" w:hAnsi="Arial" w:cs="Arial"/>
          <w:sz w:val="22"/>
          <w:szCs w:val="22"/>
        </w:rPr>
        <w:t>Las transferencias documentales primarias son obligatorias y periódicas y la aplicación de reglas de retención y disposición se realiza de forma controlada y documentada de acuerdo con las normas y procedimientos vigentes aplicables y según lo dispuesto en las TRD de la UAERMV.</w:t>
      </w:r>
    </w:p>
    <w:p w14:paraId="36D72F97" w14:textId="49AC4A84" w:rsidR="62818671" w:rsidRPr="00FC6FE5" w:rsidRDefault="62818671" w:rsidP="1FD828AC">
      <w:pPr>
        <w:spacing w:line="276" w:lineRule="auto"/>
        <w:jc w:val="both"/>
        <w:rPr>
          <w:rFonts w:ascii="Arial" w:eastAsia="Arial" w:hAnsi="Arial" w:cs="Arial"/>
          <w:sz w:val="22"/>
          <w:szCs w:val="22"/>
        </w:rPr>
      </w:pPr>
      <w:r w:rsidRPr="00FC6FE5">
        <w:rPr>
          <w:rFonts w:ascii="Arial" w:eastAsia="Arial" w:hAnsi="Arial" w:cs="Arial"/>
          <w:sz w:val="22"/>
          <w:szCs w:val="22"/>
        </w:rPr>
        <w:t>El acceso y consulta a los documentos de archivo, se realiza de forma controlada mediante procedimientos e instrumentos de descripción y en virtud de las disposiciones vigentes en relación con el acceso a la información pública.</w:t>
      </w:r>
    </w:p>
    <w:p w14:paraId="35ABB000" w14:textId="58B0EEB3" w:rsidR="2753B604" w:rsidRPr="00FC6FE5" w:rsidRDefault="2753B604" w:rsidP="1FD828AC">
      <w:pPr>
        <w:spacing w:after="0"/>
        <w:jc w:val="both"/>
        <w:rPr>
          <w:rFonts w:ascii="Arial" w:eastAsia="Arial" w:hAnsi="Arial" w:cs="Arial"/>
          <w:sz w:val="22"/>
          <w:szCs w:val="22"/>
        </w:rPr>
      </w:pPr>
      <w:r w:rsidRPr="00FC6FE5">
        <w:rPr>
          <w:rFonts w:ascii="Arial" w:eastAsia="Arial" w:hAnsi="Arial" w:cs="Arial"/>
          <w:sz w:val="22"/>
          <w:szCs w:val="22"/>
        </w:rPr>
        <w:t>La UAERMV dispondrá de la infraestructura requerida para el almacenamiento de los documentos en las condiciones técnicas y ambientales adecuadas de acuerdo con los diferentes soportes documentales, con el fin de mantenerlos por el tiempo que sean requeridos</w:t>
      </w:r>
      <w:r w:rsidR="776C4D13" w:rsidRPr="00FC6FE5">
        <w:rPr>
          <w:rFonts w:ascii="Arial" w:eastAsia="Arial" w:hAnsi="Arial" w:cs="Arial"/>
          <w:sz w:val="22"/>
          <w:szCs w:val="22"/>
        </w:rPr>
        <w:t xml:space="preserve"> de acuerdo con lo establecido en el acuerdo 001 de 2024</w:t>
      </w:r>
      <w:r w:rsidR="4D690F86" w:rsidRPr="00FC6FE5">
        <w:rPr>
          <w:rFonts w:ascii="Arial" w:eastAsia="Arial" w:hAnsi="Arial" w:cs="Arial"/>
          <w:sz w:val="22"/>
          <w:szCs w:val="22"/>
        </w:rPr>
        <w:t xml:space="preserve">, </w:t>
      </w:r>
      <w:r w:rsidR="4D690F86" w:rsidRPr="00FC6FE5">
        <w:rPr>
          <w:rFonts w:ascii="Arial" w:eastAsia="Arial" w:hAnsi="Arial" w:cs="Arial"/>
          <w:sz w:val="22"/>
          <w:szCs w:val="22"/>
          <w:lang w:val="es"/>
        </w:rPr>
        <w:t xml:space="preserve">con la formulación e </w:t>
      </w:r>
      <w:r w:rsidR="4D690F86" w:rsidRPr="00FC6FE5">
        <w:rPr>
          <w:rFonts w:ascii="Arial" w:eastAsia="Arial" w:hAnsi="Arial" w:cs="Arial"/>
          <w:sz w:val="22"/>
          <w:szCs w:val="22"/>
          <w:lang w:val="es"/>
        </w:rPr>
        <w:lastRenderedPageBreak/>
        <w:t>implementación del Sistema Integrado de Conservación, así como a mantener en permanente actualización los planes y programas que permitan la preservación de los documentos a través del tiempo.</w:t>
      </w:r>
    </w:p>
    <w:p w14:paraId="2D98C51A" w14:textId="47CEDBFD" w:rsidR="4D690F86" w:rsidRDefault="4D690F86" w:rsidP="1FD828AC">
      <w:pPr>
        <w:spacing w:after="0"/>
        <w:jc w:val="both"/>
      </w:pPr>
      <w:r w:rsidRPr="1FD828AC">
        <w:rPr>
          <w:rFonts w:ascii="Arial" w:eastAsia="Arial" w:hAnsi="Arial" w:cs="Arial"/>
          <w:lang w:val="es"/>
        </w:rPr>
        <w:t xml:space="preserve"> </w:t>
      </w:r>
    </w:p>
    <w:p w14:paraId="22B03E0B" w14:textId="3FEA87FE" w:rsidR="4D690F86" w:rsidRPr="00FC6FE5" w:rsidRDefault="4D690F86" w:rsidP="1FD828AC">
      <w:pPr>
        <w:spacing w:after="0"/>
        <w:jc w:val="both"/>
        <w:rPr>
          <w:rFonts w:ascii="Arial" w:eastAsia="Arial" w:hAnsi="Arial" w:cs="Arial"/>
          <w:sz w:val="22"/>
          <w:szCs w:val="22"/>
          <w:lang w:val="es-ES"/>
        </w:rPr>
      </w:pPr>
      <w:r w:rsidRPr="00FC6FE5">
        <w:rPr>
          <w:rFonts w:ascii="Arial" w:eastAsia="Arial" w:hAnsi="Arial" w:cs="Arial"/>
          <w:sz w:val="22"/>
          <w:szCs w:val="22"/>
          <w:lang w:val="es-ES"/>
        </w:rPr>
        <w:t>El Sistema Integrado de Conservación (SIC), va encaminado a garantizar la conservación y preservación de cualquier soporte independientemente del medio en el cual se haya elaborado, además de esto busca mantener los atributos de unidad, integridad, autenticidad, inalterabilidad, originalidad, fiabilidad y accesibilidad de los archivos antes, durante y después del ciclo vital del documento. Por esto se proponen los siguientes lineamientos</w:t>
      </w:r>
      <w:r w:rsidR="0F5A7F45" w:rsidRPr="00FC6FE5">
        <w:rPr>
          <w:rFonts w:ascii="Arial" w:eastAsia="Arial" w:hAnsi="Arial" w:cs="Arial"/>
          <w:sz w:val="22"/>
          <w:szCs w:val="22"/>
          <w:lang w:val="es-ES"/>
        </w:rPr>
        <w:t xml:space="preserve"> </w:t>
      </w:r>
      <w:r w:rsidR="7D048C5B" w:rsidRPr="00FC6FE5">
        <w:rPr>
          <w:rFonts w:ascii="Arial" w:eastAsia="Arial" w:hAnsi="Arial" w:cs="Arial"/>
          <w:sz w:val="22"/>
          <w:szCs w:val="22"/>
          <w:lang w:val="es-ES"/>
        </w:rPr>
        <w:t>de acuerdo con</w:t>
      </w:r>
      <w:r w:rsidR="0F5A7F45" w:rsidRPr="00FC6FE5">
        <w:rPr>
          <w:rFonts w:ascii="Arial" w:eastAsia="Arial" w:hAnsi="Arial" w:cs="Arial"/>
          <w:sz w:val="22"/>
          <w:szCs w:val="22"/>
          <w:lang w:val="es-ES"/>
        </w:rPr>
        <w:t xml:space="preserve"> la NTC 5921</w:t>
      </w:r>
      <w:r w:rsidR="61555904" w:rsidRPr="00FC6FE5">
        <w:rPr>
          <w:rFonts w:ascii="Arial" w:eastAsia="Arial" w:hAnsi="Arial" w:cs="Arial"/>
          <w:sz w:val="22"/>
          <w:szCs w:val="22"/>
          <w:lang w:val="es-ES"/>
        </w:rPr>
        <w:t>:</w:t>
      </w:r>
    </w:p>
    <w:p w14:paraId="69B36A8E" w14:textId="3CAF8BD1" w:rsidR="4D690F86" w:rsidRPr="00FC6FE5" w:rsidRDefault="4D690F86" w:rsidP="1FD828AC">
      <w:pPr>
        <w:spacing w:after="0"/>
        <w:jc w:val="both"/>
        <w:rPr>
          <w:sz w:val="22"/>
          <w:szCs w:val="22"/>
        </w:rPr>
      </w:pPr>
      <w:r w:rsidRPr="00FC6FE5">
        <w:rPr>
          <w:rFonts w:ascii="Times New Roman" w:eastAsia="Times New Roman" w:hAnsi="Times New Roman" w:cs="Times New Roman"/>
          <w:sz w:val="22"/>
          <w:szCs w:val="22"/>
          <w:lang w:val="es"/>
        </w:rPr>
        <w:t xml:space="preserve"> </w:t>
      </w:r>
    </w:p>
    <w:p w14:paraId="7FAF1AC7" w14:textId="18790908" w:rsidR="4C667541" w:rsidRPr="00FC6FE5" w:rsidRDefault="4C667541" w:rsidP="1FD828AC">
      <w:pPr>
        <w:pStyle w:val="Prrafodelista"/>
        <w:numPr>
          <w:ilvl w:val="0"/>
          <w:numId w:val="2"/>
        </w:numPr>
        <w:spacing w:after="0"/>
        <w:jc w:val="both"/>
        <w:rPr>
          <w:rFonts w:ascii="Arial" w:eastAsia="Arial" w:hAnsi="Arial" w:cs="Arial"/>
          <w:sz w:val="22"/>
          <w:szCs w:val="22"/>
          <w:lang w:val="es"/>
        </w:rPr>
      </w:pPr>
      <w:r w:rsidRPr="00CA16ED">
        <w:rPr>
          <w:rFonts w:ascii="Arial" w:eastAsia="Arial" w:hAnsi="Arial" w:cs="Arial"/>
          <w:sz w:val="22"/>
          <w:szCs w:val="22"/>
        </w:rPr>
        <w:t>M</w:t>
      </w:r>
      <w:r w:rsidR="4D690F86" w:rsidRPr="00CA16ED">
        <w:rPr>
          <w:rFonts w:ascii="Arial" w:eastAsia="Arial" w:hAnsi="Arial" w:cs="Arial"/>
          <w:sz w:val="22"/>
          <w:szCs w:val="22"/>
        </w:rPr>
        <w:t>antener las instalaciones</w:t>
      </w:r>
      <w:r w:rsidR="4D690F86" w:rsidRPr="00FC6FE5">
        <w:rPr>
          <w:rFonts w:ascii="Arial" w:eastAsia="Arial" w:hAnsi="Arial" w:cs="Arial"/>
          <w:sz w:val="22"/>
          <w:szCs w:val="22"/>
          <w:lang w:val="es-ES"/>
        </w:rPr>
        <w:t xml:space="preserve"> de almacenamiento de los archivos en las mejores condiciones posibles, Dando cumplimiento a la Ley 594/2000. </w:t>
      </w:r>
    </w:p>
    <w:p w14:paraId="141F35C0" w14:textId="75A217F7" w:rsidR="549D1971" w:rsidRPr="00FC6FE5" w:rsidRDefault="549D1971" w:rsidP="1FD828AC">
      <w:pPr>
        <w:pStyle w:val="Prrafodelista"/>
        <w:numPr>
          <w:ilvl w:val="0"/>
          <w:numId w:val="2"/>
        </w:numPr>
        <w:spacing w:after="0"/>
        <w:jc w:val="both"/>
        <w:rPr>
          <w:rFonts w:ascii="Arial" w:eastAsia="Arial" w:hAnsi="Arial" w:cs="Arial"/>
          <w:sz w:val="22"/>
          <w:szCs w:val="22"/>
          <w:lang w:val="es-ES"/>
        </w:rPr>
      </w:pPr>
      <w:r w:rsidRPr="00FC6FE5">
        <w:rPr>
          <w:rFonts w:ascii="Arial" w:eastAsia="Arial" w:hAnsi="Arial" w:cs="Arial"/>
          <w:sz w:val="22"/>
          <w:szCs w:val="22"/>
          <w:lang w:val="es"/>
        </w:rPr>
        <w:t>U</w:t>
      </w:r>
      <w:r w:rsidR="4D690F86" w:rsidRPr="00FC6FE5">
        <w:rPr>
          <w:rFonts w:ascii="Arial" w:eastAsia="Arial" w:hAnsi="Arial" w:cs="Arial"/>
          <w:sz w:val="22"/>
          <w:szCs w:val="22"/>
          <w:lang w:val="es"/>
        </w:rPr>
        <w:t>tilizar</w:t>
      </w:r>
      <w:r w:rsidR="4D690F86" w:rsidRPr="00FC6FE5">
        <w:rPr>
          <w:rFonts w:ascii="Arial" w:eastAsia="Arial" w:hAnsi="Arial" w:cs="Arial"/>
          <w:sz w:val="22"/>
          <w:szCs w:val="22"/>
          <w:lang w:val="es-ES"/>
        </w:rPr>
        <w:t xml:space="preserve"> unidades de almacenamiento que cuenten con las características de calidad de archivo apropiadas para el almacenamiento y conservación de archivos</w:t>
      </w:r>
      <w:r w:rsidR="65B16971" w:rsidRPr="00FC6FE5">
        <w:rPr>
          <w:rFonts w:ascii="Arial" w:eastAsia="Arial" w:hAnsi="Arial" w:cs="Arial"/>
          <w:sz w:val="22"/>
          <w:szCs w:val="22"/>
          <w:lang w:val="es-ES"/>
        </w:rPr>
        <w:t>.</w:t>
      </w:r>
    </w:p>
    <w:p w14:paraId="10F114F3" w14:textId="5BF473FD" w:rsidR="71638B93" w:rsidRPr="00FC6FE5" w:rsidRDefault="71638B93" w:rsidP="1FD828AC">
      <w:pPr>
        <w:pStyle w:val="Prrafodelista"/>
        <w:numPr>
          <w:ilvl w:val="0"/>
          <w:numId w:val="2"/>
        </w:numPr>
        <w:spacing w:after="0"/>
        <w:jc w:val="both"/>
        <w:rPr>
          <w:rFonts w:ascii="Arial" w:eastAsia="Arial" w:hAnsi="Arial" w:cs="Arial"/>
          <w:sz w:val="22"/>
          <w:szCs w:val="22"/>
          <w:lang w:val="es"/>
        </w:rPr>
      </w:pPr>
      <w:r w:rsidRPr="00FC6FE5">
        <w:rPr>
          <w:rFonts w:ascii="Arial" w:eastAsia="Arial" w:hAnsi="Arial" w:cs="Arial"/>
          <w:sz w:val="22"/>
          <w:szCs w:val="22"/>
          <w:lang w:val="es"/>
        </w:rPr>
        <w:t>Realizar el</w:t>
      </w:r>
      <w:r w:rsidR="4D690F86" w:rsidRPr="00FC6FE5">
        <w:rPr>
          <w:rFonts w:ascii="Arial" w:eastAsia="Arial" w:hAnsi="Arial" w:cs="Arial"/>
          <w:sz w:val="22"/>
          <w:szCs w:val="22"/>
          <w:lang w:val="es"/>
        </w:rPr>
        <w:t xml:space="preserve"> monitoreo de condiciones ambientales dentro de sus instalaciones, generando programas para su control.</w:t>
      </w:r>
    </w:p>
    <w:p w14:paraId="22B1E14D" w14:textId="6F704446" w:rsidR="410F16EE" w:rsidRPr="00FC6FE5" w:rsidRDefault="410F16EE" w:rsidP="1FD828AC">
      <w:pPr>
        <w:pStyle w:val="Prrafodelista"/>
        <w:numPr>
          <w:ilvl w:val="0"/>
          <w:numId w:val="2"/>
        </w:numPr>
        <w:spacing w:after="0"/>
        <w:jc w:val="both"/>
        <w:rPr>
          <w:rFonts w:ascii="Arial" w:eastAsia="Arial" w:hAnsi="Arial" w:cs="Arial"/>
          <w:sz w:val="22"/>
          <w:szCs w:val="22"/>
          <w:lang w:val="es"/>
        </w:rPr>
      </w:pPr>
      <w:r w:rsidRPr="00FC6FE5">
        <w:rPr>
          <w:rFonts w:ascii="Arial" w:eastAsia="Arial" w:hAnsi="Arial" w:cs="Arial"/>
          <w:sz w:val="22"/>
          <w:szCs w:val="22"/>
          <w:lang w:val="es"/>
        </w:rPr>
        <w:t>Adelantar</w:t>
      </w:r>
      <w:r w:rsidR="4D690F86" w:rsidRPr="00FC6FE5">
        <w:rPr>
          <w:rFonts w:ascii="Arial" w:eastAsia="Arial" w:hAnsi="Arial" w:cs="Arial"/>
          <w:sz w:val="22"/>
          <w:szCs w:val="22"/>
          <w:lang w:val="es"/>
        </w:rPr>
        <w:t xml:space="preserve"> las acciones pertinentes relacionadas con el Saneamiento Ambiental, manteniendo las buenas condiciones internas y externas en las Sedes y en contenedor de archivos</w:t>
      </w:r>
      <w:r w:rsidR="1662E33F" w:rsidRPr="00FC6FE5">
        <w:rPr>
          <w:rFonts w:ascii="Arial" w:eastAsia="Arial" w:hAnsi="Arial" w:cs="Arial"/>
          <w:sz w:val="22"/>
          <w:szCs w:val="22"/>
          <w:lang w:val="es"/>
        </w:rPr>
        <w:t>.</w:t>
      </w:r>
    </w:p>
    <w:p w14:paraId="5811ECE0" w14:textId="79505D45" w:rsidR="44A46F64" w:rsidRPr="00FC6FE5" w:rsidRDefault="44A46F64" w:rsidP="1FD828AC">
      <w:pPr>
        <w:pStyle w:val="Prrafodelista"/>
        <w:numPr>
          <w:ilvl w:val="0"/>
          <w:numId w:val="2"/>
        </w:numPr>
        <w:spacing w:after="0"/>
        <w:jc w:val="both"/>
        <w:rPr>
          <w:rFonts w:ascii="Arial" w:eastAsia="Arial" w:hAnsi="Arial" w:cs="Arial"/>
          <w:sz w:val="22"/>
          <w:szCs w:val="22"/>
          <w:lang w:val="es"/>
        </w:rPr>
      </w:pPr>
      <w:r w:rsidRPr="00FC6FE5">
        <w:rPr>
          <w:rFonts w:ascii="Arial" w:eastAsia="Arial" w:hAnsi="Arial" w:cs="Arial"/>
          <w:sz w:val="22"/>
          <w:szCs w:val="22"/>
          <w:lang w:val="es"/>
        </w:rPr>
        <w:t>G</w:t>
      </w:r>
      <w:r w:rsidR="4D690F86" w:rsidRPr="00FC6FE5">
        <w:rPr>
          <w:rFonts w:ascii="Arial" w:eastAsia="Arial" w:hAnsi="Arial" w:cs="Arial"/>
          <w:sz w:val="22"/>
          <w:szCs w:val="22"/>
          <w:lang w:val="es"/>
        </w:rPr>
        <w:t>enerar</w:t>
      </w:r>
      <w:r w:rsidR="4D690F86" w:rsidRPr="00FC6FE5">
        <w:rPr>
          <w:rFonts w:ascii="Arial" w:eastAsia="Arial" w:hAnsi="Arial" w:cs="Arial"/>
          <w:sz w:val="22"/>
          <w:szCs w:val="22"/>
          <w:lang w:val="es-ES"/>
        </w:rPr>
        <w:t xml:space="preserve"> los protocolos necesarios encaminados a la prevención de emergencias y atención a desastres en las zonas de archivo. Partiendo de esto la entidad optará por seguir los protocolos necesarios para salvaguardar los documentos vitales o esenciales para continuar con el funcionamiento y misionalidad de la entidad</w:t>
      </w:r>
      <w:r w:rsidR="7E4BD4D6" w:rsidRPr="00FC6FE5">
        <w:rPr>
          <w:rFonts w:ascii="Arial" w:eastAsia="Arial" w:hAnsi="Arial" w:cs="Arial"/>
          <w:sz w:val="22"/>
          <w:szCs w:val="22"/>
          <w:lang w:val="es-ES"/>
        </w:rPr>
        <w:t>.</w:t>
      </w:r>
    </w:p>
    <w:p w14:paraId="73817867" w14:textId="6926336E" w:rsidR="433C48C6" w:rsidRPr="00FC6FE5" w:rsidRDefault="433C48C6" w:rsidP="1FD828AC">
      <w:pPr>
        <w:pStyle w:val="Prrafodelista"/>
        <w:numPr>
          <w:ilvl w:val="0"/>
          <w:numId w:val="2"/>
        </w:numPr>
        <w:spacing w:after="0"/>
        <w:jc w:val="both"/>
        <w:rPr>
          <w:rFonts w:ascii="Arial" w:eastAsia="Arial" w:hAnsi="Arial" w:cs="Arial"/>
          <w:sz w:val="22"/>
          <w:szCs w:val="22"/>
          <w:lang w:val="es-ES"/>
        </w:rPr>
      </w:pPr>
      <w:r w:rsidRPr="00FC6FE5">
        <w:rPr>
          <w:rFonts w:ascii="Arial" w:eastAsia="Arial" w:hAnsi="Arial" w:cs="Arial"/>
          <w:sz w:val="22"/>
          <w:szCs w:val="22"/>
          <w:lang w:val="es"/>
        </w:rPr>
        <w:t>N</w:t>
      </w:r>
      <w:r w:rsidR="4D690F86" w:rsidRPr="00FC6FE5">
        <w:rPr>
          <w:rFonts w:ascii="Arial" w:eastAsia="Arial" w:hAnsi="Arial" w:cs="Arial"/>
          <w:sz w:val="22"/>
          <w:szCs w:val="22"/>
          <w:lang w:val="es"/>
        </w:rPr>
        <w:t xml:space="preserve">o realizar intervenciones de primeros auxilios, conservación o restauración documental, sin la evaluación y recomendaciones que debe generar el profesional en conservación del proceso de Gestión Documental. </w:t>
      </w:r>
    </w:p>
    <w:p w14:paraId="0F441A71" w14:textId="1AABC1D6" w:rsidR="1FD828AC" w:rsidRPr="00FC6FE5" w:rsidRDefault="1FD828AC" w:rsidP="1FD828AC">
      <w:pPr>
        <w:pStyle w:val="Prrafodelista"/>
        <w:spacing w:after="0"/>
        <w:jc w:val="both"/>
        <w:rPr>
          <w:rFonts w:ascii="Arial" w:eastAsia="Arial" w:hAnsi="Arial" w:cs="Arial"/>
          <w:sz w:val="22"/>
          <w:szCs w:val="22"/>
          <w:lang w:val="es-ES"/>
        </w:rPr>
      </w:pPr>
    </w:p>
    <w:p w14:paraId="3BDD35AF" w14:textId="1596AD0F" w:rsidR="004F0E3B" w:rsidRPr="00E62A94" w:rsidRDefault="59713A74" w:rsidP="1FD828AC">
      <w:pPr>
        <w:spacing w:line="276" w:lineRule="auto"/>
        <w:jc w:val="both"/>
        <w:rPr>
          <w:rFonts w:ascii="Arial" w:eastAsia="Arial" w:hAnsi="Arial" w:cs="Arial"/>
          <w:sz w:val="22"/>
          <w:szCs w:val="22"/>
        </w:rPr>
      </w:pPr>
      <w:r w:rsidRPr="00FC6FE5">
        <w:rPr>
          <w:rFonts w:ascii="Arial" w:eastAsia="Arial" w:hAnsi="Arial" w:cs="Arial"/>
          <w:sz w:val="22"/>
          <w:szCs w:val="22"/>
        </w:rPr>
        <w:t>Los documentos y archivos deben ser tenidos en cuenta en los planes y programas institucionales sobre atención de emergencias, continuidad del negocio, seguridad de la información y todos aquellos otros que involucren documentos, áreas, infraestructura, personas y servicios de gestión documental.</w:t>
      </w:r>
    </w:p>
    <w:p w14:paraId="63A01E32" w14:textId="12139DBA" w:rsidR="2408C261" w:rsidRPr="00CC2AD9" w:rsidRDefault="00E62A94" w:rsidP="15067CBE">
      <w:pPr>
        <w:pStyle w:val="Ttulo2"/>
        <w:rPr>
          <w:rFonts w:ascii="Arial" w:hAnsi="Arial" w:cs="Arial"/>
          <w:b/>
          <w:bCs/>
          <w:color w:val="auto"/>
          <w:sz w:val="24"/>
          <w:szCs w:val="24"/>
        </w:rPr>
      </w:pPr>
      <w:bookmarkStart w:id="12" w:name="_Toc187235566"/>
      <w:r w:rsidRPr="00CC2AD9">
        <w:rPr>
          <w:rFonts w:ascii="Arial" w:hAnsi="Arial" w:cs="Arial"/>
          <w:b/>
          <w:bCs/>
          <w:color w:val="auto"/>
          <w:sz w:val="24"/>
          <w:szCs w:val="24"/>
        </w:rPr>
        <w:t xml:space="preserve">7.3 </w:t>
      </w:r>
      <w:r w:rsidR="2408C261" w:rsidRPr="00CC2AD9">
        <w:rPr>
          <w:rFonts w:ascii="Arial" w:hAnsi="Arial" w:cs="Arial"/>
          <w:b/>
          <w:bCs/>
          <w:color w:val="auto"/>
          <w:sz w:val="24"/>
          <w:szCs w:val="24"/>
        </w:rPr>
        <w:t>Lineamientos Componente Tecnológico</w:t>
      </w:r>
      <w:bookmarkEnd w:id="12"/>
    </w:p>
    <w:p w14:paraId="1229B4EB" w14:textId="5079CCAC" w:rsidR="004F0E3B" w:rsidRPr="00E62A94" w:rsidRDefault="4F2873CC" w:rsidP="00E62A94">
      <w:pPr>
        <w:spacing w:after="0"/>
        <w:jc w:val="both"/>
        <w:rPr>
          <w:rFonts w:ascii="Arial" w:eastAsia="Arial" w:hAnsi="Arial" w:cs="Arial"/>
          <w:sz w:val="22"/>
          <w:szCs w:val="22"/>
          <w:lang w:val="es-ES"/>
        </w:rPr>
      </w:pPr>
      <w:r w:rsidRPr="00FC6FE5">
        <w:rPr>
          <w:rFonts w:ascii="Arial" w:eastAsia="Arial" w:hAnsi="Arial" w:cs="Arial"/>
          <w:sz w:val="22"/>
          <w:szCs w:val="22"/>
          <w:lang w:val="es-ES"/>
        </w:rPr>
        <w:t xml:space="preserve">La </w:t>
      </w:r>
      <w:r w:rsidR="4D690F86" w:rsidRPr="00FC6FE5">
        <w:rPr>
          <w:rFonts w:ascii="Arial" w:eastAsia="Arial" w:hAnsi="Arial" w:cs="Arial"/>
          <w:sz w:val="22"/>
          <w:szCs w:val="22"/>
          <w:lang w:val="es-ES"/>
        </w:rPr>
        <w:t xml:space="preserve">Política de Preservación Digital a Largo Plazo brindará los lineamientos a la UAERMV para la preservación de los documentos electrónicos de archivo, en concordancia con lo dispuesto las Tablas de Retención Documental y Tablas de Valoración </w:t>
      </w:r>
      <w:r w:rsidR="5B33A40F" w:rsidRPr="00FC6FE5">
        <w:rPr>
          <w:rFonts w:ascii="Arial" w:eastAsia="Arial" w:hAnsi="Arial" w:cs="Arial"/>
          <w:sz w:val="22"/>
          <w:szCs w:val="22"/>
          <w:lang w:val="es-ES"/>
        </w:rPr>
        <w:t>Documental y</w:t>
      </w:r>
      <w:r w:rsidR="4D690F86" w:rsidRPr="00FC6FE5">
        <w:rPr>
          <w:rFonts w:ascii="Arial" w:eastAsia="Arial" w:hAnsi="Arial" w:cs="Arial"/>
          <w:sz w:val="22"/>
          <w:szCs w:val="22"/>
          <w:lang w:val="es-ES"/>
        </w:rPr>
        <w:t xml:space="preserve"> los identificados en los Activos de Información de la Entidad, con el propósito de garantizar la </w:t>
      </w:r>
      <w:r w:rsidR="4D690F86" w:rsidRPr="00FC6FE5">
        <w:rPr>
          <w:rFonts w:ascii="Arial" w:eastAsia="Arial" w:hAnsi="Arial" w:cs="Arial"/>
          <w:sz w:val="22"/>
          <w:szCs w:val="22"/>
          <w:lang w:val="es-ES"/>
        </w:rPr>
        <w:lastRenderedPageBreak/>
        <w:t>fiabilidad, integridad, autenticidad y disponibilidad de los documentos de la UAERMV durante todo su ciclo vital.</w:t>
      </w:r>
    </w:p>
    <w:p w14:paraId="6A99A372" w14:textId="77777777" w:rsidR="00E62A94" w:rsidRDefault="2753B604" w:rsidP="080DDCCE">
      <w:pPr>
        <w:spacing w:line="276" w:lineRule="auto"/>
        <w:jc w:val="both"/>
        <w:rPr>
          <w:sz w:val="22"/>
          <w:szCs w:val="22"/>
        </w:rPr>
      </w:pPr>
      <w:r w:rsidRPr="00FC6FE5">
        <w:rPr>
          <w:rFonts w:ascii="Arial" w:eastAsia="Arial" w:hAnsi="Arial" w:cs="Arial"/>
          <w:sz w:val="22"/>
          <w:szCs w:val="22"/>
        </w:rPr>
        <w:t>La UAERMV dispondrá los recursos e infraestructura tecnológica para la gestión, preservación y acceso de los documentos electrónicos de archivo. Para tal efecto, serán corresponsables la Oficina de Tecnologías de la Información y la Gerencia Administrativa y Financiera, a través del proceso de Gestión Documental mediante la elaboración, implementación  y actualización de procedimientos y herramientas eficientes para la administración de  archivos e información, integrando la estrategia de gobierno en línea y la iniciativa de “cero papel” del Estado Colombiano, así como la implementación del Sistema de Gestión de Documentos Electrónicos de Archivo, el Programa de Gestión de Documentos Electrónicos de Archivo y el Plan de Preservación a Largo Plazo</w:t>
      </w:r>
      <w:r w:rsidR="69966F83" w:rsidRPr="00FC6FE5">
        <w:rPr>
          <w:rFonts w:ascii="Arial" w:eastAsia="Arial" w:hAnsi="Arial" w:cs="Arial"/>
          <w:sz w:val="22"/>
          <w:szCs w:val="22"/>
        </w:rPr>
        <w:t>.</w:t>
      </w:r>
    </w:p>
    <w:p w14:paraId="3BC9DB9C" w14:textId="1DA55424" w:rsidR="3F968A0B" w:rsidRPr="00FC6FE5" w:rsidRDefault="2753B604" w:rsidP="080DDCCE">
      <w:pPr>
        <w:spacing w:line="276" w:lineRule="auto"/>
        <w:jc w:val="both"/>
        <w:rPr>
          <w:sz w:val="22"/>
          <w:szCs w:val="22"/>
        </w:rPr>
      </w:pPr>
      <w:r w:rsidRPr="5E073C54">
        <w:rPr>
          <w:rFonts w:ascii="Arial" w:eastAsia="Arial" w:hAnsi="Arial" w:cs="Arial"/>
          <w:sz w:val="22"/>
          <w:szCs w:val="22"/>
        </w:rPr>
        <w:t>Los requerimientos documentales deberán ser observados y tenidos en cuenta en el diseño e implementación de herramientas, plataformas y cualquier solución informática de la UAERMV, así como en los procesos de transformación digital. En este mismo sentido, los documentos electrónicos de archivo son objeto de los procesos de la gestión documental y se incluyen en los instrumentos archivísticos y técnicos a que haya lugar.</w:t>
      </w:r>
    </w:p>
    <w:p w14:paraId="439DB4B4" w14:textId="4A8C6179" w:rsidR="00C10499" w:rsidRPr="00341AA0" w:rsidRDefault="00341AA0" w:rsidP="00341AA0">
      <w:pPr>
        <w:spacing w:line="276" w:lineRule="auto"/>
        <w:jc w:val="both"/>
        <w:rPr>
          <w:rFonts w:ascii="Arial" w:eastAsia="Arial" w:hAnsi="Arial" w:cs="Arial"/>
          <w:b/>
          <w:bCs/>
          <w:sz w:val="22"/>
          <w:szCs w:val="22"/>
        </w:rPr>
      </w:pPr>
      <w:r>
        <w:rPr>
          <w:rFonts w:ascii="Arial" w:eastAsia="Arial" w:hAnsi="Arial" w:cs="Arial"/>
          <w:sz w:val="22"/>
          <w:szCs w:val="22"/>
        </w:rPr>
        <w:t>Cuando</w:t>
      </w:r>
      <w:r w:rsidR="1F94B018" w:rsidRPr="00341AA0">
        <w:rPr>
          <w:rFonts w:ascii="Arial" w:eastAsia="Arial" w:hAnsi="Arial" w:cs="Arial"/>
          <w:sz w:val="22"/>
          <w:szCs w:val="22"/>
        </w:rPr>
        <w:t xml:space="preserve"> se genera documentación en el SGDEA Orfeo, los usuarios deben consultar dentro de la plataforma si existe el expediente que requiere, esto con el fin que no se genere una solicitud para su creación; en el caso de no existir, se debe diligenciar el formato de creación de expediente https://orfeo.umv.gov.co/centroAyuda/expedientes.php y ser enviado a</w:t>
      </w:r>
      <w:r w:rsidR="00CA16ED" w:rsidRPr="00341AA0">
        <w:rPr>
          <w:rFonts w:ascii="Arial" w:eastAsia="Arial" w:hAnsi="Arial" w:cs="Arial"/>
          <w:sz w:val="22"/>
          <w:szCs w:val="22"/>
        </w:rPr>
        <w:t xml:space="preserve">l correo </w:t>
      </w:r>
      <w:r w:rsidR="1F94B018" w:rsidRPr="00341AA0">
        <w:rPr>
          <w:rFonts w:ascii="Arial" w:eastAsia="Arial" w:hAnsi="Arial" w:cs="Arial"/>
          <w:sz w:val="22"/>
          <w:szCs w:val="22"/>
        </w:rPr>
        <w:t xml:space="preserve"> </w:t>
      </w:r>
      <w:hyperlink r:id="rId13" w:history="1">
        <w:r w:rsidR="00C10499" w:rsidRPr="00341AA0">
          <w:rPr>
            <w:rStyle w:val="Hipervnculo"/>
            <w:rFonts w:ascii="Arial" w:eastAsia="Arial" w:hAnsi="Arial" w:cs="Arial"/>
            <w:sz w:val="22"/>
            <w:szCs w:val="22"/>
          </w:rPr>
          <w:t>mesadeayuda@umv.gov.co</w:t>
        </w:r>
      </w:hyperlink>
    </w:p>
    <w:p w14:paraId="70C6FDE4" w14:textId="66B15506" w:rsidR="00C10499" w:rsidRPr="00341AA0" w:rsidRDefault="1F94B018" w:rsidP="00341AA0">
      <w:pPr>
        <w:spacing w:line="276" w:lineRule="auto"/>
        <w:jc w:val="both"/>
        <w:rPr>
          <w:rFonts w:ascii="Arial" w:eastAsia="Arial" w:hAnsi="Arial" w:cs="Arial"/>
          <w:b/>
          <w:bCs/>
          <w:sz w:val="22"/>
          <w:szCs w:val="22"/>
        </w:rPr>
      </w:pPr>
      <w:r w:rsidRPr="00341AA0">
        <w:rPr>
          <w:rFonts w:ascii="Arial" w:eastAsia="Arial" w:hAnsi="Arial" w:cs="Arial"/>
          <w:sz w:val="22"/>
          <w:szCs w:val="22"/>
        </w:rPr>
        <w:t>El personal encargado de la producción documental en la dependencia tiene la obligación de organizar los expedientes electrónicos contenidos en el SGDEA Orfeo conforme a las Tablas de Retención Documental (TRD) del área. Asimismo, los documentos generados deben estar debidamente tipificados según los parámetros establecidos en dichas TRD</w:t>
      </w:r>
      <w:r w:rsidR="00CA16ED" w:rsidRPr="00341AA0">
        <w:rPr>
          <w:rFonts w:ascii="Arial" w:eastAsia="Arial" w:hAnsi="Arial" w:cs="Arial"/>
          <w:sz w:val="22"/>
          <w:szCs w:val="22"/>
        </w:rPr>
        <w:t>.</w:t>
      </w:r>
    </w:p>
    <w:p w14:paraId="6736DC3F" w14:textId="6190F4DD" w:rsidR="00C10499" w:rsidRPr="00341AA0" w:rsidRDefault="1F94B018" w:rsidP="00341AA0">
      <w:pPr>
        <w:spacing w:line="276" w:lineRule="auto"/>
        <w:jc w:val="both"/>
        <w:rPr>
          <w:rFonts w:ascii="Arial" w:eastAsia="Arial" w:hAnsi="Arial" w:cs="Arial"/>
          <w:b/>
          <w:bCs/>
          <w:sz w:val="22"/>
          <w:szCs w:val="22"/>
        </w:rPr>
      </w:pPr>
      <w:r w:rsidRPr="00341AA0">
        <w:rPr>
          <w:rFonts w:ascii="Arial" w:eastAsia="Arial" w:hAnsi="Arial" w:cs="Arial"/>
          <w:sz w:val="22"/>
          <w:szCs w:val="22"/>
        </w:rPr>
        <w:t>En caso de identificar inconsistencias en el contenido de los expedientes electrónicos, como radicados anulados o comunicaciones sin firma electrónica, estos deben ser excluidos e incluidos en las categorías o ubicaciones correspondientes, de acuerdo con las políticas de organización documental establecidas.</w:t>
      </w:r>
    </w:p>
    <w:p w14:paraId="15320264" w14:textId="77777777" w:rsidR="00C10499" w:rsidRPr="00341AA0" w:rsidRDefault="1F94B018" w:rsidP="00341AA0">
      <w:pPr>
        <w:spacing w:line="276" w:lineRule="auto"/>
        <w:jc w:val="both"/>
        <w:rPr>
          <w:rFonts w:ascii="Arial" w:eastAsia="Arial" w:hAnsi="Arial" w:cs="Arial"/>
          <w:b/>
          <w:bCs/>
          <w:sz w:val="22"/>
          <w:szCs w:val="22"/>
        </w:rPr>
      </w:pPr>
      <w:r w:rsidRPr="00341AA0">
        <w:rPr>
          <w:rFonts w:ascii="Arial" w:eastAsia="Arial" w:hAnsi="Arial" w:cs="Arial"/>
          <w:sz w:val="22"/>
          <w:szCs w:val="22"/>
        </w:rPr>
        <w:t>Una vez finalizada la vigencia, los usuarios responsables del área deben solicitar el cierre de los expedientes, con el objetivo de evitar la inclusión de información por parte de otros usuarios. Adicionalmente, en caso de realizar la transferencia electrónica, se debe proceder con la elaboración del índice electrónico correspondiente.</w:t>
      </w:r>
    </w:p>
    <w:p w14:paraId="7E7EED42" w14:textId="3E467B6D" w:rsidR="00C10499" w:rsidRPr="00341AA0" w:rsidRDefault="1F94B018" w:rsidP="00341AA0">
      <w:pPr>
        <w:spacing w:line="276" w:lineRule="auto"/>
        <w:jc w:val="both"/>
        <w:rPr>
          <w:rFonts w:ascii="Arial" w:eastAsia="Arial" w:hAnsi="Arial" w:cs="Arial"/>
          <w:b/>
          <w:bCs/>
          <w:sz w:val="22"/>
          <w:szCs w:val="22"/>
        </w:rPr>
      </w:pPr>
      <w:r w:rsidRPr="00341AA0">
        <w:rPr>
          <w:rFonts w:ascii="Arial" w:eastAsia="Arial" w:hAnsi="Arial" w:cs="Arial"/>
          <w:sz w:val="22"/>
          <w:szCs w:val="22"/>
        </w:rPr>
        <w:t xml:space="preserve">Toda la producción documental de la entidad debe ser gestionada de manera adecuada a través del </w:t>
      </w:r>
      <w:r w:rsidR="00341AA0">
        <w:rPr>
          <w:rFonts w:ascii="Arial" w:eastAsia="Arial" w:hAnsi="Arial" w:cs="Arial"/>
          <w:sz w:val="22"/>
          <w:szCs w:val="22"/>
        </w:rPr>
        <w:t xml:space="preserve">SGDEA </w:t>
      </w:r>
      <w:r w:rsidRPr="00341AA0">
        <w:rPr>
          <w:rFonts w:ascii="Arial" w:eastAsia="Arial" w:hAnsi="Arial" w:cs="Arial"/>
          <w:sz w:val="22"/>
          <w:szCs w:val="22"/>
        </w:rPr>
        <w:t xml:space="preserve"> implementado por la U</w:t>
      </w:r>
      <w:r w:rsidR="00341AA0">
        <w:rPr>
          <w:rFonts w:ascii="Arial" w:eastAsia="Arial" w:hAnsi="Arial" w:cs="Arial"/>
          <w:sz w:val="22"/>
          <w:szCs w:val="22"/>
        </w:rPr>
        <w:t>AER</w:t>
      </w:r>
      <w:r w:rsidRPr="00341AA0">
        <w:rPr>
          <w:rFonts w:ascii="Arial" w:eastAsia="Arial" w:hAnsi="Arial" w:cs="Arial"/>
          <w:sz w:val="22"/>
          <w:szCs w:val="22"/>
        </w:rPr>
        <w:t>MV.</w:t>
      </w:r>
    </w:p>
    <w:p w14:paraId="458DAE05" w14:textId="10F7E461" w:rsidR="0CE3374D" w:rsidRPr="000D542F" w:rsidRDefault="6A026BFB" w:rsidP="000D542F">
      <w:pPr>
        <w:spacing w:line="276" w:lineRule="auto"/>
        <w:jc w:val="both"/>
        <w:rPr>
          <w:rFonts w:ascii="Arial" w:eastAsia="Arial" w:hAnsi="Arial" w:cs="Arial"/>
          <w:b/>
          <w:bCs/>
          <w:sz w:val="22"/>
          <w:szCs w:val="22"/>
        </w:rPr>
      </w:pPr>
      <w:r w:rsidRPr="000D542F">
        <w:rPr>
          <w:rFonts w:ascii="Arial" w:eastAsia="Arial" w:hAnsi="Arial" w:cs="Arial"/>
          <w:sz w:val="22"/>
          <w:szCs w:val="22"/>
        </w:rPr>
        <w:lastRenderedPageBreak/>
        <w:t xml:space="preserve">Para organizar la producción electrónica que se encuentra fuera del </w:t>
      </w:r>
      <w:r w:rsidR="000D542F">
        <w:rPr>
          <w:rFonts w:ascii="Arial" w:eastAsia="Arial" w:hAnsi="Arial" w:cs="Arial"/>
          <w:sz w:val="22"/>
          <w:szCs w:val="22"/>
        </w:rPr>
        <w:t>SGDEA</w:t>
      </w:r>
      <w:r w:rsidRPr="000D542F">
        <w:rPr>
          <w:rFonts w:ascii="Arial" w:eastAsia="Arial" w:hAnsi="Arial" w:cs="Arial"/>
          <w:sz w:val="22"/>
          <w:szCs w:val="22"/>
        </w:rPr>
        <w:t>, es necesario aplicar la metodología establecida en las Tablas de Retención Documental (TRD) y seguir las directrices descritas en el Programa de Gestión de Documentos Electrónicos de Archivo.</w:t>
      </w:r>
    </w:p>
    <w:p w14:paraId="11E3F8E8" w14:textId="64D8483A" w:rsidR="3F968A0B" w:rsidRPr="00CC2AD9" w:rsidRDefault="00417E7B" w:rsidP="00D4505B">
      <w:pPr>
        <w:pStyle w:val="Ttulo2"/>
        <w:rPr>
          <w:rFonts w:ascii="Arial" w:hAnsi="Arial" w:cs="Arial"/>
          <w:b/>
          <w:bCs/>
          <w:color w:val="auto"/>
          <w:sz w:val="24"/>
          <w:szCs w:val="24"/>
        </w:rPr>
      </w:pPr>
      <w:bookmarkStart w:id="13" w:name="_Toc187235567"/>
      <w:r w:rsidRPr="00CC2AD9">
        <w:rPr>
          <w:rFonts w:ascii="Arial" w:hAnsi="Arial" w:cs="Arial"/>
          <w:b/>
          <w:bCs/>
          <w:color w:val="auto"/>
          <w:sz w:val="24"/>
          <w:szCs w:val="24"/>
        </w:rPr>
        <w:t xml:space="preserve">7.4 </w:t>
      </w:r>
      <w:r w:rsidR="251E3E54" w:rsidRPr="00CC2AD9">
        <w:rPr>
          <w:rFonts w:ascii="Arial" w:hAnsi="Arial" w:cs="Arial"/>
          <w:b/>
          <w:bCs/>
          <w:color w:val="auto"/>
          <w:sz w:val="24"/>
          <w:szCs w:val="24"/>
        </w:rPr>
        <w:t>Lineamientos de Cultura Archivística</w:t>
      </w:r>
      <w:bookmarkEnd w:id="13"/>
    </w:p>
    <w:p w14:paraId="66C576C6" w14:textId="63EDE0C4" w:rsidR="3F968A0B" w:rsidRPr="006532C3" w:rsidRDefault="2753B604" w:rsidP="080DDCCE">
      <w:pPr>
        <w:spacing w:line="276" w:lineRule="auto"/>
        <w:jc w:val="both"/>
        <w:rPr>
          <w:rFonts w:ascii="Arial" w:eastAsia="Arial" w:hAnsi="Arial" w:cs="Arial"/>
          <w:sz w:val="22"/>
          <w:szCs w:val="22"/>
        </w:rPr>
      </w:pPr>
      <w:r w:rsidRPr="006532C3">
        <w:rPr>
          <w:rFonts w:ascii="Arial" w:eastAsia="Arial" w:hAnsi="Arial" w:cs="Arial"/>
          <w:sz w:val="22"/>
          <w:szCs w:val="22"/>
        </w:rPr>
        <w:t>Todos los servidores de la Unidad Administrativa Especial de Rehabilitación y Mantenimiento Vial UAERMV, son responsables por los documentos a su cargo y están en el deber asegurarlos, protegerlos y salvaguardarlos. Se prestará especial atención al deber que asiste a todos los servidores de entregar y recibir los archivos mediante inventario documental. Para facilitar lo anterior, se fortalecerá la cultura archivística con el objetivo de sensibilizar, concientizar y lograr la apropiación por parte de los funcionarios y contratistas de los temas relacionados con la archivística y el patrimonio documental institucional</w:t>
      </w:r>
      <w:r w:rsidR="23EF938F" w:rsidRPr="006532C3">
        <w:rPr>
          <w:rFonts w:ascii="Arial" w:eastAsia="Arial" w:hAnsi="Arial" w:cs="Arial"/>
          <w:sz w:val="22"/>
          <w:szCs w:val="22"/>
        </w:rPr>
        <w:t xml:space="preserve"> por medio de la implementación del plan institucional de capacitación.</w:t>
      </w:r>
    </w:p>
    <w:p w14:paraId="3185C6AF" w14:textId="6B33F9E5" w:rsidR="3F968A0B" w:rsidRPr="006532C3" w:rsidRDefault="3F968A0B" w:rsidP="080DDCCE">
      <w:pPr>
        <w:spacing w:line="276" w:lineRule="auto"/>
        <w:jc w:val="both"/>
        <w:rPr>
          <w:rFonts w:ascii="Arial" w:eastAsia="Arial" w:hAnsi="Arial" w:cs="Arial"/>
          <w:sz w:val="22"/>
          <w:szCs w:val="22"/>
        </w:rPr>
      </w:pPr>
      <w:r w:rsidRPr="006532C3">
        <w:rPr>
          <w:rFonts w:ascii="Arial" w:eastAsia="Arial" w:hAnsi="Arial" w:cs="Arial"/>
          <w:sz w:val="22"/>
          <w:szCs w:val="22"/>
        </w:rPr>
        <w:t>La presente política es de obligatorio cumplimiento y para su seguimiento se establecerán indicadores y se realizarán auditorías periódicas al sistema de gestión documental a través del respectivo programa específico del Programa de Gestión Documental - PGD y bajo la orientación de la Oficina de Control Interno y la Oficina Asesora de Planeación.</w:t>
      </w:r>
    </w:p>
    <w:p w14:paraId="4BF1E261" w14:textId="198687A5" w:rsidR="000F3F4E" w:rsidRPr="000F3F4E" w:rsidRDefault="00417E7B" w:rsidP="000F3F4E">
      <w:pPr>
        <w:pStyle w:val="Ttulo1"/>
        <w:rPr>
          <w:rFonts w:ascii="Arial" w:eastAsia="Arial" w:hAnsi="Arial" w:cs="Arial"/>
          <w:b/>
          <w:bCs/>
          <w:color w:val="auto"/>
          <w:sz w:val="24"/>
          <w:szCs w:val="24"/>
        </w:rPr>
      </w:pPr>
      <w:bookmarkStart w:id="14" w:name="_Toc187235568"/>
      <w:r>
        <w:rPr>
          <w:rFonts w:ascii="Arial" w:eastAsia="Arial" w:hAnsi="Arial" w:cs="Arial"/>
          <w:b/>
          <w:bCs/>
          <w:color w:val="auto"/>
          <w:sz w:val="24"/>
          <w:szCs w:val="24"/>
        </w:rPr>
        <w:t>8 PROPÓSITOS Y PRINCIPIOS DE LA POLÍTICA</w:t>
      </w:r>
      <w:bookmarkEnd w:id="14"/>
    </w:p>
    <w:p w14:paraId="55C080F8" w14:textId="37592966" w:rsidR="5BFDAFA0" w:rsidRPr="006532C3" w:rsidRDefault="5BFDAFA0" w:rsidP="6C5903D0">
      <w:pPr>
        <w:spacing w:line="276" w:lineRule="auto"/>
        <w:jc w:val="both"/>
        <w:rPr>
          <w:sz w:val="22"/>
          <w:szCs w:val="22"/>
        </w:rPr>
      </w:pPr>
      <w:r w:rsidRPr="006532C3">
        <w:rPr>
          <w:rFonts w:ascii="Arial" w:eastAsia="Arial" w:hAnsi="Arial" w:cs="Arial"/>
          <w:sz w:val="22"/>
          <w:szCs w:val="22"/>
        </w:rPr>
        <w:t>La UAERMV acoge los principios de la gestión documental señalados en el artículo 2.8.2.5.5. del Decreto 1080 de 2015</w:t>
      </w:r>
      <w:r w:rsidR="6F7A1A7D" w:rsidRPr="006532C3">
        <w:rPr>
          <w:rFonts w:ascii="Arial" w:eastAsia="Arial" w:hAnsi="Arial" w:cs="Arial"/>
          <w:sz w:val="22"/>
          <w:szCs w:val="22"/>
        </w:rPr>
        <w:t>.</w:t>
      </w:r>
      <w:r w:rsidR="006D31F0">
        <w:rPr>
          <w:rStyle w:val="Refdenotaalpie"/>
          <w:sz w:val="22"/>
          <w:szCs w:val="22"/>
        </w:rPr>
        <w:footnoteReference w:id="3"/>
      </w:r>
    </w:p>
    <w:p w14:paraId="3DC52F4E" w14:textId="3FB32D5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Planeación:</w:t>
      </w:r>
      <w:r w:rsidRPr="006532C3">
        <w:rPr>
          <w:rFonts w:ascii="Arial" w:eastAsia="Arial" w:hAnsi="Arial" w:cs="Arial"/>
          <w:sz w:val="22"/>
          <w:szCs w:val="22"/>
        </w:rPr>
        <w:t xml:space="preserve"> La creación de los documentos debe estar precedida del análisis legal, funcional y archivístico que determine la utilidad de estos como evidencia, con miras a facilitar su gestión. El resultado de dicho análisis determinará si debe crearse o no un documento.</w:t>
      </w:r>
    </w:p>
    <w:p w14:paraId="68A2DCE6" w14:textId="4F4046FD"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Eficiencia:</w:t>
      </w:r>
      <w:r w:rsidRPr="006532C3">
        <w:rPr>
          <w:rFonts w:ascii="Arial" w:eastAsia="Arial" w:hAnsi="Arial" w:cs="Arial"/>
          <w:sz w:val="22"/>
          <w:szCs w:val="22"/>
        </w:rPr>
        <w:t xml:space="preserve"> La UAERMV producirá solamente los documentos necesarios para el cumplimiento de sus objetivos o los de una función o un proceso.</w:t>
      </w:r>
    </w:p>
    <w:p w14:paraId="640B631B" w14:textId="5E89018C"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Economía:</w:t>
      </w:r>
      <w:r w:rsidRPr="006532C3">
        <w:rPr>
          <w:rFonts w:ascii="Arial" w:eastAsia="Arial" w:hAnsi="Arial" w:cs="Arial"/>
          <w:sz w:val="22"/>
          <w:szCs w:val="22"/>
        </w:rPr>
        <w:t xml:space="preserve"> La UAERMV evaluará en todo momento los costos de la gestión de sus documentos buscando ahorros en los diferentes procesos de la función archivística.</w:t>
      </w:r>
    </w:p>
    <w:p w14:paraId="1B6CB2DE" w14:textId="597072DF"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Control y seguimiento:</w:t>
      </w:r>
      <w:r w:rsidRPr="006532C3">
        <w:rPr>
          <w:rFonts w:ascii="Arial" w:eastAsia="Arial" w:hAnsi="Arial" w:cs="Arial"/>
          <w:sz w:val="22"/>
          <w:szCs w:val="22"/>
        </w:rPr>
        <w:t xml:space="preserve"> La UAERMV debe asegurar el control y seguimiento la totalidad los documentos que produce o recibe en desarrollo de sus actividades, a lo largo de todo el ciclo de vida.</w:t>
      </w:r>
    </w:p>
    <w:p w14:paraId="543F3087" w14:textId="1D35D88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Oportunidad</w:t>
      </w:r>
      <w:r w:rsidRPr="006532C3">
        <w:rPr>
          <w:rFonts w:ascii="Arial" w:eastAsia="Arial" w:hAnsi="Arial" w:cs="Arial"/>
          <w:sz w:val="22"/>
          <w:szCs w:val="22"/>
        </w:rPr>
        <w:t>: La UAERMV implementará mecanismos que garanticen los documentos estén disponibles cuando se requieran y para las personas autorizadas para consultarlos y utilizarlos.</w:t>
      </w:r>
    </w:p>
    <w:p w14:paraId="13C8C9A8" w14:textId="412D0A3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lastRenderedPageBreak/>
        <w:t>Transparencia</w:t>
      </w:r>
      <w:r w:rsidRPr="006532C3">
        <w:rPr>
          <w:rFonts w:ascii="Arial" w:eastAsia="Arial" w:hAnsi="Arial" w:cs="Arial"/>
          <w:sz w:val="22"/>
          <w:szCs w:val="22"/>
        </w:rPr>
        <w:t>: Los documentos producidos por la UAERMV evidencian las actuaciones la administración y por lo tanto respaldan las actuaciones de los servidores y empleados públicos.</w:t>
      </w:r>
    </w:p>
    <w:p w14:paraId="5D8659CD" w14:textId="5B08634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 xml:space="preserve">Disponibilidad: </w:t>
      </w:r>
      <w:r w:rsidRPr="006532C3">
        <w:rPr>
          <w:rFonts w:ascii="Arial" w:eastAsia="Arial" w:hAnsi="Arial" w:cs="Arial"/>
          <w:sz w:val="22"/>
          <w:szCs w:val="22"/>
        </w:rPr>
        <w:t>Los documentos deben estar disponibles cuando se requieran, independientemente del medio creación.</w:t>
      </w:r>
    </w:p>
    <w:p w14:paraId="5C7AF1AF" w14:textId="645914D9"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 xml:space="preserve">Agrupación: </w:t>
      </w:r>
      <w:r w:rsidRPr="006532C3">
        <w:rPr>
          <w:rFonts w:ascii="Arial" w:eastAsia="Arial" w:hAnsi="Arial" w:cs="Arial"/>
          <w:sz w:val="22"/>
          <w:szCs w:val="22"/>
        </w:rPr>
        <w:t xml:space="preserve">Los documentos de archivo deben ser agrupados en o categorías (series, subseries y expedientes), manteniendo las relaciones secuenciales dentro un mismo trámite. </w:t>
      </w:r>
    </w:p>
    <w:p w14:paraId="786573B7" w14:textId="407B0FA8"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Vínculo archivístico:</w:t>
      </w:r>
      <w:r w:rsidRPr="006532C3">
        <w:rPr>
          <w:rFonts w:ascii="Arial" w:eastAsia="Arial" w:hAnsi="Arial" w:cs="Arial"/>
          <w:sz w:val="22"/>
          <w:szCs w:val="22"/>
        </w:rPr>
        <w:t xml:space="preserve"> Los documentos resultantes de un mismo trámite deben mantener el vínculo entre sí, mediante la implementación de sistemas clasificación, descriptivos y metadatos de contexto, estructura y contenido, de forma que se facilite su gestión como conjunto.</w:t>
      </w:r>
    </w:p>
    <w:p w14:paraId="582F0B96" w14:textId="4A59879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Protección del medio ambiente:</w:t>
      </w:r>
      <w:r w:rsidRPr="006532C3">
        <w:rPr>
          <w:rFonts w:ascii="Arial" w:eastAsia="Arial" w:hAnsi="Arial" w:cs="Arial"/>
          <w:sz w:val="22"/>
          <w:szCs w:val="22"/>
        </w:rPr>
        <w:t xml:space="preserve"> La UAERMV debe evitar la producción de documentos impresos en papel cuando este medio no sea requerido por razones legales o de preservación histórica, dada la longevidad del papel como medio de registro de información.</w:t>
      </w:r>
    </w:p>
    <w:p w14:paraId="57EB0189" w14:textId="681AE778"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 xml:space="preserve">Autoevaluación: </w:t>
      </w:r>
      <w:r w:rsidRPr="006532C3">
        <w:rPr>
          <w:rFonts w:ascii="Arial" w:eastAsia="Arial" w:hAnsi="Arial" w:cs="Arial"/>
          <w:sz w:val="22"/>
          <w:szCs w:val="22"/>
        </w:rPr>
        <w:t>Tanto el sistema de gestión documental como el programa correspondiente será evaluado regularmente por cada una de las dependencias de la Entidad.</w:t>
      </w:r>
    </w:p>
    <w:p w14:paraId="60982B32" w14:textId="733D00D5"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Coordinación y acceso:</w:t>
      </w:r>
      <w:r w:rsidRPr="006532C3">
        <w:rPr>
          <w:rFonts w:ascii="Arial" w:eastAsia="Arial" w:hAnsi="Arial" w:cs="Arial"/>
          <w:sz w:val="22"/>
          <w:szCs w:val="22"/>
        </w:rPr>
        <w:t xml:space="preserve"> Las áreas funcionales actuarán coordinadamente en torno al acceso y manejo de la información que custodian para garantizar la no duplicidad de acciones frente a los documentos de archivo y el cumplimiento de la misión de estos.</w:t>
      </w:r>
    </w:p>
    <w:p w14:paraId="468E3571" w14:textId="36B105C5"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 xml:space="preserve">Cultura archivística: </w:t>
      </w:r>
      <w:r w:rsidRPr="006532C3">
        <w:rPr>
          <w:rFonts w:ascii="Arial" w:eastAsia="Arial" w:hAnsi="Arial" w:cs="Arial"/>
          <w:sz w:val="22"/>
          <w:szCs w:val="22"/>
        </w:rPr>
        <w:t>Los funcionarios que dirigen las áreas funcionales colaborarán en la sensibilización del personal a su cargo, respecto a la importancia y valor de los archivos de la Institución.</w:t>
      </w:r>
    </w:p>
    <w:p w14:paraId="24584CF3" w14:textId="0EC3D098"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 xml:space="preserve">Modernización: </w:t>
      </w:r>
      <w:r w:rsidRPr="006532C3">
        <w:rPr>
          <w:rFonts w:ascii="Arial" w:eastAsia="Arial" w:hAnsi="Arial" w:cs="Arial"/>
          <w:sz w:val="22"/>
          <w:szCs w:val="22"/>
        </w:rPr>
        <w:t>La alta gerencia propiciará el fortalecimiento de la función archivística de la Entidad, a través de la aplicación de las más modernas prácticas de gestión documental a su interior, apoyándose en el uso de tecnologías de la información y las comunicaciones.</w:t>
      </w:r>
    </w:p>
    <w:p w14:paraId="138529E3" w14:textId="76E91A4B"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Interoperabilidad:</w:t>
      </w:r>
      <w:r w:rsidRPr="006532C3">
        <w:rPr>
          <w:rFonts w:ascii="Arial" w:eastAsia="Arial" w:hAnsi="Arial" w:cs="Arial"/>
          <w:sz w:val="22"/>
          <w:szCs w:val="22"/>
        </w:rPr>
        <w:t xml:space="preserve"> La UAERMV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2E40937B" w14:textId="3E456192" w:rsidR="5BFDAFA0" w:rsidRPr="006532C3"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t>Orientación al ciudadano:</w:t>
      </w:r>
      <w:r w:rsidRPr="006532C3">
        <w:rPr>
          <w:rFonts w:ascii="Arial" w:eastAsia="Arial" w:hAnsi="Arial" w:cs="Arial"/>
          <w:sz w:val="22"/>
          <w:szCs w:val="22"/>
        </w:rPr>
        <w:t xml:space="preserve"> Todas las actividades desplegadas en desarrollo de la política estarán orientadas a que los documentos y la información sirvan como fuente de información para todos nuestros grupos de valor.</w:t>
      </w:r>
    </w:p>
    <w:p w14:paraId="0ABB28BF" w14:textId="7AF3DC57" w:rsidR="6C5903D0" w:rsidRPr="000F3F4E" w:rsidRDefault="5BFDAFA0" w:rsidP="6C5903D0">
      <w:pPr>
        <w:pStyle w:val="Prrafodelista"/>
        <w:numPr>
          <w:ilvl w:val="0"/>
          <w:numId w:val="6"/>
        </w:numPr>
        <w:spacing w:after="0" w:line="276" w:lineRule="auto"/>
        <w:jc w:val="both"/>
        <w:rPr>
          <w:rFonts w:ascii="Arial" w:eastAsia="Arial" w:hAnsi="Arial" w:cs="Arial"/>
          <w:sz w:val="22"/>
          <w:szCs w:val="22"/>
        </w:rPr>
      </w:pPr>
      <w:r w:rsidRPr="006532C3">
        <w:rPr>
          <w:rFonts w:ascii="Arial" w:eastAsia="Arial" w:hAnsi="Arial" w:cs="Arial"/>
          <w:b/>
          <w:bCs/>
          <w:sz w:val="22"/>
          <w:szCs w:val="22"/>
        </w:rPr>
        <w:lastRenderedPageBreak/>
        <w:t>Protección de la información y los datos:</w:t>
      </w:r>
      <w:r w:rsidRPr="006532C3">
        <w:rPr>
          <w:rFonts w:ascii="Arial" w:eastAsia="Arial" w:hAnsi="Arial" w:cs="Arial"/>
          <w:sz w:val="22"/>
          <w:szCs w:val="22"/>
        </w:rPr>
        <w:t xml:space="preserve"> La UAERMV debe garantizar la protección de la información y los datos personales en los distintos procesos de la gestión documental.</w:t>
      </w:r>
    </w:p>
    <w:p w14:paraId="118749D5" w14:textId="433E0FED" w:rsidR="00417E7B" w:rsidRPr="002C384C" w:rsidRDefault="00417E7B" w:rsidP="002C384C">
      <w:pPr>
        <w:pStyle w:val="Ttulo1"/>
        <w:rPr>
          <w:rFonts w:ascii="Arial" w:eastAsia="Arial" w:hAnsi="Arial" w:cs="Arial"/>
          <w:b/>
          <w:bCs/>
          <w:color w:val="auto"/>
          <w:sz w:val="24"/>
          <w:szCs w:val="24"/>
        </w:rPr>
      </w:pPr>
      <w:bookmarkStart w:id="15" w:name="_Toc187235569"/>
      <w:r>
        <w:rPr>
          <w:rFonts w:ascii="Arial" w:eastAsia="Arial" w:hAnsi="Arial" w:cs="Arial"/>
          <w:b/>
          <w:bCs/>
          <w:color w:val="auto"/>
          <w:sz w:val="24"/>
          <w:szCs w:val="24"/>
        </w:rPr>
        <w:t>9 ROLES Y RESPONSABILIDADES</w:t>
      </w:r>
      <w:bookmarkEnd w:id="15"/>
    </w:p>
    <w:p w14:paraId="019CCD2E" w14:textId="101A3DCB" w:rsidR="002C384C" w:rsidRPr="002C384C" w:rsidRDefault="002C384C" w:rsidP="00417E7B">
      <w:pPr>
        <w:rPr>
          <w:rFonts w:ascii="Arial" w:eastAsia="Arial" w:hAnsi="Arial" w:cs="Arial"/>
          <w:sz w:val="22"/>
          <w:szCs w:val="22"/>
        </w:rPr>
      </w:pPr>
      <w:r w:rsidRPr="002C384C">
        <w:rPr>
          <w:rFonts w:ascii="Arial" w:eastAsia="Arial" w:hAnsi="Arial" w:cs="Arial"/>
          <w:sz w:val="22"/>
          <w:szCs w:val="22"/>
        </w:rPr>
        <w:t>A continuación, se presentan los roles y responsabilidades las cuales están alineadas con los actos administrativos mediante los cuales se crean comités o se asignan funciones a las dependencias de la entidad.</w:t>
      </w:r>
    </w:p>
    <w:tbl>
      <w:tblPr>
        <w:tblStyle w:val="Tablaconcuadrcula"/>
        <w:tblW w:w="0" w:type="auto"/>
        <w:tblLayout w:type="fixed"/>
        <w:tblLook w:val="06A0" w:firstRow="1" w:lastRow="0" w:firstColumn="1" w:lastColumn="0" w:noHBand="1" w:noVBand="1"/>
      </w:tblPr>
      <w:tblGrid>
        <w:gridCol w:w="4418"/>
        <w:gridCol w:w="4418"/>
      </w:tblGrid>
      <w:tr w:rsidR="1FD828AC" w14:paraId="20CC5C89" w14:textId="77777777" w:rsidTr="6A8B5AAE">
        <w:trPr>
          <w:trHeight w:val="300"/>
        </w:trPr>
        <w:tc>
          <w:tcPr>
            <w:tcW w:w="4418" w:type="dxa"/>
          </w:tcPr>
          <w:p w14:paraId="0EF39889" w14:textId="75D7F3D9" w:rsidR="6239164E" w:rsidRPr="00DC2338" w:rsidRDefault="6239164E" w:rsidP="1FD828AC">
            <w:pPr>
              <w:jc w:val="center"/>
              <w:rPr>
                <w:rFonts w:ascii="Arial" w:eastAsia="Arial" w:hAnsi="Arial" w:cs="Arial"/>
                <w:b/>
                <w:bCs/>
                <w:sz w:val="22"/>
                <w:szCs w:val="22"/>
              </w:rPr>
            </w:pPr>
            <w:r w:rsidRPr="00DC2338">
              <w:rPr>
                <w:rFonts w:ascii="Arial" w:eastAsia="Arial" w:hAnsi="Arial" w:cs="Arial"/>
                <w:b/>
                <w:bCs/>
                <w:sz w:val="22"/>
                <w:szCs w:val="22"/>
              </w:rPr>
              <w:t>RESPONSABLE</w:t>
            </w:r>
          </w:p>
        </w:tc>
        <w:tc>
          <w:tcPr>
            <w:tcW w:w="4418" w:type="dxa"/>
          </w:tcPr>
          <w:p w14:paraId="6BD578BC" w14:textId="45BCF657" w:rsidR="6239164E" w:rsidRPr="00DC2338" w:rsidRDefault="6239164E" w:rsidP="1FD828AC">
            <w:pPr>
              <w:jc w:val="center"/>
              <w:rPr>
                <w:rFonts w:ascii="Arial" w:eastAsia="Arial" w:hAnsi="Arial" w:cs="Arial"/>
                <w:b/>
                <w:bCs/>
                <w:sz w:val="22"/>
                <w:szCs w:val="22"/>
              </w:rPr>
            </w:pPr>
            <w:r w:rsidRPr="00DC2338">
              <w:rPr>
                <w:rFonts w:ascii="Arial" w:eastAsia="Arial" w:hAnsi="Arial" w:cs="Arial"/>
                <w:b/>
                <w:bCs/>
                <w:sz w:val="22"/>
                <w:szCs w:val="22"/>
              </w:rPr>
              <w:t>RESPONSABILIDADES</w:t>
            </w:r>
          </w:p>
        </w:tc>
      </w:tr>
      <w:tr w:rsidR="1FD828AC" w14:paraId="515F43F8" w14:textId="77777777" w:rsidTr="6A8B5AAE">
        <w:trPr>
          <w:trHeight w:val="300"/>
        </w:trPr>
        <w:tc>
          <w:tcPr>
            <w:tcW w:w="4418" w:type="dxa"/>
          </w:tcPr>
          <w:p w14:paraId="101CFB81" w14:textId="79B4A0C5" w:rsidR="6239164E" w:rsidRDefault="6239164E" w:rsidP="1FD828AC">
            <w:pPr>
              <w:rPr>
                <w:rFonts w:ascii="Arial" w:eastAsia="Arial" w:hAnsi="Arial" w:cs="Arial"/>
                <w:sz w:val="22"/>
                <w:szCs w:val="22"/>
              </w:rPr>
            </w:pPr>
            <w:r w:rsidRPr="1FD828AC">
              <w:rPr>
                <w:rFonts w:ascii="Arial" w:eastAsia="Arial" w:hAnsi="Arial" w:cs="Arial"/>
                <w:sz w:val="22"/>
                <w:szCs w:val="22"/>
              </w:rPr>
              <w:t>Comité Institucional de Gestión y Desempeño</w:t>
            </w:r>
          </w:p>
        </w:tc>
        <w:tc>
          <w:tcPr>
            <w:tcW w:w="4418" w:type="dxa"/>
          </w:tcPr>
          <w:p w14:paraId="04ED53FF" w14:textId="51896DA3" w:rsidR="5EA67F21" w:rsidRDefault="5EA67F21" w:rsidP="1FD828AC">
            <w:pPr>
              <w:jc w:val="both"/>
              <w:rPr>
                <w:rFonts w:ascii="Arial" w:eastAsia="Arial" w:hAnsi="Arial" w:cs="Arial"/>
                <w:sz w:val="22"/>
                <w:szCs w:val="22"/>
              </w:rPr>
            </w:pPr>
            <w:r w:rsidRPr="1FD828AC">
              <w:rPr>
                <w:rFonts w:ascii="Arial" w:eastAsia="Arial" w:hAnsi="Arial" w:cs="Arial"/>
                <w:sz w:val="22"/>
                <w:szCs w:val="22"/>
              </w:rPr>
              <w:t>Aprobar y realizar seguimiento a las políticas, los programas y los planes relativos a la gestión documental y de archivo de la entidad.</w:t>
            </w:r>
          </w:p>
        </w:tc>
      </w:tr>
      <w:tr w:rsidR="1FD828AC" w14:paraId="146FE6CC" w14:textId="77777777" w:rsidTr="6A8B5AAE">
        <w:trPr>
          <w:trHeight w:val="300"/>
        </w:trPr>
        <w:tc>
          <w:tcPr>
            <w:tcW w:w="4418" w:type="dxa"/>
          </w:tcPr>
          <w:p w14:paraId="134DC510" w14:textId="5B5B3FBA" w:rsidR="6239164E" w:rsidRDefault="6239164E" w:rsidP="1FD828AC">
            <w:pPr>
              <w:rPr>
                <w:rFonts w:ascii="Arial" w:eastAsia="Arial" w:hAnsi="Arial" w:cs="Arial"/>
                <w:sz w:val="22"/>
                <w:szCs w:val="22"/>
              </w:rPr>
            </w:pPr>
            <w:r w:rsidRPr="1FD828AC">
              <w:rPr>
                <w:rFonts w:ascii="Arial" w:eastAsia="Arial" w:hAnsi="Arial" w:cs="Arial"/>
                <w:sz w:val="22"/>
                <w:szCs w:val="22"/>
              </w:rPr>
              <w:t>Secretari</w:t>
            </w:r>
            <w:r w:rsidR="04FE459B" w:rsidRPr="1FD828AC">
              <w:rPr>
                <w:rFonts w:ascii="Arial" w:eastAsia="Arial" w:hAnsi="Arial" w:cs="Arial"/>
                <w:sz w:val="22"/>
                <w:szCs w:val="22"/>
              </w:rPr>
              <w:t>a</w:t>
            </w:r>
            <w:r w:rsidRPr="1FD828AC">
              <w:rPr>
                <w:rFonts w:ascii="Arial" w:eastAsia="Arial" w:hAnsi="Arial" w:cs="Arial"/>
                <w:sz w:val="22"/>
                <w:szCs w:val="22"/>
              </w:rPr>
              <w:t xml:space="preserve"> General</w:t>
            </w:r>
          </w:p>
        </w:tc>
        <w:tc>
          <w:tcPr>
            <w:tcW w:w="4418" w:type="dxa"/>
          </w:tcPr>
          <w:p w14:paraId="18C292D7" w14:textId="48E29D70" w:rsidR="2EA54C3D" w:rsidRDefault="2EA54C3D" w:rsidP="1FD828AC">
            <w:pPr>
              <w:jc w:val="both"/>
              <w:rPr>
                <w:rFonts w:ascii="Arial" w:eastAsia="Arial" w:hAnsi="Arial" w:cs="Arial"/>
                <w:sz w:val="22"/>
                <w:szCs w:val="22"/>
              </w:rPr>
            </w:pPr>
            <w:r w:rsidRPr="1FD828AC">
              <w:rPr>
                <w:rFonts w:ascii="Arial" w:eastAsia="Arial" w:hAnsi="Arial" w:cs="Arial"/>
                <w:sz w:val="22"/>
                <w:szCs w:val="22"/>
              </w:rPr>
              <w:t xml:space="preserve">Liderar la formulación y evaluación de las políticas, planes, programas y proyectos en materia de talento humano, administrativa, financiera, presupuestal, de tesorería, contable, de contratación, gestión documental y gestión de recursos físicos de la Entidad, de acuerdo con la normatividad vigente para el logro de la misión institucional. </w:t>
            </w:r>
          </w:p>
          <w:p w14:paraId="10D25E0F" w14:textId="6800C079" w:rsidR="2EA54C3D" w:rsidRDefault="2EA54C3D" w:rsidP="1FD828AC">
            <w:pPr>
              <w:jc w:val="both"/>
              <w:rPr>
                <w:rFonts w:ascii="Arial" w:eastAsia="Arial" w:hAnsi="Arial" w:cs="Arial"/>
                <w:sz w:val="22"/>
                <w:szCs w:val="22"/>
              </w:rPr>
            </w:pPr>
            <w:r w:rsidRPr="1FD828AC">
              <w:rPr>
                <w:rFonts w:ascii="Arial" w:eastAsia="Arial" w:hAnsi="Arial" w:cs="Arial"/>
                <w:sz w:val="22"/>
                <w:szCs w:val="22"/>
              </w:rPr>
              <w:t>Controlar y hacer seguimiento a la implementación de las políticas, planes, programas y proyectos de la gestión administrativa y documental de la Entidad, en cumplimiento de los requisitos normativos vigentes</w:t>
            </w:r>
          </w:p>
        </w:tc>
      </w:tr>
      <w:tr w:rsidR="1FD828AC" w14:paraId="0F795D95" w14:textId="77777777" w:rsidTr="6A8B5AAE">
        <w:trPr>
          <w:trHeight w:val="300"/>
        </w:trPr>
        <w:tc>
          <w:tcPr>
            <w:tcW w:w="4418" w:type="dxa"/>
          </w:tcPr>
          <w:p w14:paraId="5B5FE7B1" w14:textId="4009736A" w:rsidR="6239164E" w:rsidRDefault="6239164E" w:rsidP="1FD828AC">
            <w:pPr>
              <w:rPr>
                <w:rFonts w:ascii="Arial" w:eastAsia="Arial" w:hAnsi="Arial" w:cs="Arial"/>
                <w:sz w:val="22"/>
                <w:szCs w:val="22"/>
              </w:rPr>
            </w:pPr>
            <w:r w:rsidRPr="1FD828AC">
              <w:rPr>
                <w:rFonts w:ascii="Arial" w:eastAsia="Arial" w:hAnsi="Arial" w:cs="Arial"/>
                <w:sz w:val="22"/>
                <w:szCs w:val="22"/>
              </w:rPr>
              <w:t>Gerencia Administrativa y Financiera</w:t>
            </w:r>
            <w:r w:rsidR="6CC8611F" w:rsidRPr="1FD828AC">
              <w:rPr>
                <w:rFonts w:ascii="Arial" w:eastAsia="Arial" w:hAnsi="Arial" w:cs="Arial"/>
                <w:sz w:val="22"/>
                <w:szCs w:val="22"/>
              </w:rPr>
              <w:t xml:space="preserve"> Grupo de Gestión Documental</w:t>
            </w:r>
          </w:p>
        </w:tc>
        <w:tc>
          <w:tcPr>
            <w:tcW w:w="4418" w:type="dxa"/>
          </w:tcPr>
          <w:p w14:paraId="1074838B" w14:textId="53CADD7B" w:rsidR="1D4A91A0" w:rsidRDefault="1D4A91A0" w:rsidP="1FD828AC">
            <w:pPr>
              <w:jc w:val="both"/>
              <w:rPr>
                <w:rFonts w:ascii="Arial" w:eastAsia="Arial" w:hAnsi="Arial" w:cs="Arial"/>
                <w:sz w:val="22"/>
                <w:szCs w:val="22"/>
              </w:rPr>
            </w:pPr>
            <w:r w:rsidRPr="1FD828AC">
              <w:rPr>
                <w:rFonts w:ascii="Arial" w:eastAsia="Arial" w:hAnsi="Arial" w:cs="Arial"/>
                <w:sz w:val="22"/>
                <w:szCs w:val="22"/>
              </w:rPr>
              <w:t xml:space="preserve">Proponer a la Secretaría General la formulación de las políticas, planes, programas y proyectos en materia de talento humano, financiera, presupuestal, contable, de tesorería, gestión documental, gestión de recursos físicos y demás servicios administrativos de la entidad. </w:t>
            </w:r>
          </w:p>
          <w:p w14:paraId="40880516" w14:textId="1F0A3670" w:rsidR="1D4A91A0" w:rsidRDefault="1D4A91A0" w:rsidP="1FD828AC">
            <w:pPr>
              <w:jc w:val="both"/>
              <w:rPr>
                <w:rFonts w:ascii="Arial" w:eastAsia="Arial" w:hAnsi="Arial" w:cs="Arial"/>
                <w:sz w:val="22"/>
                <w:szCs w:val="22"/>
              </w:rPr>
            </w:pPr>
            <w:r w:rsidRPr="1FD828AC">
              <w:rPr>
                <w:rFonts w:ascii="Arial" w:eastAsia="Arial" w:hAnsi="Arial" w:cs="Arial"/>
                <w:sz w:val="22"/>
                <w:szCs w:val="22"/>
              </w:rPr>
              <w:t xml:space="preserve">Dirigir e implementar el desarrollo de las políticas, planes, programas y procesos relacionados con la gestión documental y con el ciclo vital de los documentos, facilitando la consulta y conservación de los mismos, conforme a los lineamientos del Archivo General de la Nación, la Dirección Distrital de Archivo de Bogotá y en </w:t>
            </w:r>
            <w:r w:rsidRPr="1FD828AC">
              <w:rPr>
                <w:rFonts w:ascii="Arial" w:eastAsia="Arial" w:hAnsi="Arial" w:cs="Arial"/>
                <w:sz w:val="22"/>
                <w:szCs w:val="22"/>
              </w:rPr>
              <w:lastRenderedPageBreak/>
              <w:t>cumplimiento de los requisitos normativos vigentes</w:t>
            </w:r>
          </w:p>
        </w:tc>
      </w:tr>
      <w:tr w:rsidR="1FD828AC" w14:paraId="39CBC19A" w14:textId="77777777" w:rsidTr="6A8B5AAE">
        <w:trPr>
          <w:trHeight w:val="300"/>
        </w:trPr>
        <w:tc>
          <w:tcPr>
            <w:tcW w:w="4418" w:type="dxa"/>
          </w:tcPr>
          <w:p w14:paraId="1A573862" w14:textId="751674A2" w:rsidR="6239164E" w:rsidRDefault="6239164E" w:rsidP="1FD828AC">
            <w:pPr>
              <w:rPr>
                <w:rFonts w:ascii="Arial" w:eastAsia="Arial" w:hAnsi="Arial" w:cs="Arial"/>
                <w:sz w:val="22"/>
                <w:szCs w:val="22"/>
              </w:rPr>
            </w:pPr>
            <w:r w:rsidRPr="1FD828AC">
              <w:rPr>
                <w:rFonts w:ascii="Arial" w:eastAsia="Arial" w:hAnsi="Arial" w:cs="Arial"/>
                <w:sz w:val="22"/>
                <w:szCs w:val="22"/>
              </w:rPr>
              <w:lastRenderedPageBreak/>
              <w:t>Oficina de Control Interno</w:t>
            </w:r>
          </w:p>
        </w:tc>
        <w:tc>
          <w:tcPr>
            <w:tcW w:w="4418" w:type="dxa"/>
          </w:tcPr>
          <w:p w14:paraId="700B555D" w14:textId="62B8BFE0" w:rsidR="7CE050AC" w:rsidRDefault="7CE050AC" w:rsidP="1FD828AC">
            <w:pPr>
              <w:jc w:val="both"/>
              <w:rPr>
                <w:rFonts w:ascii="Arial" w:eastAsia="Arial" w:hAnsi="Arial" w:cs="Arial"/>
                <w:sz w:val="22"/>
                <w:szCs w:val="22"/>
              </w:rPr>
            </w:pPr>
            <w:r w:rsidRPr="1FD828AC">
              <w:rPr>
                <w:rFonts w:ascii="Arial" w:eastAsia="Arial" w:hAnsi="Arial" w:cs="Arial"/>
                <w:sz w:val="22"/>
                <w:szCs w:val="22"/>
              </w:rPr>
              <w:t>Realizar las Auditorías internas a los planes, programas, proyectos, procesos y unidades auditables, de conformidad con el plan de auditoría aprobado por la instancia competente y hacer seguimiento al cumplimiento de los planes de mejoramiento que de ellas se deriven</w:t>
            </w:r>
          </w:p>
        </w:tc>
      </w:tr>
      <w:tr w:rsidR="1FD828AC" w14:paraId="2C4CB6DF" w14:textId="77777777" w:rsidTr="6A8B5AAE">
        <w:trPr>
          <w:trHeight w:val="300"/>
        </w:trPr>
        <w:tc>
          <w:tcPr>
            <w:tcW w:w="4418" w:type="dxa"/>
          </w:tcPr>
          <w:p w14:paraId="3AED42A1" w14:textId="51320CAE" w:rsidR="6239164E" w:rsidRDefault="6239164E" w:rsidP="1FD828AC">
            <w:pPr>
              <w:rPr>
                <w:rFonts w:ascii="Arial" w:eastAsia="Arial" w:hAnsi="Arial" w:cs="Arial"/>
                <w:sz w:val="22"/>
                <w:szCs w:val="22"/>
              </w:rPr>
            </w:pPr>
            <w:r w:rsidRPr="1FD828AC">
              <w:rPr>
                <w:rFonts w:ascii="Arial" w:eastAsia="Arial" w:hAnsi="Arial" w:cs="Arial"/>
                <w:sz w:val="22"/>
                <w:szCs w:val="22"/>
              </w:rPr>
              <w:t>Oficina Asesora de Planeación</w:t>
            </w:r>
          </w:p>
        </w:tc>
        <w:tc>
          <w:tcPr>
            <w:tcW w:w="4418" w:type="dxa"/>
          </w:tcPr>
          <w:p w14:paraId="5783355B" w14:textId="43DD2AF3" w:rsidR="5E9D6E1D" w:rsidRDefault="5E9D6E1D" w:rsidP="1FD828AC">
            <w:pPr>
              <w:jc w:val="both"/>
              <w:rPr>
                <w:rFonts w:ascii="Arial" w:eastAsia="Arial" w:hAnsi="Arial" w:cs="Arial"/>
                <w:sz w:val="22"/>
                <w:szCs w:val="22"/>
              </w:rPr>
            </w:pPr>
            <w:r w:rsidRPr="1FD828AC">
              <w:rPr>
                <w:rFonts w:ascii="Arial" w:eastAsia="Arial" w:hAnsi="Arial" w:cs="Arial"/>
                <w:sz w:val="22"/>
                <w:szCs w:val="22"/>
              </w:rPr>
              <w:t>Asesorar en la formulación, programación, seguimiento y control de las políticas, planes, programas y proyectos, conducentes al cumplimiento de los lineamientos nacionales y distritales en el marco de las competencias de la entidad.</w:t>
            </w:r>
          </w:p>
          <w:p w14:paraId="02DF5646" w14:textId="6C36AAB3" w:rsidR="5E9D6E1D" w:rsidRDefault="5E9D6E1D" w:rsidP="1FD828AC">
            <w:pPr>
              <w:jc w:val="both"/>
              <w:rPr>
                <w:rFonts w:ascii="Arial" w:eastAsia="Arial" w:hAnsi="Arial" w:cs="Arial"/>
                <w:sz w:val="22"/>
                <w:szCs w:val="22"/>
              </w:rPr>
            </w:pPr>
            <w:r w:rsidRPr="1FD828AC">
              <w:rPr>
                <w:rFonts w:ascii="Arial" w:eastAsia="Arial" w:hAnsi="Arial" w:cs="Arial"/>
                <w:sz w:val="22"/>
                <w:szCs w:val="22"/>
              </w:rPr>
              <w:t xml:space="preserve">Dirigir la formulación, ejecución, seguimiento y evaluación del Plan Estratégico institucional y de los planes de acción, prestando la debida asesoría a las diferentes dependencias o procesos de la entidad. </w:t>
            </w:r>
          </w:p>
          <w:p w14:paraId="512C192C" w14:textId="49F5BEA7" w:rsidR="5E9D6E1D" w:rsidRDefault="5E9D6E1D" w:rsidP="1FD828AC">
            <w:pPr>
              <w:jc w:val="both"/>
              <w:rPr>
                <w:rFonts w:ascii="Arial" w:eastAsia="Arial" w:hAnsi="Arial" w:cs="Arial"/>
                <w:sz w:val="22"/>
                <w:szCs w:val="22"/>
              </w:rPr>
            </w:pPr>
            <w:r w:rsidRPr="1FD828AC">
              <w:rPr>
                <w:rFonts w:ascii="Arial" w:eastAsia="Arial" w:hAnsi="Arial" w:cs="Arial"/>
                <w:sz w:val="22"/>
                <w:szCs w:val="22"/>
              </w:rPr>
              <w:t xml:space="preserve">Asesorar y promover la actualización de los procesos, procedimientos y demás información documentada de la Entidad, en coordinación con los responsables de cada proceso, administrando su custodia y disponibilidad a través de las herramientas establecidas para tal fin </w:t>
            </w:r>
          </w:p>
          <w:p w14:paraId="1A6442A1" w14:textId="4B723683" w:rsidR="5E9D6E1D" w:rsidRDefault="5E9D6E1D" w:rsidP="1FD828AC">
            <w:pPr>
              <w:jc w:val="both"/>
              <w:rPr>
                <w:rFonts w:ascii="Arial" w:eastAsia="Arial" w:hAnsi="Arial" w:cs="Arial"/>
                <w:sz w:val="22"/>
                <w:szCs w:val="22"/>
              </w:rPr>
            </w:pPr>
            <w:r w:rsidRPr="1FD828AC">
              <w:rPr>
                <w:rFonts w:ascii="Arial" w:eastAsia="Arial" w:hAnsi="Arial" w:cs="Arial"/>
                <w:sz w:val="22"/>
                <w:szCs w:val="22"/>
              </w:rPr>
              <w:t>Coordinar, asesorar y monitorear la identificación, valoración y tratamiento de los riesgos de los procesos, acorde con los lineamientos definidos por los entes competentes</w:t>
            </w:r>
          </w:p>
        </w:tc>
      </w:tr>
      <w:tr w:rsidR="1FD828AC" w14:paraId="33C820F4" w14:textId="77777777" w:rsidTr="6A8B5AAE">
        <w:trPr>
          <w:trHeight w:val="300"/>
        </w:trPr>
        <w:tc>
          <w:tcPr>
            <w:tcW w:w="4418" w:type="dxa"/>
          </w:tcPr>
          <w:p w14:paraId="74EA765B" w14:textId="5FB9CFE7" w:rsidR="6239164E" w:rsidRDefault="6239164E" w:rsidP="1FD828AC">
            <w:pPr>
              <w:rPr>
                <w:rFonts w:ascii="Arial" w:eastAsia="Arial" w:hAnsi="Arial" w:cs="Arial"/>
                <w:sz w:val="22"/>
                <w:szCs w:val="22"/>
              </w:rPr>
            </w:pPr>
            <w:r w:rsidRPr="1FD828AC">
              <w:rPr>
                <w:rFonts w:ascii="Arial" w:eastAsia="Arial" w:hAnsi="Arial" w:cs="Arial"/>
                <w:sz w:val="22"/>
                <w:szCs w:val="22"/>
              </w:rPr>
              <w:t xml:space="preserve">Oficina de Tecnologías de la Información </w:t>
            </w:r>
          </w:p>
        </w:tc>
        <w:tc>
          <w:tcPr>
            <w:tcW w:w="4418" w:type="dxa"/>
          </w:tcPr>
          <w:p w14:paraId="34EB948F" w14:textId="112165A4" w:rsidR="6239164E" w:rsidRDefault="6239164E" w:rsidP="1FD828AC">
            <w:pPr>
              <w:jc w:val="both"/>
              <w:rPr>
                <w:rFonts w:ascii="Arial" w:eastAsia="Arial" w:hAnsi="Arial" w:cs="Arial"/>
                <w:sz w:val="22"/>
                <w:szCs w:val="22"/>
                <w:lang w:val="es"/>
              </w:rPr>
            </w:pPr>
            <w:r w:rsidRPr="1FD828AC">
              <w:rPr>
                <w:rFonts w:ascii="Arial" w:eastAsia="Arial" w:hAnsi="Arial" w:cs="Arial"/>
                <w:sz w:val="22"/>
                <w:szCs w:val="22"/>
                <w:lang w:val="es"/>
              </w:rPr>
              <w:t>Acompañar al proceso de Gestión Documental en el desarrollo de los lineamientos e implementación de la Política de Gestión Documental con respecto a la gestión y   preservación a largo plazo de los documentos electrónicos de Archivo de la UAERMV.</w:t>
            </w:r>
          </w:p>
          <w:p w14:paraId="473B0BE9" w14:textId="536CAD6F" w:rsidR="31103E13" w:rsidRDefault="31103E13" w:rsidP="1FD828AC">
            <w:pPr>
              <w:jc w:val="both"/>
              <w:rPr>
                <w:rFonts w:ascii="Arial" w:eastAsia="Arial" w:hAnsi="Arial" w:cs="Arial"/>
                <w:sz w:val="22"/>
                <w:szCs w:val="22"/>
                <w:lang w:val="es"/>
              </w:rPr>
            </w:pPr>
            <w:r w:rsidRPr="1FD828AC">
              <w:rPr>
                <w:rFonts w:ascii="Arial" w:eastAsia="Arial" w:hAnsi="Arial" w:cs="Arial"/>
                <w:sz w:val="22"/>
                <w:szCs w:val="22"/>
                <w:lang w:val="es"/>
              </w:rPr>
              <w:t xml:space="preserve">Formular y ejecutar acciones para el diseño, transición, provisión y mejora de los servicios que son soportados por las Tecnologías de la Información, de conformidad con los requisitos y acuerdos </w:t>
            </w:r>
            <w:r w:rsidRPr="1FD828AC">
              <w:rPr>
                <w:rFonts w:ascii="Arial" w:eastAsia="Arial" w:hAnsi="Arial" w:cs="Arial"/>
                <w:sz w:val="22"/>
                <w:szCs w:val="22"/>
                <w:lang w:val="es"/>
              </w:rPr>
              <w:lastRenderedPageBreak/>
              <w:t>de nivel de servicio trazados por la Entidad y entidades competente</w:t>
            </w:r>
          </w:p>
          <w:p w14:paraId="021E05D4" w14:textId="01B394B1" w:rsidR="31103E13" w:rsidRDefault="31103E13" w:rsidP="1FD828AC">
            <w:pPr>
              <w:jc w:val="both"/>
              <w:rPr>
                <w:rFonts w:ascii="Arial" w:eastAsia="Arial" w:hAnsi="Arial" w:cs="Arial"/>
                <w:sz w:val="22"/>
                <w:szCs w:val="22"/>
                <w:lang w:val="es"/>
              </w:rPr>
            </w:pPr>
            <w:r w:rsidRPr="1FD828AC">
              <w:rPr>
                <w:rFonts w:ascii="Arial" w:eastAsia="Arial" w:hAnsi="Arial" w:cs="Arial"/>
                <w:sz w:val="22"/>
                <w:szCs w:val="22"/>
                <w:lang w:val="es"/>
              </w:rPr>
              <w:t>Dirigir e implementar y hacer seguimiento a las políticas de seguridad de la información, de acuerdo con los lineamientos de las entidades distritales y nacionales competentes.</w:t>
            </w:r>
          </w:p>
          <w:p w14:paraId="78731F46" w14:textId="114D3DA1" w:rsidR="31103E13" w:rsidRDefault="31103E13" w:rsidP="1FD828AC">
            <w:pPr>
              <w:jc w:val="both"/>
              <w:rPr>
                <w:rFonts w:ascii="Arial" w:eastAsia="Arial" w:hAnsi="Arial" w:cs="Arial"/>
                <w:sz w:val="22"/>
                <w:szCs w:val="22"/>
                <w:lang w:val="es"/>
              </w:rPr>
            </w:pPr>
            <w:r w:rsidRPr="1FD828AC">
              <w:rPr>
                <w:rFonts w:ascii="Arial" w:eastAsia="Arial" w:hAnsi="Arial" w:cs="Arial"/>
                <w:sz w:val="22"/>
                <w:szCs w:val="22"/>
                <w:lang w:val="es"/>
              </w:rPr>
              <w:t>Administrar las aplicaciones institucionales de uso en la entidad y el desarrollo de nuevos aplicativos, basados en estándares y buenas prácticas.</w:t>
            </w:r>
          </w:p>
          <w:p w14:paraId="674E2F94" w14:textId="4A576DF7" w:rsidR="1FD828AC" w:rsidRDefault="1FD828AC" w:rsidP="1FD828AC">
            <w:pPr>
              <w:rPr>
                <w:rFonts w:ascii="Arial" w:eastAsia="Arial" w:hAnsi="Arial" w:cs="Arial"/>
                <w:color w:val="FF0000"/>
                <w:sz w:val="22"/>
                <w:szCs w:val="22"/>
              </w:rPr>
            </w:pPr>
          </w:p>
        </w:tc>
      </w:tr>
      <w:tr w:rsidR="1FD828AC" w14:paraId="66CB58E6" w14:textId="77777777" w:rsidTr="6A8B5AAE">
        <w:trPr>
          <w:trHeight w:val="300"/>
        </w:trPr>
        <w:tc>
          <w:tcPr>
            <w:tcW w:w="4418" w:type="dxa"/>
          </w:tcPr>
          <w:p w14:paraId="22B6A205" w14:textId="5DDC8E34" w:rsidR="6239164E" w:rsidRDefault="6239164E" w:rsidP="1FD828AC">
            <w:pPr>
              <w:rPr>
                <w:rFonts w:ascii="Arial" w:eastAsia="Arial" w:hAnsi="Arial" w:cs="Arial"/>
                <w:sz w:val="22"/>
                <w:szCs w:val="22"/>
              </w:rPr>
            </w:pPr>
            <w:r w:rsidRPr="1FD828AC">
              <w:rPr>
                <w:rFonts w:ascii="Arial" w:eastAsia="Arial" w:hAnsi="Arial" w:cs="Arial"/>
                <w:sz w:val="22"/>
                <w:szCs w:val="22"/>
              </w:rPr>
              <w:lastRenderedPageBreak/>
              <w:t>Grupo de Talento Humano</w:t>
            </w:r>
          </w:p>
        </w:tc>
        <w:tc>
          <w:tcPr>
            <w:tcW w:w="4418" w:type="dxa"/>
          </w:tcPr>
          <w:p w14:paraId="69BDFFEA" w14:textId="188E06B6" w:rsidR="3747718C" w:rsidRDefault="3747718C" w:rsidP="1FD828AC">
            <w:pPr>
              <w:jc w:val="both"/>
              <w:rPr>
                <w:rFonts w:ascii="Arial" w:eastAsia="Arial" w:hAnsi="Arial" w:cs="Arial"/>
                <w:sz w:val="22"/>
                <w:szCs w:val="22"/>
              </w:rPr>
            </w:pPr>
            <w:r w:rsidRPr="1FD828AC">
              <w:rPr>
                <w:rFonts w:ascii="Arial" w:eastAsia="Arial" w:hAnsi="Arial" w:cs="Arial"/>
                <w:sz w:val="22"/>
                <w:szCs w:val="22"/>
              </w:rPr>
              <w:t>Dirigir e implementar el desarrollo de las políticas, planes, programas y procesos de la gestión estratégica del talento humano en la entidad acorde a los lineamientos técnicos establecidos por el Departamento Administrativo de la Función Pública y el Departamento Administrativo</w:t>
            </w:r>
            <w:r w:rsidR="007C0C9C">
              <w:rPr>
                <w:rFonts w:ascii="Arial" w:eastAsia="Arial" w:hAnsi="Arial" w:cs="Arial"/>
                <w:sz w:val="22"/>
                <w:szCs w:val="22"/>
              </w:rPr>
              <w:t xml:space="preserve"> del Servicio Civil Distrital e</w:t>
            </w:r>
            <w:r w:rsidRPr="1FD828AC">
              <w:rPr>
                <w:rFonts w:ascii="Arial" w:eastAsia="Arial" w:hAnsi="Arial" w:cs="Arial"/>
                <w:sz w:val="22"/>
                <w:szCs w:val="22"/>
              </w:rPr>
              <w:t>ntre estos el plan institucional de capacitación.</w:t>
            </w:r>
          </w:p>
          <w:p w14:paraId="5C945BC8" w14:textId="5C2542CB" w:rsidR="1FD828AC" w:rsidRDefault="1FD828AC" w:rsidP="1FD828AC">
            <w:pPr>
              <w:rPr>
                <w:rFonts w:ascii="Arial" w:eastAsia="Arial" w:hAnsi="Arial" w:cs="Arial"/>
                <w:color w:val="FF0000"/>
                <w:sz w:val="22"/>
                <w:szCs w:val="22"/>
              </w:rPr>
            </w:pPr>
          </w:p>
        </w:tc>
      </w:tr>
      <w:tr w:rsidR="1FD828AC" w14:paraId="1D86C535" w14:textId="77777777" w:rsidTr="6A8B5AAE">
        <w:trPr>
          <w:trHeight w:val="300"/>
        </w:trPr>
        <w:tc>
          <w:tcPr>
            <w:tcW w:w="4418" w:type="dxa"/>
          </w:tcPr>
          <w:p w14:paraId="4AB7A5B5" w14:textId="5EA43EA8" w:rsidR="72697FD0" w:rsidRDefault="72697FD0" w:rsidP="1FD828AC">
            <w:pPr>
              <w:rPr>
                <w:rFonts w:ascii="Arial" w:eastAsia="Arial" w:hAnsi="Arial" w:cs="Arial"/>
                <w:sz w:val="22"/>
                <w:szCs w:val="22"/>
              </w:rPr>
            </w:pPr>
            <w:r w:rsidRPr="1FD828AC">
              <w:rPr>
                <w:rFonts w:ascii="Arial" w:eastAsia="Arial" w:hAnsi="Arial" w:cs="Arial"/>
                <w:sz w:val="22"/>
                <w:szCs w:val="22"/>
              </w:rPr>
              <w:t>Comunicaciones estratégicas</w:t>
            </w:r>
          </w:p>
        </w:tc>
        <w:tc>
          <w:tcPr>
            <w:tcW w:w="4418" w:type="dxa"/>
          </w:tcPr>
          <w:p w14:paraId="73BEA51C" w14:textId="5E2F6054" w:rsidR="72697FD0" w:rsidRDefault="72697FD0" w:rsidP="1FD828AC">
            <w:r w:rsidRPr="1FD828AC">
              <w:rPr>
                <w:rFonts w:ascii="Arial" w:eastAsia="Arial" w:hAnsi="Arial" w:cs="Arial"/>
                <w:sz w:val="22"/>
                <w:szCs w:val="22"/>
              </w:rPr>
              <w:t>Apoyar el componente cultural y la gestión de cambio; a través de la construcción y difusión de piezas informativas que coadyuve a la generación de conciencia sobre la función, importancia y necesidad de la gestión documental y la incorporación de las nuevas tecnologías a los procesos documentales.</w:t>
            </w:r>
          </w:p>
        </w:tc>
      </w:tr>
      <w:tr w:rsidR="1FD828AC" w14:paraId="4B72E3D6" w14:textId="77777777" w:rsidTr="6A8B5AAE">
        <w:trPr>
          <w:trHeight w:val="300"/>
        </w:trPr>
        <w:tc>
          <w:tcPr>
            <w:tcW w:w="4418" w:type="dxa"/>
          </w:tcPr>
          <w:p w14:paraId="33848F76" w14:textId="36F4EDF2" w:rsidR="34CF8D65" w:rsidRDefault="34CF8D65" w:rsidP="1FD828AC">
            <w:r w:rsidRPr="1FD828AC">
              <w:rPr>
                <w:rFonts w:ascii="Arial" w:eastAsia="Arial" w:hAnsi="Arial" w:cs="Arial"/>
                <w:sz w:val="22"/>
                <w:szCs w:val="22"/>
              </w:rPr>
              <w:t>Todos los servidores de la UAERMV</w:t>
            </w:r>
          </w:p>
        </w:tc>
        <w:tc>
          <w:tcPr>
            <w:tcW w:w="4418" w:type="dxa"/>
          </w:tcPr>
          <w:p w14:paraId="40C99131" w14:textId="4D8A01E3" w:rsidR="37E7A5DE" w:rsidRDefault="5CD45E97" w:rsidP="6A8B5AAE">
            <w:pPr>
              <w:jc w:val="both"/>
              <w:rPr>
                <w:rFonts w:ascii="Arial" w:eastAsia="Arial" w:hAnsi="Arial" w:cs="Arial"/>
                <w:sz w:val="22"/>
                <w:szCs w:val="22"/>
              </w:rPr>
            </w:pPr>
            <w:r w:rsidRPr="00123B07">
              <w:rPr>
                <w:rFonts w:ascii="Arial" w:eastAsia="Arial" w:hAnsi="Arial" w:cs="Arial"/>
                <w:sz w:val="22"/>
                <w:szCs w:val="22"/>
              </w:rPr>
              <w:t xml:space="preserve">Serán los responsables de la aplicación de las directrices y lineamientos descritos en la política de Gestión Documental relacionados con los </w:t>
            </w:r>
            <w:r w:rsidR="5F2931B7" w:rsidRPr="00123B07">
              <w:rPr>
                <w:rFonts w:ascii="Arial" w:eastAsia="Arial" w:hAnsi="Arial" w:cs="Arial"/>
                <w:sz w:val="22"/>
                <w:szCs w:val="22"/>
              </w:rPr>
              <w:t>lineamientos</w:t>
            </w:r>
            <w:r w:rsidRPr="00123B07">
              <w:rPr>
                <w:rFonts w:ascii="Arial" w:eastAsia="Arial" w:hAnsi="Arial" w:cs="Arial"/>
                <w:sz w:val="22"/>
                <w:szCs w:val="22"/>
              </w:rPr>
              <w:t xml:space="preserve"> para la producción, uso y salvaguarda de los documentos de la entidad, así como la correcta aplicación de las normas, procesos y procedimientos en materia de Gestión Documental.</w:t>
            </w:r>
          </w:p>
        </w:tc>
      </w:tr>
    </w:tbl>
    <w:p w14:paraId="7A21343A" w14:textId="5BD641F8" w:rsidR="1FD828AC" w:rsidRDefault="1FD828AC" w:rsidP="1FD828AC">
      <w:pPr>
        <w:jc w:val="both"/>
        <w:rPr>
          <w:rFonts w:ascii="Aptos" w:eastAsia="Aptos" w:hAnsi="Aptos" w:cs="Aptos"/>
          <w:color w:val="FF0000"/>
        </w:rPr>
      </w:pPr>
    </w:p>
    <w:p w14:paraId="171322C7" w14:textId="3586EEE1" w:rsidR="1FD828AC" w:rsidRPr="006421AD" w:rsidRDefault="1FD828AC" w:rsidP="1FD828AC">
      <w:pPr>
        <w:jc w:val="both"/>
        <w:rPr>
          <w:rFonts w:ascii="Arial" w:eastAsia="Aptos" w:hAnsi="Arial" w:cs="Arial"/>
          <w:color w:val="FF0000"/>
        </w:rPr>
      </w:pPr>
    </w:p>
    <w:p w14:paraId="7BB499A2" w14:textId="4CD11C18" w:rsidR="006113E9" w:rsidRPr="00CC2AD9" w:rsidRDefault="00417E7B" w:rsidP="00CC2AD9">
      <w:pPr>
        <w:pStyle w:val="Ttulo1"/>
        <w:rPr>
          <w:rFonts w:ascii="Arial" w:eastAsia="Arial" w:hAnsi="Arial" w:cs="Arial"/>
          <w:b/>
          <w:bCs/>
          <w:color w:val="auto"/>
          <w:sz w:val="24"/>
          <w:szCs w:val="24"/>
        </w:rPr>
      </w:pPr>
      <w:bookmarkStart w:id="16" w:name="_Toc187235570"/>
      <w:r w:rsidRPr="00CC2AD9">
        <w:rPr>
          <w:rFonts w:ascii="Arial" w:eastAsia="Arial" w:hAnsi="Arial" w:cs="Arial"/>
          <w:b/>
          <w:bCs/>
          <w:color w:val="auto"/>
          <w:sz w:val="24"/>
          <w:szCs w:val="24"/>
        </w:rPr>
        <w:lastRenderedPageBreak/>
        <w:t>10 ARTICULACIÓN CON EL SISTEMA INTEGRADO DE GESTIÓN U OTROS SISTEMAS ADMINISTRATIVOS</w:t>
      </w:r>
      <w:bookmarkEnd w:id="16"/>
    </w:p>
    <w:p w14:paraId="2FC66665" w14:textId="759BF1EE" w:rsidR="2857A1F6" w:rsidRPr="000D6740" w:rsidRDefault="2857A1F6" w:rsidP="080DDCCE">
      <w:pPr>
        <w:spacing w:line="276" w:lineRule="auto"/>
        <w:jc w:val="both"/>
        <w:rPr>
          <w:sz w:val="22"/>
          <w:szCs w:val="22"/>
        </w:rPr>
      </w:pPr>
      <w:r w:rsidRPr="000D6740">
        <w:rPr>
          <w:rFonts w:ascii="Arial" w:eastAsia="Arial" w:hAnsi="Arial" w:cs="Arial"/>
          <w:sz w:val="22"/>
          <w:szCs w:val="22"/>
        </w:rPr>
        <w:t>La Política Institucional de Gestión Documental debe estar articulada con el Sistema Integrado de Gestión y otros sistemas administrativos de la entidad para garantizar la eficacia, eficiencia y seguridad en el manejo de los documentos. Esto se logra a través de la integración y armonización con los procesos, instrumentos archivísticos, normatividad técnica en materia de gestión documental, planes y programas necesarios para la creación, uso, mantenimiento, retención, acceso y preservación de la documentación institucional, independiente de su soporte o medio de creación. A continuación de describe la articulación y componentes de la gestión documental:</w:t>
      </w:r>
    </w:p>
    <w:p w14:paraId="46EFF161" w14:textId="73901695" w:rsidR="2857A1F6" w:rsidRPr="00CC2AD9" w:rsidRDefault="00417E7B" w:rsidP="00CC2AD9">
      <w:pPr>
        <w:pStyle w:val="Ttulo2"/>
        <w:rPr>
          <w:rFonts w:ascii="Arial" w:hAnsi="Arial" w:cs="Arial"/>
          <w:b/>
          <w:bCs/>
          <w:color w:val="auto"/>
          <w:sz w:val="24"/>
          <w:szCs w:val="24"/>
        </w:rPr>
      </w:pPr>
      <w:bookmarkStart w:id="17" w:name="_Toc187235571"/>
      <w:r w:rsidRPr="00CC2AD9">
        <w:rPr>
          <w:rFonts w:ascii="Arial" w:hAnsi="Arial" w:cs="Arial"/>
          <w:b/>
          <w:bCs/>
          <w:color w:val="auto"/>
          <w:sz w:val="24"/>
          <w:szCs w:val="24"/>
        </w:rPr>
        <w:t xml:space="preserve">10.1 </w:t>
      </w:r>
      <w:r w:rsidR="2857A1F6" w:rsidRPr="00CC2AD9">
        <w:rPr>
          <w:rFonts w:ascii="Arial" w:hAnsi="Arial" w:cs="Arial"/>
          <w:b/>
          <w:bCs/>
          <w:color w:val="auto"/>
          <w:sz w:val="24"/>
          <w:szCs w:val="24"/>
        </w:rPr>
        <w:t>Implementación de los procesos de la gestión documental</w:t>
      </w:r>
      <w:bookmarkEnd w:id="17"/>
    </w:p>
    <w:p w14:paraId="2AE1BDAD" w14:textId="2CF8FE19" w:rsidR="2857A1F6" w:rsidRPr="000D6740" w:rsidRDefault="2857A1F6" w:rsidP="080DDCCE">
      <w:pPr>
        <w:spacing w:line="276" w:lineRule="auto"/>
        <w:jc w:val="both"/>
        <w:rPr>
          <w:sz w:val="22"/>
          <w:szCs w:val="22"/>
        </w:rPr>
      </w:pPr>
      <w:r w:rsidRPr="000D6740">
        <w:rPr>
          <w:rFonts w:ascii="Arial" w:eastAsia="Arial" w:hAnsi="Arial" w:cs="Arial"/>
          <w:sz w:val="22"/>
          <w:szCs w:val="22"/>
        </w:rPr>
        <w:t>La UAERMV implementará el Programa de Gestión Documental, en el cual se detallarán las operaciones y lineamientos para el desarrollo de los procesos de la gestión documental al interior de la entidad, de conformidad con lo establecido en el artículo 2.8.2.5.9. Procesos de la gestión documental, del Decreto 1080 de 2015, además la UAERMV en marco del Sistema Integrado de Gestión desarrollará los procedimientos, instructivos, guías y metodologías del Proceso de Gestión Documental de la entidad.</w:t>
      </w:r>
    </w:p>
    <w:p w14:paraId="5C547767" w14:textId="018DAC06" w:rsidR="2857A1F6" w:rsidRPr="006421AD" w:rsidRDefault="00417E7B" w:rsidP="00243D00">
      <w:pPr>
        <w:pStyle w:val="Ttulo2"/>
        <w:rPr>
          <w:rFonts w:ascii="Arial" w:hAnsi="Arial" w:cs="Arial"/>
          <w:b/>
          <w:bCs/>
          <w:color w:val="auto"/>
          <w:sz w:val="24"/>
          <w:szCs w:val="24"/>
        </w:rPr>
      </w:pPr>
      <w:bookmarkStart w:id="18" w:name="_Toc187235572"/>
      <w:r w:rsidRPr="00CC2AD9">
        <w:rPr>
          <w:rFonts w:ascii="Arial" w:hAnsi="Arial" w:cs="Arial"/>
          <w:b/>
          <w:bCs/>
          <w:color w:val="auto"/>
          <w:sz w:val="24"/>
          <w:szCs w:val="24"/>
        </w:rPr>
        <w:t xml:space="preserve">10.2 </w:t>
      </w:r>
      <w:r w:rsidR="2857A1F6" w:rsidRPr="00CC2AD9">
        <w:rPr>
          <w:rFonts w:ascii="Arial" w:hAnsi="Arial" w:cs="Arial"/>
          <w:b/>
          <w:bCs/>
          <w:color w:val="auto"/>
          <w:sz w:val="24"/>
          <w:szCs w:val="24"/>
        </w:rPr>
        <w:t>Programas específicos de la Gestión Documental</w:t>
      </w:r>
      <w:bookmarkEnd w:id="18"/>
    </w:p>
    <w:p w14:paraId="7B1E7FD5" w14:textId="325AA3D7" w:rsidR="2857A1F6" w:rsidRPr="00243D00" w:rsidRDefault="2857A1F6" w:rsidP="080DDCCE">
      <w:pPr>
        <w:spacing w:line="276" w:lineRule="auto"/>
        <w:jc w:val="both"/>
        <w:rPr>
          <w:sz w:val="22"/>
          <w:szCs w:val="22"/>
        </w:rPr>
      </w:pPr>
      <w:r w:rsidRPr="00243D00">
        <w:rPr>
          <w:rFonts w:ascii="Arial" w:eastAsia="Arial" w:hAnsi="Arial" w:cs="Arial"/>
          <w:sz w:val="22"/>
          <w:szCs w:val="22"/>
        </w:rPr>
        <w:t>La UAERMV conformidad con lo establecido en el Decreto 1080 de 2015 determinó la elaboración e implementación de los siguientes programas específicos del Programa de Gestión Documental - PGD, para desarrollar los lineamientos de la presente política:</w:t>
      </w:r>
    </w:p>
    <w:p w14:paraId="0BD99F34" w14:textId="3FAF12DA"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Programa de normalización de formas y formularios electrónicos.</w:t>
      </w:r>
    </w:p>
    <w:p w14:paraId="127DC680" w14:textId="7401A931"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 xml:space="preserve">Programa de documentos vitales o esenciales. </w:t>
      </w:r>
    </w:p>
    <w:p w14:paraId="22ADE248" w14:textId="4AC24081"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 xml:space="preserve">Programa de documentos electrónicos. </w:t>
      </w:r>
    </w:p>
    <w:p w14:paraId="2AB56AC7" w14:textId="1D4580C6"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 xml:space="preserve">Programa de </w:t>
      </w:r>
      <w:r w:rsidR="00865AB3">
        <w:rPr>
          <w:rFonts w:ascii="Arial" w:eastAsia="Arial" w:hAnsi="Arial" w:cs="Arial"/>
          <w:sz w:val="22"/>
          <w:szCs w:val="22"/>
        </w:rPr>
        <w:t>r</w:t>
      </w:r>
      <w:r w:rsidRPr="00243D00">
        <w:rPr>
          <w:rFonts w:ascii="Arial" w:eastAsia="Arial" w:hAnsi="Arial" w:cs="Arial"/>
          <w:sz w:val="22"/>
          <w:szCs w:val="22"/>
        </w:rPr>
        <w:t>eprografía.</w:t>
      </w:r>
    </w:p>
    <w:p w14:paraId="54C84D0F" w14:textId="2C761411"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 xml:space="preserve">Programa de documentos especiales. </w:t>
      </w:r>
    </w:p>
    <w:p w14:paraId="39D3F367" w14:textId="7C61E709"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Plan institucional de capacitación</w:t>
      </w:r>
    </w:p>
    <w:p w14:paraId="23CA3794" w14:textId="10D02D75" w:rsidR="2857A1F6" w:rsidRPr="00243D00" w:rsidRDefault="2857A1F6" w:rsidP="080DDCCE">
      <w:pPr>
        <w:pStyle w:val="Prrafodelista"/>
        <w:numPr>
          <w:ilvl w:val="0"/>
          <w:numId w:val="5"/>
        </w:numPr>
        <w:spacing w:after="0" w:line="276" w:lineRule="auto"/>
        <w:jc w:val="both"/>
        <w:rPr>
          <w:rFonts w:ascii="Arial" w:eastAsia="Arial" w:hAnsi="Arial" w:cs="Arial"/>
          <w:sz w:val="22"/>
          <w:szCs w:val="22"/>
        </w:rPr>
      </w:pPr>
      <w:r w:rsidRPr="00243D00">
        <w:rPr>
          <w:rFonts w:ascii="Arial" w:eastAsia="Arial" w:hAnsi="Arial" w:cs="Arial"/>
          <w:sz w:val="22"/>
          <w:szCs w:val="22"/>
        </w:rPr>
        <w:t>Programa de auditoría y control.</w:t>
      </w:r>
    </w:p>
    <w:p w14:paraId="7D64FC39" w14:textId="23D61C0E" w:rsidR="2857A1F6" w:rsidRPr="006421AD" w:rsidRDefault="2857A1F6" w:rsidP="080DDCCE">
      <w:pPr>
        <w:spacing w:line="276" w:lineRule="auto"/>
        <w:jc w:val="both"/>
        <w:rPr>
          <w:rFonts w:ascii="Arial" w:hAnsi="Arial" w:cs="Arial"/>
          <w:b/>
          <w:bCs/>
          <w:sz w:val="20"/>
          <w:szCs w:val="20"/>
        </w:rPr>
      </w:pPr>
      <w:r w:rsidRPr="006421AD">
        <w:rPr>
          <w:rFonts w:ascii="Arial" w:eastAsia="Arial" w:hAnsi="Arial" w:cs="Arial"/>
          <w:b/>
          <w:bCs/>
          <w:sz w:val="20"/>
          <w:szCs w:val="20"/>
        </w:rPr>
        <w:t xml:space="preserve"> </w:t>
      </w:r>
    </w:p>
    <w:p w14:paraId="37B7E60F" w14:textId="7C72E27F" w:rsidR="2857A1F6" w:rsidRPr="006421AD" w:rsidRDefault="00417E7B" w:rsidP="00357714">
      <w:pPr>
        <w:pStyle w:val="Ttulo2"/>
        <w:rPr>
          <w:rFonts w:ascii="Arial" w:hAnsi="Arial" w:cs="Arial"/>
          <w:b/>
          <w:bCs/>
          <w:color w:val="auto"/>
          <w:sz w:val="24"/>
          <w:szCs w:val="24"/>
        </w:rPr>
      </w:pPr>
      <w:bookmarkStart w:id="19" w:name="_Toc187235573"/>
      <w:r w:rsidRPr="00CC2AD9">
        <w:rPr>
          <w:rFonts w:ascii="Arial" w:hAnsi="Arial" w:cs="Arial"/>
          <w:b/>
          <w:bCs/>
          <w:color w:val="auto"/>
          <w:sz w:val="24"/>
          <w:szCs w:val="24"/>
        </w:rPr>
        <w:t xml:space="preserve">10.3 </w:t>
      </w:r>
      <w:r w:rsidR="2857A1F6" w:rsidRPr="00CC2AD9">
        <w:rPr>
          <w:rFonts w:ascii="Arial" w:hAnsi="Arial" w:cs="Arial"/>
          <w:b/>
          <w:bCs/>
          <w:color w:val="auto"/>
          <w:sz w:val="24"/>
          <w:szCs w:val="24"/>
        </w:rPr>
        <w:t>Instrumentos Archivísticos</w:t>
      </w:r>
      <w:bookmarkEnd w:id="19"/>
    </w:p>
    <w:p w14:paraId="556D6C82" w14:textId="4A328B5D" w:rsidR="2857A1F6" w:rsidRPr="00357714" w:rsidRDefault="2857A1F6" w:rsidP="080DDCCE">
      <w:pPr>
        <w:spacing w:line="276" w:lineRule="auto"/>
        <w:jc w:val="both"/>
        <w:rPr>
          <w:sz w:val="22"/>
          <w:szCs w:val="22"/>
        </w:rPr>
      </w:pPr>
      <w:r w:rsidRPr="00357714">
        <w:rPr>
          <w:rFonts w:ascii="Arial" w:eastAsia="Arial" w:hAnsi="Arial" w:cs="Arial"/>
          <w:sz w:val="22"/>
          <w:szCs w:val="22"/>
        </w:rPr>
        <w:t>De conformidad con lo establecido en el Decreto 1080 de 2015 y el Acuerdo 001 del año 2024 del AGN, la UAERMV elabora e implementa los siguientes instrumentos archivísticos y técnicos requeridos, para cumplir lo dispuesto en la presente política:</w:t>
      </w:r>
    </w:p>
    <w:p w14:paraId="384DD122" w14:textId="3EB46C3C"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 xml:space="preserve">Cuadro de Clasificación Documental (CCD). </w:t>
      </w:r>
    </w:p>
    <w:p w14:paraId="04DF84B9" w14:textId="42460AD0"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Tabla de Retención Documental (TRD).</w:t>
      </w:r>
    </w:p>
    <w:p w14:paraId="60F24289" w14:textId="7A7C76B8"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lastRenderedPageBreak/>
        <w:t>Programa de Gestión Documental (PGD).</w:t>
      </w:r>
    </w:p>
    <w:p w14:paraId="5602B0A9" w14:textId="52F61E05"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Plan Institucional de Archivos de la Entidad (PINAR).</w:t>
      </w:r>
    </w:p>
    <w:p w14:paraId="6848DE77" w14:textId="1B48BA4A"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El Inventario Documental.</w:t>
      </w:r>
    </w:p>
    <w:p w14:paraId="3D845827" w14:textId="36E7BCE4"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Modelo de requisitos para la gestión de documentos electrónicos.</w:t>
      </w:r>
    </w:p>
    <w:p w14:paraId="05472FCC" w14:textId="0854D01D"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Bancos terminológicos de series y subseries.</w:t>
      </w:r>
    </w:p>
    <w:p w14:paraId="16404C7E" w14:textId="0F8D8A67"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Mapas de procesos, flujos documentales y la descripción de las funciones de las unidades administrativas de la entidad.</w:t>
      </w:r>
    </w:p>
    <w:p w14:paraId="74E53DF0" w14:textId="4A632A33"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Tablas de Control de Acceso.</w:t>
      </w:r>
    </w:p>
    <w:p w14:paraId="484C8F8F" w14:textId="5DCE467A" w:rsidR="2857A1F6" w:rsidRPr="00357714" w:rsidRDefault="2857A1F6" w:rsidP="080DDCCE">
      <w:pPr>
        <w:pStyle w:val="Prrafodelista"/>
        <w:numPr>
          <w:ilvl w:val="0"/>
          <w:numId w:val="4"/>
        </w:numPr>
        <w:spacing w:after="0" w:line="276" w:lineRule="auto"/>
        <w:jc w:val="both"/>
        <w:rPr>
          <w:rFonts w:ascii="Arial" w:eastAsia="Arial" w:hAnsi="Arial" w:cs="Arial"/>
          <w:sz w:val="22"/>
          <w:szCs w:val="22"/>
        </w:rPr>
      </w:pPr>
      <w:r w:rsidRPr="00357714">
        <w:rPr>
          <w:rFonts w:ascii="Arial" w:eastAsia="Arial" w:hAnsi="Arial" w:cs="Arial"/>
          <w:sz w:val="22"/>
          <w:szCs w:val="22"/>
        </w:rPr>
        <w:t>Sistema Integrado de Conservación</w:t>
      </w:r>
    </w:p>
    <w:p w14:paraId="290D3155" w14:textId="7CB6EB9D" w:rsidR="2857A1F6" w:rsidRPr="006421AD" w:rsidRDefault="2857A1F6" w:rsidP="080DDCCE">
      <w:pPr>
        <w:spacing w:after="0" w:line="276" w:lineRule="auto"/>
        <w:jc w:val="both"/>
        <w:rPr>
          <w:rFonts w:ascii="Arial" w:hAnsi="Arial" w:cs="Arial"/>
          <w:b/>
          <w:bCs/>
          <w:sz w:val="22"/>
          <w:szCs w:val="22"/>
        </w:rPr>
      </w:pPr>
      <w:r w:rsidRPr="080DDCCE">
        <w:rPr>
          <w:rFonts w:ascii="Arial" w:eastAsia="Arial" w:hAnsi="Arial" w:cs="Arial"/>
        </w:rPr>
        <w:t xml:space="preserve"> </w:t>
      </w:r>
    </w:p>
    <w:p w14:paraId="7E2D214E" w14:textId="54776F99" w:rsidR="2857A1F6" w:rsidRPr="006421AD" w:rsidRDefault="00417E7B" w:rsidP="00357714">
      <w:pPr>
        <w:pStyle w:val="Ttulo2"/>
        <w:rPr>
          <w:rFonts w:ascii="Arial" w:hAnsi="Arial" w:cs="Arial"/>
          <w:b/>
          <w:bCs/>
          <w:color w:val="auto"/>
          <w:sz w:val="24"/>
          <w:szCs w:val="24"/>
        </w:rPr>
      </w:pPr>
      <w:bookmarkStart w:id="20" w:name="_Toc187235574"/>
      <w:r w:rsidRPr="00CC2AD9">
        <w:rPr>
          <w:rFonts w:ascii="Arial" w:hAnsi="Arial" w:cs="Arial"/>
          <w:b/>
          <w:bCs/>
          <w:color w:val="auto"/>
          <w:sz w:val="24"/>
          <w:szCs w:val="24"/>
        </w:rPr>
        <w:t xml:space="preserve">10.4 </w:t>
      </w:r>
      <w:r w:rsidR="2857A1F6" w:rsidRPr="00CC2AD9">
        <w:rPr>
          <w:rFonts w:ascii="Arial" w:hAnsi="Arial" w:cs="Arial"/>
          <w:b/>
          <w:bCs/>
          <w:color w:val="auto"/>
          <w:sz w:val="24"/>
          <w:szCs w:val="24"/>
        </w:rPr>
        <w:t>Archivos de Derechos Humanos</w:t>
      </w:r>
      <w:bookmarkEnd w:id="20"/>
    </w:p>
    <w:p w14:paraId="2F3C880B" w14:textId="29D82F22" w:rsidR="2857A1F6" w:rsidRPr="000D6294" w:rsidRDefault="2857A1F6" w:rsidP="080DDCCE">
      <w:pPr>
        <w:spacing w:after="0" w:line="276" w:lineRule="auto"/>
        <w:jc w:val="both"/>
        <w:rPr>
          <w:sz w:val="22"/>
          <w:szCs w:val="22"/>
        </w:rPr>
      </w:pPr>
      <w:r w:rsidRPr="000D6294">
        <w:rPr>
          <w:rFonts w:ascii="Arial" w:eastAsia="Arial" w:hAnsi="Arial" w:cs="Arial"/>
          <w:sz w:val="22"/>
          <w:szCs w:val="22"/>
        </w:rPr>
        <w:t>La UAERMV como garante de la protección, control, custodia, preservación, acceso y transferencia, de los documentos públicos a su cargo, entre ellos, aquellos relativos a los Derechos Humanos - DD. HH. y el Derecho Internacional Humanitario - DIH si se llegaran a producir en la entidad, tomará las medidas necesarias para impedir la sustracción, destrucción, alteración, ocultamiento o falsificación, y facilitar el acceso y consulta por parte de la ciudadanía en general por lo que se adelantarán las actividades pertinentes en el marco del Protocolo para el tratamiento de archivos relativos a los Derechos Humanos vigente en la entidad.</w:t>
      </w:r>
    </w:p>
    <w:p w14:paraId="1E92DE0E" w14:textId="2DEE04D9" w:rsidR="2857A1F6" w:rsidRDefault="2857A1F6" w:rsidP="080DDCCE">
      <w:pPr>
        <w:spacing w:after="0" w:line="276" w:lineRule="auto"/>
        <w:jc w:val="both"/>
      </w:pPr>
      <w:r w:rsidRPr="080DDCCE">
        <w:rPr>
          <w:rFonts w:ascii="Arial" w:eastAsia="Arial" w:hAnsi="Arial" w:cs="Arial"/>
          <w:b/>
          <w:bCs/>
        </w:rPr>
        <w:t xml:space="preserve"> </w:t>
      </w:r>
    </w:p>
    <w:p w14:paraId="03081452" w14:textId="1D8B31B6" w:rsidR="2857A1F6" w:rsidRPr="006421AD" w:rsidRDefault="00417E7B" w:rsidP="00C509E4">
      <w:pPr>
        <w:pStyle w:val="Ttulo2"/>
        <w:rPr>
          <w:rFonts w:ascii="Arial" w:hAnsi="Arial" w:cs="Arial"/>
          <w:b/>
          <w:bCs/>
          <w:color w:val="auto"/>
          <w:sz w:val="24"/>
          <w:szCs w:val="24"/>
        </w:rPr>
      </w:pPr>
      <w:bookmarkStart w:id="21" w:name="_Toc187235575"/>
      <w:r w:rsidRPr="00CC2AD9">
        <w:rPr>
          <w:rFonts w:ascii="Arial" w:hAnsi="Arial" w:cs="Arial"/>
          <w:b/>
          <w:bCs/>
          <w:color w:val="auto"/>
          <w:sz w:val="24"/>
          <w:szCs w:val="24"/>
        </w:rPr>
        <w:t xml:space="preserve">10.5 </w:t>
      </w:r>
      <w:r w:rsidR="2857A1F6" w:rsidRPr="00CC2AD9">
        <w:rPr>
          <w:rFonts w:ascii="Arial" w:hAnsi="Arial" w:cs="Arial"/>
          <w:b/>
          <w:bCs/>
          <w:color w:val="auto"/>
          <w:sz w:val="24"/>
          <w:szCs w:val="24"/>
        </w:rPr>
        <w:t>Instrumentos de información publica</w:t>
      </w:r>
      <w:bookmarkEnd w:id="21"/>
    </w:p>
    <w:p w14:paraId="6F72C71C" w14:textId="08398984" w:rsidR="2857A1F6" w:rsidRPr="000D6294" w:rsidRDefault="2857A1F6" w:rsidP="080DDCCE">
      <w:pPr>
        <w:spacing w:after="0" w:line="276" w:lineRule="auto"/>
        <w:jc w:val="both"/>
        <w:rPr>
          <w:rFonts w:ascii="Arial" w:hAnsi="Arial" w:cs="Arial"/>
          <w:sz w:val="22"/>
          <w:szCs w:val="22"/>
        </w:rPr>
      </w:pPr>
      <w:r w:rsidRPr="000D6294">
        <w:rPr>
          <w:rFonts w:ascii="Arial" w:eastAsia="Arial" w:hAnsi="Arial" w:cs="Arial"/>
          <w:sz w:val="22"/>
          <w:szCs w:val="22"/>
        </w:rPr>
        <w:t>El PGD de la UAERMV contiene las acciones de tipo normativo, administrativo, tecnológico y económico que se deben aplicar en cumplimiento de los procesos de la Gestión Documental y definidos en el artículo 2.8.2.5.9. del Decreto 1080 de 2015.Asimismo, es una herramienta archivística que orienta a los funcionarios y a los usuarios externos sobre los lineamientos y procesos archivísticos de cada una de las áreas y procesos de la entidad.</w:t>
      </w:r>
    </w:p>
    <w:p w14:paraId="0C3927A6" w14:textId="314B4BB9" w:rsidR="2857A1F6" w:rsidRPr="000D6294" w:rsidRDefault="2857A1F6" w:rsidP="080DDCCE">
      <w:pPr>
        <w:spacing w:after="0" w:line="276" w:lineRule="auto"/>
        <w:jc w:val="both"/>
        <w:rPr>
          <w:rFonts w:ascii="Arial" w:hAnsi="Arial" w:cs="Arial"/>
          <w:sz w:val="22"/>
          <w:szCs w:val="22"/>
        </w:rPr>
      </w:pPr>
      <w:r w:rsidRPr="000D6294">
        <w:rPr>
          <w:rFonts w:ascii="Arial" w:eastAsia="Arial" w:hAnsi="Arial" w:cs="Arial"/>
          <w:sz w:val="22"/>
          <w:szCs w:val="22"/>
        </w:rPr>
        <w:t xml:space="preserve"> </w:t>
      </w:r>
    </w:p>
    <w:p w14:paraId="572870BB" w14:textId="745E01D6" w:rsidR="2857A1F6" w:rsidRPr="000D6294" w:rsidRDefault="2857A1F6" w:rsidP="080DDCCE">
      <w:pPr>
        <w:spacing w:after="0" w:line="276" w:lineRule="auto"/>
        <w:jc w:val="both"/>
        <w:rPr>
          <w:rFonts w:ascii="Arial" w:hAnsi="Arial" w:cs="Arial"/>
          <w:sz w:val="22"/>
          <w:szCs w:val="22"/>
        </w:rPr>
      </w:pPr>
      <w:r w:rsidRPr="000D6294">
        <w:rPr>
          <w:rFonts w:ascii="Arial" w:eastAsia="Arial" w:hAnsi="Arial" w:cs="Arial"/>
          <w:sz w:val="22"/>
          <w:szCs w:val="22"/>
        </w:rPr>
        <w:t xml:space="preserve">Este y los demás documentos relacionados con los instrumentos de gestión de información pública se pueden consultar en el siguiente enlace  </w:t>
      </w:r>
      <w:hyperlink r:id="rId14" w:anchor="datos-abierto">
        <w:r w:rsidRPr="000D6294">
          <w:rPr>
            <w:rStyle w:val="Hipervnculo"/>
            <w:rFonts w:ascii="Arial" w:eastAsia="Arial" w:hAnsi="Arial" w:cs="Arial"/>
            <w:sz w:val="22"/>
            <w:szCs w:val="22"/>
          </w:rPr>
          <w:t>https://www.umv.gov.co/portal/transparencia/#datos-abierto</w:t>
        </w:r>
      </w:hyperlink>
      <w:r w:rsidRPr="000D6294">
        <w:rPr>
          <w:rFonts w:ascii="Arial" w:eastAsia="Arial" w:hAnsi="Arial" w:cs="Arial"/>
          <w:sz w:val="22"/>
          <w:szCs w:val="22"/>
        </w:rPr>
        <w:t>.</w:t>
      </w:r>
    </w:p>
    <w:p w14:paraId="17C89C72" w14:textId="3582A361" w:rsidR="006113E9" w:rsidRPr="000F3F4E" w:rsidRDefault="00417E7B" w:rsidP="000F3F4E">
      <w:pPr>
        <w:pStyle w:val="Ttulo1"/>
        <w:rPr>
          <w:rFonts w:ascii="Arial" w:eastAsia="Arial" w:hAnsi="Arial" w:cs="Arial"/>
          <w:b/>
          <w:bCs/>
          <w:color w:val="auto"/>
          <w:sz w:val="24"/>
          <w:szCs w:val="24"/>
        </w:rPr>
      </w:pPr>
      <w:bookmarkStart w:id="22" w:name="_Toc187235576"/>
      <w:r w:rsidRPr="000F3F4E">
        <w:rPr>
          <w:rFonts w:ascii="Arial" w:eastAsia="Arial" w:hAnsi="Arial" w:cs="Arial"/>
          <w:b/>
          <w:bCs/>
          <w:color w:val="auto"/>
          <w:sz w:val="24"/>
          <w:szCs w:val="24"/>
        </w:rPr>
        <w:t>11 GLOSARIO</w:t>
      </w:r>
      <w:bookmarkEnd w:id="22"/>
    </w:p>
    <w:p w14:paraId="005AC014" w14:textId="043F1C01" w:rsidR="5587AAE1" w:rsidRPr="00556CB2" w:rsidRDefault="5587AAE1" w:rsidP="007C0C9C">
      <w:pPr>
        <w:jc w:val="both"/>
        <w:rPr>
          <w:rFonts w:ascii="Arial" w:hAnsi="Arial" w:cs="Arial"/>
          <w:sz w:val="22"/>
          <w:szCs w:val="22"/>
        </w:rPr>
      </w:pPr>
      <w:r w:rsidRPr="00556CB2">
        <w:rPr>
          <w:rFonts w:ascii="Arial" w:eastAsia="Arial" w:hAnsi="Arial" w:cs="Arial"/>
          <w:b/>
          <w:bCs/>
          <w:sz w:val="22"/>
          <w:szCs w:val="22"/>
        </w:rPr>
        <w:t>Acceso a documentos de archivo:</w:t>
      </w:r>
      <w:r w:rsidRPr="00556CB2">
        <w:rPr>
          <w:rFonts w:ascii="Arial" w:eastAsia="Arial" w:hAnsi="Arial" w:cs="Arial"/>
          <w:sz w:val="22"/>
          <w:szCs w:val="22"/>
        </w:rPr>
        <w:t xml:space="preserve"> Derecho de los ciudadanos a consultar la información que conservan los archivos públicos, en los términos consagrados por la Ley.</w:t>
      </w:r>
    </w:p>
    <w:p w14:paraId="5DDC670F" w14:textId="346D7DF4" w:rsidR="5587AAE1" w:rsidRPr="00556CB2" w:rsidRDefault="5587AAE1" w:rsidP="007C0C9C">
      <w:pPr>
        <w:spacing w:line="276" w:lineRule="auto"/>
        <w:jc w:val="both"/>
        <w:rPr>
          <w:rFonts w:ascii="Arial" w:hAnsi="Arial" w:cs="Arial"/>
          <w:sz w:val="22"/>
          <w:szCs w:val="22"/>
        </w:rPr>
      </w:pPr>
      <w:r w:rsidRPr="00556CB2">
        <w:rPr>
          <w:rFonts w:ascii="Arial" w:eastAsia="Arial" w:hAnsi="Arial" w:cs="Arial"/>
          <w:b/>
          <w:bCs/>
          <w:sz w:val="22"/>
          <w:szCs w:val="22"/>
        </w:rPr>
        <w:t>Archivo General de la Nación:</w:t>
      </w:r>
      <w:r w:rsidRPr="00556CB2">
        <w:rPr>
          <w:rFonts w:ascii="Arial" w:eastAsia="Arial" w:hAnsi="Arial" w:cs="Arial"/>
          <w:sz w:val="22"/>
          <w:szCs w:val="22"/>
        </w:rPr>
        <w:t xml:space="preserve"> Establecimiento público encargado de formular, orientar y controlar la política archivística nacional. Dirige y coordina el Sistema Nacional de Archivos y es responsable de la salvaguarda del patrimonio documental de la nación y de la </w:t>
      </w:r>
      <w:r w:rsidRPr="00556CB2">
        <w:rPr>
          <w:rFonts w:ascii="Arial" w:eastAsia="Arial" w:hAnsi="Arial" w:cs="Arial"/>
          <w:sz w:val="22"/>
          <w:szCs w:val="22"/>
        </w:rPr>
        <w:lastRenderedPageBreak/>
        <w:t>conservación y la difusión del acervo documental que lo integra y del que se le confía en custodia.</w:t>
      </w:r>
    </w:p>
    <w:p w14:paraId="47A2369D" w14:textId="674CC04A"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Archivo de Bogotá:</w:t>
      </w:r>
      <w:r w:rsidRPr="00556CB2">
        <w:rPr>
          <w:rFonts w:ascii="Arial" w:eastAsia="Arial" w:hAnsi="Arial" w:cs="Arial"/>
          <w:sz w:val="22"/>
          <w:szCs w:val="22"/>
        </w:rPr>
        <w:t xml:space="preserve"> Ente rector del sistema distrital de archivos de Bogotá, responsable de la política archivística distrital y de salvaguardar el patrimonio documental del Distrito Capital.</w:t>
      </w:r>
    </w:p>
    <w:p w14:paraId="212B01E3" w14:textId="70BF7533"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Archivo de Gestión:</w:t>
      </w:r>
      <w:r w:rsidRPr="00556CB2">
        <w:rPr>
          <w:rFonts w:ascii="Arial" w:eastAsia="Arial" w:hAnsi="Arial" w:cs="Arial"/>
          <w:sz w:val="22"/>
          <w:szCs w:val="22"/>
        </w:rPr>
        <w:t xml:space="preserve"> Archivo de la oficina productora que reúne su documentación en trámite, sometida a continua utilización y consulta administrativa.</w:t>
      </w:r>
    </w:p>
    <w:p w14:paraId="46E4B972" w14:textId="7009EA18"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Archivo Central:</w:t>
      </w:r>
      <w:r w:rsidRPr="00556CB2">
        <w:rPr>
          <w:rFonts w:ascii="Arial" w:eastAsia="Arial" w:hAnsi="Arial" w:cs="Arial"/>
          <w:sz w:val="22"/>
          <w:szCs w:val="22"/>
        </w:rPr>
        <w:t xml:space="preserve"> Unidad administrativa que coordina y controla el funcionamiento de los archivos de gestión y reúne los documentos transferidos por los mismos una vez finalizado su trámite y cuando su consulta es constante.</w:t>
      </w:r>
    </w:p>
    <w:p w14:paraId="73F368AB" w14:textId="4C684D3D"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Archivo Histórico:</w:t>
      </w:r>
      <w:r w:rsidRPr="00556CB2">
        <w:rPr>
          <w:rFonts w:ascii="Arial" w:eastAsia="Arial" w:hAnsi="Arial" w:cs="Arial"/>
          <w:sz w:val="22"/>
          <w:szCs w:val="22"/>
        </w:rPr>
        <w:t xml:space="preserve"> 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2B530403" w14:textId="160A8DEC"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Ciclo de vida de los documentos:</w:t>
      </w:r>
      <w:r w:rsidRPr="00556CB2">
        <w:rPr>
          <w:rFonts w:ascii="Arial" w:eastAsia="Arial" w:hAnsi="Arial" w:cs="Arial"/>
          <w:sz w:val="22"/>
          <w:szCs w:val="22"/>
        </w:rPr>
        <w:t xml:space="preserve"> Etapas sucesivas por las que atraviesan los documentos desde su producción o recepción, hasta su disposición final.</w:t>
      </w:r>
    </w:p>
    <w:p w14:paraId="745121FB" w14:textId="171C4D63"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Comité Institucional de Gestión y Desempeño:</w:t>
      </w:r>
      <w:r w:rsidRPr="00556CB2">
        <w:rPr>
          <w:rFonts w:ascii="Arial" w:eastAsia="Arial" w:hAnsi="Arial" w:cs="Arial"/>
          <w:sz w:val="22"/>
          <w:szCs w:val="22"/>
        </w:rPr>
        <w:t xml:space="preserve"> Grupo asesor del alta Dirección, responsable de cumplir y verificar el cumplimiento las políticas archivísticas, definir los programas de gestión de documentos y hacer recomendaciones en cuanto a los procesos administrativos y técnicos de los archivos.</w:t>
      </w:r>
    </w:p>
    <w:p w14:paraId="1B58CF2A" w14:textId="3BF0CBE7"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color w:val="000000" w:themeColor="text1"/>
          <w:sz w:val="22"/>
          <w:szCs w:val="22"/>
        </w:rPr>
        <w:t>Conservación de documentos:</w:t>
      </w:r>
      <w:r w:rsidRPr="00556CB2">
        <w:rPr>
          <w:rFonts w:ascii="Arial" w:eastAsia="Arial" w:hAnsi="Arial" w:cs="Arial"/>
          <w:color w:val="000000" w:themeColor="text1"/>
          <w:sz w:val="22"/>
          <w:szCs w:val="22"/>
        </w:rPr>
        <w:t xml:space="preserve"> Conjunto de medidas tomadas para garantizar el buen estado de los documentos. Puede ser preventiva o de intervención directa. Métodos utilizados para asegurar la durabilidad física de los documentos por medio de controles efectivos incluyendo lo atmosféricos.  Conjunto de medidas preventivas o correctivas adoptadas para asegurar la integridad física y funcional de los documentos de archivo.</w:t>
      </w:r>
    </w:p>
    <w:p w14:paraId="14F4363F" w14:textId="41E1096C"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Clasificación Documental:</w:t>
      </w:r>
      <w:r w:rsidRPr="00556CB2">
        <w:rPr>
          <w:rFonts w:ascii="Arial" w:eastAsia="Arial" w:hAnsi="Arial" w:cs="Arial"/>
          <w:sz w:val="22"/>
          <w:szCs w:val="22"/>
        </w:rPr>
        <w:t xml:space="preserve"> Fase del proceso de organización documental, en la cual se identifican y establecen agrupaciones documentales de acuerdo con la estructura orgánico funcional de la entidad productora (fondo, sección, series y/o asuntos).</w:t>
      </w:r>
    </w:p>
    <w:p w14:paraId="33E8FB54" w14:textId="5FBC1FC2"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color w:val="000000" w:themeColor="text1"/>
          <w:sz w:val="22"/>
          <w:szCs w:val="22"/>
        </w:rPr>
        <w:t>Descripción Documental:</w:t>
      </w:r>
      <w:r w:rsidRPr="00556CB2">
        <w:rPr>
          <w:rFonts w:ascii="Arial" w:eastAsia="Arial" w:hAnsi="Arial" w:cs="Arial"/>
          <w:color w:val="000000" w:themeColor="text1"/>
          <w:sz w:val="22"/>
          <w:szCs w:val="22"/>
        </w:rPr>
        <w:t xml:space="preserve"> Fase del proceso de organización documental que consiste en el análisis de los documentos de archivo y de sus agrupaciones, y cuyo resultado son los instrumentos de descripción y de consulta</w:t>
      </w:r>
    </w:p>
    <w:p w14:paraId="29144BE0" w14:textId="79F883AE"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Disposición final de documentos:</w:t>
      </w:r>
      <w:r w:rsidRPr="00556CB2">
        <w:rPr>
          <w:rFonts w:ascii="Arial" w:eastAsia="Arial" w:hAnsi="Arial" w:cs="Arial"/>
          <w:sz w:val="22"/>
          <w:szCs w:val="22"/>
        </w:rPr>
        <w:t xml:space="preserve"> Decisión resultante de la valoración hecha en cualquier etapa del ciclo vital de los documentos, registrada en las tablas de retención y/o tablas de </w:t>
      </w:r>
      <w:r w:rsidRPr="00556CB2">
        <w:rPr>
          <w:rFonts w:ascii="Arial" w:eastAsia="Arial" w:hAnsi="Arial" w:cs="Arial"/>
          <w:sz w:val="22"/>
          <w:szCs w:val="22"/>
        </w:rPr>
        <w:lastRenderedPageBreak/>
        <w:t>valoración documental, con miras a su conservación total, eliminación, selección y/o reproducción.</w:t>
      </w:r>
    </w:p>
    <w:p w14:paraId="17A3EFB7" w14:textId="439950D9"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w:t>
      </w:r>
      <w:r w:rsidRPr="00556CB2">
        <w:rPr>
          <w:rFonts w:ascii="Arial" w:eastAsia="Arial" w:hAnsi="Arial" w:cs="Arial"/>
          <w:sz w:val="22"/>
          <w:szCs w:val="22"/>
        </w:rPr>
        <w:t xml:space="preserve"> Información registrada, cualquiera que sea su forma o el medio utilizado.</w:t>
      </w:r>
    </w:p>
    <w:p w14:paraId="47371FE0" w14:textId="33D8AFE0"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 de archivo:</w:t>
      </w:r>
      <w:r w:rsidRPr="00556CB2">
        <w:rPr>
          <w:rFonts w:ascii="Arial" w:eastAsia="Arial" w:hAnsi="Arial" w:cs="Arial"/>
          <w:sz w:val="22"/>
          <w:szCs w:val="22"/>
        </w:rPr>
        <w:t xml:space="preserve"> Registro de información producida o recibida por una entidad pública o privada debido a sus actividades o funciones.</w:t>
      </w:r>
    </w:p>
    <w:p w14:paraId="225AD8B9" w14:textId="371445CA"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 Digitalizado:</w:t>
      </w:r>
      <w:r w:rsidRPr="00556CB2">
        <w:rPr>
          <w:rFonts w:ascii="Arial" w:eastAsia="Arial" w:hAnsi="Arial" w:cs="Arial"/>
          <w:sz w:val="22"/>
          <w:szCs w:val="22"/>
        </w:rPr>
        <w:t xml:space="preserve"> consiste en una representación digital, obtenida a partir de un documento registrado en un medio o soporte físico, mediante un proceso de digitalización. Se puede considerar como una forma de producción de documentos electrónicos.</w:t>
      </w:r>
    </w:p>
    <w:p w14:paraId="149F6B6F" w14:textId="1A0A6802"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 nativo digital:</w:t>
      </w:r>
      <w:r w:rsidRPr="00556CB2">
        <w:rPr>
          <w:rFonts w:ascii="Arial" w:eastAsia="Arial" w:hAnsi="Arial" w:cs="Arial"/>
          <w:sz w:val="22"/>
          <w:szCs w:val="22"/>
        </w:rPr>
        <w:t xml:space="preserve"> los documentos que han sido producidos desde un principio en medios electrónicos y que permanecen en estos durante su ciclo vital.</w:t>
      </w:r>
    </w:p>
    <w:p w14:paraId="721E4AFD" w14:textId="587B6458"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 electrónico</w:t>
      </w:r>
      <w:r w:rsidRPr="00556CB2">
        <w:rPr>
          <w:rFonts w:ascii="Arial" w:eastAsia="Arial" w:hAnsi="Arial" w:cs="Arial"/>
          <w:b/>
          <w:bCs/>
          <w:color w:val="23126A"/>
          <w:sz w:val="22"/>
          <w:szCs w:val="22"/>
        </w:rPr>
        <w:t>:</w:t>
      </w:r>
      <w:r w:rsidRPr="00556CB2">
        <w:rPr>
          <w:rFonts w:ascii="Arial" w:eastAsia="Aptos" w:hAnsi="Arial" w:cs="Arial"/>
          <w:b/>
          <w:bCs/>
          <w:i/>
          <w:iCs/>
          <w:color w:val="23126A"/>
          <w:sz w:val="22"/>
          <w:szCs w:val="22"/>
        </w:rPr>
        <w:t xml:space="preserve"> </w:t>
      </w:r>
      <w:r w:rsidRPr="00556CB2">
        <w:rPr>
          <w:rFonts w:ascii="Arial" w:eastAsia="Aptos" w:hAnsi="Arial" w:cs="Arial"/>
          <w:color w:val="000000" w:themeColor="text1"/>
          <w:sz w:val="22"/>
          <w:szCs w:val="22"/>
        </w:rPr>
        <w:t>información generada, enviada, recibida, almacenada y comunicada por medios electrónicos, ópticos o similares.</w:t>
      </w:r>
    </w:p>
    <w:p w14:paraId="33E6D23F" w14:textId="12CC2006"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Documento Electrónico de Archivo:</w:t>
      </w:r>
      <w:r w:rsidRPr="00556CB2">
        <w:rPr>
          <w:rFonts w:ascii="Arial" w:eastAsia="Arial" w:hAnsi="Arial" w:cs="Arial"/>
          <w:sz w:val="22"/>
          <w:szCs w:val="22"/>
        </w:rPr>
        <w:t xml:space="preserve"> Los documentos electrónicos serán de archivo cuando por su valor administrativo, fiscal, legal, científico, histórico, técnico o cultural, adquieran esa naturaleza. En cuyo caso, deberán ser tratados conforme a los principios y procesos archivísticos y permanecer almacenados electrónicamente durante todo su ciclo de vida.</w:t>
      </w:r>
    </w:p>
    <w:p w14:paraId="3A4654F2" w14:textId="7B836102"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Expediente:</w:t>
      </w:r>
      <w:r w:rsidRPr="00556CB2">
        <w:rPr>
          <w:rFonts w:ascii="Arial" w:eastAsia="Arial" w:hAnsi="Arial" w:cs="Arial"/>
          <w:sz w:val="22"/>
          <w:szCs w:val="22"/>
        </w:rPr>
        <w:t xml:space="preserve"> Unidad documental compleja formada por un conjunto de documentos generados orgánica y funcionalmente por una instancia productora en la resolución de un mismo asunto.</w:t>
      </w:r>
    </w:p>
    <w:p w14:paraId="4DEF7486" w14:textId="7D0063E6"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Expediente electrónico:</w:t>
      </w:r>
      <w:r w:rsidRPr="00556CB2">
        <w:rPr>
          <w:rFonts w:ascii="Arial" w:eastAsia="Arial" w:hAnsi="Arial" w:cs="Arial"/>
          <w:sz w:val="22"/>
          <w:szCs w:val="22"/>
        </w:rPr>
        <w:t xml:space="preserve"> Conjunto de documentos electrónicos correspondientes a un procedimiento administrativo cualquiera que sea el tipo de información que contengan.</w:t>
      </w:r>
    </w:p>
    <w:p w14:paraId="63AB85B9" w14:textId="6D0C5C5C"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Eliminación Documental:</w:t>
      </w:r>
      <w:r w:rsidRPr="00556CB2">
        <w:rPr>
          <w:rFonts w:ascii="Arial" w:eastAsia="Arial" w:hAnsi="Arial" w:cs="Arial"/>
          <w:sz w:val="22"/>
          <w:szCs w:val="22"/>
        </w:rPr>
        <w:t xml:space="preserve"> Actividad resultante de la disposición final señalada en las tablas de retención o de valoración documental para aquellos documentos que han perdido sus valores primarios y secundarios, sin perjuicio de conservar su información en otros soportes.</w:t>
      </w:r>
    </w:p>
    <w:p w14:paraId="6EC21BC7" w14:textId="4F5B508C"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Fondo Documental acumulado:</w:t>
      </w:r>
      <w:r w:rsidRPr="00556CB2">
        <w:rPr>
          <w:rFonts w:ascii="Arial" w:eastAsia="Arial" w:hAnsi="Arial" w:cs="Arial"/>
          <w:sz w:val="22"/>
          <w:szCs w:val="22"/>
        </w:rPr>
        <w:t xml:space="preserve"> Conjunto de documentos dispuestos sin ningún criterio de organización archivística.</w:t>
      </w:r>
    </w:p>
    <w:p w14:paraId="47B1FED5" w14:textId="64501758"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Gestión Documental:</w:t>
      </w:r>
      <w:r w:rsidRPr="00556CB2">
        <w:rPr>
          <w:rFonts w:ascii="Arial" w:eastAsia="Arial" w:hAnsi="Arial" w:cs="Arial"/>
          <w:sz w:val="22"/>
          <w:szCs w:val="22"/>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201C72C" w14:textId="36EE6032"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color w:val="000000" w:themeColor="text1"/>
          <w:sz w:val="22"/>
          <w:szCs w:val="22"/>
        </w:rPr>
        <w:lastRenderedPageBreak/>
        <w:t>Patrimonio Documental:</w:t>
      </w:r>
      <w:r w:rsidRPr="00556CB2">
        <w:rPr>
          <w:rFonts w:ascii="Arial" w:eastAsia="Arial" w:hAnsi="Arial" w:cs="Arial"/>
          <w:color w:val="000000" w:themeColor="text1"/>
          <w:sz w:val="22"/>
          <w:szCs w:val="22"/>
        </w:rPr>
        <w:t xml:space="preserve"> Este concepto se refiere al valor histórico y cultural que pueden portar los documentos para la memoria colectiva e histórica de los pueblos, naciones, grupos étnicos y sociales. Los documentos entendidos, de una parte, como la huella deliberada que se consigna sobre la experiencia de las personas, instituciones y las sociedades; y, de otra parte, como los soportes que contienen esta información cuentan con el atributo de expresar la diversidad cultural, los modos de vida, las experiencias individuales y colectivas, así como los símbolos que por su importancia histórica y cultural hacen parte del patrimonio de la humanidad. Conjunto de documentos conservados por su valor histórico o cultural y que hacen parte del patrimonio cultural de una persona o entidad, una comunidad, una región o de un país.</w:t>
      </w:r>
    </w:p>
    <w:p w14:paraId="5DCCF7E4" w14:textId="10CBF230"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Reprografía:</w:t>
      </w:r>
      <w:r w:rsidRPr="00556CB2">
        <w:rPr>
          <w:rFonts w:ascii="Arial" w:eastAsia="Arial" w:hAnsi="Arial" w:cs="Arial"/>
          <w:sz w:val="22"/>
          <w:szCs w:val="22"/>
        </w:rPr>
        <w:t xml:space="preserve"> Conjunto de técnicas, como la fotografía, el fotocopiado, la microfilmación y la digitalización, que permiten copiar o duplicar documentos originalmente consignados en papel.</w:t>
      </w:r>
    </w:p>
    <w:p w14:paraId="77C9FB82" w14:textId="1C6340C1"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Soporte documental:</w:t>
      </w:r>
      <w:r w:rsidRPr="00556CB2">
        <w:rPr>
          <w:rFonts w:ascii="Arial" w:eastAsia="Arial" w:hAnsi="Arial" w:cs="Arial"/>
          <w:sz w:val="22"/>
          <w:szCs w:val="22"/>
        </w:rPr>
        <w:t xml:space="preserve"> Material en el cual se contiene la información.</w:t>
      </w:r>
    </w:p>
    <w:p w14:paraId="70E321CE" w14:textId="5BC98424"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Sistema Integrado de Conservación:</w:t>
      </w:r>
      <w:r w:rsidRPr="00556CB2">
        <w:rPr>
          <w:rFonts w:ascii="Arial" w:eastAsia="Arial" w:hAnsi="Arial" w:cs="Arial"/>
          <w:sz w:val="22"/>
          <w:szCs w:val="22"/>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42D0231A" w14:textId="59F40305"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Tablas de Retención Documental:</w:t>
      </w:r>
      <w:r w:rsidRPr="00556CB2">
        <w:rPr>
          <w:rFonts w:ascii="Arial" w:eastAsia="Arial" w:hAnsi="Arial" w:cs="Arial"/>
          <w:sz w:val="22"/>
          <w:szCs w:val="22"/>
        </w:rPr>
        <w:t xml:space="preserve"> Listado de series, con sus correspondientes tipos documentales, a las cuales se asigna el tiempo de permanencia en cada etapa del ciclo vital de los documentos.</w:t>
      </w:r>
    </w:p>
    <w:p w14:paraId="335ACAF0" w14:textId="1F8B365E" w:rsidR="5587AAE1" w:rsidRPr="00556CB2" w:rsidRDefault="5587AAE1" w:rsidP="080DDCCE">
      <w:pPr>
        <w:spacing w:line="276" w:lineRule="auto"/>
        <w:jc w:val="both"/>
        <w:rPr>
          <w:rFonts w:ascii="Arial" w:hAnsi="Arial" w:cs="Arial"/>
          <w:sz w:val="22"/>
          <w:szCs w:val="22"/>
        </w:rPr>
      </w:pPr>
      <w:r w:rsidRPr="00556CB2">
        <w:rPr>
          <w:rFonts w:ascii="Arial" w:eastAsia="Arial" w:hAnsi="Arial" w:cs="Arial"/>
          <w:b/>
          <w:bCs/>
          <w:sz w:val="22"/>
          <w:szCs w:val="22"/>
        </w:rPr>
        <w:t>Tablas de Valoración Documental:</w:t>
      </w:r>
      <w:r w:rsidRPr="00556CB2">
        <w:rPr>
          <w:rFonts w:ascii="Arial" w:eastAsia="Arial" w:hAnsi="Arial" w:cs="Arial"/>
          <w:sz w:val="22"/>
          <w:szCs w:val="22"/>
        </w:rPr>
        <w:t xml:space="preserve"> Listado de asuntos o series documentales a los cuales se asigna un tiempo de permanencia en el archivo central, así como una disposición final.</w:t>
      </w:r>
    </w:p>
    <w:p w14:paraId="15000C04" w14:textId="434F8B4D" w:rsidR="5587AAE1" w:rsidRDefault="5587AAE1" w:rsidP="080DDCCE">
      <w:pPr>
        <w:spacing w:line="276" w:lineRule="auto"/>
        <w:jc w:val="both"/>
        <w:rPr>
          <w:rFonts w:ascii="Arial" w:eastAsia="Arial" w:hAnsi="Arial" w:cs="Arial"/>
          <w:sz w:val="22"/>
          <w:szCs w:val="22"/>
        </w:rPr>
      </w:pPr>
      <w:r w:rsidRPr="00556CB2">
        <w:rPr>
          <w:rFonts w:ascii="Arial" w:eastAsia="Arial" w:hAnsi="Arial" w:cs="Arial"/>
          <w:b/>
          <w:bCs/>
          <w:sz w:val="22"/>
          <w:szCs w:val="22"/>
        </w:rPr>
        <w:t>Valoración Documental:</w:t>
      </w:r>
      <w:r w:rsidRPr="00556CB2">
        <w:rPr>
          <w:rFonts w:ascii="Arial" w:eastAsia="Arial" w:hAnsi="Arial" w:cs="Arial"/>
          <w:sz w:val="22"/>
          <w:szCs w:val="22"/>
        </w:rPr>
        <w:t xml:space="preserve"> Labor intelectual por la cual se determinan los valores primarios y secundarios de los documentos con el fin de establecer su permanencia en las diferentes fases del ciclo vital.</w:t>
      </w:r>
      <w:r w:rsidR="00097DC6">
        <w:rPr>
          <w:rStyle w:val="Refdenotaalpie"/>
          <w:rFonts w:ascii="Arial" w:eastAsia="Arial" w:hAnsi="Arial" w:cs="Arial"/>
          <w:sz w:val="22"/>
          <w:szCs w:val="22"/>
        </w:rPr>
        <w:footnoteReference w:id="4"/>
      </w:r>
    </w:p>
    <w:bookmarkStart w:id="23" w:name="_Toc187235577" w:displacedByCustomXml="next"/>
    <w:sdt>
      <w:sdtPr>
        <w:rPr>
          <w:rFonts w:asciiTheme="minorHAnsi" w:eastAsiaTheme="minorHAnsi" w:hAnsiTheme="minorHAnsi" w:cstheme="minorBidi"/>
          <w:color w:val="auto"/>
          <w:sz w:val="24"/>
          <w:szCs w:val="24"/>
          <w:lang w:val="es-ES"/>
        </w:rPr>
        <w:id w:val="765044166"/>
        <w:docPartObj>
          <w:docPartGallery w:val="Bibliographies"/>
          <w:docPartUnique/>
        </w:docPartObj>
      </w:sdtPr>
      <w:sdtEndPr>
        <w:rPr>
          <w:lang w:val="es-CO"/>
        </w:rPr>
      </w:sdtEndPr>
      <w:sdtContent>
        <w:p w14:paraId="63B9DB97" w14:textId="66EE3E32" w:rsidR="00922A0C" w:rsidRDefault="00922A0C">
          <w:pPr>
            <w:pStyle w:val="Ttulo1"/>
            <w:rPr>
              <w:rFonts w:ascii="Arial" w:hAnsi="Arial" w:cs="Arial"/>
              <w:b/>
              <w:bCs/>
              <w:color w:val="auto"/>
              <w:sz w:val="24"/>
              <w:szCs w:val="24"/>
              <w:lang w:val="es-ES"/>
            </w:rPr>
          </w:pPr>
          <w:r w:rsidRPr="00922A0C">
            <w:rPr>
              <w:rFonts w:ascii="Arial" w:hAnsi="Arial" w:cs="Arial"/>
              <w:b/>
              <w:bCs/>
              <w:color w:val="auto"/>
              <w:sz w:val="24"/>
              <w:szCs w:val="24"/>
              <w:lang w:val="es-ES"/>
            </w:rPr>
            <w:t>12 B</w:t>
          </w:r>
          <w:r>
            <w:rPr>
              <w:rFonts w:ascii="Arial" w:hAnsi="Arial" w:cs="Arial"/>
              <w:b/>
              <w:bCs/>
              <w:color w:val="auto"/>
              <w:sz w:val="24"/>
              <w:szCs w:val="24"/>
              <w:lang w:val="es-ES"/>
            </w:rPr>
            <w:t>IBLIOGRAFÍA</w:t>
          </w:r>
          <w:bookmarkEnd w:id="23"/>
        </w:p>
        <w:p w14:paraId="391504B1" w14:textId="77777777" w:rsidR="00FE24AA" w:rsidRPr="00FE24AA" w:rsidRDefault="00FE24AA" w:rsidP="00FE24AA">
          <w:pPr>
            <w:rPr>
              <w:lang w:val="es-ES"/>
            </w:rPr>
          </w:pPr>
        </w:p>
        <w:sdt>
          <w:sdtPr>
            <w:id w:val="111145805"/>
            <w:bibliography/>
          </w:sdtPr>
          <w:sdtEndPr/>
          <w:sdtContent>
            <w:p w14:paraId="368AF223" w14:textId="77777777" w:rsidR="00FE24AA" w:rsidRDefault="00922A0C" w:rsidP="00FE24AA">
              <w:pPr>
                <w:pStyle w:val="Bibliografa"/>
                <w:ind w:left="720" w:hanging="720"/>
                <w:rPr>
                  <w:noProof/>
                  <w:kern w:val="0"/>
                  <w:lang w:val="es-ES"/>
                  <w14:ligatures w14:val="none"/>
                </w:rPr>
              </w:pPr>
              <w:r>
                <w:fldChar w:fldCharType="begin"/>
              </w:r>
              <w:r>
                <w:instrText>BIBLIOGRAPHY</w:instrText>
              </w:r>
              <w:r>
                <w:fldChar w:fldCharType="separate"/>
              </w:r>
              <w:r w:rsidR="00FE24AA">
                <w:rPr>
                  <w:noProof/>
                  <w:lang w:val="es-ES"/>
                </w:rPr>
                <w:t xml:space="preserve">ARCHIVO GENERAL DE LA NACIÓN. (Noviembre de 2020). </w:t>
              </w:r>
              <w:r w:rsidR="00FE24AA">
                <w:rPr>
                  <w:i/>
                  <w:iCs/>
                  <w:noProof/>
                  <w:lang w:val="es-ES"/>
                </w:rPr>
                <w:t>Publicaciones AGN</w:t>
              </w:r>
              <w:r w:rsidR="00FE24AA">
                <w:rPr>
                  <w:noProof/>
                  <w:lang w:val="es-ES"/>
                </w:rPr>
                <w:t>. Recuperado el 11 de Diciembre de 2024, de https://www.archivogeneral.gov.co/sites/default/files/Estructura_Web/5_Consulte/Recursos/Publicacionees/V3_MGDA-min.pdf</w:t>
              </w:r>
            </w:p>
            <w:p w14:paraId="0B780135" w14:textId="77777777" w:rsidR="00FE24AA" w:rsidRDefault="00FE24AA" w:rsidP="00FE24AA">
              <w:pPr>
                <w:pStyle w:val="Bibliografa"/>
                <w:ind w:left="720" w:hanging="720"/>
                <w:rPr>
                  <w:noProof/>
                  <w:lang w:val="es-ES"/>
                </w:rPr>
              </w:pPr>
              <w:r>
                <w:rPr>
                  <w:noProof/>
                  <w:lang w:val="es-ES"/>
                </w:rPr>
                <w:t>ARCHIVO GENERAL DE LA NACIÓN. (29 de Febrero de 2024). Recuperado el 11 de Diciembre de 2024, de Acuerdo 001 de 2024: https://normativa.archivogeneral.gov.co/wp-content/uploads/2024/04/2024-02_29_AcuerdoAGN-FIRMADO.pdf</w:t>
              </w:r>
            </w:p>
            <w:p w14:paraId="15D31597" w14:textId="77777777" w:rsidR="00FE24AA" w:rsidRDefault="00FE24AA" w:rsidP="00FE24AA">
              <w:pPr>
                <w:pStyle w:val="Bibliografa"/>
                <w:ind w:left="720" w:hanging="720"/>
                <w:rPr>
                  <w:noProof/>
                  <w:lang w:val="es-ES"/>
                </w:rPr>
              </w:pPr>
              <w:r>
                <w:rPr>
                  <w:noProof/>
                  <w:lang w:val="es-ES"/>
                </w:rPr>
                <w:t xml:space="preserve">ARCHIVO GENERAL DE LA NACIÓN. (29 de 2 de 2024). </w:t>
              </w:r>
              <w:r>
                <w:rPr>
                  <w:i/>
                  <w:iCs/>
                  <w:noProof/>
                  <w:lang w:val="es-ES"/>
                </w:rPr>
                <w:t>Anexo 2 Politica Institucional de Gestión Documental</w:t>
              </w:r>
              <w:r>
                <w:rPr>
                  <w:noProof/>
                  <w:lang w:val="es-ES"/>
                </w:rPr>
                <w:t>. Obtenido de https://www.archivogeneral.gov.co/sites/default/files/Estructura_Web/5_Consulte/Recursos/Publicacionees/Acuerdo-001-Anexo2_PoliticaGDO.pdf</w:t>
              </w:r>
            </w:p>
            <w:p w14:paraId="5DEFF255" w14:textId="77777777" w:rsidR="00FE24AA" w:rsidRDefault="00FE24AA" w:rsidP="00FE24AA">
              <w:pPr>
                <w:pStyle w:val="Bibliografa"/>
                <w:ind w:left="720" w:hanging="720"/>
                <w:rPr>
                  <w:noProof/>
                  <w:lang w:val="es-ES"/>
                </w:rPr>
              </w:pPr>
              <w:r>
                <w:rPr>
                  <w:noProof/>
                  <w:lang w:val="es-ES"/>
                </w:rPr>
                <w:t>DEPARTAMENTO ADMINISTRATIVO DE LA FUNCIÓN PUBLICA. (marzo de 2023). (D. A. Publica, Productor) Recuperado el 11 de Diciembre de 2024, de Manual Operativo MIPG: https://www1.funcionpublica.gov.co/web/mipg</w:t>
              </w:r>
            </w:p>
            <w:p w14:paraId="593094B9" w14:textId="77777777" w:rsidR="00FE24AA" w:rsidRDefault="00FE24AA" w:rsidP="00FE24AA">
              <w:pPr>
                <w:pStyle w:val="Bibliografa"/>
                <w:ind w:left="720" w:hanging="720"/>
                <w:rPr>
                  <w:noProof/>
                  <w:lang w:val="es-ES"/>
                </w:rPr>
              </w:pPr>
              <w:r>
                <w:rPr>
                  <w:noProof/>
                  <w:lang w:val="es-ES"/>
                </w:rPr>
                <w:t>DIRECCIÓN DISTRITAL DE ARCHIVO DE BOGOTÁ. (Diciembre de 2023). Obtenido de Modelo Integral de Gestión Documental: https://archivobogota.secretariageneral.gov.co/sites/default/files/documentacion-archivo/Gui%CC%81a-MIGDA-01-DIC-2023-V3.pdf</w:t>
              </w:r>
            </w:p>
            <w:p w14:paraId="37C661FD" w14:textId="77777777" w:rsidR="00FE24AA" w:rsidRDefault="00FE24AA" w:rsidP="00FE24AA">
              <w:pPr>
                <w:pStyle w:val="Bibliografa"/>
                <w:ind w:left="720" w:hanging="720"/>
                <w:rPr>
                  <w:noProof/>
                  <w:lang w:val="es-ES"/>
                </w:rPr>
              </w:pPr>
              <w:r>
                <w:rPr>
                  <w:noProof/>
                  <w:lang w:val="es-ES"/>
                </w:rPr>
                <w:t xml:space="preserve">MINISTERIO DE AMBIENTE. (12 de febrero de 2024). </w:t>
              </w:r>
              <w:r>
                <w:rPr>
                  <w:i/>
                  <w:iCs/>
                  <w:noProof/>
                  <w:lang w:val="es-ES"/>
                </w:rPr>
                <w:t>Politica Institucional de Gestión Documental.</w:t>
              </w:r>
              <w:r>
                <w:rPr>
                  <w:noProof/>
                  <w:lang w:val="es-ES"/>
                </w:rPr>
                <w:t xml:space="preserve"> Obtenido de https://www.minambiente.gov.co/wp-content/uploads/2024/03/Politica-Institucional-de-Gestion-Documental.pdf</w:t>
              </w:r>
            </w:p>
            <w:p w14:paraId="50A9E626" w14:textId="77777777" w:rsidR="00FE24AA" w:rsidRDefault="00FE24AA" w:rsidP="00FE24AA">
              <w:pPr>
                <w:pStyle w:val="Bibliografa"/>
                <w:ind w:left="720" w:hanging="720"/>
                <w:rPr>
                  <w:noProof/>
                  <w:lang w:val="es-ES"/>
                </w:rPr>
              </w:pPr>
              <w:r>
                <w:rPr>
                  <w:noProof/>
                  <w:lang w:val="es-ES"/>
                </w:rPr>
                <w:t>MINISTERIO DE CULTURA. (26 de Mayo de 2015). Obtenido de Decreto 1080 de 2015 "Por medio del cual se expide el Decreto Único Reglamentario del Sector Cultura": https://www.funcionpublica.gov.co/eva/gestornormativo/norma.php?i=76833</w:t>
              </w:r>
            </w:p>
            <w:p w14:paraId="20EF2556" w14:textId="77777777" w:rsidR="00FE24AA" w:rsidRDefault="00FE24AA" w:rsidP="00FE24AA">
              <w:pPr>
                <w:pStyle w:val="Bibliografa"/>
                <w:ind w:left="720" w:hanging="720"/>
                <w:rPr>
                  <w:noProof/>
                  <w:lang w:val="es-ES"/>
                </w:rPr>
              </w:pPr>
              <w:r>
                <w:rPr>
                  <w:noProof/>
                  <w:lang w:val="es-ES"/>
                </w:rPr>
                <w:t>PROCURADURÍA GENERAL DE LA NACIÓN. (02 de febrero de 2024). Obtenido de Politica de gestión Documental: https://www.procuraduria.gov.co/Documents/2024/Junio%202024/3645_DO-PO-01%20POLITICA%20DE%20GESTI%C3%93N%20DOCUMENTAL.pdf</w:t>
              </w:r>
            </w:p>
            <w:p w14:paraId="11780C71" w14:textId="77777777" w:rsidR="00FE24AA" w:rsidRDefault="00FE24AA" w:rsidP="00FE24AA">
              <w:pPr>
                <w:pStyle w:val="Bibliografa"/>
                <w:ind w:left="720" w:hanging="720"/>
                <w:rPr>
                  <w:noProof/>
                  <w:lang w:val="es-ES"/>
                </w:rPr>
              </w:pPr>
              <w:r>
                <w:rPr>
                  <w:noProof/>
                  <w:lang w:val="es-ES"/>
                </w:rPr>
                <w:t xml:space="preserve">REPUBLICA DE COLOMBIA GOBIERNO NACIONAL. (14 de Julio de 2000). Obtenido de Ley 594 de 2000 "por medio de la cual se dicta la ley general </w:t>
              </w:r>
              <w:r>
                <w:rPr>
                  <w:noProof/>
                  <w:lang w:val="es-ES"/>
                </w:rPr>
                <w:lastRenderedPageBreak/>
                <w:t>de archivos y se dictan otras disposiciones": https://normativa.archivogeneral.gov.co/ley-594-de-2000/</w:t>
              </w:r>
            </w:p>
            <w:p w14:paraId="6CBA4468" w14:textId="6A8E477E" w:rsidR="00417E7B" w:rsidRPr="00A53895" w:rsidRDefault="00922A0C" w:rsidP="38C8AD02">
              <w:r>
                <w:rPr>
                  <w:b/>
                  <w:bCs/>
                </w:rPr>
                <w:fldChar w:fldCharType="end"/>
              </w:r>
            </w:p>
          </w:sdtContent>
        </w:sdt>
      </w:sdtContent>
    </w:sdt>
    <w:p w14:paraId="09955981" w14:textId="746F7652" w:rsidR="477889DB" w:rsidRPr="00A44077" w:rsidRDefault="00417E7B" w:rsidP="00A44077">
      <w:pPr>
        <w:pStyle w:val="Ttulo1"/>
        <w:rPr>
          <w:rFonts w:ascii="Arial" w:eastAsia="Arial" w:hAnsi="Arial" w:cs="Arial"/>
          <w:b/>
          <w:bCs/>
          <w:color w:val="auto"/>
          <w:sz w:val="24"/>
          <w:szCs w:val="24"/>
        </w:rPr>
      </w:pPr>
      <w:bookmarkStart w:id="24" w:name="_Toc187235578"/>
      <w:r w:rsidRPr="00A44077">
        <w:rPr>
          <w:rFonts w:ascii="Arial" w:eastAsia="Arial" w:hAnsi="Arial" w:cs="Arial"/>
          <w:b/>
          <w:bCs/>
          <w:color w:val="auto"/>
          <w:sz w:val="24"/>
          <w:szCs w:val="24"/>
        </w:rPr>
        <w:t xml:space="preserve">13 </w:t>
      </w:r>
      <w:r w:rsidR="007649C2" w:rsidRPr="00A44077">
        <w:rPr>
          <w:rFonts w:ascii="Arial" w:eastAsia="Arial" w:hAnsi="Arial" w:cs="Arial"/>
          <w:b/>
          <w:bCs/>
          <w:color w:val="auto"/>
          <w:sz w:val="24"/>
          <w:szCs w:val="24"/>
        </w:rPr>
        <w:t>REVISIÓN Y APROBACIÓN</w:t>
      </w:r>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056"/>
        <w:gridCol w:w="2809"/>
        <w:gridCol w:w="2963"/>
      </w:tblGrid>
      <w:tr w:rsidR="007649C2" w:rsidRPr="00E70E81" w14:paraId="0754702C" w14:textId="77777777" w:rsidTr="00684DDA">
        <w:trPr>
          <w:trHeight w:val="20"/>
          <w:jc w:val="center"/>
        </w:trPr>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87AE87F" w14:textId="77777777" w:rsidR="007649C2" w:rsidRPr="00E70E81" w:rsidRDefault="007649C2" w:rsidP="00684DDA">
            <w:pPr>
              <w:tabs>
                <w:tab w:val="left" w:pos="567"/>
              </w:tabs>
              <w:ind w:left="567" w:hanging="567"/>
              <w:jc w:val="center"/>
              <w:rPr>
                <w:rFonts w:ascii="Arial" w:hAnsi="Arial" w:cs="Arial"/>
                <w:b/>
                <w:sz w:val="18"/>
                <w:szCs w:val="18"/>
              </w:rPr>
            </w:pPr>
            <w:r w:rsidRPr="00E70E81">
              <w:rPr>
                <w:rFonts w:ascii="Arial" w:hAnsi="Arial" w:cs="Arial"/>
                <w:b/>
                <w:sz w:val="18"/>
                <w:szCs w:val="18"/>
              </w:rPr>
              <w:t>Elaborado y/o Actualizado por:</w:t>
            </w: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E3612AC" w14:textId="77777777" w:rsidR="007649C2" w:rsidRPr="00E70E81" w:rsidRDefault="007649C2" w:rsidP="00684DDA">
            <w:pPr>
              <w:tabs>
                <w:tab w:val="left" w:pos="0"/>
              </w:tabs>
              <w:ind w:left="142" w:right="179"/>
              <w:jc w:val="center"/>
              <w:rPr>
                <w:rFonts w:ascii="Arial" w:hAnsi="Arial" w:cs="Arial"/>
                <w:b/>
                <w:sz w:val="18"/>
                <w:szCs w:val="18"/>
              </w:rPr>
            </w:pPr>
            <w:r w:rsidRPr="00E70E81">
              <w:rPr>
                <w:rFonts w:ascii="Arial" w:hAnsi="Arial" w:cs="Arial"/>
                <w:b/>
                <w:sz w:val="18"/>
                <w:szCs w:val="18"/>
              </w:rPr>
              <w:t>Validado por</w:t>
            </w:r>
            <w:r>
              <w:rPr>
                <w:rFonts w:ascii="Arial" w:hAnsi="Arial" w:cs="Arial"/>
                <w:b/>
                <w:sz w:val="18"/>
                <w:szCs w:val="18"/>
              </w:rPr>
              <w:t xml:space="preserve"> </w:t>
            </w:r>
            <w:r w:rsidRPr="00E70E81">
              <w:rPr>
                <w:rFonts w:ascii="Arial" w:hAnsi="Arial" w:cs="Arial"/>
                <w:b/>
                <w:sz w:val="18"/>
                <w:szCs w:val="18"/>
              </w:rPr>
              <w:t>Líderes (Estratégico u operativo del Proceso:</w:t>
            </w:r>
          </w:p>
        </w:tc>
        <w:tc>
          <w:tcPr>
            <w:tcW w:w="1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B7735B6" w14:textId="77777777" w:rsidR="007649C2" w:rsidRPr="00E70E81" w:rsidRDefault="007649C2" w:rsidP="00684DDA">
            <w:pPr>
              <w:tabs>
                <w:tab w:val="left" w:pos="567"/>
              </w:tabs>
              <w:ind w:left="567" w:hanging="567"/>
              <w:jc w:val="center"/>
              <w:rPr>
                <w:rFonts w:ascii="Arial" w:hAnsi="Arial" w:cs="Arial"/>
                <w:b/>
                <w:sz w:val="18"/>
                <w:szCs w:val="18"/>
              </w:rPr>
            </w:pPr>
            <w:r w:rsidRPr="00E70E81">
              <w:rPr>
                <w:rFonts w:ascii="Arial" w:hAnsi="Arial" w:cs="Arial"/>
                <w:b/>
                <w:sz w:val="18"/>
                <w:szCs w:val="18"/>
              </w:rPr>
              <w:t>Aprobado por:</w:t>
            </w:r>
          </w:p>
        </w:tc>
      </w:tr>
      <w:tr w:rsidR="007649C2" w:rsidRPr="00E70E81" w14:paraId="02DB8BB9" w14:textId="77777777" w:rsidTr="00684DDA">
        <w:trPr>
          <w:trHeight w:val="515"/>
          <w:jc w:val="center"/>
        </w:trPr>
        <w:tc>
          <w:tcPr>
            <w:tcW w:w="1731"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D5FEE6C" w14:textId="77777777" w:rsidR="007649C2" w:rsidRDefault="007649C2" w:rsidP="00684DDA">
            <w:pPr>
              <w:tabs>
                <w:tab w:val="left" w:pos="0"/>
              </w:tabs>
              <w:spacing w:after="0"/>
              <w:jc w:val="center"/>
              <w:rPr>
                <w:rFonts w:ascii="Arial" w:hAnsi="Arial" w:cs="Arial"/>
                <w:sz w:val="18"/>
                <w:szCs w:val="18"/>
              </w:rPr>
            </w:pPr>
            <w:r>
              <w:rPr>
                <w:rFonts w:ascii="Arial" w:hAnsi="Arial" w:cs="Arial"/>
                <w:sz w:val="18"/>
                <w:szCs w:val="18"/>
              </w:rPr>
              <w:t>John Fabio Cuellar Peña</w:t>
            </w:r>
          </w:p>
          <w:p w14:paraId="744A860A" w14:textId="77777777" w:rsidR="007649C2" w:rsidRDefault="007649C2" w:rsidP="00684DDA">
            <w:pPr>
              <w:tabs>
                <w:tab w:val="left" w:pos="0"/>
              </w:tabs>
              <w:spacing w:after="0"/>
              <w:jc w:val="center"/>
              <w:rPr>
                <w:rFonts w:ascii="Arial" w:hAnsi="Arial" w:cs="Arial"/>
                <w:b/>
                <w:sz w:val="18"/>
                <w:szCs w:val="18"/>
              </w:rPr>
            </w:pPr>
            <w:r w:rsidRPr="005045C2">
              <w:rPr>
                <w:rFonts w:ascii="Arial" w:hAnsi="Arial" w:cs="Arial"/>
                <w:b/>
                <w:sz w:val="18"/>
                <w:szCs w:val="18"/>
              </w:rPr>
              <w:t>Profesional Universitario</w:t>
            </w:r>
          </w:p>
          <w:p w14:paraId="6A05218B" w14:textId="77777777" w:rsidR="007649C2" w:rsidRDefault="007649C2" w:rsidP="00684DDA">
            <w:pPr>
              <w:tabs>
                <w:tab w:val="left" w:pos="0"/>
              </w:tabs>
              <w:spacing w:after="0"/>
              <w:jc w:val="center"/>
              <w:rPr>
                <w:rFonts w:ascii="Arial" w:hAnsi="Arial" w:cs="Arial"/>
                <w:sz w:val="18"/>
                <w:szCs w:val="18"/>
              </w:rPr>
            </w:pPr>
            <w:r>
              <w:rPr>
                <w:rFonts w:ascii="Arial" w:hAnsi="Arial" w:cs="Arial"/>
                <w:sz w:val="18"/>
                <w:szCs w:val="18"/>
              </w:rPr>
              <w:t>Brayan Esteban Castellanos Rojas</w:t>
            </w:r>
          </w:p>
          <w:p w14:paraId="61E4D1B2" w14:textId="77777777" w:rsidR="007649C2" w:rsidRDefault="007649C2" w:rsidP="00684DDA">
            <w:pPr>
              <w:tabs>
                <w:tab w:val="left" w:pos="0"/>
              </w:tabs>
              <w:spacing w:after="0"/>
              <w:jc w:val="center"/>
              <w:rPr>
                <w:rFonts w:ascii="Arial" w:hAnsi="Arial" w:cs="Arial"/>
                <w:sz w:val="18"/>
                <w:szCs w:val="18"/>
              </w:rPr>
            </w:pPr>
            <w:r w:rsidRPr="00E70E81">
              <w:rPr>
                <w:rFonts w:ascii="Arial" w:hAnsi="Arial" w:cs="Arial"/>
                <w:sz w:val="18"/>
                <w:szCs w:val="18"/>
              </w:rPr>
              <w:t>Diana Paola Reay Gómez</w:t>
            </w:r>
          </w:p>
          <w:p w14:paraId="4FAE3F07" w14:textId="1D494309" w:rsidR="007649C2" w:rsidRDefault="007649C2" w:rsidP="00684DDA">
            <w:pPr>
              <w:tabs>
                <w:tab w:val="left" w:pos="0"/>
              </w:tabs>
              <w:spacing w:after="0"/>
              <w:jc w:val="center"/>
              <w:rPr>
                <w:rFonts w:ascii="Arial" w:hAnsi="Arial" w:cs="Arial"/>
                <w:sz w:val="18"/>
                <w:szCs w:val="18"/>
              </w:rPr>
            </w:pPr>
            <w:r>
              <w:rPr>
                <w:rFonts w:ascii="Arial" w:hAnsi="Arial" w:cs="Arial"/>
                <w:sz w:val="18"/>
                <w:szCs w:val="18"/>
              </w:rPr>
              <w:t>Angelica Acuña Reyes</w:t>
            </w:r>
          </w:p>
          <w:p w14:paraId="1BEACFCE" w14:textId="116B63B8" w:rsidR="007649C2" w:rsidRPr="005045C2" w:rsidRDefault="007649C2" w:rsidP="00684DDA">
            <w:pPr>
              <w:tabs>
                <w:tab w:val="left" w:pos="0"/>
              </w:tabs>
              <w:spacing w:after="0"/>
              <w:jc w:val="center"/>
              <w:rPr>
                <w:rFonts w:ascii="Arial" w:hAnsi="Arial" w:cs="Arial"/>
                <w:b/>
                <w:sz w:val="18"/>
                <w:szCs w:val="18"/>
              </w:rPr>
            </w:pPr>
            <w:r>
              <w:rPr>
                <w:rFonts w:ascii="Arial" w:hAnsi="Arial" w:cs="Arial"/>
                <w:sz w:val="18"/>
                <w:szCs w:val="18"/>
              </w:rPr>
              <w:t>Gloria Andrea Rojas</w:t>
            </w:r>
          </w:p>
          <w:p w14:paraId="224D91B4" w14:textId="77777777" w:rsidR="007649C2" w:rsidRPr="00E70E81" w:rsidRDefault="007649C2" w:rsidP="00684DDA">
            <w:pPr>
              <w:tabs>
                <w:tab w:val="left" w:pos="0"/>
              </w:tabs>
              <w:jc w:val="center"/>
              <w:rPr>
                <w:rFonts w:ascii="Arial" w:hAnsi="Arial" w:cs="Arial"/>
                <w:b/>
                <w:bCs/>
                <w:sz w:val="18"/>
                <w:szCs w:val="18"/>
              </w:rPr>
            </w:pPr>
            <w:r w:rsidRPr="00E70E81">
              <w:rPr>
                <w:rFonts w:ascii="Arial" w:hAnsi="Arial" w:cs="Arial"/>
                <w:b/>
                <w:bCs/>
                <w:sz w:val="18"/>
                <w:szCs w:val="18"/>
              </w:rPr>
              <w:t>Contratistas Proceso GDOC</w:t>
            </w:r>
          </w:p>
        </w:tc>
        <w:tc>
          <w:tcPr>
            <w:tcW w:w="1591" w:type="pct"/>
            <w:vMerge w:val="restart"/>
            <w:tcBorders>
              <w:top w:val="single" w:sz="4" w:space="0" w:color="000000" w:themeColor="text1"/>
              <w:left w:val="single" w:sz="4" w:space="0" w:color="000000" w:themeColor="text1"/>
              <w:right w:val="single" w:sz="4" w:space="0" w:color="000000" w:themeColor="text1"/>
            </w:tcBorders>
            <w:vAlign w:val="bottom"/>
          </w:tcPr>
          <w:p w14:paraId="14DB596B" w14:textId="77777777" w:rsidR="007649C2" w:rsidRPr="00E70E81" w:rsidRDefault="007649C2" w:rsidP="00684DDA">
            <w:pPr>
              <w:tabs>
                <w:tab w:val="left" w:pos="567"/>
              </w:tabs>
              <w:ind w:left="567" w:hanging="567"/>
              <w:jc w:val="both"/>
              <w:rPr>
                <w:rFonts w:ascii="Arial" w:hAnsi="Arial" w:cs="Arial"/>
                <w:b/>
                <w:sz w:val="18"/>
                <w:szCs w:val="18"/>
              </w:rPr>
            </w:pPr>
          </w:p>
          <w:p w14:paraId="3E022C19" w14:textId="77777777" w:rsidR="007649C2" w:rsidRPr="00E70E81" w:rsidRDefault="007649C2" w:rsidP="00684DDA">
            <w:pPr>
              <w:tabs>
                <w:tab w:val="left" w:pos="567"/>
              </w:tabs>
              <w:ind w:left="567" w:hanging="567"/>
              <w:jc w:val="both"/>
              <w:rPr>
                <w:rFonts w:ascii="Arial" w:hAnsi="Arial" w:cs="Arial"/>
                <w:b/>
                <w:sz w:val="18"/>
                <w:szCs w:val="18"/>
              </w:rPr>
            </w:pPr>
          </w:p>
        </w:tc>
        <w:tc>
          <w:tcPr>
            <w:tcW w:w="1678" w:type="pct"/>
            <w:vMerge w:val="restart"/>
            <w:tcBorders>
              <w:top w:val="single" w:sz="4" w:space="0" w:color="000000" w:themeColor="text1"/>
              <w:left w:val="single" w:sz="4" w:space="0" w:color="000000" w:themeColor="text1"/>
              <w:right w:val="single" w:sz="4" w:space="0" w:color="000000" w:themeColor="text1"/>
            </w:tcBorders>
            <w:vAlign w:val="bottom"/>
          </w:tcPr>
          <w:p w14:paraId="746286D5" w14:textId="77777777" w:rsidR="007649C2" w:rsidRPr="00E70E81" w:rsidRDefault="007649C2" w:rsidP="00684DDA">
            <w:pPr>
              <w:tabs>
                <w:tab w:val="left" w:pos="567"/>
              </w:tabs>
              <w:ind w:left="567" w:hanging="567"/>
              <w:jc w:val="both"/>
              <w:rPr>
                <w:rFonts w:ascii="Arial" w:hAnsi="Arial" w:cs="Arial"/>
                <w:b/>
                <w:sz w:val="18"/>
                <w:szCs w:val="18"/>
              </w:rPr>
            </w:pPr>
          </w:p>
        </w:tc>
      </w:tr>
      <w:tr w:rsidR="007649C2" w:rsidRPr="00E70E81" w14:paraId="055719C9" w14:textId="77777777" w:rsidTr="00684DDA">
        <w:trPr>
          <w:trHeight w:val="264"/>
          <w:jc w:val="center"/>
        </w:trPr>
        <w:tc>
          <w:tcPr>
            <w:tcW w:w="1731"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B8BF2E0" w14:textId="77777777" w:rsidR="007649C2" w:rsidRPr="00E70E81" w:rsidRDefault="007649C2" w:rsidP="00684DDA">
            <w:pPr>
              <w:tabs>
                <w:tab w:val="left" w:pos="0"/>
              </w:tabs>
              <w:jc w:val="both"/>
              <w:rPr>
                <w:rFonts w:ascii="Arial" w:hAnsi="Arial" w:cs="Arial"/>
                <w:b/>
                <w:sz w:val="18"/>
                <w:szCs w:val="18"/>
              </w:rPr>
            </w:pPr>
            <w:r w:rsidRPr="00E70E81">
              <w:rPr>
                <w:rFonts w:ascii="Arial" w:hAnsi="Arial" w:cs="Arial"/>
                <w:b/>
                <w:sz w:val="18"/>
                <w:szCs w:val="18"/>
              </w:rPr>
              <w:t>Acompañamiento Asesor OAP:</w:t>
            </w:r>
          </w:p>
        </w:tc>
        <w:tc>
          <w:tcPr>
            <w:tcW w:w="1591" w:type="pct"/>
            <w:vMerge/>
            <w:vAlign w:val="center"/>
          </w:tcPr>
          <w:p w14:paraId="02F15DD6" w14:textId="77777777" w:rsidR="007649C2" w:rsidRPr="00E70E81" w:rsidRDefault="007649C2" w:rsidP="00684DDA">
            <w:pPr>
              <w:tabs>
                <w:tab w:val="left" w:pos="567"/>
              </w:tabs>
              <w:ind w:left="567" w:hanging="567"/>
              <w:jc w:val="both"/>
              <w:rPr>
                <w:rFonts w:ascii="Arial" w:hAnsi="Arial" w:cs="Arial"/>
                <w:sz w:val="18"/>
                <w:szCs w:val="18"/>
              </w:rPr>
            </w:pPr>
          </w:p>
        </w:tc>
        <w:tc>
          <w:tcPr>
            <w:tcW w:w="1678" w:type="pct"/>
            <w:vMerge/>
            <w:vAlign w:val="center"/>
          </w:tcPr>
          <w:p w14:paraId="00A998C9" w14:textId="77777777" w:rsidR="007649C2" w:rsidRPr="00E70E81" w:rsidRDefault="007649C2" w:rsidP="00684DDA">
            <w:pPr>
              <w:tabs>
                <w:tab w:val="left" w:pos="567"/>
              </w:tabs>
              <w:ind w:left="567" w:hanging="567"/>
              <w:jc w:val="both"/>
              <w:rPr>
                <w:rFonts w:ascii="Arial" w:hAnsi="Arial" w:cs="Arial"/>
                <w:sz w:val="18"/>
                <w:szCs w:val="18"/>
              </w:rPr>
            </w:pPr>
          </w:p>
        </w:tc>
      </w:tr>
      <w:tr w:rsidR="007649C2" w:rsidRPr="00E70E81" w14:paraId="6A8C9E83" w14:textId="77777777" w:rsidTr="00684DDA">
        <w:trPr>
          <w:trHeight w:val="433"/>
          <w:jc w:val="center"/>
        </w:trPr>
        <w:tc>
          <w:tcPr>
            <w:tcW w:w="1731"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984F86C" w14:textId="77777777" w:rsidR="007649C2" w:rsidRDefault="007649C2" w:rsidP="00684DDA">
            <w:pPr>
              <w:tabs>
                <w:tab w:val="left" w:pos="0"/>
              </w:tabs>
              <w:jc w:val="center"/>
              <w:rPr>
                <w:rFonts w:ascii="Arial" w:hAnsi="Arial" w:cs="Arial"/>
                <w:b/>
                <w:sz w:val="18"/>
                <w:szCs w:val="18"/>
              </w:rPr>
            </w:pPr>
          </w:p>
          <w:p w14:paraId="7D3B2E17" w14:textId="77777777" w:rsidR="007649C2" w:rsidRPr="00371E26" w:rsidRDefault="007649C2" w:rsidP="00684DDA">
            <w:pPr>
              <w:tabs>
                <w:tab w:val="left" w:pos="0"/>
              </w:tabs>
              <w:jc w:val="center"/>
              <w:rPr>
                <w:bCs/>
                <w:sz w:val="18"/>
                <w:szCs w:val="18"/>
              </w:rPr>
            </w:pPr>
            <w:r w:rsidRPr="00371E26">
              <w:rPr>
                <w:bCs/>
                <w:sz w:val="18"/>
                <w:szCs w:val="18"/>
              </w:rPr>
              <w:t>CRISTINA ELIZABETH SIERRA CASALLAS</w:t>
            </w:r>
          </w:p>
          <w:p w14:paraId="6264191F" w14:textId="77777777" w:rsidR="007649C2" w:rsidRPr="005045C2" w:rsidRDefault="007649C2" w:rsidP="00684DDA">
            <w:pPr>
              <w:tabs>
                <w:tab w:val="left" w:pos="0"/>
              </w:tabs>
              <w:jc w:val="center"/>
              <w:rPr>
                <w:rFonts w:ascii="Arial" w:hAnsi="Arial" w:cs="Arial"/>
                <w:b/>
                <w:sz w:val="18"/>
                <w:szCs w:val="18"/>
                <w:lang w:eastAsia="ar-SA"/>
              </w:rPr>
            </w:pPr>
            <w:r w:rsidRPr="005045C2">
              <w:rPr>
                <w:rFonts w:ascii="Arial" w:hAnsi="Arial" w:cs="Arial"/>
                <w:b/>
                <w:sz w:val="18"/>
                <w:szCs w:val="18"/>
              </w:rPr>
              <w:t>Oficina Asesora de Planeación</w:t>
            </w:r>
          </w:p>
        </w:tc>
        <w:tc>
          <w:tcPr>
            <w:tcW w:w="1591" w:type="pct"/>
            <w:vMerge/>
            <w:vAlign w:val="center"/>
          </w:tcPr>
          <w:p w14:paraId="3524A257" w14:textId="77777777" w:rsidR="007649C2" w:rsidRPr="005045C2" w:rsidRDefault="007649C2" w:rsidP="00684DDA">
            <w:pPr>
              <w:tabs>
                <w:tab w:val="left" w:pos="567"/>
              </w:tabs>
              <w:ind w:left="567" w:hanging="567"/>
              <w:jc w:val="both"/>
              <w:rPr>
                <w:rFonts w:ascii="Arial" w:hAnsi="Arial" w:cs="Arial"/>
                <w:sz w:val="18"/>
                <w:szCs w:val="18"/>
              </w:rPr>
            </w:pPr>
          </w:p>
        </w:tc>
        <w:tc>
          <w:tcPr>
            <w:tcW w:w="1678" w:type="pct"/>
            <w:vMerge/>
            <w:vAlign w:val="center"/>
          </w:tcPr>
          <w:p w14:paraId="5974A28B" w14:textId="77777777" w:rsidR="007649C2" w:rsidRPr="005045C2" w:rsidRDefault="007649C2" w:rsidP="00684DDA">
            <w:pPr>
              <w:tabs>
                <w:tab w:val="left" w:pos="567"/>
              </w:tabs>
              <w:ind w:left="567" w:hanging="567"/>
              <w:jc w:val="both"/>
              <w:rPr>
                <w:rFonts w:ascii="Arial" w:hAnsi="Arial" w:cs="Arial"/>
                <w:sz w:val="18"/>
                <w:szCs w:val="18"/>
              </w:rPr>
            </w:pPr>
          </w:p>
        </w:tc>
      </w:tr>
      <w:tr w:rsidR="007649C2" w:rsidRPr="00E70E81" w14:paraId="6F01463B" w14:textId="77777777" w:rsidTr="00684DDA">
        <w:trPr>
          <w:trHeight w:val="623"/>
          <w:jc w:val="center"/>
        </w:trPr>
        <w:tc>
          <w:tcPr>
            <w:tcW w:w="1731" w:type="pct"/>
            <w:vMerge/>
            <w:vAlign w:val="center"/>
            <w:hideMark/>
          </w:tcPr>
          <w:p w14:paraId="2FA9F6A3" w14:textId="77777777" w:rsidR="007649C2" w:rsidRPr="005045C2" w:rsidRDefault="007649C2" w:rsidP="00684DDA">
            <w:pPr>
              <w:jc w:val="both"/>
              <w:rPr>
                <w:rFonts w:ascii="Arial" w:hAnsi="Arial" w:cs="Arial"/>
                <w:b/>
                <w:i/>
                <w:sz w:val="18"/>
                <w:szCs w:val="18"/>
              </w:rPr>
            </w:pP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78609" w14:textId="77777777" w:rsidR="007649C2" w:rsidRPr="005045C2" w:rsidRDefault="007649C2" w:rsidP="00684DDA">
            <w:pPr>
              <w:tabs>
                <w:tab w:val="left" w:pos="-4"/>
              </w:tabs>
              <w:ind w:left="-4" w:firstLine="4"/>
              <w:jc w:val="center"/>
              <w:rPr>
                <w:rFonts w:ascii="Arial" w:hAnsi="Arial" w:cs="Arial"/>
                <w:sz w:val="18"/>
                <w:szCs w:val="18"/>
              </w:rPr>
            </w:pPr>
            <w:r w:rsidRPr="005045C2">
              <w:rPr>
                <w:rFonts w:ascii="Arial" w:hAnsi="Arial" w:cs="Arial"/>
                <w:sz w:val="18"/>
                <w:szCs w:val="18"/>
              </w:rPr>
              <w:t>CARLOS ARTURO VANEGAS HERNANDEZ</w:t>
            </w:r>
          </w:p>
          <w:p w14:paraId="6C8DD14C" w14:textId="77777777" w:rsidR="007649C2" w:rsidRPr="005045C2" w:rsidRDefault="007649C2" w:rsidP="00684DDA">
            <w:pPr>
              <w:tabs>
                <w:tab w:val="left" w:pos="-4"/>
              </w:tabs>
              <w:ind w:left="-4" w:firstLine="4"/>
              <w:jc w:val="center"/>
              <w:rPr>
                <w:rFonts w:ascii="Arial" w:hAnsi="Arial" w:cs="Arial"/>
                <w:b/>
                <w:sz w:val="18"/>
                <w:szCs w:val="18"/>
              </w:rPr>
            </w:pPr>
            <w:r w:rsidRPr="005045C2">
              <w:rPr>
                <w:rFonts w:ascii="Arial" w:hAnsi="Arial" w:cs="Arial"/>
                <w:b/>
                <w:sz w:val="18"/>
                <w:szCs w:val="18"/>
              </w:rPr>
              <w:t>Gerencia Administrativa y Financiera</w:t>
            </w:r>
          </w:p>
        </w:tc>
        <w:tc>
          <w:tcPr>
            <w:tcW w:w="1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A33C22" w14:textId="77777777" w:rsidR="007649C2" w:rsidRPr="005045C2" w:rsidRDefault="007649C2" w:rsidP="00684DDA">
            <w:pPr>
              <w:ind w:left="-113" w:firstLine="113"/>
              <w:jc w:val="center"/>
              <w:rPr>
                <w:rFonts w:ascii="Arial" w:hAnsi="Arial" w:cs="Arial"/>
                <w:bCs/>
                <w:sz w:val="18"/>
                <w:szCs w:val="18"/>
              </w:rPr>
            </w:pPr>
            <w:r w:rsidRPr="005045C2">
              <w:rPr>
                <w:rFonts w:ascii="Arial" w:hAnsi="Arial" w:cs="Arial"/>
                <w:bCs/>
                <w:sz w:val="18"/>
                <w:szCs w:val="18"/>
              </w:rPr>
              <w:t>EDGAR ALONSO FORERO CASTRO</w:t>
            </w:r>
          </w:p>
          <w:p w14:paraId="6C46B100" w14:textId="77777777" w:rsidR="007649C2" w:rsidRPr="005045C2" w:rsidRDefault="007649C2" w:rsidP="00684DDA">
            <w:pPr>
              <w:ind w:left="-113" w:firstLine="113"/>
              <w:jc w:val="center"/>
              <w:rPr>
                <w:rFonts w:ascii="Arial" w:hAnsi="Arial" w:cs="Arial"/>
                <w:b/>
                <w:bCs/>
                <w:sz w:val="18"/>
                <w:szCs w:val="18"/>
              </w:rPr>
            </w:pPr>
            <w:r w:rsidRPr="005045C2">
              <w:rPr>
                <w:rFonts w:ascii="Arial" w:hAnsi="Arial" w:cs="Arial"/>
                <w:b/>
                <w:bCs/>
                <w:sz w:val="18"/>
                <w:szCs w:val="18"/>
              </w:rPr>
              <w:t>Jefe Oficina Asesora de Planeación</w:t>
            </w:r>
          </w:p>
        </w:tc>
      </w:tr>
    </w:tbl>
    <w:p w14:paraId="478AF236" w14:textId="77777777" w:rsidR="007649C2" w:rsidRPr="007649C2" w:rsidRDefault="007649C2" w:rsidP="38C8AD02">
      <w:pPr>
        <w:rPr>
          <w:rFonts w:ascii="Aptos" w:eastAsia="Aptos" w:hAnsi="Aptos" w:cs="Aptos"/>
          <w:b/>
          <w:bCs/>
        </w:rPr>
      </w:pPr>
    </w:p>
    <w:p w14:paraId="44165504" w14:textId="734A537C" w:rsidR="007649C2" w:rsidRPr="00A44077" w:rsidRDefault="00417E7B" w:rsidP="00A44077">
      <w:pPr>
        <w:pStyle w:val="Ttulo1"/>
        <w:rPr>
          <w:rFonts w:ascii="Arial" w:eastAsia="Arial" w:hAnsi="Arial" w:cs="Arial"/>
          <w:b/>
          <w:bCs/>
          <w:color w:val="auto"/>
          <w:sz w:val="24"/>
          <w:szCs w:val="24"/>
        </w:rPr>
      </w:pPr>
      <w:bookmarkStart w:id="25" w:name="_Toc187235579"/>
      <w:r w:rsidRPr="00A44077">
        <w:rPr>
          <w:rFonts w:ascii="Arial" w:eastAsia="Arial" w:hAnsi="Arial" w:cs="Arial"/>
          <w:b/>
          <w:bCs/>
          <w:color w:val="auto"/>
          <w:sz w:val="24"/>
          <w:szCs w:val="24"/>
        </w:rPr>
        <w:t xml:space="preserve">14 </w:t>
      </w:r>
      <w:r w:rsidR="007649C2" w:rsidRPr="00A44077">
        <w:rPr>
          <w:rFonts w:ascii="Arial" w:eastAsia="Arial" w:hAnsi="Arial" w:cs="Arial"/>
          <w:b/>
          <w:bCs/>
          <w:color w:val="auto"/>
          <w:sz w:val="24"/>
          <w:szCs w:val="24"/>
        </w:rPr>
        <w:t>CONTROL DE CAMBIOS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4576"/>
        <w:gridCol w:w="977"/>
        <w:gridCol w:w="2103"/>
      </w:tblGrid>
      <w:tr w:rsidR="001E204D" w:rsidRPr="00ED3A71" w14:paraId="1A65D7F2" w14:textId="77777777" w:rsidTr="00684DDA">
        <w:trPr>
          <w:cantSplit/>
          <w:trHeight w:val="392"/>
        </w:trPr>
        <w:tc>
          <w:tcPr>
            <w:tcW w:w="541" w:type="pct"/>
            <w:shd w:val="clear" w:color="auto" w:fill="F2F2F2"/>
            <w:vAlign w:val="center"/>
          </w:tcPr>
          <w:p w14:paraId="499ACB06" w14:textId="77777777" w:rsidR="001E204D" w:rsidRPr="00ED3A71" w:rsidRDefault="001E204D" w:rsidP="00684DDA">
            <w:pPr>
              <w:jc w:val="both"/>
              <w:rPr>
                <w:rFonts w:ascii="Arial" w:hAnsi="Arial"/>
                <w:b/>
                <w:bCs/>
                <w:sz w:val="20"/>
                <w:szCs w:val="20"/>
              </w:rPr>
            </w:pPr>
            <w:r w:rsidRPr="00ED3A71">
              <w:rPr>
                <w:rFonts w:ascii="Arial" w:hAnsi="Arial"/>
                <w:b/>
                <w:bCs/>
                <w:sz w:val="20"/>
                <w:szCs w:val="20"/>
              </w:rPr>
              <w:t>REVISIÓN No.</w:t>
            </w:r>
          </w:p>
        </w:tc>
        <w:tc>
          <w:tcPr>
            <w:tcW w:w="2633" w:type="pct"/>
            <w:shd w:val="clear" w:color="auto" w:fill="F2F2F2"/>
            <w:vAlign w:val="center"/>
          </w:tcPr>
          <w:p w14:paraId="526B7521" w14:textId="77777777" w:rsidR="001E204D" w:rsidRPr="00ED3A71" w:rsidRDefault="001E204D" w:rsidP="00684DDA">
            <w:pPr>
              <w:jc w:val="center"/>
              <w:rPr>
                <w:rFonts w:ascii="Arial" w:hAnsi="Arial"/>
                <w:b/>
                <w:bCs/>
                <w:sz w:val="20"/>
                <w:szCs w:val="20"/>
              </w:rPr>
            </w:pPr>
            <w:r w:rsidRPr="00ED3A71">
              <w:rPr>
                <w:rFonts w:ascii="Arial" w:hAnsi="Arial"/>
                <w:b/>
                <w:bCs/>
                <w:sz w:val="20"/>
                <w:szCs w:val="20"/>
              </w:rPr>
              <w:t>DESCRIPCIÓN</w:t>
            </w:r>
          </w:p>
        </w:tc>
        <w:tc>
          <w:tcPr>
            <w:tcW w:w="594" w:type="pct"/>
            <w:shd w:val="clear" w:color="auto" w:fill="F2F2F2"/>
            <w:vAlign w:val="center"/>
          </w:tcPr>
          <w:p w14:paraId="7F79458E" w14:textId="77777777" w:rsidR="001E204D" w:rsidRPr="00ED3A71" w:rsidRDefault="001E204D" w:rsidP="00684DDA">
            <w:pPr>
              <w:jc w:val="center"/>
              <w:rPr>
                <w:rFonts w:ascii="Arial" w:hAnsi="Arial"/>
                <w:b/>
                <w:bCs/>
                <w:sz w:val="20"/>
                <w:szCs w:val="20"/>
              </w:rPr>
            </w:pPr>
            <w:r w:rsidRPr="00ED3A71">
              <w:rPr>
                <w:rFonts w:ascii="Arial" w:hAnsi="Arial"/>
                <w:b/>
                <w:bCs/>
                <w:sz w:val="20"/>
                <w:szCs w:val="20"/>
              </w:rPr>
              <w:t>FECHA</w:t>
            </w:r>
          </w:p>
        </w:tc>
        <w:tc>
          <w:tcPr>
            <w:tcW w:w="1232" w:type="pct"/>
            <w:shd w:val="clear" w:color="auto" w:fill="F2F2F2"/>
            <w:vAlign w:val="center"/>
          </w:tcPr>
          <w:p w14:paraId="6A6E5F3B" w14:textId="77777777" w:rsidR="001E204D" w:rsidRPr="00ED3A71" w:rsidRDefault="001E204D" w:rsidP="00624B69">
            <w:pPr>
              <w:pStyle w:val="Piedepgina"/>
              <w:jc w:val="center"/>
              <w:rPr>
                <w:rFonts w:ascii="Arial" w:hAnsi="Arial" w:cs="Arial"/>
                <w:b/>
                <w:bCs/>
                <w:sz w:val="20"/>
                <w:szCs w:val="20"/>
              </w:rPr>
            </w:pPr>
            <w:r w:rsidRPr="00ED3A71">
              <w:rPr>
                <w:rFonts w:ascii="Arial" w:hAnsi="Arial" w:cs="Arial"/>
                <w:b/>
                <w:bCs/>
                <w:sz w:val="20"/>
                <w:szCs w:val="20"/>
              </w:rPr>
              <w:t>APROBADO</w:t>
            </w:r>
          </w:p>
          <w:p w14:paraId="294FED52" w14:textId="77777777" w:rsidR="00624B69" w:rsidRPr="00E70E81" w:rsidRDefault="00624B69" w:rsidP="00624B69">
            <w:pPr>
              <w:jc w:val="center"/>
              <w:rPr>
                <w:rFonts w:ascii="Arial" w:hAnsi="Arial" w:cs="Arial"/>
                <w:b/>
                <w:bCs/>
                <w:sz w:val="18"/>
                <w:szCs w:val="18"/>
              </w:rPr>
            </w:pPr>
            <w:r>
              <w:rPr>
                <w:rFonts w:ascii="Arial" w:hAnsi="Arial" w:cs="Arial"/>
                <w:b/>
                <w:bCs/>
                <w:sz w:val="18"/>
                <w:szCs w:val="18"/>
              </w:rPr>
              <w:t>Jefe Oficina Asesora de Planeación</w:t>
            </w:r>
          </w:p>
          <w:p w14:paraId="27484402" w14:textId="0E3A6529" w:rsidR="001E204D" w:rsidRPr="00ED3A71" w:rsidRDefault="001E204D" w:rsidP="00684DDA">
            <w:pPr>
              <w:pStyle w:val="Piedepgina"/>
              <w:jc w:val="center"/>
              <w:rPr>
                <w:rFonts w:ascii="Arial" w:hAnsi="Arial" w:cs="Arial"/>
                <w:b/>
                <w:bCs/>
                <w:sz w:val="20"/>
                <w:szCs w:val="20"/>
              </w:rPr>
            </w:pPr>
          </w:p>
        </w:tc>
      </w:tr>
      <w:tr w:rsidR="001E204D" w:rsidRPr="00ED3A71" w14:paraId="13BCA385" w14:textId="77777777" w:rsidTr="00684DDA">
        <w:trPr>
          <w:cantSplit/>
          <w:trHeight w:val="848"/>
        </w:trPr>
        <w:tc>
          <w:tcPr>
            <w:tcW w:w="541" w:type="pct"/>
            <w:tcBorders>
              <w:bottom w:val="single" w:sz="4" w:space="0" w:color="auto"/>
            </w:tcBorders>
            <w:shd w:val="clear" w:color="auto" w:fill="FFFFFF"/>
            <w:vAlign w:val="center"/>
          </w:tcPr>
          <w:p w14:paraId="501A22E0" w14:textId="77777777" w:rsidR="001E204D" w:rsidRPr="00ED3A71" w:rsidRDefault="001E204D" w:rsidP="00684DDA">
            <w:pPr>
              <w:pStyle w:val="Piedepgina"/>
              <w:jc w:val="both"/>
              <w:rPr>
                <w:rFonts w:ascii="Arial" w:hAnsi="Arial" w:cs="Arial"/>
                <w:sz w:val="20"/>
                <w:szCs w:val="20"/>
              </w:rPr>
            </w:pPr>
            <w:r w:rsidRPr="00ED3A71">
              <w:rPr>
                <w:rFonts w:ascii="Arial" w:hAnsi="Arial" w:cs="Arial"/>
                <w:sz w:val="20"/>
                <w:szCs w:val="20"/>
              </w:rPr>
              <w:t>001</w:t>
            </w:r>
          </w:p>
        </w:tc>
        <w:tc>
          <w:tcPr>
            <w:tcW w:w="2633" w:type="pct"/>
            <w:tcBorders>
              <w:bottom w:val="single" w:sz="4" w:space="0" w:color="auto"/>
            </w:tcBorders>
            <w:shd w:val="clear" w:color="auto" w:fill="FFFFFF"/>
            <w:vAlign w:val="center"/>
          </w:tcPr>
          <w:p w14:paraId="15B8BB8D" w14:textId="77777777" w:rsidR="001E204D" w:rsidRPr="00ED3A71" w:rsidRDefault="001E204D" w:rsidP="00684DDA">
            <w:pPr>
              <w:pStyle w:val="Piedepgina"/>
              <w:jc w:val="both"/>
              <w:rPr>
                <w:rFonts w:ascii="Arial" w:hAnsi="Arial" w:cs="Arial"/>
                <w:sz w:val="20"/>
                <w:szCs w:val="20"/>
              </w:rPr>
            </w:pPr>
            <w:r w:rsidRPr="00ED3A71">
              <w:rPr>
                <w:rFonts w:ascii="Arial" w:hAnsi="Arial" w:cs="Arial"/>
                <w:sz w:val="20"/>
                <w:szCs w:val="20"/>
              </w:rPr>
              <w:t>Elaboración y adopción de conformidad con la normatividad vigente y alineada con la planeación estratégica de la UAERMV.</w:t>
            </w:r>
          </w:p>
        </w:tc>
        <w:tc>
          <w:tcPr>
            <w:tcW w:w="594" w:type="pct"/>
            <w:shd w:val="clear" w:color="auto" w:fill="FFFFFF"/>
            <w:vAlign w:val="center"/>
          </w:tcPr>
          <w:p w14:paraId="6AFFD155" w14:textId="77777777" w:rsidR="001E204D" w:rsidRPr="00ED3A71" w:rsidRDefault="001E204D" w:rsidP="00684DDA">
            <w:pPr>
              <w:pStyle w:val="Piedepgina"/>
              <w:jc w:val="center"/>
              <w:rPr>
                <w:rFonts w:ascii="Arial" w:hAnsi="Arial" w:cs="Arial"/>
                <w:sz w:val="20"/>
                <w:szCs w:val="20"/>
              </w:rPr>
            </w:pPr>
            <w:r w:rsidRPr="00ED3A71">
              <w:rPr>
                <w:rFonts w:ascii="Arial" w:hAnsi="Arial" w:cs="Arial"/>
                <w:sz w:val="20"/>
                <w:szCs w:val="20"/>
              </w:rPr>
              <w:t>Junio-2019</w:t>
            </w:r>
          </w:p>
        </w:tc>
        <w:tc>
          <w:tcPr>
            <w:tcW w:w="1232" w:type="pct"/>
            <w:shd w:val="clear" w:color="auto" w:fill="FFFFFF"/>
            <w:vAlign w:val="center"/>
          </w:tcPr>
          <w:p w14:paraId="730EA429" w14:textId="77777777" w:rsidR="001E204D" w:rsidRPr="00ED3A71" w:rsidRDefault="001E204D" w:rsidP="00684DDA">
            <w:pPr>
              <w:pStyle w:val="Piedepgina"/>
              <w:jc w:val="both"/>
              <w:rPr>
                <w:rFonts w:ascii="Arial" w:hAnsi="Arial" w:cs="Arial"/>
                <w:sz w:val="20"/>
                <w:szCs w:val="20"/>
              </w:rPr>
            </w:pPr>
            <w:r w:rsidRPr="00ED3A71">
              <w:rPr>
                <w:rFonts w:ascii="Arial" w:hAnsi="Arial" w:cs="Arial"/>
                <w:sz w:val="20"/>
                <w:szCs w:val="20"/>
              </w:rPr>
              <w:t>Comité de Archivo</w:t>
            </w:r>
          </w:p>
        </w:tc>
      </w:tr>
      <w:tr w:rsidR="001E204D" w:rsidRPr="00ED3A71" w14:paraId="56B0821C" w14:textId="77777777" w:rsidTr="001E204D">
        <w:trPr>
          <w:cantSplit/>
          <w:trHeight w:val="848"/>
        </w:trPr>
        <w:tc>
          <w:tcPr>
            <w:tcW w:w="541" w:type="pct"/>
            <w:shd w:val="clear" w:color="auto" w:fill="FFFFFF"/>
            <w:vAlign w:val="center"/>
          </w:tcPr>
          <w:p w14:paraId="46D9EB13" w14:textId="77777777" w:rsidR="001E204D" w:rsidRPr="00ED3A71" w:rsidRDefault="001E204D" w:rsidP="00684DDA">
            <w:pPr>
              <w:pStyle w:val="Piedepgina"/>
              <w:jc w:val="both"/>
              <w:rPr>
                <w:rFonts w:ascii="Arial" w:hAnsi="Arial" w:cs="Arial"/>
                <w:sz w:val="20"/>
                <w:szCs w:val="20"/>
              </w:rPr>
            </w:pPr>
            <w:r w:rsidRPr="00ED3A71">
              <w:rPr>
                <w:rFonts w:ascii="Arial" w:hAnsi="Arial" w:cs="Arial"/>
                <w:sz w:val="20"/>
                <w:szCs w:val="20"/>
              </w:rPr>
              <w:t>002</w:t>
            </w:r>
          </w:p>
        </w:tc>
        <w:tc>
          <w:tcPr>
            <w:tcW w:w="2633" w:type="pct"/>
            <w:shd w:val="clear" w:color="auto" w:fill="FFFFFF"/>
            <w:vAlign w:val="center"/>
          </w:tcPr>
          <w:p w14:paraId="311C15DD" w14:textId="77777777" w:rsidR="001E204D" w:rsidRPr="00ED3A71" w:rsidRDefault="001E204D" w:rsidP="00684DDA">
            <w:pPr>
              <w:pStyle w:val="Piedepgina"/>
              <w:jc w:val="both"/>
              <w:rPr>
                <w:rFonts w:ascii="Arial" w:hAnsi="Arial" w:cs="Arial"/>
                <w:sz w:val="20"/>
                <w:szCs w:val="20"/>
              </w:rPr>
            </w:pPr>
            <w:r w:rsidRPr="00ED3A71">
              <w:rPr>
                <w:rFonts w:ascii="Arial" w:hAnsi="Arial" w:cs="Arial"/>
                <w:sz w:val="20"/>
                <w:szCs w:val="20"/>
              </w:rPr>
              <w:t>Se actualiza la política de conformidad con el Acuerdo 006 de 2014, en consonancia con el Modelo Integrado de Planeación y el Plan de Desarrollo Distrital 2020-2024.</w:t>
            </w:r>
          </w:p>
        </w:tc>
        <w:tc>
          <w:tcPr>
            <w:tcW w:w="594" w:type="pct"/>
            <w:shd w:val="clear" w:color="auto" w:fill="FFFFFF"/>
            <w:vAlign w:val="center"/>
          </w:tcPr>
          <w:p w14:paraId="1D7F9096" w14:textId="77777777" w:rsidR="001E204D" w:rsidRPr="00ED3A71" w:rsidRDefault="001E204D" w:rsidP="00684DDA">
            <w:pPr>
              <w:pStyle w:val="Piedepgina"/>
              <w:jc w:val="center"/>
              <w:rPr>
                <w:rFonts w:ascii="Arial" w:hAnsi="Arial" w:cs="Arial"/>
                <w:sz w:val="20"/>
                <w:szCs w:val="20"/>
              </w:rPr>
            </w:pPr>
            <w:r>
              <w:rPr>
                <w:rFonts w:ascii="Arial" w:hAnsi="Arial" w:cs="Arial"/>
                <w:sz w:val="20"/>
                <w:szCs w:val="20"/>
              </w:rPr>
              <w:t>Mayo de 2021</w:t>
            </w:r>
          </w:p>
        </w:tc>
        <w:tc>
          <w:tcPr>
            <w:tcW w:w="1232" w:type="pct"/>
            <w:shd w:val="clear" w:color="auto" w:fill="FFFFFF"/>
            <w:vAlign w:val="center"/>
          </w:tcPr>
          <w:p w14:paraId="41DA810A" w14:textId="77777777" w:rsidR="001E204D" w:rsidRDefault="001E204D" w:rsidP="00684DDA">
            <w:pPr>
              <w:tabs>
                <w:tab w:val="left" w:pos="0"/>
              </w:tabs>
              <w:ind w:left="-113" w:firstLine="113"/>
              <w:jc w:val="center"/>
              <w:rPr>
                <w:rFonts w:ascii="Arial" w:hAnsi="Arial" w:cs="Arial"/>
                <w:bCs/>
                <w:sz w:val="20"/>
                <w:szCs w:val="20"/>
              </w:rPr>
            </w:pPr>
            <w:r>
              <w:rPr>
                <w:rFonts w:ascii="Arial" w:hAnsi="Arial" w:cs="Arial"/>
                <w:bCs/>
                <w:sz w:val="20"/>
                <w:szCs w:val="20"/>
              </w:rPr>
              <w:t>Jefe Oficina Asesora de Planeación</w:t>
            </w:r>
          </w:p>
          <w:p w14:paraId="76953F76" w14:textId="77777777" w:rsidR="001E204D" w:rsidRPr="00ED3A71" w:rsidRDefault="001E204D" w:rsidP="00684DDA">
            <w:pPr>
              <w:tabs>
                <w:tab w:val="left" w:pos="0"/>
              </w:tabs>
              <w:ind w:left="-113" w:firstLine="113"/>
              <w:jc w:val="center"/>
              <w:rPr>
                <w:rFonts w:ascii="Arial" w:hAnsi="Arial" w:cs="Arial"/>
                <w:sz w:val="20"/>
                <w:szCs w:val="20"/>
              </w:rPr>
            </w:pPr>
            <w:r>
              <w:rPr>
                <w:rFonts w:ascii="Arial" w:hAnsi="Arial" w:cs="Arial"/>
                <w:b/>
                <w:color w:val="17365D"/>
                <w:sz w:val="16"/>
              </w:rPr>
              <w:t>DOCUMENTO APROBADO EN COMITÉ INSTITUCIONAL DEL 6 DE MAYO DE 2021</w:t>
            </w:r>
            <w:r>
              <w:rPr>
                <w:rFonts w:ascii="Arial" w:hAnsi="Arial" w:cs="Arial"/>
                <w:bCs/>
                <w:sz w:val="20"/>
                <w:szCs w:val="20"/>
              </w:rPr>
              <w:t xml:space="preserve"> </w:t>
            </w:r>
          </w:p>
        </w:tc>
      </w:tr>
      <w:tr w:rsidR="001E204D" w:rsidRPr="00ED3A71" w14:paraId="65BE2DD3" w14:textId="77777777" w:rsidTr="00684DDA">
        <w:trPr>
          <w:cantSplit/>
          <w:trHeight w:val="848"/>
        </w:trPr>
        <w:tc>
          <w:tcPr>
            <w:tcW w:w="541" w:type="pct"/>
            <w:tcBorders>
              <w:bottom w:val="single" w:sz="4" w:space="0" w:color="auto"/>
            </w:tcBorders>
            <w:shd w:val="clear" w:color="auto" w:fill="FFFFFF"/>
            <w:vAlign w:val="center"/>
          </w:tcPr>
          <w:p w14:paraId="553E1FAE" w14:textId="0A7081AD" w:rsidR="001E204D" w:rsidRPr="00ED3A71" w:rsidRDefault="001E204D" w:rsidP="00507828">
            <w:pPr>
              <w:pStyle w:val="Piedepgina"/>
              <w:jc w:val="center"/>
              <w:rPr>
                <w:rFonts w:ascii="Arial" w:hAnsi="Arial" w:cs="Arial"/>
                <w:sz w:val="20"/>
                <w:szCs w:val="20"/>
              </w:rPr>
            </w:pPr>
            <w:r>
              <w:rPr>
                <w:rFonts w:ascii="Arial" w:hAnsi="Arial" w:cs="Arial"/>
                <w:sz w:val="20"/>
                <w:szCs w:val="20"/>
              </w:rPr>
              <w:lastRenderedPageBreak/>
              <w:t>3</w:t>
            </w:r>
          </w:p>
        </w:tc>
        <w:tc>
          <w:tcPr>
            <w:tcW w:w="2633" w:type="pct"/>
            <w:tcBorders>
              <w:bottom w:val="single" w:sz="4" w:space="0" w:color="auto"/>
            </w:tcBorders>
            <w:shd w:val="clear" w:color="auto" w:fill="FFFFFF"/>
            <w:vAlign w:val="center"/>
          </w:tcPr>
          <w:p w14:paraId="4B523F8F" w14:textId="78DEE010" w:rsidR="001E204D" w:rsidRPr="00ED3A71" w:rsidRDefault="001E204D" w:rsidP="00684DDA">
            <w:pPr>
              <w:pStyle w:val="Piedepgina"/>
              <w:jc w:val="both"/>
              <w:rPr>
                <w:rFonts w:ascii="Arial" w:hAnsi="Arial" w:cs="Arial"/>
                <w:sz w:val="20"/>
                <w:szCs w:val="20"/>
              </w:rPr>
            </w:pPr>
            <w:r>
              <w:rPr>
                <w:rFonts w:ascii="Arial" w:hAnsi="Arial" w:cs="Arial"/>
                <w:sz w:val="20"/>
                <w:szCs w:val="20"/>
              </w:rPr>
              <w:t xml:space="preserve">Se actualiza la política institucional de Gestión Documental </w:t>
            </w:r>
            <w:r w:rsidR="007271EE">
              <w:rPr>
                <w:rFonts w:ascii="Arial" w:hAnsi="Arial" w:cs="Arial"/>
                <w:sz w:val="20"/>
                <w:szCs w:val="20"/>
              </w:rPr>
              <w:t>en cumplimient</w:t>
            </w:r>
            <w:r w:rsidR="00A53895">
              <w:rPr>
                <w:rFonts w:ascii="Arial" w:hAnsi="Arial" w:cs="Arial"/>
                <w:sz w:val="20"/>
                <w:szCs w:val="20"/>
              </w:rPr>
              <w:t xml:space="preserve">o </w:t>
            </w:r>
            <w:r w:rsidR="008D1018">
              <w:rPr>
                <w:rFonts w:ascii="Arial" w:hAnsi="Arial" w:cs="Arial"/>
                <w:sz w:val="20"/>
                <w:szCs w:val="20"/>
              </w:rPr>
              <w:t>a una de las actividades</w:t>
            </w:r>
            <w:r w:rsidR="007271EE">
              <w:rPr>
                <w:rFonts w:ascii="Arial" w:hAnsi="Arial" w:cs="Arial"/>
                <w:sz w:val="20"/>
                <w:szCs w:val="20"/>
              </w:rPr>
              <w:t xml:space="preserve"> del plan de acción del proceso</w:t>
            </w:r>
            <w:r w:rsidR="00A53895">
              <w:rPr>
                <w:rFonts w:ascii="Arial" w:hAnsi="Arial" w:cs="Arial"/>
                <w:sz w:val="20"/>
                <w:szCs w:val="20"/>
              </w:rPr>
              <w:t xml:space="preserve"> de gestión documental vigencia</w:t>
            </w:r>
            <w:r w:rsidR="00236C8C">
              <w:rPr>
                <w:rFonts w:ascii="Arial" w:hAnsi="Arial" w:cs="Arial"/>
                <w:sz w:val="20"/>
                <w:szCs w:val="20"/>
              </w:rPr>
              <w:t xml:space="preserve"> 2025</w:t>
            </w:r>
            <w:r w:rsidR="00A53895">
              <w:rPr>
                <w:rFonts w:ascii="Arial" w:hAnsi="Arial" w:cs="Arial"/>
                <w:sz w:val="20"/>
                <w:szCs w:val="20"/>
              </w:rPr>
              <w:t xml:space="preserve">, el anexo 02 del acuerdo 001 de 2024 </w:t>
            </w:r>
            <w:r w:rsidR="00366730">
              <w:rPr>
                <w:rFonts w:ascii="Arial" w:hAnsi="Arial" w:cs="Arial"/>
                <w:sz w:val="20"/>
                <w:szCs w:val="20"/>
              </w:rPr>
              <w:t xml:space="preserve">del AGN </w:t>
            </w:r>
            <w:r w:rsidR="00A53895">
              <w:rPr>
                <w:rFonts w:ascii="Arial" w:hAnsi="Arial" w:cs="Arial"/>
                <w:sz w:val="20"/>
                <w:szCs w:val="20"/>
              </w:rPr>
              <w:t>y el cumplimiento de las recomendaciones dadas por la Dirección Distrital de Archivo de Bogotá en el informe de seguimiento al cumplimiento de la función archivística</w:t>
            </w:r>
            <w:r w:rsidR="00366730">
              <w:rPr>
                <w:rFonts w:ascii="Arial" w:hAnsi="Arial" w:cs="Arial"/>
                <w:sz w:val="20"/>
                <w:szCs w:val="20"/>
              </w:rPr>
              <w:t xml:space="preserve"> 2024</w:t>
            </w:r>
            <w:r w:rsidR="00A53895">
              <w:rPr>
                <w:rFonts w:ascii="Arial" w:hAnsi="Arial" w:cs="Arial"/>
                <w:sz w:val="20"/>
                <w:szCs w:val="20"/>
              </w:rPr>
              <w:t xml:space="preserve"> al igual que las recomendaciones dadas en el FURAG.</w:t>
            </w:r>
          </w:p>
        </w:tc>
        <w:tc>
          <w:tcPr>
            <w:tcW w:w="594" w:type="pct"/>
            <w:shd w:val="clear" w:color="auto" w:fill="FFFFFF"/>
            <w:vAlign w:val="center"/>
          </w:tcPr>
          <w:p w14:paraId="2D5D39A0" w14:textId="675066EE" w:rsidR="001E204D" w:rsidRDefault="00507828" w:rsidP="00684DDA">
            <w:pPr>
              <w:pStyle w:val="Piedepgina"/>
              <w:jc w:val="center"/>
              <w:rPr>
                <w:rFonts w:ascii="Arial" w:hAnsi="Arial" w:cs="Arial"/>
                <w:sz w:val="20"/>
                <w:szCs w:val="20"/>
              </w:rPr>
            </w:pPr>
            <w:r>
              <w:rPr>
                <w:rFonts w:ascii="Arial" w:hAnsi="Arial" w:cs="Arial"/>
                <w:sz w:val="20"/>
                <w:szCs w:val="20"/>
              </w:rPr>
              <w:t>Abril 2025</w:t>
            </w:r>
          </w:p>
        </w:tc>
        <w:tc>
          <w:tcPr>
            <w:tcW w:w="1232" w:type="pct"/>
            <w:shd w:val="clear" w:color="auto" w:fill="FFFFFF"/>
            <w:vAlign w:val="center"/>
          </w:tcPr>
          <w:p w14:paraId="09CB55C5" w14:textId="77777777" w:rsidR="00624B69" w:rsidRDefault="00624B69" w:rsidP="00624B69">
            <w:pPr>
              <w:tabs>
                <w:tab w:val="left" w:pos="0"/>
              </w:tabs>
              <w:ind w:left="-113" w:firstLine="113"/>
              <w:jc w:val="center"/>
              <w:rPr>
                <w:rFonts w:ascii="Arial" w:hAnsi="Arial" w:cs="Arial"/>
                <w:bCs/>
                <w:sz w:val="20"/>
                <w:szCs w:val="20"/>
              </w:rPr>
            </w:pPr>
            <w:r>
              <w:rPr>
                <w:rFonts w:ascii="Arial" w:hAnsi="Arial" w:cs="Arial"/>
                <w:bCs/>
                <w:sz w:val="20"/>
                <w:szCs w:val="20"/>
              </w:rPr>
              <w:t>Jefe Oficina Asesora de Planeación</w:t>
            </w:r>
          </w:p>
          <w:p w14:paraId="40907FF5" w14:textId="482F9624" w:rsidR="008D1018" w:rsidRDefault="008D1018" w:rsidP="00624B69">
            <w:pPr>
              <w:tabs>
                <w:tab w:val="left" w:pos="0"/>
              </w:tabs>
              <w:ind w:left="-113" w:firstLine="113"/>
              <w:jc w:val="center"/>
              <w:rPr>
                <w:rFonts w:ascii="Arial" w:hAnsi="Arial" w:cs="Arial"/>
                <w:bCs/>
                <w:sz w:val="20"/>
                <w:szCs w:val="20"/>
              </w:rPr>
            </w:pPr>
            <w:r>
              <w:rPr>
                <w:rFonts w:ascii="Arial" w:hAnsi="Arial" w:cs="Arial"/>
                <w:b/>
                <w:color w:val="17365D"/>
                <w:sz w:val="16"/>
              </w:rPr>
              <w:t>DOCUMENTO APROBADO EN COMITÉ INSTITUCIONAL DEL 28 DE MARZO DE 2025</w:t>
            </w:r>
          </w:p>
          <w:p w14:paraId="6C787F72" w14:textId="77777777" w:rsidR="001E204D" w:rsidRDefault="001E204D" w:rsidP="00684DDA">
            <w:pPr>
              <w:tabs>
                <w:tab w:val="left" w:pos="0"/>
              </w:tabs>
              <w:ind w:left="-113" w:firstLine="113"/>
              <w:jc w:val="center"/>
              <w:rPr>
                <w:rFonts w:ascii="Arial" w:hAnsi="Arial" w:cs="Arial"/>
                <w:bCs/>
                <w:sz w:val="20"/>
                <w:szCs w:val="20"/>
              </w:rPr>
            </w:pPr>
          </w:p>
        </w:tc>
      </w:tr>
    </w:tbl>
    <w:p w14:paraId="2597BF83" w14:textId="77777777" w:rsidR="001E204D" w:rsidRPr="007649C2" w:rsidRDefault="001E204D" w:rsidP="38C8AD02">
      <w:pPr>
        <w:rPr>
          <w:rFonts w:ascii="Aptos" w:eastAsia="Aptos" w:hAnsi="Aptos" w:cs="Aptos"/>
          <w:b/>
          <w:bCs/>
        </w:rPr>
      </w:pPr>
    </w:p>
    <w:sectPr w:rsidR="001E204D" w:rsidRPr="007649C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AAD0" w14:textId="77777777" w:rsidR="00D53883" w:rsidRDefault="00D53883" w:rsidP="00A35A72">
      <w:pPr>
        <w:spacing w:after="0" w:line="240" w:lineRule="auto"/>
      </w:pPr>
      <w:r>
        <w:separator/>
      </w:r>
    </w:p>
  </w:endnote>
  <w:endnote w:type="continuationSeparator" w:id="0">
    <w:p w14:paraId="0EEA3840" w14:textId="77777777" w:rsidR="00D53883" w:rsidRDefault="00D53883" w:rsidP="00A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F3EB" w14:textId="77777777" w:rsidR="00DC2338" w:rsidRDefault="00DC2338" w:rsidP="00DC2338">
    <w:pPr>
      <w:tabs>
        <w:tab w:val="center" w:pos="4419"/>
        <w:tab w:val="right" w:pos="8838"/>
      </w:tabs>
      <w:spacing w:after="0"/>
      <w:jc w:val="both"/>
      <w:rPr>
        <w:rFonts w:ascii="Arial" w:eastAsia="Calibri" w:hAnsi="Arial" w:cs="Arial"/>
        <w:sz w:val="16"/>
        <w:szCs w:val="16"/>
      </w:rPr>
    </w:pPr>
    <w:r w:rsidRPr="00EB116D">
      <w:rPr>
        <w:rFonts w:ascii="Arial" w:hAnsi="Arial" w:cs="Arial"/>
        <w:sz w:val="16"/>
        <w:szCs w:val="16"/>
      </w:rPr>
      <w:t xml:space="preserve">Calle </w:t>
    </w:r>
    <w:r>
      <w:rPr>
        <w:rFonts w:ascii="Arial" w:eastAsia="Calibri" w:hAnsi="Arial" w:cs="Arial"/>
        <w:sz w:val="16"/>
        <w:szCs w:val="16"/>
      </w:rPr>
      <w:t>26 No.69-76 Edificio Elemento Torre 1, Piso 3 – C.P. 111071</w:t>
    </w:r>
  </w:p>
  <w:p w14:paraId="5A2D5536" w14:textId="77777777" w:rsidR="00DC2338" w:rsidRDefault="00DC2338" w:rsidP="00DC2338">
    <w:pPr>
      <w:tabs>
        <w:tab w:val="right" w:pos="4111"/>
      </w:tabs>
      <w:spacing w:after="0" w:line="180" w:lineRule="exact"/>
      <w:jc w:val="both"/>
      <w:rPr>
        <w:rFonts w:ascii="Arial" w:eastAsia="Calibri" w:hAnsi="Arial" w:cs="Arial"/>
        <w:sz w:val="16"/>
        <w:szCs w:val="16"/>
      </w:rPr>
    </w:pPr>
    <w:r>
      <w:rPr>
        <w:rFonts w:ascii="Arial" w:eastAsia="Calibri" w:hAnsi="Arial" w:cs="Arial"/>
        <w:sz w:val="16"/>
        <w:szCs w:val="16"/>
      </w:rPr>
      <w:t>PBX: 3779555 – Información: Línea 195</w:t>
    </w:r>
  </w:p>
  <w:p w14:paraId="182AE677" w14:textId="77777777" w:rsidR="00DC2338" w:rsidRPr="00DB23E7" w:rsidRDefault="00DC2338" w:rsidP="00DC2338">
    <w:pPr>
      <w:suppressAutoHyphens/>
      <w:spacing w:after="0"/>
      <w:jc w:val="both"/>
      <w:rPr>
        <w:rFonts w:ascii="Arial" w:hAnsi="Arial" w:cs="Arial"/>
        <w:sz w:val="16"/>
        <w:szCs w:val="16"/>
      </w:rPr>
    </w:pPr>
    <w:r w:rsidRPr="006166A4">
      <w:rPr>
        <w:rFonts w:ascii="Arial" w:hAnsi="Arial" w:cs="Arial"/>
        <w:color w:val="000000"/>
        <w:sz w:val="16"/>
        <w:szCs w:val="16"/>
      </w:rPr>
      <w:t>Sede Operativa: Calle 22D No. 120-40</w:t>
    </w:r>
  </w:p>
  <w:p w14:paraId="40D821A5" w14:textId="77777777" w:rsidR="00DC2338" w:rsidRPr="00EB116D" w:rsidRDefault="00D53883" w:rsidP="00DC2338">
    <w:pPr>
      <w:tabs>
        <w:tab w:val="center" w:pos="4419"/>
        <w:tab w:val="right" w:pos="8838"/>
      </w:tabs>
      <w:spacing w:after="0" w:line="180" w:lineRule="exact"/>
      <w:jc w:val="both"/>
      <w:rPr>
        <w:rFonts w:ascii="Arial" w:hAnsi="Arial" w:cs="Arial"/>
        <w:sz w:val="16"/>
        <w:szCs w:val="16"/>
      </w:rPr>
    </w:pPr>
    <w:hyperlink r:id="rId1" w:history="1">
      <w:r w:rsidR="00DC2338" w:rsidRPr="00EB116D">
        <w:rPr>
          <w:rStyle w:val="Hipervnculo"/>
          <w:rFonts w:ascii="Arial" w:hAnsi="Arial" w:cs="Arial"/>
          <w:sz w:val="16"/>
          <w:szCs w:val="16"/>
        </w:rPr>
        <w:t>www.umv.gov.co</w:t>
      </w:r>
    </w:hyperlink>
  </w:p>
  <w:p w14:paraId="702EE637" w14:textId="77777777" w:rsidR="00DC2338" w:rsidRDefault="00DC23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80CF" w14:textId="77777777" w:rsidR="00D53883" w:rsidRDefault="00D53883" w:rsidP="00A35A72">
      <w:pPr>
        <w:spacing w:after="0" w:line="240" w:lineRule="auto"/>
      </w:pPr>
      <w:r>
        <w:separator/>
      </w:r>
    </w:p>
  </w:footnote>
  <w:footnote w:type="continuationSeparator" w:id="0">
    <w:p w14:paraId="5A4D2626" w14:textId="77777777" w:rsidR="00D53883" w:rsidRDefault="00D53883" w:rsidP="00A35A72">
      <w:pPr>
        <w:spacing w:after="0" w:line="240" w:lineRule="auto"/>
      </w:pPr>
      <w:r>
        <w:continuationSeparator/>
      </w:r>
    </w:p>
  </w:footnote>
  <w:footnote w:id="1">
    <w:p w14:paraId="1E3E8D22" w14:textId="7E6EE4FC" w:rsidR="00AA49A2" w:rsidRDefault="00AA49A2">
      <w:pPr>
        <w:pStyle w:val="Textonotapie"/>
      </w:pPr>
      <w:r>
        <w:rPr>
          <w:rStyle w:val="Refdenotaalpie"/>
        </w:rPr>
        <w:footnoteRef/>
      </w:r>
      <w:r>
        <w:t xml:space="preserve"> </w:t>
      </w:r>
      <w:r w:rsidRPr="00AA49A2">
        <w:rPr>
          <w:sz w:val="16"/>
          <w:szCs w:val="16"/>
        </w:rPr>
        <w:t xml:space="preserve">Dirección Distrital de Archivo de Bogotá. Versión 3 </w:t>
      </w:r>
      <w:r>
        <w:rPr>
          <w:sz w:val="16"/>
          <w:szCs w:val="16"/>
        </w:rPr>
        <w:t xml:space="preserve">2023 - </w:t>
      </w:r>
      <w:r w:rsidRPr="00AA49A2">
        <w:rPr>
          <w:sz w:val="16"/>
          <w:szCs w:val="16"/>
        </w:rPr>
        <w:t xml:space="preserve">Disponible en </w:t>
      </w:r>
      <w:hyperlink r:id="rId1" w:history="1">
        <w:r w:rsidRPr="00994510">
          <w:rPr>
            <w:rStyle w:val="Hipervnculo"/>
            <w:sz w:val="16"/>
            <w:szCs w:val="16"/>
          </w:rPr>
          <w:t>https://archivobogota.secretariageneral.gov.co/sites/default/files/documentacion-archivo/Gui%CC%81a-MIGDA-01-DIC-2023-V3.pdf</w:t>
        </w:r>
      </w:hyperlink>
      <w:r>
        <w:rPr>
          <w:sz w:val="16"/>
          <w:szCs w:val="16"/>
        </w:rPr>
        <w:t>, (PG.11)</w:t>
      </w:r>
    </w:p>
  </w:footnote>
  <w:footnote w:id="2">
    <w:p w14:paraId="0C657848" w14:textId="2A428ECC" w:rsidR="00EB07CC" w:rsidRPr="00EB07CC" w:rsidRDefault="00EB07CC">
      <w:pPr>
        <w:pStyle w:val="Textonotapie"/>
        <w:rPr>
          <w:rFonts w:ascii="Arial" w:hAnsi="Arial" w:cs="Arial"/>
          <w:sz w:val="16"/>
          <w:szCs w:val="16"/>
        </w:rPr>
      </w:pPr>
      <w:r w:rsidRPr="00EB07CC">
        <w:rPr>
          <w:rStyle w:val="Refdenotaalpie"/>
          <w:rFonts w:ascii="Arial" w:hAnsi="Arial" w:cs="Arial"/>
          <w:sz w:val="16"/>
          <w:szCs w:val="16"/>
        </w:rPr>
        <w:footnoteRef/>
      </w:r>
      <w:r w:rsidRPr="00EB07CC">
        <w:rPr>
          <w:rFonts w:ascii="Arial" w:hAnsi="Arial" w:cs="Arial"/>
          <w:sz w:val="16"/>
          <w:szCs w:val="16"/>
        </w:rPr>
        <w:t xml:space="preserve"> Archivo General de la Nación, Normograma </w:t>
      </w:r>
      <w:r w:rsidR="002E3DA3" w:rsidRPr="00EB07CC">
        <w:rPr>
          <w:rFonts w:ascii="Arial" w:hAnsi="Arial" w:cs="Arial"/>
          <w:sz w:val="16"/>
          <w:szCs w:val="16"/>
        </w:rPr>
        <w:t xml:space="preserve">Disponible </w:t>
      </w:r>
      <w:r w:rsidR="002E3DA3">
        <w:rPr>
          <w:rFonts w:ascii="Arial" w:hAnsi="Arial" w:cs="Arial"/>
          <w:sz w:val="16"/>
          <w:szCs w:val="16"/>
        </w:rPr>
        <w:t>en</w:t>
      </w:r>
      <w:r>
        <w:rPr>
          <w:rFonts w:ascii="Arial" w:hAnsi="Arial" w:cs="Arial"/>
          <w:sz w:val="16"/>
          <w:szCs w:val="16"/>
        </w:rPr>
        <w:t xml:space="preserve"> </w:t>
      </w:r>
      <w:r w:rsidRPr="00EB07CC">
        <w:rPr>
          <w:rFonts w:ascii="Arial" w:hAnsi="Arial" w:cs="Arial"/>
          <w:sz w:val="16"/>
          <w:szCs w:val="16"/>
        </w:rPr>
        <w:t>https://www.archivogeneral.gov.co/normograma/index.php.</w:t>
      </w:r>
    </w:p>
  </w:footnote>
  <w:footnote w:id="3">
    <w:p w14:paraId="72960FC2" w14:textId="27091EA2" w:rsidR="006D31F0" w:rsidRDefault="006D31F0">
      <w:pPr>
        <w:pStyle w:val="Textonotapie"/>
      </w:pPr>
      <w:r>
        <w:rPr>
          <w:rStyle w:val="Refdenotaalpie"/>
        </w:rPr>
        <w:footnoteRef/>
      </w:r>
      <w:r>
        <w:t xml:space="preserve"> </w:t>
      </w:r>
      <w:r w:rsidRPr="006D31F0">
        <w:rPr>
          <w:rFonts w:ascii="Arial" w:hAnsi="Arial" w:cs="Arial"/>
          <w:sz w:val="16"/>
          <w:szCs w:val="16"/>
        </w:rPr>
        <w:t xml:space="preserve">Decreto 1080 de 2015 (26 de mayo) “Por medio del cual se expide el Decreto Único Reglamentario del Sector Cultura”. </w:t>
      </w:r>
      <w:r w:rsidR="00AA49A2">
        <w:rPr>
          <w:rFonts w:ascii="Arial" w:hAnsi="Arial" w:cs="Arial"/>
          <w:sz w:val="16"/>
          <w:szCs w:val="16"/>
        </w:rPr>
        <w:t xml:space="preserve">- </w:t>
      </w:r>
      <w:r w:rsidRPr="006D31F0">
        <w:rPr>
          <w:rFonts w:ascii="Arial" w:hAnsi="Arial" w:cs="Arial"/>
          <w:sz w:val="16"/>
          <w:szCs w:val="16"/>
        </w:rPr>
        <w:t>Disponible en https://www.funcionpublica.gov.co/eva/gestornormativo/norma.php?i=76833 artículo 2.8.2.5.</w:t>
      </w:r>
      <w:r>
        <w:rPr>
          <w:rFonts w:ascii="Arial" w:hAnsi="Arial" w:cs="Arial"/>
          <w:sz w:val="16"/>
          <w:szCs w:val="16"/>
        </w:rPr>
        <w:t>5 principios del proceso de gestión documental.</w:t>
      </w:r>
    </w:p>
  </w:footnote>
  <w:footnote w:id="4">
    <w:p w14:paraId="5D9FD2C7" w14:textId="2F2CA7CF" w:rsidR="00097DC6" w:rsidRDefault="00097DC6">
      <w:pPr>
        <w:pStyle w:val="Textonotapie"/>
      </w:pPr>
      <w:r>
        <w:rPr>
          <w:rStyle w:val="Refdenotaalpie"/>
        </w:rPr>
        <w:footnoteRef/>
      </w:r>
      <w:r>
        <w:t xml:space="preserve"> </w:t>
      </w:r>
      <w:r w:rsidRPr="004B78C4">
        <w:rPr>
          <w:sz w:val="16"/>
          <w:szCs w:val="16"/>
        </w:rPr>
        <w:t xml:space="preserve">Acuerdo 001 de 2024, Archivo General de la Nación – Disponible en </w:t>
      </w:r>
      <w:hyperlink r:id="rId2" w:history="1">
        <w:r w:rsidRPr="004B78C4">
          <w:rPr>
            <w:rStyle w:val="Hipervnculo"/>
            <w:sz w:val="16"/>
            <w:szCs w:val="16"/>
          </w:rPr>
          <w:t>https://normativa.archivogeneral.gov.co/wp-content/uploads/2024/04/2024-02_29_AcuerdoAGN-FIRMADO.pdf</w:t>
        </w:r>
      </w:hyperlink>
      <w:r w:rsidRPr="004B78C4">
        <w:rPr>
          <w:sz w:val="16"/>
          <w:szCs w:val="16"/>
        </w:rPr>
        <w:t xml:space="preserve">, </w:t>
      </w:r>
      <w:r>
        <w:rPr>
          <w:sz w:val="16"/>
          <w:szCs w:val="16"/>
        </w:rPr>
        <w:t xml:space="preserve">tomado de </w:t>
      </w:r>
      <w:r w:rsidRPr="004B78C4">
        <w:rPr>
          <w:sz w:val="16"/>
          <w:szCs w:val="16"/>
        </w:rPr>
        <w:t>Anexo 1 Definiciones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41"/>
      <w:gridCol w:w="3768"/>
      <w:gridCol w:w="1390"/>
      <w:gridCol w:w="1125"/>
      <w:gridCol w:w="1194"/>
    </w:tblGrid>
    <w:tr w:rsidR="00A35A72" w:rsidRPr="00BD0281" w14:paraId="25326C09" w14:textId="77777777" w:rsidTr="00A35A72">
      <w:trPr>
        <w:trHeight w:val="423"/>
        <w:jc w:val="center"/>
      </w:trPr>
      <w:tc>
        <w:tcPr>
          <w:tcW w:w="900" w:type="pct"/>
          <w:vMerge w:val="restart"/>
          <w:vAlign w:val="center"/>
        </w:tcPr>
        <w:p w14:paraId="549DC765" w14:textId="4B9B8B4A" w:rsidR="00A35A72" w:rsidRPr="00395AF8" w:rsidRDefault="00A35A72" w:rsidP="00A35A72">
          <w:pPr>
            <w:pStyle w:val="Encabezado"/>
            <w:jc w:val="center"/>
            <w:rPr>
              <w:rFonts w:ascii="Arial" w:hAnsi="Arial" w:cs="Arial"/>
              <w:b/>
              <w:color w:val="0000FF"/>
            </w:rPr>
          </w:pPr>
          <w:r>
            <w:rPr>
              <w:noProof/>
              <w:lang w:eastAsia="es-CO"/>
            </w:rPr>
            <w:drawing>
              <wp:inline distT="0" distB="0" distL="0" distR="0" wp14:anchorId="64ACBA33" wp14:editId="293B6A67">
                <wp:extent cx="743585" cy="743585"/>
                <wp:effectExtent l="0" t="0" r="0" b="0"/>
                <wp:docPr id="715666995"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66995"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inline>
            </w:drawing>
          </w:r>
        </w:p>
      </w:tc>
      <w:tc>
        <w:tcPr>
          <w:tcW w:w="2066" w:type="pct"/>
          <w:vAlign w:val="center"/>
        </w:tcPr>
        <w:p w14:paraId="43F754CB" w14:textId="77777777" w:rsidR="00A35A72" w:rsidRPr="000078AA" w:rsidRDefault="00A35A72" w:rsidP="00A35A72">
          <w:pPr>
            <w:pStyle w:val="Encabezado"/>
            <w:jc w:val="center"/>
            <w:rPr>
              <w:rFonts w:ascii="Arial" w:hAnsi="Arial" w:cs="Arial"/>
              <w:b/>
              <w:sz w:val="22"/>
              <w:szCs w:val="22"/>
            </w:rPr>
          </w:pPr>
          <w:r w:rsidRPr="000078AA">
            <w:rPr>
              <w:rFonts w:ascii="Arial" w:hAnsi="Arial" w:cs="Arial"/>
              <w:b/>
              <w:sz w:val="22"/>
              <w:szCs w:val="22"/>
            </w:rPr>
            <w:t>Procesos de Apoyo</w:t>
          </w:r>
        </w:p>
      </w:tc>
      <w:tc>
        <w:tcPr>
          <w:tcW w:w="762" w:type="pct"/>
          <w:vMerge w:val="restart"/>
          <w:vAlign w:val="center"/>
        </w:tcPr>
        <w:p w14:paraId="027CC731" w14:textId="77777777" w:rsidR="00A35A72" w:rsidRPr="000078AA" w:rsidRDefault="00A35A72" w:rsidP="00A35A72">
          <w:pPr>
            <w:pStyle w:val="Encabezado"/>
            <w:jc w:val="center"/>
            <w:rPr>
              <w:rFonts w:ascii="Arial" w:hAnsi="Arial" w:cs="Arial"/>
              <w:b/>
              <w:sz w:val="22"/>
              <w:szCs w:val="22"/>
            </w:rPr>
          </w:pPr>
          <w:r w:rsidRPr="000078AA">
            <w:rPr>
              <w:rFonts w:ascii="Arial" w:hAnsi="Arial" w:cs="Arial"/>
              <w:b/>
              <w:sz w:val="22"/>
              <w:szCs w:val="22"/>
            </w:rPr>
            <w:t>CÓDIGO</w:t>
          </w:r>
        </w:p>
      </w:tc>
      <w:tc>
        <w:tcPr>
          <w:tcW w:w="617" w:type="pct"/>
          <w:vMerge w:val="restart"/>
          <w:vAlign w:val="center"/>
        </w:tcPr>
        <w:p w14:paraId="07F2554E" w14:textId="77777777" w:rsidR="00A35A72" w:rsidRPr="000078AA" w:rsidRDefault="00A35A72" w:rsidP="00A35A72">
          <w:pPr>
            <w:pStyle w:val="Encabezado"/>
            <w:jc w:val="center"/>
            <w:rPr>
              <w:rFonts w:ascii="Arial" w:hAnsi="Arial" w:cs="Arial"/>
              <w:b/>
              <w:sz w:val="20"/>
              <w:szCs w:val="22"/>
            </w:rPr>
          </w:pPr>
          <w:r w:rsidRPr="000078AA">
            <w:rPr>
              <w:rFonts w:ascii="Arial" w:hAnsi="Arial" w:cs="Arial"/>
              <w:b/>
              <w:sz w:val="20"/>
              <w:szCs w:val="22"/>
            </w:rPr>
            <w:t>GDOC-DI-001</w:t>
          </w:r>
        </w:p>
      </w:tc>
      <w:tc>
        <w:tcPr>
          <w:tcW w:w="655" w:type="pct"/>
          <w:vMerge w:val="restart"/>
          <w:vAlign w:val="center"/>
        </w:tcPr>
        <w:p w14:paraId="76BF5525" w14:textId="68110A82" w:rsidR="00A35A72" w:rsidRPr="00395AF8" w:rsidRDefault="00A35A72" w:rsidP="00A35A72">
          <w:pPr>
            <w:pStyle w:val="Encabezado"/>
            <w:jc w:val="center"/>
            <w:rPr>
              <w:rFonts w:ascii="Arial" w:hAnsi="Arial" w:cs="Arial"/>
              <w:b/>
            </w:rPr>
          </w:pPr>
          <w:r w:rsidRPr="00C41D08">
            <w:rPr>
              <w:rFonts w:cs="Arial"/>
              <w:b/>
              <w:noProof/>
              <w:lang w:eastAsia="es-CO"/>
            </w:rPr>
            <w:drawing>
              <wp:inline distT="0" distB="0" distL="0" distR="0" wp14:anchorId="517019E2" wp14:editId="041300C4">
                <wp:extent cx="624840" cy="617220"/>
                <wp:effectExtent l="0" t="0" r="3810" b="0"/>
                <wp:docPr id="1901938940" name="Imagen 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r="6" b="26"/>
                        <a:stretch>
                          <a:fillRect/>
                        </a:stretch>
                      </pic:blipFill>
                      <pic:spPr bwMode="auto">
                        <a:xfrm>
                          <a:off x="0" y="0"/>
                          <a:ext cx="624840" cy="617220"/>
                        </a:xfrm>
                        <a:prstGeom prst="rect">
                          <a:avLst/>
                        </a:prstGeom>
                        <a:noFill/>
                        <a:ln>
                          <a:noFill/>
                        </a:ln>
                      </pic:spPr>
                    </pic:pic>
                  </a:graphicData>
                </a:graphic>
              </wp:inline>
            </w:drawing>
          </w:r>
        </w:p>
      </w:tc>
    </w:tr>
    <w:tr w:rsidR="00A35A72" w:rsidRPr="00BD0281" w14:paraId="58F604EB" w14:textId="77777777" w:rsidTr="00A35A72">
      <w:trPr>
        <w:trHeight w:val="413"/>
        <w:jc w:val="center"/>
      </w:trPr>
      <w:tc>
        <w:tcPr>
          <w:tcW w:w="900" w:type="pct"/>
          <w:vMerge/>
          <w:vAlign w:val="center"/>
        </w:tcPr>
        <w:p w14:paraId="1A676CB7" w14:textId="77777777" w:rsidR="00A35A72" w:rsidRPr="00395AF8" w:rsidRDefault="00A35A72" w:rsidP="00A35A72">
          <w:pPr>
            <w:pStyle w:val="Encabezado"/>
            <w:jc w:val="center"/>
            <w:rPr>
              <w:rFonts w:ascii="Arial" w:hAnsi="Arial" w:cs="Arial"/>
              <w:b/>
              <w:color w:val="0000FF"/>
            </w:rPr>
          </w:pPr>
        </w:p>
      </w:tc>
      <w:tc>
        <w:tcPr>
          <w:tcW w:w="2066" w:type="pct"/>
          <w:vAlign w:val="center"/>
        </w:tcPr>
        <w:p w14:paraId="0CC25AFC" w14:textId="77777777" w:rsidR="00A35A72" w:rsidRPr="000078AA" w:rsidRDefault="00A35A72" w:rsidP="00A35A72">
          <w:pPr>
            <w:pStyle w:val="Encabezado"/>
            <w:jc w:val="center"/>
            <w:rPr>
              <w:rFonts w:ascii="Arial" w:hAnsi="Arial" w:cs="Arial"/>
              <w:b/>
              <w:sz w:val="22"/>
              <w:szCs w:val="22"/>
            </w:rPr>
          </w:pPr>
          <w:r w:rsidRPr="000078AA">
            <w:rPr>
              <w:rFonts w:ascii="Arial" w:hAnsi="Arial" w:cs="Arial"/>
              <w:b/>
              <w:bCs/>
              <w:sz w:val="22"/>
              <w:szCs w:val="22"/>
              <w:lang w:eastAsia="es-CO"/>
            </w:rPr>
            <w:t>Proceso de Gestión Documental</w:t>
          </w:r>
        </w:p>
      </w:tc>
      <w:tc>
        <w:tcPr>
          <w:tcW w:w="762" w:type="pct"/>
          <w:vMerge/>
          <w:vAlign w:val="center"/>
        </w:tcPr>
        <w:p w14:paraId="1729395C" w14:textId="77777777" w:rsidR="00A35A72" w:rsidRPr="000078AA" w:rsidRDefault="00A35A72" w:rsidP="00A35A72">
          <w:pPr>
            <w:pStyle w:val="Encabezado"/>
            <w:jc w:val="center"/>
            <w:rPr>
              <w:rFonts w:ascii="Arial" w:hAnsi="Arial" w:cs="Arial"/>
              <w:b/>
              <w:sz w:val="22"/>
              <w:szCs w:val="22"/>
            </w:rPr>
          </w:pPr>
        </w:p>
      </w:tc>
      <w:tc>
        <w:tcPr>
          <w:tcW w:w="617" w:type="pct"/>
          <w:vMerge/>
          <w:vAlign w:val="center"/>
        </w:tcPr>
        <w:p w14:paraId="238A40A9" w14:textId="77777777" w:rsidR="00A35A72" w:rsidRPr="000078AA" w:rsidRDefault="00A35A72" w:rsidP="00A35A72">
          <w:pPr>
            <w:pStyle w:val="Encabezado"/>
            <w:jc w:val="center"/>
            <w:rPr>
              <w:rFonts w:ascii="Arial" w:hAnsi="Arial" w:cs="Arial"/>
              <w:b/>
              <w:sz w:val="22"/>
              <w:szCs w:val="22"/>
            </w:rPr>
          </w:pPr>
        </w:p>
      </w:tc>
      <w:tc>
        <w:tcPr>
          <w:tcW w:w="655" w:type="pct"/>
          <w:vMerge/>
          <w:vAlign w:val="center"/>
        </w:tcPr>
        <w:p w14:paraId="09DF5CC1" w14:textId="77777777" w:rsidR="00A35A72" w:rsidRPr="00395AF8" w:rsidRDefault="00A35A72" w:rsidP="00A35A72">
          <w:pPr>
            <w:pStyle w:val="Encabezado"/>
            <w:jc w:val="center"/>
            <w:rPr>
              <w:rFonts w:ascii="Arial" w:hAnsi="Arial" w:cs="Arial"/>
              <w:b/>
            </w:rPr>
          </w:pPr>
        </w:p>
      </w:tc>
    </w:tr>
    <w:tr w:rsidR="00A35A72" w:rsidRPr="00BD0281" w14:paraId="54810C3E" w14:textId="77777777" w:rsidTr="00A35A72">
      <w:trPr>
        <w:trHeight w:val="548"/>
        <w:jc w:val="center"/>
      </w:trPr>
      <w:tc>
        <w:tcPr>
          <w:tcW w:w="900" w:type="pct"/>
          <w:vMerge/>
          <w:vAlign w:val="center"/>
        </w:tcPr>
        <w:p w14:paraId="71279D09" w14:textId="77777777" w:rsidR="00A35A72" w:rsidRPr="00395AF8" w:rsidRDefault="00A35A72" w:rsidP="00A35A72">
          <w:pPr>
            <w:pStyle w:val="Encabezado"/>
            <w:jc w:val="center"/>
            <w:rPr>
              <w:rFonts w:ascii="Arial" w:hAnsi="Arial" w:cs="Arial"/>
              <w:b/>
              <w:color w:val="0000FF"/>
            </w:rPr>
          </w:pPr>
        </w:p>
      </w:tc>
      <w:tc>
        <w:tcPr>
          <w:tcW w:w="2066" w:type="pct"/>
          <w:vAlign w:val="center"/>
        </w:tcPr>
        <w:p w14:paraId="17C0512B" w14:textId="77777777" w:rsidR="00A35A72" w:rsidRPr="000078AA" w:rsidRDefault="00A35A72" w:rsidP="00A35A72">
          <w:pPr>
            <w:pStyle w:val="Encabezado"/>
            <w:jc w:val="center"/>
            <w:rPr>
              <w:rFonts w:ascii="Arial" w:hAnsi="Arial" w:cs="Arial"/>
              <w:b/>
              <w:sz w:val="22"/>
              <w:szCs w:val="22"/>
            </w:rPr>
          </w:pPr>
          <w:r w:rsidRPr="000078AA">
            <w:rPr>
              <w:rFonts w:ascii="Arial" w:hAnsi="Arial" w:cs="Arial"/>
              <w:b/>
              <w:sz w:val="22"/>
              <w:szCs w:val="22"/>
            </w:rPr>
            <w:t>Política Institucional de Gestión Documental</w:t>
          </w:r>
        </w:p>
      </w:tc>
      <w:tc>
        <w:tcPr>
          <w:tcW w:w="762" w:type="pct"/>
          <w:vAlign w:val="center"/>
        </w:tcPr>
        <w:p w14:paraId="47F68B81" w14:textId="77777777" w:rsidR="00A35A72" w:rsidRPr="000078AA" w:rsidRDefault="00A35A72" w:rsidP="00A35A72">
          <w:pPr>
            <w:pStyle w:val="Encabezado"/>
            <w:jc w:val="center"/>
            <w:rPr>
              <w:rFonts w:ascii="Arial" w:hAnsi="Arial" w:cs="Arial"/>
              <w:b/>
              <w:sz w:val="22"/>
              <w:szCs w:val="22"/>
            </w:rPr>
          </w:pPr>
          <w:r w:rsidRPr="000078AA">
            <w:rPr>
              <w:rFonts w:ascii="Arial" w:hAnsi="Arial" w:cs="Arial"/>
              <w:b/>
              <w:sz w:val="22"/>
              <w:szCs w:val="22"/>
            </w:rPr>
            <w:t>VERSIÓN</w:t>
          </w:r>
        </w:p>
      </w:tc>
      <w:tc>
        <w:tcPr>
          <w:tcW w:w="617" w:type="pct"/>
          <w:vAlign w:val="center"/>
        </w:tcPr>
        <w:p w14:paraId="5852A622" w14:textId="77777777" w:rsidR="00A35A72" w:rsidRPr="000078AA" w:rsidRDefault="00A35A72" w:rsidP="00A35A72">
          <w:pPr>
            <w:pStyle w:val="Encabezado"/>
            <w:jc w:val="center"/>
            <w:rPr>
              <w:rFonts w:ascii="Arial" w:hAnsi="Arial" w:cs="Arial"/>
              <w:b/>
              <w:sz w:val="22"/>
              <w:szCs w:val="22"/>
            </w:rPr>
          </w:pPr>
          <w:r>
            <w:rPr>
              <w:rFonts w:ascii="Arial" w:hAnsi="Arial" w:cs="Arial"/>
              <w:b/>
              <w:sz w:val="22"/>
              <w:szCs w:val="22"/>
            </w:rPr>
            <w:t>3</w:t>
          </w:r>
        </w:p>
      </w:tc>
      <w:tc>
        <w:tcPr>
          <w:tcW w:w="655" w:type="pct"/>
          <w:vMerge/>
          <w:vAlign w:val="center"/>
        </w:tcPr>
        <w:p w14:paraId="75BC511F" w14:textId="77777777" w:rsidR="00A35A72" w:rsidRPr="00395AF8" w:rsidRDefault="00A35A72" w:rsidP="00A35A72">
          <w:pPr>
            <w:pStyle w:val="Encabezado"/>
            <w:jc w:val="center"/>
            <w:rPr>
              <w:rFonts w:ascii="Arial" w:hAnsi="Arial" w:cs="Arial"/>
              <w:b/>
            </w:rPr>
          </w:pPr>
        </w:p>
      </w:tc>
    </w:tr>
  </w:tbl>
  <w:p w14:paraId="2C1B041A" w14:textId="77777777" w:rsidR="00A35A72" w:rsidRDefault="00A35A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BF9C"/>
    <w:multiLevelType w:val="hybridMultilevel"/>
    <w:tmpl w:val="2F845638"/>
    <w:lvl w:ilvl="0" w:tplc="FE7EDC18">
      <w:start w:val="1"/>
      <w:numFmt w:val="decimal"/>
      <w:lvlText w:val="%1."/>
      <w:lvlJc w:val="left"/>
      <w:pPr>
        <w:ind w:left="720" w:hanging="360"/>
      </w:pPr>
    </w:lvl>
    <w:lvl w:ilvl="1" w:tplc="283CFCCE">
      <w:start w:val="1"/>
      <w:numFmt w:val="lowerLetter"/>
      <w:lvlText w:val="%2."/>
      <w:lvlJc w:val="left"/>
      <w:pPr>
        <w:ind w:left="1440" w:hanging="360"/>
      </w:pPr>
    </w:lvl>
    <w:lvl w:ilvl="2" w:tplc="1ACEC47A">
      <w:start w:val="1"/>
      <w:numFmt w:val="lowerRoman"/>
      <w:lvlText w:val="%3."/>
      <w:lvlJc w:val="right"/>
      <w:pPr>
        <w:ind w:left="2160" w:hanging="180"/>
      </w:pPr>
    </w:lvl>
    <w:lvl w:ilvl="3" w:tplc="299210A8">
      <w:start w:val="1"/>
      <w:numFmt w:val="decimal"/>
      <w:lvlText w:val="%4."/>
      <w:lvlJc w:val="left"/>
      <w:pPr>
        <w:ind w:left="2880" w:hanging="360"/>
      </w:pPr>
    </w:lvl>
    <w:lvl w:ilvl="4" w:tplc="62D4D47E">
      <w:start w:val="1"/>
      <w:numFmt w:val="lowerLetter"/>
      <w:lvlText w:val="%5."/>
      <w:lvlJc w:val="left"/>
      <w:pPr>
        <w:ind w:left="3600" w:hanging="360"/>
      </w:pPr>
    </w:lvl>
    <w:lvl w:ilvl="5" w:tplc="8442806E">
      <w:start w:val="1"/>
      <w:numFmt w:val="lowerRoman"/>
      <w:lvlText w:val="%6."/>
      <w:lvlJc w:val="right"/>
      <w:pPr>
        <w:ind w:left="4320" w:hanging="180"/>
      </w:pPr>
    </w:lvl>
    <w:lvl w:ilvl="6" w:tplc="89AAE7D4">
      <w:start w:val="1"/>
      <w:numFmt w:val="decimal"/>
      <w:lvlText w:val="%7."/>
      <w:lvlJc w:val="left"/>
      <w:pPr>
        <w:ind w:left="5040" w:hanging="360"/>
      </w:pPr>
    </w:lvl>
    <w:lvl w:ilvl="7" w:tplc="4B14A1FA">
      <w:start w:val="1"/>
      <w:numFmt w:val="lowerLetter"/>
      <w:lvlText w:val="%8."/>
      <w:lvlJc w:val="left"/>
      <w:pPr>
        <w:ind w:left="5760" w:hanging="360"/>
      </w:pPr>
    </w:lvl>
    <w:lvl w:ilvl="8" w:tplc="840E7AC6">
      <w:start w:val="1"/>
      <w:numFmt w:val="lowerRoman"/>
      <w:lvlText w:val="%9."/>
      <w:lvlJc w:val="right"/>
      <w:pPr>
        <w:ind w:left="6480" w:hanging="180"/>
      </w:pPr>
    </w:lvl>
  </w:abstractNum>
  <w:abstractNum w:abstractNumId="1" w15:restartNumberingAfterBreak="0">
    <w:nsid w:val="086D7DBF"/>
    <w:multiLevelType w:val="hybridMultilevel"/>
    <w:tmpl w:val="A31A95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0A64FE"/>
    <w:multiLevelType w:val="hybridMultilevel"/>
    <w:tmpl w:val="30F0E07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157D0A0D"/>
    <w:multiLevelType w:val="hybridMultilevel"/>
    <w:tmpl w:val="7984244C"/>
    <w:lvl w:ilvl="0" w:tplc="87903C7A">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C99E2C"/>
    <w:multiLevelType w:val="hybridMultilevel"/>
    <w:tmpl w:val="AEDA5EE6"/>
    <w:lvl w:ilvl="0" w:tplc="3542A1AA">
      <w:start w:val="1"/>
      <w:numFmt w:val="bullet"/>
      <w:lvlText w:val=""/>
      <w:lvlJc w:val="left"/>
      <w:pPr>
        <w:ind w:left="720" w:hanging="360"/>
      </w:pPr>
      <w:rPr>
        <w:rFonts w:ascii="Wingdings" w:hAnsi="Wingdings" w:hint="default"/>
      </w:rPr>
    </w:lvl>
    <w:lvl w:ilvl="1" w:tplc="7CAC77CC">
      <w:start w:val="1"/>
      <w:numFmt w:val="bullet"/>
      <w:lvlText w:val="o"/>
      <w:lvlJc w:val="left"/>
      <w:pPr>
        <w:ind w:left="1440" w:hanging="360"/>
      </w:pPr>
      <w:rPr>
        <w:rFonts w:ascii="Courier New" w:hAnsi="Courier New" w:hint="default"/>
      </w:rPr>
    </w:lvl>
    <w:lvl w:ilvl="2" w:tplc="4D763620">
      <w:start w:val="1"/>
      <w:numFmt w:val="bullet"/>
      <w:lvlText w:val=""/>
      <w:lvlJc w:val="left"/>
      <w:pPr>
        <w:ind w:left="2160" w:hanging="360"/>
      </w:pPr>
      <w:rPr>
        <w:rFonts w:ascii="Wingdings" w:hAnsi="Wingdings" w:hint="default"/>
      </w:rPr>
    </w:lvl>
    <w:lvl w:ilvl="3" w:tplc="F7946BFE">
      <w:start w:val="1"/>
      <w:numFmt w:val="bullet"/>
      <w:lvlText w:val=""/>
      <w:lvlJc w:val="left"/>
      <w:pPr>
        <w:ind w:left="2880" w:hanging="360"/>
      </w:pPr>
      <w:rPr>
        <w:rFonts w:ascii="Symbol" w:hAnsi="Symbol" w:hint="default"/>
      </w:rPr>
    </w:lvl>
    <w:lvl w:ilvl="4" w:tplc="80523C9C">
      <w:start w:val="1"/>
      <w:numFmt w:val="bullet"/>
      <w:lvlText w:val="o"/>
      <w:lvlJc w:val="left"/>
      <w:pPr>
        <w:ind w:left="3600" w:hanging="360"/>
      </w:pPr>
      <w:rPr>
        <w:rFonts w:ascii="Courier New" w:hAnsi="Courier New" w:hint="default"/>
      </w:rPr>
    </w:lvl>
    <w:lvl w:ilvl="5" w:tplc="975AF6D8">
      <w:start w:val="1"/>
      <w:numFmt w:val="bullet"/>
      <w:lvlText w:val=""/>
      <w:lvlJc w:val="left"/>
      <w:pPr>
        <w:ind w:left="4320" w:hanging="360"/>
      </w:pPr>
      <w:rPr>
        <w:rFonts w:ascii="Wingdings" w:hAnsi="Wingdings" w:hint="default"/>
      </w:rPr>
    </w:lvl>
    <w:lvl w:ilvl="6" w:tplc="7CC04C9E">
      <w:start w:val="1"/>
      <w:numFmt w:val="bullet"/>
      <w:lvlText w:val=""/>
      <w:lvlJc w:val="left"/>
      <w:pPr>
        <w:ind w:left="5040" w:hanging="360"/>
      </w:pPr>
      <w:rPr>
        <w:rFonts w:ascii="Symbol" w:hAnsi="Symbol" w:hint="default"/>
      </w:rPr>
    </w:lvl>
    <w:lvl w:ilvl="7" w:tplc="B05E8D02">
      <w:start w:val="1"/>
      <w:numFmt w:val="bullet"/>
      <w:lvlText w:val="o"/>
      <w:lvlJc w:val="left"/>
      <w:pPr>
        <w:ind w:left="5760" w:hanging="360"/>
      </w:pPr>
      <w:rPr>
        <w:rFonts w:ascii="Courier New" w:hAnsi="Courier New" w:hint="default"/>
      </w:rPr>
    </w:lvl>
    <w:lvl w:ilvl="8" w:tplc="0DF26508">
      <w:start w:val="1"/>
      <w:numFmt w:val="bullet"/>
      <w:lvlText w:val=""/>
      <w:lvlJc w:val="left"/>
      <w:pPr>
        <w:ind w:left="6480" w:hanging="360"/>
      </w:pPr>
      <w:rPr>
        <w:rFonts w:ascii="Wingdings" w:hAnsi="Wingdings" w:hint="default"/>
      </w:rPr>
    </w:lvl>
  </w:abstractNum>
  <w:abstractNum w:abstractNumId="5" w15:restartNumberingAfterBreak="0">
    <w:nsid w:val="22CD5BCD"/>
    <w:multiLevelType w:val="hybridMultilevel"/>
    <w:tmpl w:val="7030493E"/>
    <w:lvl w:ilvl="0" w:tplc="87903C7A">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15:restartNumberingAfterBreak="0">
    <w:nsid w:val="3313069F"/>
    <w:multiLevelType w:val="hybridMultilevel"/>
    <w:tmpl w:val="917CAFC2"/>
    <w:lvl w:ilvl="0" w:tplc="55D66A46">
      <w:start w:val="1"/>
      <w:numFmt w:val="bullet"/>
      <w:lvlText w:val="ü"/>
      <w:lvlJc w:val="left"/>
      <w:pPr>
        <w:ind w:left="720" w:hanging="360"/>
      </w:pPr>
      <w:rPr>
        <w:rFonts w:ascii="Wingdings" w:hAnsi="Wingdings" w:hint="default"/>
      </w:rPr>
    </w:lvl>
    <w:lvl w:ilvl="1" w:tplc="7226BE54">
      <w:start w:val="1"/>
      <w:numFmt w:val="bullet"/>
      <w:lvlText w:val="o"/>
      <w:lvlJc w:val="left"/>
      <w:pPr>
        <w:ind w:left="1440" w:hanging="360"/>
      </w:pPr>
      <w:rPr>
        <w:rFonts w:ascii="Courier New" w:hAnsi="Courier New" w:hint="default"/>
      </w:rPr>
    </w:lvl>
    <w:lvl w:ilvl="2" w:tplc="53344CFC">
      <w:start w:val="1"/>
      <w:numFmt w:val="bullet"/>
      <w:lvlText w:val=""/>
      <w:lvlJc w:val="left"/>
      <w:pPr>
        <w:ind w:left="2160" w:hanging="360"/>
      </w:pPr>
      <w:rPr>
        <w:rFonts w:ascii="Wingdings" w:hAnsi="Wingdings" w:hint="default"/>
      </w:rPr>
    </w:lvl>
    <w:lvl w:ilvl="3" w:tplc="D8ACDF64">
      <w:start w:val="1"/>
      <w:numFmt w:val="bullet"/>
      <w:lvlText w:val=""/>
      <w:lvlJc w:val="left"/>
      <w:pPr>
        <w:ind w:left="2880" w:hanging="360"/>
      </w:pPr>
      <w:rPr>
        <w:rFonts w:ascii="Symbol" w:hAnsi="Symbol" w:hint="default"/>
      </w:rPr>
    </w:lvl>
    <w:lvl w:ilvl="4" w:tplc="7A323506">
      <w:start w:val="1"/>
      <w:numFmt w:val="bullet"/>
      <w:lvlText w:val="o"/>
      <w:lvlJc w:val="left"/>
      <w:pPr>
        <w:ind w:left="3600" w:hanging="360"/>
      </w:pPr>
      <w:rPr>
        <w:rFonts w:ascii="Courier New" w:hAnsi="Courier New" w:hint="default"/>
      </w:rPr>
    </w:lvl>
    <w:lvl w:ilvl="5" w:tplc="9E860258">
      <w:start w:val="1"/>
      <w:numFmt w:val="bullet"/>
      <w:lvlText w:val=""/>
      <w:lvlJc w:val="left"/>
      <w:pPr>
        <w:ind w:left="4320" w:hanging="360"/>
      </w:pPr>
      <w:rPr>
        <w:rFonts w:ascii="Wingdings" w:hAnsi="Wingdings" w:hint="default"/>
      </w:rPr>
    </w:lvl>
    <w:lvl w:ilvl="6" w:tplc="4F56120A">
      <w:start w:val="1"/>
      <w:numFmt w:val="bullet"/>
      <w:lvlText w:val=""/>
      <w:lvlJc w:val="left"/>
      <w:pPr>
        <w:ind w:left="5040" w:hanging="360"/>
      </w:pPr>
      <w:rPr>
        <w:rFonts w:ascii="Symbol" w:hAnsi="Symbol" w:hint="default"/>
      </w:rPr>
    </w:lvl>
    <w:lvl w:ilvl="7" w:tplc="4B1E0AD2">
      <w:start w:val="1"/>
      <w:numFmt w:val="bullet"/>
      <w:lvlText w:val="o"/>
      <w:lvlJc w:val="left"/>
      <w:pPr>
        <w:ind w:left="5760" w:hanging="360"/>
      </w:pPr>
      <w:rPr>
        <w:rFonts w:ascii="Courier New" w:hAnsi="Courier New" w:hint="default"/>
      </w:rPr>
    </w:lvl>
    <w:lvl w:ilvl="8" w:tplc="8AD4682C">
      <w:start w:val="1"/>
      <w:numFmt w:val="bullet"/>
      <w:lvlText w:val=""/>
      <w:lvlJc w:val="left"/>
      <w:pPr>
        <w:ind w:left="6480" w:hanging="360"/>
      </w:pPr>
      <w:rPr>
        <w:rFonts w:ascii="Wingdings" w:hAnsi="Wingdings" w:hint="default"/>
      </w:rPr>
    </w:lvl>
  </w:abstractNum>
  <w:abstractNum w:abstractNumId="7" w15:restartNumberingAfterBreak="0">
    <w:nsid w:val="37CDCFDF"/>
    <w:multiLevelType w:val="hybridMultilevel"/>
    <w:tmpl w:val="345CF466"/>
    <w:lvl w:ilvl="0" w:tplc="B3AE9A18">
      <w:start w:val="1"/>
      <w:numFmt w:val="bullet"/>
      <w:lvlText w:val="ü"/>
      <w:lvlJc w:val="left"/>
      <w:pPr>
        <w:ind w:left="720" w:hanging="360"/>
      </w:pPr>
      <w:rPr>
        <w:rFonts w:ascii="Wingdings" w:hAnsi="Wingdings" w:hint="default"/>
      </w:rPr>
    </w:lvl>
    <w:lvl w:ilvl="1" w:tplc="1854C566">
      <w:start w:val="1"/>
      <w:numFmt w:val="bullet"/>
      <w:lvlText w:val="o"/>
      <w:lvlJc w:val="left"/>
      <w:pPr>
        <w:ind w:left="1440" w:hanging="360"/>
      </w:pPr>
      <w:rPr>
        <w:rFonts w:ascii="Courier New" w:hAnsi="Courier New" w:hint="default"/>
      </w:rPr>
    </w:lvl>
    <w:lvl w:ilvl="2" w:tplc="7C16FFC2">
      <w:start w:val="1"/>
      <w:numFmt w:val="bullet"/>
      <w:lvlText w:val=""/>
      <w:lvlJc w:val="left"/>
      <w:pPr>
        <w:ind w:left="2160" w:hanging="360"/>
      </w:pPr>
      <w:rPr>
        <w:rFonts w:ascii="Wingdings" w:hAnsi="Wingdings" w:hint="default"/>
      </w:rPr>
    </w:lvl>
    <w:lvl w:ilvl="3" w:tplc="4FBC56E8">
      <w:start w:val="1"/>
      <w:numFmt w:val="bullet"/>
      <w:lvlText w:val=""/>
      <w:lvlJc w:val="left"/>
      <w:pPr>
        <w:ind w:left="2880" w:hanging="360"/>
      </w:pPr>
      <w:rPr>
        <w:rFonts w:ascii="Symbol" w:hAnsi="Symbol" w:hint="default"/>
      </w:rPr>
    </w:lvl>
    <w:lvl w:ilvl="4" w:tplc="5F1C266A">
      <w:start w:val="1"/>
      <w:numFmt w:val="bullet"/>
      <w:lvlText w:val="o"/>
      <w:lvlJc w:val="left"/>
      <w:pPr>
        <w:ind w:left="3600" w:hanging="360"/>
      </w:pPr>
      <w:rPr>
        <w:rFonts w:ascii="Courier New" w:hAnsi="Courier New" w:hint="default"/>
      </w:rPr>
    </w:lvl>
    <w:lvl w:ilvl="5" w:tplc="185E4DD0">
      <w:start w:val="1"/>
      <w:numFmt w:val="bullet"/>
      <w:lvlText w:val=""/>
      <w:lvlJc w:val="left"/>
      <w:pPr>
        <w:ind w:left="4320" w:hanging="360"/>
      </w:pPr>
      <w:rPr>
        <w:rFonts w:ascii="Wingdings" w:hAnsi="Wingdings" w:hint="default"/>
      </w:rPr>
    </w:lvl>
    <w:lvl w:ilvl="6" w:tplc="A4FCD7FC">
      <w:start w:val="1"/>
      <w:numFmt w:val="bullet"/>
      <w:lvlText w:val=""/>
      <w:lvlJc w:val="left"/>
      <w:pPr>
        <w:ind w:left="5040" w:hanging="360"/>
      </w:pPr>
      <w:rPr>
        <w:rFonts w:ascii="Symbol" w:hAnsi="Symbol" w:hint="default"/>
      </w:rPr>
    </w:lvl>
    <w:lvl w:ilvl="7" w:tplc="6E923314">
      <w:start w:val="1"/>
      <w:numFmt w:val="bullet"/>
      <w:lvlText w:val="o"/>
      <w:lvlJc w:val="left"/>
      <w:pPr>
        <w:ind w:left="5760" w:hanging="360"/>
      </w:pPr>
      <w:rPr>
        <w:rFonts w:ascii="Courier New" w:hAnsi="Courier New" w:hint="default"/>
      </w:rPr>
    </w:lvl>
    <w:lvl w:ilvl="8" w:tplc="0396CD88">
      <w:start w:val="1"/>
      <w:numFmt w:val="bullet"/>
      <w:lvlText w:val=""/>
      <w:lvlJc w:val="left"/>
      <w:pPr>
        <w:ind w:left="6480" w:hanging="360"/>
      </w:pPr>
      <w:rPr>
        <w:rFonts w:ascii="Wingdings" w:hAnsi="Wingdings" w:hint="default"/>
      </w:rPr>
    </w:lvl>
  </w:abstractNum>
  <w:abstractNum w:abstractNumId="8" w15:restartNumberingAfterBreak="0">
    <w:nsid w:val="5DB2BF74"/>
    <w:multiLevelType w:val="hybridMultilevel"/>
    <w:tmpl w:val="C794106A"/>
    <w:lvl w:ilvl="0" w:tplc="F7145102">
      <w:start w:val="1"/>
      <w:numFmt w:val="bullet"/>
      <w:lvlText w:val="o"/>
      <w:lvlJc w:val="left"/>
      <w:pPr>
        <w:ind w:left="720" w:hanging="360"/>
      </w:pPr>
      <w:rPr>
        <w:rFonts w:ascii="Symbol" w:hAnsi="Symbol" w:hint="default"/>
      </w:rPr>
    </w:lvl>
    <w:lvl w:ilvl="1" w:tplc="514C2236">
      <w:start w:val="1"/>
      <w:numFmt w:val="bullet"/>
      <w:lvlText w:val="o"/>
      <w:lvlJc w:val="left"/>
      <w:pPr>
        <w:ind w:left="1440" w:hanging="360"/>
      </w:pPr>
      <w:rPr>
        <w:rFonts w:ascii="Courier New" w:hAnsi="Courier New" w:hint="default"/>
      </w:rPr>
    </w:lvl>
    <w:lvl w:ilvl="2" w:tplc="CC486234">
      <w:start w:val="1"/>
      <w:numFmt w:val="bullet"/>
      <w:lvlText w:val=""/>
      <w:lvlJc w:val="left"/>
      <w:pPr>
        <w:ind w:left="2160" w:hanging="360"/>
      </w:pPr>
      <w:rPr>
        <w:rFonts w:ascii="Wingdings" w:hAnsi="Wingdings" w:hint="default"/>
      </w:rPr>
    </w:lvl>
    <w:lvl w:ilvl="3" w:tplc="F1C6CB0C">
      <w:start w:val="1"/>
      <w:numFmt w:val="bullet"/>
      <w:lvlText w:val=""/>
      <w:lvlJc w:val="left"/>
      <w:pPr>
        <w:ind w:left="2880" w:hanging="360"/>
      </w:pPr>
      <w:rPr>
        <w:rFonts w:ascii="Symbol" w:hAnsi="Symbol" w:hint="default"/>
      </w:rPr>
    </w:lvl>
    <w:lvl w:ilvl="4" w:tplc="42DEC5A4">
      <w:start w:val="1"/>
      <w:numFmt w:val="bullet"/>
      <w:lvlText w:val="o"/>
      <w:lvlJc w:val="left"/>
      <w:pPr>
        <w:ind w:left="3600" w:hanging="360"/>
      </w:pPr>
      <w:rPr>
        <w:rFonts w:ascii="Courier New" w:hAnsi="Courier New" w:hint="default"/>
      </w:rPr>
    </w:lvl>
    <w:lvl w:ilvl="5" w:tplc="C6982CE4">
      <w:start w:val="1"/>
      <w:numFmt w:val="bullet"/>
      <w:lvlText w:val=""/>
      <w:lvlJc w:val="left"/>
      <w:pPr>
        <w:ind w:left="4320" w:hanging="360"/>
      </w:pPr>
      <w:rPr>
        <w:rFonts w:ascii="Wingdings" w:hAnsi="Wingdings" w:hint="default"/>
      </w:rPr>
    </w:lvl>
    <w:lvl w:ilvl="6" w:tplc="93BC3AA6">
      <w:start w:val="1"/>
      <w:numFmt w:val="bullet"/>
      <w:lvlText w:val=""/>
      <w:lvlJc w:val="left"/>
      <w:pPr>
        <w:ind w:left="5040" w:hanging="360"/>
      </w:pPr>
      <w:rPr>
        <w:rFonts w:ascii="Symbol" w:hAnsi="Symbol" w:hint="default"/>
      </w:rPr>
    </w:lvl>
    <w:lvl w:ilvl="7" w:tplc="5EBA6116">
      <w:start w:val="1"/>
      <w:numFmt w:val="bullet"/>
      <w:lvlText w:val="o"/>
      <w:lvlJc w:val="left"/>
      <w:pPr>
        <w:ind w:left="5760" w:hanging="360"/>
      </w:pPr>
      <w:rPr>
        <w:rFonts w:ascii="Courier New" w:hAnsi="Courier New" w:hint="default"/>
      </w:rPr>
    </w:lvl>
    <w:lvl w:ilvl="8" w:tplc="194A952C">
      <w:start w:val="1"/>
      <w:numFmt w:val="bullet"/>
      <w:lvlText w:val=""/>
      <w:lvlJc w:val="left"/>
      <w:pPr>
        <w:ind w:left="6480" w:hanging="360"/>
      </w:pPr>
      <w:rPr>
        <w:rFonts w:ascii="Wingdings" w:hAnsi="Wingdings" w:hint="default"/>
      </w:rPr>
    </w:lvl>
  </w:abstractNum>
  <w:abstractNum w:abstractNumId="9" w15:restartNumberingAfterBreak="0">
    <w:nsid w:val="66378A88"/>
    <w:multiLevelType w:val="hybridMultilevel"/>
    <w:tmpl w:val="62EEB14A"/>
    <w:lvl w:ilvl="0" w:tplc="0E228CF2">
      <w:start w:val="1"/>
      <w:numFmt w:val="bullet"/>
      <w:lvlText w:val="ü"/>
      <w:lvlJc w:val="left"/>
      <w:pPr>
        <w:ind w:left="720" w:hanging="360"/>
      </w:pPr>
      <w:rPr>
        <w:rFonts w:ascii="Wingdings" w:hAnsi="Wingdings" w:hint="default"/>
      </w:rPr>
    </w:lvl>
    <w:lvl w:ilvl="1" w:tplc="827AEA94">
      <w:start w:val="1"/>
      <w:numFmt w:val="bullet"/>
      <w:lvlText w:val="o"/>
      <w:lvlJc w:val="left"/>
      <w:pPr>
        <w:ind w:left="1440" w:hanging="360"/>
      </w:pPr>
      <w:rPr>
        <w:rFonts w:ascii="Courier New" w:hAnsi="Courier New" w:hint="default"/>
      </w:rPr>
    </w:lvl>
    <w:lvl w:ilvl="2" w:tplc="F36AB8E2">
      <w:start w:val="1"/>
      <w:numFmt w:val="bullet"/>
      <w:lvlText w:val=""/>
      <w:lvlJc w:val="left"/>
      <w:pPr>
        <w:ind w:left="2160" w:hanging="360"/>
      </w:pPr>
      <w:rPr>
        <w:rFonts w:ascii="Wingdings" w:hAnsi="Wingdings" w:hint="default"/>
      </w:rPr>
    </w:lvl>
    <w:lvl w:ilvl="3" w:tplc="27682398">
      <w:start w:val="1"/>
      <w:numFmt w:val="bullet"/>
      <w:lvlText w:val=""/>
      <w:lvlJc w:val="left"/>
      <w:pPr>
        <w:ind w:left="2880" w:hanging="360"/>
      </w:pPr>
      <w:rPr>
        <w:rFonts w:ascii="Symbol" w:hAnsi="Symbol" w:hint="default"/>
      </w:rPr>
    </w:lvl>
    <w:lvl w:ilvl="4" w:tplc="EEF6135C">
      <w:start w:val="1"/>
      <w:numFmt w:val="bullet"/>
      <w:lvlText w:val="o"/>
      <w:lvlJc w:val="left"/>
      <w:pPr>
        <w:ind w:left="3600" w:hanging="360"/>
      </w:pPr>
      <w:rPr>
        <w:rFonts w:ascii="Courier New" w:hAnsi="Courier New" w:hint="default"/>
      </w:rPr>
    </w:lvl>
    <w:lvl w:ilvl="5" w:tplc="1B76EBFC">
      <w:start w:val="1"/>
      <w:numFmt w:val="bullet"/>
      <w:lvlText w:val=""/>
      <w:lvlJc w:val="left"/>
      <w:pPr>
        <w:ind w:left="4320" w:hanging="360"/>
      </w:pPr>
      <w:rPr>
        <w:rFonts w:ascii="Wingdings" w:hAnsi="Wingdings" w:hint="default"/>
      </w:rPr>
    </w:lvl>
    <w:lvl w:ilvl="6" w:tplc="A6022612">
      <w:start w:val="1"/>
      <w:numFmt w:val="bullet"/>
      <w:lvlText w:val=""/>
      <w:lvlJc w:val="left"/>
      <w:pPr>
        <w:ind w:left="5040" w:hanging="360"/>
      </w:pPr>
      <w:rPr>
        <w:rFonts w:ascii="Symbol" w:hAnsi="Symbol" w:hint="default"/>
      </w:rPr>
    </w:lvl>
    <w:lvl w:ilvl="7" w:tplc="E7BA6DE4">
      <w:start w:val="1"/>
      <w:numFmt w:val="bullet"/>
      <w:lvlText w:val="o"/>
      <w:lvlJc w:val="left"/>
      <w:pPr>
        <w:ind w:left="5760" w:hanging="360"/>
      </w:pPr>
      <w:rPr>
        <w:rFonts w:ascii="Courier New" w:hAnsi="Courier New" w:hint="default"/>
      </w:rPr>
    </w:lvl>
    <w:lvl w:ilvl="8" w:tplc="28242F62">
      <w:start w:val="1"/>
      <w:numFmt w:val="bullet"/>
      <w:lvlText w:val=""/>
      <w:lvlJc w:val="left"/>
      <w:pPr>
        <w:ind w:left="6480" w:hanging="360"/>
      </w:pPr>
      <w:rPr>
        <w:rFonts w:ascii="Wingdings" w:hAnsi="Wingdings" w:hint="default"/>
      </w:rPr>
    </w:lvl>
  </w:abstractNum>
  <w:abstractNum w:abstractNumId="10" w15:restartNumberingAfterBreak="0">
    <w:nsid w:val="6DDA91E6"/>
    <w:multiLevelType w:val="hybridMultilevel"/>
    <w:tmpl w:val="7166B9E8"/>
    <w:lvl w:ilvl="0" w:tplc="88883D2C">
      <w:start w:val="1"/>
      <w:numFmt w:val="bullet"/>
      <w:lvlText w:val="ü"/>
      <w:lvlJc w:val="left"/>
      <w:pPr>
        <w:ind w:left="720" w:hanging="360"/>
      </w:pPr>
      <w:rPr>
        <w:rFonts w:ascii="Wingdings" w:hAnsi="Wingdings" w:hint="default"/>
      </w:rPr>
    </w:lvl>
    <w:lvl w:ilvl="1" w:tplc="286C1B22">
      <w:start w:val="1"/>
      <w:numFmt w:val="bullet"/>
      <w:lvlText w:val="o"/>
      <w:lvlJc w:val="left"/>
      <w:pPr>
        <w:ind w:left="1440" w:hanging="360"/>
      </w:pPr>
      <w:rPr>
        <w:rFonts w:ascii="Courier New" w:hAnsi="Courier New" w:hint="default"/>
      </w:rPr>
    </w:lvl>
    <w:lvl w:ilvl="2" w:tplc="3DD6CECC">
      <w:start w:val="1"/>
      <w:numFmt w:val="bullet"/>
      <w:lvlText w:val=""/>
      <w:lvlJc w:val="left"/>
      <w:pPr>
        <w:ind w:left="2160" w:hanging="360"/>
      </w:pPr>
      <w:rPr>
        <w:rFonts w:ascii="Wingdings" w:hAnsi="Wingdings" w:hint="default"/>
      </w:rPr>
    </w:lvl>
    <w:lvl w:ilvl="3" w:tplc="11309ACE">
      <w:start w:val="1"/>
      <w:numFmt w:val="bullet"/>
      <w:lvlText w:val=""/>
      <w:lvlJc w:val="left"/>
      <w:pPr>
        <w:ind w:left="2880" w:hanging="360"/>
      </w:pPr>
      <w:rPr>
        <w:rFonts w:ascii="Symbol" w:hAnsi="Symbol" w:hint="default"/>
      </w:rPr>
    </w:lvl>
    <w:lvl w:ilvl="4" w:tplc="538E05D0">
      <w:start w:val="1"/>
      <w:numFmt w:val="bullet"/>
      <w:lvlText w:val="o"/>
      <w:lvlJc w:val="left"/>
      <w:pPr>
        <w:ind w:left="3600" w:hanging="360"/>
      </w:pPr>
      <w:rPr>
        <w:rFonts w:ascii="Courier New" w:hAnsi="Courier New" w:hint="default"/>
      </w:rPr>
    </w:lvl>
    <w:lvl w:ilvl="5" w:tplc="4CE43C26">
      <w:start w:val="1"/>
      <w:numFmt w:val="bullet"/>
      <w:lvlText w:val=""/>
      <w:lvlJc w:val="left"/>
      <w:pPr>
        <w:ind w:left="4320" w:hanging="360"/>
      </w:pPr>
      <w:rPr>
        <w:rFonts w:ascii="Wingdings" w:hAnsi="Wingdings" w:hint="default"/>
      </w:rPr>
    </w:lvl>
    <w:lvl w:ilvl="6" w:tplc="DC22941A">
      <w:start w:val="1"/>
      <w:numFmt w:val="bullet"/>
      <w:lvlText w:val=""/>
      <w:lvlJc w:val="left"/>
      <w:pPr>
        <w:ind w:left="5040" w:hanging="360"/>
      </w:pPr>
      <w:rPr>
        <w:rFonts w:ascii="Symbol" w:hAnsi="Symbol" w:hint="default"/>
      </w:rPr>
    </w:lvl>
    <w:lvl w:ilvl="7" w:tplc="44E8D78E">
      <w:start w:val="1"/>
      <w:numFmt w:val="bullet"/>
      <w:lvlText w:val="o"/>
      <w:lvlJc w:val="left"/>
      <w:pPr>
        <w:ind w:left="5760" w:hanging="360"/>
      </w:pPr>
      <w:rPr>
        <w:rFonts w:ascii="Courier New" w:hAnsi="Courier New" w:hint="default"/>
      </w:rPr>
    </w:lvl>
    <w:lvl w:ilvl="8" w:tplc="EEDC2E6A">
      <w:start w:val="1"/>
      <w:numFmt w:val="bullet"/>
      <w:lvlText w:val=""/>
      <w:lvlJc w:val="left"/>
      <w:pPr>
        <w:ind w:left="6480" w:hanging="360"/>
      </w:pPr>
      <w:rPr>
        <w:rFonts w:ascii="Wingdings" w:hAnsi="Wingdings" w:hint="default"/>
      </w:rPr>
    </w:lvl>
  </w:abstractNum>
  <w:abstractNum w:abstractNumId="11" w15:restartNumberingAfterBreak="0">
    <w:nsid w:val="7F000CCF"/>
    <w:multiLevelType w:val="hybridMultilevel"/>
    <w:tmpl w:val="1EC4C482"/>
    <w:lvl w:ilvl="0" w:tplc="4EB29BD6">
      <w:start w:val="1"/>
      <w:numFmt w:val="bullet"/>
      <w:lvlText w:val="ü"/>
      <w:lvlJc w:val="left"/>
      <w:pPr>
        <w:ind w:left="720" w:hanging="360"/>
      </w:pPr>
      <w:rPr>
        <w:rFonts w:ascii="Wingdings" w:hAnsi="Wingdings" w:hint="default"/>
      </w:rPr>
    </w:lvl>
    <w:lvl w:ilvl="1" w:tplc="C7942562">
      <w:start w:val="1"/>
      <w:numFmt w:val="bullet"/>
      <w:lvlText w:val="o"/>
      <w:lvlJc w:val="left"/>
      <w:pPr>
        <w:ind w:left="1440" w:hanging="360"/>
      </w:pPr>
      <w:rPr>
        <w:rFonts w:ascii="Courier New" w:hAnsi="Courier New" w:hint="default"/>
      </w:rPr>
    </w:lvl>
    <w:lvl w:ilvl="2" w:tplc="8B7A599C">
      <w:start w:val="1"/>
      <w:numFmt w:val="bullet"/>
      <w:lvlText w:val=""/>
      <w:lvlJc w:val="left"/>
      <w:pPr>
        <w:ind w:left="2160" w:hanging="360"/>
      </w:pPr>
      <w:rPr>
        <w:rFonts w:ascii="Wingdings" w:hAnsi="Wingdings" w:hint="default"/>
      </w:rPr>
    </w:lvl>
    <w:lvl w:ilvl="3" w:tplc="20C212DC">
      <w:start w:val="1"/>
      <w:numFmt w:val="bullet"/>
      <w:lvlText w:val=""/>
      <w:lvlJc w:val="left"/>
      <w:pPr>
        <w:ind w:left="2880" w:hanging="360"/>
      </w:pPr>
      <w:rPr>
        <w:rFonts w:ascii="Symbol" w:hAnsi="Symbol" w:hint="default"/>
      </w:rPr>
    </w:lvl>
    <w:lvl w:ilvl="4" w:tplc="01C8B17E">
      <w:start w:val="1"/>
      <w:numFmt w:val="bullet"/>
      <w:lvlText w:val="o"/>
      <w:lvlJc w:val="left"/>
      <w:pPr>
        <w:ind w:left="3600" w:hanging="360"/>
      </w:pPr>
      <w:rPr>
        <w:rFonts w:ascii="Courier New" w:hAnsi="Courier New" w:hint="default"/>
      </w:rPr>
    </w:lvl>
    <w:lvl w:ilvl="5" w:tplc="CFAC7E72">
      <w:start w:val="1"/>
      <w:numFmt w:val="bullet"/>
      <w:lvlText w:val=""/>
      <w:lvlJc w:val="left"/>
      <w:pPr>
        <w:ind w:left="4320" w:hanging="360"/>
      </w:pPr>
      <w:rPr>
        <w:rFonts w:ascii="Wingdings" w:hAnsi="Wingdings" w:hint="default"/>
      </w:rPr>
    </w:lvl>
    <w:lvl w:ilvl="6" w:tplc="605AC418">
      <w:start w:val="1"/>
      <w:numFmt w:val="bullet"/>
      <w:lvlText w:val=""/>
      <w:lvlJc w:val="left"/>
      <w:pPr>
        <w:ind w:left="5040" w:hanging="360"/>
      </w:pPr>
      <w:rPr>
        <w:rFonts w:ascii="Symbol" w:hAnsi="Symbol" w:hint="default"/>
      </w:rPr>
    </w:lvl>
    <w:lvl w:ilvl="7" w:tplc="57FCB49A">
      <w:start w:val="1"/>
      <w:numFmt w:val="bullet"/>
      <w:lvlText w:val="o"/>
      <w:lvlJc w:val="left"/>
      <w:pPr>
        <w:ind w:left="5760" w:hanging="360"/>
      </w:pPr>
      <w:rPr>
        <w:rFonts w:ascii="Courier New" w:hAnsi="Courier New" w:hint="default"/>
      </w:rPr>
    </w:lvl>
    <w:lvl w:ilvl="8" w:tplc="09A69382">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9"/>
  </w:num>
  <w:num w:numId="5">
    <w:abstractNumId w:val="10"/>
  </w:num>
  <w:num w:numId="6">
    <w:abstractNumId w:val="6"/>
  </w:num>
  <w:num w:numId="7">
    <w:abstractNumId w:val="11"/>
  </w:num>
  <w:num w:numId="8">
    <w:abstractNumId w:val="7"/>
  </w:num>
  <w:num w:numId="9">
    <w:abstractNumId w:val="2"/>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E9"/>
    <w:rsid w:val="00001D6B"/>
    <w:rsid w:val="000146C5"/>
    <w:rsid w:val="00081610"/>
    <w:rsid w:val="00097DC6"/>
    <w:rsid w:val="000B7F4E"/>
    <w:rsid w:val="000D0505"/>
    <w:rsid w:val="000D2252"/>
    <w:rsid w:val="000D542F"/>
    <w:rsid w:val="000D6294"/>
    <w:rsid w:val="000D6740"/>
    <w:rsid w:val="000F3F4E"/>
    <w:rsid w:val="001178C0"/>
    <w:rsid w:val="001179DA"/>
    <w:rsid w:val="0012298D"/>
    <w:rsid w:val="00123B07"/>
    <w:rsid w:val="001714A4"/>
    <w:rsid w:val="001C1EF4"/>
    <w:rsid w:val="001E204D"/>
    <w:rsid w:val="00236C8C"/>
    <w:rsid w:val="00237FD2"/>
    <w:rsid w:val="00243D00"/>
    <w:rsid w:val="00277719"/>
    <w:rsid w:val="002B31DA"/>
    <w:rsid w:val="002B5FD8"/>
    <w:rsid w:val="002C384C"/>
    <w:rsid w:val="002C4389"/>
    <w:rsid w:val="002E3DA3"/>
    <w:rsid w:val="00311071"/>
    <w:rsid w:val="00320300"/>
    <w:rsid w:val="00341AA0"/>
    <w:rsid w:val="003439A7"/>
    <w:rsid w:val="00357714"/>
    <w:rsid w:val="00366730"/>
    <w:rsid w:val="00371E26"/>
    <w:rsid w:val="00412AAA"/>
    <w:rsid w:val="00417E7B"/>
    <w:rsid w:val="0047120A"/>
    <w:rsid w:val="004912A8"/>
    <w:rsid w:val="00491540"/>
    <w:rsid w:val="004B6908"/>
    <w:rsid w:val="004B78C4"/>
    <w:rsid w:val="004F0E3B"/>
    <w:rsid w:val="00507828"/>
    <w:rsid w:val="00523458"/>
    <w:rsid w:val="00556CB2"/>
    <w:rsid w:val="006113E9"/>
    <w:rsid w:val="00617075"/>
    <w:rsid w:val="00624B69"/>
    <w:rsid w:val="006331CB"/>
    <w:rsid w:val="006421AD"/>
    <w:rsid w:val="006532C3"/>
    <w:rsid w:val="00694A38"/>
    <w:rsid w:val="006B0AA4"/>
    <w:rsid w:val="006B0C60"/>
    <w:rsid w:val="006C2348"/>
    <w:rsid w:val="006D31F0"/>
    <w:rsid w:val="0070562A"/>
    <w:rsid w:val="007271EE"/>
    <w:rsid w:val="00762C2A"/>
    <w:rsid w:val="007649C2"/>
    <w:rsid w:val="007C0C9C"/>
    <w:rsid w:val="00803E48"/>
    <w:rsid w:val="00821A27"/>
    <w:rsid w:val="00865AB3"/>
    <w:rsid w:val="008841CB"/>
    <w:rsid w:val="008A4771"/>
    <w:rsid w:val="008D0526"/>
    <w:rsid w:val="008D1018"/>
    <w:rsid w:val="00922A0C"/>
    <w:rsid w:val="009377AF"/>
    <w:rsid w:val="00954B74"/>
    <w:rsid w:val="009A4163"/>
    <w:rsid w:val="009C6167"/>
    <w:rsid w:val="00A35A72"/>
    <w:rsid w:val="00A44077"/>
    <w:rsid w:val="00A53895"/>
    <w:rsid w:val="00A75DF7"/>
    <w:rsid w:val="00A75F34"/>
    <w:rsid w:val="00A85E5F"/>
    <w:rsid w:val="00AA49A2"/>
    <w:rsid w:val="00AB1672"/>
    <w:rsid w:val="00B44D82"/>
    <w:rsid w:val="00BB19A3"/>
    <w:rsid w:val="00BB564C"/>
    <w:rsid w:val="00BE45ED"/>
    <w:rsid w:val="00C0104B"/>
    <w:rsid w:val="00C10499"/>
    <w:rsid w:val="00C163DB"/>
    <w:rsid w:val="00C1BF5A"/>
    <w:rsid w:val="00C23A27"/>
    <w:rsid w:val="00C509E4"/>
    <w:rsid w:val="00C809A8"/>
    <w:rsid w:val="00CA16ED"/>
    <w:rsid w:val="00CB3754"/>
    <w:rsid w:val="00CC2AD9"/>
    <w:rsid w:val="00CC6E97"/>
    <w:rsid w:val="00D4505B"/>
    <w:rsid w:val="00D47B1A"/>
    <w:rsid w:val="00D53883"/>
    <w:rsid w:val="00DB4E9D"/>
    <w:rsid w:val="00DC2338"/>
    <w:rsid w:val="00E40A69"/>
    <w:rsid w:val="00E55313"/>
    <w:rsid w:val="00E62A94"/>
    <w:rsid w:val="00EB07CC"/>
    <w:rsid w:val="00F87ABF"/>
    <w:rsid w:val="00FC6FE5"/>
    <w:rsid w:val="00FE24AA"/>
    <w:rsid w:val="00FE2DE1"/>
    <w:rsid w:val="00FF3341"/>
    <w:rsid w:val="016C4794"/>
    <w:rsid w:val="0210013E"/>
    <w:rsid w:val="03871C58"/>
    <w:rsid w:val="044BBD55"/>
    <w:rsid w:val="04FE459B"/>
    <w:rsid w:val="059574D4"/>
    <w:rsid w:val="06568307"/>
    <w:rsid w:val="0660D221"/>
    <w:rsid w:val="072BD2C6"/>
    <w:rsid w:val="0803C445"/>
    <w:rsid w:val="080DDCCE"/>
    <w:rsid w:val="08761050"/>
    <w:rsid w:val="09721F38"/>
    <w:rsid w:val="09889C36"/>
    <w:rsid w:val="0998FFBF"/>
    <w:rsid w:val="09A8F245"/>
    <w:rsid w:val="0A4D266F"/>
    <w:rsid w:val="0A5B1D33"/>
    <w:rsid w:val="0AB38D0A"/>
    <w:rsid w:val="0B40C066"/>
    <w:rsid w:val="0B627BAF"/>
    <w:rsid w:val="0B867D81"/>
    <w:rsid w:val="0B9AB6F1"/>
    <w:rsid w:val="0C55CE26"/>
    <w:rsid w:val="0C820B9B"/>
    <w:rsid w:val="0CE3374D"/>
    <w:rsid w:val="0E1D9E6B"/>
    <w:rsid w:val="0E281BCF"/>
    <w:rsid w:val="0F5A7F45"/>
    <w:rsid w:val="0FE8B4C9"/>
    <w:rsid w:val="0FEA798D"/>
    <w:rsid w:val="10DC1008"/>
    <w:rsid w:val="122B4BB5"/>
    <w:rsid w:val="12B2D2F4"/>
    <w:rsid w:val="130D471C"/>
    <w:rsid w:val="13A99501"/>
    <w:rsid w:val="13E74979"/>
    <w:rsid w:val="1470D2C8"/>
    <w:rsid w:val="15067CBE"/>
    <w:rsid w:val="1515C29B"/>
    <w:rsid w:val="158B6368"/>
    <w:rsid w:val="1662E33F"/>
    <w:rsid w:val="178EE7FD"/>
    <w:rsid w:val="17F9BD32"/>
    <w:rsid w:val="1A9C76F5"/>
    <w:rsid w:val="1AB54A06"/>
    <w:rsid w:val="1B65ABA1"/>
    <w:rsid w:val="1B949CD8"/>
    <w:rsid w:val="1BC8536D"/>
    <w:rsid w:val="1D4A91A0"/>
    <w:rsid w:val="1D80DA91"/>
    <w:rsid w:val="1DD419CB"/>
    <w:rsid w:val="1E33F6B3"/>
    <w:rsid w:val="1E98F7EF"/>
    <w:rsid w:val="1F94B018"/>
    <w:rsid w:val="1FD828AC"/>
    <w:rsid w:val="1FEAA991"/>
    <w:rsid w:val="2144E7A3"/>
    <w:rsid w:val="22884252"/>
    <w:rsid w:val="22CED40A"/>
    <w:rsid w:val="23B24909"/>
    <w:rsid w:val="23EF938F"/>
    <w:rsid w:val="2408C261"/>
    <w:rsid w:val="24CF4971"/>
    <w:rsid w:val="251E3E54"/>
    <w:rsid w:val="258346F3"/>
    <w:rsid w:val="25EBA654"/>
    <w:rsid w:val="271E0895"/>
    <w:rsid w:val="27253372"/>
    <w:rsid w:val="2753B604"/>
    <w:rsid w:val="276761BD"/>
    <w:rsid w:val="27D640AC"/>
    <w:rsid w:val="2857A1F6"/>
    <w:rsid w:val="28C11381"/>
    <w:rsid w:val="2A9B52C0"/>
    <w:rsid w:val="2AB10458"/>
    <w:rsid w:val="2B984A15"/>
    <w:rsid w:val="2CB7555A"/>
    <w:rsid w:val="2EA54C3D"/>
    <w:rsid w:val="2ED55E79"/>
    <w:rsid w:val="2F6B04AA"/>
    <w:rsid w:val="30A60DA8"/>
    <w:rsid w:val="31103E13"/>
    <w:rsid w:val="3208A152"/>
    <w:rsid w:val="3263B94B"/>
    <w:rsid w:val="326C9270"/>
    <w:rsid w:val="32A6ADD1"/>
    <w:rsid w:val="33ADF6B9"/>
    <w:rsid w:val="34210E2B"/>
    <w:rsid w:val="34A3C3D8"/>
    <w:rsid w:val="34CF8D65"/>
    <w:rsid w:val="34EC8F10"/>
    <w:rsid w:val="353EE1C9"/>
    <w:rsid w:val="3587BD0B"/>
    <w:rsid w:val="35B3904D"/>
    <w:rsid w:val="3619361F"/>
    <w:rsid w:val="3681152F"/>
    <w:rsid w:val="370DF4FC"/>
    <w:rsid w:val="37212003"/>
    <w:rsid w:val="3747718C"/>
    <w:rsid w:val="379D749F"/>
    <w:rsid w:val="37E7A5DE"/>
    <w:rsid w:val="37F4F7DE"/>
    <w:rsid w:val="38699C27"/>
    <w:rsid w:val="38C8AD02"/>
    <w:rsid w:val="38FE468B"/>
    <w:rsid w:val="39E3A0F7"/>
    <w:rsid w:val="3ABBD574"/>
    <w:rsid w:val="3B48D343"/>
    <w:rsid w:val="3C48CBCB"/>
    <w:rsid w:val="3C861BF1"/>
    <w:rsid w:val="3D5B8AED"/>
    <w:rsid w:val="3E3FC517"/>
    <w:rsid w:val="3E468AE7"/>
    <w:rsid w:val="3E7C5673"/>
    <w:rsid w:val="3F968A0B"/>
    <w:rsid w:val="4037480F"/>
    <w:rsid w:val="410F16EE"/>
    <w:rsid w:val="411E2FCA"/>
    <w:rsid w:val="416380AD"/>
    <w:rsid w:val="424E8B35"/>
    <w:rsid w:val="43098B8E"/>
    <w:rsid w:val="433C48C6"/>
    <w:rsid w:val="43A4C4F3"/>
    <w:rsid w:val="43CE2845"/>
    <w:rsid w:val="44A46F64"/>
    <w:rsid w:val="45D7F0FF"/>
    <w:rsid w:val="46395C03"/>
    <w:rsid w:val="46A0958C"/>
    <w:rsid w:val="46ACDC77"/>
    <w:rsid w:val="476B0AF6"/>
    <w:rsid w:val="477889DB"/>
    <w:rsid w:val="4779F091"/>
    <w:rsid w:val="47C4D295"/>
    <w:rsid w:val="47E846D7"/>
    <w:rsid w:val="49D91A1B"/>
    <w:rsid w:val="4B5FBD6B"/>
    <w:rsid w:val="4B854504"/>
    <w:rsid w:val="4BD77390"/>
    <w:rsid w:val="4BDDC0E4"/>
    <w:rsid w:val="4BEFDA2C"/>
    <w:rsid w:val="4C667541"/>
    <w:rsid w:val="4CBEC0D6"/>
    <w:rsid w:val="4CD84B33"/>
    <w:rsid w:val="4D690F86"/>
    <w:rsid w:val="4D90149D"/>
    <w:rsid w:val="4E22CFFA"/>
    <w:rsid w:val="4F2873CC"/>
    <w:rsid w:val="50405406"/>
    <w:rsid w:val="50D9B025"/>
    <w:rsid w:val="5119C99F"/>
    <w:rsid w:val="5151180A"/>
    <w:rsid w:val="5185419D"/>
    <w:rsid w:val="52C77F1B"/>
    <w:rsid w:val="538F9322"/>
    <w:rsid w:val="549D1971"/>
    <w:rsid w:val="5587AAE1"/>
    <w:rsid w:val="55F306E6"/>
    <w:rsid w:val="5637BFAA"/>
    <w:rsid w:val="56752CFC"/>
    <w:rsid w:val="573B7E19"/>
    <w:rsid w:val="57DBA7F5"/>
    <w:rsid w:val="59296914"/>
    <w:rsid w:val="592F276A"/>
    <w:rsid w:val="59713A74"/>
    <w:rsid w:val="5A2BF97F"/>
    <w:rsid w:val="5B33A40F"/>
    <w:rsid w:val="5BFDAFA0"/>
    <w:rsid w:val="5CD45E97"/>
    <w:rsid w:val="5DAEA315"/>
    <w:rsid w:val="5DB647E2"/>
    <w:rsid w:val="5E073C54"/>
    <w:rsid w:val="5E3B5DF3"/>
    <w:rsid w:val="5E9D6E1D"/>
    <w:rsid w:val="5EA67F21"/>
    <w:rsid w:val="5F2931B7"/>
    <w:rsid w:val="5F45F49F"/>
    <w:rsid w:val="60294C2E"/>
    <w:rsid w:val="61555904"/>
    <w:rsid w:val="618C3D93"/>
    <w:rsid w:val="621841C1"/>
    <w:rsid w:val="6239164E"/>
    <w:rsid w:val="62702DE2"/>
    <w:rsid w:val="62818671"/>
    <w:rsid w:val="62D70CAD"/>
    <w:rsid w:val="65272BFC"/>
    <w:rsid w:val="65B16971"/>
    <w:rsid w:val="668CF2A6"/>
    <w:rsid w:val="66C1D25E"/>
    <w:rsid w:val="673BD6EB"/>
    <w:rsid w:val="6781477B"/>
    <w:rsid w:val="67C08FF5"/>
    <w:rsid w:val="680F896D"/>
    <w:rsid w:val="68ABC563"/>
    <w:rsid w:val="6941BD36"/>
    <w:rsid w:val="69966F83"/>
    <w:rsid w:val="6A026BFB"/>
    <w:rsid w:val="6A8B5AAE"/>
    <w:rsid w:val="6AA0DD50"/>
    <w:rsid w:val="6AA9100E"/>
    <w:rsid w:val="6B910353"/>
    <w:rsid w:val="6B93A3FD"/>
    <w:rsid w:val="6C5903D0"/>
    <w:rsid w:val="6CC8611F"/>
    <w:rsid w:val="6D7C4E4E"/>
    <w:rsid w:val="6DBC1A34"/>
    <w:rsid w:val="6E1DA358"/>
    <w:rsid w:val="6F7A1A7D"/>
    <w:rsid w:val="6F86B8B7"/>
    <w:rsid w:val="7019EE86"/>
    <w:rsid w:val="71638B93"/>
    <w:rsid w:val="72697FD0"/>
    <w:rsid w:val="72C663A7"/>
    <w:rsid w:val="74195C3A"/>
    <w:rsid w:val="75A5623C"/>
    <w:rsid w:val="75D6867D"/>
    <w:rsid w:val="76D8225C"/>
    <w:rsid w:val="771A7A6F"/>
    <w:rsid w:val="776C4D13"/>
    <w:rsid w:val="77EDB3A9"/>
    <w:rsid w:val="7895B83E"/>
    <w:rsid w:val="78D5577B"/>
    <w:rsid w:val="793C1DF8"/>
    <w:rsid w:val="79941BC8"/>
    <w:rsid w:val="79C13D12"/>
    <w:rsid w:val="79EA28FD"/>
    <w:rsid w:val="79FE44DA"/>
    <w:rsid w:val="7AD9C07B"/>
    <w:rsid w:val="7BCD5031"/>
    <w:rsid w:val="7BECAFE0"/>
    <w:rsid w:val="7CDCB7E5"/>
    <w:rsid w:val="7CE050AC"/>
    <w:rsid w:val="7D048C5B"/>
    <w:rsid w:val="7D3152F6"/>
    <w:rsid w:val="7D9D2122"/>
    <w:rsid w:val="7E4BD4D6"/>
    <w:rsid w:val="7FB6424C"/>
    <w:rsid w:val="7FC7BB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0AE3"/>
  <w15:chartTrackingRefBased/>
  <w15:docId w15:val="{62D52DCC-955D-4646-9EB8-9ECEEEB5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1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1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13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13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13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13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13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13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13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3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113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13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13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13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13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13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13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13E9"/>
    <w:rPr>
      <w:rFonts w:eastAsiaTheme="majorEastAsia" w:cstheme="majorBidi"/>
      <w:color w:val="272727" w:themeColor="text1" w:themeTint="D8"/>
    </w:rPr>
  </w:style>
  <w:style w:type="paragraph" w:styleId="Ttulo">
    <w:name w:val="Title"/>
    <w:basedOn w:val="Normal"/>
    <w:next w:val="Normal"/>
    <w:link w:val="TtuloCar"/>
    <w:uiPriority w:val="10"/>
    <w:qFormat/>
    <w:rsid w:val="0061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13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13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13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13E9"/>
    <w:pPr>
      <w:spacing w:before="160"/>
      <w:jc w:val="center"/>
    </w:pPr>
    <w:rPr>
      <w:i/>
      <w:iCs/>
      <w:color w:val="404040" w:themeColor="text1" w:themeTint="BF"/>
    </w:rPr>
  </w:style>
  <w:style w:type="character" w:customStyle="1" w:styleId="CitaCar">
    <w:name w:val="Cita Car"/>
    <w:basedOn w:val="Fuentedeprrafopredeter"/>
    <w:link w:val="Cita"/>
    <w:uiPriority w:val="29"/>
    <w:rsid w:val="006113E9"/>
    <w:rPr>
      <w:i/>
      <w:iCs/>
      <w:color w:val="404040" w:themeColor="text1" w:themeTint="BF"/>
    </w:rPr>
  </w:style>
  <w:style w:type="paragraph" w:styleId="Prrafodelista">
    <w:name w:val="List Paragraph"/>
    <w:basedOn w:val="Normal"/>
    <w:uiPriority w:val="34"/>
    <w:qFormat/>
    <w:rsid w:val="006113E9"/>
    <w:pPr>
      <w:ind w:left="720"/>
      <w:contextualSpacing/>
    </w:pPr>
  </w:style>
  <w:style w:type="character" w:styleId="nfasisintenso">
    <w:name w:val="Intense Emphasis"/>
    <w:basedOn w:val="Fuentedeprrafopredeter"/>
    <w:uiPriority w:val="21"/>
    <w:qFormat/>
    <w:rsid w:val="006113E9"/>
    <w:rPr>
      <w:i/>
      <w:iCs/>
      <w:color w:val="0F4761" w:themeColor="accent1" w:themeShade="BF"/>
    </w:rPr>
  </w:style>
  <w:style w:type="paragraph" w:styleId="Citadestacada">
    <w:name w:val="Intense Quote"/>
    <w:basedOn w:val="Normal"/>
    <w:next w:val="Normal"/>
    <w:link w:val="CitadestacadaCar"/>
    <w:uiPriority w:val="30"/>
    <w:qFormat/>
    <w:rsid w:val="0061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13E9"/>
    <w:rPr>
      <w:i/>
      <w:iCs/>
      <w:color w:val="0F4761" w:themeColor="accent1" w:themeShade="BF"/>
    </w:rPr>
  </w:style>
  <w:style w:type="character" w:styleId="Referenciaintensa">
    <w:name w:val="Intense Reference"/>
    <w:basedOn w:val="Fuentedeprrafopredeter"/>
    <w:uiPriority w:val="32"/>
    <w:qFormat/>
    <w:rsid w:val="006113E9"/>
    <w:rPr>
      <w:b/>
      <w:bCs/>
      <w:smallCaps/>
      <w:color w:val="0F4761" w:themeColor="accent1" w:themeShade="BF"/>
      <w:spacing w:val="5"/>
    </w:rPr>
  </w:style>
  <w:style w:type="character" w:styleId="Hipervnculo">
    <w:name w:val="Hyperlink"/>
    <w:basedOn w:val="Fuentedeprrafopredeter"/>
    <w:uiPriority w:val="99"/>
    <w:unhideWhenUsed/>
    <w:rPr>
      <w:color w:val="467886"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tuloTDC">
    <w:name w:val="TOC Heading"/>
    <w:basedOn w:val="Ttulo1"/>
    <w:next w:val="Normal"/>
    <w:uiPriority w:val="39"/>
    <w:unhideWhenUsed/>
    <w:qFormat/>
    <w:rsid w:val="008A4771"/>
    <w:pPr>
      <w:spacing w:before="240" w:after="0" w:line="259" w:lineRule="auto"/>
      <w:outlineLvl w:val="9"/>
    </w:pPr>
    <w:rPr>
      <w:kern w:val="0"/>
      <w:sz w:val="32"/>
      <w:szCs w:val="32"/>
      <w:lang w:val="en-US"/>
      <w14:ligatures w14:val="none"/>
    </w:rPr>
  </w:style>
  <w:style w:type="paragraph" w:styleId="TDC2">
    <w:name w:val="toc 2"/>
    <w:basedOn w:val="Normal"/>
    <w:next w:val="Normal"/>
    <w:autoRedefine/>
    <w:uiPriority w:val="39"/>
    <w:unhideWhenUsed/>
    <w:rsid w:val="00803E48"/>
    <w:pPr>
      <w:spacing w:after="100"/>
      <w:ind w:left="240"/>
    </w:pPr>
  </w:style>
  <w:style w:type="paragraph" w:styleId="Encabezado">
    <w:name w:val="header"/>
    <w:aliases w:val="Encabezado 1,Cover Page,ENCABEZADO PAGINA PAR,base,Encabezado top,Draft,Table header,NCDOT Header"/>
    <w:basedOn w:val="Normal"/>
    <w:link w:val="EncabezadoCar"/>
    <w:uiPriority w:val="99"/>
    <w:unhideWhenUsed/>
    <w:rsid w:val="00A35A72"/>
    <w:pPr>
      <w:tabs>
        <w:tab w:val="center" w:pos="4419"/>
        <w:tab w:val="right" w:pos="8838"/>
      </w:tabs>
      <w:spacing w:after="0" w:line="240" w:lineRule="auto"/>
    </w:pPr>
  </w:style>
  <w:style w:type="character" w:customStyle="1" w:styleId="EncabezadoCar">
    <w:name w:val="Encabezado Car"/>
    <w:aliases w:val="Encabezado 1 Car,Cover Page Car,ENCABEZADO PAGINA PAR Car,base Car,Encabezado top Car,Draft Car,Table header Car,NCDOT Header Car"/>
    <w:basedOn w:val="Fuentedeprrafopredeter"/>
    <w:link w:val="Encabezado"/>
    <w:uiPriority w:val="99"/>
    <w:rsid w:val="00A35A72"/>
  </w:style>
  <w:style w:type="paragraph" w:styleId="Piedepgina">
    <w:name w:val="footer"/>
    <w:basedOn w:val="Normal"/>
    <w:link w:val="PiedepginaCar"/>
    <w:unhideWhenUsed/>
    <w:rsid w:val="00A35A72"/>
    <w:pPr>
      <w:tabs>
        <w:tab w:val="center" w:pos="4419"/>
        <w:tab w:val="right" w:pos="8838"/>
      </w:tabs>
      <w:spacing w:after="0" w:line="240" w:lineRule="auto"/>
    </w:pPr>
  </w:style>
  <w:style w:type="character" w:customStyle="1" w:styleId="PiedepginaCar">
    <w:name w:val="Pie de página Car"/>
    <w:basedOn w:val="Fuentedeprrafopredeter"/>
    <w:link w:val="Piedepgina"/>
    <w:rsid w:val="00A35A72"/>
  </w:style>
  <w:style w:type="paragraph" w:customStyle="1" w:styleId="Default">
    <w:name w:val="Default"/>
    <w:link w:val="DefaultCar"/>
    <w:rsid w:val="00DC2338"/>
    <w:pPr>
      <w:autoSpaceDE w:val="0"/>
      <w:autoSpaceDN w:val="0"/>
      <w:adjustRightInd w:val="0"/>
      <w:spacing w:after="0" w:line="240" w:lineRule="auto"/>
    </w:pPr>
    <w:rPr>
      <w:rFonts w:ascii="Arial" w:eastAsia="Times New Roman" w:hAnsi="Arial" w:cs="Arial"/>
      <w:color w:val="000000"/>
      <w:kern w:val="0"/>
      <w:lang w:eastAsia="zh-CN"/>
      <w14:ligatures w14:val="none"/>
    </w:rPr>
  </w:style>
  <w:style w:type="character" w:customStyle="1" w:styleId="DefaultCar">
    <w:name w:val="Default Car"/>
    <w:link w:val="Default"/>
    <w:rsid w:val="00DC2338"/>
    <w:rPr>
      <w:rFonts w:ascii="Arial" w:eastAsia="Times New Roman" w:hAnsi="Arial" w:cs="Arial"/>
      <w:color w:val="000000"/>
      <w:kern w:val="0"/>
      <w:lang w:eastAsia="zh-CN"/>
      <w14:ligatures w14:val="none"/>
    </w:rPr>
  </w:style>
  <w:style w:type="character" w:customStyle="1" w:styleId="Mencinsinresolver1">
    <w:name w:val="Mención sin resolver1"/>
    <w:basedOn w:val="Fuentedeprrafopredeter"/>
    <w:uiPriority w:val="99"/>
    <w:semiHidden/>
    <w:unhideWhenUsed/>
    <w:rsid w:val="00C1049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70562A"/>
    <w:rPr>
      <w:b/>
      <w:bCs/>
    </w:rPr>
  </w:style>
  <w:style w:type="character" w:customStyle="1" w:styleId="AsuntodelcomentarioCar">
    <w:name w:val="Asunto del comentario Car"/>
    <w:basedOn w:val="TextocomentarioCar"/>
    <w:link w:val="Asuntodelcomentario"/>
    <w:uiPriority w:val="99"/>
    <w:semiHidden/>
    <w:rsid w:val="0070562A"/>
    <w:rPr>
      <w:b/>
      <w:bCs/>
      <w:sz w:val="20"/>
      <w:szCs w:val="20"/>
    </w:rPr>
  </w:style>
  <w:style w:type="paragraph" w:styleId="Textodeglobo">
    <w:name w:val="Balloon Text"/>
    <w:basedOn w:val="Normal"/>
    <w:link w:val="TextodegloboCar"/>
    <w:uiPriority w:val="99"/>
    <w:semiHidden/>
    <w:unhideWhenUsed/>
    <w:rsid w:val="007056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562A"/>
    <w:rPr>
      <w:rFonts w:ascii="Segoe UI" w:hAnsi="Segoe UI" w:cs="Segoe UI"/>
      <w:sz w:val="18"/>
      <w:szCs w:val="18"/>
    </w:rPr>
  </w:style>
  <w:style w:type="paragraph" w:styleId="TDC1">
    <w:name w:val="toc 1"/>
    <w:basedOn w:val="Normal"/>
    <w:next w:val="Normal"/>
    <w:autoRedefine/>
    <w:uiPriority w:val="39"/>
    <w:unhideWhenUsed/>
    <w:rsid w:val="00E62A94"/>
    <w:pPr>
      <w:spacing w:after="100"/>
    </w:pPr>
  </w:style>
  <w:style w:type="paragraph" w:styleId="Textonotapie">
    <w:name w:val="footnote text"/>
    <w:basedOn w:val="Normal"/>
    <w:link w:val="TextonotapieCar"/>
    <w:uiPriority w:val="99"/>
    <w:semiHidden/>
    <w:unhideWhenUsed/>
    <w:rsid w:val="006D31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31F0"/>
    <w:rPr>
      <w:sz w:val="20"/>
      <w:szCs w:val="20"/>
    </w:rPr>
  </w:style>
  <w:style w:type="character" w:styleId="Refdenotaalpie">
    <w:name w:val="footnote reference"/>
    <w:basedOn w:val="Fuentedeprrafopredeter"/>
    <w:uiPriority w:val="99"/>
    <w:semiHidden/>
    <w:unhideWhenUsed/>
    <w:rsid w:val="006D31F0"/>
    <w:rPr>
      <w:vertAlign w:val="superscript"/>
    </w:rPr>
  </w:style>
  <w:style w:type="character" w:customStyle="1" w:styleId="UnresolvedMention">
    <w:name w:val="Unresolved Mention"/>
    <w:basedOn w:val="Fuentedeprrafopredeter"/>
    <w:uiPriority w:val="99"/>
    <w:semiHidden/>
    <w:unhideWhenUsed/>
    <w:rsid w:val="00AA49A2"/>
    <w:rPr>
      <w:color w:val="605E5C"/>
      <w:shd w:val="clear" w:color="auto" w:fill="E1DFDD"/>
    </w:rPr>
  </w:style>
  <w:style w:type="paragraph" w:styleId="Bibliografa">
    <w:name w:val="Bibliography"/>
    <w:basedOn w:val="Normal"/>
    <w:next w:val="Normal"/>
    <w:uiPriority w:val="37"/>
    <w:unhideWhenUsed/>
    <w:rsid w:val="0031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59">
      <w:bodyDiv w:val="1"/>
      <w:marLeft w:val="0"/>
      <w:marRight w:val="0"/>
      <w:marTop w:val="0"/>
      <w:marBottom w:val="0"/>
      <w:divBdr>
        <w:top w:val="none" w:sz="0" w:space="0" w:color="auto"/>
        <w:left w:val="none" w:sz="0" w:space="0" w:color="auto"/>
        <w:bottom w:val="none" w:sz="0" w:space="0" w:color="auto"/>
        <w:right w:val="none" w:sz="0" w:space="0" w:color="auto"/>
      </w:divBdr>
    </w:div>
    <w:div w:id="39981186">
      <w:bodyDiv w:val="1"/>
      <w:marLeft w:val="0"/>
      <w:marRight w:val="0"/>
      <w:marTop w:val="0"/>
      <w:marBottom w:val="0"/>
      <w:divBdr>
        <w:top w:val="none" w:sz="0" w:space="0" w:color="auto"/>
        <w:left w:val="none" w:sz="0" w:space="0" w:color="auto"/>
        <w:bottom w:val="none" w:sz="0" w:space="0" w:color="auto"/>
        <w:right w:val="none" w:sz="0" w:space="0" w:color="auto"/>
      </w:divBdr>
    </w:div>
    <w:div w:id="148904102">
      <w:bodyDiv w:val="1"/>
      <w:marLeft w:val="0"/>
      <w:marRight w:val="0"/>
      <w:marTop w:val="0"/>
      <w:marBottom w:val="0"/>
      <w:divBdr>
        <w:top w:val="none" w:sz="0" w:space="0" w:color="auto"/>
        <w:left w:val="none" w:sz="0" w:space="0" w:color="auto"/>
        <w:bottom w:val="none" w:sz="0" w:space="0" w:color="auto"/>
        <w:right w:val="none" w:sz="0" w:space="0" w:color="auto"/>
      </w:divBdr>
    </w:div>
    <w:div w:id="155927600">
      <w:bodyDiv w:val="1"/>
      <w:marLeft w:val="0"/>
      <w:marRight w:val="0"/>
      <w:marTop w:val="0"/>
      <w:marBottom w:val="0"/>
      <w:divBdr>
        <w:top w:val="none" w:sz="0" w:space="0" w:color="auto"/>
        <w:left w:val="none" w:sz="0" w:space="0" w:color="auto"/>
        <w:bottom w:val="none" w:sz="0" w:space="0" w:color="auto"/>
        <w:right w:val="none" w:sz="0" w:space="0" w:color="auto"/>
      </w:divBdr>
    </w:div>
    <w:div w:id="157112570">
      <w:bodyDiv w:val="1"/>
      <w:marLeft w:val="0"/>
      <w:marRight w:val="0"/>
      <w:marTop w:val="0"/>
      <w:marBottom w:val="0"/>
      <w:divBdr>
        <w:top w:val="none" w:sz="0" w:space="0" w:color="auto"/>
        <w:left w:val="none" w:sz="0" w:space="0" w:color="auto"/>
        <w:bottom w:val="none" w:sz="0" w:space="0" w:color="auto"/>
        <w:right w:val="none" w:sz="0" w:space="0" w:color="auto"/>
      </w:divBdr>
    </w:div>
    <w:div w:id="205533077">
      <w:bodyDiv w:val="1"/>
      <w:marLeft w:val="0"/>
      <w:marRight w:val="0"/>
      <w:marTop w:val="0"/>
      <w:marBottom w:val="0"/>
      <w:divBdr>
        <w:top w:val="none" w:sz="0" w:space="0" w:color="auto"/>
        <w:left w:val="none" w:sz="0" w:space="0" w:color="auto"/>
        <w:bottom w:val="none" w:sz="0" w:space="0" w:color="auto"/>
        <w:right w:val="none" w:sz="0" w:space="0" w:color="auto"/>
      </w:divBdr>
    </w:div>
    <w:div w:id="254366757">
      <w:bodyDiv w:val="1"/>
      <w:marLeft w:val="0"/>
      <w:marRight w:val="0"/>
      <w:marTop w:val="0"/>
      <w:marBottom w:val="0"/>
      <w:divBdr>
        <w:top w:val="none" w:sz="0" w:space="0" w:color="auto"/>
        <w:left w:val="none" w:sz="0" w:space="0" w:color="auto"/>
        <w:bottom w:val="none" w:sz="0" w:space="0" w:color="auto"/>
        <w:right w:val="none" w:sz="0" w:space="0" w:color="auto"/>
      </w:divBdr>
    </w:div>
    <w:div w:id="281810692">
      <w:bodyDiv w:val="1"/>
      <w:marLeft w:val="0"/>
      <w:marRight w:val="0"/>
      <w:marTop w:val="0"/>
      <w:marBottom w:val="0"/>
      <w:divBdr>
        <w:top w:val="none" w:sz="0" w:space="0" w:color="auto"/>
        <w:left w:val="none" w:sz="0" w:space="0" w:color="auto"/>
        <w:bottom w:val="none" w:sz="0" w:space="0" w:color="auto"/>
        <w:right w:val="none" w:sz="0" w:space="0" w:color="auto"/>
      </w:divBdr>
    </w:div>
    <w:div w:id="286739467">
      <w:bodyDiv w:val="1"/>
      <w:marLeft w:val="0"/>
      <w:marRight w:val="0"/>
      <w:marTop w:val="0"/>
      <w:marBottom w:val="0"/>
      <w:divBdr>
        <w:top w:val="none" w:sz="0" w:space="0" w:color="auto"/>
        <w:left w:val="none" w:sz="0" w:space="0" w:color="auto"/>
        <w:bottom w:val="none" w:sz="0" w:space="0" w:color="auto"/>
        <w:right w:val="none" w:sz="0" w:space="0" w:color="auto"/>
      </w:divBdr>
    </w:div>
    <w:div w:id="452528046">
      <w:bodyDiv w:val="1"/>
      <w:marLeft w:val="0"/>
      <w:marRight w:val="0"/>
      <w:marTop w:val="0"/>
      <w:marBottom w:val="0"/>
      <w:divBdr>
        <w:top w:val="none" w:sz="0" w:space="0" w:color="auto"/>
        <w:left w:val="none" w:sz="0" w:space="0" w:color="auto"/>
        <w:bottom w:val="none" w:sz="0" w:space="0" w:color="auto"/>
        <w:right w:val="none" w:sz="0" w:space="0" w:color="auto"/>
      </w:divBdr>
    </w:div>
    <w:div w:id="502088083">
      <w:bodyDiv w:val="1"/>
      <w:marLeft w:val="0"/>
      <w:marRight w:val="0"/>
      <w:marTop w:val="0"/>
      <w:marBottom w:val="0"/>
      <w:divBdr>
        <w:top w:val="none" w:sz="0" w:space="0" w:color="auto"/>
        <w:left w:val="none" w:sz="0" w:space="0" w:color="auto"/>
        <w:bottom w:val="none" w:sz="0" w:space="0" w:color="auto"/>
        <w:right w:val="none" w:sz="0" w:space="0" w:color="auto"/>
      </w:divBdr>
    </w:div>
    <w:div w:id="526452929">
      <w:bodyDiv w:val="1"/>
      <w:marLeft w:val="0"/>
      <w:marRight w:val="0"/>
      <w:marTop w:val="0"/>
      <w:marBottom w:val="0"/>
      <w:divBdr>
        <w:top w:val="none" w:sz="0" w:space="0" w:color="auto"/>
        <w:left w:val="none" w:sz="0" w:space="0" w:color="auto"/>
        <w:bottom w:val="none" w:sz="0" w:space="0" w:color="auto"/>
        <w:right w:val="none" w:sz="0" w:space="0" w:color="auto"/>
      </w:divBdr>
    </w:div>
    <w:div w:id="806358620">
      <w:bodyDiv w:val="1"/>
      <w:marLeft w:val="0"/>
      <w:marRight w:val="0"/>
      <w:marTop w:val="0"/>
      <w:marBottom w:val="0"/>
      <w:divBdr>
        <w:top w:val="none" w:sz="0" w:space="0" w:color="auto"/>
        <w:left w:val="none" w:sz="0" w:space="0" w:color="auto"/>
        <w:bottom w:val="none" w:sz="0" w:space="0" w:color="auto"/>
        <w:right w:val="none" w:sz="0" w:space="0" w:color="auto"/>
      </w:divBdr>
    </w:div>
    <w:div w:id="943149536">
      <w:bodyDiv w:val="1"/>
      <w:marLeft w:val="0"/>
      <w:marRight w:val="0"/>
      <w:marTop w:val="0"/>
      <w:marBottom w:val="0"/>
      <w:divBdr>
        <w:top w:val="none" w:sz="0" w:space="0" w:color="auto"/>
        <w:left w:val="none" w:sz="0" w:space="0" w:color="auto"/>
        <w:bottom w:val="none" w:sz="0" w:space="0" w:color="auto"/>
        <w:right w:val="none" w:sz="0" w:space="0" w:color="auto"/>
      </w:divBdr>
    </w:div>
    <w:div w:id="954483919">
      <w:bodyDiv w:val="1"/>
      <w:marLeft w:val="0"/>
      <w:marRight w:val="0"/>
      <w:marTop w:val="0"/>
      <w:marBottom w:val="0"/>
      <w:divBdr>
        <w:top w:val="none" w:sz="0" w:space="0" w:color="auto"/>
        <w:left w:val="none" w:sz="0" w:space="0" w:color="auto"/>
        <w:bottom w:val="none" w:sz="0" w:space="0" w:color="auto"/>
        <w:right w:val="none" w:sz="0" w:space="0" w:color="auto"/>
      </w:divBdr>
    </w:div>
    <w:div w:id="1031226582">
      <w:bodyDiv w:val="1"/>
      <w:marLeft w:val="0"/>
      <w:marRight w:val="0"/>
      <w:marTop w:val="0"/>
      <w:marBottom w:val="0"/>
      <w:divBdr>
        <w:top w:val="none" w:sz="0" w:space="0" w:color="auto"/>
        <w:left w:val="none" w:sz="0" w:space="0" w:color="auto"/>
        <w:bottom w:val="none" w:sz="0" w:space="0" w:color="auto"/>
        <w:right w:val="none" w:sz="0" w:space="0" w:color="auto"/>
      </w:divBdr>
    </w:div>
    <w:div w:id="1060860316">
      <w:bodyDiv w:val="1"/>
      <w:marLeft w:val="0"/>
      <w:marRight w:val="0"/>
      <w:marTop w:val="0"/>
      <w:marBottom w:val="0"/>
      <w:divBdr>
        <w:top w:val="none" w:sz="0" w:space="0" w:color="auto"/>
        <w:left w:val="none" w:sz="0" w:space="0" w:color="auto"/>
        <w:bottom w:val="none" w:sz="0" w:space="0" w:color="auto"/>
        <w:right w:val="none" w:sz="0" w:space="0" w:color="auto"/>
      </w:divBdr>
    </w:div>
    <w:div w:id="1084644815">
      <w:bodyDiv w:val="1"/>
      <w:marLeft w:val="0"/>
      <w:marRight w:val="0"/>
      <w:marTop w:val="0"/>
      <w:marBottom w:val="0"/>
      <w:divBdr>
        <w:top w:val="none" w:sz="0" w:space="0" w:color="auto"/>
        <w:left w:val="none" w:sz="0" w:space="0" w:color="auto"/>
        <w:bottom w:val="none" w:sz="0" w:space="0" w:color="auto"/>
        <w:right w:val="none" w:sz="0" w:space="0" w:color="auto"/>
      </w:divBdr>
    </w:div>
    <w:div w:id="1185098076">
      <w:bodyDiv w:val="1"/>
      <w:marLeft w:val="0"/>
      <w:marRight w:val="0"/>
      <w:marTop w:val="0"/>
      <w:marBottom w:val="0"/>
      <w:divBdr>
        <w:top w:val="none" w:sz="0" w:space="0" w:color="auto"/>
        <w:left w:val="none" w:sz="0" w:space="0" w:color="auto"/>
        <w:bottom w:val="none" w:sz="0" w:space="0" w:color="auto"/>
        <w:right w:val="none" w:sz="0" w:space="0" w:color="auto"/>
      </w:divBdr>
    </w:div>
    <w:div w:id="1282955012">
      <w:bodyDiv w:val="1"/>
      <w:marLeft w:val="0"/>
      <w:marRight w:val="0"/>
      <w:marTop w:val="0"/>
      <w:marBottom w:val="0"/>
      <w:divBdr>
        <w:top w:val="none" w:sz="0" w:space="0" w:color="auto"/>
        <w:left w:val="none" w:sz="0" w:space="0" w:color="auto"/>
        <w:bottom w:val="none" w:sz="0" w:space="0" w:color="auto"/>
        <w:right w:val="none" w:sz="0" w:space="0" w:color="auto"/>
      </w:divBdr>
    </w:div>
    <w:div w:id="1317606890">
      <w:bodyDiv w:val="1"/>
      <w:marLeft w:val="0"/>
      <w:marRight w:val="0"/>
      <w:marTop w:val="0"/>
      <w:marBottom w:val="0"/>
      <w:divBdr>
        <w:top w:val="none" w:sz="0" w:space="0" w:color="auto"/>
        <w:left w:val="none" w:sz="0" w:space="0" w:color="auto"/>
        <w:bottom w:val="none" w:sz="0" w:space="0" w:color="auto"/>
        <w:right w:val="none" w:sz="0" w:space="0" w:color="auto"/>
      </w:divBdr>
    </w:div>
    <w:div w:id="1341392385">
      <w:bodyDiv w:val="1"/>
      <w:marLeft w:val="0"/>
      <w:marRight w:val="0"/>
      <w:marTop w:val="0"/>
      <w:marBottom w:val="0"/>
      <w:divBdr>
        <w:top w:val="none" w:sz="0" w:space="0" w:color="auto"/>
        <w:left w:val="none" w:sz="0" w:space="0" w:color="auto"/>
        <w:bottom w:val="none" w:sz="0" w:space="0" w:color="auto"/>
        <w:right w:val="none" w:sz="0" w:space="0" w:color="auto"/>
      </w:divBdr>
    </w:div>
    <w:div w:id="1367364905">
      <w:bodyDiv w:val="1"/>
      <w:marLeft w:val="0"/>
      <w:marRight w:val="0"/>
      <w:marTop w:val="0"/>
      <w:marBottom w:val="0"/>
      <w:divBdr>
        <w:top w:val="none" w:sz="0" w:space="0" w:color="auto"/>
        <w:left w:val="none" w:sz="0" w:space="0" w:color="auto"/>
        <w:bottom w:val="none" w:sz="0" w:space="0" w:color="auto"/>
        <w:right w:val="none" w:sz="0" w:space="0" w:color="auto"/>
      </w:divBdr>
    </w:div>
    <w:div w:id="1509523341">
      <w:bodyDiv w:val="1"/>
      <w:marLeft w:val="0"/>
      <w:marRight w:val="0"/>
      <w:marTop w:val="0"/>
      <w:marBottom w:val="0"/>
      <w:divBdr>
        <w:top w:val="none" w:sz="0" w:space="0" w:color="auto"/>
        <w:left w:val="none" w:sz="0" w:space="0" w:color="auto"/>
        <w:bottom w:val="none" w:sz="0" w:space="0" w:color="auto"/>
        <w:right w:val="none" w:sz="0" w:space="0" w:color="auto"/>
      </w:divBdr>
    </w:div>
    <w:div w:id="1540118526">
      <w:bodyDiv w:val="1"/>
      <w:marLeft w:val="0"/>
      <w:marRight w:val="0"/>
      <w:marTop w:val="0"/>
      <w:marBottom w:val="0"/>
      <w:divBdr>
        <w:top w:val="none" w:sz="0" w:space="0" w:color="auto"/>
        <w:left w:val="none" w:sz="0" w:space="0" w:color="auto"/>
        <w:bottom w:val="none" w:sz="0" w:space="0" w:color="auto"/>
        <w:right w:val="none" w:sz="0" w:space="0" w:color="auto"/>
      </w:divBdr>
    </w:div>
    <w:div w:id="1600991785">
      <w:bodyDiv w:val="1"/>
      <w:marLeft w:val="0"/>
      <w:marRight w:val="0"/>
      <w:marTop w:val="0"/>
      <w:marBottom w:val="0"/>
      <w:divBdr>
        <w:top w:val="none" w:sz="0" w:space="0" w:color="auto"/>
        <w:left w:val="none" w:sz="0" w:space="0" w:color="auto"/>
        <w:bottom w:val="none" w:sz="0" w:space="0" w:color="auto"/>
        <w:right w:val="none" w:sz="0" w:space="0" w:color="auto"/>
      </w:divBdr>
    </w:div>
    <w:div w:id="1640106274">
      <w:bodyDiv w:val="1"/>
      <w:marLeft w:val="0"/>
      <w:marRight w:val="0"/>
      <w:marTop w:val="0"/>
      <w:marBottom w:val="0"/>
      <w:divBdr>
        <w:top w:val="none" w:sz="0" w:space="0" w:color="auto"/>
        <w:left w:val="none" w:sz="0" w:space="0" w:color="auto"/>
        <w:bottom w:val="none" w:sz="0" w:space="0" w:color="auto"/>
        <w:right w:val="none" w:sz="0" w:space="0" w:color="auto"/>
      </w:divBdr>
    </w:div>
    <w:div w:id="1922636189">
      <w:bodyDiv w:val="1"/>
      <w:marLeft w:val="0"/>
      <w:marRight w:val="0"/>
      <w:marTop w:val="0"/>
      <w:marBottom w:val="0"/>
      <w:divBdr>
        <w:top w:val="none" w:sz="0" w:space="0" w:color="auto"/>
        <w:left w:val="none" w:sz="0" w:space="0" w:color="auto"/>
        <w:bottom w:val="none" w:sz="0" w:space="0" w:color="auto"/>
        <w:right w:val="none" w:sz="0" w:space="0" w:color="auto"/>
      </w:divBdr>
    </w:div>
    <w:div w:id="1938293457">
      <w:bodyDiv w:val="1"/>
      <w:marLeft w:val="0"/>
      <w:marRight w:val="0"/>
      <w:marTop w:val="0"/>
      <w:marBottom w:val="0"/>
      <w:divBdr>
        <w:top w:val="none" w:sz="0" w:space="0" w:color="auto"/>
        <w:left w:val="none" w:sz="0" w:space="0" w:color="auto"/>
        <w:bottom w:val="none" w:sz="0" w:space="0" w:color="auto"/>
        <w:right w:val="none" w:sz="0" w:space="0" w:color="auto"/>
      </w:divBdr>
    </w:div>
    <w:div w:id="1971396605">
      <w:bodyDiv w:val="1"/>
      <w:marLeft w:val="0"/>
      <w:marRight w:val="0"/>
      <w:marTop w:val="0"/>
      <w:marBottom w:val="0"/>
      <w:divBdr>
        <w:top w:val="none" w:sz="0" w:space="0" w:color="auto"/>
        <w:left w:val="none" w:sz="0" w:space="0" w:color="auto"/>
        <w:bottom w:val="none" w:sz="0" w:space="0" w:color="auto"/>
        <w:right w:val="none" w:sz="0" w:space="0" w:color="auto"/>
      </w:divBdr>
    </w:div>
    <w:div w:id="2088334664">
      <w:bodyDiv w:val="1"/>
      <w:marLeft w:val="0"/>
      <w:marRight w:val="0"/>
      <w:marTop w:val="0"/>
      <w:marBottom w:val="0"/>
      <w:divBdr>
        <w:top w:val="none" w:sz="0" w:space="0" w:color="auto"/>
        <w:left w:val="none" w:sz="0" w:space="0" w:color="auto"/>
        <w:bottom w:val="none" w:sz="0" w:space="0" w:color="auto"/>
        <w:right w:val="none" w:sz="0" w:space="0" w:color="auto"/>
      </w:divBdr>
    </w:div>
    <w:div w:id="21145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sadeayuda@umv.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v.gov.co/portal/normograma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v.gov.co/portal/transparenc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ormativa.archivogeneral.gov.co/wp-content/uploads/2024/04/2024-02_29_AcuerdoAGN-FIRMADO.pdf" TargetMode="External"/><Relationship Id="rId1" Type="http://schemas.openxmlformats.org/officeDocument/2006/relationships/hyperlink" Target="https://archivobogota.secretariageneral.gov.co/sites/default/files/documentacion-archivo/Gui%CC%81a-MIGDA-01-DIC-2023-V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C89F0AA-6F5E-4476-BC34-936F62378838}">
    <t:Anchor>
      <t:Comment id="1400802916"/>
    </t:Anchor>
    <t:History>
      <t:Event id="{93335FA8-8FEC-40F6-A9F6-0B2F9E671C57}" time="2024-12-05T19:56:23.974Z">
        <t:Attribution userId="S::brayan.castellanos@umv.gov.co::77d7664d-d623-41f6-8deb-0f076a26aa76" userProvider="AD" userName="Brayan Esteban Castellanos Rojas"/>
        <t:Anchor>
          <t:Comment id="1400802916"/>
        </t:Anchor>
        <t:Create/>
      </t:Event>
      <t:Event id="{1D631B10-F8F5-41D4-80D8-BD3E22918194}" time="2024-12-05T19:56:23.974Z">
        <t:Attribution userId="S::brayan.castellanos@umv.gov.co::77d7664d-d623-41f6-8deb-0f076a26aa76" userProvider="AD" userName="Brayan Esteban Castellanos Rojas"/>
        <t:Anchor>
          <t:Comment id="1400802916"/>
        </t:Anchor>
        <t:Assign userId="S::diana.reay@umv.gov.co::3173e42c-1b43-4b2f-a966-419fdc93186c" userProvider="AD" userName="Diana Paola Reay Gomez"/>
      </t:Event>
      <t:Event id="{186E631E-7264-4FF1-B0AD-D7E6A34003BF}" time="2024-12-05T19:56:23.974Z">
        <t:Attribution userId="S::brayan.castellanos@umv.gov.co::77d7664d-d623-41f6-8deb-0f076a26aa76" userProvider="AD" userName="Brayan Esteban Castellanos Rojas"/>
        <t:Anchor>
          <t:Comment id="1400802916"/>
        </t:Anchor>
        <t:SetTitle title="@Diana Paola Reay Gomez Hola compañera me puedes ayudar a revisar este punto gracias"/>
      </t:Event>
      <t:Event id="{B4C90530-A0C7-419B-A4D0-4A0E6B1DA8FF}" time="2024-12-05T19:56:28.025Z">
        <t:Attribution userId="S::brayan.castellanos@umv.gov.co::77d7664d-d623-41f6-8deb-0f076a26aa76" userProvider="AD" userName="Brayan Esteban Castellanos Rojas"/>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A7656FEDA19842B71104C3B930860C" ma:contentTypeVersion="17" ma:contentTypeDescription="Crear nuevo documento." ma:contentTypeScope="" ma:versionID="7100a936f19631985fb9ffb1153362ef">
  <xsd:schema xmlns:xsd="http://www.w3.org/2001/XMLSchema" xmlns:xs="http://www.w3.org/2001/XMLSchema" xmlns:p="http://schemas.microsoft.com/office/2006/metadata/properties" xmlns:ns2="dd7b940f-d0c8-4c54-bf9a-42ca9885d27f" xmlns:ns3="25dcad6e-4bc0-4756-8723-5e07540ad70f" targetNamespace="http://schemas.microsoft.com/office/2006/metadata/properties" ma:root="true" ma:fieldsID="d1f8cff8c1d7ba3eab6bca62435bf7b0" ns2:_="" ns3:_="">
    <xsd:import namespace="dd7b940f-d0c8-4c54-bf9a-42ca9885d27f"/>
    <xsd:import namespace="25dcad6e-4bc0-4756-8723-5e07540ad7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sponsabl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b940f-d0c8-4c54-bf9a-42ca9885d27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08c7b96-6fda-4ac6-8a42-f8769e840790}" ma:internalName="TaxCatchAll" ma:showField="CatchAllData" ma:web="dd7b940f-d0c8-4c54-bf9a-42ca9885d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ad6e-4bc0-4756-8723-5e07540ad7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sponsable" ma:index="14"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cad6e-4bc0-4756-8723-5e07540ad70f">
      <Terms xmlns="http://schemas.microsoft.com/office/infopath/2007/PartnerControls"/>
    </lcf76f155ced4ddcb4097134ff3c332f>
    <Responsable xmlns="25dcad6e-4bc0-4756-8723-5e07540ad70f">
      <UserInfo>
        <DisplayName/>
        <AccountId xsi:nil="true"/>
        <AccountType/>
      </UserInfo>
    </Responsable>
    <_Flow_SignoffStatus xmlns="25dcad6e-4bc0-4756-8723-5e07540ad70f" xsi:nil="true"/>
    <TaxCatchAll xmlns="dd7b940f-d0c8-4c54-bf9a-42ca9885d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Con24</b:Tag>
    <b:SourceType>InternetSite</b:SourceType>
    <b:Guid>{47386112-DF28-479F-8D3E-817B729CB42E}</b:Guid>
    <b:Author>
      <b:Author>
        <b:Corporate>ARCHIVO GENERAL DE LA NACIÓN</b:Corporate>
      </b:Author>
    </b:Author>
    <b:Year>2024</b:Year>
    <b:Month>Febrero</b:Month>
    <b:Day>29</b:Day>
    <b:URL>https://normativa.archivogeneral.gov.co/wp-content/uploads/2024/04/2024-02_29_AcuerdoAGN-FIRMADO.pdf</b:URL>
    <b:InternetSiteTitle>Acuerdo 001 de 2024</b:InternetSiteTitle>
    <b:YearAccessed>2024</b:YearAccessed>
    <b:MonthAccessed>Diciembre</b:MonthAccessed>
    <b:DayAccessed>11</b:DayAccessed>
    <b:RefOrder>1</b:RefOrder>
  </b:Source>
  <b:Source>
    <b:Tag>Nac20</b:Tag>
    <b:SourceType>InternetSite</b:SourceType>
    <b:Guid>{18CA864B-01D3-4FA2-8ED0-D2876188667A}</b:Guid>
    <b:Author>
      <b:Author>
        <b:Corporate>ARCHIVO GENERAL DE LA NACIÓN</b:Corporate>
      </b:Author>
    </b:Author>
    <b:Title>Publicaciones AGN</b:Title>
    <b:Year>2020</b:Year>
    <b:Month>Noviembre</b:Month>
    <b:URL>https://www.archivogeneral.gov.co/sites/default/files/Estructura_Web/5_Consulte/Recursos/Publicacionees/V3_MGDA-min.pdf</b:URL>
    <b:YearAccessed>2024</b:YearAccessed>
    <b:MonthAccessed>Diciembre</b:MonthAccessed>
    <b:DayAccessed>11</b:DayAccessed>
    <b:RefOrder>2</b:RefOrder>
  </b:Source>
  <b:Source>
    <b:Tag>ARC24</b:Tag>
    <b:SourceType>InternetSite</b:SourceType>
    <b:Guid>{20EFDB2F-723F-4DA2-B523-1AEB25B78D0A}</b:Guid>
    <b:Author>
      <b:Author>
        <b:Corporate>ARCHIVO GENERAL DE LA NACIÓN</b:Corporate>
      </b:Author>
    </b:Author>
    <b:Title>Anexo 2 Politica Institucional de Gestión Documental</b:Title>
    <b:Year>2024</b:Year>
    <b:Month>2</b:Month>
    <b:Day>29</b:Day>
    <b:URL>https://www.archivogeneral.gov.co/sites/default/files/Estructura_Web/5_Consulte/Recursos/Publicacionees/Acuerdo-001-Anexo2_PoliticaGDO.pdf</b:URL>
    <b:RefOrder>3</b:RefOrder>
  </b:Source>
  <b:Source>
    <b:Tag>DIR23</b:Tag>
    <b:SourceType>InternetSite</b:SourceType>
    <b:Guid>{8325B9D9-2453-45F9-872E-5BC7D854C927}</b:Guid>
    <b:Author>
      <b:Author>
        <b:Corporate>DIRECCIÓN DISTRITAL DE ARCHIVO DE BOGOTÁ</b:Corporate>
      </b:Author>
    </b:Author>
    <b:InternetSiteTitle>Modelo Integral de Gestión Documental</b:InternetSiteTitle>
    <b:Year>2023</b:Year>
    <b:Month>Diciembre</b:Month>
    <b:URL>https://archivobogota.secretariageneral.gov.co/sites/default/files/documentacion-archivo/Gui%CC%81a-MIGDA-01-DIC-2023-V3.pdf</b:URL>
    <b:RefOrder>4</b:RefOrder>
  </b:Source>
  <b:Source>
    <b:Tag>REP00</b:Tag>
    <b:SourceType>DocumentFromInternetSite</b:SourceType>
    <b:Guid>{03B1FE5F-4CC0-44AF-B47B-925710E4F2F3}</b:Guid>
    <b:InternetSiteTitle>Ley 594 de 2000 "por medio de la cual se dicta la ley general de archivos y se dictan otras disposiciones"</b:InternetSiteTitle>
    <b:Year>2000</b:Year>
    <b:Month>Julio</b:Month>
    <b:Day>14</b:Day>
    <b:URL>https://normativa.archivogeneral.gov.co/ley-594-de-2000/</b:URL>
    <b:Author>
      <b:Author>
        <b:Corporate>REPUBLICA DE COLOMBIA GOBIERNO NACIONAL</b:Corporate>
      </b:Author>
    </b:Author>
    <b:RefOrder>5</b:RefOrder>
  </b:Source>
  <b:Source>
    <b:Tag>MIN15</b:Tag>
    <b:SourceType>DocumentFromInternetSite</b:SourceType>
    <b:Guid>{5A714A71-86D1-4463-8BE4-63C8FD6428D2}</b:Guid>
    <b:Author>
      <b:Author>
        <b:Corporate>MINISTERIO DE CULTURA</b:Corporate>
      </b:Author>
    </b:Author>
    <b:InternetSiteTitle>Decreto 1080 de 2015 "Por medio del cual se expide el Decreto Único Reglamentario del Sector Cultura"</b:InternetSiteTitle>
    <b:Year>2015</b:Year>
    <b:Month>Mayo</b:Month>
    <b:Day>26</b:Day>
    <b:URL>https://www.funcionpublica.gov.co/eva/gestornormativo/norma.php?i=76833</b:URL>
    <b:RefOrder>6</b:RefOrder>
  </b:Source>
  <b:Source>
    <b:Tag>Doc24</b:Tag>
    <b:SourceType>DocumentFromInternetSite</b:SourceType>
    <b:Guid>{BF62C5FA-EBD0-4C9C-8639-2DBC630FAB76}</b:Guid>
    <b:Author>
      <b:Author>
        <b:Corporate>MINISTERIO DE AMBIENTE</b:Corporate>
      </b:Author>
      <b:ProducerName>
        <b:NameList>
          <b:Person>
            <b:Last>Sostenible</b:Last>
            <b:First>Ministerio</b:First>
            <b:Middle>de Ambiente y Desarrollo</b:Middle>
          </b:Person>
        </b:NameList>
      </b:ProducerName>
    </b:Author>
    <b:Year>2024</b:Year>
    <b:Month>febrero</b:Month>
    <b:Day>12</b:Day>
    <b:URL>https://www.minambiente.gov.co/wp-content/uploads/2024/03/Politica-Institucional-de-Gestion-Documental.pdf</b:URL>
    <b:Title>Politica Institucional de Gestión Documental</b:Title>
    <b:RefOrder>7</b:RefOrder>
  </b:Source>
  <b:Source>
    <b:Tag>PRO24</b:Tag>
    <b:SourceType>DocumentFromInternetSite</b:SourceType>
    <b:Guid>{CBB2F7EA-91A5-4671-8ACE-455488929DBF}</b:Guid>
    <b:Author>
      <b:Author>
        <b:Corporate>PROCURADURÍA GENERAL DE LA NACIÓN</b:Corporate>
      </b:Author>
    </b:Author>
    <b:InternetSiteTitle>Politica de gestión Documental</b:InternetSiteTitle>
    <b:Year>2024</b:Year>
    <b:Month>febrero</b:Month>
    <b:Day>02</b:Day>
    <b:URL>https://www.procuraduria.gov.co/Documents/2024/Junio%202024/3645_DO-PO-01%20POLITICA%20DE%20GESTI%C3%93N%20DOCUMENTAL.pdf</b:URL>
    <b:RefOrder>8</b:RefOrder>
  </b:Source>
  <b:Source>
    <b:Tag>Con241</b:Tag>
    <b:SourceType>InternetSite</b:SourceType>
    <b:Guid>{032B7A0E-CDF4-422A-9D5F-7A0122B82580}</b:Guid>
    <b:InternetSiteTitle>Manual Operativo MIPG</b:InternetSiteTitle>
    <b:Year>2023</b:Year>
    <b:Month>marzo</b:Month>
    <b:URL>https://www1.funcionpublica.gov.co/web/mipg</b:URL>
    <b:YearAccessed>2024</b:YearAccessed>
    <b:MonthAccessed>Diciembre</b:MonthAccessed>
    <b:Author>
      <b:Author>
        <b:Corporate>DEPARTAMENTO ADMINISTRATIVO DE LA FUNCIÓN PUBLICA</b:Corporate>
      </b:Author>
      <b:ProducerName>
        <b:NameList>
          <b:Person>
            <b:Last>Publica</b:Last>
            <b:First>Departamento</b:First>
            <b:Middle>Administrativo de la Función</b:Middle>
          </b:Person>
        </b:NameList>
      </b:ProducerName>
    </b:Author>
    <b:DayAccessed>11</b:DayAccessed>
    <b:RefOrder>9</b:RefOrder>
  </b:Source>
</b:Sources>
</file>

<file path=customXml/itemProps1.xml><?xml version="1.0" encoding="utf-8"?>
<ds:datastoreItem xmlns:ds="http://schemas.openxmlformats.org/officeDocument/2006/customXml" ds:itemID="{E3CD2BD7-F2B1-4165-86EF-59692BE5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b940f-d0c8-4c54-bf9a-42ca9885d27f"/>
    <ds:schemaRef ds:uri="25dcad6e-4bc0-4756-8723-5e07540a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F32FA-2A33-473D-BA73-CD5170BF2A2A}">
  <ds:schemaRefs>
    <ds:schemaRef ds:uri="http://schemas.microsoft.com/office/2006/metadata/properties"/>
    <ds:schemaRef ds:uri="http://schemas.microsoft.com/office/infopath/2007/PartnerControls"/>
    <ds:schemaRef ds:uri="25dcad6e-4bc0-4756-8723-5e07540ad70f"/>
    <ds:schemaRef ds:uri="dd7b940f-d0c8-4c54-bf9a-42ca9885d27f"/>
  </ds:schemaRefs>
</ds:datastoreItem>
</file>

<file path=customXml/itemProps3.xml><?xml version="1.0" encoding="utf-8"?>
<ds:datastoreItem xmlns:ds="http://schemas.openxmlformats.org/officeDocument/2006/customXml" ds:itemID="{03D8DDEA-BD7E-481E-9B0C-16BEE441B41E}">
  <ds:schemaRefs>
    <ds:schemaRef ds:uri="http://schemas.microsoft.com/sharepoint/v3/contenttype/forms"/>
  </ds:schemaRefs>
</ds:datastoreItem>
</file>

<file path=customXml/itemProps4.xml><?xml version="1.0" encoding="utf-8"?>
<ds:datastoreItem xmlns:ds="http://schemas.openxmlformats.org/officeDocument/2006/customXml" ds:itemID="{B098ACD5-28EB-41F3-B659-C300FC9B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8583</Words>
  <Characters>47207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Reay Gomez</dc:creator>
  <cp:keywords/>
  <dc:description/>
  <cp:lastModifiedBy>Cristina Elizabeth Sierra Casallas</cp:lastModifiedBy>
  <cp:revision>2</cp:revision>
  <dcterms:created xsi:type="dcterms:W3CDTF">2025-04-04T13:40:00Z</dcterms:created>
  <dcterms:modified xsi:type="dcterms:W3CDTF">2025-04-04T13:40:00Z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0x010100D7A7656FEDA19842B71104C3B930860C</vt:lpwstr>
  </property>
  <property fmtid="{D5CDD505-2E9C-101B-9397-08002B2CF9AE}" pid="3" name="MediaServiceImageTags">
    <vt:lpwstr/>
  </property>
</Properties>
</file>