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3EE0" w14:textId="61BC6A88" w:rsidR="33320DFB" w:rsidRPr="00514B80" w:rsidRDefault="33320DFB" w:rsidP="33320DFB">
      <w:pPr>
        <w:spacing w:before="15"/>
        <w:ind w:right="149"/>
        <w:jc w:val="center"/>
        <w:rPr>
          <w:b/>
          <w:bCs/>
          <w:sz w:val="20"/>
          <w:szCs w:val="20"/>
        </w:rPr>
      </w:pPr>
    </w:p>
    <w:p w14:paraId="6C191362" w14:textId="77777777" w:rsidR="006935B0" w:rsidRPr="00801078" w:rsidRDefault="006935B0" w:rsidP="006935B0">
      <w:pPr>
        <w:spacing w:before="15"/>
        <w:ind w:right="149"/>
        <w:jc w:val="center"/>
        <w:rPr>
          <w:b/>
        </w:rPr>
      </w:pPr>
      <w:r w:rsidRPr="00514B80">
        <w:rPr>
          <w:b/>
        </w:rPr>
        <w:t xml:space="preserve">AVISO DE CONVOCATORIA PÚBLICA PROCESO DE SELECCIÓN BAJO LA MODALIDAD DE </w:t>
      </w:r>
      <w:r w:rsidRPr="00801078">
        <w:rPr>
          <w:b/>
          <w:highlight w:val="lightGray"/>
        </w:rPr>
        <w:t>(INCLUIR LA MODALIDAD DE SELECCIÓN) No. UMV- (incluir número y año)</w:t>
      </w:r>
    </w:p>
    <w:p w14:paraId="4388A46F" w14:textId="77777777" w:rsidR="006935B0" w:rsidRPr="00514B80" w:rsidRDefault="006935B0" w:rsidP="006935B0"/>
    <w:p w14:paraId="5F574F4D" w14:textId="54DD295C" w:rsidR="00A96F55" w:rsidRPr="00514B80" w:rsidRDefault="004D1E05" w:rsidP="00666156">
      <w:pPr>
        <w:pStyle w:val="Ttulo1"/>
        <w:spacing w:before="95"/>
        <w:ind w:left="0" w:right="8" w:firstLine="0"/>
        <w:jc w:val="center"/>
      </w:pPr>
      <w:r w:rsidRPr="00514B80">
        <w:t>LA UNIDAD ADMINISTRATIVA ESPECIAL DE REHABILITACIÓN Y MANTENIMIENTO VIAL - UAERMV</w:t>
      </w:r>
    </w:p>
    <w:p w14:paraId="338A13E4" w14:textId="77777777" w:rsidR="00A96F55" w:rsidRPr="00514B80" w:rsidRDefault="00A96F55" w:rsidP="00785CC9">
      <w:pPr>
        <w:pStyle w:val="Textoindependiente"/>
        <w:spacing w:before="1"/>
        <w:rPr>
          <w:b/>
        </w:rPr>
      </w:pPr>
    </w:p>
    <w:p w14:paraId="5329E047" w14:textId="4FB5C9DA" w:rsidR="00A96F55" w:rsidRPr="00801078" w:rsidRDefault="004D1E05" w:rsidP="00785CC9">
      <w:pPr>
        <w:ind w:right="108"/>
        <w:jc w:val="both"/>
        <w:rPr>
          <w:b/>
          <w:sz w:val="20"/>
          <w:szCs w:val="20"/>
        </w:rPr>
      </w:pPr>
      <w:r w:rsidRPr="00514B80">
        <w:rPr>
          <w:sz w:val="20"/>
          <w:szCs w:val="20"/>
        </w:rPr>
        <w:t xml:space="preserve">En cumplimiento de lo ordenado en el artículo 2.2.1.1.2.1.2 del Decreto 1082 de 2015, la UAERMV informa a la comunidad en general que iniciará el presente proceso de contratación, bajo la modalidad </w:t>
      </w:r>
      <w:r w:rsidRPr="00801078">
        <w:rPr>
          <w:sz w:val="20"/>
          <w:szCs w:val="20"/>
          <w:highlight w:val="lightGray"/>
        </w:rPr>
        <w:t xml:space="preserve">de </w:t>
      </w:r>
      <w:r w:rsidR="002002DB" w:rsidRPr="00801078">
        <w:rPr>
          <w:b/>
          <w:sz w:val="20"/>
          <w:szCs w:val="20"/>
          <w:highlight w:val="lightGray"/>
        </w:rPr>
        <w:t xml:space="preserve">(XXXXXX INCLUIR LA MODALIDAD DE SELECCIÓN) No. </w:t>
      </w:r>
      <w:r w:rsidR="006B1A7D" w:rsidRPr="00801078">
        <w:rPr>
          <w:b/>
          <w:sz w:val="20"/>
          <w:szCs w:val="20"/>
          <w:highlight w:val="lightGray"/>
        </w:rPr>
        <w:t>UMV-XXX-2023</w:t>
      </w:r>
    </w:p>
    <w:p w14:paraId="088DE474" w14:textId="77777777" w:rsidR="00A96F55" w:rsidRPr="00514B80" w:rsidRDefault="00A96F55" w:rsidP="00785CC9">
      <w:pPr>
        <w:pStyle w:val="Textoindependiente"/>
        <w:spacing w:before="2"/>
        <w:rPr>
          <w:b/>
        </w:rPr>
      </w:pPr>
    </w:p>
    <w:p w14:paraId="4681F5C1" w14:textId="6F21AFA0" w:rsidR="00A96F55" w:rsidRPr="00514B80" w:rsidRDefault="004D1E05" w:rsidP="00785CC9">
      <w:pPr>
        <w:pStyle w:val="Ttulo1"/>
        <w:tabs>
          <w:tab w:val="left" w:pos="481"/>
        </w:tabs>
        <w:spacing w:before="1"/>
        <w:ind w:left="0" w:right="118" w:firstLine="0"/>
        <w:jc w:val="both"/>
      </w:pPr>
      <w:r w:rsidRPr="00514B80">
        <w:t>DATOS DE LA ENTIDAD: UNIDAD ADMINISTRATIVA ESPECIAL DE REHABILITACIÓN Y</w:t>
      </w:r>
      <w:r w:rsidR="0040478A" w:rsidRPr="00514B80">
        <w:t xml:space="preserve"> </w:t>
      </w:r>
      <w:r w:rsidRPr="00514B80">
        <w:t>MANTENIMIENTO VIAL -</w:t>
      </w:r>
      <w:r w:rsidRPr="00514B80">
        <w:rPr>
          <w:spacing w:val="-1"/>
        </w:rPr>
        <w:t xml:space="preserve"> </w:t>
      </w:r>
      <w:r w:rsidRPr="00514B80">
        <w:t>UAERMV</w:t>
      </w:r>
    </w:p>
    <w:p w14:paraId="02BDCF20" w14:textId="77777777" w:rsidR="00A96F55" w:rsidRPr="00514B80" w:rsidRDefault="00A96F55" w:rsidP="00785CC9">
      <w:pPr>
        <w:pStyle w:val="Textoindependiente"/>
        <w:spacing w:before="7"/>
        <w:rPr>
          <w:b/>
        </w:rPr>
      </w:pPr>
    </w:p>
    <w:p w14:paraId="46BFA237" w14:textId="1D17384B" w:rsidR="00A96F55" w:rsidRPr="00514B80" w:rsidRDefault="004D1E05" w:rsidP="00785CC9">
      <w:pPr>
        <w:pStyle w:val="Textoindependiente"/>
        <w:contextualSpacing/>
      </w:pPr>
      <w:r w:rsidRPr="00514B80">
        <w:rPr>
          <w:b/>
        </w:rPr>
        <w:t xml:space="preserve">Dirección: </w:t>
      </w:r>
      <w:r w:rsidR="00050200" w:rsidRPr="00514B80">
        <w:rPr>
          <w:bCs/>
        </w:rPr>
        <w:t>Calle 26 No 69-76, Edificio Elemento, Torre AIRE- piso 3 – Bogotá D.C</w:t>
      </w:r>
      <w:r w:rsidR="0072201E" w:rsidRPr="00514B80">
        <w:rPr>
          <w:bCs/>
        </w:rPr>
        <w:t>.</w:t>
      </w:r>
      <w:r w:rsidR="00050200" w:rsidRPr="00514B80">
        <w:rPr>
          <w:b/>
        </w:rPr>
        <w:t xml:space="preserve">     </w:t>
      </w:r>
    </w:p>
    <w:p w14:paraId="46BE136B" w14:textId="5A680DD5" w:rsidR="00350459" w:rsidRPr="00514B80" w:rsidRDefault="004D1E05" w:rsidP="00785CC9">
      <w:pPr>
        <w:contextualSpacing/>
        <w:rPr>
          <w:sz w:val="20"/>
          <w:szCs w:val="20"/>
        </w:rPr>
      </w:pPr>
      <w:r w:rsidRPr="00514B80">
        <w:rPr>
          <w:b/>
          <w:sz w:val="20"/>
          <w:szCs w:val="20"/>
        </w:rPr>
        <w:t xml:space="preserve">Teléfono: </w:t>
      </w:r>
      <w:r w:rsidRPr="00514B80">
        <w:rPr>
          <w:sz w:val="20"/>
          <w:szCs w:val="20"/>
        </w:rPr>
        <w:t>(1) 3779555</w:t>
      </w:r>
    </w:p>
    <w:p w14:paraId="04FBCE36" w14:textId="77777777" w:rsidR="00A96F55" w:rsidRPr="00514B80" w:rsidRDefault="004D1E05" w:rsidP="00785CC9">
      <w:pPr>
        <w:contextualSpacing/>
        <w:rPr>
          <w:sz w:val="20"/>
          <w:szCs w:val="20"/>
        </w:rPr>
      </w:pPr>
      <w:r w:rsidRPr="00514B80">
        <w:rPr>
          <w:b/>
          <w:sz w:val="20"/>
          <w:szCs w:val="20"/>
        </w:rPr>
        <w:t>Página web</w:t>
      </w:r>
      <w:r w:rsidRPr="00514B80">
        <w:rPr>
          <w:sz w:val="20"/>
          <w:szCs w:val="20"/>
        </w:rPr>
        <w:t xml:space="preserve">: </w:t>
      </w:r>
      <w:hyperlink r:id="rId8">
        <w:r w:rsidRPr="00514B80">
          <w:rPr>
            <w:color w:val="0000FF"/>
            <w:sz w:val="20"/>
            <w:szCs w:val="20"/>
            <w:u w:val="single" w:color="0000FF"/>
          </w:rPr>
          <w:t>www.umv.gov.co</w:t>
        </w:r>
      </w:hyperlink>
    </w:p>
    <w:p w14:paraId="08BC1C37" w14:textId="2814EAAA" w:rsidR="00A96F55" w:rsidRPr="00514B80" w:rsidRDefault="004D1E05" w:rsidP="00785CC9">
      <w:pPr>
        <w:contextualSpacing/>
        <w:rPr>
          <w:color w:val="0000FF"/>
          <w:sz w:val="20"/>
          <w:szCs w:val="20"/>
          <w:u w:val="single" w:color="0000FF"/>
        </w:rPr>
      </w:pPr>
      <w:r w:rsidRPr="00514B80">
        <w:rPr>
          <w:b/>
          <w:sz w:val="20"/>
          <w:szCs w:val="20"/>
        </w:rPr>
        <w:t xml:space="preserve">Correo electrónico: </w:t>
      </w:r>
      <w:hyperlink r:id="rId9">
        <w:r w:rsidRPr="00514B80">
          <w:rPr>
            <w:color w:val="0000FF"/>
            <w:sz w:val="20"/>
            <w:szCs w:val="20"/>
            <w:u w:val="single" w:color="0000FF"/>
          </w:rPr>
          <w:t>contratos@umv.gov.co</w:t>
        </w:r>
      </w:hyperlink>
    </w:p>
    <w:p w14:paraId="457B4A35" w14:textId="77777777" w:rsidR="000F2F01" w:rsidRPr="00514B80" w:rsidRDefault="000F2F01" w:rsidP="00785CC9">
      <w:pPr>
        <w:contextualSpacing/>
        <w:rPr>
          <w:sz w:val="20"/>
          <w:szCs w:val="20"/>
        </w:rPr>
      </w:pPr>
    </w:p>
    <w:p w14:paraId="2F7EB06D" w14:textId="77777777" w:rsidR="00A96F55" w:rsidRPr="00514B80" w:rsidRDefault="004D1E05" w:rsidP="00785CC9">
      <w:pPr>
        <w:pStyle w:val="Ttulo1"/>
        <w:tabs>
          <w:tab w:val="left" w:pos="481"/>
        </w:tabs>
        <w:ind w:left="0" w:firstLine="0"/>
        <w:contextualSpacing/>
        <w:jc w:val="both"/>
      </w:pPr>
      <w:r w:rsidRPr="00514B80">
        <w:t xml:space="preserve">MECANISMOS </w:t>
      </w:r>
      <w:r w:rsidRPr="00514B80">
        <w:rPr>
          <w:spacing w:val="-4"/>
        </w:rPr>
        <w:t>DE</w:t>
      </w:r>
      <w:r w:rsidRPr="00514B80">
        <w:rPr>
          <w:spacing w:val="1"/>
        </w:rPr>
        <w:t xml:space="preserve"> </w:t>
      </w:r>
      <w:r w:rsidRPr="00514B80">
        <w:t>COMUNICACIÓN:</w:t>
      </w:r>
    </w:p>
    <w:p w14:paraId="2A4308E3" w14:textId="77777777" w:rsidR="00A96F55" w:rsidRPr="00514B80" w:rsidRDefault="00A96F55" w:rsidP="00785CC9">
      <w:pPr>
        <w:pStyle w:val="Textoindependiente"/>
        <w:contextualSpacing/>
        <w:rPr>
          <w:b/>
        </w:rPr>
      </w:pPr>
    </w:p>
    <w:p w14:paraId="68B8A449" w14:textId="77777777" w:rsidR="00350459" w:rsidRPr="00514B80" w:rsidRDefault="004D1E05" w:rsidP="00785CC9">
      <w:pPr>
        <w:pStyle w:val="Textoindependiente"/>
        <w:ind w:right="112"/>
        <w:contextualSpacing/>
        <w:jc w:val="both"/>
        <w:rPr>
          <w:spacing w:val="-12"/>
        </w:rPr>
      </w:pPr>
      <w:r w:rsidRPr="00514B80">
        <w:t>La metodología y procedimiento para el presente proceso de selección será la dispuesta por el SECOP</w:t>
      </w:r>
      <w:r w:rsidRPr="00514B80">
        <w:rPr>
          <w:spacing w:val="-15"/>
        </w:rPr>
        <w:t xml:space="preserve"> </w:t>
      </w:r>
      <w:r w:rsidRPr="00514B80">
        <w:t>II.</w:t>
      </w:r>
      <w:r w:rsidRPr="00514B80">
        <w:rPr>
          <w:spacing w:val="-12"/>
        </w:rPr>
        <w:t xml:space="preserve"> </w:t>
      </w:r>
    </w:p>
    <w:p w14:paraId="0E836ABA" w14:textId="77777777" w:rsidR="00350459" w:rsidRPr="00514B80" w:rsidRDefault="00350459" w:rsidP="00785CC9">
      <w:pPr>
        <w:pStyle w:val="Textoindependiente"/>
        <w:ind w:right="112"/>
        <w:contextualSpacing/>
        <w:jc w:val="both"/>
        <w:rPr>
          <w:spacing w:val="-12"/>
        </w:rPr>
      </w:pPr>
    </w:p>
    <w:p w14:paraId="62A20BC1" w14:textId="77777777" w:rsidR="00A96F55" w:rsidRPr="00514B80" w:rsidRDefault="004D1E05" w:rsidP="00785CC9">
      <w:pPr>
        <w:pStyle w:val="Textoindependiente"/>
        <w:ind w:right="112"/>
        <w:contextualSpacing/>
        <w:jc w:val="both"/>
      </w:pPr>
      <w:r w:rsidRPr="00514B80">
        <w:t>Todas</w:t>
      </w:r>
      <w:r w:rsidRPr="00514B80">
        <w:rPr>
          <w:spacing w:val="-10"/>
        </w:rPr>
        <w:t xml:space="preserve"> </w:t>
      </w:r>
      <w:r w:rsidRPr="00514B80">
        <w:t>las</w:t>
      </w:r>
      <w:r w:rsidRPr="00514B80">
        <w:rPr>
          <w:spacing w:val="-14"/>
        </w:rPr>
        <w:t xml:space="preserve"> </w:t>
      </w:r>
      <w:r w:rsidRPr="00514B80">
        <w:t>notificaciones</w:t>
      </w:r>
      <w:r w:rsidRPr="00514B80">
        <w:rPr>
          <w:spacing w:val="-10"/>
        </w:rPr>
        <w:t xml:space="preserve"> </w:t>
      </w:r>
      <w:r w:rsidRPr="00514B80">
        <w:t>y</w:t>
      </w:r>
      <w:r w:rsidRPr="00514B80">
        <w:rPr>
          <w:spacing w:val="-14"/>
        </w:rPr>
        <w:t xml:space="preserve"> </w:t>
      </w:r>
      <w:r w:rsidRPr="00514B80">
        <w:t>comunicaciones</w:t>
      </w:r>
      <w:r w:rsidRPr="00514B80">
        <w:rPr>
          <w:spacing w:val="-10"/>
        </w:rPr>
        <w:t xml:space="preserve"> </w:t>
      </w:r>
      <w:r w:rsidRPr="00514B80">
        <w:t>se</w:t>
      </w:r>
      <w:r w:rsidRPr="00514B80">
        <w:rPr>
          <w:spacing w:val="-11"/>
        </w:rPr>
        <w:t xml:space="preserve"> </w:t>
      </w:r>
      <w:r w:rsidRPr="00514B80">
        <w:t>realizarán</w:t>
      </w:r>
      <w:r w:rsidRPr="00514B80">
        <w:rPr>
          <w:spacing w:val="-12"/>
        </w:rPr>
        <w:t xml:space="preserve"> </w:t>
      </w:r>
      <w:r w:rsidRPr="00514B80">
        <w:t>por</w:t>
      </w:r>
      <w:r w:rsidRPr="00514B80">
        <w:rPr>
          <w:spacing w:val="-9"/>
        </w:rPr>
        <w:t xml:space="preserve"> </w:t>
      </w:r>
      <w:r w:rsidRPr="00514B80">
        <w:t>medio</w:t>
      </w:r>
      <w:r w:rsidRPr="00514B80">
        <w:rPr>
          <w:spacing w:val="-12"/>
        </w:rPr>
        <w:t xml:space="preserve"> </w:t>
      </w:r>
      <w:r w:rsidRPr="00514B80">
        <w:t>de</w:t>
      </w:r>
      <w:r w:rsidRPr="00514B80">
        <w:rPr>
          <w:spacing w:val="-11"/>
        </w:rPr>
        <w:t xml:space="preserve"> </w:t>
      </w:r>
      <w:r w:rsidRPr="00514B80">
        <w:t>la</w:t>
      </w:r>
      <w:r w:rsidRPr="00514B80">
        <w:rPr>
          <w:spacing w:val="-12"/>
        </w:rPr>
        <w:t xml:space="preserve"> </w:t>
      </w:r>
      <w:r w:rsidRPr="00514B80">
        <w:t>plataforma</w:t>
      </w:r>
      <w:r w:rsidRPr="00514B80">
        <w:rPr>
          <w:spacing w:val="-16"/>
        </w:rPr>
        <w:t xml:space="preserve"> </w:t>
      </w:r>
      <w:r w:rsidRPr="00514B80">
        <w:t>virtual de</w:t>
      </w:r>
      <w:r w:rsidRPr="00514B80">
        <w:rPr>
          <w:spacing w:val="-6"/>
        </w:rPr>
        <w:t xml:space="preserve"> </w:t>
      </w:r>
      <w:r w:rsidRPr="00514B80">
        <w:t>Colombia</w:t>
      </w:r>
      <w:r w:rsidRPr="00514B80">
        <w:rPr>
          <w:spacing w:val="-6"/>
        </w:rPr>
        <w:t xml:space="preserve"> </w:t>
      </w:r>
      <w:r w:rsidRPr="00514B80">
        <w:t>Compra</w:t>
      </w:r>
      <w:r w:rsidRPr="00514B80">
        <w:rPr>
          <w:spacing w:val="-6"/>
        </w:rPr>
        <w:t xml:space="preserve"> </w:t>
      </w:r>
      <w:r w:rsidRPr="00514B80">
        <w:t>Eficiente</w:t>
      </w:r>
      <w:r w:rsidRPr="00514B80">
        <w:rPr>
          <w:spacing w:val="-4"/>
        </w:rPr>
        <w:t xml:space="preserve"> </w:t>
      </w:r>
      <w:r w:rsidRPr="00514B80">
        <w:t>–</w:t>
      </w:r>
      <w:r w:rsidRPr="00514B80">
        <w:rPr>
          <w:spacing w:val="-6"/>
        </w:rPr>
        <w:t xml:space="preserve"> </w:t>
      </w:r>
      <w:r w:rsidRPr="00514B80">
        <w:t>SECOP</w:t>
      </w:r>
      <w:r w:rsidRPr="00514B80">
        <w:rPr>
          <w:spacing w:val="-9"/>
        </w:rPr>
        <w:t xml:space="preserve"> </w:t>
      </w:r>
      <w:r w:rsidRPr="00514B80">
        <w:t>II</w:t>
      </w:r>
      <w:r w:rsidRPr="00514B80">
        <w:rPr>
          <w:spacing w:val="-8"/>
        </w:rPr>
        <w:t xml:space="preserve"> </w:t>
      </w:r>
      <w:r w:rsidRPr="00514B80">
        <w:t>y</w:t>
      </w:r>
      <w:r w:rsidRPr="00514B80">
        <w:rPr>
          <w:spacing w:val="-4"/>
        </w:rPr>
        <w:t xml:space="preserve"> </w:t>
      </w:r>
      <w:r w:rsidRPr="00514B80">
        <w:t>el</w:t>
      </w:r>
      <w:r w:rsidRPr="00514B80">
        <w:rPr>
          <w:spacing w:val="-6"/>
        </w:rPr>
        <w:t xml:space="preserve"> </w:t>
      </w:r>
      <w:r w:rsidRPr="00514B80">
        <w:t>procedimiento</w:t>
      </w:r>
      <w:r w:rsidRPr="00514B80">
        <w:rPr>
          <w:spacing w:val="-6"/>
        </w:rPr>
        <w:t xml:space="preserve"> </w:t>
      </w:r>
      <w:r w:rsidRPr="00514B80">
        <w:t>se</w:t>
      </w:r>
      <w:r w:rsidRPr="00514B80">
        <w:rPr>
          <w:spacing w:val="-6"/>
        </w:rPr>
        <w:t xml:space="preserve"> </w:t>
      </w:r>
      <w:r w:rsidRPr="00514B80">
        <w:t>realizará</w:t>
      </w:r>
      <w:r w:rsidRPr="00514B80">
        <w:rPr>
          <w:spacing w:val="-6"/>
        </w:rPr>
        <w:t xml:space="preserve"> </w:t>
      </w:r>
      <w:r w:rsidRPr="00514B80">
        <w:t>de</w:t>
      </w:r>
      <w:r w:rsidRPr="00514B80">
        <w:rPr>
          <w:spacing w:val="-6"/>
        </w:rPr>
        <w:t xml:space="preserve"> </w:t>
      </w:r>
      <w:r w:rsidRPr="00514B80">
        <w:t>acuerdo</w:t>
      </w:r>
      <w:r w:rsidRPr="00514B80">
        <w:rPr>
          <w:spacing w:val="-6"/>
        </w:rPr>
        <w:t xml:space="preserve"> </w:t>
      </w:r>
      <w:r w:rsidRPr="00514B80">
        <w:t>a</w:t>
      </w:r>
      <w:r w:rsidRPr="00514B80">
        <w:rPr>
          <w:spacing w:val="-6"/>
        </w:rPr>
        <w:t xml:space="preserve"> </w:t>
      </w:r>
      <w:r w:rsidRPr="00514B80">
        <w:t>lo</w:t>
      </w:r>
      <w:r w:rsidRPr="00514B80">
        <w:rPr>
          <w:spacing w:val="-6"/>
        </w:rPr>
        <w:t xml:space="preserve"> </w:t>
      </w:r>
      <w:r w:rsidRPr="00514B80">
        <w:t>dispuesto en las guías desarrolladas por Colombia Compra Eficiente para el uso del SECOP</w:t>
      </w:r>
      <w:r w:rsidRPr="00514B80">
        <w:rPr>
          <w:spacing w:val="-5"/>
        </w:rPr>
        <w:t xml:space="preserve"> </w:t>
      </w:r>
      <w:r w:rsidRPr="00514B80">
        <w:t>II.</w:t>
      </w:r>
    </w:p>
    <w:p w14:paraId="7DA9CF10" w14:textId="77777777" w:rsidR="00A96F55" w:rsidRPr="00514B80" w:rsidRDefault="00A96F55" w:rsidP="00785CC9">
      <w:pPr>
        <w:pStyle w:val="Textoindependiente"/>
        <w:contextualSpacing/>
      </w:pPr>
    </w:p>
    <w:p w14:paraId="7679A4DA" w14:textId="77777777" w:rsidR="00A96F55" w:rsidRPr="00514B80" w:rsidRDefault="004D1E05" w:rsidP="00785CC9">
      <w:pPr>
        <w:pStyle w:val="Textoindependiente"/>
        <w:ind w:right="112"/>
        <w:jc w:val="both"/>
      </w:pPr>
      <w:r w:rsidRPr="00514B80">
        <w:t>En este sentido, es responsabilidad de los interesados atender los lineamientos indicados por Colombia Compra Eficiente para el acceso a la información de este proceso, que se encuentra registrado</w:t>
      </w:r>
      <w:r w:rsidRPr="00514B80">
        <w:rPr>
          <w:spacing w:val="-6"/>
        </w:rPr>
        <w:t xml:space="preserve"> </w:t>
      </w:r>
      <w:r w:rsidRPr="00514B80">
        <w:t>en</w:t>
      </w:r>
      <w:r w:rsidRPr="00514B80">
        <w:rPr>
          <w:spacing w:val="-5"/>
        </w:rPr>
        <w:t xml:space="preserve"> </w:t>
      </w:r>
      <w:r w:rsidRPr="00514B80">
        <w:t>la</w:t>
      </w:r>
      <w:r w:rsidRPr="00514B80">
        <w:rPr>
          <w:spacing w:val="-5"/>
        </w:rPr>
        <w:t xml:space="preserve"> </w:t>
      </w:r>
      <w:r w:rsidRPr="00514B80">
        <w:t>plataforma</w:t>
      </w:r>
      <w:r w:rsidRPr="00514B80">
        <w:rPr>
          <w:spacing w:val="-5"/>
        </w:rPr>
        <w:t xml:space="preserve"> </w:t>
      </w:r>
      <w:r w:rsidRPr="00514B80">
        <w:t>virtual</w:t>
      </w:r>
      <w:r w:rsidRPr="00514B80">
        <w:rPr>
          <w:spacing w:val="-5"/>
        </w:rPr>
        <w:t xml:space="preserve"> </w:t>
      </w:r>
      <w:r w:rsidRPr="00514B80">
        <w:t>SECOP</w:t>
      </w:r>
      <w:r w:rsidRPr="00514B80">
        <w:rPr>
          <w:spacing w:val="-8"/>
        </w:rPr>
        <w:t xml:space="preserve"> </w:t>
      </w:r>
      <w:r w:rsidRPr="00514B80">
        <w:t>II,</w:t>
      </w:r>
      <w:r w:rsidRPr="00514B80">
        <w:rPr>
          <w:spacing w:val="-2"/>
        </w:rPr>
        <w:t xml:space="preserve"> </w:t>
      </w:r>
      <w:r w:rsidRPr="00514B80">
        <w:rPr>
          <w:spacing w:val="-3"/>
        </w:rPr>
        <w:t>así</w:t>
      </w:r>
      <w:r w:rsidRPr="00514B80">
        <w:rPr>
          <w:spacing w:val="-2"/>
        </w:rPr>
        <w:t xml:space="preserve"> </w:t>
      </w:r>
      <w:r w:rsidRPr="00514B80">
        <w:t>como</w:t>
      </w:r>
      <w:r w:rsidRPr="00514B80">
        <w:rPr>
          <w:spacing w:val="-10"/>
        </w:rPr>
        <w:t xml:space="preserve"> </w:t>
      </w:r>
      <w:r w:rsidRPr="00514B80">
        <w:t>para</w:t>
      </w:r>
      <w:r w:rsidRPr="00514B80">
        <w:rPr>
          <w:spacing w:val="-5"/>
        </w:rPr>
        <w:t xml:space="preserve"> </w:t>
      </w:r>
      <w:r w:rsidRPr="00514B80">
        <w:t>su</w:t>
      </w:r>
      <w:r w:rsidRPr="00514B80">
        <w:rPr>
          <w:spacing w:val="-5"/>
        </w:rPr>
        <w:t xml:space="preserve"> </w:t>
      </w:r>
      <w:r w:rsidRPr="00514B80">
        <w:t>participación</w:t>
      </w:r>
      <w:r w:rsidRPr="00514B80">
        <w:rPr>
          <w:spacing w:val="-5"/>
        </w:rPr>
        <w:t xml:space="preserve"> </w:t>
      </w:r>
      <w:r w:rsidRPr="00514B80">
        <w:t>en</w:t>
      </w:r>
      <w:r w:rsidRPr="00514B80">
        <w:rPr>
          <w:spacing w:val="-5"/>
        </w:rPr>
        <w:t xml:space="preserve"> </w:t>
      </w:r>
      <w:r w:rsidRPr="00514B80">
        <w:t>el</w:t>
      </w:r>
      <w:r w:rsidRPr="00514B80">
        <w:rPr>
          <w:spacing w:val="-5"/>
        </w:rPr>
        <w:t xml:space="preserve"> </w:t>
      </w:r>
      <w:r w:rsidRPr="00514B80">
        <w:t>mismo,</w:t>
      </w:r>
      <w:r w:rsidRPr="00514B80">
        <w:rPr>
          <w:spacing w:val="-2"/>
        </w:rPr>
        <w:t xml:space="preserve"> </w:t>
      </w:r>
      <w:r w:rsidRPr="00514B80">
        <w:t>por</w:t>
      </w:r>
      <w:r w:rsidRPr="00514B80">
        <w:rPr>
          <w:spacing w:val="-3"/>
        </w:rPr>
        <w:t xml:space="preserve"> </w:t>
      </w:r>
      <w:r w:rsidRPr="00514B80">
        <w:t>cuanto esta plataforma provee las herramientas y mecanismos necesarios para constituirse como medio idóneo de comunicación entre la Unidad Administrativa Especial de Rehabilitación y Mantenimiento Vial – UAERMV y los</w:t>
      </w:r>
      <w:r w:rsidRPr="00514B80">
        <w:rPr>
          <w:spacing w:val="-1"/>
        </w:rPr>
        <w:t xml:space="preserve"> </w:t>
      </w:r>
      <w:r w:rsidRPr="00514B80">
        <w:t>interesados.</w:t>
      </w:r>
    </w:p>
    <w:p w14:paraId="7E5183AE" w14:textId="77777777" w:rsidR="00636EC3" w:rsidRPr="00514B80" w:rsidRDefault="00636EC3" w:rsidP="00785CC9">
      <w:pPr>
        <w:pStyle w:val="Textoindependiente"/>
        <w:ind w:right="112"/>
        <w:jc w:val="both"/>
      </w:pPr>
    </w:p>
    <w:p w14:paraId="33B62BC4" w14:textId="77777777" w:rsidR="00A96F55" w:rsidRPr="00514B80" w:rsidRDefault="00A96F55" w:rsidP="003A2240">
      <w:pPr>
        <w:pStyle w:val="Textoindependiente"/>
        <w:spacing w:before="3"/>
        <w:ind w:left="567"/>
      </w:pPr>
    </w:p>
    <w:p w14:paraId="1AF28C4E" w14:textId="32CD7F48" w:rsidR="002002DB" w:rsidRPr="00801078" w:rsidRDefault="004D1E05" w:rsidP="003A2240">
      <w:pPr>
        <w:pStyle w:val="Ttulo1"/>
        <w:numPr>
          <w:ilvl w:val="0"/>
          <w:numId w:val="18"/>
        </w:numPr>
        <w:tabs>
          <w:tab w:val="left" w:pos="481"/>
        </w:tabs>
        <w:ind w:left="567"/>
        <w:contextualSpacing/>
        <w:jc w:val="both"/>
        <w:rPr>
          <w:highlight w:val="lightGray"/>
        </w:rPr>
      </w:pPr>
      <w:r w:rsidRPr="00514B80">
        <w:t xml:space="preserve">OBJETO: </w:t>
      </w:r>
      <w:bookmarkStart w:id="0" w:name="_Hlk135233550"/>
      <w:r w:rsidR="002002DB" w:rsidRPr="00801078">
        <w:rPr>
          <w:highlight w:val="lightGray"/>
        </w:rPr>
        <w:t>Indique el objeto como está establecido en el PAA y en los documentos previos del proceso de selección</w:t>
      </w:r>
    </w:p>
    <w:bookmarkEnd w:id="0"/>
    <w:p w14:paraId="6BC72279" w14:textId="77777777" w:rsidR="00A96F55" w:rsidRPr="00514B80" w:rsidRDefault="00A96F55" w:rsidP="00785CC9">
      <w:pPr>
        <w:pStyle w:val="Ttulo1"/>
        <w:tabs>
          <w:tab w:val="left" w:pos="428"/>
        </w:tabs>
        <w:spacing w:before="8"/>
        <w:ind w:left="0" w:right="120" w:firstLine="0"/>
        <w:jc w:val="both"/>
      </w:pPr>
    </w:p>
    <w:p w14:paraId="51827D5C" w14:textId="53644D23" w:rsidR="00A96F55" w:rsidRPr="00514B80" w:rsidRDefault="004D1E05" w:rsidP="00785CC9">
      <w:pPr>
        <w:pStyle w:val="Prrafodelista"/>
        <w:numPr>
          <w:ilvl w:val="1"/>
          <w:numId w:val="18"/>
        </w:numPr>
        <w:tabs>
          <w:tab w:val="left" w:pos="514"/>
        </w:tabs>
        <w:spacing w:before="1"/>
        <w:ind w:left="0" w:firstLine="0"/>
        <w:jc w:val="both"/>
        <w:rPr>
          <w:b/>
          <w:sz w:val="20"/>
          <w:szCs w:val="20"/>
        </w:rPr>
      </w:pPr>
      <w:r w:rsidRPr="00514B80">
        <w:rPr>
          <w:b/>
          <w:sz w:val="20"/>
          <w:szCs w:val="20"/>
        </w:rPr>
        <w:t>CLASIFICACIÓN</w:t>
      </w:r>
      <w:r w:rsidRPr="00514B80">
        <w:rPr>
          <w:b/>
          <w:spacing w:val="-1"/>
          <w:sz w:val="20"/>
          <w:szCs w:val="20"/>
        </w:rPr>
        <w:t xml:space="preserve"> </w:t>
      </w:r>
      <w:r w:rsidRPr="00514B80">
        <w:rPr>
          <w:b/>
          <w:sz w:val="20"/>
          <w:szCs w:val="20"/>
        </w:rPr>
        <w:t>UNSPSC</w:t>
      </w:r>
    </w:p>
    <w:p w14:paraId="16100093" w14:textId="77777777" w:rsidR="00A96F55" w:rsidRPr="00514B80" w:rsidRDefault="00A96F55" w:rsidP="00785CC9">
      <w:pPr>
        <w:pStyle w:val="Textoindependiente"/>
        <w:spacing w:before="1"/>
        <w:rPr>
          <w:b/>
        </w:rPr>
      </w:pPr>
    </w:p>
    <w:p w14:paraId="7EF2CC2F" w14:textId="4F0CE8BC" w:rsidR="00A96F55" w:rsidRPr="00514B80" w:rsidRDefault="004D1E05" w:rsidP="00785CC9">
      <w:pPr>
        <w:pStyle w:val="Textoindependiente"/>
        <w:ind w:right="120"/>
        <w:jc w:val="both"/>
      </w:pPr>
      <w:r w:rsidRPr="00514B80">
        <w:t>El objeto del contrato del presente proceso de selección está codificado en el clasificador de bienes y servicios UNSPSC como se indica a continuación:</w:t>
      </w:r>
    </w:p>
    <w:p w14:paraId="3D495973" w14:textId="41F972DC" w:rsidR="002002DB" w:rsidRPr="00514B80" w:rsidRDefault="002002DB" w:rsidP="00785CC9">
      <w:pPr>
        <w:pStyle w:val="Textoindependiente"/>
        <w:ind w:right="120"/>
        <w:jc w:val="both"/>
      </w:pPr>
    </w:p>
    <w:p w14:paraId="4A8368E7" w14:textId="0A504E28" w:rsidR="002002DB" w:rsidRPr="00801078" w:rsidRDefault="002002DB" w:rsidP="00785CC9">
      <w:pPr>
        <w:rPr>
          <w:b/>
          <w:sz w:val="20"/>
          <w:szCs w:val="20"/>
          <w:lang w:val="es-419" w:eastAsia="es-CO"/>
        </w:rPr>
      </w:pPr>
      <w:r w:rsidRPr="00801078">
        <w:rPr>
          <w:b/>
          <w:sz w:val="20"/>
          <w:szCs w:val="20"/>
          <w:highlight w:val="lightGray"/>
          <w:lang w:val="es-419" w:eastAsia="es-CO"/>
        </w:rPr>
        <w:t xml:space="preserve">(Diligenciar </w:t>
      </w:r>
      <w:r w:rsidR="00801078" w:rsidRPr="00801078">
        <w:rPr>
          <w:b/>
          <w:sz w:val="20"/>
          <w:szCs w:val="20"/>
          <w:highlight w:val="lightGray"/>
          <w:lang w:val="es-419" w:eastAsia="es-CO"/>
        </w:rPr>
        <w:t>de acuerdo con el</w:t>
      </w:r>
      <w:r w:rsidRPr="00801078">
        <w:rPr>
          <w:b/>
          <w:sz w:val="20"/>
          <w:szCs w:val="20"/>
          <w:highlight w:val="lightGray"/>
          <w:lang w:val="es-419" w:eastAsia="es-CO"/>
        </w:rPr>
        <w:t xml:space="preserve"> estudio previo)</w:t>
      </w:r>
      <w:r w:rsidRPr="00801078">
        <w:rPr>
          <w:b/>
          <w:sz w:val="20"/>
          <w:szCs w:val="20"/>
          <w:lang w:val="es-419" w:eastAsia="es-CO"/>
        </w:rPr>
        <w:t xml:space="preserve"> </w:t>
      </w:r>
    </w:p>
    <w:tbl>
      <w:tblPr>
        <w:tblStyle w:val="Tablaconcuadrcula"/>
        <w:tblW w:w="0" w:type="auto"/>
        <w:jc w:val="center"/>
        <w:tblLook w:val="04A0" w:firstRow="1" w:lastRow="0" w:firstColumn="1" w:lastColumn="0" w:noHBand="0" w:noVBand="1"/>
      </w:tblPr>
      <w:tblGrid>
        <w:gridCol w:w="2022"/>
        <w:gridCol w:w="2021"/>
        <w:gridCol w:w="1963"/>
        <w:gridCol w:w="1902"/>
      </w:tblGrid>
      <w:tr w:rsidR="003A5FB0" w:rsidRPr="00514B80" w14:paraId="2C56F3AD" w14:textId="77777777" w:rsidTr="003D129F">
        <w:trPr>
          <w:trHeight w:val="399"/>
          <w:jc w:val="center"/>
        </w:trPr>
        <w:tc>
          <w:tcPr>
            <w:tcW w:w="2022" w:type="dxa"/>
            <w:shd w:val="clear" w:color="auto" w:fill="D6E3BC" w:themeFill="accent3" w:themeFillTint="66"/>
            <w:vAlign w:val="center"/>
          </w:tcPr>
          <w:p w14:paraId="104CE2D5" w14:textId="77777777" w:rsidR="003A5FB0" w:rsidRPr="00514B80" w:rsidRDefault="003A5FB0" w:rsidP="00785CC9">
            <w:pPr>
              <w:tabs>
                <w:tab w:val="left" w:pos="2553"/>
              </w:tabs>
              <w:jc w:val="center"/>
              <w:rPr>
                <w:b/>
                <w:bCs/>
                <w:sz w:val="20"/>
                <w:szCs w:val="20"/>
              </w:rPr>
            </w:pPr>
            <w:r w:rsidRPr="00514B80">
              <w:rPr>
                <w:b/>
                <w:bCs/>
                <w:sz w:val="20"/>
                <w:szCs w:val="20"/>
              </w:rPr>
              <w:lastRenderedPageBreak/>
              <w:t>Clasificación UNSPSC</w:t>
            </w:r>
          </w:p>
        </w:tc>
        <w:tc>
          <w:tcPr>
            <w:tcW w:w="2021" w:type="dxa"/>
            <w:shd w:val="clear" w:color="auto" w:fill="D6E3BC" w:themeFill="accent3" w:themeFillTint="66"/>
            <w:vAlign w:val="center"/>
          </w:tcPr>
          <w:p w14:paraId="70A6BA5A" w14:textId="77777777" w:rsidR="003A5FB0" w:rsidRPr="00514B80" w:rsidRDefault="003A5FB0" w:rsidP="00785CC9">
            <w:pPr>
              <w:tabs>
                <w:tab w:val="left" w:pos="2553"/>
              </w:tabs>
              <w:jc w:val="center"/>
              <w:rPr>
                <w:b/>
                <w:bCs/>
                <w:sz w:val="20"/>
                <w:szCs w:val="20"/>
              </w:rPr>
            </w:pPr>
            <w:r w:rsidRPr="00514B80">
              <w:rPr>
                <w:b/>
                <w:bCs/>
                <w:sz w:val="20"/>
                <w:szCs w:val="20"/>
              </w:rPr>
              <w:t>Segmento</w:t>
            </w:r>
          </w:p>
        </w:tc>
        <w:tc>
          <w:tcPr>
            <w:tcW w:w="1963" w:type="dxa"/>
            <w:shd w:val="clear" w:color="auto" w:fill="D6E3BC" w:themeFill="accent3" w:themeFillTint="66"/>
            <w:vAlign w:val="center"/>
          </w:tcPr>
          <w:p w14:paraId="4747F8A5" w14:textId="77777777" w:rsidR="003A5FB0" w:rsidRPr="00514B80" w:rsidRDefault="003A5FB0" w:rsidP="00785CC9">
            <w:pPr>
              <w:tabs>
                <w:tab w:val="left" w:pos="2553"/>
              </w:tabs>
              <w:jc w:val="center"/>
              <w:rPr>
                <w:b/>
                <w:bCs/>
                <w:sz w:val="20"/>
                <w:szCs w:val="20"/>
              </w:rPr>
            </w:pPr>
            <w:r w:rsidRPr="00514B80">
              <w:rPr>
                <w:b/>
                <w:bCs/>
                <w:sz w:val="20"/>
                <w:szCs w:val="20"/>
              </w:rPr>
              <w:t>Familia</w:t>
            </w:r>
          </w:p>
        </w:tc>
        <w:tc>
          <w:tcPr>
            <w:tcW w:w="1902" w:type="dxa"/>
            <w:shd w:val="clear" w:color="auto" w:fill="D6E3BC" w:themeFill="accent3" w:themeFillTint="66"/>
            <w:vAlign w:val="center"/>
          </w:tcPr>
          <w:p w14:paraId="2F1AA5CA" w14:textId="77777777" w:rsidR="003A5FB0" w:rsidRPr="00514B80" w:rsidRDefault="003A5FB0" w:rsidP="00785CC9">
            <w:pPr>
              <w:tabs>
                <w:tab w:val="left" w:pos="2553"/>
              </w:tabs>
              <w:jc w:val="center"/>
              <w:rPr>
                <w:b/>
                <w:bCs/>
                <w:sz w:val="20"/>
                <w:szCs w:val="20"/>
              </w:rPr>
            </w:pPr>
            <w:r w:rsidRPr="00514B80">
              <w:rPr>
                <w:b/>
                <w:bCs/>
                <w:sz w:val="20"/>
                <w:szCs w:val="20"/>
              </w:rPr>
              <w:t>Clase</w:t>
            </w:r>
          </w:p>
        </w:tc>
      </w:tr>
      <w:tr w:rsidR="003A5FB0" w:rsidRPr="00514B80" w14:paraId="196C426C" w14:textId="77777777" w:rsidTr="003D129F">
        <w:trPr>
          <w:trHeight w:val="419"/>
          <w:jc w:val="center"/>
        </w:trPr>
        <w:tc>
          <w:tcPr>
            <w:tcW w:w="2022" w:type="dxa"/>
            <w:vAlign w:val="center"/>
          </w:tcPr>
          <w:p w14:paraId="1ECEFDA8" w14:textId="230E8122" w:rsidR="003A5FB0" w:rsidRPr="00514B80" w:rsidRDefault="003A5FB0" w:rsidP="00785CC9">
            <w:pPr>
              <w:tabs>
                <w:tab w:val="left" w:pos="2553"/>
              </w:tabs>
              <w:jc w:val="center"/>
              <w:rPr>
                <w:sz w:val="20"/>
                <w:szCs w:val="20"/>
              </w:rPr>
            </w:pPr>
          </w:p>
        </w:tc>
        <w:tc>
          <w:tcPr>
            <w:tcW w:w="2021" w:type="dxa"/>
            <w:vAlign w:val="center"/>
          </w:tcPr>
          <w:p w14:paraId="05E5C64A" w14:textId="038BBE41" w:rsidR="003A5FB0" w:rsidRPr="00514B80" w:rsidRDefault="003A5FB0" w:rsidP="00785CC9">
            <w:pPr>
              <w:tabs>
                <w:tab w:val="left" w:pos="2553"/>
              </w:tabs>
              <w:jc w:val="center"/>
              <w:rPr>
                <w:sz w:val="20"/>
                <w:szCs w:val="20"/>
              </w:rPr>
            </w:pPr>
          </w:p>
        </w:tc>
        <w:tc>
          <w:tcPr>
            <w:tcW w:w="1963" w:type="dxa"/>
            <w:vAlign w:val="center"/>
          </w:tcPr>
          <w:p w14:paraId="5AF4B775" w14:textId="38B7F055" w:rsidR="003A5FB0" w:rsidRPr="00514B80" w:rsidRDefault="003A5FB0" w:rsidP="00785CC9">
            <w:pPr>
              <w:tabs>
                <w:tab w:val="left" w:pos="2553"/>
              </w:tabs>
              <w:jc w:val="center"/>
              <w:rPr>
                <w:sz w:val="20"/>
                <w:szCs w:val="20"/>
              </w:rPr>
            </w:pPr>
          </w:p>
        </w:tc>
        <w:tc>
          <w:tcPr>
            <w:tcW w:w="1902" w:type="dxa"/>
            <w:vAlign w:val="center"/>
          </w:tcPr>
          <w:p w14:paraId="792EF4A4" w14:textId="1FA164CB" w:rsidR="003A5FB0" w:rsidRPr="00514B80" w:rsidRDefault="003A5FB0" w:rsidP="00785CC9">
            <w:pPr>
              <w:tabs>
                <w:tab w:val="left" w:pos="2553"/>
              </w:tabs>
              <w:jc w:val="center"/>
              <w:rPr>
                <w:sz w:val="20"/>
                <w:szCs w:val="20"/>
              </w:rPr>
            </w:pPr>
          </w:p>
        </w:tc>
      </w:tr>
      <w:tr w:rsidR="003A5FB0" w:rsidRPr="00514B80" w14:paraId="40CC6D65" w14:textId="77777777" w:rsidTr="003D129F">
        <w:trPr>
          <w:trHeight w:val="399"/>
          <w:jc w:val="center"/>
        </w:trPr>
        <w:tc>
          <w:tcPr>
            <w:tcW w:w="2022" w:type="dxa"/>
            <w:vAlign w:val="center"/>
          </w:tcPr>
          <w:p w14:paraId="693CF309" w14:textId="4866824B" w:rsidR="003A5FB0" w:rsidRPr="00514B80" w:rsidRDefault="003A5FB0" w:rsidP="00785CC9">
            <w:pPr>
              <w:tabs>
                <w:tab w:val="left" w:pos="2553"/>
              </w:tabs>
              <w:jc w:val="center"/>
              <w:rPr>
                <w:sz w:val="20"/>
                <w:szCs w:val="20"/>
              </w:rPr>
            </w:pPr>
          </w:p>
        </w:tc>
        <w:tc>
          <w:tcPr>
            <w:tcW w:w="2021" w:type="dxa"/>
            <w:vAlign w:val="center"/>
          </w:tcPr>
          <w:p w14:paraId="62449D40" w14:textId="10207649" w:rsidR="003A5FB0" w:rsidRPr="00514B80" w:rsidRDefault="003A5FB0" w:rsidP="00785CC9">
            <w:pPr>
              <w:tabs>
                <w:tab w:val="left" w:pos="2553"/>
              </w:tabs>
              <w:jc w:val="center"/>
              <w:rPr>
                <w:sz w:val="20"/>
                <w:szCs w:val="20"/>
              </w:rPr>
            </w:pPr>
          </w:p>
        </w:tc>
        <w:tc>
          <w:tcPr>
            <w:tcW w:w="1963" w:type="dxa"/>
            <w:vAlign w:val="center"/>
          </w:tcPr>
          <w:p w14:paraId="7D517930" w14:textId="7E7CADB2" w:rsidR="003A5FB0" w:rsidRPr="00514B80" w:rsidRDefault="003A5FB0" w:rsidP="00785CC9">
            <w:pPr>
              <w:tabs>
                <w:tab w:val="left" w:pos="2553"/>
              </w:tabs>
              <w:jc w:val="center"/>
              <w:rPr>
                <w:sz w:val="20"/>
                <w:szCs w:val="20"/>
              </w:rPr>
            </w:pPr>
          </w:p>
        </w:tc>
        <w:tc>
          <w:tcPr>
            <w:tcW w:w="1902" w:type="dxa"/>
            <w:vAlign w:val="center"/>
          </w:tcPr>
          <w:p w14:paraId="39A31794" w14:textId="0DA488A8" w:rsidR="003A5FB0" w:rsidRPr="00514B80" w:rsidRDefault="003A5FB0" w:rsidP="00785CC9">
            <w:pPr>
              <w:tabs>
                <w:tab w:val="left" w:pos="2553"/>
              </w:tabs>
              <w:jc w:val="center"/>
              <w:rPr>
                <w:sz w:val="20"/>
                <w:szCs w:val="20"/>
              </w:rPr>
            </w:pPr>
          </w:p>
        </w:tc>
      </w:tr>
    </w:tbl>
    <w:p w14:paraId="3F3452F5" w14:textId="7C1B3E63" w:rsidR="00FE6ED8" w:rsidRPr="00514B80" w:rsidRDefault="00FE6ED8" w:rsidP="00785CC9">
      <w:pPr>
        <w:rPr>
          <w:b/>
          <w:sz w:val="20"/>
          <w:szCs w:val="20"/>
          <w:lang w:val="es-419" w:eastAsia="es-CO"/>
        </w:rPr>
      </w:pPr>
    </w:p>
    <w:p w14:paraId="3DB772E7" w14:textId="77777777" w:rsidR="002002DB" w:rsidRPr="00514B80" w:rsidRDefault="002002DB" w:rsidP="00785CC9">
      <w:pPr>
        <w:rPr>
          <w:b/>
          <w:sz w:val="20"/>
          <w:szCs w:val="20"/>
          <w:lang w:val="es-419" w:eastAsia="es-CO"/>
        </w:rPr>
      </w:pPr>
    </w:p>
    <w:p w14:paraId="555F51DA" w14:textId="0DDD2488" w:rsidR="00A96F55" w:rsidRPr="00514B80" w:rsidRDefault="004D1E05" w:rsidP="00785CC9">
      <w:pPr>
        <w:pStyle w:val="Ttulo1"/>
        <w:numPr>
          <w:ilvl w:val="1"/>
          <w:numId w:val="44"/>
        </w:numPr>
        <w:tabs>
          <w:tab w:val="left" w:pos="481"/>
        </w:tabs>
        <w:ind w:left="0" w:firstLine="0"/>
        <w:jc w:val="both"/>
      </w:pPr>
      <w:r w:rsidRPr="00514B80">
        <w:t xml:space="preserve">ESPECIFICACIONES TÉCNICAS MÍNIMAS </w:t>
      </w:r>
      <w:r w:rsidRPr="00514B80">
        <w:rPr>
          <w:spacing w:val="-3"/>
        </w:rPr>
        <w:t xml:space="preserve">DEL </w:t>
      </w:r>
      <w:r w:rsidRPr="00514B80">
        <w:t>OBJETO</w:t>
      </w:r>
      <w:r w:rsidRPr="00514B80">
        <w:rPr>
          <w:spacing w:val="-4"/>
        </w:rPr>
        <w:t xml:space="preserve"> </w:t>
      </w:r>
      <w:r w:rsidRPr="00514B80">
        <w:t>CONTRACTUAL.</w:t>
      </w:r>
    </w:p>
    <w:p w14:paraId="2D65FF21" w14:textId="77777777" w:rsidR="004E35E9" w:rsidRPr="00514B80" w:rsidRDefault="004E35E9" w:rsidP="00785CC9">
      <w:pPr>
        <w:pStyle w:val="Textoindependiente"/>
        <w:tabs>
          <w:tab w:val="left" w:pos="8080"/>
          <w:tab w:val="left" w:pos="9498"/>
        </w:tabs>
        <w:ind w:right="149"/>
        <w:contextualSpacing/>
        <w:jc w:val="both"/>
      </w:pPr>
    </w:p>
    <w:p w14:paraId="4BC8DA5A" w14:textId="01FDDBA5" w:rsidR="002002DB" w:rsidRPr="00514B80" w:rsidRDefault="002002DB" w:rsidP="00785CC9">
      <w:pPr>
        <w:pStyle w:val="Textoindependiente"/>
        <w:tabs>
          <w:tab w:val="left" w:pos="8080"/>
          <w:tab w:val="left" w:pos="9498"/>
        </w:tabs>
        <w:ind w:right="149"/>
        <w:contextualSpacing/>
        <w:jc w:val="both"/>
      </w:pPr>
      <w:r w:rsidRPr="00801078">
        <w:rPr>
          <w:i/>
          <w:iCs/>
          <w:highlight w:val="lightGray"/>
        </w:rPr>
        <w:t>-Si se ha elaborado una Ficha Técnica o Anexo Técnico del objeto a contratar, deberá enunciar su remisión (es un anexo de este docu</w:t>
      </w:r>
      <w:r w:rsidRPr="00801078">
        <w:rPr>
          <w:highlight w:val="lightGray"/>
        </w:rPr>
        <w:t>mento)-. Así:</w:t>
      </w:r>
    </w:p>
    <w:p w14:paraId="4A8F134A" w14:textId="77777777" w:rsidR="002002DB" w:rsidRPr="00514B80" w:rsidRDefault="002002DB" w:rsidP="00785CC9">
      <w:pPr>
        <w:pStyle w:val="Textoindependiente"/>
        <w:tabs>
          <w:tab w:val="left" w:pos="8080"/>
          <w:tab w:val="left" w:pos="9498"/>
        </w:tabs>
        <w:ind w:right="149"/>
        <w:contextualSpacing/>
        <w:jc w:val="both"/>
      </w:pPr>
    </w:p>
    <w:p w14:paraId="64410BD3" w14:textId="1FC10811" w:rsidR="002002DB" w:rsidRPr="00801078" w:rsidRDefault="005310FE" w:rsidP="00785CC9">
      <w:pPr>
        <w:pStyle w:val="Textoindependiente"/>
        <w:tabs>
          <w:tab w:val="left" w:pos="8080"/>
          <w:tab w:val="left" w:pos="9498"/>
        </w:tabs>
        <w:ind w:right="149"/>
        <w:contextualSpacing/>
        <w:jc w:val="both"/>
        <w:rPr>
          <w:highlight w:val="lightGray"/>
        </w:rPr>
      </w:pPr>
      <w:r w:rsidRPr="00514B80">
        <w:t xml:space="preserve">Las especificaciones técnicas, necesidades y características del objeto a contratar se encuentran descritas en el </w:t>
      </w:r>
      <w:r w:rsidR="00350459" w:rsidRPr="00514B80">
        <w:rPr>
          <w:b/>
          <w:bCs/>
        </w:rPr>
        <w:t>ANEXO FICHA TÉCNICA - REQUERIMIENTOS Y ESPECIFICACIONES MÍNIMAS</w:t>
      </w:r>
      <w:r w:rsidR="00350459" w:rsidRPr="00514B80">
        <w:t xml:space="preserve">, el cual hace parte esencial del presente </w:t>
      </w:r>
      <w:r w:rsidR="00301262" w:rsidRPr="00514B80">
        <w:t>proceso de selección</w:t>
      </w:r>
      <w:r w:rsidR="00715B26" w:rsidRPr="00801078">
        <w:rPr>
          <w:highlight w:val="lightGray"/>
        </w:rPr>
        <w:t>. (se</w:t>
      </w:r>
      <w:r w:rsidR="00350459" w:rsidRPr="00801078">
        <w:rPr>
          <w:highlight w:val="lightGray"/>
        </w:rPr>
        <w:t xml:space="preserve"> presenta la descripción detallada de las especiaciones técnicas del objeto a contratar.</w:t>
      </w:r>
      <w:r w:rsidR="00715B26" w:rsidRPr="00801078">
        <w:rPr>
          <w:highlight w:val="lightGray"/>
        </w:rPr>
        <w:t>)</w:t>
      </w:r>
    </w:p>
    <w:p w14:paraId="06EB9B91" w14:textId="77777777" w:rsidR="002002DB" w:rsidRPr="00801078" w:rsidRDefault="002002DB" w:rsidP="00785CC9">
      <w:pPr>
        <w:pStyle w:val="Textoindependiente"/>
        <w:tabs>
          <w:tab w:val="left" w:pos="8080"/>
          <w:tab w:val="left" w:pos="9498"/>
        </w:tabs>
        <w:ind w:right="149"/>
        <w:contextualSpacing/>
        <w:jc w:val="both"/>
        <w:rPr>
          <w:highlight w:val="lightGray"/>
        </w:rPr>
      </w:pPr>
    </w:p>
    <w:p w14:paraId="28E36271" w14:textId="667A978A" w:rsidR="002002DB" w:rsidRPr="00514B80" w:rsidRDefault="002002DB" w:rsidP="00785CC9">
      <w:pPr>
        <w:pStyle w:val="Textoindependiente"/>
        <w:tabs>
          <w:tab w:val="left" w:pos="8080"/>
          <w:tab w:val="left" w:pos="9498"/>
        </w:tabs>
        <w:ind w:right="149"/>
        <w:contextualSpacing/>
        <w:jc w:val="both"/>
      </w:pPr>
      <w:r w:rsidRPr="00801078">
        <w:rPr>
          <w:i/>
          <w:iCs/>
          <w:highlight w:val="lightGray"/>
        </w:rPr>
        <w:t>-O Establezca las condiciones detalladas y/o características y/o especificaciones técnicas de aquello que se pretende contratar (descripción, cantidades, unidad de medida etc.)- SEGÚN CORRESPONDA.</w:t>
      </w:r>
    </w:p>
    <w:p w14:paraId="7417AA19" w14:textId="77777777" w:rsidR="002002DB" w:rsidRPr="00514B80" w:rsidRDefault="002002DB" w:rsidP="00785CC9">
      <w:pPr>
        <w:pStyle w:val="Textoindependiente"/>
        <w:tabs>
          <w:tab w:val="left" w:pos="8080"/>
          <w:tab w:val="left" w:pos="9498"/>
        </w:tabs>
        <w:ind w:right="149"/>
        <w:contextualSpacing/>
        <w:jc w:val="both"/>
      </w:pPr>
    </w:p>
    <w:p w14:paraId="14AD0E87" w14:textId="77777777" w:rsidR="002002DB" w:rsidRPr="00514B80" w:rsidRDefault="002002DB" w:rsidP="00785CC9">
      <w:pPr>
        <w:rPr>
          <w:sz w:val="20"/>
          <w:szCs w:val="20"/>
        </w:rPr>
      </w:pPr>
    </w:p>
    <w:p w14:paraId="485C16BA" w14:textId="200F0478" w:rsidR="00A96F55" w:rsidRPr="00514B80" w:rsidRDefault="004D1E05" w:rsidP="003A2240">
      <w:pPr>
        <w:pStyle w:val="Ttulo1"/>
        <w:numPr>
          <w:ilvl w:val="0"/>
          <w:numId w:val="18"/>
        </w:numPr>
        <w:tabs>
          <w:tab w:val="left" w:pos="481"/>
        </w:tabs>
        <w:ind w:left="567"/>
        <w:contextualSpacing/>
        <w:jc w:val="both"/>
      </w:pPr>
      <w:r w:rsidRPr="00514B80">
        <w:t>MODALIDAD DE SELECCIÓN DEL</w:t>
      </w:r>
      <w:r w:rsidRPr="00514B80">
        <w:rPr>
          <w:spacing w:val="-8"/>
        </w:rPr>
        <w:t xml:space="preserve"> </w:t>
      </w:r>
      <w:r w:rsidRPr="00514B80">
        <w:t>CONTRATISTA:</w:t>
      </w:r>
      <w:r w:rsidR="00D6515A" w:rsidRPr="00514B80">
        <w:t xml:space="preserve"> </w:t>
      </w:r>
    </w:p>
    <w:p w14:paraId="5F022569" w14:textId="77777777" w:rsidR="004E35E9" w:rsidRPr="00514B80" w:rsidRDefault="004E35E9" w:rsidP="00785CC9">
      <w:pPr>
        <w:pStyle w:val="Textoindependiente"/>
        <w:ind w:right="8"/>
        <w:jc w:val="both"/>
        <w:rPr>
          <w:b/>
        </w:rPr>
      </w:pPr>
    </w:p>
    <w:p w14:paraId="4E8CB8E4" w14:textId="77777777" w:rsidR="00C1385D" w:rsidRPr="00514B80" w:rsidRDefault="00C1385D" w:rsidP="00C1385D">
      <w:pPr>
        <w:jc w:val="both"/>
        <w:rPr>
          <w:w w:val="75"/>
          <w:sz w:val="20"/>
          <w:szCs w:val="20"/>
        </w:rPr>
      </w:pPr>
    </w:p>
    <w:p w14:paraId="079DCF69" w14:textId="77777777" w:rsidR="00C1385D" w:rsidRPr="00801078" w:rsidRDefault="00C1385D" w:rsidP="00C1385D">
      <w:pPr>
        <w:pStyle w:val="Textoindependiente"/>
        <w:ind w:right="23"/>
        <w:jc w:val="both"/>
        <w:rPr>
          <w:rFonts w:eastAsia="Cambria"/>
          <w:b/>
          <w:bCs/>
          <w:i/>
          <w:highlight w:val="lightGray"/>
          <w:lang w:eastAsia="en-US"/>
        </w:rPr>
      </w:pPr>
      <w:r w:rsidRPr="00801078">
        <w:rPr>
          <w:rFonts w:eastAsia="Cambria"/>
          <w:b/>
          <w:bCs/>
          <w:i/>
          <w:highlight w:val="lightGray"/>
          <w:lang w:eastAsia="en-US"/>
        </w:rPr>
        <w:t>PARA LICITACIÓN PÚBLICA</w:t>
      </w:r>
    </w:p>
    <w:p w14:paraId="4C2A94AF" w14:textId="77777777" w:rsidR="00C1385D" w:rsidRPr="00514B80" w:rsidRDefault="00C1385D" w:rsidP="00C1385D">
      <w:pPr>
        <w:jc w:val="both"/>
        <w:rPr>
          <w:sz w:val="20"/>
          <w:szCs w:val="20"/>
        </w:rPr>
      </w:pPr>
    </w:p>
    <w:p w14:paraId="1896D77E" w14:textId="77777777" w:rsidR="00C1385D" w:rsidRPr="00514B80" w:rsidRDefault="00C1385D" w:rsidP="00514B80">
      <w:pPr>
        <w:pStyle w:val="Textoindependiente"/>
        <w:tabs>
          <w:tab w:val="left" w:pos="8080"/>
          <w:tab w:val="left" w:pos="9498"/>
        </w:tabs>
        <w:ind w:right="149"/>
        <w:contextualSpacing/>
        <w:jc w:val="both"/>
      </w:pPr>
      <w:r w:rsidRPr="00514B80">
        <w:t>Con fundamento en lo establecido en el artículo 30 de la Ley 80 de 1993; el numeral 1 del artículo segundo de la Ley 1150 de 2007 y el Decreto 1082 de 2015, Ley 1882 de 2018 y Decreto 392 de 2018; por regla general el contratista se seleccionará a través de LICITACIÓN PÚBLICA, siempre y cuando en razón al objeto y a la cuantía éste no se encuadre dentro de las excepciones que se señalan en los numerales 2, 3 y 4 del artículo 2 de la Ley 1150 de 2007.</w:t>
      </w:r>
    </w:p>
    <w:p w14:paraId="6DD5AF0C" w14:textId="77777777" w:rsidR="00C1385D" w:rsidRPr="00514B80" w:rsidRDefault="00C1385D" w:rsidP="00514B80">
      <w:pPr>
        <w:pStyle w:val="Textoindependiente"/>
        <w:tabs>
          <w:tab w:val="left" w:pos="8080"/>
          <w:tab w:val="left" w:pos="9498"/>
        </w:tabs>
        <w:ind w:right="149"/>
        <w:contextualSpacing/>
        <w:jc w:val="both"/>
      </w:pPr>
    </w:p>
    <w:p w14:paraId="39A95AFE" w14:textId="77777777" w:rsidR="00C1385D" w:rsidRPr="00514B80" w:rsidRDefault="00C1385D" w:rsidP="00C1385D">
      <w:pPr>
        <w:jc w:val="both"/>
        <w:rPr>
          <w:sz w:val="20"/>
          <w:szCs w:val="20"/>
        </w:rPr>
      </w:pPr>
      <w:r w:rsidRPr="00514B80">
        <w:rPr>
          <w:sz w:val="20"/>
          <w:szCs w:val="20"/>
        </w:rPr>
        <w:t xml:space="preserve">El presente proceso de selección y el contrato que de él se derive, se sujetarán a las siguientes disposiciones: </w:t>
      </w:r>
    </w:p>
    <w:p w14:paraId="31149106" w14:textId="77777777" w:rsidR="00C1385D" w:rsidRPr="00514B80" w:rsidRDefault="00C1385D" w:rsidP="00C1385D">
      <w:pPr>
        <w:jc w:val="both"/>
        <w:rPr>
          <w:sz w:val="20"/>
          <w:szCs w:val="20"/>
        </w:rPr>
      </w:pPr>
    </w:p>
    <w:p w14:paraId="7D0C6958" w14:textId="77777777" w:rsidR="00C1385D" w:rsidRPr="00514B80" w:rsidRDefault="00C1385D" w:rsidP="006935B0">
      <w:pPr>
        <w:widowControl/>
        <w:numPr>
          <w:ilvl w:val="0"/>
          <w:numId w:val="43"/>
        </w:numPr>
        <w:autoSpaceDE/>
        <w:autoSpaceDN/>
        <w:ind w:left="284" w:hanging="284"/>
        <w:jc w:val="both"/>
        <w:rPr>
          <w:sz w:val="20"/>
          <w:szCs w:val="20"/>
        </w:rPr>
      </w:pPr>
      <w:r w:rsidRPr="00514B80">
        <w:rPr>
          <w:sz w:val="20"/>
          <w:szCs w:val="20"/>
        </w:rPr>
        <w:t>La Constitución Política; Ley 80 de 1993, Ley 1150 de 2007, Ley 1882 de 2018, Decreto Ley 019 de 2012, Decreto 1082 de 2015 y Decreto 392 de 2018, demás decretos reglamentarios y normas aplicables que regulen la materia.</w:t>
      </w:r>
    </w:p>
    <w:p w14:paraId="603250D3" w14:textId="77777777" w:rsidR="00C1385D" w:rsidRPr="00514B80" w:rsidRDefault="00C1385D" w:rsidP="006935B0">
      <w:pPr>
        <w:widowControl/>
        <w:numPr>
          <w:ilvl w:val="0"/>
          <w:numId w:val="43"/>
        </w:numPr>
        <w:autoSpaceDE/>
        <w:autoSpaceDN/>
        <w:ind w:left="284" w:hanging="284"/>
        <w:jc w:val="both"/>
        <w:rPr>
          <w:sz w:val="20"/>
          <w:szCs w:val="20"/>
        </w:rPr>
      </w:pPr>
      <w:r w:rsidRPr="00514B80">
        <w:rPr>
          <w:sz w:val="20"/>
          <w:szCs w:val="20"/>
        </w:rPr>
        <w:t>Los manuales, guías, circulares o conceptos emitidos por Colombia Compra Eficiente, aplicables al proceso.</w:t>
      </w:r>
    </w:p>
    <w:p w14:paraId="0553923C" w14:textId="77777777" w:rsidR="00C1385D" w:rsidRPr="00514B80" w:rsidRDefault="00C1385D" w:rsidP="006935B0">
      <w:pPr>
        <w:widowControl/>
        <w:numPr>
          <w:ilvl w:val="0"/>
          <w:numId w:val="43"/>
        </w:numPr>
        <w:autoSpaceDE/>
        <w:autoSpaceDN/>
        <w:ind w:left="284" w:hanging="284"/>
        <w:jc w:val="both"/>
        <w:rPr>
          <w:sz w:val="20"/>
          <w:szCs w:val="20"/>
        </w:rPr>
      </w:pPr>
      <w:r w:rsidRPr="00514B80">
        <w:rPr>
          <w:sz w:val="20"/>
          <w:szCs w:val="20"/>
        </w:rPr>
        <w:t>En lo no regulado particularmente en el Estatuto de Contratación, se aplicarán las normas civiles y comerciales pertinentes; las reglas establecidas en los estudios previos, pliego de condiciones, las resoluciones, y documentos que se expidan con ocasión del proceso.</w:t>
      </w:r>
    </w:p>
    <w:p w14:paraId="721DCAA1" w14:textId="77777777" w:rsidR="00C1385D" w:rsidRPr="00514B80" w:rsidRDefault="00C1385D" w:rsidP="00C1385D">
      <w:pPr>
        <w:jc w:val="both"/>
        <w:rPr>
          <w:sz w:val="20"/>
          <w:szCs w:val="20"/>
        </w:rPr>
      </w:pPr>
    </w:p>
    <w:p w14:paraId="7BF38396" w14:textId="77777777" w:rsidR="00C1385D" w:rsidRPr="00514B80" w:rsidRDefault="00C1385D" w:rsidP="00C1385D">
      <w:pPr>
        <w:jc w:val="both"/>
        <w:rPr>
          <w:sz w:val="20"/>
          <w:szCs w:val="20"/>
        </w:rPr>
      </w:pPr>
      <w:r w:rsidRPr="00514B80">
        <w:rPr>
          <w:sz w:val="20"/>
          <w:szCs w:val="20"/>
        </w:rPr>
        <w:t>Las demás disposiciones que por el objeto y la naturaleza del contrato le sean aplicables</w:t>
      </w:r>
    </w:p>
    <w:p w14:paraId="4A720066" w14:textId="77777777" w:rsidR="00C34369" w:rsidRPr="00514B80" w:rsidRDefault="00C34369" w:rsidP="00785CC9">
      <w:pPr>
        <w:contextualSpacing/>
        <w:jc w:val="both"/>
        <w:rPr>
          <w:rFonts w:eastAsia="Cambria"/>
          <w:b/>
          <w:bCs/>
          <w:i/>
          <w:color w:val="FF0000"/>
          <w:sz w:val="20"/>
          <w:szCs w:val="20"/>
          <w:highlight w:val="yellow"/>
          <w:lang w:eastAsia="en-US"/>
        </w:rPr>
      </w:pPr>
    </w:p>
    <w:p w14:paraId="0D06E7AF" w14:textId="77777777" w:rsidR="00C1385D" w:rsidRPr="00514B80" w:rsidRDefault="00C1385D" w:rsidP="00C1385D">
      <w:pPr>
        <w:pStyle w:val="Textoindependiente"/>
        <w:ind w:right="23"/>
      </w:pPr>
    </w:p>
    <w:p w14:paraId="5CF2EB15" w14:textId="77777777" w:rsidR="00C1385D" w:rsidRPr="00801078" w:rsidRDefault="00C1385D" w:rsidP="00C1385D">
      <w:pPr>
        <w:pStyle w:val="Textoindependiente"/>
        <w:ind w:right="23"/>
        <w:rPr>
          <w:rFonts w:eastAsia="Cambria"/>
          <w:b/>
          <w:bCs/>
          <w:i/>
          <w:lang w:eastAsia="en-US"/>
        </w:rPr>
      </w:pPr>
      <w:r w:rsidRPr="00801078">
        <w:rPr>
          <w:rFonts w:eastAsia="Cambria"/>
          <w:b/>
          <w:bCs/>
          <w:i/>
          <w:highlight w:val="lightGray"/>
          <w:lang w:eastAsia="en-US"/>
        </w:rPr>
        <w:t>PARA SELECCIÓN ABREVIADA DE MENOR CUANTÍA:</w:t>
      </w:r>
      <w:r w:rsidRPr="00801078">
        <w:rPr>
          <w:rFonts w:eastAsia="Cambria"/>
          <w:b/>
          <w:bCs/>
          <w:i/>
          <w:lang w:eastAsia="en-US"/>
        </w:rPr>
        <w:t xml:space="preserve"> </w:t>
      </w:r>
    </w:p>
    <w:p w14:paraId="6E315B8B" w14:textId="77777777" w:rsidR="00C1385D" w:rsidRPr="00514B80" w:rsidRDefault="00C1385D" w:rsidP="00C1385D">
      <w:pPr>
        <w:pStyle w:val="Textoindependiente"/>
        <w:ind w:right="23"/>
        <w:rPr>
          <w:rFonts w:eastAsia="Cambria"/>
          <w:b/>
          <w:bCs/>
          <w:i/>
          <w:color w:val="7030A0"/>
          <w:lang w:eastAsia="en-US"/>
        </w:rPr>
      </w:pPr>
    </w:p>
    <w:p w14:paraId="7691D84E" w14:textId="77777777" w:rsidR="00C1385D" w:rsidRPr="00514B80" w:rsidRDefault="00C1385D" w:rsidP="00C1385D">
      <w:pPr>
        <w:adjustRightInd w:val="0"/>
        <w:jc w:val="both"/>
        <w:rPr>
          <w:sz w:val="20"/>
          <w:szCs w:val="20"/>
        </w:rPr>
      </w:pPr>
      <w:r w:rsidRPr="00514B80">
        <w:rPr>
          <w:sz w:val="20"/>
          <w:szCs w:val="20"/>
        </w:rPr>
        <w:t xml:space="preserve">Con fundamento en lo establecido en el literal b) numeral 2 del artículo segundo de la Ley 1150 de 2007 y el artículo 2.2.1.2.1.2.20 del Decreto 1082 de 2015, o el que lo modifique, aclare, adicione o sustituya y teniendo en cuenta la cuantía y el objeto a contratar, se establece que la modalidad de selección es la de SELECCIÓN ABREVIADA DE MENOR CUANTÍA. </w:t>
      </w:r>
    </w:p>
    <w:p w14:paraId="54242F6E" w14:textId="77777777" w:rsidR="00C1385D" w:rsidRPr="00514B80" w:rsidRDefault="00C1385D" w:rsidP="00C1385D">
      <w:pPr>
        <w:adjustRightInd w:val="0"/>
        <w:jc w:val="both"/>
        <w:rPr>
          <w:sz w:val="20"/>
          <w:szCs w:val="20"/>
        </w:rPr>
      </w:pPr>
    </w:p>
    <w:p w14:paraId="0B3C7BFC" w14:textId="77777777" w:rsidR="00C1385D" w:rsidRPr="00514B80" w:rsidRDefault="00C1385D" w:rsidP="00C1385D">
      <w:pPr>
        <w:adjustRightInd w:val="0"/>
        <w:jc w:val="both"/>
        <w:rPr>
          <w:sz w:val="20"/>
          <w:szCs w:val="20"/>
        </w:rPr>
      </w:pPr>
      <w:r w:rsidRPr="00514B80">
        <w:rPr>
          <w:sz w:val="20"/>
          <w:szCs w:val="20"/>
        </w:rPr>
        <w:t xml:space="preserve">El presente proceso de selección y el contrato que de él se derive, se sujetarán a las siguientes disposiciones: </w:t>
      </w:r>
    </w:p>
    <w:p w14:paraId="2A6D310A" w14:textId="77777777" w:rsidR="00C1385D" w:rsidRPr="00514B80" w:rsidRDefault="00C1385D" w:rsidP="00C1385D">
      <w:pPr>
        <w:adjustRightInd w:val="0"/>
        <w:jc w:val="both"/>
        <w:rPr>
          <w:sz w:val="20"/>
          <w:szCs w:val="20"/>
        </w:rPr>
      </w:pPr>
    </w:p>
    <w:p w14:paraId="39FF12D7" w14:textId="77777777" w:rsidR="00C1385D" w:rsidRPr="00514B80" w:rsidRDefault="00C1385D" w:rsidP="00C1385D">
      <w:pPr>
        <w:adjustRightInd w:val="0"/>
        <w:jc w:val="both"/>
        <w:rPr>
          <w:sz w:val="20"/>
          <w:szCs w:val="20"/>
        </w:rPr>
      </w:pPr>
      <w:r w:rsidRPr="00514B80">
        <w:rPr>
          <w:sz w:val="20"/>
          <w:szCs w:val="20"/>
        </w:rPr>
        <w:t xml:space="preserve">1. La Constitución Política; Ley 80 de 1993, Ley 1150 de 2007, Decreto 1082 de 2015, Decreto Ley 019 de 2012, Ley 1882 de 2018, demás decretos reglamentarios y normas aplicables que regulen la materia. </w:t>
      </w:r>
    </w:p>
    <w:p w14:paraId="0982A384" w14:textId="77777777" w:rsidR="00C1385D" w:rsidRPr="00514B80" w:rsidRDefault="00C1385D" w:rsidP="00C1385D">
      <w:pPr>
        <w:adjustRightInd w:val="0"/>
        <w:jc w:val="both"/>
        <w:rPr>
          <w:sz w:val="20"/>
          <w:szCs w:val="20"/>
        </w:rPr>
      </w:pPr>
    </w:p>
    <w:p w14:paraId="73C7B785" w14:textId="77777777" w:rsidR="00C1385D" w:rsidRPr="00514B80" w:rsidRDefault="00C1385D" w:rsidP="00C1385D">
      <w:pPr>
        <w:adjustRightInd w:val="0"/>
        <w:jc w:val="both"/>
        <w:rPr>
          <w:sz w:val="20"/>
          <w:szCs w:val="20"/>
        </w:rPr>
      </w:pPr>
      <w:r w:rsidRPr="00514B80">
        <w:rPr>
          <w:sz w:val="20"/>
          <w:szCs w:val="20"/>
        </w:rPr>
        <w:t xml:space="preserve">2. Los manuales, guías, circulares o conceptos emitidos por Colombia Compra Eficiente, aplicables al proceso. </w:t>
      </w:r>
    </w:p>
    <w:p w14:paraId="4FD86ED7" w14:textId="77777777" w:rsidR="00C1385D" w:rsidRPr="00514B80" w:rsidRDefault="00C1385D" w:rsidP="00C1385D">
      <w:pPr>
        <w:adjustRightInd w:val="0"/>
        <w:jc w:val="both"/>
        <w:rPr>
          <w:sz w:val="20"/>
          <w:szCs w:val="20"/>
        </w:rPr>
      </w:pPr>
    </w:p>
    <w:p w14:paraId="3D20FBF5" w14:textId="77777777" w:rsidR="00C1385D" w:rsidRPr="00514B80" w:rsidRDefault="00C1385D" w:rsidP="00C1385D">
      <w:pPr>
        <w:adjustRightInd w:val="0"/>
        <w:jc w:val="both"/>
        <w:rPr>
          <w:sz w:val="20"/>
          <w:szCs w:val="20"/>
        </w:rPr>
      </w:pPr>
      <w:r w:rsidRPr="00514B80">
        <w:rPr>
          <w:sz w:val="20"/>
          <w:szCs w:val="20"/>
        </w:rPr>
        <w:t xml:space="preserve">3. En lo no regulado particularmente por el Estatuto de Contratación, se aplicarán las normas civiles y comerciales pertinentes; las reglas establecidas en los estudios previos, pliego de condiciones, las resoluciones, y documentos que se expidan con ocasión del proceso. </w:t>
      </w:r>
    </w:p>
    <w:p w14:paraId="356EB547" w14:textId="77777777" w:rsidR="00C1385D" w:rsidRPr="00514B80" w:rsidRDefault="00C1385D" w:rsidP="00C1385D">
      <w:pPr>
        <w:adjustRightInd w:val="0"/>
        <w:jc w:val="both"/>
        <w:rPr>
          <w:sz w:val="20"/>
          <w:szCs w:val="20"/>
        </w:rPr>
      </w:pPr>
    </w:p>
    <w:p w14:paraId="732D455F" w14:textId="77777777" w:rsidR="00C1385D" w:rsidRPr="00514B80" w:rsidRDefault="00C1385D" w:rsidP="00C1385D">
      <w:pPr>
        <w:adjustRightInd w:val="0"/>
        <w:jc w:val="both"/>
        <w:rPr>
          <w:w w:val="75"/>
          <w:sz w:val="20"/>
          <w:szCs w:val="20"/>
        </w:rPr>
      </w:pPr>
      <w:r w:rsidRPr="00514B80">
        <w:rPr>
          <w:sz w:val="20"/>
          <w:szCs w:val="20"/>
        </w:rPr>
        <w:t>4. Las demás disposiciones que por el objeto y la naturaleza del contrato le sean aplicables</w:t>
      </w:r>
      <w:r w:rsidRPr="00514B80">
        <w:rPr>
          <w:w w:val="75"/>
          <w:sz w:val="20"/>
          <w:szCs w:val="20"/>
        </w:rPr>
        <w:t xml:space="preserve">. </w:t>
      </w:r>
    </w:p>
    <w:p w14:paraId="50AD4F9F" w14:textId="77777777" w:rsidR="00C34369" w:rsidRPr="00514B80" w:rsidRDefault="00C34369" w:rsidP="00785CC9">
      <w:pPr>
        <w:contextualSpacing/>
        <w:jc w:val="both"/>
        <w:rPr>
          <w:rFonts w:eastAsia="Cambria"/>
          <w:b/>
          <w:bCs/>
          <w:i/>
          <w:color w:val="FF0000"/>
          <w:sz w:val="20"/>
          <w:szCs w:val="20"/>
          <w:highlight w:val="yellow"/>
          <w:lang w:eastAsia="en-US"/>
        </w:rPr>
      </w:pPr>
    </w:p>
    <w:p w14:paraId="3365CC84" w14:textId="77777777" w:rsidR="00636EC3" w:rsidRPr="00801078" w:rsidRDefault="00636EC3" w:rsidP="00636EC3">
      <w:pPr>
        <w:adjustRightInd w:val="0"/>
        <w:jc w:val="both"/>
        <w:rPr>
          <w:rFonts w:eastAsia="Cambria"/>
          <w:b/>
          <w:bCs/>
          <w:i/>
          <w:sz w:val="20"/>
          <w:szCs w:val="20"/>
          <w:highlight w:val="lightGray"/>
          <w:lang w:eastAsia="en-US"/>
        </w:rPr>
      </w:pPr>
      <w:r w:rsidRPr="00801078">
        <w:rPr>
          <w:rFonts w:eastAsia="Cambria"/>
          <w:b/>
          <w:bCs/>
          <w:i/>
          <w:sz w:val="20"/>
          <w:szCs w:val="20"/>
          <w:highlight w:val="lightGray"/>
          <w:lang w:eastAsia="en-US"/>
        </w:rPr>
        <w:t>PARA SUBASTA INVERSA</w:t>
      </w:r>
    </w:p>
    <w:p w14:paraId="6363AF2E" w14:textId="77777777" w:rsidR="00636EC3" w:rsidRPr="00514B80" w:rsidRDefault="00636EC3" w:rsidP="00636EC3">
      <w:pPr>
        <w:adjustRightInd w:val="0"/>
        <w:jc w:val="both"/>
        <w:rPr>
          <w:w w:val="75"/>
          <w:sz w:val="20"/>
          <w:szCs w:val="20"/>
        </w:rPr>
      </w:pPr>
    </w:p>
    <w:p w14:paraId="02445FA4" w14:textId="77777777" w:rsidR="00636EC3" w:rsidRPr="00514B80" w:rsidRDefault="00636EC3" w:rsidP="00636EC3">
      <w:pPr>
        <w:adjustRightInd w:val="0"/>
        <w:jc w:val="both"/>
        <w:rPr>
          <w:sz w:val="20"/>
          <w:szCs w:val="20"/>
        </w:rPr>
      </w:pPr>
      <w:r w:rsidRPr="00514B80">
        <w:rPr>
          <w:sz w:val="20"/>
          <w:szCs w:val="20"/>
        </w:rPr>
        <w:t xml:space="preserve">La contratación que requiere la Entidad se adelantará por el proceso de la Selección Abreviada por subasta inversa electrónica, precisándose que el fundamento jurídico de dicha modalidad encuentra asidero normativo en lo dispuesto en el Numeral 2, artículo 2 de la Ley 1150 de 2007. </w:t>
      </w:r>
    </w:p>
    <w:p w14:paraId="1415C796" w14:textId="77777777" w:rsidR="00636EC3" w:rsidRPr="00514B80" w:rsidRDefault="00636EC3" w:rsidP="00636EC3">
      <w:pPr>
        <w:adjustRightInd w:val="0"/>
        <w:jc w:val="both"/>
        <w:rPr>
          <w:sz w:val="20"/>
          <w:szCs w:val="20"/>
        </w:rPr>
      </w:pPr>
    </w:p>
    <w:p w14:paraId="22967108" w14:textId="77777777" w:rsidR="00636EC3" w:rsidRPr="00514B80" w:rsidRDefault="00636EC3" w:rsidP="00636EC3">
      <w:pPr>
        <w:adjustRightInd w:val="0"/>
        <w:jc w:val="both"/>
        <w:rPr>
          <w:sz w:val="20"/>
          <w:szCs w:val="20"/>
        </w:rPr>
      </w:pPr>
      <w:r w:rsidRPr="00514B80">
        <w:rPr>
          <w:sz w:val="20"/>
          <w:szCs w:val="20"/>
        </w:rPr>
        <w:t xml:space="preserve">De igual manera el artículo 2.2.1.2.1.2.2 del Decreto 1082 de 2015, establece las reglas aplicables para esta modalidad, así como los términos en que se debe desarrollar el procedimiento de subasta inversa. Teniendo en cuenta la cuantía, la naturaleza y el objeto del proceso contractual, la entidad, considera pertinente y conducente, realizar una Selección Abreviada, mediante la SUBASTA INVERSA ELECTRÓNICA - ADQUISICIÓN O SUMINISTRO DE BIENES Y SERVICIOS DE CARACTERÍSTICAS TÉCNICAS UNIFORMES. </w:t>
      </w:r>
    </w:p>
    <w:p w14:paraId="007AF87B" w14:textId="77777777" w:rsidR="00636EC3" w:rsidRPr="00514B80" w:rsidRDefault="00636EC3" w:rsidP="00636EC3">
      <w:pPr>
        <w:adjustRightInd w:val="0"/>
        <w:jc w:val="both"/>
        <w:rPr>
          <w:sz w:val="20"/>
          <w:szCs w:val="20"/>
        </w:rPr>
      </w:pPr>
    </w:p>
    <w:p w14:paraId="089B3F7C" w14:textId="77777777" w:rsidR="00636EC3" w:rsidRPr="00514B80" w:rsidRDefault="00636EC3" w:rsidP="00636EC3">
      <w:pPr>
        <w:adjustRightInd w:val="0"/>
        <w:jc w:val="both"/>
        <w:rPr>
          <w:w w:val="75"/>
          <w:sz w:val="20"/>
          <w:szCs w:val="20"/>
        </w:rPr>
      </w:pPr>
      <w:r w:rsidRPr="00514B80">
        <w:rPr>
          <w:sz w:val="20"/>
          <w:szCs w:val="20"/>
        </w:rPr>
        <w:t>Este proceso de selección abreviada a través del procedimiento de bienes y servicios de características técnicas uniformes –Subasta Inversa electrónica- ha sido elaborado siguiendo los postulados consagrados en la Ley 80 de 1993, Ley 1150 de 2007, Ley 1474 de 2011, el Decreto 1082 de 2015, manuales y guías de Colombia Compra Eficiente y demás normas que la complementen, adiciones o reglamenten</w:t>
      </w:r>
      <w:r w:rsidRPr="00514B80">
        <w:rPr>
          <w:w w:val="75"/>
          <w:sz w:val="20"/>
          <w:szCs w:val="20"/>
        </w:rPr>
        <w:t>.</w:t>
      </w:r>
    </w:p>
    <w:p w14:paraId="2576A686" w14:textId="77777777" w:rsidR="00C34369" w:rsidRPr="00514B80" w:rsidRDefault="00C34369" w:rsidP="00785CC9">
      <w:pPr>
        <w:contextualSpacing/>
        <w:jc w:val="both"/>
        <w:rPr>
          <w:rFonts w:eastAsia="Cambria"/>
          <w:b/>
          <w:bCs/>
          <w:i/>
          <w:color w:val="FF0000"/>
          <w:sz w:val="20"/>
          <w:szCs w:val="20"/>
          <w:highlight w:val="yellow"/>
          <w:lang w:eastAsia="en-US"/>
        </w:rPr>
      </w:pPr>
    </w:p>
    <w:p w14:paraId="34A33D31" w14:textId="77777777" w:rsidR="00C34369" w:rsidRPr="00514B80" w:rsidRDefault="00C34369" w:rsidP="00785CC9">
      <w:pPr>
        <w:contextualSpacing/>
        <w:jc w:val="both"/>
        <w:rPr>
          <w:rFonts w:eastAsia="Cambria"/>
          <w:b/>
          <w:bCs/>
          <w:i/>
          <w:color w:val="FF0000"/>
          <w:sz w:val="20"/>
          <w:szCs w:val="20"/>
          <w:highlight w:val="yellow"/>
          <w:lang w:eastAsia="en-US"/>
        </w:rPr>
      </w:pPr>
    </w:p>
    <w:p w14:paraId="0B9E0102" w14:textId="53DF328D" w:rsidR="002002DB" w:rsidRPr="00801078" w:rsidRDefault="002002DB" w:rsidP="00785CC9">
      <w:pPr>
        <w:contextualSpacing/>
        <w:jc w:val="both"/>
        <w:rPr>
          <w:rFonts w:eastAsia="Cambria"/>
          <w:b/>
          <w:bCs/>
          <w:i/>
          <w:sz w:val="20"/>
          <w:szCs w:val="20"/>
          <w:lang w:eastAsia="en-US"/>
        </w:rPr>
      </w:pPr>
      <w:r w:rsidRPr="00801078">
        <w:rPr>
          <w:rFonts w:eastAsia="Cambria"/>
          <w:b/>
          <w:bCs/>
          <w:i/>
          <w:sz w:val="20"/>
          <w:szCs w:val="20"/>
          <w:highlight w:val="lightGray"/>
          <w:lang w:eastAsia="en-US"/>
        </w:rPr>
        <w:t>PARA CONCURSO DE MERITOS:</w:t>
      </w:r>
      <w:r w:rsidRPr="00801078">
        <w:rPr>
          <w:rFonts w:eastAsia="Cambria"/>
          <w:b/>
          <w:bCs/>
          <w:i/>
          <w:sz w:val="20"/>
          <w:szCs w:val="20"/>
          <w:lang w:eastAsia="en-US"/>
        </w:rPr>
        <w:t xml:space="preserve"> </w:t>
      </w:r>
    </w:p>
    <w:p w14:paraId="47996884" w14:textId="77777777" w:rsidR="002002DB" w:rsidRPr="00514B80" w:rsidRDefault="002002DB" w:rsidP="00785CC9">
      <w:pPr>
        <w:contextualSpacing/>
        <w:jc w:val="both"/>
        <w:rPr>
          <w:sz w:val="20"/>
          <w:szCs w:val="20"/>
        </w:rPr>
      </w:pPr>
    </w:p>
    <w:p w14:paraId="634B7208" w14:textId="77777777" w:rsidR="002002DB" w:rsidRPr="00514B80" w:rsidRDefault="002002DB" w:rsidP="00785CC9">
      <w:pPr>
        <w:contextualSpacing/>
        <w:jc w:val="both"/>
        <w:rPr>
          <w:sz w:val="20"/>
          <w:szCs w:val="20"/>
        </w:rPr>
      </w:pPr>
      <w:bookmarkStart w:id="1" w:name="_Hlk101516018"/>
      <w:r w:rsidRPr="00514B80">
        <w:rPr>
          <w:sz w:val="20"/>
          <w:szCs w:val="20"/>
        </w:rPr>
        <w:t xml:space="preserve">El numeral 3 del artículo 2 de la Ley 1150 de 2007 establece: </w:t>
      </w:r>
      <w:r w:rsidRPr="00514B80">
        <w:rPr>
          <w:i/>
          <w:iCs/>
          <w:sz w:val="20"/>
          <w:szCs w:val="20"/>
        </w:rPr>
        <w:t xml:space="preserve">“(…) 3. Concurso de méritos. Numeral </w:t>
      </w:r>
      <w:r w:rsidRPr="00514B80">
        <w:rPr>
          <w:i/>
          <w:iCs/>
          <w:sz w:val="20"/>
          <w:szCs w:val="20"/>
        </w:rPr>
        <w:lastRenderedPageBreak/>
        <w:t>modificado por el artículo </w:t>
      </w:r>
      <w:hyperlink r:id="rId10" w:anchor="219" w:history="1">
        <w:r w:rsidRPr="00514B80">
          <w:rPr>
            <w:i/>
            <w:iCs/>
            <w:sz w:val="20"/>
            <w:szCs w:val="20"/>
          </w:rPr>
          <w:t>219</w:t>
        </w:r>
      </w:hyperlink>
      <w:r w:rsidRPr="00514B80">
        <w:rPr>
          <w:i/>
          <w:iCs/>
          <w:sz w:val="20"/>
          <w:szCs w:val="20"/>
        </w:rPr>
        <w:t> del Decreto 19 de 2012. El nuevo texto es el siguiente: Corresponde a Ia modalidad prevista para Ia selección de consultores o proyectos, en Ia que se podrán utilizar sistemas de concurso abierto o de precalificación. En este último caso, Ia conformación de Ia lista de precalificados se hará mediante convocatoria pública, permitiéndose establecer listas limitadas de oferentes mediante resolución motivada, que se entenderá notificada en estrados a los interesados, en Ia audiencia pública de conformación de Ia lista, utilizando para el efecto, entre otros, criterios de experiencia, capacidad intelectual y de organización de los proponentes, según sea el caso.”</w:t>
      </w:r>
    </w:p>
    <w:p w14:paraId="60629431" w14:textId="77777777" w:rsidR="002002DB" w:rsidRPr="00514B80" w:rsidRDefault="002002DB" w:rsidP="00785CC9">
      <w:pPr>
        <w:contextualSpacing/>
        <w:jc w:val="both"/>
        <w:rPr>
          <w:sz w:val="20"/>
          <w:szCs w:val="20"/>
        </w:rPr>
      </w:pPr>
    </w:p>
    <w:p w14:paraId="40DBFC3C" w14:textId="77777777" w:rsidR="002002DB" w:rsidRPr="00514B80" w:rsidRDefault="002002DB" w:rsidP="00785CC9">
      <w:pPr>
        <w:contextualSpacing/>
        <w:jc w:val="both"/>
        <w:rPr>
          <w:sz w:val="20"/>
          <w:szCs w:val="20"/>
        </w:rPr>
      </w:pPr>
      <w:r w:rsidRPr="00514B80">
        <w:rPr>
          <w:sz w:val="20"/>
          <w:szCs w:val="20"/>
        </w:rPr>
        <w:t>En concordancia con lo anterior, el artículo 2.2.1.2.1.3.1 y subsiguientes del Decreto 1082 de 2015, señala:</w:t>
      </w:r>
    </w:p>
    <w:p w14:paraId="52685ADE" w14:textId="77777777" w:rsidR="002002DB" w:rsidRPr="00514B80" w:rsidRDefault="002002DB" w:rsidP="00785CC9">
      <w:pPr>
        <w:contextualSpacing/>
        <w:jc w:val="both"/>
        <w:rPr>
          <w:sz w:val="20"/>
          <w:szCs w:val="20"/>
        </w:rPr>
      </w:pPr>
    </w:p>
    <w:p w14:paraId="0872E506" w14:textId="77777777" w:rsidR="002002DB" w:rsidRPr="00514B80" w:rsidRDefault="002002DB" w:rsidP="00785CC9">
      <w:pPr>
        <w:contextualSpacing/>
        <w:jc w:val="both"/>
        <w:rPr>
          <w:sz w:val="20"/>
          <w:szCs w:val="20"/>
        </w:rPr>
      </w:pPr>
      <w:r w:rsidRPr="00514B80">
        <w:rPr>
          <w:sz w:val="20"/>
          <w:szCs w:val="20"/>
        </w:rPr>
        <w:t>“Artículo 2.2.1.2.1.3.1 Procedencia del Concurso de Méritos. Las Entidades estatales deben seleccionar sus contratistas a través del Concurso de Méritos, para la prestación de servicios de Consultoría de que trata el numeral 2 del artículo 32 de la Ley 80 de 1993 y para los proyectos de Arquitectura”.</w:t>
      </w:r>
    </w:p>
    <w:p w14:paraId="3AC8B9A6" w14:textId="77777777" w:rsidR="002002DB" w:rsidRPr="00514B80" w:rsidRDefault="002002DB" w:rsidP="00785CC9">
      <w:pPr>
        <w:contextualSpacing/>
        <w:jc w:val="both"/>
        <w:rPr>
          <w:sz w:val="20"/>
          <w:szCs w:val="20"/>
        </w:rPr>
      </w:pPr>
    </w:p>
    <w:p w14:paraId="4186DE0F" w14:textId="77777777" w:rsidR="002002DB" w:rsidRPr="00514B80" w:rsidRDefault="002002DB" w:rsidP="00785CC9">
      <w:pPr>
        <w:contextualSpacing/>
        <w:jc w:val="both"/>
        <w:rPr>
          <w:sz w:val="20"/>
          <w:szCs w:val="20"/>
        </w:rPr>
      </w:pPr>
      <w:r w:rsidRPr="00514B80">
        <w:rPr>
          <w:sz w:val="20"/>
          <w:szCs w:val="20"/>
        </w:rPr>
        <w:t>El presente proceso de selección y el contrato que de él se derive, se sujetarán a las siguientes disposiciones:</w:t>
      </w:r>
    </w:p>
    <w:p w14:paraId="6E01CD99" w14:textId="77777777" w:rsidR="002002DB" w:rsidRPr="00514B80" w:rsidRDefault="002002DB" w:rsidP="00785CC9">
      <w:pPr>
        <w:contextualSpacing/>
        <w:jc w:val="both"/>
        <w:rPr>
          <w:sz w:val="20"/>
          <w:szCs w:val="20"/>
        </w:rPr>
      </w:pPr>
    </w:p>
    <w:p w14:paraId="563952DA" w14:textId="77777777" w:rsidR="002002DB" w:rsidRPr="00514B80" w:rsidRDefault="002002DB" w:rsidP="002F6917">
      <w:pPr>
        <w:pStyle w:val="Prrafodelista"/>
        <w:widowControl/>
        <w:numPr>
          <w:ilvl w:val="1"/>
          <w:numId w:val="42"/>
        </w:numPr>
        <w:autoSpaceDE/>
        <w:autoSpaceDN/>
        <w:ind w:left="284" w:hanging="284"/>
        <w:contextualSpacing/>
        <w:jc w:val="both"/>
        <w:rPr>
          <w:sz w:val="20"/>
          <w:szCs w:val="20"/>
        </w:rPr>
      </w:pPr>
      <w:r w:rsidRPr="00514B80">
        <w:rPr>
          <w:sz w:val="20"/>
          <w:szCs w:val="20"/>
        </w:rPr>
        <w:t>La Constitución Política; Ley 80 de 1993, Ley 1150 de 2007, Decreto 1082 de 2015, Decreto Ley 019 de 2012, Ley 1882 de 2018, Decreto 392 de 2018, Decreto 399 de 2021 y demás decretos reglamentarios y normas aplicables que regulen la materia.</w:t>
      </w:r>
    </w:p>
    <w:p w14:paraId="702C612A" w14:textId="77777777" w:rsidR="002002DB" w:rsidRPr="00514B80" w:rsidRDefault="002002DB" w:rsidP="002F6917">
      <w:pPr>
        <w:ind w:left="284" w:hanging="284"/>
        <w:contextualSpacing/>
        <w:jc w:val="both"/>
        <w:rPr>
          <w:sz w:val="20"/>
          <w:szCs w:val="20"/>
        </w:rPr>
      </w:pPr>
    </w:p>
    <w:p w14:paraId="71987EA4" w14:textId="77777777" w:rsidR="002002DB" w:rsidRPr="00514B80" w:rsidRDefault="002002DB" w:rsidP="002F6917">
      <w:pPr>
        <w:pStyle w:val="Prrafodelista"/>
        <w:widowControl/>
        <w:numPr>
          <w:ilvl w:val="1"/>
          <w:numId w:val="42"/>
        </w:numPr>
        <w:autoSpaceDE/>
        <w:autoSpaceDN/>
        <w:ind w:left="284" w:hanging="284"/>
        <w:contextualSpacing/>
        <w:jc w:val="both"/>
        <w:rPr>
          <w:sz w:val="20"/>
          <w:szCs w:val="20"/>
        </w:rPr>
      </w:pPr>
      <w:r w:rsidRPr="00514B80">
        <w:rPr>
          <w:sz w:val="20"/>
          <w:szCs w:val="20"/>
        </w:rPr>
        <w:t>Los manuales, guías, circulares o conceptos emitidos por Colombia Compra Eficiente, aplicables al proceso.</w:t>
      </w:r>
    </w:p>
    <w:p w14:paraId="023F597C" w14:textId="77777777" w:rsidR="002002DB" w:rsidRPr="00514B80" w:rsidRDefault="002002DB" w:rsidP="002F6917">
      <w:pPr>
        <w:ind w:left="284" w:hanging="284"/>
        <w:contextualSpacing/>
        <w:jc w:val="both"/>
        <w:rPr>
          <w:sz w:val="20"/>
          <w:szCs w:val="20"/>
        </w:rPr>
      </w:pPr>
    </w:p>
    <w:p w14:paraId="53589FEB" w14:textId="77777777" w:rsidR="002002DB" w:rsidRPr="00514B80" w:rsidRDefault="002002DB" w:rsidP="002F6917">
      <w:pPr>
        <w:pStyle w:val="Prrafodelista"/>
        <w:widowControl/>
        <w:numPr>
          <w:ilvl w:val="1"/>
          <w:numId w:val="42"/>
        </w:numPr>
        <w:autoSpaceDE/>
        <w:autoSpaceDN/>
        <w:ind w:left="284" w:hanging="284"/>
        <w:contextualSpacing/>
        <w:jc w:val="both"/>
        <w:rPr>
          <w:sz w:val="20"/>
          <w:szCs w:val="20"/>
        </w:rPr>
      </w:pPr>
      <w:r w:rsidRPr="00514B80">
        <w:rPr>
          <w:sz w:val="20"/>
          <w:szCs w:val="20"/>
        </w:rPr>
        <w:t>En lo no regulado particularmente en el Estatuto de Contratación, se aplicarán las normas civiles y comerciales pertinentes; las reglas establecidas en los estudios previos, pliego de condiciones, las resoluciones, y documentos que se expidan con ocasión del proceso.</w:t>
      </w:r>
    </w:p>
    <w:p w14:paraId="09FBEB38" w14:textId="77777777" w:rsidR="002002DB" w:rsidRPr="00514B80" w:rsidRDefault="002002DB" w:rsidP="00785CC9">
      <w:pPr>
        <w:contextualSpacing/>
        <w:jc w:val="both"/>
        <w:rPr>
          <w:sz w:val="20"/>
          <w:szCs w:val="20"/>
        </w:rPr>
      </w:pPr>
    </w:p>
    <w:p w14:paraId="207B7C97" w14:textId="577E2062" w:rsidR="002002DB" w:rsidRPr="00514B80" w:rsidRDefault="002002DB" w:rsidP="00785CC9">
      <w:pPr>
        <w:pStyle w:val="Textoindependiente"/>
        <w:ind w:right="23"/>
      </w:pPr>
      <w:r w:rsidRPr="00514B80">
        <w:t>Las demás disposiciones que por el objeto y la naturaleza del contrato le sean aplicables</w:t>
      </w:r>
      <w:bookmarkEnd w:id="1"/>
      <w:r w:rsidRPr="00514B80">
        <w:t>.</w:t>
      </w:r>
    </w:p>
    <w:p w14:paraId="2B99462C" w14:textId="77777777" w:rsidR="002002DB" w:rsidRPr="00514B80" w:rsidRDefault="002002DB" w:rsidP="00785CC9">
      <w:pPr>
        <w:adjustRightInd w:val="0"/>
        <w:jc w:val="both"/>
        <w:rPr>
          <w:w w:val="75"/>
          <w:sz w:val="20"/>
          <w:szCs w:val="20"/>
        </w:rPr>
      </w:pPr>
    </w:p>
    <w:p w14:paraId="79140A28" w14:textId="77777777" w:rsidR="00734AFB" w:rsidRPr="00514B80" w:rsidRDefault="00734AFB" w:rsidP="00EF0AFC">
      <w:pPr>
        <w:pStyle w:val="Ttulo1"/>
        <w:tabs>
          <w:tab w:val="left" w:pos="481"/>
        </w:tabs>
        <w:ind w:firstLine="0"/>
        <w:contextualSpacing/>
        <w:jc w:val="both"/>
      </w:pPr>
    </w:p>
    <w:p w14:paraId="2C0AEE88" w14:textId="257F3EF7" w:rsidR="00A96F55" w:rsidRPr="00514B80" w:rsidRDefault="004D1E05" w:rsidP="003A2240">
      <w:pPr>
        <w:pStyle w:val="Ttulo1"/>
        <w:numPr>
          <w:ilvl w:val="0"/>
          <w:numId w:val="18"/>
        </w:numPr>
        <w:tabs>
          <w:tab w:val="left" w:pos="481"/>
        </w:tabs>
        <w:ind w:left="567"/>
        <w:contextualSpacing/>
        <w:jc w:val="both"/>
      </w:pPr>
      <w:r w:rsidRPr="00514B80">
        <w:t>PLAZO ESTIMADO DEL CONTRATO:</w:t>
      </w:r>
    </w:p>
    <w:p w14:paraId="3A6DB01F" w14:textId="77777777" w:rsidR="00A96F55" w:rsidRPr="00514B80" w:rsidRDefault="00A96F55" w:rsidP="00785CC9">
      <w:pPr>
        <w:pStyle w:val="Textoindependiente"/>
        <w:spacing w:before="1"/>
      </w:pPr>
    </w:p>
    <w:p w14:paraId="7F1C0017" w14:textId="12E265E5" w:rsidR="0072201E" w:rsidRPr="00514B80" w:rsidRDefault="003A5FB0" w:rsidP="00785CC9">
      <w:pPr>
        <w:pStyle w:val="Textoindependiente"/>
        <w:spacing w:before="2"/>
        <w:jc w:val="both"/>
      </w:pPr>
      <w:r w:rsidRPr="00514B80">
        <w:t xml:space="preserve">El plazo de ejecución del presente contrato se estima en </w:t>
      </w:r>
      <w:r w:rsidR="00D6515A" w:rsidRPr="00801078">
        <w:rPr>
          <w:i/>
          <w:iCs/>
          <w:spacing w:val="-2"/>
          <w:highlight w:val="lightGray"/>
          <w:lang w:val="es-MX"/>
        </w:rPr>
        <w:t>-(indicar con claridad en días, meses o años</w:t>
      </w:r>
      <w:r w:rsidR="00D6515A" w:rsidRPr="00801078">
        <w:rPr>
          <w:spacing w:val="-2"/>
          <w:highlight w:val="lightGray"/>
          <w:lang w:val="es-MX"/>
        </w:rPr>
        <w:t>)-</w:t>
      </w:r>
      <w:r w:rsidRPr="00801078">
        <w:rPr>
          <w:highlight w:val="lightGray"/>
        </w:rPr>
        <w:t>,</w:t>
      </w:r>
      <w:r w:rsidRPr="00801078">
        <w:t xml:space="preserve"> </w:t>
      </w:r>
      <w:r w:rsidRPr="00514B80">
        <w:t>contados a partir de la firma del acta de inicio, que será suscrita previo cumplimiento de los requisitos de perfeccionamiento y ejecución del contrato establecidos en el artículo 41 de la Ley 80 de 1993.</w:t>
      </w:r>
    </w:p>
    <w:p w14:paraId="19B22487" w14:textId="77777777" w:rsidR="00030C1D" w:rsidRPr="00514B80" w:rsidRDefault="00030C1D" w:rsidP="00785CC9">
      <w:pPr>
        <w:pStyle w:val="Textoindependiente"/>
        <w:spacing w:before="2"/>
        <w:jc w:val="both"/>
      </w:pPr>
    </w:p>
    <w:p w14:paraId="001CFCF8" w14:textId="77777777" w:rsidR="003A5FB0" w:rsidRPr="00514B80" w:rsidRDefault="003A5FB0" w:rsidP="00785CC9">
      <w:pPr>
        <w:pStyle w:val="Textoindependiente"/>
        <w:spacing w:before="2"/>
      </w:pPr>
    </w:p>
    <w:p w14:paraId="3CE764BC" w14:textId="5E476E2D" w:rsidR="00A96F55" w:rsidRPr="00514B80" w:rsidRDefault="004D1E05" w:rsidP="003A2240">
      <w:pPr>
        <w:pStyle w:val="Ttulo1"/>
        <w:numPr>
          <w:ilvl w:val="0"/>
          <w:numId w:val="18"/>
        </w:numPr>
        <w:tabs>
          <w:tab w:val="left" w:pos="481"/>
        </w:tabs>
        <w:ind w:left="567"/>
        <w:contextualSpacing/>
        <w:jc w:val="both"/>
      </w:pPr>
      <w:r w:rsidRPr="00514B80">
        <w:t>FECHA LÍMITE PARA LA PRESENTACIÓN DE LAS OFERTAS, LUGAR Y FORMA DE PRESENTACIÓN DE LA MISMA:</w:t>
      </w:r>
    </w:p>
    <w:p w14:paraId="02E9E163" w14:textId="77777777" w:rsidR="004E35E9" w:rsidRPr="00514B80" w:rsidRDefault="004E35E9" w:rsidP="00B2056C">
      <w:pPr>
        <w:pStyle w:val="Ttulo1"/>
        <w:tabs>
          <w:tab w:val="left" w:pos="481"/>
        </w:tabs>
        <w:ind w:firstLine="0"/>
        <w:contextualSpacing/>
        <w:jc w:val="both"/>
      </w:pPr>
    </w:p>
    <w:p w14:paraId="4F3706BA" w14:textId="7E89AE1F" w:rsidR="00A96F55" w:rsidRPr="00514B80" w:rsidRDefault="004D1E05" w:rsidP="00785CC9">
      <w:pPr>
        <w:pStyle w:val="Textoindependiente"/>
        <w:ind w:right="8"/>
        <w:jc w:val="both"/>
      </w:pPr>
      <w:r w:rsidRPr="00514B80">
        <w:t>Teniendo en cuenta que el proceso de selección se adelanta bajo los parámetros indicados en la plataforma SECOP II, de Colombia Compra Eficiente, es pertinente que el interesado siga el procedimiento contenido en la Guía rápida para presentación de ofertas en el SECOP II, que se puede consultar en el siguiente link:</w:t>
      </w:r>
    </w:p>
    <w:p w14:paraId="0D09EE15" w14:textId="77777777" w:rsidR="00A96F55" w:rsidRPr="00514B80" w:rsidRDefault="00A96F55" w:rsidP="00785CC9">
      <w:pPr>
        <w:pStyle w:val="Textoindependiente"/>
        <w:spacing w:before="2"/>
      </w:pPr>
    </w:p>
    <w:p w14:paraId="06DCD9A2" w14:textId="77777777" w:rsidR="00D6515A" w:rsidRPr="00514B80" w:rsidRDefault="00D6515A" w:rsidP="00785CC9">
      <w:pPr>
        <w:pStyle w:val="Textoindependiente"/>
      </w:pPr>
      <w:hyperlink r:id="rId11" w:history="1">
        <w:r w:rsidRPr="00514B80">
          <w:rPr>
            <w:rStyle w:val="Hipervnculo"/>
          </w:rPr>
          <w:t>https://www.colombiacompra.gov.co/node/23708</w:t>
        </w:r>
      </w:hyperlink>
    </w:p>
    <w:p w14:paraId="6195CE5A" w14:textId="77777777" w:rsidR="00D6515A" w:rsidRPr="00514B80" w:rsidRDefault="00D6515A" w:rsidP="00785CC9">
      <w:pPr>
        <w:pStyle w:val="Textoindependiente"/>
        <w:rPr>
          <w:color w:val="1F497D" w:themeColor="text2"/>
          <w:u w:val="single"/>
        </w:rPr>
      </w:pPr>
    </w:p>
    <w:p w14:paraId="4B1A3CDE" w14:textId="77777777" w:rsidR="00D6515A" w:rsidRPr="00514B80" w:rsidRDefault="00D6515A" w:rsidP="00785CC9">
      <w:pPr>
        <w:pStyle w:val="Textoindependiente"/>
        <w:rPr>
          <w:color w:val="1F497D" w:themeColor="text2"/>
          <w:u w:val="single"/>
        </w:rPr>
      </w:pPr>
      <w:hyperlink r:id="rId12" w:history="1">
        <w:r w:rsidRPr="00514B80">
          <w:rPr>
            <w:rStyle w:val="Hipervnculo"/>
          </w:rPr>
          <w:t>https://www.colombiacompra.gov.co/sites/cce_public/files/cce_step/cce-sec-gi-04provpcpresentaroferta07-09-2020.pdf</w:t>
        </w:r>
      </w:hyperlink>
    </w:p>
    <w:p w14:paraId="489DF940" w14:textId="77777777" w:rsidR="00D6515A" w:rsidRPr="00514B80" w:rsidRDefault="00D6515A" w:rsidP="00785CC9">
      <w:pPr>
        <w:pStyle w:val="Textoindependiente"/>
        <w:rPr>
          <w:color w:val="1F497D" w:themeColor="text2"/>
          <w:u w:val="single"/>
        </w:rPr>
      </w:pPr>
    </w:p>
    <w:p w14:paraId="6F6FD59A" w14:textId="77777777" w:rsidR="00D6515A" w:rsidRPr="00514B80" w:rsidRDefault="00D6515A" w:rsidP="00785CC9">
      <w:pPr>
        <w:pStyle w:val="Textoindependiente"/>
        <w:contextualSpacing/>
      </w:pPr>
    </w:p>
    <w:p w14:paraId="0524D377" w14:textId="3BE648DE" w:rsidR="002F6917" w:rsidRPr="00514B80" w:rsidRDefault="00D6515A" w:rsidP="002F6917">
      <w:pPr>
        <w:pStyle w:val="Ttulo1"/>
        <w:ind w:left="0" w:firstLine="0"/>
        <w:contextualSpacing/>
        <w:jc w:val="both"/>
        <w:rPr>
          <w:u w:val="single"/>
        </w:rPr>
      </w:pPr>
      <w:r w:rsidRPr="00514B80">
        <w:rPr>
          <w:u w:val="single"/>
        </w:rPr>
        <w:t>En todo caso, el proveedor debe verificar que corresponda a la última versión de los documentos guía publicados por Colombia Compra Eficiente.</w:t>
      </w:r>
    </w:p>
    <w:p w14:paraId="00D01668" w14:textId="77777777" w:rsidR="00514B80" w:rsidRPr="00514B80" w:rsidRDefault="00514B80" w:rsidP="002F6917">
      <w:pPr>
        <w:pStyle w:val="Ttulo1"/>
        <w:ind w:left="0" w:firstLine="0"/>
        <w:contextualSpacing/>
        <w:jc w:val="both"/>
      </w:pPr>
    </w:p>
    <w:p w14:paraId="2DA2919B" w14:textId="125678C6" w:rsidR="00A96F55" w:rsidRPr="00801078" w:rsidRDefault="004D1E05" w:rsidP="00785CC9">
      <w:pPr>
        <w:pStyle w:val="Textoindependiente"/>
        <w:ind w:right="114"/>
        <w:contextualSpacing/>
        <w:jc w:val="both"/>
      </w:pPr>
      <w:r w:rsidRPr="00514B80">
        <w:t xml:space="preserve">El cierre de este proceso de </w:t>
      </w:r>
      <w:r w:rsidR="00D6350B" w:rsidRPr="00514B80">
        <w:t xml:space="preserve">selección de </w:t>
      </w:r>
      <w:r w:rsidR="00D6350B" w:rsidRPr="00801078">
        <w:rPr>
          <w:b/>
          <w:highlight w:val="lightGray"/>
        </w:rPr>
        <w:t>(XXXXXX INCLUIR LA MODALIDAD DE SELECCIÓN)</w:t>
      </w:r>
      <w:r w:rsidR="00D6350B" w:rsidRPr="00801078">
        <w:rPr>
          <w:b/>
        </w:rPr>
        <w:t xml:space="preserve"> </w:t>
      </w:r>
      <w:r w:rsidRPr="00514B80">
        <w:t>se realizará el día y hora indicados en el CRONOGRAMA DE ACTIVIDADES previsto en la plataforma SECOP II.</w:t>
      </w:r>
      <w:r w:rsidR="00B3398A" w:rsidRPr="00514B80">
        <w:t xml:space="preserve"> </w:t>
      </w:r>
      <w:r w:rsidRPr="00514B80">
        <w:t xml:space="preserve">En la fecha y hora límite señalada para el envío de propuestas a través del SECOP II, se procederá con la diligencia de cierre, dando apertura al sobre electrónico que contiene la(s) propuesta(s) técnica(s) </w:t>
      </w:r>
      <w:r w:rsidR="00D6350B" w:rsidRPr="00801078">
        <w:rPr>
          <w:b/>
          <w:bCs/>
          <w:highlight w:val="lightGray"/>
        </w:rPr>
        <w:t>y económicas</w:t>
      </w:r>
      <w:r w:rsidR="00D6350B" w:rsidRPr="00801078">
        <w:t xml:space="preserve"> </w:t>
      </w:r>
      <w:r w:rsidRPr="00514B80">
        <w:t>recibidas.</w:t>
      </w:r>
      <w:r w:rsidR="00D6350B" w:rsidRPr="00514B80">
        <w:t xml:space="preserve"> </w:t>
      </w:r>
      <w:r w:rsidR="00D6350B" w:rsidRPr="00801078">
        <w:rPr>
          <w:highlight w:val="lightGray"/>
        </w:rPr>
        <w:t>(sólo aplica para SAMC, CM y LP de Bienes y Servicios).</w:t>
      </w:r>
      <w:r w:rsidR="00D6350B" w:rsidRPr="00801078">
        <w:t xml:space="preserve"> </w:t>
      </w:r>
    </w:p>
    <w:p w14:paraId="50B8B2B0" w14:textId="77777777" w:rsidR="00A96F55" w:rsidRPr="00514B80" w:rsidRDefault="00A96F55" w:rsidP="00785CC9">
      <w:pPr>
        <w:pStyle w:val="Textoindependiente"/>
        <w:spacing w:before="2"/>
      </w:pPr>
    </w:p>
    <w:p w14:paraId="58ABD96F" w14:textId="77777777" w:rsidR="00A96F55" w:rsidRPr="00514B80" w:rsidRDefault="004D1E05" w:rsidP="00785CC9">
      <w:pPr>
        <w:pStyle w:val="Textoindependiente"/>
        <w:ind w:right="112"/>
        <w:jc w:val="both"/>
      </w:pPr>
      <w:r w:rsidRPr="00514B80">
        <w:t xml:space="preserve">Una </w:t>
      </w:r>
      <w:r w:rsidRPr="00514B80">
        <w:rPr>
          <w:spacing w:val="-3"/>
        </w:rPr>
        <w:t xml:space="preserve">vez </w:t>
      </w:r>
      <w:r w:rsidRPr="00514B80">
        <w:rPr>
          <w:spacing w:val="-4"/>
        </w:rPr>
        <w:t xml:space="preserve">desencriptada </w:t>
      </w:r>
      <w:r w:rsidRPr="00514B80">
        <w:t xml:space="preserve">la </w:t>
      </w:r>
      <w:r w:rsidRPr="00514B80">
        <w:rPr>
          <w:spacing w:val="-3"/>
        </w:rPr>
        <w:t xml:space="preserve">información contentiva </w:t>
      </w:r>
      <w:r w:rsidRPr="00514B80">
        <w:rPr>
          <w:spacing w:val="-4"/>
        </w:rPr>
        <w:t xml:space="preserve">de </w:t>
      </w:r>
      <w:r w:rsidRPr="00514B80">
        <w:rPr>
          <w:spacing w:val="-3"/>
        </w:rPr>
        <w:t xml:space="preserve">la(s) oferta(s) </w:t>
      </w:r>
      <w:r w:rsidRPr="00514B80">
        <w:t xml:space="preserve">se </w:t>
      </w:r>
      <w:r w:rsidRPr="00514B80">
        <w:rPr>
          <w:spacing w:val="-3"/>
        </w:rPr>
        <w:t xml:space="preserve">generará </w:t>
      </w:r>
      <w:r w:rsidRPr="00514B80">
        <w:t xml:space="preserve">a </w:t>
      </w:r>
      <w:r w:rsidRPr="00514B80">
        <w:rPr>
          <w:spacing w:val="-3"/>
        </w:rPr>
        <w:t xml:space="preserve">través </w:t>
      </w:r>
      <w:r w:rsidRPr="00514B80">
        <w:t xml:space="preserve">de la </w:t>
      </w:r>
      <w:r w:rsidRPr="00514B80">
        <w:rPr>
          <w:spacing w:val="-3"/>
        </w:rPr>
        <w:t xml:space="preserve">misma plataforma </w:t>
      </w:r>
      <w:r w:rsidRPr="00514B80">
        <w:t xml:space="preserve">el </w:t>
      </w:r>
      <w:r w:rsidRPr="00514B80">
        <w:rPr>
          <w:spacing w:val="-3"/>
        </w:rPr>
        <w:t xml:space="preserve">registro </w:t>
      </w:r>
      <w:r w:rsidRPr="00514B80">
        <w:t xml:space="preserve">de </w:t>
      </w:r>
      <w:r w:rsidRPr="00514B80">
        <w:rPr>
          <w:spacing w:val="-3"/>
        </w:rPr>
        <w:t xml:space="preserve">recepción que evidencia </w:t>
      </w:r>
      <w:r w:rsidRPr="00514B80">
        <w:t xml:space="preserve">el nombre del (los) </w:t>
      </w:r>
      <w:r w:rsidRPr="00514B80">
        <w:rPr>
          <w:spacing w:val="-4"/>
        </w:rPr>
        <w:t xml:space="preserve">proponente(s) </w:t>
      </w:r>
      <w:r w:rsidRPr="00514B80">
        <w:t xml:space="preserve">y la </w:t>
      </w:r>
      <w:r w:rsidRPr="00514B80">
        <w:rPr>
          <w:spacing w:val="-3"/>
        </w:rPr>
        <w:t xml:space="preserve">hora </w:t>
      </w:r>
      <w:r w:rsidRPr="00514B80">
        <w:t xml:space="preserve">de </w:t>
      </w:r>
      <w:r w:rsidRPr="00514B80">
        <w:rPr>
          <w:spacing w:val="-3"/>
        </w:rPr>
        <w:t xml:space="preserve">remisión </w:t>
      </w:r>
      <w:r w:rsidRPr="00514B80">
        <w:rPr>
          <w:spacing w:val="-4"/>
        </w:rPr>
        <w:t xml:space="preserve">de </w:t>
      </w:r>
      <w:r w:rsidRPr="00514B80">
        <w:rPr>
          <w:spacing w:val="-3"/>
        </w:rPr>
        <w:t xml:space="preserve">las ofertas. </w:t>
      </w:r>
      <w:r w:rsidRPr="00514B80">
        <w:t xml:space="preserve">Este </w:t>
      </w:r>
      <w:r w:rsidRPr="00514B80">
        <w:rPr>
          <w:spacing w:val="-3"/>
        </w:rPr>
        <w:t xml:space="preserve">registro </w:t>
      </w:r>
      <w:r w:rsidRPr="00514B80">
        <w:t xml:space="preserve">será </w:t>
      </w:r>
      <w:r w:rsidRPr="00514B80">
        <w:rPr>
          <w:spacing w:val="-4"/>
        </w:rPr>
        <w:t xml:space="preserve">publicado para </w:t>
      </w:r>
      <w:r w:rsidRPr="00514B80">
        <w:rPr>
          <w:spacing w:val="-3"/>
        </w:rPr>
        <w:t xml:space="preserve">conocimiento </w:t>
      </w:r>
      <w:r w:rsidRPr="00514B80">
        <w:t xml:space="preserve">de todos </w:t>
      </w:r>
      <w:r w:rsidRPr="00514B80">
        <w:rPr>
          <w:spacing w:val="-3"/>
        </w:rPr>
        <w:t xml:space="preserve">los interesados </w:t>
      </w:r>
      <w:r w:rsidRPr="00514B80">
        <w:t xml:space="preserve">en </w:t>
      </w:r>
      <w:r w:rsidRPr="00514B80">
        <w:rPr>
          <w:spacing w:val="-4"/>
        </w:rPr>
        <w:t xml:space="preserve">el </w:t>
      </w:r>
      <w:r w:rsidRPr="00514B80">
        <w:rPr>
          <w:spacing w:val="-3"/>
        </w:rPr>
        <w:t xml:space="preserve">proceso </w:t>
      </w:r>
      <w:r w:rsidRPr="00514B80">
        <w:t xml:space="preserve">de </w:t>
      </w:r>
      <w:r w:rsidRPr="00514B80">
        <w:rPr>
          <w:spacing w:val="-3"/>
        </w:rPr>
        <w:t xml:space="preserve">selección por medio </w:t>
      </w:r>
      <w:r w:rsidRPr="00514B80">
        <w:rPr>
          <w:spacing w:val="-4"/>
        </w:rPr>
        <w:t xml:space="preserve">de </w:t>
      </w:r>
      <w:r w:rsidRPr="00514B80">
        <w:t xml:space="preserve">la </w:t>
      </w:r>
      <w:r w:rsidRPr="00514B80">
        <w:rPr>
          <w:spacing w:val="-3"/>
        </w:rPr>
        <w:t xml:space="preserve">plataforma </w:t>
      </w:r>
      <w:r w:rsidRPr="00514B80">
        <w:rPr>
          <w:spacing w:val="-4"/>
        </w:rPr>
        <w:t xml:space="preserve">SECOP </w:t>
      </w:r>
      <w:r w:rsidRPr="00514B80">
        <w:rPr>
          <w:spacing w:val="-3"/>
        </w:rPr>
        <w:t>II.</w:t>
      </w:r>
    </w:p>
    <w:p w14:paraId="53C16CD0" w14:textId="77777777" w:rsidR="00A96F55" w:rsidRPr="00514B80" w:rsidRDefault="00A96F55" w:rsidP="00785CC9">
      <w:pPr>
        <w:pStyle w:val="Textoindependiente"/>
        <w:spacing w:before="2"/>
      </w:pPr>
    </w:p>
    <w:p w14:paraId="2D0EA622" w14:textId="222C0BF8" w:rsidR="00DF75C3" w:rsidRPr="00801078" w:rsidRDefault="00DF75C3" w:rsidP="00785CC9">
      <w:pPr>
        <w:pStyle w:val="Textoindependiente"/>
        <w:spacing w:before="1"/>
        <w:ind w:right="112"/>
        <w:jc w:val="both"/>
        <w:rPr>
          <w:i/>
          <w:iCs/>
          <w:highlight w:val="lightGray"/>
        </w:rPr>
      </w:pPr>
      <w:r w:rsidRPr="00801078">
        <w:rPr>
          <w:i/>
          <w:iCs/>
          <w:spacing w:val="-4"/>
          <w:highlight w:val="lightGray"/>
        </w:rPr>
        <w:t>Párrafo sólo para Subasta.</w:t>
      </w:r>
    </w:p>
    <w:p w14:paraId="242939C5" w14:textId="77777777" w:rsidR="00DF75C3" w:rsidRPr="00801078" w:rsidRDefault="00DF75C3" w:rsidP="00785CC9">
      <w:pPr>
        <w:pStyle w:val="Textoindependiente"/>
        <w:spacing w:before="1"/>
        <w:ind w:right="112"/>
        <w:jc w:val="both"/>
        <w:rPr>
          <w:i/>
          <w:iCs/>
          <w:highlight w:val="lightGray"/>
        </w:rPr>
      </w:pPr>
    </w:p>
    <w:p w14:paraId="3E783A35" w14:textId="4C7FBDB9" w:rsidR="00A96F55" w:rsidRPr="00801078" w:rsidRDefault="004D1E05" w:rsidP="00785CC9">
      <w:pPr>
        <w:pStyle w:val="Textoindependiente"/>
        <w:spacing w:before="1"/>
        <w:ind w:right="112"/>
        <w:jc w:val="both"/>
        <w:rPr>
          <w:spacing w:val="-4"/>
        </w:rPr>
      </w:pPr>
      <w:r w:rsidRPr="00801078">
        <w:rPr>
          <w:highlight w:val="lightGray"/>
        </w:rPr>
        <w:t xml:space="preserve">Por </w:t>
      </w:r>
      <w:r w:rsidRPr="00801078">
        <w:rPr>
          <w:spacing w:val="-3"/>
          <w:highlight w:val="lightGray"/>
        </w:rPr>
        <w:t xml:space="preserve">seguridad </w:t>
      </w:r>
      <w:r w:rsidRPr="00801078">
        <w:rPr>
          <w:highlight w:val="lightGray"/>
        </w:rPr>
        <w:t xml:space="preserve">en la </w:t>
      </w:r>
      <w:r w:rsidRPr="00801078">
        <w:rPr>
          <w:spacing w:val="-3"/>
          <w:highlight w:val="lightGray"/>
        </w:rPr>
        <w:t xml:space="preserve">trazabilidad </w:t>
      </w:r>
      <w:r w:rsidRPr="00801078">
        <w:rPr>
          <w:spacing w:val="-4"/>
          <w:highlight w:val="lightGray"/>
        </w:rPr>
        <w:t xml:space="preserve">de </w:t>
      </w:r>
      <w:r w:rsidRPr="00801078">
        <w:rPr>
          <w:spacing w:val="-3"/>
          <w:highlight w:val="lightGray"/>
        </w:rPr>
        <w:t xml:space="preserve">las actuaciones registradas </w:t>
      </w:r>
      <w:r w:rsidRPr="00801078">
        <w:rPr>
          <w:spacing w:val="-4"/>
          <w:highlight w:val="lightGray"/>
        </w:rPr>
        <w:t xml:space="preserve">en la plataforma </w:t>
      </w:r>
      <w:r w:rsidRPr="00801078">
        <w:rPr>
          <w:spacing w:val="-3"/>
          <w:highlight w:val="lightGray"/>
        </w:rPr>
        <w:t xml:space="preserve">SECOP </w:t>
      </w:r>
      <w:r w:rsidRPr="00801078">
        <w:rPr>
          <w:highlight w:val="lightGray"/>
        </w:rPr>
        <w:t xml:space="preserve">II, el sobre </w:t>
      </w:r>
      <w:r w:rsidRPr="00801078">
        <w:rPr>
          <w:spacing w:val="-3"/>
          <w:highlight w:val="lightGray"/>
        </w:rPr>
        <w:t xml:space="preserve">contentivo </w:t>
      </w:r>
      <w:r w:rsidRPr="00801078">
        <w:rPr>
          <w:highlight w:val="lightGray"/>
        </w:rPr>
        <w:t xml:space="preserve">de la </w:t>
      </w:r>
      <w:r w:rsidRPr="00801078">
        <w:rPr>
          <w:spacing w:val="-3"/>
          <w:highlight w:val="lightGray"/>
        </w:rPr>
        <w:t xml:space="preserve">información económica </w:t>
      </w:r>
      <w:r w:rsidRPr="00801078">
        <w:rPr>
          <w:highlight w:val="lightGray"/>
        </w:rPr>
        <w:t xml:space="preserve">de </w:t>
      </w:r>
      <w:r w:rsidRPr="00801078">
        <w:rPr>
          <w:spacing w:val="-3"/>
          <w:highlight w:val="lightGray"/>
        </w:rPr>
        <w:t xml:space="preserve">precio inicial </w:t>
      </w:r>
      <w:r w:rsidRPr="00801078">
        <w:rPr>
          <w:spacing w:val="-4"/>
          <w:highlight w:val="lightGray"/>
        </w:rPr>
        <w:t xml:space="preserve">no </w:t>
      </w:r>
      <w:r w:rsidRPr="00801078">
        <w:rPr>
          <w:spacing w:val="-3"/>
          <w:highlight w:val="lightGray"/>
        </w:rPr>
        <w:t xml:space="preserve">permite ser aperturado hasta </w:t>
      </w:r>
      <w:r w:rsidRPr="00801078">
        <w:rPr>
          <w:highlight w:val="lightGray"/>
        </w:rPr>
        <w:t xml:space="preserve">tanto </w:t>
      </w:r>
      <w:r w:rsidRPr="00801078">
        <w:rPr>
          <w:spacing w:val="-3"/>
          <w:highlight w:val="lightGray"/>
        </w:rPr>
        <w:t xml:space="preserve">se </w:t>
      </w:r>
      <w:r w:rsidRPr="00801078">
        <w:rPr>
          <w:highlight w:val="lightGray"/>
        </w:rPr>
        <w:t>cumplan</w:t>
      </w:r>
      <w:r w:rsidRPr="00801078">
        <w:rPr>
          <w:spacing w:val="-7"/>
          <w:highlight w:val="lightGray"/>
        </w:rPr>
        <w:t xml:space="preserve"> </w:t>
      </w:r>
      <w:r w:rsidRPr="00801078">
        <w:rPr>
          <w:spacing w:val="-3"/>
          <w:highlight w:val="lightGray"/>
        </w:rPr>
        <w:t>los</w:t>
      </w:r>
      <w:r w:rsidRPr="00801078">
        <w:rPr>
          <w:spacing w:val="-4"/>
          <w:highlight w:val="lightGray"/>
        </w:rPr>
        <w:t xml:space="preserve"> </w:t>
      </w:r>
      <w:r w:rsidRPr="00801078">
        <w:rPr>
          <w:spacing w:val="-3"/>
          <w:highlight w:val="lightGray"/>
        </w:rPr>
        <w:t>términos</w:t>
      </w:r>
      <w:r w:rsidRPr="00801078">
        <w:rPr>
          <w:spacing w:val="-4"/>
          <w:highlight w:val="lightGray"/>
        </w:rPr>
        <w:t xml:space="preserve"> </w:t>
      </w:r>
      <w:r w:rsidRPr="00801078">
        <w:rPr>
          <w:spacing w:val="-3"/>
          <w:highlight w:val="lightGray"/>
        </w:rPr>
        <w:t>indicados</w:t>
      </w:r>
      <w:r w:rsidRPr="00801078">
        <w:rPr>
          <w:spacing w:val="-4"/>
          <w:highlight w:val="lightGray"/>
        </w:rPr>
        <w:t xml:space="preserve"> </w:t>
      </w:r>
      <w:r w:rsidRPr="00801078">
        <w:rPr>
          <w:highlight w:val="lightGray"/>
        </w:rPr>
        <w:t>en</w:t>
      </w:r>
      <w:r w:rsidRPr="00801078">
        <w:rPr>
          <w:spacing w:val="-7"/>
          <w:highlight w:val="lightGray"/>
        </w:rPr>
        <w:t xml:space="preserve"> </w:t>
      </w:r>
      <w:r w:rsidRPr="00801078">
        <w:rPr>
          <w:highlight w:val="lightGray"/>
        </w:rPr>
        <w:t>el</w:t>
      </w:r>
      <w:r w:rsidRPr="00801078">
        <w:rPr>
          <w:spacing w:val="-6"/>
          <w:highlight w:val="lightGray"/>
        </w:rPr>
        <w:t xml:space="preserve"> </w:t>
      </w:r>
      <w:r w:rsidRPr="00801078">
        <w:rPr>
          <w:spacing w:val="-3"/>
          <w:highlight w:val="lightGray"/>
        </w:rPr>
        <w:t>cronograma</w:t>
      </w:r>
      <w:r w:rsidRPr="00801078">
        <w:rPr>
          <w:spacing w:val="-7"/>
          <w:highlight w:val="lightGray"/>
        </w:rPr>
        <w:t xml:space="preserve"> </w:t>
      </w:r>
      <w:r w:rsidRPr="00801078">
        <w:rPr>
          <w:highlight w:val="lightGray"/>
        </w:rPr>
        <w:t>de</w:t>
      </w:r>
      <w:r w:rsidRPr="00801078">
        <w:rPr>
          <w:spacing w:val="-6"/>
          <w:highlight w:val="lightGray"/>
        </w:rPr>
        <w:t xml:space="preserve"> </w:t>
      </w:r>
      <w:r w:rsidRPr="00801078">
        <w:rPr>
          <w:spacing w:val="-3"/>
          <w:highlight w:val="lightGray"/>
        </w:rPr>
        <w:t>actividades</w:t>
      </w:r>
      <w:r w:rsidRPr="00801078">
        <w:rPr>
          <w:spacing w:val="-4"/>
          <w:highlight w:val="lightGray"/>
        </w:rPr>
        <w:t xml:space="preserve"> </w:t>
      </w:r>
      <w:r w:rsidRPr="00801078">
        <w:rPr>
          <w:highlight w:val="lightGray"/>
        </w:rPr>
        <w:t>y</w:t>
      </w:r>
      <w:r w:rsidRPr="00801078">
        <w:rPr>
          <w:spacing w:val="-4"/>
          <w:highlight w:val="lightGray"/>
        </w:rPr>
        <w:t xml:space="preserve"> </w:t>
      </w:r>
      <w:r w:rsidRPr="00801078">
        <w:rPr>
          <w:spacing w:val="-3"/>
          <w:highlight w:val="lightGray"/>
        </w:rPr>
        <w:t>se</w:t>
      </w:r>
      <w:r w:rsidRPr="00801078">
        <w:rPr>
          <w:spacing w:val="-1"/>
          <w:highlight w:val="lightGray"/>
        </w:rPr>
        <w:t xml:space="preserve"> </w:t>
      </w:r>
      <w:r w:rsidRPr="00801078">
        <w:rPr>
          <w:spacing w:val="-4"/>
          <w:highlight w:val="lightGray"/>
        </w:rPr>
        <w:t>proceda</w:t>
      </w:r>
      <w:r w:rsidRPr="00801078">
        <w:rPr>
          <w:spacing w:val="-1"/>
          <w:highlight w:val="lightGray"/>
        </w:rPr>
        <w:t xml:space="preserve"> </w:t>
      </w:r>
      <w:r w:rsidRPr="00801078">
        <w:rPr>
          <w:highlight w:val="lightGray"/>
        </w:rPr>
        <w:t>a</w:t>
      </w:r>
      <w:r w:rsidRPr="00801078">
        <w:rPr>
          <w:spacing w:val="-7"/>
          <w:highlight w:val="lightGray"/>
        </w:rPr>
        <w:t xml:space="preserve"> </w:t>
      </w:r>
      <w:r w:rsidRPr="00801078">
        <w:rPr>
          <w:highlight w:val="lightGray"/>
        </w:rPr>
        <w:t>la</w:t>
      </w:r>
      <w:r w:rsidRPr="00801078">
        <w:rPr>
          <w:spacing w:val="-6"/>
          <w:highlight w:val="lightGray"/>
        </w:rPr>
        <w:t xml:space="preserve"> </w:t>
      </w:r>
      <w:r w:rsidRPr="00801078">
        <w:rPr>
          <w:spacing w:val="-3"/>
          <w:highlight w:val="lightGray"/>
        </w:rPr>
        <w:t>verificación</w:t>
      </w:r>
      <w:r w:rsidRPr="00801078">
        <w:rPr>
          <w:spacing w:val="-6"/>
          <w:highlight w:val="lightGray"/>
        </w:rPr>
        <w:t xml:space="preserve"> </w:t>
      </w:r>
      <w:r w:rsidRPr="00801078">
        <w:rPr>
          <w:highlight w:val="lightGray"/>
        </w:rPr>
        <w:t>de</w:t>
      </w:r>
      <w:r w:rsidRPr="00801078">
        <w:rPr>
          <w:spacing w:val="-7"/>
          <w:highlight w:val="lightGray"/>
        </w:rPr>
        <w:t xml:space="preserve"> </w:t>
      </w:r>
      <w:r w:rsidRPr="00801078">
        <w:rPr>
          <w:spacing w:val="-3"/>
          <w:highlight w:val="lightGray"/>
        </w:rPr>
        <w:t xml:space="preserve">la(s) oferta(s) </w:t>
      </w:r>
      <w:r w:rsidRPr="00801078">
        <w:rPr>
          <w:spacing w:val="-4"/>
          <w:highlight w:val="lightGray"/>
        </w:rPr>
        <w:t xml:space="preserve">económica(s), únicamente de </w:t>
      </w:r>
      <w:r w:rsidRPr="00801078">
        <w:rPr>
          <w:spacing w:val="-3"/>
          <w:highlight w:val="lightGray"/>
        </w:rPr>
        <w:t xml:space="preserve">aquel(los) </w:t>
      </w:r>
      <w:r w:rsidRPr="00801078">
        <w:rPr>
          <w:spacing w:val="-4"/>
          <w:highlight w:val="lightGray"/>
        </w:rPr>
        <w:t xml:space="preserve">proponente(s) </w:t>
      </w:r>
      <w:r w:rsidRPr="00801078">
        <w:rPr>
          <w:spacing w:val="-3"/>
          <w:highlight w:val="lightGray"/>
        </w:rPr>
        <w:t xml:space="preserve">que </w:t>
      </w:r>
      <w:r w:rsidRPr="00801078">
        <w:rPr>
          <w:highlight w:val="lightGray"/>
        </w:rPr>
        <w:t xml:space="preserve">sean </w:t>
      </w:r>
      <w:r w:rsidRPr="00801078">
        <w:rPr>
          <w:spacing w:val="-3"/>
          <w:highlight w:val="lightGray"/>
        </w:rPr>
        <w:t xml:space="preserve">considerados habilitados </w:t>
      </w:r>
      <w:r w:rsidRPr="00801078">
        <w:rPr>
          <w:highlight w:val="lightGray"/>
        </w:rPr>
        <w:t xml:space="preserve">dentro </w:t>
      </w:r>
      <w:r w:rsidRPr="00801078">
        <w:rPr>
          <w:spacing w:val="-3"/>
          <w:highlight w:val="lightGray"/>
        </w:rPr>
        <w:t xml:space="preserve">del proceso </w:t>
      </w:r>
      <w:r w:rsidRPr="00801078">
        <w:rPr>
          <w:highlight w:val="lightGray"/>
        </w:rPr>
        <w:t>de</w:t>
      </w:r>
      <w:r w:rsidRPr="00801078">
        <w:rPr>
          <w:spacing w:val="-19"/>
          <w:highlight w:val="lightGray"/>
        </w:rPr>
        <w:t xml:space="preserve"> </w:t>
      </w:r>
      <w:r w:rsidRPr="00801078">
        <w:rPr>
          <w:spacing w:val="-4"/>
          <w:highlight w:val="lightGray"/>
        </w:rPr>
        <w:t>selección.</w:t>
      </w:r>
      <w:r w:rsidR="00D6350B" w:rsidRPr="00801078">
        <w:rPr>
          <w:spacing w:val="-4"/>
        </w:rPr>
        <w:t xml:space="preserve"> </w:t>
      </w:r>
    </w:p>
    <w:p w14:paraId="2282E3C9" w14:textId="77777777" w:rsidR="00514B80" w:rsidRPr="00514B80" w:rsidRDefault="00514B80" w:rsidP="00785CC9">
      <w:pPr>
        <w:pStyle w:val="Textoindependiente"/>
        <w:spacing w:before="1"/>
        <w:ind w:right="112"/>
        <w:jc w:val="both"/>
        <w:rPr>
          <w:color w:val="FF0000"/>
        </w:rPr>
      </w:pPr>
    </w:p>
    <w:p w14:paraId="0EE1615E" w14:textId="1245517F" w:rsidR="00A96F55" w:rsidRPr="00514B80" w:rsidRDefault="004D1E05" w:rsidP="00785CC9">
      <w:pPr>
        <w:pStyle w:val="Textoindependiente"/>
        <w:ind w:right="111"/>
        <w:jc w:val="both"/>
      </w:pPr>
      <w:r w:rsidRPr="00514B80">
        <w:t xml:space="preserve">Es responsabilidad del oferente asegurarse que su propuesta sea cargada a tiempo y en debida forma en el aplicativo SECOP II del Portal Único de Contratación </w:t>
      </w:r>
      <w:hyperlink r:id="rId13">
        <w:r w:rsidRPr="00514B80">
          <w:rPr>
            <w:color w:val="0000FF"/>
          </w:rPr>
          <w:t>www.colombiacompra.com.co</w:t>
        </w:r>
      </w:hyperlink>
      <w:r w:rsidRPr="00514B80">
        <w:t>, ya que</w:t>
      </w:r>
      <w:r w:rsidRPr="00514B80">
        <w:rPr>
          <w:spacing w:val="-2"/>
        </w:rPr>
        <w:t xml:space="preserve"> </w:t>
      </w:r>
      <w:r w:rsidRPr="00514B80">
        <w:t>no</w:t>
      </w:r>
      <w:r w:rsidRPr="00514B80">
        <w:rPr>
          <w:spacing w:val="-2"/>
        </w:rPr>
        <w:t xml:space="preserve"> </w:t>
      </w:r>
      <w:r w:rsidRPr="00514B80">
        <w:t>será</w:t>
      </w:r>
      <w:r w:rsidRPr="00514B80">
        <w:rPr>
          <w:spacing w:val="-7"/>
        </w:rPr>
        <w:t xml:space="preserve"> </w:t>
      </w:r>
      <w:r w:rsidRPr="00514B80">
        <w:t>considerada</w:t>
      </w:r>
      <w:r w:rsidRPr="00514B80">
        <w:rPr>
          <w:spacing w:val="-2"/>
        </w:rPr>
        <w:t xml:space="preserve"> </w:t>
      </w:r>
      <w:r w:rsidRPr="00514B80">
        <w:t>la</w:t>
      </w:r>
      <w:r w:rsidRPr="00514B80">
        <w:rPr>
          <w:spacing w:val="-1"/>
        </w:rPr>
        <w:t xml:space="preserve"> </w:t>
      </w:r>
      <w:r w:rsidRPr="00514B80">
        <w:t>propuesta</w:t>
      </w:r>
      <w:r w:rsidRPr="00514B80">
        <w:rPr>
          <w:spacing w:val="-7"/>
        </w:rPr>
        <w:t xml:space="preserve"> </w:t>
      </w:r>
      <w:r w:rsidRPr="00514B80">
        <w:t>allegada</w:t>
      </w:r>
      <w:r w:rsidRPr="00514B80">
        <w:rPr>
          <w:spacing w:val="-2"/>
        </w:rPr>
        <w:t xml:space="preserve"> </w:t>
      </w:r>
      <w:r w:rsidRPr="00514B80">
        <w:t>en</w:t>
      </w:r>
      <w:r w:rsidRPr="00514B80">
        <w:rPr>
          <w:spacing w:val="-2"/>
        </w:rPr>
        <w:t xml:space="preserve"> </w:t>
      </w:r>
      <w:r w:rsidRPr="00514B80">
        <w:t>un</w:t>
      </w:r>
      <w:r w:rsidRPr="00514B80">
        <w:rPr>
          <w:spacing w:val="-2"/>
        </w:rPr>
        <w:t xml:space="preserve"> </w:t>
      </w:r>
      <w:r w:rsidRPr="00514B80">
        <w:rPr>
          <w:spacing w:val="-3"/>
        </w:rPr>
        <w:t>lugar</w:t>
      </w:r>
      <w:r w:rsidRPr="00514B80">
        <w:t xml:space="preserve"> diferente</w:t>
      </w:r>
      <w:r w:rsidRPr="00514B80">
        <w:rPr>
          <w:spacing w:val="-2"/>
        </w:rPr>
        <w:t xml:space="preserve"> </w:t>
      </w:r>
      <w:r w:rsidRPr="00514B80">
        <w:t>o</w:t>
      </w:r>
      <w:r w:rsidRPr="00514B80">
        <w:rPr>
          <w:spacing w:val="-7"/>
        </w:rPr>
        <w:t xml:space="preserve"> </w:t>
      </w:r>
      <w:r w:rsidRPr="00514B80">
        <w:t>presentada</w:t>
      </w:r>
      <w:r w:rsidRPr="00514B80">
        <w:rPr>
          <w:spacing w:val="-7"/>
        </w:rPr>
        <w:t xml:space="preserve"> </w:t>
      </w:r>
      <w:r w:rsidRPr="00514B80">
        <w:t>con</w:t>
      </w:r>
      <w:r w:rsidRPr="00514B80">
        <w:rPr>
          <w:spacing w:val="-1"/>
        </w:rPr>
        <w:t xml:space="preserve"> </w:t>
      </w:r>
      <w:r w:rsidRPr="00514B80">
        <w:t>posterioridad a la fecha y hora de cierre estipuladas en este pliego de condiciones y en dicha</w:t>
      </w:r>
      <w:r w:rsidRPr="00514B80">
        <w:rPr>
          <w:spacing w:val="-12"/>
        </w:rPr>
        <w:t xml:space="preserve"> </w:t>
      </w:r>
      <w:r w:rsidRPr="00514B80">
        <w:t>plataforma.</w:t>
      </w:r>
    </w:p>
    <w:p w14:paraId="77610E57" w14:textId="77777777" w:rsidR="00A96F55" w:rsidRPr="00514B80" w:rsidRDefault="00A96F55" w:rsidP="00785CC9">
      <w:pPr>
        <w:pStyle w:val="Textoindependiente"/>
        <w:spacing w:before="3"/>
      </w:pPr>
    </w:p>
    <w:p w14:paraId="617017FA" w14:textId="77777777" w:rsidR="00A96F55" w:rsidRPr="00514B80" w:rsidRDefault="004D1E05" w:rsidP="00785CC9">
      <w:pPr>
        <w:pStyle w:val="Textoindependiente"/>
        <w:ind w:right="116"/>
        <w:contextualSpacing/>
        <w:jc w:val="both"/>
      </w:pPr>
      <w:r w:rsidRPr="00514B80">
        <w:rPr>
          <w:b/>
        </w:rPr>
        <w:t>NOTA:</w:t>
      </w:r>
      <w:r w:rsidRPr="00514B80">
        <w:rPr>
          <w:b/>
          <w:spacing w:val="-8"/>
        </w:rPr>
        <w:t xml:space="preserve"> </w:t>
      </w:r>
      <w:r w:rsidRPr="00514B80">
        <w:t>Para</w:t>
      </w:r>
      <w:r w:rsidRPr="00514B80">
        <w:rPr>
          <w:spacing w:val="-6"/>
        </w:rPr>
        <w:t xml:space="preserve"> </w:t>
      </w:r>
      <w:r w:rsidRPr="00514B80">
        <w:t>efectos</w:t>
      </w:r>
      <w:r w:rsidRPr="00514B80">
        <w:rPr>
          <w:spacing w:val="-9"/>
        </w:rPr>
        <w:t xml:space="preserve"> </w:t>
      </w:r>
      <w:r w:rsidRPr="00514B80">
        <w:t>de</w:t>
      </w:r>
      <w:r w:rsidRPr="00514B80">
        <w:rPr>
          <w:spacing w:val="-6"/>
        </w:rPr>
        <w:t xml:space="preserve"> </w:t>
      </w:r>
      <w:r w:rsidRPr="00514B80">
        <w:t>los</w:t>
      </w:r>
      <w:r w:rsidRPr="00514B80">
        <w:rPr>
          <w:spacing w:val="-4"/>
        </w:rPr>
        <w:t xml:space="preserve"> </w:t>
      </w:r>
      <w:r w:rsidRPr="00514B80">
        <w:t>trámites</w:t>
      </w:r>
      <w:r w:rsidRPr="00514B80">
        <w:rPr>
          <w:spacing w:val="-4"/>
        </w:rPr>
        <w:t xml:space="preserve"> </w:t>
      </w:r>
      <w:r w:rsidRPr="00514B80">
        <w:t>a</w:t>
      </w:r>
      <w:r w:rsidRPr="00514B80">
        <w:rPr>
          <w:spacing w:val="-6"/>
        </w:rPr>
        <w:t xml:space="preserve"> </w:t>
      </w:r>
      <w:r w:rsidRPr="00514B80">
        <w:t>seguir</w:t>
      </w:r>
      <w:r w:rsidRPr="00514B80">
        <w:rPr>
          <w:spacing w:val="-4"/>
        </w:rPr>
        <w:t xml:space="preserve"> </w:t>
      </w:r>
      <w:r w:rsidRPr="00514B80">
        <w:t>en</w:t>
      </w:r>
      <w:r w:rsidRPr="00514B80">
        <w:rPr>
          <w:spacing w:val="-5"/>
        </w:rPr>
        <w:t xml:space="preserve"> </w:t>
      </w:r>
      <w:r w:rsidRPr="00514B80">
        <w:t>caso</w:t>
      </w:r>
      <w:r w:rsidRPr="00514B80">
        <w:rPr>
          <w:spacing w:val="-6"/>
        </w:rPr>
        <w:t xml:space="preserve"> </w:t>
      </w:r>
      <w:r w:rsidRPr="00514B80">
        <w:rPr>
          <w:spacing w:val="-4"/>
        </w:rPr>
        <w:t>de</w:t>
      </w:r>
      <w:r w:rsidRPr="00514B80">
        <w:rPr>
          <w:spacing w:val="-6"/>
        </w:rPr>
        <w:t xml:space="preserve"> </w:t>
      </w:r>
      <w:r w:rsidRPr="00514B80">
        <w:t>indisponibilidad</w:t>
      </w:r>
      <w:r w:rsidRPr="00514B80">
        <w:rPr>
          <w:spacing w:val="-6"/>
        </w:rPr>
        <w:t xml:space="preserve"> </w:t>
      </w:r>
      <w:r w:rsidRPr="00514B80">
        <w:t>de</w:t>
      </w:r>
      <w:r w:rsidRPr="00514B80">
        <w:rPr>
          <w:spacing w:val="-6"/>
        </w:rPr>
        <w:t xml:space="preserve"> </w:t>
      </w:r>
      <w:r w:rsidRPr="00514B80">
        <w:t>la</w:t>
      </w:r>
      <w:r w:rsidRPr="00514B80">
        <w:rPr>
          <w:spacing w:val="-6"/>
        </w:rPr>
        <w:t xml:space="preserve"> </w:t>
      </w:r>
      <w:r w:rsidRPr="00514B80">
        <w:t>plataforma</w:t>
      </w:r>
      <w:r w:rsidRPr="00514B80">
        <w:rPr>
          <w:spacing w:val="-6"/>
        </w:rPr>
        <w:t xml:space="preserve"> </w:t>
      </w:r>
      <w:r w:rsidRPr="00514B80">
        <w:t xml:space="preserve">electrónica SECOP II y aplicación del denominado </w:t>
      </w:r>
      <w:r w:rsidRPr="00514B80">
        <w:rPr>
          <w:b/>
          <w:i/>
        </w:rPr>
        <w:t>“Protocolo de Indisponibilidad del SECOP II”</w:t>
      </w:r>
      <w:r w:rsidRPr="00514B80">
        <w:rPr>
          <w:b/>
        </w:rPr>
        <w:t xml:space="preserve"> </w:t>
      </w:r>
      <w:r w:rsidRPr="00514B80">
        <w:rPr>
          <w:position w:val="7"/>
        </w:rPr>
        <w:t>1</w:t>
      </w:r>
      <w:r w:rsidRPr="00514B80">
        <w:t xml:space="preserve">expedido por Colombia Compra Eficiente, que debe ser atendido por los usuarios de la plataforma, se pone a disposición el correo electrónico </w:t>
      </w:r>
      <w:hyperlink r:id="rId14">
        <w:r w:rsidRPr="00514B80">
          <w:rPr>
            <w:color w:val="0000FF"/>
            <w:u w:val="single" w:color="0000FF"/>
          </w:rPr>
          <w:t>contratos@umv.gov.co</w:t>
        </w:r>
      </w:hyperlink>
      <w:r w:rsidRPr="00514B80">
        <w:rPr>
          <w:color w:val="0000FF"/>
        </w:rPr>
        <w:t xml:space="preserve"> </w:t>
      </w:r>
      <w:r w:rsidRPr="00514B80">
        <w:t xml:space="preserve">y la página web de la Entidad </w:t>
      </w:r>
      <w:hyperlink r:id="rId15">
        <w:r w:rsidRPr="00514B80">
          <w:rPr>
            <w:color w:val="0000FF"/>
            <w:u w:val="single" w:color="0000FF"/>
          </w:rPr>
          <w:t>www.umv.gov.co</w:t>
        </w:r>
      </w:hyperlink>
    </w:p>
    <w:p w14:paraId="6465C68F" w14:textId="77777777" w:rsidR="00151F10" w:rsidRPr="00514B80" w:rsidRDefault="00151F10" w:rsidP="00785CC9">
      <w:pPr>
        <w:pStyle w:val="Textoindependiente"/>
        <w:ind w:right="117"/>
        <w:contextualSpacing/>
        <w:jc w:val="both"/>
      </w:pPr>
    </w:p>
    <w:p w14:paraId="61106FA2" w14:textId="220CE97B" w:rsidR="00A96F55" w:rsidRPr="00514B80" w:rsidRDefault="004D1E05" w:rsidP="00785CC9">
      <w:pPr>
        <w:pStyle w:val="Textoindependiente"/>
        <w:ind w:right="117"/>
        <w:contextualSpacing/>
        <w:jc w:val="both"/>
      </w:pPr>
      <w:r w:rsidRPr="00514B80">
        <w:t>No obstante, se recuerda a los interesados en participar que es su responsabilidad disponer del tiempo suficiente para estructurar y presentar sus ofertas a través del Sistema Electrónico de Contratación Estatal SECOP II.</w:t>
      </w:r>
    </w:p>
    <w:p w14:paraId="4E97744A" w14:textId="77777777" w:rsidR="00A96F55" w:rsidRPr="00514B80" w:rsidRDefault="00A96F55" w:rsidP="00785CC9">
      <w:pPr>
        <w:pStyle w:val="Textoindependiente"/>
        <w:spacing w:before="2"/>
      </w:pPr>
    </w:p>
    <w:p w14:paraId="23551DF1" w14:textId="0A1B9590" w:rsidR="00A96F55" w:rsidRPr="00514B80" w:rsidRDefault="004D1E05" w:rsidP="00A50307">
      <w:pPr>
        <w:pStyle w:val="Textoindependiente"/>
        <w:numPr>
          <w:ilvl w:val="0"/>
          <w:numId w:val="18"/>
        </w:numPr>
        <w:spacing w:before="2"/>
        <w:rPr>
          <w:b/>
          <w:bCs/>
        </w:rPr>
      </w:pPr>
      <w:r w:rsidRPr="00514B80">
        <w:rPr>
          <w:b/>
          <w:bCs/>
        </w:rPr>
        <w:t>PRESUPUESTO OFICIAL DE LA CONTRATACIÓN:</w:t>
      </w:r>
    </w:p>
    <w:p w14:paraId="136A5EFA" w14:textId="77777777" w:rsidR="00A96F55" w:rsidRPr="00514B80" w:rsidRDefault="00A96F55" w:rsidP="00785CC9">
      <w:pPr>
        <w:pStyle w:val="Textoindependiente"/>
        <w:spacing w:before="1"/>
        <w:rPr>
          <w:b/>
        </w:rPr>
      </w:pPr>
    </w:p>
    <w:p w14:paraId="55F68ACB" w14:textId="77777777" w:rsidR="00F16DC8" w:rsidRPr="00801078" w:rsidRDefault="00F16DC8" w:rsidP="00785CC9">
      <w:pPr>
        <w:jc w:val="both"/>
        <w:rPr>
          <w:rFonts w:eastAsia="Arial Unicode MS"/>
          <w:bCs/>
          <w:i/>
          <w:sz w:val="20"/>
          <w:szCs w:val="20"/>
          <w:highlight w:val="lightGray"/>
        </w:rPr>
      </w:pPr>
      <w:r w:rsidRPr="00801078">
        <w:rPr>
          <w:rFonts w:eastAsia="Arial Unicode MS"/>
          <w:bCs/>
          <w:i/>
          <w:sz w:val="20"/>
          <w:szCs w:val="20"/>
          <w:highlight w:val="lightGray"/>
        </w:rPr>
        <w:lastRenderedPageBreak/>
        <w:t xml:space="preserve">Consignar el valor total estimado del presupuesto de la contratación (letras y números). </w:t>
      </w:r>
    </w:p>
    <w:p w14:paraId="6E377AC4" w14:textId="77777777" w:rsidR="00F16DC8" w:rsidRPr="00801078" w:rsidRDefault="00F16DC8" w:rsidP="00785CC9">
      <w:pPr>
        <w:jc w:val="both"/>
        <w:rPr>
          <w:rFonts w:eastAsia="Arial Unicode MS"/>
          <w:bCs/>
          <w:i/>
          <w:sz w:val="20"/>
          <w:szCs w:val="20"/>
          <w:highlight w:val="lightGray"/>
        </w:rPr>
      </w:pPr>
    </w:p>
    <w:p w14:paraId="616D960E" w14:textId="77777777" w:rsidR="00F16DC8" w:rsidRPr="00801078" w:rsidRDefault="00F16DC8" w:rsidP="00785CC9">
      <w:pPr>
        <w:jc w:val="both"/>
        <w:rPr>
          <w:rFonts w:eastAsia="Arial Unicode MS"/>
          <w:bCs/>
          <w:i/>
          <w:sz w:val="20"/>
          <w:szCs w:val="20"/>
          <w:highlight w:val="lightGray"/>
        </w:rPr>
      </w:pPr>
      <w:r w:rsidRPr="00801078">
        <w:rPr>
          <w:rFonts w:eastAsia="Arial Unicode MS"/>
          <w:bCs/>
          <w:i/>
          <w:sz w:val="20"/>
          <w:szCs w:val="20"/>
          <w:highlight w:val="lightGray"/>
        </w:rPr>
        <w:t>Debe indicar la forma como se calculó y soportarlo. (Puede hacer referencia al estudio de mercado realizado para el efecto). –</w:t>
      </w:r>
    </w:p>
    <w:p w14:paraId="442283CF" w14:textId="77777777" w:rsidR="00F16DC8" w:rsidRPr="00801078" w:rsidRDefault="00F16DC8" w:rsidP="00785CC9">
      <w:pPr>
        <w:jc w:val="both"/>
        <w:rPr>
          <w:rFonts w:eastAsia="Arial Unicode MS"/>
          <w:bCs/>
          <w:i/>
          <w:sz w:val="20"/>
          <w:szCs w:val="20"/>
          <w:highlight w:val="lightGray"/>
        </w:rPr>
      </w:pPr>
    </w:p>
    <w:p w14:paraId="7B27652D" w14:textId="77777777" w:rsidR="00F16DC8" w:rsidRPr="00801078" w:rsidRDefault="00F16DC8" w:rsidP="00785CC9">
      <w:pPr>
        <w:jc w:val="both"/>
        <w:rPr>
          <w:rFonts w:eastAsia="Arial Unicode MS"/>
          <w:bCs/>
          <w:i/>
          <w:sz w:val="20"/>
          <w:szCs w:val="20"/>
          <w:highlight w:val="lightGray"/>
        </w:rPr>
      </w:pPr>
      <w:r w:rsidRPr="00801078">
        <w:rPr>
          <w:i/>
          <w:sz w:val="20"/>
          <w:szCs w:val="20"/>
          <w:highlight w:val="lightGray"/>
        </w:rPr>
        <w:t xml:space="preserve">-El valor del contrato debe pactarse en números enteros. En caso de que la oferta económica adjudicataria contenga o genere precios con decimales, deberán ser ajustados al peso, de acuerdo con la regla establecida para el efecto en el Manual de Contratación de la Entidad, esto es: </w:t>
      </w:r>
      <w:r w:rsidRPr="00801078">
        <w:rPr>
          <w:sz w:val="20"/>
          <w:szCs w:val="20"/>
          <w:highlight w:val="lightGray"/>
          <w:lang w:eastAsia="es-CO"/>
        </w:rPr>
        <w:t>la aproximación al peso más cercano por exceso o por defecto, hasta 0-49 hacia abajo y de 0.50 hacia arriba. -</w:t>
      </w:r>
    </w:p>
    <w:p w14:paraId="31616C67" w14:textId="77777777" w:rsidR="00F16DC8" w:rsidRPr="00801078" w:rsidRDefault="00F16DC8" w:rsidP="00785CC9">
      <w:pPr>
        <w:jc w:val="both"/>
        <w:rPr>
          <w:rFonts w:eastAsia="Arial Unicode MS"/>
          <w:bCs/>
          <w:i/>
          <w:sz w:val="20"/>
          <w:szCs w:val="20"/>
          <w:highlight w:val="lightGray"/>
        </w:rPr>
      </w:pPr>
    </w:p>
    <w:p w14:paraId="01888B68" w14:textId="60E55FC8" w:rsidR="00F16DC8" w:rsidRPr="00801078" w:rsidRDefault="00F16DC8" w:rsidP="00785CC9">
      <w:pPr>
        <w:jc w:val="both"/>
        <w:rPr>
          <w:b/>
          <w:i/>
          <w:sz w:val="20"/>
          <w:szCs w:val="20"/>
          <w:highlight w:val="lightGray"/>
          <w:u w:val="single"/>
        </w:rPr>
      </w:pPr>
      <w:r w:rsidRPr="00801078">
        <w:rPr>
          <w:rFonts w:eastAsia="Arial Unicode MS"/>
          <w:bCs/>
          <w:i/>
          <w:sz w:val="20"/>
          <w:szCs w:val="20"/>
          <w:highlight w:val="lightGray"/>
        </w:rPr>
        <w:t>-Determinar en este acápite si el valor del contrato será por el valor total de la oferta económica adjudicataria o si el contrato excepcionalmente se adjudicará por el valor total del presupuesto oficial teniendo como referencia el (o los) precio(s) unitario(s) ofertado(s) por el adjudicatario, e</w:t>
      </w:r>
      <w:r w:rsidRPr="00801078">
        <w:rPr>
          <w:i/>
          <w:sz w:val="20"/>
          <w:szCs w:val="20"/>
          <w:highlight w:val="lightGray"/>
        </w:rPr>
        <w:t xml:space="preserve">n atención a lo establecido en el Manual de Contratación  numeral </w:t>
      </w:r>
      <w:bookmarkStart w:id="2" w:name="_Toc534017342"/>
      <w:r w:rsidRPr="00801078">
        <w:rPr>
          <w:i/>
          <w:sz w:val="20"/>
          <w:szCs w:val="20"/>
          <w:highlight w:val="lightGray"/>
        </w:rPr>
        <w:t xml:space="preserve">3.1.1 </w:t>
      </w:r>
      <w:r w:rsidRPr="00801078">
        <w:rPr>
          <w:b/>
          <w:i/>
          <w:sz w:val="20"/>
          <w:szCs w:val="20"/>
          <w:highlight w:val="lightGray"/>
          <w:u w:val="single"/>
        </w:rPr>
        <w:t xml:space="preserve">Lineamientos para que en todo proceso el valor contratado sea el ofertado en la propuesta </w:t>
      </w:r>
      <w:bookmarkEnd w:id="2"/>
      <w:r w:rsidRPr="00801078">
        <w:rPr>
          <w:b/>
          <w:i/>
          <w:sz w:val="20"/>
          <w:szCs w:val="20"/>
          <w:highlight w:val="lightGray"/>
          <w:u w:val="single"/>
        </w:rPr>
        <w:t>seleccionada. –</w:t>
      </w:r>
    </w:p>
    <w:p w14:paraId="6E58BC0B" w14:textId="77777777" w:rsidR="00F16DC8" w:rsidRPr="00801078" w:rsidRDefault="00F16DC8" w:rsidP="00785CC9">
      <w:pPr>
        <w:jc w:val="both"/>
        <w:rPr>
          <w:b/>
          <w:i/>
          <w:sz w:val="20"/>
          <w:szCs w:val="20"/>
          <w:highlight w:val="lightGray"/>
          <w:u w:val="single"/>
        </w:rPr>
      </w:pPr>
    </w:p>
    <w:p w14:paraId="5D32D2BA" w14:textId="77777777" w:rsidR="00F16DC8" w:rsidRPr="00801078" w:rsidRDefault="00F16DC8" w:rsidP="00785CC9">
      <w:pPr>
        <w:jc w:val="both"/>
        <w:rPr>
          <w:bCs/>
          <w:i/>
          <w:sz w:val="20"/>
          <w:szCs w:val="20"/>
          <w:highlight w:val="lightGray"/>
        </w:rPr>
      </w:pPr>
      <w:r w:rsidRPr="00801078">
        <w:rPr>
          <w:bCs/>
          <w:i/>
          <w:sz w:val="20"/>
          <w:szCs w:val="20"/>
          <w:highlight w:val="lightGray"/>
        </w:rPr>
        <w:t>-Indicar el Certificado de Disponibilidad Presupuestal que ampara el presupuesto del proceso de selección, el cual se encuentra emitido por el responsable del presupuesto de la UAERMV.</w:t>
      </w:r>
    </w:p>
    <w:p w14:paraId="01CB2222" w14:textId="77777777" w:rsidR="00F16DC8" w:rsidRPr="00801078" w:rsidRDefault="00F16DC8" w:rsidP="00785CC9">
      <w:pPr>
        <w:jc w:val="both"/>
        <w:rPr>
          <w:bCs/>
          <w:i/>
          <w:sz w:val="20"/>
          <w:szCs w:val="20"/>
          <w:highlight w:val="lightGray"/>
        </w:rPr>
      </w:pPr>
    </w:p>
    <w:p w14:paraId="68E92FCA" w14:textId="77777777" w:rsidR="00F16DC8" w:rsidRPr="00801078" w:rsidRDefault="00F16DC8" w:rsidP="00785CC9">
      <w:pPr>
        <w:jc w:val="both"/>
        <w:rPr>
          <w:bCs/>
          <w:i/>
          <w:sz w:val="20"/>
          <w:szCs w:val="20"/>
          <w:highlight w:val="lightGray"/>
        </w:rPr>
      </w:pPr>
      <w:r w:rsidRPr="00801078">
        <w:rPr>
          <w:bCs/>
          <w:i/>
          <w:sz w:val="20"/>
          <w:szCs w:val="20"/>
          <w:highlight w:val="lightGray"/>
        </w:rPr>
        <w:t>-Indicar cómo deben presentar su oferta los proponentes haciendo la distinción de aquellos que son responsables de IVA de aquellos que no son responsables de IVA.</w:t>
      </w:r>
      <w:bookmarkStart w:id="3" w:name="_Hlk135233610"/>
    </w:p>
    <w:p w14:paraId="54DB567D" w14:textId="77777777" w:rsidR="00F16DC8" w:rsidRPr="00801078" w:rsidRDefault="00F16DC8" w:rsidP="00785CC9">
      <w:pPr>
        <w:jc w:val="both"/>
        <w:rPr>
          <w:bCs/>
          <w:i/>
          <w:sz w:val="20"/>
          <w:szCs w:val="20"/>
          <w:highlight w:val="lightGray"/>
        </w:rPr>
      </w:pPr>
    </w:p>
    <w:p w14:paraId="7D91DEC9" w14:textId="77777777" w:rsidR="00F16DC8" w:rsidRPr="00801078" w:rsidRDefault="00F16DC8" w:rsidP="00785CC9">
      <w:pPr>
        <w:jc w:val="both"/>
        <w:rPr>
          <w:bCs/>
          <w:i/>
          <w:sz w:val="20"/>
          <w:szCs w:val="20"/>
          <w:highlight w:val="lightGray"/>
        </w:rPr>
      </w:pPr>
      <w:r w:rsidRPr="00801078">
        <w:rPr>
          <w:bCs/>
          <w:i/>
          <w:sz w:val="20"/>
          <w:szCs w:val="20"/>
          <w:highlight w:val="lightGray"/>
        </w:rPr>
        <w:t>-Determinar si los proponentes deberán diligenciar el formato de propuesta económica, la cual deberá ir firmada por el representante legal (anexo de este documento), o por el contrario si los proponentes deben realizar y diligenciar la propuesta económica únicamente en la plataforma SECOP II. Si debe diligenciar el formato de la propuesta económica y diligenciar la propuesta electrónica en la plataforma de SECOP II, deberá indicarse claramente.</w:t>
      </w:r>
    </w:p>
    <w:p w14:paraId="601CBC01" w14:textId="77777777" w:rsidR="00F16DC8" w:rsidRPr="00801078" w:rsidRDefault="00F16DC8" w:rsidP="003A2240">
      <w:pPr>
        <w:ind w:left="567"/>
        <w:jc w:val="both"/>
        <w:rPr>
          <w:bCs/>
          <w:i/>
          <w:sz w:val="20"/>
          <w:szCs w:val="20"/>
          <w:highlight w:val="lightGray"/>
        </w:rPr>
      </w:pPr>
    </w:p>
    <w:bookmarkEnd w:id="3"/>
    <w:p w14:paraId="05DCB0B8" w14:textId="28052DA1" w:rsidR="003C45BC" w:rsidRPr="00514B80" w:rsidRDefault="004D1E05" w:rsidP="003A2240">
      <w:pPr>
        <w:pStyle w:val="Textoindependiente"/>
        <w:numPr>
          <w:ilvl w:val="0"/>
          <w:numId w:val="18"/>
        </w:numPr>
        <w:spacing w:before="2"/>
        <w:ind w:left="567"/>
        <w:rPr>
          <w:b/>
          <w:bCs/>
        </w:rPr>
      </w:pPr>
      <w:r w:rsidRPr="00514B80">
        <w:rPr>
          <w:b/>
          <w:bCs/>
        </w:rPr>
        <w:t xml:space="preserve">SOBRE SI LA CONTRATACIÓN SE ENCUENTRA COBIJADA POR UN ACUERDO COMERCIAL: </w:t>
      </w:r>
    </w:p>
    <w:p w14:paraId="657D719B" w14:textId="77777777" w:rsidR="004E35E9" w:rsidRPr="00514B80" w:rsidRDefault="004E35E9" w:rsidP="009C345C">
      <w:pPr>
        <w:pStyle w:val="Textoindependiente"/>
        <w:spacing w:before="2"/>
        <w:ind w:left="480"/>
        <w:rPr>
          <w:b/>
          <w:bCs/>
        </w:rPr>
      </w:pPr>
      <w:bookmarkStart w:id="4" w:name="_Hlk117601362"/>
    </w:p>
    <w:p w14:paraId="10BDE371" w14:textId="77777777" w:rsidR="005E74F5" w:rsidRPr="00801078" w:rsidRDefault="005E74F5" w:rsidP="00785CC9">
      <w:pPr>
        <w:tabs>
          <w:tab w:val="left" w:pos="481"/>
        </w:tabs>
        <w:ind w:right="8"/>
        <w:contextualSpacing/>
        <w:jc w:val="both"/>
        <w:rPr>
          <w:i/>
          <w:color w:val="000000" w:themeColor="text1"/>
          <w:sz w:val="20"/>
          <w:szCs w:val="20"/>
          <w:highlight w:val="lightGray"/>
        </w:rPr>
      </w:pPr>
      <w:r w:rsidRPr="00801078">
        <w:rPr>
          <w:i/>
          <w:color w:val="000000" w:themeColor="text1"/>
          <w:sz w:val="20"/>
          <w:szCs w:val="20"/>
          <w:highlight w:val="lightGray"/>
        </w:rPr>
        <w:t>-Los responsables de la elaboración de los estudios previos deben determinar si los Acuerdos Comerciales son aplicables al Proceso de Contratación que están diseñando y en caso de que sean aplicables, cumplir con las obligaciones derivadas de los mismos. En caso que no sea aplicable Acuerdo Comercial, se debe indicar que NO APLICA.</w:t>
      </w:r>
    </w:p>
    <w:p w14:paraId="5FCB261D" w14:textId="77777777" w:rsidR="005E74F5" w:rsidRPr="00801078" w:rsidRDefault="005E74F5" w:rsidP="00785CC9">
      <w:pPr>
        <w:tabs>
          <w:tab w:val="left" w:pos="481"/>
        </w:tabs>
        <w:ind w:right="8"/>
        <w:contextualSpacing/>
        <w:jc w:val="both"/>
        <w:rPr>
          <w:i/>
          <w:color w:val="000000" w:themeColor="text1"/>
          <w:sz w:val="20"/>
          <w:szCs w:val="20"/>
          <w:highlight w:val="lightGray"/>
        </w:rPr>
      </w:pPr>
    </w:p>
    <w:p w14:paraId="0F820BFE" w14:textId="77777777" w:rsidR="005E74F5" w:rsidRPr="00801078" w:rsidRDefault="005E74F5" w:rsidP="00785CC9">
      <w:pPr>
        <w:tabs>
          <w:tab w:val="left" w:pos="481"/>
        </w:tabs>
        <w:ind w:right="8"/>
        <w:contextualSpacing/>
        <w:jc w:val="both"/>
        <w:rPr>
          <w:i/>
          <w:color w:val="000000" w:themeColor="text1"/>
          <w:sz w:val="20"/>
          <w:szCs w:val="20"/>
          <w:highlight w:val="lightGray"/>
        </w:rPr>
      </w:pPr>
      <w:r w:rsidRPr="00801078">
        <w:rPr>
          <w:i/>
          <w:color w:val="000000" w:themeColor="text1"/>
          <w:sz w:val="20"/>
          <w:szCs w:val="20"/>
          <w:highlight w:val="lightGray"/>
        </w:rPr>
        <w:t xml:space="preserve">Esta descripción corresponde a los Acuerdos Comerciales vigentes para Colombia a la fecha de elaboración de este formato, por tal razón solo son referencia de forma. - </w:t>
      </w:r>
    </w:p>
    <w:p w14:paraId="0B12C081" w14:textId="77777777" w:rsidR="005E74F5" w:rsidRPr="00801078" w:rsidRDefault="005E74F5" w:rsidP="00785CC9">
      <w:pPr>
        <w:tabs>
          <w:tab w:val="left" w:pos="481"/>
        </w:tabs>
        <w:ind w:right="8"/>
        <w:contextualSpacing/>
        <w:jc w:val="both"/>
        <w:rPr>
          <w:i/>
          <w:color w:val="000000" w:themeColor="text1"/>
          <w:sz w:val="20"/>
          <w:szCs w:val="20"/>
          <w:highlight w:val="lightGray"/>
        </w:rPr>
      </w:pPr>
    </w:p>
    <w:p w14:paraId="696FD54D" w14:textId="77777777" w:rsidR="005E74F5" w:rsidRPr="00801078" w:rsidRDefault="005E74F5" w:rsidP="00785CC9">
      <w:pPr>
        <w:tabs>
          <w:tab w:val="left" w:pos="481"/>
        </w:tabs>
        <w:ind w:right="8"/>
        <w:contextualSpacing/>
        <w:jc w:val="both"/>
        <w:rPr>
          <w:i/>
          <w:sz w:val="20"/>
          <w:szCs w:val="20"/>
        </w:rPr>
      </w:pPr>
      <w:r w:rsidRPr="00801078">
        <w:rPr>
          <w:i/>
          <w:color w:val="000000" w:themeColor="text1"/>
          <w:sz w:val="20"/>
          <w:szCs w:val="20"/>
          <w:highlight w:val="lightGray"/>
        </w:rPr>
        <w:t>Teniendo en cuenta que La Unidad Administrativa Especial de Rehabilitación y Mantenimiento Vial UAERMV hace parte de la lista de “Entidades del nivel Subcentral del Gobierno, el cual incluye todas las demás entidades subcentrales”, una vez revisado uno de los tres parámetros establecidos en el Manual explicativo de los capítulos de contratación pública de los acuerdos comerciales negociados por Colombia para entidades contratantes emitido por el Ministerio de Comercio, Industria y Turismo y el Departamento Nacional de Planeación, se evidencia lo siguiente:</w:t>
      </w:r>
    </w:p>
    <w:p w14:paraId="6B680612" w14:textId="77777777" w:rsidR="005E74F5" w:rsidRPr="00514B80" w:rsidRDefault="005E74F5" w:rsidP="00785CC9">
      <w:pPr>
        <w:tabs>
          <w:tab w:val="left" w:pos="481"/>
        </w:tabs>
        <w:ind w:right="8"/>
        <w:contextualSpacing/>
        <w:jc w:val="both"/>
        <w:rPr>
          <w:sz w:val="20"/>
          <w:szCs w:val="20"/>
        </w:rPr>
      </w:pPr>
    </w:p>
    <w:p w14:paraId="0C3BFFA1" w14:textId="0271DCBE" w:rsidR="001749BB" w:rsidRPr="00514B80" w:rsidRDefault="001749BB" w:rsidP="00785CC9">
      <w:pPr>
        <w:tabs>
          <w:tab w:val="left" w:pos="481"/>
        </w:tabs>
        <w:ind w:right="8"/>
        <w:contextualSpacing/>
        <w:jc w:val="both"/>
        <w:rPr>
          <w:sz w:val="20"/>
          <w:szCs w:val="20"/>
        </w:rPr>
      </w:pPr>
      <w:r w:rsidRPr="00514B80">
        <w:rPr>
          <w:sz w:val="20"/>
          <w:szCs w:val="20"/>
        </w:rPr>
        <w:t xml:space="preserve">Teniendo en cuenta que La Unidad Administrativa Especial de Rehabilitación y Mantenimiento Vial </w:t>
      </w:r>
      <w:r w:rsidRPr="00514B80">
        <w:rPr>
          <w:sz w:val="20"/>
          <w:szCs w:val="20"/>
        </w:rPr>
        <w:lastRenderedPageBreak/>
        <w:t>UAERMV hace parte de la lista de “Entidades del nivel Subcentral del Gobierno, el cual incluye todas las demás entidades subcentrales”, una vez revisado uno de los tres parámetros establecidos en el Manual explicativo de los capítulos de contratación pública de los acuerdos comerciales negociados por Colombia para entidades contratantes emitido por el Ministerio de Comercio, Industria y Turismo y el Departamento Nacional de Planeación, se evidencia lo siguiente:</w:t>
      </w:r>
    </w:p>
    <w:p w14:paraId="2A2A84BA" w14:textId="77777777" w:rsidR="00446826" w:rsidRPr="00514B80" w:rsidRDefault="00446826" w:rsidP="00785CC9">
      <w:pPr>
        <w:tabs>
          <w:tab w:val="left" w:pos="481"/>
        </w:tabs>
        <w:ind w:right="8"/>
        <w:contextualSpacing/>
        <w:jc w:val="both"/>
        <w:rPr>
          <w:sz w:val="20"/>
          <w:szCs w:val="20"/>
        </w:rPr>
      </w:pPr>
    </w:p>
    <w:bookmarkEnd w:id="4"/>
    <w:p w14:paraId="13E42A5E" w14:textId="77777777" w:rsidR="004320B4" w:rsidRPr="00514B80" w:rsidRDefault="004320B4" w:rsidP="00785CC9">
      <w:pPr>
        <w:tabs>
          <w:tab w:val="left" w:pos="481"/>
        </w:tabs>
        <w:ind w:right="8"/>
        <w:contextualSpacing/>
        <w:jc w:val="both"/>
        <w:rPr>
          <w:sz w:val="20"/>
          <w:szCs w:val="20"/>
        </w:rPr>
      </w:pPr>
    </w:p>
    <w:tbl>
      <w:tblPr>
        <w:tblStyle w:val="1"/>
        <w:tblW w:w="5000" w:type="pct"/>
        <w:tblInd w:w="0"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Look w:val="0000" w:firstRow="0" w:lastRow="0" w:firstColumn="0" w:lastColumn="0" w:noHBand="0" w:noVBand="0"/>
      </w:tblPr>
      <w:tblGrid>
        <w:gridCol w:w="34"/>
        <w:gridCol w:w="1351"/>
        <w:gridCol w:w="13"/>
        <w:gridCol w:w="582"/>
        <w:gridCol w:w="1134"/>
        <w:gridCol w:w="1275"/>
        <w:gridCol w:w="1417"/>
        <w:gridCol w:w="1624"/>
        <w:gridCol w:w="1640"/>
      </w:tblGrid>
      <w:tr w:rsidR="00C4246C" w:rsidRPr="00514B80" w14:paraId="57DCDB6E" w14:textId="77777777" w:rsidTr="00514B80">
        <w:trPr>
          <w:trHeight w:val="1671"/>
        </w:trPr>
        <w:tc>
          <w:tcPr>
            <w:tcW w:w="1092" w:type="pct"/>
            <w:gridSpan w:val="4"/>
            <w:tcBorders>
              <w:top w:val="single" w:sz="4" w:space="0" w:color="1F3863"/>
              <w:left w:val="single" w:sz="4" w:space="0" w:color="1F3863"/>
              <w:bottom w:val="single" w:sz="4" w:space="0" w:color="000000"/>
              <w:right w:val="single" w:sz="4" w:space="0" w:color="1F3863"/>
            </w:tcBorders>
            <w:shd w:val="clear" w:color="auto" w:fill="8EAADB"/>
          </w:tcPr>
          <w:p w14:paraId="550DD528"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p>
          <w:p w14:paraId="0EB733FB"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p>
          <w:p w14:paraId="2551CC7F"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r w:rsidRPr="00514B80">
              <w:rPr>
                <w:rFonts w:ascii="Arial" w:hAnsi="Arial" w:cs="Arial"/>
                <w:b/>
                <w:color w:val="000000"/>
                <w:sz w:val="18"/>
                <w:szCs w:val="18"/>
              </w:rPr>
              <w:t>ACUERDO COMERCIAL</w:t>
            </w:r>
          </w:p>
        </w:tc>
        <w:tc>
          <w:tcPr>
            <w:tcW w:w="625" w:type="pct"/>
            <w:tcBorders>
              <w:top w:val="single" w:sz="4" w:space="0" w:color="1F3863"/>
              <w:left w:val="single" w:sz="4" w:space="0" w:color="1F3863"/>
              <w:bottom w:val="single" w:sz="4" w:space="0" w:color="000000"/>
              <w:right w:val="single" w:sz="4" w:space="0" w:color="1F3863"/>
            </w:tcBorders>
            <w:shd w:val="clear" w:color="auto" w:fill="8EAADB"/>
          </w:tcPr>
          <w:p w14:paraId="4E1EF356"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p>
          <w:p w14:paraId="146A03DC"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p>
          <w:p w14:paraId="4222CBB0"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r w:rsidRPr="00514B80">
              <w:rPr>
                <w:rFonts w:ascii="Arial" w:hAnsi="Arial" w:cs="Arial"/>
                <w:b/>
                <w:color w:val="000000"/>
                <w:sz w:val="18"/>
                <w:szCs w:val="18"/>
              </w:rPr>
              <w:t>¿VIGENTE?</w:t>
            </w:r>
          </w:p>
        </w:tc>
        <w:tc>
          <w:tcPr>
            <w:tcW w:w="703" w:type="pct"/>
            <w:tcBorders>
              <w:top w:val="single" w:sz="4" w:space="0" w:color="1F3863"/>
              <w:left w:val="single" w:sz="4" w:space="0" w:color="1F3863"/>
              <w:bottom w:val="single" w:sz="4" w:space="0" w:color="000000"/>
              <w:right w:val="single" w:sz="4" w:space="0" w:color="1F3863"/>
            </w:tcBorders>
            <w:shd w:val="clear" w:color="auto" w:fill="8EAADB"/>
          </w:tcPr>
          <w:p w14:paraId="4BED04B1"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p>
          <w:p w14:paraId="5ED9C767"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r w:rsidRPr="00514B80">
              <w:rPr>
                <w:rFonts w:ascii="Arial" w:hAnsi="Arial" w:cs="Arial"/>
                <w:b/>
                <w:color w:val="000000"/>
                <w:sz w:val="18"/>
                <w:szCs w:val="18"/>
              </w:rPr>
              <w:t>ENTIDAD ESTATAL CUBIERTA</w:t>
            </w:r>
          </w:p>
        </w:tc>
        <w:tc>
          <w:tcPr>
            <w:tcW w:w="781" w:type="pct"/>
            <w:tcBorders>
              <w:top w:val="single" w:sz="4" w:space="0" w:color="1F3863"/>
              <w:left w:val="single" w:sz="4" w:space="0" w:color="1F3863"/>
              <w:bottom w:val="single" w:sz="4" w:space="0" w:color="000000"/>
              <w:right w:val="single" w:sz="4" w:space="0" w:color="1F3863"/>
            </w:tcBorders>
            <w:shd w:val="clear" w:color="auto" w:fill="8EAADB"/>
          </w:tcPr>
          <w:p w14:paraId="63C390BC"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r w:rsidRPr="00514B80">
              <w:rPr>
                <w:rFonts w:ascii="Arial" w:hAnsi="Arial" w:cs="Arial"/>
                <w:b/>
                <w:color w:val="000000"/>
                <w:sz w:val="18"/>
                <w:szCs w:val="18"/>
              </w:rPr>
              <w:t>VALOR DEL PROCESO DE CONTRATACIÓN SUPERIOR AL UMBRAL DEL ACUERDO</w:t>
            </w:r>
          </w:p>
          <w:p w14:paraId="60945FBA"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r w:rsidRPr="00514B80">
              <w:rPr>
                <w:rFonts w:ascii="Arial" w:hAnsi="Arial" w:cs="Arial"/>
                <w:b/>
                <w:color w:val="000000"/>
                <w:sz w:val="18"/>
                <w:szCs w:val="18"/>
              </w:rPr>
              <w:t>COMERCIAL</w:t>
            </w:r>
          </w:p>
        </w:tc>
        <w:tc>
          <w:tcPr>
            <w:tcW w:w="895" w:type="pct"/>
            <w:tcBorders>
              <w:top w:val="single" w:sz="4" w:space="0" w:color="1F3863"/>
              <w:left w:val="single" w:sz="4" w:space="0" w:color="1F3863"/>
              <w:bottom w:val="single" w:sz="4" w:space="0" w:color="000000"/>
              <w:right w:val="single" w:sz="4" w:space="0" w:color="1F3863"/>
            </w:tcBorders>
            <w:shd w:val="clear" w:color="auto" w:fill="8EAADB"/>
          </w:tcPr>
          <w:p w14:paraId="37293DD5"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p>
          <w:p w14:paraId="4435F75C" w14:textId="77777777" w:rsidR="00C4246C" w:rsidRPr="00514B80" w:rsidRDefault="00C4246C" w:rsidP="00785CC9">
            <w:pPr>
              <w:pStyle w:val="Normal1"/>
              <w:pBdr>
                <w:top w:val="nil"/>
                <w:left w:val="nil"/>
                <w:bottom w:val="nil"/>
                <w:right w:val="nil"/>
                <w:between w:val="nil"/>
              </w:pBdr>
              <w:tabs>
                <w:tab w:val="left" w:pos="1397"/>
              </w:tabs>
              <w:ind w:right="113"/>
              <w:jc w:val="center"/>
              <w:rPr>
                <w:rFonts w:ascii="Arial" w:hAnsi="Arial" w:cs="Arial"/>
                <w:b/>
                <w:color w:val="000000"/>
                <w:sz w:val="18"/>
                <w:szCs w:val="18"/>
              </w:rPr>
            </w:pPr>
            <w:r w:rsidRPr="00514B80">
              <w:rPr>
                <w:rFonts w:ascii="Arial" w:hAnsi="Arial" w:cs="Arial"/>
                <w:b/>
                <w:color w:val="000000"/>
                <w:sz w:val="18"/>
                <w:szCs w:val="18"/>
              </w:rPr>
              <w:t>EXCEPCIÓN APLICABLE AL</w:t>
            </w:r>
          </w:p>
          <w:p w14:paraId="655F5C3C" w14:textId="77777777" w:rsidR="00C4246C" w:rsidRPr="00514B80" w:rsidRDefault="00C4246C" w:rsidP="00785CC9">
            <w:pPr>
              <w:pStyle w:val="Normal1"/>
              <w:pBdr>
                <w:top w:val="nil"/>
                <w:left w:val="nil"/>
                <w:bottom w:val="nil"/>
                <w:right w:val="nil"/>
                <w:between w:val="nil"/>
              </w:pBdr>
              <w:tabs>
                <w:tab w:val="left" w:pos="1321"/>
              </w:tabs>
              <w:ind w:right="113"/>
              <w:jc w:val="center"/>
              <w:rPr>
                <w:rFonts w:ascii="Arial" w:hAnsi="Arial" w:cs="Arial"/>
                <w:b/>
                <w:color w:val="000000"/>
                <w:sz w:val="18"/>
                <w:szCs w:val="18"/>
              </w:rPr>
            </w:pPr>
            <w:r w:rsidRPr="00514B80">
              <w:rPr>
                <w:rFonts w:ascii="Arial" w:hAnsi="Arial" w:cs="Arial"/>
                <w:b/>
                <w:color w:val="000000"/>
                <w:sz w:val="18"/>
                <w:szCs w:val="18"/>
              </w:rPr>
              <w:t>PROCESO DE CONTRATACIÓN</w:t>
            </w:r>
          </w:p>
        </w:tc>
        <w:tc>
          <w:tcPr>
            <w:tcW w:w="904" w:type="pct"/>
            <w:tcBorders>
              <w:top w:val="single" w:sz="4" w:space="0" w:color="1F3863"/>
              <w:left w:val="single" w:sz="4" w:space="0" w:color="1F3863"/>
              <w:bottom w:val="single" w:sz="4" w:space="0" w:color="000000"/>
              <w:right w:val="single" w:sz="4" w:space="0" w:color="1F3863"/>
            </w:tcBorders>
            <w:shd w:val="clear" w:color="auto" w:fill="8EAADB"/>
          </w:tcPr>
          <w:p w14:paraId="16626582" w14:textId="77777777" w:rsidR="00C4246C" w:rsidRPr="00514B80" w:rsidRDefault="00C4246C" w:rsidP="00785CC9">
            <w:pPr>
              <w:pStyle w:val="Normal1"/>
              <w:pBdr>
                <w:top w:val="nil"/>
                <w:left w:val="nil"/>
                <w:bottom w:val="nil"/>
                <w:right w:val="nil"/>
                <w:between w:val="nil"/>
              </w:pBdr>
              <w:ind w:right="113"/>
              <w:jc w:val="center"/>
              <w:rPr>
                <w:rFonts w:ascii="Arial" w:hAnsi="Arial" w:cs="Arial"/>
                <w:b/>
                <w:color w:val="000000"/>
                <w:sz w:val="18"/>
                <w:szCs w:val="18"/>
              </w:rPr>
            </w:pPr>
            <w:r w:rsidRPr="00514B80">
              <w:rPr>
                <w:rFonts w:ascii="Arial" w:hAnsi="Arial" w:cs="Arial"/>
                <w:b/>
                <w:color w:val="000000"/>
                <w:sz w:val="18"/>
                <w:szCs w:val="18"/>
              </w:rPr>
              <w:t>PROCESO DE CONTRATACIÓN CUBIERTO POR EL ACUERDO COMERCIAL</w:t>
            </w:r>
          </w:p>
        </w:tc>
      </w:tr>
      <w:tr w:rsidR="00C4246C" w:rsidRPr="00514B80" w14:paraId="1FDE940B" w14:textId="77777777" w:rsidTr="00514B80">
        <w:trPr>
          <w:trHeight w:val="227"/>
        </w:trPr>
        <w:tc>
          <w:tcPr>
            <w:tcW w:w="1717" w:type="pct"/>
            <w:gridSpan w:val="5"/>
            <w:tcBorders>
              <w:top w:val="single" w:sz="4" w:space="0" w:color="000000"/>
              <w:left w:val="single" w:sz="4" w:space="0" w:color="000000"/>
              <w:bottom w:val="single" w:sz="4" w:space="0" w:color="000000"/>
              <w:right w:val="single" w:sz="4" w:space="0" w:color="000000"/>
            </w:tcBorders>
            <w:shd w:val="clear" w:color="auto" w:fill="B4C5E7"/>
          </w:tcPr>
          <w:p w14:paraId="31A05E8F"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703" w:type="pct"/>
            <w:tcBorders>
              <w:top w:val="single" w:sz="4" w:space="0" w:color="000000"/>
              <w:left w:val="single" w:sz="4" w:space="0" w:color="000000"/>
              <w:bottom w:val="single" w:sz="4" w:space="0" w:color="000000"/>
              <w:right w:val="single" w:sz="4" w:space="0" w:color="000000"/>
            </w:tcBorders>
            <w:shd w:val="clear" w:color="auto" w:fill="B4C5E7"/>
          </w:tcPr>
          <w:p w14:paraId="7058689E"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SI/NO</w:t>
            </w:r>
          </w:p>
        </w:tc>
        <w:tc>
          <w:tcPr>
            <w:tcW w:w="781" w:type="pct"/>
            <w:tcBorders>
              <w:top w:val="single" w:sz="4" w:space="0" w:color="000000"/>
              <w:left w:val="single" w:sz="4" w:space="0" w:color="000000"/>
              <w:bottom w:val="single" w:sz="4" w:space="0" w:color="000000"/>
              <w:right w:val="single" w:sz="4" w:space="0" w:color="000000"/>
            </w:tcBorders>
            <w:shd w:val="clear" w:color="auto" w:fill="B4C5E7"/>
          </w:tcPr>
          <w:p w14:paraId="0AB258FB"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SI/NO</w:t>
            </w:r>
          </w:p>
        </w:tc>
        <w:tc>
          <w:tcPr>
            <w:tcW w:w="895" w:type="pct"/>
            <w:tcBorders>
              <w:top w:val="single" w:sz="4" w:space="0" w:color="000000"/>
              <w:left w:val="single" w:sz="4" w:space="0" w:color="000000"/>
              <w:bottom w:val="single" w:sz="4" w:space="0" w:color="000000"/>
              <w:right w:val="single" w:sz="4" w:space="0" w:color="000000"/>
            </w:tcBorders>
            <w:shd w:val="clear" w:color="auto" w:fill="B4C5E7"/>
          </w:tcPr>
          <w:p w14:paraId="770C5817"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SI/NO</w:t>
            </w:r>
          </w:p>
        </w:tc>
        <w:tc>
          <w:tcPr>
            <w:tcW w:w="904" w:type="pct"/>
            <w:tcBorders>
              <w:top w:val="single" w:sz="4" w:space="0" w:color="000000"/>
              <w:left w:val="single" w:sz="4" w:space="0" w:color="000000"/>
              <w:bottom w:val="single" w:sz="4" w:space="0" w:color="000000"/>
              <w:right w:val="single" w:sz="4" w:space="0" w:color="000000"/>
            </w:tcBorders>
            <w:shd w:val="clear" w:color="auto" w:fill="B4C5E7"/>
          </w:tcPr>
          <w:p w14:paraId="2F9C726D"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SI/NO</w:t>
            </w:r>
          </w:p>
        </w:tc>
      </w:tr>
      <w:tr w:rsidR="00C4246C" w:rsidRPr="00514B80" w14:paraId="6EE83E22" w14:textId="77777777" w:rsidTr="00514B80">
        <w:trPr>
          <w:trHeight w:val="227"/>
        </w:trPr>
        <w:tc>
          <w:tcPr>
            <w:tcW w:w="764" w:type="pct"/>
            <w:gridSpan w:val="2"/>
            <w:tcBorders>
              <w:top w:val="single" w:sz="4" w:space="0" w:color="000000"/>
              <w:left w:val="single" w:sz="4" w:space="0" w:color="000000"/>
              <w:bottom w:val="single" w:sz="4" w:space="0" w:color="000000"/>
              <w:right w:val="single" w:sz="4" w:space="0" w:color="000000"/>
            </w:tcBorders>
            <w:shd w:val="clear" w:color="auto" w:fill="F0F0F1"/>
          </w:tcPr>
          <w:p w14:paraId="38E238AC"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328" w:type="pct"/>
            <w:gridSpan w:val="2"/>
            <w:tcBorders>
              <w:top w:val="single" w:sz="4" w:space="0" w:color="000000"/>
              <w:left w:val="single" w:sz="4" w:space="0" w:color="000000"/>
              <w:bottom w:val="single" w:sz="4" w:space="0" w:color="000000"/>
              <w:right w:val="single" w:sz="4" w:space="0" w:color="000000"/>
            </w:tcBorders>
            <w:shd w:val="clear" w:color="auto" w:fill="F0F0F1"/>
          </w:tcPr>
          <w:p w14:paraId="59A4EDAF"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CHILE</w:t>
            </w:r>
          </w:p>
        </w:tc>
        <w:tc>
          <w:tcPr>
            <w:tcW w:w="625" w:type="pct"/>
            <w:tcBorders>
              <w:top w:val="single" w:sz="4" w:space="0" w:color="000000"/>
              <w:left w:val="single" w:sz="4" w:space="0" w:color="000000"/>
              <w:bottom w:val="single" w:sz="4" w:space="0" w:color="000000"/>
              <w:right w:val="single" w:sz="4" w:space="0" w:color="000000"/>
            </w:tcBorders>
            <w:shd w:val="clear" w:color="auto" w:fill="F0F0F1"/>
          </w:tcPr>
          <w:p w14:paraId="273F2C31"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F0F0F1"/>
          </w:tcPr>
          <w:p w14:paraId="3D8F1091" w14:textId="0018A5AF"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F0F0F1"/>
          </w:tcPr>
          <w:p w14:paraId="347B706E" w14:textId="2577CDA3"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F0F0F1"/>
          </w:tcPr>
          <w:p w14:paraId="7E94F90F" w14:textId="564EBB64"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vMerge w:val="restart"/>
            <w:tcBorders>
              <w:top w:val="single" w:sz="4" w:space="0" w:color="000000"/>
              <w:left w:val="single" w:sz="4" w:space="0" w:color="000000"/>
              <w:right w:val="single" w:sz="4" w:space="0" w:color="000000"/>
            </w:tcBorders>
            <w:shd w:val="clear" w:color="auto" w:fill="F0F0F1"/>
          </w:tcPr>
          <w:p w14:paraId="584F226B" w14:textId="080F842F"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468B2D56" w14:textId="77777777" w:rsidTr="00514B80">
        <w:trPr>
          <w:trHeight w:val="227"/>
        </w:trPr>
        <w:tc>
          <w:tcPr>
            <w:tcW w:w="19" w:type="pct"/>
          </w:tcPr>
          <w:p w14:paraId="5EA48155"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745" w:type="pct"/>
            <w:vMerge w:val="restart"/>
            <w:tcBorders>
              <w:top w:val="single" w:sz="4" w:space="0" w:color="000000"/>
              <w:left w:val="single" w:sz="4" w:space="0" w:color="000000"/>
              <w:bottom w:val="single" w:sz="4" w:space="0" w:color="000000"/>
              <w:right w:val="single" w:sz="4" w:space="0" w:color="000000"/>
            </w:tcBorders>
            <w:shd w:val="clear" w:color="auto" w:fill="F0F0F1"/>
          </w:tcPr>
          <w:p w14:paraId="680271C5"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ALIANZA PACÍFICO</w:t>
            </w:r>
          </w:p>
        </w:tc>
        <w:tc>
          <w:tcPr>
            <w:tcW w:w="328" w:type="pct"/>
            <w:gridSpan w:val="2"/>
            <w:tcBorders>
              <w:top w:val="single" w:sz="4" w:space="0" w:color="000000"/>
              <w:left w:val="single" w:sz="4" w:space="0" w:color="000000"/>
              <w:bottom w:val="single" w:sz="4" w:space="0" w:color="000000"/>
              <w:right w:val="single" w:sz="4" w:space="0" w:color="000000"/>
            </w:tcBorders>
            <w:shd w:val="clear" w:color="auto" w:fill="F0F0F1"/>
          </w:tcPr>
          <w:p w14:paraId="40D36EE1"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MÉXICO</w:t>
            </w:r>
          </w:p>
        </w:tc>
        <w:tc>
          <w:tcPr>
            <w:tcW w:w="625" w:type="pct"/>
            <w:tcBorders>
              <w:top w:val="single" w:sz="4" w:space="0" w:color="000000"/>
              <w:left w:val="single" w:sz="4" w:space="0" w:color="000000"/>
              <w:bottom w:val="single" w:sz="4" w:space="0" w:color="000000"/>
              <w:right w:val="single" w:sz="4" w:space="0" w:color="000000"/>
            </w:tcBorders>
            <w:shd w:val="clear" w:color="auto" w:fill="F0F0F1"/>
          </w:tcPr>
          <w:p w14:paraId="0A517F30"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vMerge w:val="restart"/>
            <w:tcBorders>
              <w:top w:val="single" w:sz="4" w:space="0" w:color="000000"/>
              <w:left w:val="single" w:sz="4" w:space="0" w:color="000000"/>
              <w:bottom w:val="single" w:sz="4" w:space="0" w:color="000000"/>
              <w:right w:val="single" w:sz="4" w:space="0" w:color="000000"/>
            </w:tcBorders>
            <w:shd w:val="clear" w:color="auto" w:fill="F0F0F1"/>
          </w:tcPr>
          <w:p w14:paraId="738918EB" w14:textId="174FB224"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vMerge w:val="restart"/>
            <w:tcBorders>
              <w:top w:val="single" w:sz="4" w:space="0" w:color="000000"/>
              <w:left w:val="single" w:sz="4" w:space="0" w:color="000000"/>
              <w:bottom w:val="single" w:sz="4" w:space="0" w:color="000000"/>
              <w:right w:val="single" w:sz="4" w:space="0" w:color="000000"/>
            </w:tcBorders>
            <w:shd w:val="clear" w:color="auto" w:fill="F0F0F1"/>
          </w:tcPr>
          <w:p w14:paraId="6D8DF052" w14:textId="1EAE145B"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vMerge w:val="restart"/>
            <w:tcBorders>
              <w:top w:val="single" w:sz="4" w:space="0" w:color="000000"/>
              <w:left w:val="single" w:sz="4" w:space="0" w:color="000000"/>
              <w:bottom w:val="single" w:sz="4" w:space="0" w:color="000000"/>
              <w:right w:val="single" w:sz="4" w:space="0" w:color="000000"/>
            </w:tcBorders>
            <w:shd w:val="clear" w:color="auto" w:fill="F0F0F1"/>
          </w:tcPr>
          <w:p w14:paraId="79496ADA" w14:textId="4C98D848"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vMerge/>
            <w:tcBorders>
              <w:left w:val="single" w:sz="4" w:space="0" w:color="000000"/>
              <w:right w:val="single" w:sz="4" w:space="0" w:color="000000"/>
            </w:tcBorders>
            <w:shd w:val="clear" w:color="auto" w:fill="F0F0F1"/>
          </w:tcPr>
          <w:p w14:paraId="10953126"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05CB47A4" w14:textId="77777777" w:rsidTr="00514B80">
        <w:trPr>
          <w:trHeight w:val="231"/>
        </w:trPr>
        <w:tc>
          <w:tcPr>
            <w:tcW w:w="19" w:type="pct"/>
          </w:tcPr>
          <w:p w14:paraId="64570E5D"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745" w:type="pct"/>
            <w:vMerge/>
            <w:tcBorders>
              <w:top w:val="single" w:sz="4" w:space="0" w:color="000000"/>
              <w:left w:val="single" w:sz="4" w:space="0" w:color="000000"/>
              <w:bottom w:val="single" w:sz="4" w:space="0" w:color="000000"/>
              <w:right w:val="single" w:sz="4" w:space="0" w:color="000000"/>
            </w:tcBorders>
            <w:shd w:val="clear" w:color="auto" w:fill="F0F0F1"/>
          </w:tcPr>
          <w:p w14:paraId="7ACEE29E"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328" w:type="pct"/>
            <w:gridSpan w:val="2"/>
            <w:tcBorders>
              <w:top w:val="single" w:sz="4" w:space="0" w:color="000000"/>
              <w:left w:val="single" w:sz="4" w:space="0" w:color="000000"/>
              <w:bottom w:val="single" w:sz="4" w:space="0" w:color="000000"/>
              <w:right w:val="single" w:sz="4" w:space="0" w:color="000000"/>
            </w:tcBorders>
            <w:shd w:val="clear" w:color="auto" w:fill="F0F0F1"/>
          </w:tcPr>
          <w:p w14:paraId="6DD8C99F"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PERÚ</w:t>
            </w:r>
          </w:p>
        </w:tc>
        <w:tc>
          <w:tcPr>
            <w:tcW w:w="625" w:type="pct"/>
            <w:tcBorders>
              <w:top w:val="single" w:sz="4" w:space="0" w:color="000000"/>
              <w:left w:val="single" w:sz="4" w:space="0" w:color="000000"/>
              <w:bottom w:val="single" w:sz="4" w:space="0" w:color="000000"/>
              <w:right w:val="single" w:sz="4" w:space="0" w:color="000000"/>
            </w:tcBorders>
            <w:shd w:val="clear" w:color="auto" w:fill="F0F0F1"/>
          </w:tcPr>
          <w:p w14:paraId="30BBCD47"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vMerge/>
            <w:tcBorders>
              <w:top w:val="single" w:sz="4" w:space="0" w:color="000000"/>
              <w:left w:val="single" w:sz="4" w:space="0" w:color="000000"/>
              <w:bottom w:val="single" w:sz="4" w:space="0" w:color="000000"/>
              <w:right w:val="single" w:sz="4" w:space="0" w:color="000000"/>
            </w:tcBorders>
            <w:shd w:val="clear" w:color="auto" w:fill="F0F0F1"/>
          </w:tcPr>
          <w:p w14:paraId="2FBEE1A7"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781" w:type="pct"/>
            <w:vMerge/>
            <w:tcBorders>
              <w:top w:val="single" w:sz="4" w:space="0" w:color="000000"/>
              <w:left w:val="single" w:sz="4" w:space="0" w:color="000000"/>
              <w:bottom w:val="single" w:sz="4" w:space="0" w:color="000000"/>
              <w:right w:val="single" w:sz="4" w:space="0" w:color="000000"/>
            </w:tcBorders>
            <w:shd w:val="clear" w:color="auto" w:fill="F0F0F1"/>
          </w:tcPr>
          <w:p w14:paraId="48E39ABC"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vMerge/>
            <w:tcBorders>
              <w:top w:val="single" w:sz="4" w:space="0" w:color="000000"/>
              <w:left w:val="single" w:sz="4" w:space="0" w:color="000000"/>
              <w:bottom w:val="single" w:sz="4" w:space="0" w:color="000000"/>
              <w:right w:val="single" w:sz="4" w:space="0" w:color="000000"/>
            </w:tcBorders>
            <w:shd w:val="clear" w:color="auto" w:fill="F0F0F1"/>
          </w:tcPr>
          <w:p w14:paraId="5EB3FAAF"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vMerge/>
            <w:tcBorders>
              <w:left w:val="single" w:sz="4" w:space="0" w:color="000000"/>
              <w:bottom w:val="single" w:sz="4" w:space="0" w:color="000000"/>
              <w:right w:val="single" w:sz="4" w:space="0" w:color="000000"/>
            </w:tcBorders>
            <w:shd w:val="clear" w:color="auto" w:fill="F0F0F1"/>
          </w:tcPr>
          <w:p w14:paraId="39A4E3FE"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17971C67" w14:textId="77777777" w:rsidTr="00514B80">
        <w:trPr>
          <w:trHeight w:val="279"/>
        </w:trPr>
        <w:tc>
          <w:tcPr>
            <w:tcW w:w="19" w:type="pct"/>
          </w:tcPr>
          <w:p w14:paraId="6288132D"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1073" w:type="pct"/>
            <w:gridSpan w:val="3"/>
            <w:tcBorders>
              <w:top w:val="single" w:sz="4" w:space="0" w:color="000000"/>
              <w:left w:val="single" w:sz="4" w:space="0" w:color="000000"/>
              <w:bottom w:val="single" w:sz="4" w:space="0" w:color="000000"/>
              <w:right w:val="single" w:sz="4" w:space="0" w:color="000000"/>
            </w:tcBorders>
            <w:shd w:val="clear" w:color="auto" w:fill="DCDDDE"/>
          </w:tcPr>
          <w:p w14:paraId="195492D2"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CANADÁ</w:t>
            </w:r>
          </w:p>
        </w:tc>
        <w:tc>
          <w:tcPr>
            <w:tcW w:w="625" w:type="pct"/>
            <w:tcBorders>
              <w:top w:val="single" w:sz="4" w:space="0" w:color="000000"/>
              <w:left w:val="single" w:sz="4" w:space="0" w:color="000000"/>
              <w:bottom w:val="single" w:sz="4" w:space="0" w:color="000000"/>
              <w:right w:val="single" w:sz="4" w:space="0" w:color="000000"/>
            </w:tcBorders>
            <w:shd w:val="clear" w:color="auto" w:fill="DCDDDE"/>
          </w:tcPr>
          <w:p w14:paraId="5C914439"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DCDDDE"/>
          </w:tcPr>
          <w:p w14:paraId="4BF338EA" w14:textId="450798C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DCDDDE"/>
          </w:tcPr>
          <w:p w14:paraId="4CDB4CA9" w14:textId="5547F825"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DCDDDE"/>
          </w:tcPr>
          <w:p w14:paraId="1418DF91" w14:textId="12475301"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DCDDDE"/>
          </w:tcPr>
          <w:p w14:paraId="19456DEF" w14:textId="6771C2B4"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2683B47B" w14:textId="77777777" w:rsidTr="00514B80">
        <w:trPr>
          <w:trHeight w:val="277"/>
        </w:trPr>
        <w:tc>
          <w:tcPr>
            <w:tcW w:w="19" w:type="pct"/>
          </w:tcPr>
          <w:p w14:paraId="1B296633"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1073" w:type="pct"/>
            <w:gridSpan w:val="3"/>
            <w:tcBorders>
              <w:top w:val="single" w:sz="4" w:space="0" w:color="000000"/>
              <w:left w:val="single" w:sz="4" w:space="0" w:color="000000"/>
              <w:bottom w:val="single" w:sz="4" w:space="0" w:color="000000"/>
              <w:right w:val="single" w:sz="4" w:space="0" w:color="000000"/>
            </w:tcBorders>
            <w:shd w:val="clear" w:color="auto" w:fill="F0F0F1"/>
          </w:tcPr>
          <w:p w14:paraId="1E4270A5"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CHILE</w:t>
            </w:r>
          </w:p>
        </w:tc>
        <w:tc>
          <w:tcPr>
            <w:tcW w:w="625" w:type="pct"/>
            <w:tcBorders>
              <w:top w:val="single" w:sz="4" w:space="0" w:color="000000"/>
              <w:left w:val="single" w:sz="4" w:space="0" w:color="000000"/>
              <w:bottom w:val="single" w:sz="4" w:space="0" w:color="000000"/>
              <w:right w:val="single" w:sz="4" w:space="0" w:color="000000"/>
            </w:tcBorders>
            <w:shd w:val="clear" w:color="auto" w:fill="F0F0F1"/>
          </w:tcPr>
          <w:p w14:paraId="75E833AB"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F0F0F1"/>
          </w:tcPr>
          <w:p w14:paraId="68131D22" w14:textId="0C6E4EE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F0F0F1"/>
          </w:tcPr>
          <w:p w14:paraId="40517E7D" w14:textId="65F1E86B"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F0F0F1"/>
          </w:tcPr>
          <w:p w14:paraId="116E52C9" w14:textId="07DDE048"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F0F0F1"/>
          </w:tcPr>
          <w:p w14:paraId="506AA689" w14:textId="4F7CF55D"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63DA2E64" w14:textId="77777777" w:rsidTr="00514B80">
        <w:trPr>
          <w:trHeight w:val="277"/>
        </w:trPr>
        <w:tc>
          <w:tcPr>
            <w:tcW w:w="19" w:type="pct"/>
          </w:tcPr>
          <w:p w14:paraId="25AF9CF1"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1073" w:type="pct"/>
            <w:gridSpan w:val="3"/>
            <w:tcBorders>
              <w:top w:val="single" w:sz="4" w:space="0" w:color="000000"/>
              <w:left w:val="single" w:sz="4" w:space="0" w:color="000000"/>
              <w:bottom w:val="single" w:sz="4" w:space="0" w:color="000000"/>
              <w:right w:val="single" w:sz="4" w:space="0" w:color="000000"/>
            </w:tcBorders>
            <w:shd w:val="clear" w:color="auto" w:fill="DCDDDE"/>
          </w:tcPr>
          <w:p w14:paraId="5D247D40"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COREA</w:t>
            </w:r>
          </w:p>
        </w:tc>
        <w:tc>
          <w:tcPr>
            <w:tcW w:w="625" w:type="pct"/>
            <w:tcBorders>
              <w:top w:val="single" w:sz="4" w:space="0" w:color="000000"/>
              <w:left w:val="single" w:sz="4" w:space="0" w:color="000000"/>
              <w:bottom w:val="single" w:sz="4" w:space="0" w:color="000000"/>
              <w:right w:val="single" w:sz="4" w:space="0" w:color="000000"/>
            </w:tcBorders>
            <w:shd w:val="clear" w:color="auto" w:fill="DCDDDE"/>
          </w:tcPr>
          <w:p w14:paraId="5BE5E6D3"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DCDDDE"/>
          </w:tcPr>
          <w:p w14:paraId="1DD5200B" w14:textId="5CAABE82"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DCDDDE"/>
          </w:tcPr>
          <w:p w14:paraId="143B1559" w14:textId="1AAF9318"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DCDDDE"/>
          </w:tcPr>
          <w:p w14:paraId="39AEB885" w14:textId="68803CF6"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DCDDDE"/>
          </w:tcPr>
          <w:p w14:paraId="7EE9A133" w14:textId="7ED5BB52"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3B0676F0" w14:textId="77777777" w:rsidTr="00514B80">
        <w:trPr>
          <w:trHeight w:val="277"/>
        </w:trPr>
        <w:tc>
          <w:tcPr>
            <w:tcW w:w="19" w:type="pct"/>
          </w:tcPr>
          <w:p w14:paraId="44329EC0"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1073" w:type="pct"/>
            <w:gridSpan w:val="3"/>
            <w:tcBorders>
              <w:top w:val="single" w:sz="4" w:space="0" w:color="000000"/>
              <w:left w:val="single" w:sz="4" w:space="0" w:color="000000"/>
              <w:bottom w:val="single" w:sz="4" w:space="0" w:color="000000"/>
              <w:right w:val="single" w:sz="4" w:space="0" w:color="000000"/>
            </w:tcBorders>
            <w:shd w:val="clear" w:color="auto" w:fill="F0F0F1"/>
          </w:tcPr>
          <w:p w14:paraId="6500FF38"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COSTA RICA</w:t>
            </w:r>
          </w:p>
        </w:tc>
        <w:tc>
          <w:tcPr>
            <w:tcW w:w="625" w:type="pct"/>
            <w:tcBorders>
              <w:top w:val="single" w:sz="4" w:space="0" w:color="000000"/>
              <w:left w:val="single" w:sz="4" w:space="0" w:color="000000"/>
              <w:bottom w:val="single" w:sz="4" w:space="0" w:color="000000"/>
              <w:right w:val="single" w:sz="4" w:space="0" w:color="000000"/>
            </w:tcBorders>
            <w:shd w:val="clear" w:color="auto" w:fill="F0F0F1"/>
          </w:tcPr>
          <w:p w14:paraId="724BEE84"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F0F0F1"/>
          </w:tcPr>
          <w:p w14:paraId="660A42B9" w14:textId="0DE8C13D"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F0F0F1"/>
          </w:tcPr>
          <w:p w14:paraId="32AEAE51" w14:textId="7DBB1A31"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F0F0F1"/>
          </w:tcPr>
          <w:p w14:paraId="72621D9C" w14:textId="55FD9E9F"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F0F0F1"/>
          </w:tcPr>
          <w:p w14:paraId="3916CEC0" w14:textId="1D5B634F"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543B8F08" w14:textId="77777777" w:rsidTr="00514B80">
        <w:trPr>
          <w:trHeight w:val="277"/>
        </w:trPr>
        <w:tc>
          <w:tcPr>
            <w:tcW w:w="19" w:type="pct"/>
          </w:tcPr>
          <w:p w14:paraId="020DB134"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1073" w:type="pct"/>
            <w:gridSpan w:val="3"/>
            <w:tcBorders>
              <w:top w:val="single" w:sz="4" w:space="0" w:color="000000"/>
              <w:left w:val="single" w:sz="4" w:space="0" w:color="000000"/>
              <w:bottom w:val="single" w:sz="4" w:space="0" w:color="000000"/>
              <w:right w:val="single" w:sz="4" w:space="0" w:color="000000"/>
            </w:tcBorders>
            <w:shd w:val="clear" w:color="auto" w:fill="DCDDDE"/>
          </w:tcPr>
          <w:p w14:paraId="6253CD76"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ESTADOS UNIDOS</w:t>
            </w:r>
          </w:p>
        </w:tc>
        <w:tc>
          <w:tcPr>
            <w:tcW w:w="625" w:type="pct"/>
            <w:tcBorders>
              <w:top w:val="single" w:sz="4" w:space="0" w:color="000000"/>
              <w:left w:val="single" w:sz="4" w:space="0" w:color="000000"/>
              <w:bottom w:val="single" w:sz="4" w:space="0" w:color="000000"/>
              <w:right w:val="single" w:sz="4" w:space="0" w:color="000000"/>
            </w:tcBorders>
            <w:shd w:val="clear" w:color="auto" w:fill="DCDDDE"/>
          </w:tcPr>
          <w:p w14:paraId="43FE2334"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DCDDDE"/>
          </w:tcPr>
          <w:p w14:paraId="07994BA0" w14:textId="7C5DD2D2"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DCDDDE"/>
          </w:tcPr>
          <w:p w14:paraId="1EF6E26A" w14:textId="5F0921AD"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DCDDDE"/>
          </w:tcPr>
          <w:p w14:paraId="0058B336" w14:textId="74543F31"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DCDDDE"/>
          </w:tcPr>
          <w:p w14:paraId="65DFC2A8" w14:textId="354A0951"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331151B2" w14:textId="77777777" w:rsidTr="00514B80">
        <w:trPr>
          <w:trHeight w:val="277"/>
        </w:trPr>
        <w:tc>
          <w:tcPr>
            <w:tcW w:w="19" w:type="pct"/>
          </w:tcPr>
          <w:p w14:paraId="0BEB12A1"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1073" w:type="pct"/>
            <w:gridSpan w:val="3"/>
            <w:tcBorders>
              <w:top w:val="single" w:sz="4" w:space="0" w:color="000000"/>
              <w:left w:val="single" w:sz="4" w:space="0" w:color="000000"/>
              <w:bottom w:val="single" w:sz="4" w:space="0" w:color="000000"/>
              <w:right w:val="single" w:sz="4" w:space="0" w:color="000000"/>
            </w:tcBorders>
            <w:shd w:val="clear" w:color="auto" w:fill="F0F0F1"/>
          </w:tcPr>
          <w:p w14:paraId="54367378"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ESTADOS AELC</w:t>
            </w:r>
          </w:p>
        </w:tc>
        <w:tc>
          <w:tcPr>
            <w:tcW w:w="625" w:type="pct"/>
            <w:tcBorders>
              <w:top w:val="single" w:sz="4" w:space="0" w:color="000000"/>
              <w:left w:val="single" w:sz="4" w:space="0" w:color="000000"/>
              <w:bottom w:val="single" w:sz="4" w:space="0" w:color="000000"/>
              <w:right w:val="single" w:sz="4" w:space="0" w:color="000000"/>
            </w:tcBorders>
            <w:shd w:val="clear" w:color="auto" w:fill="F0F0F1"/>
          </w:tcPr>
          <w:p w14:paraId="47F89949"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F0F0F1"/>
          </w:tcPr>
          <w:p w14:paraId="271D656E" w14:textId="6B86D1EC"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F0F0F1"/>
          </w:tcPr>
          <w:p w14:paraId="2DC8F39F" w14:textId="292AD700"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F0F0F1"/>
          </w:tcPr>
          <w:p w14:paraId="1136D941" w14:textId="28CBAFFA"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F0F0F1"/>
          </w:tcPr>
          <w:p w14:paraId="003958D3" w14:textId="366DAE7D"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5326026A" w14:textId="77777777" w:rsidTr="00514B80">
        <w:trPr>
          <w:trHeight w:val="284"/>
        </w:trPr>
        <w:tc>
          <w:tcPr>
            <w:tcW w:w="19" w:type="pct"/>
          </w:tcPr>
          <w:p w14:paraId="3A77F89A"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1073" w:type="pct"/>
            <w:gridSpan w:val="3"/>
            <w:tcBorders>
              <w:top w:val="single" w:sz="4" w:space="0" w:color="000000"/>
              <w:left w:val="single" w:sz="4" w:space="0" w:color="000000"/>
              <w:bottom w:val="single" w:sz="4" w:space="0" w:color="000000"/>
              <w:right w:val="single" w:sz="4" w:space="0" w:color="000000"/>
            </w:tcBorders>
            <w:shd w:val="clear" w:color="auto" w:fill="DCDDDE"/>
          </w:tcPr>
          <w:p w14:paraId="2788F321"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MÉXICO</w:t>
            </w:r>
          </w:p>
        </w:tc>
        <w:tc>
          <w:tcPr>
            <w:tcW w:w="625" w:type="pct"/>
            <w:tcBorders>
              <w:top w:val="single" w:sz="4" w:space="0" w:color="000000"/>
              <w:left w:val="single" w:sz="4" w:space="0" w:color="000000"/>
              <w:bottom w:val="single" w:sz="4" w:space="0" w:color="000000"/>
              <w:right w:val="single" w:sz="4" w:space="0" w:color="000000"/>
            </w:tcBorders>
            <w:shd w:val="clear" w:color="auto" w:fill="DCDDDE"/>
          </w:tcPr>
          <w:p w14:paraId="4BE401E5"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DCDDDE"/>
          </w:tcPr>
          <w:p w14:paraId="05297DEB" w14:textId="539CA946"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DCDDDE"/>
          </w:tcPr>
          <w:p w14:paraId="23D05E0A" w14:textId="3F62FD50"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DCDDDE"/>
          </w:tcPr>
          <w:p w14:paraId="0BB46BEB" w14:textId="08C9C3A3"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DCDDDE"/>
          </w:tcPr>
          <w:p w14:paraId="239CD863" w14:textId="2E302A0B"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406B041C" w14:textId="77777777" w:rsidTr="00514B80">
        <w:trPr>
          <w:trHeight w:val="227"/>
        </w:trPr>
        <w:tc>
          <w:tcPr>
            <w:tcW w:w="19" w:type="pct"/>
          </w:tcPr>
          <w:p w14:paraId="74377C0A"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752" w:type="pct"/>
            <w:gridSpan w:val="2"/>
            <w:vMerge w:val="restart"/>
            <w:tcBorders>
              <w:top w:val="single" w:sz="4" w:space="0" w:color="000000"/>
              <w:left w:val="single" w:sz="4" w:space="0" w:color="000000"/>
              <w:bottom w:val="nil"/>
              <w:right w:val="single" w:sz="4" w:space="0" w:color="000000"/>
            </w:tcBorders>
            <w:shd w:val="clear" w:color="auto" w:fill="F0F0F1"/>
          </w:tcPr>
          <w:p w14:paraId="0F9E7C2E"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p w14:paraId="4E0E9D98"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TRIÁNGULO NORTE</w:t>
            </w:r>
          </w:p>
        </w:tc>
        <w:tc>
          <w:tcPr>
            <w:tcW w:w="321" w:type="pct"/>
            <w:tcBorders>
              <w:top w:val="single" w:sz="4" w:space="0" w:color="000000"/>
              <w:left w:val="single" w:sz="4" w:space="0" w:color="000000"/>
              <w:bottom w:val="single" w:sz="4" w:space="0" w:color="000000"/>
              <w:right w:val="single" w:sz="4" w:space="0" w:color="000000"/>
            </w:tcBorders>
            <w:shd w:val="clear" w:color="auto" w:fill="F0F0F1"/>
          </w:tcPr>
          <w:p w14:paraId="21C0A27E"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EL SALVADOR</w:t>
            </w:r>
          </w:p>
        </w:tc>
        <w:tc>
          <w:tcPr>
            <w:tcW w:w="625" w:type="pct"/>
            <w:tcBorders>
              <w:top w:val="single" w:sz="4" w:space="0" w:color="000000"/>
              <w:left w:val="single" w:sz="4" w:space="0" w:color="000000"/>
              <w:bottom w:val="single" w:sz="4" w:space="0" w:color="000000"/>
              <w:right w:val="single" w:sz="4" w:space="0" w:color="000000"/>
            </w:tcBorders>
            <w:shd w:val="clear" w:color="auto" w:fill="F0F0F1"/>
          </w:tcPr>
          <w:p w14:paraId="7626802E"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F0F0F1"/>
          </w:tcPr>
          <w:p w14:paraId="3E105EB2" w14:textId="3B24D9DA"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F0F0F1"/>
          </w:tcPr>
          <w:p w14:paraId="150DA16B" w14:textId="0987D5E1"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F0F0F1"/>
          </w:tcPr>
          <w:p w14:paraId="46F635AD" w14:textId="4EDCD944"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F0F0F1"/>
          </w:tcPr>
          <w:p w14:paraId="6E760357" w14:textId="3C16B9A6"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333657AB" w14:textId="77777777" w:rsidTr="00514B80">
        <w:trPr>
          <w:trHeight w:val="227"/>
        </w:trPr>
        <w:tc>
          <w:tcPr>
            <w:tcW w:w="19" w:type="pct"/>
          </w:tcPr>
          <w:p w14:paraId="64898867"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752" w:type="pct"/>
            <w:gridSpan w:val="2"/>
            <w:vMerge/>
            <w:tcBorders>
              <w:top w:val="single" w:sz="4" w:space="0" w:color="000000"/>
              <w:left w:val="single" w:sz="4" w:space="0" w:color="000000"/>
              <w:bottom w:val="nil"/>
              <w:right w:val="single" w:sz="4" w:space="0" w:color="000000"/>
            </w:tcBorders>
            <w:shd w:val="clear" w:color="auto" w:fill="F0F0F1"/>
          </w:tcPr>
          <w:p w14:paraId="0B42B648"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321" w:type="pct"/>
            <w:tcBorders>
              <w:top w:val="single" w:sz="4" w:space="0" w:color="000000"/>
              <w:left w:val="single" w:sz="4" w:space="0" w:color="000000"/>
              <w:bottom w:val="single" w:sz="4" w:space="0" w:color="000000"/>
              <w:right w:val="single" w:sz="4" w:space="0" w:color="000000"/>
            </w:tcBorders>
            <w:shd w:val="clear" w:color="auto" w:fill="F0F0F1"/>
          </w:tcPr>
          <w:p w14:paraId="195799FC"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GUATEMALA</w:t>
            </w:r>
          </w:p>
        </w:tc>
        <w:tc>
          <w:tcPr>
            <w:tcW w:w="625" w:type="pct"/>
            <w:tcBorders>
              <w:top w:val="single" w:sz="4" w:space="0" w:color="000000"/>
              <w:left w:val="single" w:sz="4" w:space="0" w:color="000000"/>
              <w:bottom w:val="single" w:sz="4" w:space="0" w:color="000000"/>
              <w:right w:val="single" w:sz="4" w:space="0" w:color="000000"/>
            </w:tcBorders>
            <w:shd w:val="clear" w:color="auto" w:fill="F0F0F1"/>
          </w:tcPr>
          <w:p w14:paraId="50BB2A5E"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F0F0F1"/>
          </w:tcPr>
          <w:p w14:paraId="37553F7A" w14:textId="384245C2"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F0F0F1"/>
          </w:tcPr>
          <w:p w14:paraId="5C70F14D" w14:textId="7B063593" w:rsidR="00C4246C" w:rsidRPr="00514B80" w:rsidRDefault="00C4246C" w:rsidP="00785CC9">
            <w:pPr>
              <w:pStyle w:val="Normal1"/>
              <w:ind w:right="113"/>
              <w:jc w:val="center"/>
              <w:rPr>
                <w:rFonts w:ascii="Arial" w:hAnsi="Arial" w:cs="Arial"/>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F0F0F1"/>
          </w:tcPr>
          <w:p w14:paraId="73E609D6" w14:textId="4695C728" w:rsidR="00C4246C" w:rsidRPr="00514B80" w:rsidRDefault="00C4246C" w:rsidP="00785CC9">
            <w:pPr>
              <w:pStyle w:val="Normal1"/>
              <w:ind w:right="113"/>
              <w:jc w:val="center"/>
              <w:rPr>
                <w:rFonts w:ascii="Arial" w:hAnsi="Arial" w:cs="Arial"/>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F0F0F1"/>
          </w:tcPr>
          <w:p w14:paraId="5B14420A" w14:textId="0FC6541E" w:rsidR="00C4246C" w:rsidRPr="00514B80" w:rsidRDefault="00C4246C" w:rsidP="00785CC9">
            <w:pPr>
              <w:pStyle w:val="Normal1"/>
              <w:ind w:right="113"/>
              <w:jc w:val="center"/>
              <w:rPr>
                <w:rFonts w:ascii="Arial" w:hAnsi="Arial" w:cs="Arial"/>
                <w:sz w:val="18"/>
                <w:szCs w:val="18"/>
              </w:rPr>
            </w:pPr>
          </w:p>
        </w:tc>
      </w:tr>
      <w:tr w:rsidR="00C4246C" w:rsidRPr="00514B80" w14:paraId="4E6A5488" w14:textId="77777777" w:rsidTr="00514B80">
        <w:trPr>
          <w:trHeight w:val="261"/>
        </w:trPr>
        <w:tc>
          <w:tcPr>
            <w:tcW w:w="19" w:type="pct"/>
          </w:tcPr>
          <w:p w14:paraId="46CE1363" w14:textId="77777777" w:rsidR="00C4246C" w:rsidRPr="00514B80" w:rsidRDefault="00C4246C" w:rsidP="00785CC9">
            <w:pPr>
              <w:pStyle w:val="Normal1"/>
              <w:pBdr>
                <w:top w:val="nil"/>
                <w:left w:val="nil"/>
                <w:bottom w:val="nil"/>
                <w:right w:val="nil"/>
                <w:between w:val="nil"/>
              </w:pBdr>
              <w:ind w:right="113"/>
              <w:rPr>
                <w:rFonts w:ascii="Arial" w:hAnsi="Arial" w:cs="Arial"/>
                <w:sz w:val="18"/>
                <w:szCs w:val="18"/>
              </w:rPr>
            </w:pPr>
          </w:p>
        </w:tc>
        <w:tc>
          <w:tcPr>
            <w:tcW w:w="752" w:type="pct"/>
            <w:gridSpan w:val="2"/>
            <w:vMerge/>
            <w:tcBorders>
              <w:top w:val="single" w:sz="4" w:space="0" w:color="000000"/>
              <w:left w:val="single" w:sz="4" w:space="0" w:color="000000"/>
              <w:bottom w:val="nil"/>
              <w:right w:val="single" w:sz="4" w:space="0" w:color="000000"/>
            </w:tcBorders>
            <w:shd w:val="clear" w:color="auto" w:fill="F0F0F1"/>
          </w:tcPr>
          <w:p w14:paraId="6ACA95C1" w14:textId="77777777" w:rsidR="00C4246C" w:rsidRPr="00514B80" w:rsidRDefault="00C4246C" w:rsidP="00785CC9">
            <w:pPr>
              <w:pStyle w:val="Normal1"/>
              <w:pBdr>
                <w:top w:val="nil"/>
                <w:left w:val="nil"/>
                <w:bottom w:val="nil"/>
                <w:right w:val="nil"/>
                <w:between w:val="nil"/>
              </w:pBdr>
              <w:ind w:right="113"/>
              <w:rPr>
                <w:rFonts w:ascii="Arial" w:hAnsi="Arial" w:cs="Arial"/>
                <w:sz w:val="18"/>
                <w:szCs w:val="18"/>
              </w:rPr>
            </w:pPr>
          </w:p>
        </w:tc>
        <w:tc>
          <w:tcPr>
            <w:tcW w:w="321" w:type="pct"/>
            <w:tcBorders>
              <w:top w:val="single" w:sz="4" w:space="0" w:color="000000"/>
              <w:left w:val="single" w:sz="4" w:space="0" w:color="000000"/>
              <w:bottom w:val="single" w:sz="4" w:space="0" w:color="000000"/>
              <w:right w:val="single" w:sz="4" w:space="0" w:color="000000"/>
            </w:tcBorders>
            <w:shd w:val="clear" w:color="auto" w:fill="F0F0F1"/>
          </w:tcPr>
          <w:p w14:paraId="78DFF051"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HONDURAS</w:t>
            </w:r>
          </w:p>
        </w:tc>
        <w:tc>
          <w:tcPr>
            <w:tcW w:w="625" w:type="pct"/>
            <w:tcBorders>
              <w:top w:val="single" w:sz="4" w:space="0" w:color="000000"/>
              <w:left w:val="single" w:sz="4" w:space="0" w:color="000000"/>
              <w:bottom w:val="single" w:sz="4" w:space="0" w:color="000000"/>
              <w:right w:val="single" w:sz="4" w:space="0" w:color="000000"/>
            </w:tcBorders>
            <w:shd w:val="clear" w:color="auto" w:fill="F0F0F1"/>
          </w:tcPr>
          <w:p w14:paraId="42134026"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F0F0F1"/>
          </w:tcPr>
          <w:p w14:paraId="7790BADB" w14:textId="29F44A6C"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F0F0F1"/>
          </w:tcPr>
          <w:p w14:paraId="065D6796" w14:textId="44E540D0" w:rsidR="00C4246C" w:rsidRPr="00514B80" w:rsidRDefault="00C4246C" w:rsidP="00785CC9">
            <w:pPr>
              <w:pStyle w:val="Normal1"/>
              <w:ind w:right="113"/>
              <w:jc w:val="center"/>
              <w:rPr>
                <w:rFonts w:ascii="Arial" w:hAnsi="Arial" w:cs="Arial"/>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F0F0F1"/>
          </w:tcPr>
          <w:p w14:paraId="485B9B11" w14:textId="45AE2599" w:rsidR="00C4246C" w:rsidRPr="00514B80" w:rsidRDefault="00C4246C" w:rsidP="00785CC9">
            <w:pPr>
              <w:pStyle w:val="Normal1"/>
              <w:ind w:right="113"/>
              <w:jc w:val="center"/>
              <w:rPr>
                <w:rFonts w:ascii="Arial" w:hAnsi="Arial" w:cs="Arial"/>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F0F0F1"/>
          </w:tcPr>
          <w:p w14:paraId="7D58B024" w14:textId="617AF8F8" w:rsidR="00C4246C" w:rsidRPr="00514B80" w:rsidRDefault="00C4246C" w:rsidP="00785CC9">
            <w:pPr>
              <w:pStyle w:val="Normal1"/>
              <w:ind w:right="113"/>
              <w:jc w:val="center"/>
              <w:rPr>
                <w:rFonts w:ascii="Arial" w:hAnsi="Arial" w:cs="Arial"/>
                <w:sz w:val="18"/>
                <w:szCs w:val="18"/>
              </w:rPr>
            </w:pPr>
          </w:p>
        </w:tc>
      </w:tr>
      <w:tr w:rsidR="00C4246C" w:rsidRPr="00514B80" w14:paraId="2C55D9A7" w14:textId="77777777" w:rsidTr="00514B80">
        <w:trPr>
          <w:trHeight w:val="253"/>
        </w:trPr>
        <w:tc>
          <w:tcPr>
            <w:tcW w:w="19" w:type="pct"/>
          </w:tcPr>
          <w:p w14:paraId="6039BE32" w14:textId="77777777" w:rsidR="00C4246C" w:rsidRPr="00514B80" w:rsidRDefault="00C4246C" w:rsidP="00785CC9">
            <w:pPr>
              <w:pStyle w:val="Normal1"/>
              <w:pBdr>
                <w:top w:val="nil"/>
                <w:left w:val="nil"/>
                <w:bottom w:val="nil"/>
                <w:right w:val="nil"/>
                <w:between w:val="nil"/>
              </w:pBdr>
              <w:ind w:right="113"/>
              <w:rPr>
                <w:rFonts w:ascii="Arial" w:hAnsi="Arial" w:cs="Arial"/>
                <w:sz w:val="18"/>
                <w:szCs w:val="18"/>
              </w:rPr>
            </w:pPr>
          </w:p>
        </w:tc>
        <w:tc>
          <w:tcPr>
            <w:tcW w:w="1073" w:type="pct"/>
            <w:gridSpan w:val="3"/>
            <w:tcBorders>
              <w:top w:val="single" w:sz="4" w:space="0" w:color="000000"/>
              <w:left w:val="single" w:sz="4" w:space="0" w:color="000000"/>
              <w:bottom w:val="single" w:sz="4" w:space="0" w:color="000000"/>
              <w:right w:val="single" w:sz="4" w:space="0" w:color="000000"/>
            </w:tcBorders>
            <w:shd w:val="clear" w:color="auto" w:fill="DCDDDE"/>
          </w:tcPr>
          <w:p w14:paraId="2242675F"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UNIÓN EUROPEA</w:t>
            </w:r>
          </w:p>
        </w:tc>
        <w:tc>
          <w:tcPr>
            <w:tcW w:w="625" w:type="pct"/>
            <w:tcBorders>
              <w:top w:val="single" w:sz="4" w:space="0" w:color="000000"/>
              <w:left w:val="single" w:sz="4" w:space="0" w:color="000000"/>
              <w:bottom w:val="single" w:sz="4" w:space="0" w:color="000000"/>
              <w:right w:val="single" w:sz="4" w:space="0" w:color="000000"/>
            </w:tcBorders>
            <w:shd w:val="clear" w:color="auto" w:fill="DCDDDE"/>
          </w:tcPr>
          <w:p w14:paraId="68846DDE"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DCDDDE"/>
          </w:tcPr>
          <w:p w14:paraId="3B77CCFE" w14:textId="6D25C682"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DCDDDE"/>
          </w:tcPr>
          <w:p w14:paraId="7E0002F6" w14:textId="63090C32"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DCDDDE"/>
          </w:tcPr>
          <w:p w14:paraId="617E9DA3" w14:textId="4522CC6B"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DCDDDE"/>
          </w:tcPr>
          <w:p w14:paraId="5172633C" w14:textId="1BD7E96D"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475E3537" w14:textId="77777777" w:rsidTr="00514B80">
        <w:trPr>
          <w:trHeight w:val="253"/>
        </w:trPr>
        <w:tc>
          <w:tcPr>
            <w:tcW w:w="19" w:type="pct"/>
          </w:tcPr>
          <w:p w14:paraId="748BA1DF"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1073" w:type="pct"/>
            <w:gridSpan w:val="3"/>
            <w:tcBorders>
              <w:top w:val="single" w:sz="4" w:space="0" w:color="000000"/>
              <w:left w:val="single" w:sz="4" w:space="0" w:color="000000"/>
              <w:bottom w:val="single" w:sz="4" w:space="0" w:color="000000"/>
              <w:right w:val="single" w:sz="4" w:space="0" w:color="000000"/>
            </w:tcBorders>
            <w:shd w:val="clear" w:color="auto" w:fill="DCDDDE"/>
          </w:tcPr>
          <w:p w14:paraId="2BCDEFC9"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ISRAEL</w:t>
            </w:r>
          </w:p>
        </w:tc>
        <w:tc>
          <w:tcPr>
            <w:tcW w:w="625" w:type="pct"/>
            <w:tcBorders>
              <w:top w:val="single" w:sz="4" w:space="0" w:color="000000"/>
              <w:left w:val="single" w:sz="4" w:space="0" w:color="000000"/>
              <w:bottom w:val="single" w:sz="4" w:space="0" w:color="000000"/>
              <w:right w:val="single" w:sz="4" w:space="0" w:color="000000"/>
            </w:tcBorders>
            <w:shd w:val="clear" w:color="auto" w:fill="DCDDDE"/>
          </w:tcPr>
          <w:p w14:paraId="1674AA98"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DCDDDE"/>
          </w:tcPr>
          <w:p w14:paraId="14C14204" w14:textId="539EE08C"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DCDDDE"/>
          </w:tcPr>
          <w:p w14:paraId="550E6127" w14:textId="0401C994"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DCDDDE"/>
          </w:tcPr>
          <w:p w14:paraId="23B1FCDF" w14:textId="1602C9BB"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DCDDDE"/>
          </w:tcPr>
          <w:p w14:paraId="7E3EB978" w14:textId="5D3D5C1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162E4E88" w14:textId="77777777" w:rsidTr="00514B80">
        <w:trPr>
          <w:trHeight w:val="474"/>
        </w:trPr>
        <w:tc>
          <w:tcPr>
            <w:tcW w:w="19" w:type="pct"/>
          </w:tcPr>
          <w:p w14:paraId="042C6C4E"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1073" w:type="pct"/>
            <w:gridSpan w:val="3"/>
            <w:tcBorders>
              <w:top w:val="single" w:sz="4" w:space="0" w:color="000000"/>
              <w:left w:val="single" w:sz="4" w:space="0" w:color="000000"/>
              <w:bottom w:val="single" w:sz="4" w:space="0" w:color="000000"/>
              <w:right w:val="single" w:sz="4" w:space="0" w:color="000000"/>
            </w:tcBorders>
            <w:shd w:val="clear" w:color="auto" w:fill="DCDDDE"/>
          </w:tcPr>
          <w:p w14:paraId="3743A056"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REINO UNIDO E IRLANDA DEL NORTE</w:t>
            </w:r>
          </w:p>
        </w:tc>
        <w:tc>
          <w:tcPr>
            <w:tcW w:w="625" w:type="pct"/>
            <w:tcBorders>
              <w:top w:val="single" w:sz="4" w:space="0" w:color="000000"/>
              <w:left w:val="single" w:sz="4" w:space="0" w:color="000000"/>
              <w:bottom w:val="single" w:sz="4" w:space="0" w:color="000000"/>
              <w:right w:val="single" w:sz="4" w:space="0" w:color="000000"/>
            </w:tcBorders>
            <w:shd w:val="clear" w:color="auto" w:fill="DCDDDE"/>
          </w:tcPr>
          <w:p w14:paraId="386ADF54"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DCDDDE"/>
          </w:tcPr>
          <w:p w14:paraId="77067C6B" w14:textId="12B14946"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DCDDDE"/>
          </w:tcPr>
          <w:p w14:paraId="4EE00C15" w14:textId="4E9A5B66"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DCDDDE"/>
          </w:tcPr>
          <w:p w14:paraId="043C5B2C" w14:textId="0EEDA9DE"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DCDDDE"/>
          </w:tcPr>
          <w:p w14:paraId="1A825CC9" w14:textId="1119340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r w:rsidR="00C4246C" w:rsidRPr="00514B80" w14:paraId="5EAA532E" w14:textId="77777777" w:rsidTr="00514B80">
        <w:trPr>
          <w:trHeight w:val="272"/>
        </w:trPr>
        <w:tc>
          <w:tcPr>
            <w:tcW w:w="19" w:type="pct"/>
          </w:tcPr>
          <w:p w14:paraId="09878423"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p>
        </w:tc>
        <w:tc>
          <w:tcPr>
            <w:tcW w:w="1073" w:type="pct"/>
            <w:gridSpan w:val="3"/>
            <w:tcBorders>
              <w:top w:val="single" w:sz="4" w:space="0" w:color="000000"/>
              <w:left w:val="single" w:sz="4" w:space="0" w:color="000000"/>
              <w:bottom w:val="single" w:sz="4" w:space="0" w:color="000000"/>
              <w:right w:val="single" w:sz="4" w:space="0" w:color="000000"/>
            </w:tcBorders>
            <w:shd w:val="clear" w:color="auto" w:fill="F0F0F1"/>
          </w:tcPr>
          <w:p w14:paraId="2EE4E631" w14:textId="77777777" w:rsidR="00C4246C" w:rsidRPr="00514B80" w:rsidRDefault="00C4246C" w:rsidP="00785CC9">
            <w:pPr>
              <w:pStyle w:val="Normal1"/>
              <w:pBdr>
                <w:top w:val="nil"/>
                <w:left w:val="nil"/>
                <w:bottom w:val="nil"/>
                <w:right w:val="nil"/>
                <w:between w:val="nil"/>
              </w:pBdr>
              <w:ind w:right="113"/>
              <w:rPr>
                <w:rFonts w:ascii="Arial" w:hAnsi="Arial" w:cs="Arial"/>
                <w:color w:val="000000"/>
                <w:sz w:val="18"/>
                <w:szCs w:val="18"/>
              </w:rPr>
            </w:pPr>
            <w:r w:rsidRPr="00514B80">
              <w:rPr>
                <w:rFonts w:ascii="Arial" w:hAnsi="Arial" w:cs="Arial"/>
                <w:color w:val="000000"/>
                <w:sz w:val="18"/>
                <w:szCs w:val="18"/>
              </w:rPr>
              <w:t>COMUNIDAD ANDINA</w:t>
            </w:r>
          </w:p>
        </w:tc>
        <w:tc>
          <w:tcPr>
            <w:tcW w:w="625" w:type="pct"/>
            <w:tcBorders>
              <w:top w:val="single" w:sz="4" w:space="0" w:color="000000"/>
              <w:left w:val="single" w:sz="4" w:space="0" w:color="000000"/>
              <w:bottom w:val="single" w:sz="4" w:space="0" w:color="000000"/>
              <w:right w:val="single" w:sz="4" w:space="0" w:color="000000"/>
            </w:tcBorders>
            <w:shd w:val="clear" w:color="auto" w:fill="F0F0F1"/>
          </w:tcPr>
          <w:p w14:paraId="1E5FB77A" w14:textId="7777777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r w:rsidRPr="00514B80">
              <w:rPr>
                <w:rFonts w:ascii="Arial" w:hAnsi="Arial" w:cs="Arial"/>
                <w:color w:val="000000"/>
                <w:sz w:val="18"/>
                <w:szCs w:val="18"/>
              </w:rPr>
              <w:t>SI</w:t>
            </w:r>
          </w:p>
        </w:tc>
        <w:tc>
          <w:tcPr>
            <w:tcW w:w="703" w:type="pct"/>
            <w:tcBorders>
              <w:top w:val="single" w:sz="4" w:space="0" w:color="000000"/>
              <w:left w:val="single" w:sz="4" w:space="0" w:color="000000"/>
              <w:bottom w:val="single" w:sz="4" w:space="0" w:color="000000"/>
              <w:right w:val="single" w:sz="4" w:space="0" w:color="000000"/>
            </w:tcBorders>
            <w:shd w:val="clear" w:color="auto" w:fill="F0F0F1"/>
          </w:tcPr>
          <w:p w14:paraId="590E7658" w14:textId="6937A8C8"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781" w:type="pct"/>
            <w:tcBorders>
              <w:top w:val="single" w:sz="4" w:space="0" w:color="000000"/>
              <w:left w:val="single" w:sz="4" w:space="0" w:color="000000"/>
              <w:bottom w:val="single" w:sz="4" w:space="0" w:color="000000"/>
              <w:right w:val="single" w:sz="4" w:space="0" w:color="000000"/>
            </w:tcBorders>
            <w:shd w:val="clear" w:color="auto" w:fill="F0F0F1"/>
          </w:tcPr>
          <w:p w14:paraId="1ADF028F" w14:textId="035EDC57"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F0F0F1"/>
          </w:tcPr>
          <w:p w14:paraId="7871F3B3" w14:textId="6D76D88F"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c>
          <w:tcPr>
            <w:tcW w:w="904" w:type="pct"/>
            <w:tcBorders>
              <w:top w:val="single" w:sz="4" w:space="0" w:color="000000"/>
              <w:left w:val="single" w:sz="4" w:space="0" w:color="000000"/>
              <w:bottom w:val="single" w:sz="4" w:space="0" w:color="000000"/>
              <w:right w:val="single" w:sz="4" w:space="0" w:color="000000"/>
            </w:tcBorders>
            <w:shd w:val="clear" w:color="auto" w:fill="F0F0F1"/>
          </w:tcPr>
          <w:p w14:paraId="469F0C5E" w14:textId="3654C784" w:rsidR="00C4246C" w:rsidRPr="00514B80" w:rsidRDefault="00C4246C" w:rsidP="00785CC9">
            <w:pPr>
              <w:pStyle w:val="Normal1"/>
              <w:pBdr>
                <w:top w:val="nil"/>
                <w:left w:val="nil"/>
                <w:bottom w:val="nil"/>
                <w:right w:val="nil"/>
                <w:between w:val="nil"/>
              </w:pBdr>
              <w:ind w:right="113"/>
              <w:jc w:val="center"/>
              <w:rPr>
                <w:rFonts w:ascii="Arial" w:hAnsi="Arial" w:cs="Arial"/>
                <w:color w:val="000000"/>
                <w:sz w:val="18"/>
                <w:szCs w:val="18"/>
              </w:rPr>
            </w:pPr>
          </w:p>
        </w:tc>
      </w:tr>
    </w:tbl>
    <w:p w14:paraId="4CACFA87" w14:textId="12703C9B" w:rsidR="00A47DDB" w:rsidRPr="00514B80" w:rsidRDefault="00A47DDB" w:rsidP="00785CC9">
      <w:pPr>
        <w:widowControl/>
        <w:jc w:val="both"/>
        <w:rPr>
          <w:i/>
          <w:color w:val="0000FF"/>
          <w:sz w:val="20"/>
          <w:szCs w:val="20"/>
        </w:rPr>
      </w:pPr>
    </w:p>
    <w:p w14:paraId="48BCB756" w14:textId="77777777" w:rsidR="00A96F55" w:rsidRPr="00514B80" w:rsidRDefault="004D1E05" w:rsidP="003A2240">
      <w:pPr>
        <w:pStyle w:val="Ttulo1"/>
        <w:numPr>
          <w:ilvl w:val="0"/>
          <w:numId w:val="18"/>
        </w:numPr>
        <w:tabs>
          <w:tab w:val="left" w:pos="481"/>
        </w:tabs>
        <w:ind w:left="567" w:firstLine="0"/>
        <w:contextualSpacing/>
        <w:jc w:val="both"/>
        <w:rPr>
          <w:color w:val="000000" w:themeColor="text1"/>
        </w:rPr>
      </w:pPr>
      <w:r w:rsidRPr="00514B80">
        <w:lastRenderedPageBreak/>
        <w:t>CONVOCATORIA</w:t>
      </w:r>
      <w:r w:rsidRPr="00514B80">
        <w:rPr>
          <w:color w:val="000000" w:themeColor="text1"/>
        </w:rPr>
        <w:t xml:space="preserve"> LIMITADA O </w:t>
      </w:r>
      <w:r w:rsidRPr="00514B80">
        <w:rPr>
          <w:color w:val="000000" w:themeColor="text1"/>
          <w:spacing w:val="-4"/>
        </w:rPr>
        <w:t xml:space="preserve">NO </w:t>
      </w:r>
      <w:r w:rsidRPr="00514B80">
        <w:rPr>
          <w:color w:val="000000" w:themeColor="text1"/>
        </w:rPr>
        <w:t>A</w:t>
      </w:r>
      <w:r w:rsidRPr="00514B80">
        <w:rPr>
          <w:color w:val="000000" w:themeColor="text1"/>
          <w:spacing w:val="1"/>
        </w:rPr>
        <w:t xml:space="preserve"> </w:t>
      </w:r>
      <w:r w:rsidRPr="00514B80">
        <w:rPr>
          <w:color w:val="000000" w:themeColor="text1"/>
        </w:rPr>
        <w:t>MIPYMES:</w:t>
      </w:r>
    </w:p>
    <w:p w14:paraId="0AD23098" w14:textId="77777777" w:rsidR="00A96F55" w:rsidRPr="00514B80" w:rsidRDefault="00A96F55" w:rsidP="00785CC9">
      <w:pPr>
        <w:ind w:right="8"/>
        <w:rPr>
          <w:color w:val="000000" w:themeColor="text1"/>
          <w:sz w:val="20"/>
          <w:szCs w:val="20"/>
        </w:rPr>
      </w:pPr>
    </w:p>
    <w:p w14:paraId="2CC11D24" w14:textId="77777777" w:rsidR="00D16467" w:rsidRPr="00514B80" w:rsidRDefault="00D16467" w:rsidP="00785CC9">
      <w:pPr>
        <w:jc w:val="both"/>
        <w:rPr>
          <w:i/>
          <w:iCs/>
          <w:sz w:val="20"/>
          <w:szCs w:val="20"/>
        </w:rPr>
      </w:pPr>
      <w:bookmarkStart w:id="5" w:name="_Hlk117847202"/>
      <w:bookmarkStart w:id="6" w:name="_Hlk117601275"/>
      <w:r w:rsidRPr="00514B80">
        <w:rPr>
          <w:sz w:val="20"/>
          <w:szCs w:val="20"/>
        </w:rPr>
        <w:t>Que de acuerdo al Decreto 1082 del 2015 artículo 2.2.1.2.4.2.2. modificado por el artículo 5 del Decreto 1860 de 2021, en el que señala que</w:t>
      </w:r>
      <w:r w:rsidRPr="00514B80">
        <w:rPr>
          <w:i/>
          <w:iCs/>
          <w:sz w:val="20"/>
          <w:szCs w:val="20"/>
        </w:rPr>
        <w:t xml:space="preserve"> “las Entidades Estatales independientemente de su régimen de contratación, los patrimonios autónomos constituidos por Entidades Estatales y los particulares que ejecuten recursos públicos, deben limitar la convocatoria de los Procesos de Contratación con pluralidad de oferentes a las Mipyme colombianas con mínimo un (1) año de existencia, cuando concurran los siguientes requisitos:</w:t>
      </w:r>
    </w:p>
    <w:p w14:paraId="0787AF58" w14:textId="77777777" w:rsidR="00D16467" w:rsidRPr="00514B80" w:rsidRDefault="00D16467" w:rsidP="00785CC9">
      <w:pPr>
        <w:jc w:val="both"/>
        <w:rPr>
          <w:i/>
          <w:iCs/>
          <w:sz w:val="20"/>
          <w:szCs w:val="20"/>
        </w:rPr>
      </w:pPr>
    </w:p>
    <w:p w14:paraId="7B5E7E75" w14:textId="77777777" w:rsidR="00D16467" w:rsidRPr="00514B80" w:rsidRDefault="00D16467" w:rsidP="00D440CB">
      <w:pPr>
        <w:ind w:left="284" w:hanging="284"/>
        <w:jc w:val="both"/>
        <w:rPr>
          <w:i/>
          <w:iCs/>
          <w:sz w:val="20"/>
          <w:szCs w:val="20"/>
        </w:rPr>
      </w:pPr>
      <w:r w:rsidRPr="00514B80">
        <w:rPr>
          <w:i/>
          <w:iCs/>
          <w:sz w:val="20"/>
          <w:szCs w:val="20"/>
        </w:rPr>
        <w:t xml:space="preserve">1. El valor del Proceso de Contratación sea menor a ciento veinticinco mil dólares de los Estados Unidos de América (US$125.000), liquidados con la tasa de cambio que para el efecto determina cada dos años el </w:t>
      </w:r>
      <w:r w:rsidRPr="00801078">
        <w:rPr>
          <w:i/>
          <w:iCs/>
          <w:sz w:val="20"/>
          <w:szCs w:val="20"/>
          <w:highlight w:val="lightGray"/>
        </w:rPr>
        <w:t>Ministerio de Comercio, Industria y Turismo.</w:t>
      </w:r>
    </w:p>
    <w:p w14:paraId="7326573F" w14:textId="77777777" w:rsidR="00D16467" w:rsidRPr="00514B80" w:rsidRDefault="00D16467" w:rsidP="00D440CB">
      <w:pPr>
        <w:ind w:left="284" w:hanging="284"/>
        <w:jc w:val="both"/>
        <w:rPr>
          <w:i/>
          <w:iCs/>
          <w:sz w:val="20"/>
          <w:szCs w:val="20"/>
        </w:rPr>
      </w:pPr>
    </w:p>
    <w:p w14:paraId="20EDF8C2" w14:textId="77777777" w:rsidR="00D16467" w:rsidRPr="00514B80" w:rsidRDefault="00D16467" w:rsidP="00D440CB">
      <w:pPr>
        <w:ind w:left="284" w:hanging="284"/>
        <w:jc w:val="both"/>
        <w:rPr>
          <w:i/>
          <w:iCs/>
          <w:sz w:val="20"/>
          <w:szCs w:val="20"/>
        </w:rPr>
      </w:pPr>
      <w:r w:rsidRPr="00514B80">
        <w:rPr>
          <w:i/>
          <w:iCs/>
          <w:sz w:val="20"/>
          <w:szCs w:val="20"/>
        </w:rPr>
        <w:t>2. Se hayan recibido solicitudes de por lo menos dos (2) Mipyme colombianas para limitar la convocatoria a Mipyme colombianas. (…)</w:t>
      </w:r>
    </w:p>
    <w:p w14:paraId="646D0177" w14:textId="77777777" w:rsidR="00D16467" w:rsidRPr="00514B80" w:rsidRDefault="00D16467" w:rsidP="00785CC9">
      <w:pPr>
        <w:jc w:val="both"/>
        <w:rPr>
          <w:i/>
          <w:iCs/>
          <w:sz w:val="20"/>
          <w:szCs w:val="20"/>
        </w:rPr>
      </w:pPr>
    </w:p>
    <w:p w14:paraId="44DE2E03" w14:textId="77777777" w:rsidR="00D16467" w:rsidRPr="00514B80" w:rsidRDefault="00D16467" w:rsidP="00785CC9">
      <w:pPr>
        <w:jc w:val="both"/>
        <w:rPr>
          <w:i/>
          <w:iCs/>
          <w:sz w:val="20"/>
          <w:szCs w:val="20"/>
        </w:rPr>
      </w:pPr>
      <w:r w:rsidRPr="00514B80">
        <w:rPr>
          <w:i/>
          <w:iCs/>
          <w:sz w:val="20"/>
          <w:szCs w:val="20"/>
        </w:rPr>
        <w:t xml:space="preserve">Tratándose de personas jurídicas, las solicitudes solo las podrán realizar Mipyme, cuyo objeto social les permita ejecutar el contrato relacionado con el proceso contractual. </w:t>
      </w:r>
    </w:p>
    <w:p w14:paraId="1A9805A1" w14:textId="77777777" w:rsidR="00D16467" w:rsidRPr="00514B80" w:rsidRDefault="00D16467" w:rsidP="00785CC9">
      <w:pPr>
        <w:jc w:val="both"/>
        <w:rPr>
          <w:i/>
          <w:iCs/>
          <w:sz w:val="20"/>
          <w:szCs w:val="20"/>
        </w:rPr>
      </w:pPr>
    </w:p>
    <w:p w14:paraId="551CB17A" w14:textId="77777777" w:rsidR="00D16467" w:rsidRPr="00514B80" w:rsidRDefault="00D16467" w:rsidP="00785CC9">
      <w:pPr>
        <w:jc w:val="both"/>
        <w:rPr>
          <w:i/>
          <w:iCs/>
          <w:sz w:val="20"/>
          <w:szCs w:val="20"/>
        </w:rPr>
      </w:pPr>
      <w:r w:rsidRPr="00514B80">
        <w:rPr>
          <w:b/>
          <w:bCs/>
          <w:i/>
          <w:iCs/>
          <w:sz w:val="20"/>
          <w:szCs w:val="20"/>
        </w:rPr>
        <w:t>PARÁGRAFO.</w:t>
      </w:r>
      <w:r w:rsidRPr="00514B80">
        <w:rPr>
          <w:i/>
          <w:iCs/>
          <w:sz w:val="20"/>
          <w:szCs w:val="20"/>
        </w:rPr>
        <w:t xml:space="preserve"> Las cooperativas y demás entidades de economía solidaria, siempre que tengan la calidad de Mípyme, podrán solicitar y participar en las convocatorias limitadas en las mismas condiciones dispuestas en el presente artículo.’’</w:t>
      </w:r>
    </w:p>
    <w:p w14:paraId="48D173CE" w14:textId="77777777" w:rsidR="00D16467" w:rsidRPr="00514B80" w:rsidRDefault="00D16467" w:rsidP="00785CC9">
      <w:pPr>
        <w:pStyle w:val="Ttulo3"/>
        <w:tabs>
          <w:tab w:val="left" w:pos="426"/>
          <w:tab w:val="left" w:pos="921"/>
          <w:tab w:val="left" w:pos="922"/>
        </w:tabs>
        <w:contextualSpacing/>
        <w:rPr>
          <w:rFonts w:ascii="Arial" w:hAnsi="Arial" w:cs="Arial"/>
          <w:strike/>
          <w:color w:val="000000" w:themeColor="text1"/>
          <w:sz w:val="20"/>
          <w:szCs w:val="20"/>
          <w:highlight w:val="yellow"/>
        </w:rPr>
      </w:pPr>
    </w:p>
    <w:p w14:paraId="2654818D" w14:textId="6BD085E4" w:rsidR="00D16467" w:rsidRPr="00514B80" w:rsidRDefault="00D16467" w:rsidP="00785CC9">
      <w:pPr>
        <w:pStyle w:val="Ttulo1"/>
        <w:tabs>
          <w:tab w:val="left" w:pos="481"/>
        </w:tabs>
        <w:ind w:left="0" w:right="8" w:firstLine="0"/>
        <w:jc w:val="both"/>
        <w:rPr>
          <w:color w:val="000000" w:themeColor="text1"/>
        </w:rPr>
      </w:pPr>
      <w:r w:rsidRPr="00801078">
        <w:rPr>
          <w:i/>
          <w:iCs/>
          <w:color w:val="000000" w:themeColor="text1"/>
          <w:highlight w:val="lightGray"/>
        </w:rPr>
        <w:t xml:space="preserve">Si el valor del presupuesto oficial </w:t>
      </w:r>
      <w:r w:rsidRPr="00801078">
        <w:rPr>
          <w:color w:val="000000" w:themeColor="text1"/>
          <w:highlight w:val="lightGray"/>
        </w:rPr>
        <w:t>es MENOR</w:t>
      </w:r>
      <w:r w:rsidRPr="00801078">
        <w:rPr>
          <w:i/>
          <w:iCs/>
          <w:color w:val="000000" w:themeColor="text1"/>
          <w:highlight w:val="lightGray"/>
        </w:rPr>
        <w:t xml:space="preserve"> al umbral de USD 125.000 (</w:t>
      </w:r>
      <w:r w:rsidR="003C5395" w:rsidRPr="00801078">
        <w:rPr>
          <w:i/>
          <w:iCs/>
          <w:color w:val="000000" w:themeColor="text1"/>
          <w:highlight w:val="lightGray"/>
        </w:rPr>
        <w:t xml:space="preserve">liquidados con la tasa de cambio que para el efecto determina cada </w:t>
      </w:r>
      <w:r w:rsidR="00F01A91" w:rsidRPr="00801078">
        <w:rPr>
          <w:i/>
          <w:iCs/>
          <w:color w:val="000000" w:themeColor="text1"/>
          <w:highlight w:val="lightGray"/>
        </w:rPr>
        <w:t>dos (</w:t>
      </w:r>
      <w:r w:rsidR="003C5395" w:rsidRPr="00801078">
        <w:rPr>
          <w:i/>
          <w:iCs/>
          <w:color w:val="000000" w:themeColor="text1"/>
          <w:highlight w:val="lightGray"/>
        </w:rPr>
        <w:t>2</w:t>
      </w:r>
      <w:r w:rsidR="00F01A91" w:rsidRPr="00801078">
        <w:rPr>
          <w:i/>
          <w:iCs/>
          <w:color w:val="000000" w:themeColor="text1"/>
          <w:highlight w:val="lightGray"/>
        </w:rPr>
        <w:t>)</w:t>
      </w:r>
      <w:r w:rsidR="003C5395" w:rsidRPr="00801078">
        <w:rPr>
          <w:i/>
          <w:iCs/>
          <w:color w:val="000000" w:themeColor="text1"/>
          <w:highlight w:val="lightGray"/>
        </w:rPr>
        <w:t xml:space="preserve"> años el </w:t>
      </w:r>
      <w:r w:rsidR="0041114B" w:rsidRPr="00801078">
        <w:rPr>
          <w:i/>
          <w:iCs/>
          <w:highlight w:val="lightGray"/>
        </w:rPr>
        <w:t>Ministerio de Comercio, Industria y Turismo</w:t>
      </w:r>
      <w:r w:rsidR="00865855" w:rsidRPr="00801078">
        <w:rPr>
          <w:i/>
          <w:iCs/>
          <w:highlight w:val="lightGray"/>
        </w:rPr>
        <w:t xml:space="preserve">, </w:t>
      </w:r>
      <w:r w:rsidRPr="00801078">
        <w:rPr>
          <w:i/>
          <w:iCs/>
          <w:color w:val="000000" w:themeColor="text1"/>
          <w:highlight w:val="lightGray"/>
        </w:rPr>
        <w:t>deberá utilizar el siguiente párrafo:</w:t>
      </w:r>
    </w:p>
    <w:p w14:paraId="12FABE4A" w14:textId="77777777" w:rsidR="00D16467" w:rsidRPr="00514B80" w:rsidRDefault="00D16467" w:rsidP="00785CC9">
      <w:pPr>
        <w:jc w:val="both"/>
        <w:rPr>
          <w:b/>
          <w:bCs/>
          <w:sz w:val="20"/>
          <w:szCs w:val="20"/>
        </w:rPr>
      </w:pPr>
    </w:p>
    <w:p w14:paraId="3862DBF9" w14:textId="77777777" w:rsidR="00D16467" w:rsidRPr="00514B80" w:rsidRDefault="00D16467" w:rsidP="00785CC9">
      <w:pPr>
        <w:jc w:val="both"/>
        <w:rPr>
          <w:sz w:val="20"/>
          <w:szCs w:val="20"/>
        </w:rPr>
      </w:pPr>
      <w:r w:rsidRPr="00514B80">
        <w:rPr>
          <w:sz w:val="20"/>
          <w:szCs w:val="20"/>
        </w:rPr>
        <w:t xml:space="preserve">Teniendo en cuenta el presupuesto oficial estimado para el presente proceso el cual asciende a la suma de </w:t>
      </w:r>
      <w:r w:rsidRPr="00801078">
        <w:rPr>
          <w:i/>
          <w:iCs/>
          <w:sz w:val="20"/>
          <w:szCs w:val="20"/>
          <w:highlight w:val="lightGray"/>
        </w:rPr>
        <w:t>–(indicar valor del presupuesto oficial en letras y números)-</w:t>
      </w:r>
      <w:r w:rsidRPr="00514B80">
        <w:rPr>
          <w:i/>
          <w:iCs/>
          <w:sz w:val="20"/>
          <w:szCs w:val="20"/>
        </w:rPr>
        <w:t xml:space="preserve"> </w:t>
      </w:r>
      <w:r w:rsidRPr="00514B80">
        <w:rPr>
          <w:sz w:val="20"/>
          <w:szCs w:val="20"/>
        </w:rPr>
        <w:t xml:space="preserve">incluyendo todos los gastos directos e indirectos, tasas e impuestos, contribuciones, pólizas, retenciones y todos los descuentos de ley a que haya lugar y que se cumple el presupuesto del numeral primero establecido en el Artículo 2.2.1.2.4.2.2., del Decreto 1082 de 2015 modificado por el Art. 5 del Decreto 1860 de 2021, toda vez que dicho valor es menor al umbral en USD 125.000 (V/r Umbral Mipyme en COP ($457.297.264), la UNIDAD ADMINISTRATIVA ESPECIAL DE REHABILITACIÓN Y MANTENIMIENTO VIAL – UAERMV podrá limitar el presente proceso a las MIPYMES, siempre y cuando se cumpla con el requisito del numeral segundo descrito en dicha norma y su forma de acreditación. </w:t>
      </w:r>
    </w:p>
    <w:p w14:paraId="439DB70C" w14:textId="77777777" w:rsidR="00D16467" w:rsidRPr="00514B80" w:rsidRDefault="00D16467" w:rsidP="00785CC9">
      <w:pPr>
        <w:jc w:val="both"/>
        <w:rPr>
          <w:sz w:val="20"/>
          <w:szCs w:val="20"/>
        </w:rPr>
      </w:pPr>
    </w:p>
    <w:p w14:paraId="14842E2A" w14:textId="77777777" w:rsidR="00D16467" w:rsidRPr="00514B80" w:rsidRDefault="00D16467" w:rsidP="00785CC9">
      <w:pPr>
        <w:jc w:val="both"/>
        <w:rPr>
          <w:sz w:val="20"/>
          <w:szCs w:val="20"/>
        </w:rPr>
      </w:pPr>
      <w:r w:rsidRPr="00514B80">
        <w:rPr>
          <w:sz w:val="20"/>
          <w:szCs w:val="20"/>
        </w:rPr>
        <w:t xml:space="preserve">Por lo menos dos (2) Mipymes colombianas deberán solicitar la limitación de la convocatoria a Mipyme nacionales. </w:t>
      </w:r>
    </w:p>
    <w:p w14:paraId="2DEBBCD4" w14:textId="77777777" w:rsidR="00D16467" w:rsidRPr="00514B80" w:rsidRDefault="00D16467" w:rsidP="00785CC9">
      <w:pPr>
        <w:jc w:val="both"/>
        <w:rPr>
          <w:sz w:val="20"/>
          <w:szCs w:val="20"/>
        </w:rPr>
      </w:pPr>
    </w:p>
    <w:p w14:paraId="47B7D400" w14:textId="77777777" w:rsidR="00D16467" w:rsidRPr="00514B80" w:rsidRDefault="00D16467" w:rsidP="00785CC9">
      <w:pPr>
        <w:jc w:val="both"/>
        <w:rPr>
          <w:sz w:val="20"/>
          <w:szCs w:val="20"/>
        </w:rPr>
      </w:pPr>
      <w:r w:rsidRPr="00514B80">
        <w:rPr>
          <w:sz w:val="20"/>
          <w:szCs w:val="20"/>
        </w:rPr>
        <w:t>La solicitud se recibirá hasta máximo un (1) día hábil antes de la apertura del Proceso de Contratación de acuerdo con el cronograma del proceso.</w:t>
      </w:r>
    </w:p>
    <w:p w14:paraId="724CECAC" w14:textId="77777777" w:rsidR="00D16467" w:rsidRPr="00514B80" w:rsidRDefault="00D16467" w:rsidP="00785CC9">
      <w:pPr>
        <w:jc w:val="both"/>
        <w:rPr>
          <w:sz w:val="20"/>
          <w:szCs w:val="20"/>
        </w:rPr>
      </w:pPr>
    </w:p>
    <w:p w14:paraId="0C20792D" w14:textId="77777777" w:rsidR="00D16467" w:rsidRPr="00514B80" w:rsidRDefault="00D16467" w:rsidP="00785CC9">
      <w:pPr>
        <w:jc w:val="both"/>
        <w:rPr>
          <w:sz w:val="20"/>
          <w:szCs w:val="20"/>
        </w:rPr>
      </w:pPr>
      <w:r w:rsidRPr="00514B80">
        <w:rPr>
          <w:sz w:val="20"/>
          <w:szCs w:val="20"/>
        </w:rPr>
        <w:t xml:space="preserve">De conformidad con las condiciones establecidas en el artículo 2.2.1.2.4.2.3 y 2.2.1.2.4.2.4 del Decreto 1082 de 2015, modificados por el artículo 5 del Decreto 1860 de 2021, para lo cual es de exclusiva responsabilidad del oferente presentar la totalidad de los documentos que acrediten tal condición. </w:t>
      </w:r>
    </w:p>
    <w:p w14:paraId="54D55C08" w14:textId="77777777" w:rsidR="00D16467" w:rsidRPr="00514B80" w:rsidRDefault="00D16467" w:rsidP="00785CC9">
      <w:pPr>
        <w:jc w:val="both"/>
        <w:rPr>
          <w:sz w:val="20"/>
          <w:szCs w:val="20"/>
        </w:rPr>
      </w:pPr>
    </w:p>
    <w:p w14:paraId="183890F3" w14:textId="45D319EA" w:rsidR="00D16467" w:rsidRPr="00514B80" w:rsidRDefault="00D16467" w:rsidP="00801078">
      <w:pPr>
        <w:pStyle w:val="Ttulo1"/>
        <w:tabs>
          <w:tab w:val="left" w:pos="481"/>
        </w:tabs>
        <w:ind w:left="0" w:right="8" w:firstLine="0"/>
        <w:jc w:val="both"/>
        <w:rPr>
          <w:i/>
          <w:iCs/>
          <w:color w:val="000000" w:themeColor="text1"/>
        </w:rPr>
      </w:pPr>
      <w:r w:rsidRPr="00801078">
        <w:rPr>
          <w:i/>
          <w:iCs/>
          <w:color w:val="000000" w:themeColor="text1"/>
          <w:highlight w:val="lightGray"/>
        </w:rPr>
        <w:lastRenderedPageBreak/>
        <w:t>Si el valor del presupuesto oficial es SUPERIOR al umbral de USD 125.000</w:t>
      </w:r>
      <w:r w:rsidR="00F01A91" w:rsidRPr="00801078">
        <w:rPr>
          <w:i/>
          <w:iCs/>
          <w:color w:val="000000" w:themeColor="text1"/>
          <w:highlight w:val="lightGray"/>
        </w:rPr>
        <w:t xml:space="preserve"> (liquidados con la tasa de cambio que para el efecto determina cada dos (2) años el </w:t>
      </w:r>
      <w:r w:rsidR="00F01A91" w:rsidRPr="00801078">
        <w:rPr>
          <w:i/>
          <w:iCs/>
          <w:highlight w:val="lightGray"/>
        </w:rPr>
        <w:t xml:space="preserve">Ministerio de Comercio, Industria y Turismo, </w:t>
      </w:r>
      <w:r w:rsidR="00F01A91" w:rsidRPr="00801078">
        <w:rPr>
          <w:i/>
          <w:iCs/>
          <w:color w:val="000000" w:themeColor="text1"/>
          <w:highlight w:val="lightGray"/>
        </w:rPr>
        <w:t>deberá utilizar el siguiente párrafo:</w:t>
      </w:r>
      <w:r w:rsidRPr="00801078">
        <w:rPr>
          <w:i/>
          <w:iCs/>
          <w:color w:val="000000" w:themeColor="text1"/>
          <w:highlight w:val="lightGray"/>
        </w:rPr>
        <w:t xml:space="preserve"> </w:t>
      </w:r>
    </w:p>
    <w:p w14:paraId="4D1D7F49" w14:textId="77777777" w:rsidR="00D16467" w:rsidRPr="00514B80" w:rsidRDefault="00D16467" w:rsidP="00785CC9">
      <w:pPr>
        <w:pStyle w:val="Ttulo1"/>
        <w:tabs>
          <w:tab w:val="left" w:pos="481"/>
        </w:tabs>
        <w:ind w:left="0" w:right="8" w:firstLine="0"/>
        <w:rPr>
          <w:color w:val="000000" w:themeColor="text1"/>
        </w:rPr>
      </w:pPr>
    </w:p>
    <w:p w14:paraId="7FA8F885" w14:textId="77777777" w:rsidR="00D16467" w:rsidRPr="00514B80" w:rsidRDefault="00D16467" w:rsidP="00785CC9">
      <w:pPr>
        <w:jc w:val="both"/>
        <w:rPr>
          <w:sz w:val="20"/>
          <w:szCs w:val="20"/>
        </w:rPr>
      </w:pPr>
      <w:r w:rsidRPr="00514B80">
        <w:rPr>
          <w:sz w:val="20"/>
          <w:szCs w:val="20"/>
        </w:rPr>
        <w:t xml:space="preserve">Teniendo en cuenta el presupuesto oficial estimado para el presente proceso el cual asciende a la suma de </w:t>
      </w:r>
      <w:r w:rsidRPr="00801078">
        <w:rPr>
          <w:i/>
          <w:iCs/>
          <w:sz w:val="20"/>
          <w:szCs w:val="20"/>
          <w:highlight w:val="lightGray"/>
        </w:rPr>
        <w:t>–(indicar valor del presupuesto oficial en letras y números)-</w:t>
      </w:r>
      <w:r w:rsidRPr="00514B80">
        <w:rPr>
          <w:i/>
          <w:iCs/>
          <w:sz w:val="20"/>
          <w:szCs w:val="20"/>
        </w:rPr>
        <w:t xml:space="preserve"> </w:t>
      </w:r>
      <w:r w:rsidRPr="00514B80">
        <w:rPr>
          <w:sz w:val="20"/>
          <w:szCs w:val="20"/>
        </w:rPr>
        <w:t>incluyendo todos los gastos directos e indirectos, tasas e impuestos, contribuciones, pólizas, retenciones y todos los descuentos de ley a que haya lugar y que se no cumple el presupuesto del numeral primero establecido en el artículo 2.2.1.2.4.2.2., del Decreto 1082 de 2015 modificado por el artículo 5 del Decreto 1860 de 2021, toda vez que dicho valor es superior al umbral en USD 125.000 (V/r Umbral Mipyme en COP ($457.297.264), la UNIDAD ADMINISTRATIVA ESPECIAL DE REHABILITACIÓN Y MANTENIMIENTO VIAL – UAERMV no limitará el presente proceso a las MIPYMES.</w:t>
      </w:r>
    </w:p>
    <w:p w14:paraId="1E868C58" w14:textId="77777777" w:rsidR="00865855" w:rsidRPr="00514B80" w:rsidRDefault="00865855" w:rsidP="00785CC9">
      <w:pPr>
        <w:jc w:val="both"/>
        <w:rPr>
          <w:sz w:val="20"/>
          <w:szCs w:val="20"/>
        </w:rPr>
      </w:pPr>
    </w:p>
    <w:p w14:paraId="07F578B8" w14:textId="0E192E70" w:rsidR="00865855" w:rsidRPr="00514B80" w:rsidRDefault="00865855" w:rsidP="00785CC9">
      <w:pPr>
        <w:jc w:val="both"/>
        <w:rPr>
          <w:sz w:val="20"/>
          <w:szCs w:val="20"/>
        </w:rPr>
      </w:pPr>
      <w:r w:rsidRPr="00514B80">
        <w:rPr>
          <w:sz w:val="20"/>
          <w:szCs w:val="20"/>
        </w:rPr>
        <w:t xml:space="preserve">Nota: Consultar valor actualizado en la </w:t>
      </w:r>
      <w:r w:rsidR="00161D6D" w:rsidRPr="00514B80">
        <w:rPr>
          <w:sz w:val="20"/>
          <w:szCs w:val="20"/>
        </w:rPr>
        <w:t>página</w:t>
      </w:r>
      <w:r w:rsidR="00AC149E" w:rsidRPr="00514B80">
        <w:rPr>
          <w:sz w:val="20"/>
          <w:szCs w:val="20"/>
        </w:rPr>
        <w:t xml:space="preserve"> </w:t>
      </w:r>
      <w:r w:rsidR="00161D6D" w:rsidRPr="00514B80">
        <w:rPr>
          <w:sz w:val="20"/>
          <w:szCs w:val="20"/>
        </w:rPr>
        <w:t xml:space="preserve">de </w:t>
      </w:r>
      <w:r w:rsidR="00AC149E" w:rsidRPr="00514B80">
        <w:rPr>
          <w:sz w:val="20"/>
          <w:szCs w:val="20"/>
        </w:rPr>
        <w:t xml:space="preserve">Colombia compra eficiente y en la del </w:t>
      </w:r>
      <w:r w:rsidR="00202AFC" w:rsidRPr="00801078">
        <w:rPr>
          <w:sz w:val="20"/>
          <w:szCs w:val="20"/>
          <w:highlight w:val="lightGray"/>
        </w:rPr>
        <w:t>Ministerio de Comercio, Industria y Turismo</w:t>
      </w:r>
      <w:r w:rsidR="00AC149E" w:rsidRPr="00801078">
        <w:rPr>
          <w:sz w:val="20"/>
          <w:szCs w:val="20"/>
          <w:highlight w:val="lightGray"/>
        </w:rPr>
        <w:t>.</w:t>
      </w:r>
    </w:p>
    <w:bookmarkEnd w:id="5"/>
    <w:bookmarkEnd w:id="6"/>
    <w:p w14:paraId="3A1ADA82" w14:textId="77777777" w:rsidR="0078519D" w:rsidRPr="00514B80" w:rsidRDefault="0078519D" w:rsidP="0047323B">
      <w:pPr>
        <w:pStyle w:val="Ttulo1"/>
        <w:tabs>
          <w:tab w:val="left" w:pos="481"/>
        </w:tabs>
        <w:ind w:left="0" w:firstLine="0"/>
        <w:contextualSpacing/>
        <w:jc w:val="both"/>
      </w:pPr>
    </w:p>
    <w:p w14:paraId="31E375A3" w14:textId="77777777" w:rsidR="00A96F55" w:rsidRPr="00514B80" w:rsidRDefault="004D1E05" w:rsidP="003A2240">
      <w:pPr>
        <w:pStyle w:val="Ttulo1"/>
        <w:numPr>
          <w:ilvl w:val="0"/>
          <w:numId w:val="18"/>
        </w:numPr>
        <w:tabs>
          <w:tab w:val="left" w:pos="481"/>
        </w:tabs>
        <w:ind w:left="567" w:firstLine="0"/>
        <w:contextualSpacing/>
        <w:jc w:val="both"/>
      </w:pPr>
      <w:r w:rsidRPr="00514B80">
        <w:t>CONDICIONES PARA PARTICIPAR EN EL PROCESO DE CONTRATACIÓN:</w:t>
      </w:r>
    </w:p>
    <w:p w14:paraId="7E24B17F" w14:textId="77777777" w:rsidR="00A96F55" w:rsidRPr="00514B80" w:rsidRDefault="00A96F55" w:rsidP="0047323B">
      <w:pPr>
        <w:pStyle w:val="Ttulo1"/>
        <w:tabs>
          <w:tab w:val="left" w:pos="481"/>
        </w:tabs>
        <w:ind w:left="0" w:firstLine="0"/>
        <w:contextualSpacing/>
        <w:jc w:val="both"/>
      </w:pPr>
    </w:p>
    <w:p w14:paraId="60BA59AF" w14:textId="73D337E5" w:rsidR="00A96F55" w:rsidRPr="00514B80" w:rsidRDefault="004D1E05" w:rsidP="00785CC9">
      <w:pPr>
        <w:pStyle w:val="Textoindependiente"/>
        <w:ind w:right="8"/>
        <w:jc w:val="both"/>
      </w:pPr>
      <w:r w:rsidRPr="00514B80">
        <w:t>Podrá participar en el presente proceso de selección, toda persona natural o jurídica, nacional o extranjera ya sea en forma individual o en Consorcio o Unión Temporal que dentro de su objeto social pueda desarrollar las actividades que la Entidad requiere contratar y que cumpla con los requisitos habilitantes establecidos en el Pliego de Condiciones de este proceso de selección, los cuales son: CAPACIDAD JURÍDICA, CAPACIDAD TÉCNICA,</w:t>
      </w:r>
      <w:r w:rsidRPr="00514B80">
        <w:rPr>
          <w:spacing w:val="-5"/>
        </w:rPr>
        <w:t xml:space="preserve"> </w:t>
      </w:r>
      <w:r w:rsidRPr="00514B80">
        <w:t>CAPACIDAD FINANCIERA y CAPACIDAD</w:t>
      </w:r>
      <w:r w:rsidRPr="00514B80">
        <w:rPr>
          <w:spacing w:val="-8"/>
        </w:rPr>
        <w:t xml:space="preserve"> </w:t>
      </w:r>
      <w:r w:rsidRPr="00514B80">
        <w:t>ORGANIZACIONAL</w:t>
      </w:r>
    </w:p>
    <w:p w14:paraId="680F74D9" w14:textId="77777777" w:rsidR="00A96F55" w:rsidRPr="00514B80" w:rsidRDefault="00A96F55" w:rsidP="00785CC9">
      <w:pPr>
        <w:pStyle w:val="Textoindependiente"/>
        <w:spacing w:before="11"/>
      </w:pPr>
    </w:p>
    <w:p w14:paraId="3402A6B6" w14:textId="77777777" w:rsidR="003C45BC" w:rsidRPr="00514B80" w:rsidRDefault="004D1E05" w:rsidP="003A2240">
      <w:pPr>
        <w:pStyle w:val="Ttulo1"/>
        <w:numPr>
          <w:ilvl w:val="0"/>
          <w:numId w:val="18"/>
        </w:numPr>
        <w:tabs>
          <w:tab w:val="left" w:pos="481"/>
        </w:tabs>
        <w:ind w:left="567" w:firstLine="0"/>
        <w:contextualSpacing/>
        <w:jc w:val="both"/>
        <w:rPr>
          <w:b w:val="0"/>
        </w:rPr>
      </w:pPr>
      <w:r w:rsidRPr="00514B80">
        <w:t xml:space="preserve">SOBRE </w:t>
      </w:r>
      <w:r w:rsidRPr="00514B80">
        <w:rPr>
          <w:spacing w:val="-3"/>
        </w:rPr>
        <w:t xml:space="preserve">SI </w:t>
      </w:r>
      <w:r w:rsidRPr="00514B80">
        <w:t xml:space="preserve">HAY LUGAR A PRECALIFICACIÓN: </w:t>
      </w:r>
    </w:p>
    <w:p w14:paraId="64C273F3" w14:textId="77777777" w:rsidR="003C45BC" w:rsidRPr="00514B80" w:rsidRDefault="003C45BC" w:rsidP="00785CC9">
      <w:pPr>
        <w:pStyle w:val="Ttulo1"/>
        <w:tabs>
          <w:tab w:val="left" w:pos="481"/>
        </w:tabs>
        <w:ind w:left="0" w:firstLine="0"/>
      </w:pPr>
    </w:p>
    <w:p w14:paraId="7A18837B" w14:textId="615406A3" w:rsidR="33320DFB" w:rsidRPr="00514B80" w:rsidRDefault="33320DFB" w:rsidP="33320DFB">
      <w:pPr>
        <w:pStyle w:val="Ttulo1"/>
        <w:tabs>
          <w:tab w:val="left" w:pos="481"/>
        </w:tabs>
        <w:ind w:left="0" w:firstLine="0"/>
        <w:rPr>
          <w:b w:val="0"/>
          <w:bCs w:val="0"/>
          <w:highlight w:val="yellow"/>
        </w:rPr>
      </w:pPr>
    </w:p>
    <w:p w14:paraId="12E71755" w14:textId="746A1924" w:rsidR="00A96F55" w:rsidRPr="00514B80" w:rsidRDefault="00B3572B" w:rsidP="00785CC9">
      <w:pPr>
        <w:pStyle w:val="Ttulo1"/>
        <w:tabs>
          <w:tab w:val="left" w:pos="481"/>
        </w:tabs>
        <w:ind w:left="0" w:firstLine="0"/>
        <w:rPr>
          <w:b w:val="0"/>
        </w:rPr>
      </w:pPr>
      <w:r w:rsidRPr="00801078">
        <w:rPr>
          <w:b w:val="0"/>
          <w:bCs w:val="0"/>
          <w:spacing w:val="-4"/>
          <w:highlight w:val="lightGray"/>
        </w:rPr>
        <w:t>VERIFICAR PARA CADA PROCESO SI APLICA O NO EN CASO DE CONCURSO DE MERITOS.</w:t>
      </w:r>
    </w:p>
    <w:p w14:paraId="046A8D66" w14:textId="48ADB7D5" w:rsidR="33320DFB" w:rsidRPr="00514B80" w:rsidRDefault="33320DFB" w:rsidP="33320DFB">
      <w:pPr>
        <w:pStyle w:val="Textoindependiente"/>
        <w:spacing w:before="1"/>
      </w:pPr>
    </w:p>
    <w:p w14:paraId="58A8D99B" w14:textId="77777777" w:rsidR="00A96F55" w:rsidRPr="00514B80" w:rsidRDefault="004D1E05" w:rsidP="003A2240">
      <w:pPr>
        <w:pStyle w:val="Ttulo1"/>
        <w:numPr>
          <w:ilvl w:val="0"/>
          <w:numId w:val="18"/>
        </w:numPr>
        <w:tabs>
          <w:tab w:val="left" w:pos="481"/>
        </w:tabs>
        <w:ind w:left="567" w:firstLine="0"/>
        <w:contextualSpacing/>
        <w:jc w:val="both"/>
        <w:rPr>
          <w:b w:val="0"/>
        </w:rPr>
      </w:pPr>
      <w:r w:rsidRPr="00514B80">
        <w:t xml:space="preserve">CRONOGRAMA </w:t>
      </w:r>
      <w:r w:rsidRPr="00514B80">
        <w:rPr>
          <w:spacing w:val="-3"/>
        </w:rPr>
        <w:t>DEL</w:t>
      </w:r>
      <w:r w:rsidRPr="00514B80">
        <w:rPr>
          <w:spacing w:val="3"/>
        </w:rPr>
        <w:t xml:space="preserve"> </w:t>
      </w:r>
      <w:r w:rsidRPr="00514B80">
        <w:t>PROCESO:</w:t>
      </w:r>
    </w:p>
    <w:p w14:paraId="60B0F43C" w14:textId="77777777" w:rsidR="00A96F55" w:rsidRPr="00514B80" w:rsidRDefault="00A96F55" w:rsidP="00785CC9">
      <w:pPr>
        <w:pStyle w:val="Textoindependiente"/>
        <w:rPr>
          <w:b/>
        </w:rPr>
      </w:pPr>
    </w:p>
    <w:p w14:paraId="7F969555" w14:textId="77777777" w:rsidR="00A96F55" w:rsidRPr="00514B80" w:rsidRDefault="004D1E05" w:rsidP="00785CC9">
      <w:pPr>
        <w:pStyle w:val="Textoindependiente"/>
        <w:spacing w:before="1"/>
        <w:ind w:right="8"/>
        <w:jc w:val="both"/>
      </w:pPr>
      <w:r w:rsidRPr="00514B80">
        <w:t>El cronograma del proceso de selección es el dispuesto directamente en la plataforma del SECOP II.</w:t>
      </w:r>
    </w:p>
    <w:p w14:paraId="4EEBE187" w14:textId="77777777" w:rsidR="00A96F55" w:rsidRPr="00514B80" w:rsidRDefault="00A96F55" w:rsidP="00DA7BC6">
      <w:pPr>
        <w:pStyle w:val="Ttulo1"/>
        <w:tabs>
          <w:tab w:val="left" w:pos="481"/>
        </w:tabs>
        <w:ind w:left="567" w:firstLine="0"/>
        <w:contextualSpacing/>
        <w:jc w:val="both"/>
      </w:pPr>
    </w:p>
    <w:p w14:paraId="4A37D76D" w14:textId="77777777" w:rsidR="00A96F55" w:rsidRPr="00514B80" w:rsidRDefault="004D1E05" w:rsidP="00DA7BC6">
      <w:pPr>
        <w:pStyle w:val="Ttulo1"/>
        <w:numPr>
          <w:ilvl w:val="0"/>
          <w:numId w:val="18"/>
        </w:numPr>
        <w:tabs>
          <w:tab w:val="left" w:pos="481"/>
        </w:tabs>
        <w:ind w:left="567" w:firstLine="0"/>
        <w:contextualSpacing/>
        <w:jc w:val="both"/>
      </w:pPr>
      <w:r w:rsidRPr="00514B80">
        <w:t>CONSULTA DEL PROYECTO DEL PLIEGO DE CONDICIONES, ESTUDIOS PREVIOS Y DOCUMENTOS DEL PROCESO:</w:t>
      </w:r>
    </w:p>
    <w:p w14:paraId="5B505334" w14:textId="77777777" w:rsidR="00A96F55" w:rsidRPr="00514B80" w:rsidRDefault="00A96F55" w:rsidP="00785CC9">
      <w:pPr>
        <w:pStyle w:val="Textoindependiente"/>
        <w:spacing w:before="1"/>
      </w:pPr>
    </w:p>
    <w:p w14:paraId="28199854" w14:textId="6BC5E6B8" w:rsidR="000F2F01" w:rsidRPr="00514B80" w:rsidRDefault="004D1E05" w:rsidP="00785CC9">
      <w:pPr>
        <w:pStyle w:val="Textoindependiente"/>
        <w:ind w:right="8"/>
        <w:jc w:val="both"/>
      </w:pPr>
      <w:r w:rsidRPr="00514B80">
        <w:t xml:space="preserve">El pliego de condiciones y demás documentos deberán ser consultados y descargados de Internet en las siguientes direcciones: </w:t>
      </w:r>
      <w:hyperlink r:id="rId16">
        <w:r w:rsidRPr="00514B80">
          <w:rPr>
            <w:color w:val="0000FF"/>
            <w:u w:val="single" w:color="0000FF"/>
          </w:rPr>
          <w:t>www.colombiacompra.gov.co</w:t>
        </w:r>
        <w:r w:rsidRPr="00514B80">
          <w:rPr>
            <w:color w:val="0000FF"/>
          </w:rPr>
          <w:t xml:space="preserve"> </w:t>
        </w:r>
      </w:hyperlink>
      <w:r w:rsidRPr="00514B80">
        <w:t>en la p</w:t>
      </w:r>
      <w:r w:rsidR="001219AF" w:rsidRPr="00514B80">
        <w:t xml:space="preserve">lataforma del SECOP II a partir </w:t>
      </w:r>
      <w:r w:rsidRPr="00514B80">
        <w:t>de la fecha de apertura</w:t>
      </w:r>
      <w:r w:rsidR="005B5A59" w:rsidRPr="00514B80">
        <w:t xml:space="preserve"> del proceso</w:t>
      </w:r>
      <w:r w:rsidRPr="00514B80">
        <w:t xml:space="preserve">. </w:t>
      </w:r>
      <w:r w:rsidR="00B3398A" w:rsidRPr="00514B80">
        <w:t xml:space="preserve"> </w:t>
      </w:r>
      <w:r w:rsidRPr="00514B80">
        <w:t xml:space="preserve">Las versiones que allí aparezcan de los documentos tienen el carácter de oficiales. </w:t>
      </w:r>
    </w:p>
    <w:p w14:paraId="00A4FB20" w14:textId="77777777" w:rsidR="000F2F01" w:rsidRPr="00514B80" w:rsidRDefault="000F2F01" w:rsidP="00785CC9">
      <w:pPr>
        <w:pStyle w:val="Textoindependiente"/>
        <w:ind w:right="111"/>
        <w:jc w:val="both"/>
      </w:pPr>
    </w:p>
    <w:p w14:paraId="7516D782" w14:textId="0E1AE3EA" w:rsidR="00A96F55" w:rsidRPr="00514B80" w:rsidRDefault="004D1E05" w:rsidP="00785CC9">
      <w:pPr>
        <w:pStyle w:val="Textoindependiente"/>
        <w:ind w:right="8"/>
        <w:contextualSpacing/>
        <w:jc w:val="both"/>
      </w:pPr>
      <w:r w:rsidRPr="00514B80">
        <w:t xml:space="preserve">El sitio </w:t>
      </w:r>
      <w:hyperlink r:id="rId17">
        <w:r w:rsidRPr="00514B80">
          <w:rPr>
            <w:color w:val="0000FF"/>
            <w:u w:val="single" w:color="0000FF"/>
          </w:rPr>
          <w:t>www.colombiacompra.gov.co</w:t>
        </w:r>
      </w:hyperlink>
      <w:r w:rsidRPr="00514B80">
        <w:rPr>
          <w:color w:val="0000FF"/>
        </w:rPr>
        <w:t xml:space="preserve"> </w:t>
      </w:r>
      <w:r w:rsidRPr="00514B80">
        <w:t>constituye el mecanismo de comunicación electrónica entre la UAERMV y los interesados, y los mensajes de datos por él transmitidos para este proceso tienen carácter oficial para el mismo. Adicionalmente, en cumplimiento de lo señalado en el artículo 10 de la</w:t>
      </w:r>
      <w:r w:rsidRPr="00514B80">
        <w:rPr>
          <w:spacing w:val="-5"/>
        </w:rPr>
        <w:t xml:space="preserve"> </w:t>
      </w:r>
      <w:r w:rsidRPr="00514B80">
        <w:t>Ley</w:t>
      </w:r>
      <w:r w:rsidRPr="00514B80">
        <w:rPr>
          <w:spacing w:val="-3"/>
        </w:rPr>
        <w:t xml:space="preserve"> </w:t>
      </w:r>
      <w:r w:rsidRPr="00514B80">
        <w:t>1712</w:t>
      </w:r>
      <w:r w:rsidRPr="00514B80">
        <w:rPr>
          <w:spacing w:val="-6"/>
        </w:rPr>
        <w:t xml:space="preserve"> </w:t>
      </w:r>
      <w:r w:rsidRPr="00514B80">
        <w:t>de</w:t>
      </w:r>
      <w:r w:rsidRPr="00514B80">
        <w:rPr>
          <w:spacing w:val="-5"/>
        </w:rPr>
        <w:t xml:space="preserve"> </w:t>
      </w:r>
      <w:r w:rsidRPr="00514B80">
        <w:t>2014,</w:t>
      </w:r>
      <w:r w:rsidRPr="00514B80">
        <w:rPr>
          <w:spacing w:val="-3"/>
        </w:rPr>
        <w:t xml:space="preserve"> </w:t>
      </w:r>
      <w:r w:rsidRPr="00514B80">
        <w:t>p</w:t>
      </w:r>
      <w:r w:rsidRPr="00514B80">
        <w:rPr>
          <w:i/>
        </w:rPr>
        <w:t>or</w:t>
      </w:r>
      <w:r w:rsidRPr="00514B80">
        <w:rPr>
          <w:i/>
          <w:spacing w:val="-3"/>
        </w:rPr>
        <w:t xml:space="preserve"> </w:t>
      </w:r>
      <w:r w:rsidRPr="00514B80">
        <w:t>medio</w:t>
      </w:r>
      <w:r w:rsidRPr="00514B80">
        <w:rPr>
          <w:spacing w:val="-5"/>
        </w:rPr>
        <w:t xml:space="preserve"> </w:t>
      </w:r>
      <w:r w:rsidRPr="00514B80">
        <w:t>de</w:t>
      </w:r>
      <w:r w:rsidRPr="00514B80">
        <w:rPr>
          <w:spacing w:val="-6"/>
        </w:rPr>
        <w:t xml:space="preserve"> </w:t>
      </w:r>
      <w:r w:rsidRPr="00514B80">
        <w:t>la</w:t>
      </w:r>
      <w:r w:rsidRPr="00514B80">
        <w:rPr>
          <w:spacing w:val="-5"/>
        </w:rPr>
        <w:t xml:space="preserve"> </w:t>
      </w:r>
      <w:r w:rsidRPr="00514B80">
        <w:t>cual</w:t>
      </w:r>
      <w:r w:rsidRPr="00514B80">
        <w:rPr>
          <w:spacing w:val="-5"/>
        </w:rPr>
        <w:t xml:space="preserve"> </w:t>
      </w:r>
      <w:r w:rsidRPr="00514B80">
        <w:t>se</w:t>
      </w:r>
      <w:r w:rsidRPr="00514B80">
        <w:rPr>
          <w:spacing w:val="-5"/>
        </w:rPr>
        <w:t xml:space="preserve"> </w:t>
      </w:r>
      <w:r w:rsidRPr="00514B80">
        <w:t>crea</w:t>
      </w:r>
      <w:r w:rsidRPr="00514B80">
        <w:rPr>
          <w:spacing w:val="-5"/>
        </w:rPr>
        <w:t xml:space="preserve"> </w:t>
      </w:r>
      <w:r w:rsidRPr="00514B80">
        <w:t>la</w:t>
      </w:r>
      <w:r w:rsidRPr="00514B80">
        <w:rPr>
          <w:spacing w:val="-6"/>
        </w:rPr>
        <w:t xml:space="preserve"> </w:t>
      </w:r>
      <w:r w:rsidRPr="00514B80">
        <w:t>Ley</w:t>
      </w:r>
      <w:r w:rsidRPr="00514B80">
        <w:rPr>
          <w:spacing w:val="-3"/>
        </w:rPr>
        <w:t xml:space="preserve"> </w:t>
      </w:r>
      <w:r w:rsidRPr="00514B80">
        <w:t>de</w:t>
      </w:r>
      <w:r w:rsidRPr="00514B80">
        <w:rPr>
          <w:spacing w:val="-5"/>
        </w:rPr>
        <w:t xml:space="preserve"> </w:t>
      </w:r>
      <w:r w:rsidRPr="00514B80">
        <w:t>Transparencia</w:t>
      </w:r>
      <w:r w:rsidRPr="00514B80">
        <w:rPr>
          <w:spacing w:val="-6"/>
        </w:rPr>
        <w:t xml:space="preserve"> </w:t>
      </w:r>
      <w:r w:rsidRPr="00514B80">
        <w:t>y</w:t>
      </w:r>
      <w:r w:rsidRPr="00514B80">
        <w:rPr>
          <w:spacing w:val="-3"/>
        </w:rPr>
        <w:t xml:space="preserve"> </w:t>
      </w:r>
      <w:r w:rsidRPr="00514B80">
        <w:t>del</w:t>
      </w:r>
      <w:r w:rsidRPr="00514B80">
        <w:rPr>
          <w:spacing w:val="-6"/>
        </w:rPr>
        <w:t xml:space="preserve"> </w:t>
      </w:r>
      <w:r w:rsidRPr="00514B80">
        <w:t>Derecho</w:t>
      </w:r>
      <w:r w:rsidRPr="00514B80">
        <w:rPr>
          <w:spacing w:val="-5"/>
        </w:rPr>
        <w:t xml:space="preserve"> </w:t>
      </w:r>
      <w:r w:rsidRPr="00514B80">
        <w:t>de</w:t>
      </w:r>
      <w:r w:rsidRPr="00514B80">
        <w:rPr>
          <w:spacing w:val="-5"/>
        </w:rPr>
        <w:t xml:space="preserve"> </w:t>
      </w:r>
      <w:r w:rsidRPr="00514B80">
        <w:t>Acceso a</w:t>
      </w:r>
      <w:r w:rsidRPr="00514B80">
        <w:rPr>
          <w:spacing w:val="-7"/>
        </w:rPr>
        <w:t xml:space="preserve"> </w:t>
      </w:r>
      <w:r w:rsidRPr="00514B80">
        <w:t>la</w:t>
      </w:r>
      <w:r w:rsidRPr="00514B80">
        <w:rPr>
          <w:spacing w:val="-7"/>
        </w:rPr>
        <w:t xml:space="preserve"> </w:t>
      </w:r>
      <w:r w:rsidRPr="00514B80">
        <w:t>Información</w:t>
      </w:r>
      <w:r w:rsidRPr="00514B80">
        <w:rPr>
          <w:spacing w:val="-7"/>
        </w:rPr>
        <w:t xml:space="preserve"> </w:t>
      </w:r>
      <w:r w:rsidRPr="00514B80">
        <w:t>Pública</w:t>
      </w:r>
      <w:r w:rsidRPr="00514B80">
        <w:rPr>
          <w:spacing w:val="-6"/>
        </w:rPr>
        <w:t xml:space="preserve"> </w:t>
      </w:r>
      <w:r w:rsidRPr="00514B80">
        <w:t>Nacional</w:t>
      </w:r>
      <w:r w:rsidRPr="00514B80">
        <w:rPr>
          <w:spacing w:val="-7"/>
        </w:rPr>
        <w:t xml:space="preserve"> </w:t>
      </w:r>
      <w:r w:rsidRPr="00514B80">
        <w:t>y</w:t>
      </w:r>
      <w:r w:rsidRPr="00514B80">
        <w:rPr>
          <w:spacing w:val="-10"/>
        </w:rPr>
        <w:t xml:space="preserve"> </w:t>
      </w:r>
      <w:r w:rsidRPr="00514B80">
        <w:t>se</w:t>
      </w:r>
      <w:r w:rsidRPr="00514B80">
        <w:rPr>
          <w:spacing w:val="-6"/>
        </w:rPr>
        <w:t xml:space="preserve"> </w:t>
      </w:r>
      <w:r w:rsidRPr="00514B80">
        <w:t>dictan</w:t>
      </w:r>
      <w:r w:rsidRPr="00514B80">
        <w:rPr>
          <w:spacing w:val="-12"/>
        </w:rPr>
        <w:t xml:space="preserve"> </w:t>
      </w:r>
      <w:r w:rsidRPr="00514B80">
        <w:t>otras</w:t>
      </w:r>
      <w:r w:rsidRPr="00514B80">
        <w:rPr>
          <w:spacing w:val="-10"/>
        </w:rPr>
        <w:t xml:space="preserve"> </w:t>
      </w:r>
      <w:r w:rsidRPr="00514B80">
        <w:t>disposiciones,</w:t>
      </w:r>
      <w:r w:rsidRPr="00514B80">
        <w:rPr>
          <w:spacing w:val="-2"/>
        </w:rPr>
        <w:t xml:space="preserve"> </w:t>
      </w:r>
      <w:r w:rsidRPr="00514B80">
        <w:t>la</w:t>
      </w:r>
      <w:r w:rsidRPr="00514B80">
        <w:rPr>
          <w:spacing w:val="-6"/>
        </w:rPr>
        <w:t xml:space="preserve"> </w:t>
      </w:r>
      <w:r w:rsidRPr="00514B80">
        <w:t>Entidad</w:t>
      </w:r>
      <w:r w:rsidRPr="00514B80">
        <w:rPr>
          <w:spacing w:val="40"/>
        </w:rPr>
        <w:t xml:space="preserve"> </w:t>
      </w:r>
      <w:r w:rsidRPr="00514B80">
        <w:t>ha</w:t>
      </w:r>
      <w:r w:rsidRPr="00514B80">
        <w:rPr>
          <w:spacing w:val="-7"/>
        </w:rPr>
        <w:t xml:space="preserve"> </w:t>
      </w:r>
      <w:r w:rsidRPr="00514B80">
        <w:t>puesto</w:t>
      </w:r>
      <w:r w:rsidRPr="00514B80">
        <w:rPr>
          <w:spacing w:val="-11"/>
        </w:rPr>
        <w:t xml:space="preserve"> </w:t>
      </w:r>
      <w:r w:rsidRPr="00514B80">
        <w:t>a</w:t>
      </w:r>
      <w:r w:rsidRPr="00514B80">
        <w:rPr>
          <w:spacing w:val="-7"/>
        </w:rPr>
        <w:t xml:space="preserve"> </w:t>
      </w:r>
      <w:r w:rsidRPr="00514B80">
        <w:t xml:space="preserve">disposición la </w:t>
      </w:r>
      <w:r w:rsidRPr="00514B80">
        <w:lastRenderedPageBreak/>
        <w:t xml:space="preserve">información correspondiente a este proceso de selección en la página web de la Entidad </w:t>
      </w:r>
      <w:hyperlink r:id="rId18">
        <w:r w:rsidRPr="00514B80">
          <w:rPr>
            <w:color w:val="0000FF"/>
            <w:u w:val="single" w:color="0000FF"/>
          </w:rPr>
          <w:t>www.umv.gov.co</w:t>
        </w:r>
        <w:r w:rsidRPr="00514B80">
          <w:t>.</w:t>
        </w:r>
      </w:hyperlink>
    </w:p>
    <w:p w14:paraId="38A64A52" w14:textId="77777777" w:rsidR="00B3398A" w:rsidRPr="00514B80" w:rsidRDefault="00B3398A" w:rsidP="003A2240">
      <w:pPr>
        <w:pStyle w:val="Textoindependiente"/>
        <w:ind w:left="567" w:right="111"/>
        <w:contextualSpacing/>
        <w:jc w:val="both"/>
      </w:pPr>
    </w:p>
    <w:p w14:paraId="7C3A92B0" w14:textId="77777777" w:rsidR="00A96F55" w:rsidRPr="00514B80" w:rsidRDefault="004D1E05" w:rsidP="003A2240">
      <w:pPr>
        <w:pStyle w:val="Ttulo1"/>
        <w:numPr>
          <w:ilvl w:val="0"/>
          <w:numId w:val="18"/>
        </w:numPr>
        <w:tabs>
          <w:tab w:val="left" w:pos="481"/>
        </w:tabs>
        <w:ind w:left="567" w:firstLine="0"/>
        <w:contextualSpacing/>
        <w:jc w:val="both"/>
      </w:pPr>
      <w:r w:rsidRPr="00514B80">
        <w:t>CONVOCATORIA DE VEEDURÍAS</w:t>
      </w:r>
      <w:r w:rsidRPr="00514B80">
        <w:rPr>
          <w:spacing w:val="-4"/>
        </w:rPr>
        <w:t xml:space="preserve"> </w:t>
      </w:r>
      <w:r w:rsidRPr="00514B80">
        <w:t>CIUDADANAS:</w:t>
      </w:r>
    </w:p>
    <w:p w14:paraId="6E1A6903" w14:textId="77777777" w:rsidR="00A96F55" w:rsidRPr="00514B80" w:rsidRDefault="00A96F55" w:rsidP="00785CC9">
      <w:pPr>
        <w:pStyle w:val="Textoindependiente"/>
        <w:contextualSpacing/>
        <w:rPr>
          <w:b/>
        </w:rPr>
      </w:pPr>
    </w:p>
    <w:p w14:paraId="37AA42DB" w14:textId="497EC288" w:rsidR="00A96F55" w:rsidRPr="00514B80" w:rsidRDefault="004D1E05" w:rsidP="00785CC9">
      <w:pPr>
        <w:pStyle w:val="Textoindependiente"/>
        <w:ind w:right="8"/>
        <w:contextualSpacing/>
        <w:jc w:val="both"/>
      </w:pPr>
      <w:r w:rsidRPr="00514B80">
        <w:t xml:space="preserve">En cumplimiento con lo dispuesto en el inciso 3º del artículo 66 de la Ley 80 de 1993, la UNIDAD ADMINISTRATIVA ESPECIAL DE REHABILITACIÓN Y MANTENIMIENTO VIAL </w:t>
      </w:r>
      <w:r w:rsidRPr="00514B80">
        <w:rPr>
          <w:b/>
        </w:rPr>
        <w:t xml:space="preserve">– </w:t>
      </w:r>
      <w:r w:rsidRPr="00514B80">
        <w:t>UAERMV, invita</w:t>
      </w:r>
      <w:r w:rsidR="004E35E9" w:rsidRPr="00514B80">
        <w:t xml:space="preserve"> </w:t>
      </w:r>
      <w:r w:rsidRPr="00514B80">
        <w:t xml:space="preserve">a todas las personas y organizaciones interesadas en hacer control social al presente proceso de contratación, en cualquiera de sus fases o etapas, a que presenten las recomendaciones que consideren convenientes, intervengan en las audiencias y a que consulten los documentos del proceso en el Sistema Electrónico de Contratación Pública – SECOP II </w:t>
      </w:r>
      <w:hyperlink r:id="rId19">
        <w:r w:rsidRPr="00514B80">
          <w:rPr>
            <w:color w:val="0000FF"/>
            <w:u w:val="single" w:color="0000FF"/>
          </w:rPr>
          <w:t>www.colombiacompra.gov.co.</w:t>
        </w:r>
      </w:hyperlink>
    </w:p>
    <w:p w14:paraId="19D39B23" w14:textId="1DDCF554" w:rsidR="003C45BC" w:rsidRPr="00514B80" w:rsidRDefault="003C45BC" w:rsidP="00785CC9">
      <w:pPr>
        <w:pStyle w:val="Textoindependiente"/>
        <w:spacing w:before="7"/>
        <w:ind w:right="149"/>
      </w:pPr>
    </w:p>
    <w:p w14:paraId="7DBDF515" w14:textId="1F343A62" w:rsidR="00B3398A" w:rsidRPr="00BF3864" w:rsidRDefault="00B3398A" w:rsidP="33320DFB">
      <w:pPr>
        <w:pStyle w:val="Ttulo1"/>
        <w:numPr>
          <w:ilvl w:val="0"/>
          <w:numId w:val="18"/>
        </w:numPr>
        <w:tabs>
          <w:tab w:val="left" w:pos="481"/>
        </w:tabs>
        <w:ind w:left="567" w:firstLine="0"/>
        <w:contextualSpacing/>
        <w:jc w:val="both"/>
        <w:rPr>
          <w:rFonts w:eastAsia="Calibri"/>
          <w:color w:val="000000" w:themeColor="text1"/>
          <w:lang w:val="es-ES"/>
        </w:rPr>
      </w:pPr>
      <w:r w:rsidRPr="00514B80">
        <w:rPr>
          <w:lang w:val="es-ES"/>
        </w:rPr>
        <w:t xml:space="preserve"> </w:t>
      </w:r>
      <w:r w:rsidR="70CA4868" w:rsidRPr="00BF3864">
        <w:rPr>
          <w:rFonts w:eastAsia="Calibri"/>
          <w:color w:val="000000" w:themeColor="text1"/>
          <w:lang w:val="es"/>
        </w:rPr>
        <w:t>COMPROMISO CON EL CUMPLIMIENTO DE LA LEY, LOS LINEAMIENTOS Y PROCEDIMIENTOS ESTABLECIDOS POR LA UAERMV, INTEGRIDAD Y LA ETICA PUBLICA, LA TRANSPARENCIA Y RENDICION DE CUENTAS, LA CONFIDENCIALIDAD Y LA LUCHA CONTRA EL LA/FT/SOBORNO/CORRUPCIÓN</w:t>
      </w:r>
    </w:p>
    <w:p w14:paraId="27BEDC8E" w14:textId="59FDBA65" w:rsidR="33320DFB" w:rsidRPr="00514B80" w:rsidRDefault="33320DFB" w:rsidP="33320DFB">
      <w:pPr>
        <w:spacing w:before="7"/>
        <w:ind w:right="534"/>
        <w:jc w:val="both"/>
        <w:rPr>
          <w:color w:val="000000" w:themeColor="text1"/>
          <w:sz w:val="20"/>
          <w:szCs w:val="20"/>
          <w:lang w:val="es-ES"/>
        </w:rPr>
      </w:pPr>
    </w:p>
    <w:p w14:paraId="29668FEC" w14:textId="4AF9FDD1" w:rsidR="70CA4868" w:rsidRPr="00514B80" w:rsidRDefault="00514B80" w:rsidP="00514B80">
      <w:pPr>
        <w:pStyle w:val="Textoindependiente"/>
        <w:spacing w:before="7"/>
        <w:ind w:right="534"/>
        <w:jc w:val="both"/>
        <w:rPr>
          <w:color w:val="000000" w:themeColor="text1"/>
          <w:lang w:val="es-ES"/>
        </w:rPr>
      </w:pPr>
      <w:r>
        <w:rPr>
          <w:color w:val="000000" w:themeColor="text1"/>
          <w:lang w:val="es-ES"/>
        </w:rPr>
        <w:t>E</w:t>
      </w:r>
      <w:r w:rsidR="70CA4868" w:rsidRPr="00514B80">
        <w:rPr>
          <w:color w:val="000000" w:themeColor="text1"/>
          <w:lang w:val="es-ES"/>
        </w:rPr>
        <w:t>l artículo </w:t>
      </w:r>
      <w:hyperlink r:id="rId20" w:anchor="209">
        <w:r w:rsidR="70CA4868" w:rsidRPr="00514B80">
          <w:rPr>
            <w:rStyle w:val="Hipervnculo"/>
            <w:lang w:val="es-ES"/>
          </w:rPr>
          <w:t>209</w:t>
        </w:r>
      </w:hyperlink>
      <w:r w:rsidR="70CA4868" w:rsidRPr="00514B80">
        <w:rPr>
          <w:color w:val="000000" w:themeColor="text1"/>
          <w:lang w:val="es-ES"/>
        </w:rPr>
        <w:t> de la Constitución Política establece que:</w:t>
      </w:r>
    </w:p>
    <w:p w14:paraId="4457C8E0" w14:textId="123BE8F9" w:rsidR="33320DFB" w:rsidRPr="00514B80" w:rsidRDefault="33320DFB" w:rsidP="33320DFB">
      <w:pPr>
        <w:pStyle w:val="Textoindependiente"/>
        <w:spacing w:before="7"/>
        <w:ind w:right="534" w:firstLine="720"/>
        <w:jc w:val="both"/>
        <w:rPr>
          <w:i/>
          <w:iCs/>
          <w:color w:val="000000" w:themeColor="text1"/>
          <w:lang w:val="es-ES"/>
        </w:rPr>
      </w:pPr>
    </w:p>
    <w:p w14:paraId="49970371" w14:textId="42EAD9B9" w:rsidR="70CA4868" w:rsidRPr="00514B80" w:rsidRDefault="70CA4868" w:rsidP="33320DFB">
      <w:pPr>
        <w:pStyle w:val="Textoindependiente"/>
        <w:spacing w:before="7"/>
        <w:ind w:right="534"/>
        <w:jc w:val="both"/>
        <w:rPr>
          <w:color w:val="000000" w:themeColor="text1"/>
          <w:lang w:val="es-ES"/>
        </w:rPr>
      </w:pPr>
      <w:r w:rsidRPr="00514B80">
        <w:rPr>
          <w:i/>
          <w:iCs/>
          <w:color w:val="000000" w:themeColor="text1"/>
          <w:lang w:val="es-ES"/>
        </w:rPr>
        <w:t>“La función administrativa está al servicio de los intereses generales y se</w:t>
      </w:r>
      <w:r w:rsidR="3BB82840" w:rsidRPr="00514B80">
        <w:rPr>
          <w:i/>
          <w:iCs/>
          <w:color w:val="000000" w:themeColor="text1"/>
          <w:lang w:val="es-ES"/>
        </w:rPr>
        <w:t xml:space="preserve"> </w:t>
      </w:r>
      <w:r w:rsidRPr="00514B80">
        <w:rPr>
          <w:i/>
          <w:iCs/>
          <w:color w:val="000000" w:themeColor="text1"/>
          <w:lang w:val="es-ES"/>
        </w:rPr>
        <w:t>desarrolla con fundamento en los principios de igualdad, moralidad, eficacia, economía, celeridad, imparcialidad y publicidad, mediante la descentralización, la delegación y la desconcentración de funciones.</w:t>
      </w:r>
    </w:p>
    <w:p w14:paraId="04234448" w14:textId="09F6E4EA" w:rsidR="33320DFB" w:rsidRPr="00514B80" w:rsidRDefault="33320DFB" w:rsidP="33320DFB">
      <w:pPr>
        <w:pStyle w:val="Textoindependiente"/>
        <w:spacing w:before="7"/>
        <w:ind w:right="534"/>
        <w:jc w:val="both"/>
        <w:rPr>
          <w:i/>
          <w:iCs/>
          <w:color w:val="000000" w:themeColor="text1"/>
          <w:lang w:val="es-ES"/>
        </w:rPr>
      </w:pPr>
    </w:p>
    <w:p w14:paraId="12ECD6D0" w14:textId="08E4B3DD" w:rsidR="70CA4868" w:rsidRPr="00514B80" w:rsidRDefault="70CA4868" w:rsidP="33320DFB">
      <w:pPr>
        <w:pStyle w:val="Textoindependiente"/>
        <w:spacing w:before="7"/>
        <w:ind w:right="534"/>
        <w:jc w:val="both"/>
        <w:rPr>
          <w:color w:val="000000" w:themeColor="text1"/>
          <w:lang w:val="es-ES"/>
        </w:rPr>
      </w:pPr>
      <w:r w:rsidRPr="00514B80">
        <w:rPr>
          <w:i/>
          <w:iCs/>
          <w:color w:val="000000" w:themeColor="text1"/>
          <w:lang w:val="es-ES"/>
        </w:rPr>
        <w:t>Las autoridades administrativas deben coordinar sus actuaciones para el adecuado cumplimiento de los fines del Estado. La administración pública, en todos sus órdenes, tendrá un control interno que se ejercerá en los términos que señale la ley.”</w:t>
      </w:r>
    </w:p>
    <w:p w14:paraId="3F75301A" w14:textId="611A17BF" w:rsidR="33320DFB" w:rsidRPr="00514B80" w:rsidRDefault="33320DFB" w:rsidP="33320DFB">
      <w:pPr>
        <w:spacing w:before="7"/>
        <w:ind w:right="534"/>
        <w:jc w:val="both"/>
        <w:rPr>
          <w:color w:val="000000" w:themeColor="text1"/>
          <w:sz w:val="20"/>
          <w:szCs w:val="20"/>
          <w:lang w:val="es-ES"/>
        </w:rPr>
      </w:pPr>
    </w:p>
    <w:p w14:paraId="734832F3" w14:textId="3060DD89" w:rsidR="70CA4868" w:rsidRPr="00514B80" w:rsidRDefault="00514B80" w:rsidP="33320DFB">
      <w:pPr>
        <w:spacing w:before="7"/>
        <w:ind w:right="534"/>
        <w:jc w:val="both"/>
        <w:rPr>
          <w:color w:val="000000" w:themeColor="text1"/>
          <w:sz w:val="20"/>
          <w:szCs w:val="20"/>
          <w:lang w:val="es-ES"/>
        </w:rPr>
      </w:pPr>
      <w:r>
        <w:rPr>
          <w:color w:val="000000" w:themeColor="text1"/>
          <w:sz w:val="20"/>
          <w:szCs w:val="20"/>
          <w:lang w:val="es-ES"/>
        </w:rPr>
        <w:t>E</w:t>
      </w:r>
      <w:r w:rsidR="70CA4868" w:rsidRPr="00514B80">
        <w:rPr>
          <w:color w:val="000000" w:themeColor="text1"/>
          <w:sz w:val="20"/>
          <w:szCs w:val="20"/>
          <w:lang w:val="es-ES"/>
        </w:rPr>
        <w:t>l Decreto Distrital </w:t>
      </w:r>
      <w:hyperlink r:id="rId21">
        <w:r w:rsidR="70CA4868" w:rsidRPr="00514B80">
          <w:rPr>
            <w:rStyle w:val="Hipervnculo"/>
            <w:sz w:val="20"/>
            <w:szCs w:val="20"/>
            <w:lang w:val="es-ES"/>
          </w:rPr>
          <w:t>371</w:t>
        </w:r>
      </w:hyperlink>
      <w:r w:rsidR="70CA4868" w:rsidRPr="00514B80">
        <w:rPr>
          <w:color w:val="000000" w:themeColor="text1"/>
          <w:sz w:val="20"/>
          <w:szCs w:val="20"/>
          <w:lang w:val="es-ES"/>
        </w:rPr>
        <w:t> de 2010, formuló lineamientos para preservar y fortalecer la transparencia y para la prevención de la corrupción en las Entidades y Organismos del Distrito Capital en temas como la contratación, respuesta a solicitudes ciudadanas, atención de peticiones, participación ciudadana y control interno.</w:t>
      </w:r>
    </w:p>
    <w:p w14:paraId="5401DAAE" w14:textId="39971EAF" w:rsidR="33320DFB" w:rsidRPr="00514B80" w:rsidRDefault="33320DFB" w:rsidP="33320DFB">
      <w:pPr>
        <w:pStyle w:val="Textoindependiente"/>
        <w:spacing w:before="7"/>
        <w:ind w:right="534"/>
        <w:jc w:val="both"/>
        <w:rPr>
          <w:color w:val="000000" w:themeColor="text1"/>
          <w:lang w:val="es-ES"/>
        </w:rPr>
      </w:pPr>
    </w:p>
    <w:p w14:paraId="4A847147" w14:textId="23337583" w:rsidR="70CA4868" w:rsidRPr="00514B80" w:rsidRDefault="00514B80" w:rsidP="33320DFB">
      <w:pPr>
        <w:pStyle w:val="Textoindependiente"/>
        <w:spacing w:before="7"/>
        <w:ind w:right="534"/>
        <w:jc w:val="both"/>
        <w:rPr>
          <w:color w:val="000000" w:themeColor="text1"/>
          <w:lang w:val="es-ES"/>
        </w:rPr>
      </w:pPr>
      <w:r>
        <w:rPr>
          <w:color w:val="000000" w:themeColor="text1"/>
          <w:lang w:val="es-ES"/>
        </w:rPr>
        <w:t>E</w:t>
      </w:r>
      <w:r w:rsidR="70CA4868" w:rsidRPr="00514B80">
        <w:rPr>
          <w:color w:val="000000" w:themeColor="text1"/>
          <w:lang w:val="es-ES"/>
        </w:rPr>
        <w:t>l Decreto Distrital </w:t>
      </w:r>
      <w:hyperlink r:id="rId22">
        <w:r w:rsidR="70CA4868" w:rsidRPr="00514B80">
          <w:rPr>
            <w:rStyle w:val="Hipervnculo"/>
            <w:lang w:val="es-ES"/>
          </w:rPr>
          <w:t>118</w:t>
        </w:r>
      </w:hyperlink>
      <w:r w:rsidR="70CA4868" w:rsidRPr="00514B80">
        <w:rPr>
          <w:color w:val="000000" w:themeColor="text1"/>
          <w:lang w:val="es-ES"/>
        </w:rPr>
        <w:t> de 2018, adoptó el Código de Integridad del Servicio Público en todas las entidades distritales, el cual establece mínimos de integridad homogéneos para todos los servidores públicos del Distrito, ordena el desarrollo de un Plan de Gestión de la Integridad en las entidades distritales y reglamenta la creación de los gestores de integridad como actores clave en la cultura de integridad.</w:t>
      </w:r>
    </w:p>
    <w:p w14:paraId="646637D2" w14:textId="3871BAB7" w:rsidR="33320DFB" w:rsidRPr="00514B80" w:rsidRDefault="33320DFB" w:rsidP="33320DFB">
      <w:pPr>
        <w:spacing w:before="7"/>
        <w:ind w:right="534"/>
        <w:jc w:val="both"/>
        <w:rPr>
          <w:color w:val="000000" w:themeColor="text1"/>
          <w:sz w:val="20"/>
          <w:szCs w:val="20"/>
          <w:lang w:val="es-ES"/>
        </w:rPr>
      </w:pPr>
    </w:p>
    <w:p w14:paraId="479E7939" w14:textId="027D44F4" w:rsidR="70CA4868" w:rsidRPr="00514B80" w:rsidRDefault="00514B80" w:rsidP="33320DFB">
      <w:pPr>
        <w:spacing w:before="7"/>
        <w:ind w:right="534"/>
        <w:jc w:val="both"/>
        <w:rPr>
          <w:color w:val="000000" w:themeColor="text1"/>
          <w:sz w:val="20"/>
          <w:szCs w:val="20"/>
          <w:lang w:val="es-ES"/>
        </w:rPr>
      </w:pPr>
      <w:r>
        <w:rPr>
          <w:color w:val="000000" w:themeColor="text1"/>
          <w:sz w:val="20"/>
          <w:szCs w:val="20"/>
          <w:lang w:val="es-ES"/>
        </w:rPr>
        <w:t>E</w:t>
      </w:r>
      <w:r w:rsidR="70CA4868" w:rsidRPr="00514B80">
        <w:rPr>
          <w:color w:val="000000" w:themeColor="text1"/>
          <w:sz w:val="20"/>
          <w:szCs w:val="20"/>
          <w:lang w:val="es-ES"/>
        </w:rPr>
        <w:t xml:space="preserve">l inciso segundo del artículo 14 ibidem del Decreto 189 de 2020 establece que: </w:t>
      </w:r>
      <w:r w:rsidR="70CA4868" w:rsidRPr="00514B80">
        <w:rPr>
          <w:i/>
          <w:iCs/>
          <w:color w:val="000000" w:themeColor="text1"/>
          <w:sz w:val="20"/>
          <w:szCs w:val="20"/>
          <w:lang w:val="es-ES"/>
        </w:rPr>
        <w:t>“Los procesos contractuales</w:t>
      </w:r>
      <w:r w:rsidR="70CA4868" w:rsidRPr="00514B80">
        <w:rPr>
          <w:b/>
          <w:bCs/>
          <w:i/>
          <w:iCs/>
          <w:color w:val="000000" w:themeColor="text1"/>
          <w:sz w:val="20"/>
          <w:szCs w:val="20"/>
          <w:lang w:val="es-ES"/>
        </w:rPr>
        <w:t xml:space="preserve"> contarán en su apertura</w:t>
      </w:r>
      <w:r w:rsidR="70CA4868" w:rsidRPr="00514B80">
        <w:rPr>
          <w:i/>
          <w:iCs/>
          <w:color w:val="000000" w:themeColor="text1"/>
          <w:sz w:val="20"/>
          <w:szCs w:val="20"/>
          <w:lang w:val="es-ES"/>
        </w:rPr>
        <w:t xml:space="preserve"> y su audiencia de adjudicación con un espacio de sensibilización de la transparencia e integridad. (…)”</w:t>
      </w:r>
      <w:r w:rsidR="70CA4868" w:rsidRPr="00514B80">
        <w:rPr>
          <w:color w:val="000000" w:themeColor="text1"/>
          <w:sz w:val="20"/>
          <w:szCs w:val="20"/>
          <w:lang w:val="es-ES"/>
        </w:rPr>
        <w:t xml:space="preserve"> </w:t>
      </w:r>
    </w:p>
    <w:p w14:paraId="48F749A2" w14:textId="59777E84" w:rsidR="33320DFB" w:rsidRPr="00514B80" w:rsidRDefault="33320DFB" w:rsidP="33320DFB">
      <w:pPr>
        <w:spacing w:before="7"/>
        <w:ind w:right="534"/>
        <w:jc w:val="both"/>
        <w:rPr>
          <w:color w:val="000000" w:themeColor="text1"/>
          <w:sz w:val="20"/>
          <w:szCs w:val="20"/>
          <w:lang w:val="es-ES"/>
        </w:rPr>
      </w:pPr>
    </w:p>
    <w:p w14:paraId="3756AFD3" w14:textId="7C535385" w:rsidR="70CA4868" w:rsidRPr="00801078" w:rsidRDefault="70CA4868" w:rsidP="33320DFB">
      <w:pPr>
        <w:spacing w:before="7"/>
        <w:ind w:right="534"/>
        <w:jc w:val="both"/>
        <w:rPr>
          <w:rFonts w:eastAsia="Calibri"/>
          <w:color w:val="000000" w:themeColor="text1"/>
          <w:sz w:val="20"/>
          <w:szCs w:val="20"/>
          <w:highlight w:val="lightGray"/>
          <w:lang w:val="es-ES"/>
        </w:rPr>
      </w:pPr>
      <w:r w:rsidRPr="00514B80">
        <w:rPr>
          <w:color w:val="000000" w:themeColor="text1"/>
          <w:sz w:val="20"/>
          <w:szCs w:val="20"/>
          <w:lang w:val="es-ES"/>
        </w:rPr>
        <w:t xml:space="preserve">Para ello, se tendrá especial observancia de todos los actores en el proceso de contratación, de las disposiciones previstas en el estatuto anticorrupción, especialmente las contenidas en el capítulo VII de la Ley 1474 de 2011 “Disposiciones para prevenir y combatir la corrupción en la contratación pública”, el Decreto Distrital 189 de 2020 </w:t>
      </w:r>
      <w:r w:rsidRPr="00801078">
        <w:rPr>
          <w:color w:val="000000" w:themeColor="text1"/>
          <w:sz w:val="20"/>
          <w:szCs w:val="20"/>
          <w:highlight w:val="lightGray"/>
          <w:lang w:val="es-ES"/>
        </w:rPr>
        <w:t xml:space="preserve">sus circulares y guías técnicas y los </w:t>
      </w:r>
      <w:r w:rsidRPr="00801078">
        <w:rPr>
          <w:color w:val="000000" w:themeColor="text1"/>
          <w:sz w:val="20"/>
          <w:szCs w:val="20"/>
          <w:highlight w:val="lightGray"/>
          <w:lang w:val="es-ES"/>
        </w:rPr>
        <w:lastRenderedPageBreak/>
        <w:t xml:space="preserve">lineamientos contenidos en el programa de transparencia y ética pública de la UMRV. En especial haber </w:t>
      </w:r>
      <w:r w:rsidRPr="00801078">
        <w:rPr>
          <w:rFonts w:eastAsia="Calibri"/>
          <w:color w:val="000000" w:themeColor="text1"/>
          <w:sz w:val="20"/>
          <w:szCs w:val="20"/>
          <w:highlight w:val="lightGray"/>
        </w:rPr>
        <w:t>suscrito el formato de conocimiento de persona Natural, formato de conocimiento de persona Jurídica, o formato de conocimiento de otras instituciones (según corresponda) señalando que la información que allí se revela es verás y se encuentra actualizada y haber suscrito el formato compromiso con el cumplimiento de la ley,  los lineamientos y procedimientos establecidos por la UAERMV, integridad y la ética pública, la transparencia y rendición de cuentas, la confidencialidad y la lucha contra el la/ft/soborno/corrupción y que la información que allí se declare sea  verás y se encuentra actualizada.</w:t>
      </w:r>
    </w:p>
    <w:p w14:paraId="3C3C0B52" w14:textId="57EB86CA" w:rsidR="33320DFB" w:rsidRPr="00801078" w:rsidRDefault="33320DFB" w:rsidP="33320DFB">
      <w:pPr>
        <w:pStyle w:val="Ttulo1"/>
        <w:tabs>
          <w:tab w:val="left" w:pos="481"/>
        </w:tabs>
        <w:ind w:left="0"/>
        <w:contextualSpacing/>
        <w:jc w:val="both"/>
        <w:rPr>
          <w:highlight w:val="lightGray"/>
          <w:lang w:val="es-ES"/>
        </w:rPr>
      </w:pPr>
    </w:p>
    <w:p w14:paraId="56B793BE" w14:textId="446A7B24" w:rsidR="000F2F01" w:rsidRPr="00801078" w:rsidRDefault="000F2F01" w:rsidP="00785CC9">
      <w:pPr>
        <w:rPr>
          <w:i/>
          <w:sz w:val="20"/>
          <w:szCs w:val="20"/>
          <w:highlight w:val="lightGray"/>
        </w:rPr>
      </w:pPr>
    </w:p>
    <w:p w14:paraId="3B0639DD" w14:textId="136C5496" w:rsidR="00C55074" w:rsidRPr="00514B80" w:rsidRDefault="00C55074" w:rsidP="00785CC9">
      <w:pPr>
        <w:rPr>
          <w:i/>
          <w:sz w:val="20"/>
          <w:szCs w:val="20"/>
        </w:rPr>
      </w:pPr>
      <w:r w:rsidRPr="00801078">
        <w:rPr>
          <w:i/>
          <w:sz w:val="20"/>
          <w:szCs w:val="20"/>
          <w:highlight w:val="lightGray"/>
        </w:rPr>
        <w:t xml:space="preserve">(*) Indicar </w:t>
      </w:r>
      <w:r w:rsidR="002F35A0" w:rsidRPr="00801078">
        <w:rPr>
          <w:i/>
          <w:sz w:val="20"/>
          <w:szCs w:val="20"/>
          <w:highlight w:val="lightGray"/>
        </w:rPr>
        <w:t>R</w:t>
      </w:r>
      <w:r w:rsidRPr="00801078">
        <w:rPr>
          <w:i/>
          <w:sz w:val="20"/>
          <w:szCs w:val="20"/>
          <w:highlight w:val="lightGray"/>
        </w:rPr>
        <w:t>esolución que delega al ordenador del gasto, quien es el que va a firmar el presente aviso</w:t>
      </w:r>
    </w:p>
    <w:p w14:paraId="21EF1A39" w14:textId="5A1D4120" w:rsidR="00A96F55" w:rsidRPr="00514B80" w:rsidRDefault="00A96F55" w:rsidP="00785CC9">
      <w:pPr>
        <w:rPr>
          <w:sz w:val="20"/>
          <w:szCs w:val="20"/>
        </w:rPr>
      </w:pPr>
    </w:p>
    <w:p w14:paraId="662D44A5" w14:textId="77777777" w:rsidR="0049792F" w:rsidRPr="00514B80" w:rsidRDefault="0049792F" w:rsidP="00785CC9">
      <w:pPr>
        <w:rPr>
          <w:sz w:val="20"/>
          <w:szCs w:val="20"/>
        </w:rPr>
      </w:pPr>
    </w:p>
    <w:p w14:paraId="6CCBF08A" w14:textId="77777777" w:rsidR="0049792F" w:rsidRPr="00514B80" w:rsidRDefault="0049792F" w:rsidP="00785CC9">
      <w:pPr>
        <w:rPr>
          <w:sz w:val="20"/>
          <w:szCs w:val="20"/>
        </w:rPr>
      </w:pPr>
    </w:p>
    <w:p w14:paraId="029059F5" w14:textId="77777777" w:rsidR="0049792F" w:rsidRPr="00514B80" w:rsidRDefault="0049792F" w:rsidP="00785CC9">
      <w:pPr>
        <w:rPr>
          <w:sz w:val="20"/>
          <w:szCs w:val="20"/>
        </w:rPr>
      </w:pPr>
    </w:p>
    <w:p w14:paraId="4FA2AECB" w14:textId="77777777" w:rsidR="0049792F" w:rsidRPr="00514B80" w:rsidRDefault="0049792F" w:rsidP="00785CC9">
      <w:pPr>
        <w:rPr>
          <w:sz w:val="20"/>
          <w:szCs w:val="20"/>
        </w:rPr>
      </w:pPr>
    </w:p>
    <w:p w14:paraId="5C35598A" w14:textId="77777777" w:rsidR="0049792F" w:rsidRPr="00514B80" w:rsidRDefault="0049792F" w:rsidP="00785CC9">
      <w:pPr>
        <w:rPr>
          <w:sz w:val="20"/>
          <w:szCs w:val="20"/>
        </w:rPr>
      </w:pPr>
    </w:p>
    <w:p w14:paraId="67A22233" w14:textId="77777777" w:rsidR="0049792F" w:rsidRPr="00514B80" w:rsidRDefault="0049792F" w:rsidP="00785CC9">
      <w:pPr>
        <w:pStyle w:val="Textoindependiente"/>
        <w:contextualSpacing/>
      </w:pPr>
    </w:p>
    <w:sectPr w:rsidR="0049792F" w:rsidRPr="00514B80">
      <w:headerReference w:type="even" r:id="rId23"/>
      <w:headerReference w:type="default" r:id="rId24"/>
      <w:footerReference w:type="even" r:id="rId25"/>
      <w:footerReference w:type="default" r:id="rId26"/>
      <w:headerReference w:type="first" r:id="rId27"/>
      <w:footerReference w:type="first" r:id="rId28"/>
      <w:pgSz w:w="12240" w:h="15840"/>
      <w:pgMar w:top="2520" w:right="1580" w:bottom="1660" w:left="1580" w:header="196" w:footer="1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2A55" w14:textId="77777777" w:rsidR="009907BF" w:rsidRDefault="009907BF">
      <w:r>
        <w:separator/>
      </w:r>
    </w:p>
  </w:endnote>
  <w:endnote w:type="continuationSeparator" w:id="0">
    <w:p w14:paraId="4F787E24" w14:textId="77777777" w:rsidR="009907BF" w:rsidRDefault="009907BF">
      <w:r>
        <w:continuationSeparator/>
      </w:r>
    </w:p>
  </w:endnote>
  <w:endnote w:type="continuationNotice" w:id="1">
    <w:p w14:paraId="022CC27B" w14:textId="77777777" w:rsidR="009907BF" w:rsidRDefault="00990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4430" w14:textId="77777777" w:rsidR="0023161A" w:rsidRDefault="002316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5A2F" w14:textId="032949EF" w:rsidR="00302F71" w:rsidRDefault="00772A16">
    <w:pPr>
      <w:pStyle w:val="Textoindependiente"/>
      <w:spacing w:line="14" w:lineRule="auto"/>
    </w:pPr>
    <w:r>
      <w:rPr>
        <w:noProof/>
        <w:lang w:eastAsia="es-CO" w:bidi="ar-SA"/>
      </w:rPr>
      <mc:AlternateContent>
        <mc:Choice Requires="wps">
          <w:drawing>
            <wp:anchor distT="0" distB="0" distL="114300" distR="114300" simplePos="0" relativeHeight="251658243" behindDoc="1" locked="0" layoutInCell="1" allowOverlap="1" wp14:anchorId="40B9DC3C" wp14:editId="0AD5A2AA">
              <wp:simplePos x="0" y="0"/>
              <wp:positionH relativeFrom="margin">
                <wp:posOffset>4616450</wp:posOffset>
              </wp:positionH>
              <wp:positionV relativeFrom="page">
                <wp:posOffset>9134475</wp:posOffset>
              </wp:positionV>
              <wp:extent cx="923925" cy="304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4B5EC" w14:textId="49518184" w:rsidR="00666156" w:rsidRDefault="00666156" w:rsidP="00666156">
                          <w:pPr>
                            <w:pStyle w:val="Piedepgina"/>
                            <w:jc w:val="center"/>
                            <w:rPr>
                              <w:rFonts w:eastAsia="Times New Roman"/>
                              <w:sz w:val="16"/>
                              <w:szCs w:val="16"/>
                            </w:rPr>
                          </w:pPr>
                          <w:r>
                            <w:rPr>
                              <w:rFonts w:eastAsia="Times New Roman"/>
                              <w:sz w:val="16"/>
                              <w:szCs w:val="16"/>
                            </w:rPr>
                            <w:t>GCON-FM-0</w:t>
                          </w:r>
                          <w:r w:rsidR="00514B80">
                            <w:rPr>
                              <w:rFonts w:eastAsia="Times New Roman"/>
                              <w:sz w:val="16"/>
                              <w:szCs w:val="16"/>
                            </w:rPr>
                            <w:t>6</w:t>
                          </w:r>
                          <w:r>
                            <w:rPr>
                              <w:rFonts w:eastAsia="Times New Roman"/>
                              <w:sz w:val="16"/>
                              <w:szCs w:val="16"/>
                            </w:rPr>
                            <w:t>0</w:t>
                          </w:r>
                        </w:p>
                        <w:p w14:paraId="45398F63" w14:textId="50C3885A" w:rsidR="00302F71" w:rsidRDefault="00666156" w:rsidP="00666156">
                          <w:pPr>
                            <w:spacing w:before="18"/>
                            <w:ind w:left="20"/>
                            <w:jc w:val="center"/>
                            <w:rPr>
                              <w:rFonts w:ascii="Arial Narrow" w:hAnsi="Arial Narrow"/>
                              <w:sz w:val="16"/>
                            </w:rPr>
                          </w:pPr>
                          <w:r w:rsidRPr="00E46451">
                            <w:rPr>
                              <w:rFonts w:eastAsia="Times New Roman"/>
                              <w:sz w:val="16"/>
                              <w:szCs w:val="16"/>
                            </w:rPr>
                            <w:t xml:space="preserve">Página </w:t>
                          </w:r>
                          <w:r w:rsidRPr="00E46451">
                            <w:rPr>
                              <w:rFonts w:eastAsia="Times New Roman"/>
                              <w:sz w:val="16"/>
                              <w:szCs w:val="16"/>
                            </w:rPr>
                            <w:fldChar w:fldCharType="begin"/>
                          </w:r>
                          <w:r w:rsidRPr="00E46451">
                            <w:rPr>
                              <w:rFonts w:eastAsia="Times New Roman"/>
                              <w:sz w:val="16"/>
                              <w:szCs w:val="16"/>
                            </w:rPr>
                            <w:instrText xml:space="preserve"> PAGE </w:instrText>
                          </w:r>
                          <w:r w:rsidRPr="00E46451">
                            <w:rPr>
                              <w:rFonts w:eastAsia="Times New Roman"/>
                              <w:sz w:val="16"/>
                              <w:szCs w:val="16"/>
                            </w:rPr>
                            <w:fldChar w:fldCharType="separate"/>
                          </w:r>
                          <w:r>
                            <w:rPr>
                              <w:rFonts w:eastAsia="Times New Roman"/>
                              <w:sz w:val="16"/>
                              <w:szCs w:val="16"/>
                            </w:rPr>
                            <w:t>1</w:t>
                          </w:r>
                          <w:r w:rsidRPr="00E46451">
                            <w:rPr>
                              <w:rFonts w:eastAsia="Times New Roman"/>
                              <w:sz w:val="16"/>
                              <w:szCs w:val="16"/>
                            </w:rPr>
                            <w:fldChar w:fldCharType="end"/>
                          </w:r>
                          <w:r w:rsidRPr="00E46451">
                            <w:rPr>
                              <w:rFonts w:eastAsia="Times New Roman"/>
                              <w:sz w:val="16"/>
                              <w:szCs w:val="16"/>
                            </w:rPr>
                            <w:t xml:space="preserve"> de </w:t>
                          </w:r>
                          <w:r w:rsidRPr="00E46451">
                            <w:rPr>
                              <w:rFonts w:eastAsia="Times New Roman"/>
                              <w:sz w:val="16"/>
                              <w:szCs w:val="16"/>
                            </w:rPr>
                            <w:fldChar w:fldCharType="begin"/>
                          </w:r>
                          <w:r w:rsidRPr="00E46451">
                            <w:rPr>
                              <w:rFonts w:eastAsia="Times New Roman"/>
                              <w:sz w:val="16"/>
                              <w:szCs w:val="16"/>
                            </w:rPr>
                            <w:instrText xml:space="preserve"> NUMPAGES </w:instrText>
                          </w:r>
                          <w:r w:rsidRPr="00E46451">
                            <w:rPr>
                              <w:rFonts w:eastAsia="Times New Roman"/>
                              <w:sz w:val="16"/>
                              <w:szCs w:val="16"/>
                            </w:rPr>
                            <w:fldChar w:fldCharType="separate"/>
                          </w:r>
                          <w:r>
                            <w:rPr>
                              <w:rFonts w:eastAsia="Times New Roman"/>
                              <w:sz w:val="16"/>
                              <w:szCs w:val="16"/>
                            </w:rPr>
                            <w:t>1</w:t>
                          </w:r>
                          <w:r w:rsidRPr="00E46451">
                            <w:rPr>
                              <w:rFonts w:eastAsia="Times New Roman"/>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9DC3C" id="_x0000_t202" coordsize="21600,21600" o:spt="202" path="m,l,21600r21600,l21600,xe">
              <v:stroke joinstyle="miter"/>
              <v:path gradientshapeok="t" o:connecttype="rect"/>
            </v:shapetype>
            <v:shape id="Cuadro de texto 2" o:spid="_x0000_s1026" type="#_x0000_t202" style="position:absolute;margin-left:363.5pt;margin-top:719.25pt;width:72.75pt;height:24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" filled="f" stroked="f">
              <v:textbox inset="0,0,0,0">
                <w:txbxContent>
                  <w:p w14:paraId="3C04B5EC" w14:textId="49518184" w:rsidR="00666156" w:rsidRDefault="00666156" w:rsidP="00666156">
                    <w:pPr>
                      <w:pStyle w:val="Piedepgina"/>
                      <w:jc w:val="center"/>
                      <w:rPr>
                        <w:rFonts w:eastAsia="Times New Roman"/>
                        <w:sz w:val="16"/>
                        <w:szCs w:val="16"/>
                      </w:rPr>
                    </w:pPr>
                    <w:r>
                      <w:rPr>
                        <w:rFonts w:eastAsia="Times New Roman"/>
                        <w:sz w:val="16"/>
                        <w:szCs w:val="16"/>
                      </w:rPr>
                      <w:t>GCON-FM-0</w:t>
                    </w:r>
                    <w:r w:rsidR="00514B80">
                      <w:rPr>
                        <w:rFonts w:eastAsia="Times New Roman"/>
                        <w:sz w:val="16"/>
                        <w:szCs w:val="16"/>
                      </w:rPr>
                      <w:t>6</w:t>
                    </w:r>
                    <w:r>
                      <w:rPr>
                        <w:rFonts w:eastAsia="Times New Roman"/>
                        <w:sz w:val="16"/>
                        <w:szCs w:val="16"/>
                      </w:rPr>
                      <w:t>0</w:t>
                    </w:r>
                  </w:p>
                  <w:p w14:paraId="45398F63" w14:textId="50C3885A" w:rsidR="00302F71" w:rsidRDefault="00666156" w:rsidP="00666156">
                    <w:pPr>
                      <w:spacing w:before="18"/>
                      <w:ind w:left="20"/>
                      <w:jc w:val="center"/>
                      <w:rPr>
                        <w:rFonts w:ascii="Arial Narrow" w:hAnsi="Arial Narrow"/>
                        <w:sz w:val="16"/>
                      </w:rPr>
                    </w:pPr>
                    <w:r w:rsidRPr="00E46451">
                      <w:rPr>
                        <w:rFonts w:eastAsia="Times New Roman"/>
                        <w:sz w:val="16"/>
                        <w:szCs w:val="16"/>
                      </w:rPr>
                      <w:t xml:space="preserve">Página </w:t>
                    </w:r>
                    <w:r w:rsidRPr="00E46451">
                      <w:rPr>
                        <w:rFonts w:eastAsia="Times New Roman"/>
                        <w:sz w:val="16"/>
                        <w:szCs w:val="16"/>
                      </w:rPr>
                      <w:fldChar w:fldCharType="begin"/>
                    </w:r>
                    <w:r w:rsidRPr="00E46451">
                      <w:rPr>
                        <w:rFonts w:eastAsia="Times New Roman"/>
                        <w:sz w:val="16"/>
                        <w:szCs w:val="16"/>
                      </w:rPr>
                      <w:instrText xml:space="preserve"> PAGE </w:instrText>
                    </w:r>
                    <w:r w:rsidRPr="00E46451">
                      <w:rPr>
                        <w:rFonts w:eastAsia="Times New Roman"/>
                        <w:sz w:val="16"/>
                        <w:szCs w:val="16"/>
                      </w:rPr>
                      <w:fldChar w:fldCharType="separate"/>
                    </w:r>
                    <w:r>
                      <w:rPr>
                        <w:rFonts w:eastAsia="Times New Roman"/>
                        <w:sz w:val="16"/>
                        <w:szCs w:val="16"/>
                      </w:rPr>
                      <w:t>1</w:t>
                    </w:r>
                    <w:r w:rsidRPr="00E46451">
                      <w:rPr>
                        <w:rFonts w:eastAsia="Times New Roman"/>
                        <w:sz w:val="16"/>
                        <w:szCs w:val="16"/>
                      </w:rPr>
                      <w:fldChar w:fldCharType="end"/>
                    </w:r>
                    <w:r w:rsidRPr="00E46451">
                      <w:rPr>
                        <w:rFonts w:eastAsia="Times New Roman"/>
                        <w:sz w:val="16"/>
                        <w:szCs w:val="16"/>
                      </w:rPr>
                      <w:t xml:space="preserve"> de </w:t>
                    </w:r>
                    <w:r w:rsidRPr="00E46451">
                      <w:rPr>
                        <w:rFonts w:eastAsia="Times New Roman"/>
                        <w:sz w:val="16"/>
                        <w:szCs w:val="16"/>
                      </w:rPr>
                      <w:fldChar w:fldCharType="begin"/>
                    </w:r>
                    <w:r w:rsidRPr="00E46451">
                      <w:rPr>
                        <w:rFonts w:eastAsia="Times New Roman"/>
                        <w:sz w:val="16"/>
                        <w:szCs w:val="16"/>
                      </w:rPr>
                      <w:instrText xml:space="preserve"> NUMPAGES </w:instrText>
                    </w:r>
                    <w:r w:rsidRPr="00E46451">
                      <w:rPr>
                        <w:rFonts w:eastAsia="Times New Roman"/>
                        <w:sz w:val="16"/>
                        <w:szCs w:val="16"/>
                      </w:rPr>
                      <w:fldChar w:fldCharType="separate"/>
                    </w:r>
                    <w:r>
                      <w:rPr>
                        <w:rFonts w:eastAsia="Times New Roman"/>
                        <w:sz w:val="16"/>
                        <w:szCs w:val="16"/>
                      </w:rPr>
                      <w:t>1</w:t>
                    </w:r>
                    <w:r w:rsidRPr="00E46451">
                      <w:rPr>
                        <w:rFonts w:eastAsia="Times New Roman"/>
                        <w:sz w:val="16"/>
                        <w:szCs w:val="16"/>
                      </w:rPr>
                      <w:fldChar w:fldCharType="end"/>
                    </w:r>
                  </w:p>
                </w:txbxContent>
              </v:textbox>
              <w10:wrap anchorx="margin" anchory="page"/>
            </v:shape>
          </w:pict>
        </mc:Fallback>
      </mc:AlternateContent>
    </w:r>
    <w:r w:rsidR="00050200">
      <w:rPr>
        <w:noProof/>
        <w:lang w:eastAsia="es-CO" w:bidi="ar-SA"/>
      </w:rPr>
      <mc:AlternateContent>
        <mc:Choice Requires="wps">
          <w:drawing>
            <wp:anchor distT="0" distB="0" distL="114300" distR="114300" simplePos="0" relativeHeight="251658242" behindDoc="1" locked="0" layoutInCell="1" allowOverlap="1" wp14:anchorId="075518D2" wp14:editId="41090064">
              <wp:simplePos x="0" y="0"/>
              <wp:positionH relativeFrom="page">
                <wp:posOffset>838200</wp:posOffset>
              </wp:positionH>
              <wp:positionV relativeFrom="page">
                <wp:posOffset>9134476</wp:posOffset>
              </wp:positionV>
              <wp:extent cx="3524250" cy="60960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8F9DE" w14:textId="77777777" w:rsidR="004E5B3B" w:rsidRDefault="004E5B3B" w:rsidP="004E5B3B">
                          <w:pPr>
                            <w:rPr>
                              <w:sz w:val="16"/>
                              <w:szCs w:val="16"/>
                            </w:rPr>
                          </w:pPr>
                          <w:bookmarkStart w:id="7" w:name="_Hlk112248463"/>
                          <w:r>
                            <w:rPr>
                              <w:sz w:val="16"/>
                              <w:szCs w:val="16"/>
                            </w:rPr>
                            <w:t xml:space="preserve">Calle </w:t>
                          </w:r>
                          <w:r w:rsidRPr="00A56C89">
                            <w:rPr>
                              <w:sz w:val="16"/>
                              <w:szCs w:val="16"/>
                            </w:rPr>
                            <w:t xml:space="preserve">26 No. </w:t>
                          </w:r>
                          <w:r>
                            <w:rPr>
                              <w:sz w:val="16"/>
                              <w:szCs w:val="16"/>
                            </w:rPr>
                            <w:t>69</w:t>
                          </w:r>
                          <w:r w:rsidRPr="00A56C89">
                            <w:rPr>
                              <w:sz w:val="16"/>
                              <w:szCs w:val="16"/>
                            </w:rPr>
                            <w:t>-</w:t>
                          </w:r>
                          <w:r>
                            <w:rPr>
                              <w:sz w:val="16"/>
                              <w:szCs w:val="16"/>
                            </w:rPr>
                            <w:t xml:space="preserve">76 Edificio Elemento </w:t>
                          </w:r>
                          <w:r w:rsidRPr="00A56C89">
                            <w:rPr>
                              <w:sz w:val="16"/>
                              <w:szCs w:val="16"/>
                            </w:rPr>
                            <w:t xml:space="preserve">Torre </w:t>
                          </w:r>
                          <w:r>
                            <w:rPr>
                              <w:sz w:val="16"/>
                              <w:szCs w:val="16"/>
                            </w:rPr>
                            <w:t>Aire</w:t>
                          </w:r>
                          <w:r w:rsidRPr="00A56C89">
                            <w:rPr>
                              <w:sz w:val="16"/>
                              <w:szCs w:val="16"/>
                            </w:rPr>
                            <w:t xml:space="preserve">, Piso </w:t>
                          </w:r>
                          <w:r>
                            <w:rPr>
                              <w:sz w:val="16"/>
                              <w:szCs w:val="16"/>
                            </w:rPr>
                            <w:t>3 Bogotá D.C.</w:t>
                          </w:r>
                        </w:p>
                        <w:p w14:paraId="70169BE0" w14:textId="77777777" w:rsidR="004E5B3B" w:rsidRDefault="004E5B3B" w:rsidP="004E5B3B">
                          <w:pPr>
                            <w:rPr>
                              <w:sz w:val="16"/>
                              <w:szCs w:val="16"/>
                            </w:rPr>
                          </w:pPr>
                          <w:r w:rsidRPr="00A56C89">
                            <w:rPr>
                              <w:sz w:val="16"/>
                              <w:szCs w:val="16"/>
                            </w:rPr>
                            <w:t>C.P. 111</w:t>
                          </w:r>
                          <w:r>
                            <w:rPr>
                              <w:sz w:val="16"/>
                              <w:szCs w:val="16"/>
                            </w:rPr>
                            <w:t>071</w:t>
                          </w:r>
                          <w:r w:rsidRPr="00A56C89">
                            <w:rPr>
                              <w:sz w:val="16"/>
                              <w:szCs w:val="16"/>
                            </w:rPr>
                            <w:t xml:space="preserve"> PBX:(+57) 601-3779555 - Información: Línea 195 </w:t>
                          </w:r>
                        </w:p>
                        <w:p w14:paraId="6C63982B" w14:textId="2E66E599" w:rsidR="00302F71" w:rsidRDefault="004E5B3B" w:rsidP="004E5B3B">
                          <w:pPr>
                            <w:spacing w:line="204" w:lineRule="exact"/>
                            <w:ind w:left="20"/>
                            <w:rPr>
                              <w:sz w:val="18"/>
                            </w:rPr>
                          </w:pPr>
                          <w:r w:rsidRPr="00A56C89">
                            <w:rPr>
                              <w:sz w:val="16"/>
                              <w:szCs w:val="16"/>
                            </w:rPr>
                            <w:t xml:space="preserve">Sede Operativa - Atención al Ciudadano: Calle 22D No. 120-40 </w:t>
                          </w:r>
                          <w:hyperlink r:id="rId1" w:history="1">
                            <w:r w:rsidRPr="00A56C89">
                              <w:rPr>
                                <w:rStyle w:val="Hipervnculo"/>
                                <w:sz w:val="16"/>
                                <w:szCs w:val="16"/>
                              </w:rPr>
                              <w:t>www.umv.gov.co</w:t>
                            </w:r>
                          </w:hyperlink>
                          <w:bookmarkEnd w:id="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Cuadro de texto 6" style="position:absolute;margin-left:66pt;margin-top:719.25pt;width:277.5pt;height:4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" w14:anchorId="075518D2">
              <v:textbox inset="0,0,0,0">
                <w:txbxContent>
                  <w:p w:rsidR="004E5B3B" w:rsidP="004E5B3B" w:rsidRDefault="004E5B3B" w14:paraId="4478F9DE" w14:textId="77777777">
                    <w:pPr>
                      <w:rPr>
                        <w:sz w:val="16"/>
                        <w:szCs w:val="16"/>
                      </w:rPr>
                    </w:pPr>
                    <w:r>
                      <w:rPr>
                        <w:sz w:val="16"/>
                        <w:szCs w:val="16"/>
                      </w:rPr>
                      <w:t xml:space="preserve">Calle </w:t>
                    </w:r>
                    <w:r w:rsidRPr="00A56C89">
                      <w:rPr>
                        <w:sz w:val="16"/>
                        <w:szCs w:val="16"/>
                      </w:rPr>
                      <w:t xml:space="preserve">26 No. </w:t>
                    </w:r>
                    <w:r>
                      <w:rPr>
                        <w:sz w:val="16"/>
                        <w:szCs w:val="16"/>
                      </w:rPr>
                      <w:t>69</w:t>
                    </w:r>
                    <w:r w:rsidRPr="00A56C89">
                      <w:rPr>
                        <w:sz w:val="16"/>
                        <w:szCs w:val="16"/>
                      </w:rPr>
                      <w:t>-</w:t>
                    </w:r>
                    <w:r>
                      <w:rPr>
                        <w:sz w:val="16"/>
                        <w:szCs w:val="16"/>
                      </w:rPr>
                      <w:t xml:space="preserve">76 Edificio Elemento </w:t>
                    </w:r>
                    <w:r w:rsidRPr="00A56C89">
                      <w:rPr>
                        <w:sz w:val="16"/>
                        <w:szCs w:val="16"/>
                      </w:rPr>
                      <w:t xml:space="preserve">Torre </w:t>
                    </w:r>
                    <w:r>
                      <w:rPr>
                        <w:sz w:val="16"/>
                        <w:szCs w:val="16"/>
                      </w:rPr>
                      <w:t>Aire</w:t>
                    </w:r>
                    <w:r w:rsidRPr="00A56C89">
                      <w:rPr>
                        <w:sz w:val="16"/>
                        <w:szCs w:val="16"/>
                      </w:rPr>
                      <w:t xml:space="preserve">, Piso </w:t>
                    </w:r>
                    <w:r>
                      <w:rPr>
                        <w:sz w:val="16"/>
                        <w:szCs w:val="16"/>
                      </w:rPr>
                      <w:t>3 Bogotá D.C.</w:t>
                    </w:r>
                  </w:p>
                  <w:p w:rsidR="004E5B3B" w:rsidP="004E5B3B" w:rsidRDefault="004E5B3B" w14:paraId="70169BE0" w14:textId="77777777">
                    <w:pPr>
                      <w:rPr>
                        <w:sz w:val="16"/>
                        <w:szCs w:val="16"/>
                      </w:rPr>
                    </w:pPr>
                    <w:r w:rsidRPr="00A56C89">
                      <w:rPr>
                        <w:sz w:val="16"/>
                        <w:szCs w:val="16"/>
                      </w:rPr>
                      <w:t>C.P. 111</w:t>
                    </w:r>
                    <w:r>
                      <w:rPr>
                        <w:sz w:val="16"/>
                        <w:szCs w:val="16"/>
                      </w:rPr>
                      <w:t>071</w:t>
                    </w:r>
                    <w:r w:rsidRPr="00A56C89">
                      <w:rPr>
                        <w:sz w:val="16"/>
                        <w:szCs w:val="16"/>
                      </w:rPr>
                      <w:t xml:space="preserve"> PBX:(+57) 601-3779555 - Información: Línea 195 </w:t>
                    </w:r>
                  </w:p>
                  <w:p w:rsidR="00302F71" w:rsidP="004E5B3B" w:rsidRDefault="004E5B3B" w14:paraId="6C63982B" w14:textId="2E66E599">
                    <w:pPr>
                      <w:spacing w:line="204" w:lineRule="exact"/>
                      <w:ind w:left="20"/>
                      <w:rPr>
                        <w:sz w:val="18"/>
                      </w:rPr>
                    </w:pPr>
                    <w:r w:rsidRPr="00A56C89">
                      <w:rPr>
                        <w:sz w:val="16"/>
                        <w:szCs w:val="16"/>
                      </w:rPr>
                      <w:t xml:space="preserve">Sede Operativa - Atención al Ciudadano: Calle 22D No. 120-40 </w:t>
                    </w:r>
                    <w:hyperlink w:history="1" r:id="rId2">
                      <w:r w:rsidRPr="00A56C89">
                        <w:rPr>
                          <w:rStyle w:val="Hipervnculo"/>
                          <w:sz w:val="16"/>
                          <w:szCs w:val="16"/>
                        </w:rPr>
                        <w:t>www.umv.gov.co</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4365" w14:textId="77777777" w:rsidR="0023161A" w:rsidRDefault="002316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3E751" w14:textId="77777777" w:rsidR="009907BF" w:rsidRDefault="009907BF">
      <w:r>
        <w:separator/>
      </w:r>
    </w:p>
  </w:footnote>
  <w:footnote w:type="continuationSeparator" w:id="0">
    <w:p w14:paraId="42944F9D" w14:textId="77777777" w:rsidR="009907BF" w:rsidRDefault="009907BF">
      <w:r>
        <w:continuationSeparator/>
      </w:r>
    </w:p>
  </w:footnote>
  <w:footnote w:type="continuationNotice" w:id="1">
    <w:p w14:paraId="140B42CF" w14:textId="77777777" w:rsidR="009907BF" w:rsidRDefault="00990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2147" w14:textId="77777777" w:rsidR="0023161A" w:rsidRDefault="002316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1AD3" w14:textId="77777777" w:rsidR="004B5C4B" w:rsidRPr="00B83D43" w:rsidRDefault="004B5C4B">
    <w:pPr>
      <w:pStyle w:val="Textoindependiente"/>
      <w:spacing w:line="14" w:lineRule="auto"/>
    </w:pPr>
  </w:p>
  <w:p w14:paraId="7F954980" w14:textId="77777777" w:rsidR="00B83D43" w:rsidRDefault="00B83D43" w:rsidP="00B83D43">
    <w:pPr>
      <w:pStyle w:val="Encabezado"/>
      <w:jc w:val="right"/>
      <w:rPr>
        <w:sz w:val="20"/>
        <w:szCs w:val="20"/>
      </w:rPr>
    </w:pPr>
  </w:p>
  <w:p w14:paraId="15971FD9" w14:textId="77777777" w:rsidR="00B83D43" w:rsidRDefault="00B83D43" w:rsidP="00B83D43">
    <w:pPr>
      <w:pStyle w:val="Encabezado"/>
      <w:jc w:val="right"/>
      <w:rPr>
        <w:sz w:val="20"/>
        <w:szCs w:val="20"/>
      </w:rPr>
    </w:pPr>
  </w:p>
  <w:p w14:paraId="5BA06728" w14:textId="53268C6D" w:rsidR="00B83D43" w:rsidRDefault="00B83D43" w:rsidP="00B83D43">
    <w:pPr>
      <w:pStyle w:val="Encabezado"/>
      <w:jc w:val="right"/>
      <w:rPr>
        <w:sz w:val="20"/>
        <w:szCs w:val="20"/>
      </w:rPr>
    </w:pPr>
  </w:p>
  <w:p w14:paraId="08E61A80" w14:textId="7E935F5D" w:rsidR="002002DB" w:rsidRDefault="002002DB" w:rsidP="00B83D43">
    <w:pPr>
      <w:pStyle w:val="Encabezado"/>
      <w:jc w:val="right"/>
      <w:rPr>
        <w:sz w:val="20"/>
        <w:szCs w:val="20"/>
      </w:rPr>
    </w:pPr>
  </w:p>
  <w:p w14:paraId="76BE5BD5" w14:textId="77777777" w:rsidR="002002DB" w:rsidRPr="00B83D43" w:rsidRDefault="002002DB" w:rsidP="00B83D43">
    <w:pPr>
      <w:pStyle w:val="Encabezado"/>
      <w:jc w:val="right"/>
      <w:rPr>
        <w:sz w:val="20"/>
        <w:szCs w:val="20"/>
      </w:rPr>
    </w:pPr>
  </w:p>
  <w:p w14:paraId="0E1B2A70" w14:textId="77777777" w:rsidR="00517DC1" w:rsidRDefault="00517DC1" w:rsidP="00517DC1">
    <w:pPr>
      <w:spacing w:before="15"/>
      <w:ind w:right="1545"/>
      <w:jc w:val="center"/>
      <w:rPr>
        <w:b/>
        <w:sz w:val="20"/>
      </w:rPr>
    </w:pPr>
  </w:p>
  <w:p w14:paraId="4E980B22" w14:textId="77777777" w:rsidR="00517DC1" w:rsidRDefault="00517DC1" w:rsidP="00517DC1">
    <w:pPr>
      <w:spacing w:before="15"/>
      <w:ind w:right="1545"/>
      <w:jc w:val="center"/>
      <w:rPr>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3791"/>
      <w:gridCol w:w="3880"/>
    </w:tblGrid>
    <w:tr w:rsidR="00074BBB" w:rsidRPr="00FD6547" w14:paraId="4120B91E" w14:textId="77777777" w:rsidTr="006935B0">
      <w:trPr>
        <w:trHeight w:val="699"/>
        <w:jc w:val="center"/>
      </w:trPr>
      <w:tc>
        <w:tcPr>
          <w:tcW w:w="771" w:type="pct"/>
          <w:vMerge w:val="restart"/>
          <w:tcBorders>
            <w:top w:val="dashSmallGap" w:sz="4" w:space="0" w:color="auto"/>
            <w:left w:val="dashSmallGap" w:sz="4" w:space="0" w:color="auto"/>
            <w:right w:val="dashSmallGap" w:sz="4" w:space="0" w:color="auto"/>
          </w:tcBorders>
          <w:vAlign w:val="center"/>
        </w:tcPr>
        <w:p w14:paraId="64321D31" w14:textId="77777777" w:rsidR="00074BBB" w:rsidRPr="00FD6547" w:rsidRDefault="00074BBB" w:rsidP="00074BBB">
          <w:pPr>
            <w:pStyle w:val="Encabezado"/>
            <w:jc w:val="center"/>
            <w:rPr>
              <w:b/>
              <w:color w:val="000000"/>
            </w:rPr>
          </w:pPr>
          <w:r>
            <w:rPr>
              <w:b/>
              <w:noProof/>
              <w:color w:val="000000"/>
              <w:lang w:eastAsia="es-CO"/>
            </w:rPr>
            <w:drawing>
              <wp:inline distT="0" distB="0" distL="0" distR="0" wp14:anchorId="15B75E31" wp14:editId="36A54043">
                <wp:extent cx="684000" cy="684000"/>
                <wp:effectExtent l="0" t="0" r="1905" b="1905"/>
                <wp:docPr id="3" name="Imagen 3"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7196CC18" w14:textId="23C3BFDE" w:rsidR="00074BBB" w:rsidRPr="00294507" w:rsidRDefault="00074BBB" w:rsidP="00074BBB">
          <w:pPr>
            <w:pStyle w:val="Encabezado"/>
            <w:jc w:val="center"/>
            <w:rPr>
              <w:rFonts w:cstheme="minorHAnsi"/>
              <w:b/>
              <w:color w:val="000000"/>
            </w:rPr>
          </w:pPr>
          <w:r w:rsidRPr="00295E75">
            <w:rPr>
              <w:b/>
              <w:sz w:val="24"/>
              <w:szCs w:val="24"/>
            </w:rPr>
            <w:t>AVISO DE CONVOCATORIA PÚBLICA PROCESO DE SELECCIÓN</w:t>
          </w:r>
        </w:p>
      </w:tc>
    </w:tr>
    <w:tr w:rsidR="00074BBB" w:rsidRPr="00FD6547" w14:paraId="1ECE643D" w14:textId="77777777" w:rsidTr="0020564C">
      <w:trPr>
        <w:trHeight w:val="210"/>
        <w:jc w:val="center"/>
      </w:trPr>
      <w:tc>
        <w:tcPr>
          <w:tcW w:w="771" w:type="pct"/>
          <w:vMerge/>
          <w:tcBorders>
            <w:left w:val="dashSmallGap" w:sz="4" w:space="0" w:color="auto"/>
            <w:right w:val="dashSmallGap" w:sz="4" w:space="0" w:color="auto"/>
          </w:tcBorders>
          <w:vAlign w:val="center"/>
        </w:tcPr>
        <w:p w14:paraId="1F6A8C3E" w14:textId="77777777" w:rsidR="00074BBB" w:rsidRDefault="00074BBB" w:rsidP="00074BBB">
          <w:pPr>
            <w:pStyle w:val="Encabezado"/>
            <w:jc w:val="center"/>
            <w:rPr>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5592DFEB" w14:textId="57EAD9FB" w:rsidR="00074BBB" w:rsidRPr="00514B80" w:rsidRDefault="00074BBB" w:rsidP="00074BBB">
          <w:pPr>
            <w:pStyle w:val="Encabezado"/>
            <w:rPr>
              <w:b/>
              <w:color w:val="000000"/>
              <w:sz w:val="18"/>
              <w:szCs w:val="18"/>
            </w:rPr>
          </w:pPr>
          <w:r w:rsidRPr="00514B80">
            <w:rPr>
              <w:b/>
              <w:color w:val="000000"/>
              <w:sz w:val="18"/>
              <w:szCs w:val="18"/>
            </w:rPr>
            <w:t>CÓDIGO: GCON-FM-060</w:t>
          </w:r>
        </w:p>
      </w:tc>
      <w:tc>
        <w:tcPr>
          <w:tcW w:w="2139" w:type="pct"/>
          <w:tcBorders>
            <w:top w:val="single" w:sz="4" w:space="0" w:color="auto"/>
            <w:left w:val="single" w:sz="4" w:space="0" w:color="auto"/>
            <w:bottom w:val="single" w:sz="4" w:space="0" w:color="auto"/>
            <w:right w:val="dashSmallGap" w:sz="4" w:space="0" w:color="auto"/>
          </w:tcBorders>
          <w:vAlign w:val="center"/>
        </w:tcPr>
        <w:p w14:paraId="7EA51974" w14:textId="49570B47" w:rsidR="00074BBB" w:rsidRPr="00514B80" w:rsidRDefault="00074BBB" w:rsidP="00074BBB">
          <w:pPr>
            <w:pStyle w:val="Encabezado"/>
            <w:rPr>
              <w:b/>
              <w:color w:val="000000"/>
              <w:sz w:val="18"/>
              <w:szCs w:val="18"/>
            </w:rPr>
          </w:pPr>
          <w:r w:rsidRPr="00514B80">
            <w:rPr>
              <w:b/>
              <w:color w:val="000000"/>
              <w:sz w:val="18"/>
              <w:szCs w:val="18"/>
            </w:rPr>
            <w:t xml:space="preserve">VERSIÓN: </w:t>
          </w:r>
          <w:r w:rsidR="006935B0" w:rsidRPr="00514B80">
            <w:rPr>
              <w:b/>
              <w:color w:val="000000"/>
              <w:sz w:val="18"/>
              <w:szCs w:val="18"/>
            </w:rPr>
            <w:t>1</w:t>
          </w:r>
        </w:p>
      </w:tc>
    </w:tr>
    <w:tr w:rsidR="00074BBB" w:rsidRPr="00FD6547" w14:paraId="71F66CC3" w14:textId="77777777" w:rsidTr="0020564C">
      <w:trPr>
        <w:trHeight w:val="192"/>
        <w:jc w:val="center"/>
      </w:trPr>
      <w:tc>
        <w:tcPr>
          <w:tcW w:w="771" w:type="pct"/>
          <w:vMerge/>
          <w:tcBorders>
            <w:left w:val="dashSmallGap" w:sz="4" w:space="0" w:color="auto"/>
            <w:bottom w:val="dashSmallGap" w:sz="4" w:space="0" w:color="auto"/>
            <w:right w:val="dashSmallGap" w:sz="4" w:space="0" w:color="auto"/>
          </w:tcBorders>
          <w:vAlign w:val="center"/>
        </w:tcPr>
        <w:p w14:paraId="6EE83D9E" w14:textId="77777777" w:rsidR="00074BBB" w:rsidRDefault="00074BBB" w:rsidP="00074BBB">
          <w:pPr>
            <w:pStyle w:val="Encabezado"/>
            <w:jc w:val="center"/>
            <w:rPr>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5E90BED9" w14:textId="5005BC36" w:rsidR="00074BBB" w:rsidRPr="00514B80" w:rsidRDefault="00074BBB" w:rsidP="00074BBB">
          <w:pPr>
            <w:pStyle w:val="Encabezado"/>
            <w:rPr>
              <w:b/>
              <w:color w:val="000000"/>
              <w:sz w:val="18"/>
              <w:szCs w:val="18"/>
            </w:rPr>
          </w:pPr>
          <w:r w:rsidRPr="00514B80">
            <w:rPr>
              <w:b/>
              <w:color w:val="000000"/>
              <w:sz w:val="18"/>
              <w:szCs w:val="18"/>
            </w:rPr>
            <w:t xml:space="preserve">FECHA DE APLICACIÓN: </w:t>
          </w:r>
          <w:r w:rsidR="007355BF">
            <w:rPr>
              <w:b/>
              <w:color w:val="000000"/>
              <w:sz w:val="18"/>
              <w:szCs w:val="16"/>
            </w:rPr>
            <w:t>AGOSTO</w:t>
          </w:r>
          <w:r w:rsidR="007355BF" w:rsidRPr="00514B80">
            <w:rPr>
              <w:b/>
              <w:color w:val="000000"/>
              <w:sz w:val="18"/>
              <w:szCs w:val="18"/>
            </w:rPr>
            <w:t xml:space="preserve"> </w:t>
          </w:r>
          <w:r w:rsidR="00514B80" w:rsidRPr="00514B80">
            <w:rPr>
              <w:b/>
              <w:color w:val="000000"/>
              <w:sz w:val="18"/>
              <w:szCs w:val="18"/>
            </w:rPr>
            <w:t xml:space="preserve">DE </w:t>
          </w:r>
          <w:r w:rsidRPr="00514B80">
            <w:rPr>
              <w:b/>
              <w:color w:val="000000"/>
              <w:sz w:val="18"/>
              <w:szCs w:val="18"/>
            </w:rPr>
            <w:t>202</w:t>
          </w:r>
          <w:r w:rsidR="00514B80" w:rsidRPr="00514B80">
            <w:rPr>
              <w:b/>
              <w:color w:val="000000"/>
              <w:sz w:val="18"/>
              <w:szCs w:val="18"/>
            </w:rPr>
            <w:t>5</w:t>
          </w:r>
        </w:p>
      </w:tc>
    </w:tr>
  </w:tbl>
  <w:p w14:paraId="03BB6023" w14:textId="77777777" w:rsidR="00295E75" w:rsidRPr="00295E75" w:rsidRDefault="00295E75" w:rsidP="00517DC1">
    <w:pPr>
      <w:spacing w:before="15"/>
      <w:ind w:right="149"/>
      <w:jc w:val="center"/>
      <w:rPr>
        <w:b/>
        <w:color w:val="FF0000"/>
        <w:sz w:val="24"/>
        <w:szCs w:val="24"/>
      </w:rPr>
    </w:pPr>
  </w:p>
  <w:p w14:paraId="27784F88" w14:textId="0AA1E18A" w:rsidR="00302F71" w:rsidRPr="00295E75" w:rsidRDefault="00302F71">
    <w:pPr>
      <w:pStyle w:val="Textoindependiente"/>
      <w:spacing w:line="14" w:lineRule="auto"/>
      <w:rPr>
        <w:sz w:val="24"/>
        <w:szCs w:val="24"/>
      </w:rPr>
    </w:pPr>
    <w:r w:rsidRPr="00295E75">
      <w:rPr>
        <w:noProof/>
        <w:sz w:val="24"/>
        <w:szCs w:val="24"/>
        <w:lang w:eastAsia="es-CO" w:bidi="ar-SA"/>
      </w:rPr>
      <w:drawing>
        <wp:anchor distT="0" distB="0" distL="0" distR="0" simplePos="0" relativeHeight="251658240" behindDoc="1" locked="0" layoutInCell="1" allowOverlap="1" wp14:anchorId="6FB66D31" wp14:editId="7F562C9E">
          <wp:simplePos x="0" y="0"/>
          <wp:positionH relativeFrom="page">
            <wp:posOffset>3315668</wp:posOffset>
          </wp:positionH>
          <wp:positionV relativeFrom="page">
            <wp:posOffset>124735</wp:posOffset>
          </wp:positionV>
          <wp:extent cx="1014396" cy="87363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014396" cy="8736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8AB3" w14:textId="77777777" w:rsidR="0023161A" w:rsidRDefault="002316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A3C"/>
    <w:multiLevelType w:val="hybridMultilevel"/>
    <w:tmpl w:val="15D26D8E"/>
    <w:lvl w:ilvl="0" w:tplc="7248B9B4">
      <w:start w:val="24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0212BB"/>
    <w:multiLevelType w:val="multilevel"/>
    <w:tmpl w:val="94F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14147"/>
    <w:multiLevelType w:val="hybridMultilevel"/>
    <w:tmpl w:val="45EE24CE"/>
    <w:lvl w:ilvl="0" w:tplc="6060CA7A">
      <w:start w:val="1"/>
      <w:numFmt w:val="lowerLetter"/>
      <w:lvlText w:val="%1)"/>
      <w:lvlJc w:val="left"/>
      <w:pPr>
        <w:ind w:left="1344" w:hanging="360"/>
      </w:pPr>
      <w:rPr>
        <w:b/>
        <w:i w:val="0"/>
      </w:rPr>
    </w:lvl>
    <w:lvl w:ilvl="1" w:tplc="240A0019" w:tentative="1">
      <w:start w:val="1"/>
      <w:numFmt w:val="lowerLetter"/>
      <w:lvlText w:val="%2."/>
      <w:lvlJc w:val="left"/>
      <w:pPr>
        <w:ind w:left="2064" w:hanging="360"/>
      </w:pPr>
    </w:lvl>
    <w:lvl w:ilvl="2" w:tplc="240A001B" w:tentative="1">
      <w:start w:val="1"/>
      <w:numFmt w:val="lowerRoman"/>
      <w:lvlText w:val="%3."/>
      <w:lvlJc w:val="right"/>
      <w:pPr>
        <w:ind w:left="2784" w:hanging="180"/>
      </w:pPr>
    </w:lvl>
    <w:lvl w:ilvl="3" w:tplc="240A000F" w:tentative="1">
      <w:start w:val="1"/>
      <w:numFmt w:val="decimal"/>
      <w:lvlText w:val="%4."/>
      <w:lvlJc w:val="left"/>
      <w:pPr>
        <w:ind w:left="3504" w:hanging="360"/>
      </w:pPr>
    </w:lvl>
    <w:lvl w:ilvl="4" w:tplc="240A0019" w:tentative="1">
      <w:start w:val="1"/>
      <w:numFmt w:val="lowerLetter"/>
      <w:lvlText w:val="%5."/>
      <w:lvlJc w:val="left"/>
      <w:pPr>
        <w:ind w:left="4224" w:hanging="360"/>
      </w:pPr>
    </w:lvl>
    <w:lvl w:ilvl="5" w:tplc="240A001B" w:tentative="1">
      <w:start w:val="1"/>
      <w:numFmt w:val="lowerRoman"/>
      <w:lvlText w:val="%6."/>
      <w:lvlJc w:val="right"/>
      <w:pPr>
        <w:ind w:left="4944" w:hanging="180"/>
      </w:pPr>
    </w:lvl>
    <w:lvl w:ilvl="6" w:tplc="240A000F" w:tentative="1">
      <w:start w:val="1"/>
      <w:numFmt w:val="decimal"/>
      <w:lvlText w:val="%7."/>
      <w:lvlJc w:val="left"/>
      <w:pPr>
        <w:ind w:left="5664" w:hanging="360"/>
      </w:pPr>
    </w:lvl>
    <w:lvl w:ilvl="7" w:tplc="240A0019" w:tentative="1">
      <w:start w:val="1"/>
      <w:numFmt w:val="lowerLetter"/>
      <w:lvlText w:val="%8."/>
      <w:lvlJc w:val="left"/>
      <w:pPr>
        <w:ind w:left="6384" w:hanging="360"/>
      </w:pPr>
    </w:lvl>
    <w:lvl w:ilvl="8" w:tplc="240A001B" w:tentative="1">
      <w:start w:val="1"/>
      <w:numFmt w:val="lowerRoman"/>
      <w:lvlText w:val="%9."/>
      <w:lvlJc w:val="right"/>
      <w:pPr>
        <w:ind w:left="7104" w:hanging="180"/>
      </w:pPr>
    </w:lvl>
  </w:abstractNum>
  <w:abstractNum w:abstractNumId="3" w15:restartNumberingAfterBreak="0">
    <w:nsid w:val="035F7420"/>
    <w:multiLevelType w:val="hybridMultilevel"/>
    <w:tmpl w:val="A612A3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40619E8"/>
    <w:multiLevelType w:val="hybridMultilevel"/>
    <w:tmpl w:val="B6962E40"/>
    <w:lvl w:ilvl="0" w:tplc="58D8E4EA">
      <w:start w:val="1"/>
      <w:numFmt w:val="lowerLetter"/>
      <w:lvlText w:val="%1."/>
      <w:lvlJc w:val="left"/>
      <w:pPr>
        <w:ind w:left="426"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4711BF3"/>
    <w:multiLevelType w:val="multilevel"/>
    <w:tmpl w:val="BC662202"/>
    <w:lvl w:ilvl="0">
      <w:start w:val="1"/>
      <w:numFmt w:val="decimal"/>
      <w:lvlText w:val="%1."/>
      <w:lvlJc w:val="left"/>
      <w:pPr>
        <w:ind w:left="1065" w:hanging="720"/>
      </w:pPr>
      <w:rPr>
        <w:rFonts w:ascii="Arial" w:eastAsia="Arial" w:hAnsi="Arial" w:cs="Arial" w:hint="default"/>
        <w:b/>
        <w:bCs/>
        <w:spacing w:val="-10"/>
        <w:w w:val="100"/>
        <w:sz w:val="22"/>
        <w:szCs w:val="22"/>
        <w:lang w:val="es-ES" w:eastAsia="en-US" w:bidi="ar-SA"/>
      </w:rPr>
    </w:lvl>
    <w:lvl w:ilvl="1">
      <w:start w:val="1"/>
      <w:numFmt w:val="decimal"/>
      <w:lvlText w:val="%1.%2"/>
      <w:lvlJc w:val="left"/>
      <w:pPr>
        <w:ind w:left="921" w:hanging="576"/>
      </w:pPr>
      <w:rPr>
        <w:rFonts w:ascii="Arial" w:eastAsia="Arial" w:hAnsi="Arial" w:cs="Arial" w:hint="default"/>
        <w:b/>
        <w:bCs/>
        <w:w w:val="100"/>
        <w:sz w:val="20"/>
        <w:szCs w:val="20"/>
        <w:lang w:val="es-ES" w:eastAsia="en-US" w:bidi="ar-SA"/>
      </w:rPr>
    </w:lvl>
    <w:lvl w:ilvl="2">
      <w:numFmt w:val="bullet"/>
      <w:lvlText w:val="•"/>
      <w:lvlJc w:val="left"/>
      <w:pPr>
        <w:ind w:left="1982" w:hanging="576"/>
      </w:pPr>
      <w:rPr>
        <w:rFonts w:hint="default"/>
        <w:lang w:val="es-ES" w:eastAsia="en-US" w:bidi="ar-SA"/>
      </w:rPr>
    </w:lvl>
    <w:lvl w:ilvl="3">
      <w:numFmt w:val="bullet"/>
      <w:lvlText w:val="•"/>
      <w:lvlJc w:val="left"/>
      <w:pPr>
        <w:ind w:left="2904" w:hanging="576"/>
      </w:pPr>
      <w:rPr>
        <w:rFonts w:hint="default"/>
        <w:lang w:val="es-ES" w:eastAsia="en-US" w:bidi="ar-SA"/>
      </w:rPr>
    </w:lvl>
    <w:lvl w:ilvl="4">
      <w:numFmt w:val="bullet"/>
      <w:lvlText w:val="•"/>
      <w:lvlJc w:val="left"/>
      <w:pPr>
        <w:ind w:left="3827" w:hanging="576"/>
      </w:pPr>
      <w:rPr>
        <w:rFonts w:hint="default"/>
        <w:lang w:val="es-ES" w:eastAsia="en-US" w:bidi="ar-SA"/>
      </w:rPr>
    </w:lvl>
    <w:lvl w:ilvl="5">
      <w:numFmt w:val="bullet"/>
      <w:lvlText w:val="•"/>
      <w:lvlJc w:val="left"/>
      <w:pPr>
        <w:ind w:left="4749" w:hanging="576"/>
      </w:pPr>
      <w:rPr>
        <w:rFonts w:hint="default"/>
        <w:lang w:val="es-ES" w:eastAsia="en-US" w:bidi="ar-SA"/>
      </w:rPr>
    </w:lvl>
    <w:lvl w:ilvl="6">
      <w:numFmt w:val="bullet"/>
      <w:lvlText w:val="•"/>
      <w:lvlJc w:val="left"/>
      <w:pPr>
        <w:ind w:left="5672" w:hanging="576"/>
      </w:pPr>
      <w:rPr>
        <w:rFonts w:hint="default"/>
        <w:lang w:val="es-ES" w:eastAsia="en-US" w:bidi="ar-SA"/>
      </w:rPr>
    </w:lvl>
    <w:lvl w:ilvl="7">
      <w:numFmt w:val="bullet"/>
      <w:lvlText w:val="•"/>
      <w:lvlJc w:val="left"/>
      <w:pPr>
        <w:ind w:left="6594" w:hanging="576"/>
      </w:pPr>
      <w:rPr>
        <w:rFonts w:hint="default"/>
        <w:lang w:val="es-ES" w:eastAsia="en-US" w:bidi="ar-SA"/>
      </w:rPr>
    </w:lvl>
    <w:lvl w:ilvl="8">
      <w:numFmt w:val="bullet"/>
      <w:lvlText w:val="•"/>
      <w:lvlJc w:val="left"/>
      <w:pPr>
        <w:ind w:left="7517" w:hanging="576"/>
      </w:pPr>
      <w:rPr>
        <w:rFonts w:hint="default"/>
        <w:lang w:val="es-ES" w:eastAsia="en-US" w:bidi="ar-SA"/>
      </w:rPr>
    </w:lvl>
  </w:abstractNum>
  <w:abstractNum w:abstractNumId="6" w15:restartNumberingAfterBreak="0">
    <w:nsid w:val="0609D740"/>
    <w:multiLevelType w:val="hybridMultilevel"/>
    <w:tmpl w:val="31ECA93C"/>
    <w:lvl w:ilvl="0" w:tplc="100883BC">
      <w:start w:val="1"/>
      <w:numFmt w:val="decimal"/>
      <w:lvlText w:val="%1."/>
      <w:lvlJc w:val="left"/>
      <w:pPr>
        <w:ind w:left="720" w:hanging="360"/>
      </w:pPr>
    </w:lvl>
    <w:lvl w:ilvl="1" w:tplc="57B2C848">
      <w:start w:val="1"/>
      <w:numFmt w:val="lowerLetter"/>
      <w:lvlText w:val="%2."/>
      <w:lvlJc w:val="left"/>
      <w:pPr>
        <w:ind w:left="1440" w:hanging="360"/>
      </w:pPr>
    </w:lvl>
    <w:lvl w:ilvl="2" w:tplc="EF10FCF6">
      <w:start w:val="1"/>
      <w:numFmt w:val="lowerRoman"/>
      <w:lvlText w:val="%3."/>
      <w:lvlJc w:val="right"/>
      <w:pPr>
        <w:ind w:left="2160" w:hanging="180"/>
      </w:pPr>
    </w:lvl>
    <w:lvl w:ilvl="3" w:tplc="FD3216B8">
      <w:start w:val="1"/>
      <w:numFmt w:val="decimal"/>
      <w:lvlText w:val="%4."/>
      <w:lvlJc w:val="left"/>
      <w:pPr>
        <w:ind w:left="2880" w:hanging="360"/>
      </w:pPr>
    </w:lvl>
    <w:lvl w:ilvl="4" w:tplc="CFC68F1A">
      <w:start w:val="1"/>
      <w:numFmt w:val="lowerLetter"/>
      <w:lvlText w:val="%5."/>
      <w:lvlJc w:val="left"/>
      <w:pPr>
        <w:ind w:left="3600" w:hanging="360"/>
      </w:pPr>
    </w:lvl>
    <w:lvl w:ilvl="5" w:tplc="8102AB7A">
      <w:start w:val="1"/>
      <w:numFmt w:val="lowerRoman"/>
      <w:lvlText w:val="%6."/>
      <w:lvlJc w:val="right"/>
      <w:pPr>
        <w:ind w:left="4320" w:hanging="180"/>
      </w:pPr>
    </w:lvl>
    <w:lvl w:ilvl="6" w:tplc="F216CD90">
      <w:start w:val="1"/>
      <w:numFmt w:val="decimal"/>
      <w:lvlText w:val="%7."/>
      <w:lvlJc w:val="left"/>
      <w:pPr>
        <w:ind w:left="5040" w:hanging="360"/>
      </w:pPr>
    </w:lvl>
    <w:lvl w:ilvl="7" w:tplc="A7D4EFE8">
      <w:start w:val="1"/>
      <w:numFmt w:val="lowerLetter"/>
      <w:lvlText w:val="%8."/>
      <w:lvlJc w:val="left"/>
      <w:pPr>
        <w:ind w:left="5760" w:hanging="360"/>
      </w:pPr>
    </w:lvl>
    <w:lvl w:ilvl="8" w:tplc="527CF292">
      <w:start w:val="1"/>
      <w:numFmt w:val="lowerRoman"/>
      <w:lvlText w:val="%9."/>
      <w:lvlJc w:val="right"/>
      <w:pPr>
        <w:ind w:left="6480" w:hanging="180"/>
      </w:pPr>
    </w:lvl>
  </w:abstractNum>
  <w:abstractNum w:abstractNumId="7" w15:restartNumberingAfterBreak="0">
    <w:nsid w:val="0682694B"/>
    <w:multiLevelType w:val="hybridMultilevel"/>
    <w:tmpl w:val="AC666A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905244A"/>
    <w:multiLevelType w:val="hybridMultilevel"/>
    <w:tmpl w:val="39EEF064"/>
    <w:lvl w:ilvl="0" w:tplc="240A0001">
      <w:start w:val="1"/>
      <w:numFmt w:val="bullet"/>
      <w:lvlText w:val=""/>
      <w:lvlJc w:val="left"/>
      <w:pPr>
        <w:ind w:left="720" w:hanging="360"/>
      </w:pPr>
      <w:rPr>
        <w:rFonts w:ascii="Symbol" w:hAnsi="Symbol" w:hint="default"/>
      </w:rPr>
    </w:lvl>
    <w:lvl w:ilvl="1" w:tplc="F19A64A0">
      <w:start w:val="2"/>
      <w:numFmt w:val="bullet"/>
      <w:lvlText w:val="•"/>
      <w:lvlJc w:val="left"/>
      <w:pPr>
        <w:ind w:left="1785" w:hanging="705"/>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9815D40"/>
    <w:multiLevelType w:val="hybridMultilevel"/>
    <w:tmpl w:val="C75A7D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AA2683A"/>
    <w:multiLevelType w:val="hybridMultilevel"/>
    <w:tmpl w:val="1D7C8CD8"/>
    <w:lvl w:ilvl="0" w:tplc="D95E77BA">
      <w:start w:val="1"/>
      <w:numFmt w:val="decimal"/>
      <w:lvlText w:val="%1."/>
      <w:lvlJc w:val="left"/>
      <w:pPr>
        <w:ind w:left="720" w:hanging="360"/>
      </w:pPr>
    </w:lvl>
    <w:lvl w:ilvl="1" w:tplc="9BC457E8">
      <w:start w:val="1"/>
      <w:numFmt w:val="lowerLetter"/>
      <w:lvlText w:val="%2."/>
      <w:lvlJc w:val="left"/>
      <w:pPr>
        <w:ind w:left="1440" w:hanging="360"/>
      </w:pPr>
    </w:lvl>
    <w:lvl w:ilvl="2" w:tplc="F4EA3A98">
      <w:start w:val="1"/>
      <w:numFmt w:val="lowerRoman"/>
      <w:lvlText w:val="%3."/>
      <w:lvlJc w:val="right"/>
      <w:pPr>
        <w:ind w:left="2160" w:hanging="180"/>
      </w:pPr>
    </w:lvl>
    <w:lvl w:ilvl="3" w:tplc="3DA8E5D0">
      <w:start w:val="1"/>
      <w:numFmt w:val="decimal"/>
      <w:lvlText w:val="%4."/>
      <w:lvlJc w:val="left"/>
      <w:pPr>
        <w:ind w:left="2880" w:hanging="360"/>
      </w:pPr>
    </w:lvl>
    <w:lvl w:ilvl="4" w:tplc="1666A932">
      <w:start w:val="1"/>
      <w:numFmt w:val="lowerLetter"/>
      <w:lvlText w:val="%5."/>
      <w:lvlJc w:val="left"/>
      <w:pPr>
        <w:ind w:left="3600" w:hanging="360"/>
      </w:pPr>
    </w:lvl>
    <w:lvl w:ilvl="5" w:tplc="970871E2">
      <w:start w:val="1"/>
      <w:numFmt w:val="lowerRoman"/>
      <w:lvlText w:val="%6."/>
      <w:lvlJc w:val="right"/>
      <w:pPr>
        <w:ind w:left="4320" w:hanging="180"/>
      </w:pPr>
    </w:lvl>
    <w:lvl w:ilvl="6" w:tplc="8B500CCA">
      <w:start w:val="1"/>
      <w:numFmt w:val="decimal"/>
      <w:lvlText w:val="%7."/>
      <w:lvlJc w:val="left"/>
      <w:pPr>
        <w:ind w:left="5040" w:hanging="360"/>
      </w:pPr>
    </w:lvl>
    <w:lvl w:ilvl="7" w:tplc="0F8CCE9C">
      <w:start w:val="1"/>
      <w:numFmt w:val="lowerLetter"/>
      <w:lvlText w:val="%8."/>
      <w:lvlJc w:val="left"/>
      <w:pPr>
        <w:ind w:left="5760" w:hanging="360"/>
      </w:pPr>
    </w:lvl>
    <w:lvl w:ilvl="8" w:tplc="CF6C199E">
      <w:start w:val="1"/>
      <w:numFmt w:val="lowerRoman"/>
      <w:lvlText w:val="%9."/>
      <w:lvlJc w:val="right"/>
      <w:pPr>
        <w:ind w:left="6480" w:hanging="180"/>
      </w:pPr>
    </w:lvl>
  </w:abstractNum>
  <w:abstractNum w:abstractNumId="11" w15:restartNumberingAfterBreak="0">
    <w:nsid w:val="0B61E09C"/>
    <w:multiLevelType w:val="hybridMultilevel"/>
    <w:tmpl w:val="B9DA9700"/>
    <w:lvl w:ilvl="0" w:tplc="4E2C3C6A">
      <w:start w:val="1"/>
      <w:numFmt w:val="decimal"/>
      <w:lvlText w:val="%1."/>
      <w:lvlJc w:val="left"/>
      <w:pPr>
        <w:ind w:left="720" w:hanging="360"/>
      </w:pPr>
    </w:lvl>
    <w:lvl w:ilvl="1" w:tplc="41721A62">
      <w:start w:val="1"/>
      <w:numFmt w:val="lowerLetter"/>
      <w:lvlText w:val="%2."/>
      <w:lvlJc w:val="left"/>
      <w:pPr>
        <w:ind w:left="1440" w:hanging="360"/>
      </w:pPr>
    </w:lvl>
    <w:lvl w:ilvl="2" w:tplc="7D30395E">
      <w:start w:val="1"/>
      <w:numFmt w:val="lowerRoman"/>
      <w:lvlText w:val="%3."/>
      <w:lvlJc w:val="right"/>
      <w:pPr>
        <w:ind w:left="2160" w:hanging="180"/>
      </w:pPr>
    </w:lvl>
    <w:lvl w:ilvl="3" w:tplc="355A134C">
      <w:start w:val="1"/>
      <w:numFmt w:val="decimal"/>
      <w:lvlText w:val="%4."/>
      <w:lvlJc w:val="left"/>
      <w:pPr>
        <w:ind w:left="2880" w:hanging="360"/>
      </w:pPr>
    </w:lvl>
    <w:lvl w:ilvl="4" w:tplc="B9964520">
      <w:start w:val="1"/>
      <w:numFmt w:val="lowerLetter"/>
      <w:lvlText w:val="%5."/>
      <w:lvlJc w:val="left"/>
      <w:pPr>
        <w:ind w:left="3600" w:hanging="360"/>
      </w:pPr>
    </w:lvl>
    <w:lvl w:ilvl="5" w:tplc="369EDE4C">
      <w:start w:val="1"/>
      <w:numFmt w:val="lowerRoman"/>
      <w:lvlText w:val="%6."/>
      <w:lvlJc w:val="right"/>
      <w:pPr>
        <w:ind w:left="4320" w:hanging="180"/>
      </w:pPr>
    </w:lvl>
    <w:lvl w:ilvl="6" w:tplc="A3A6C978">
      <w:start w:val="1"/>
      <w:numFmt w:val="decimal"/>
      <w:lvlText w:val="%7."/>
      <w:lvlJc w:val="left"/>
      <w:pPr>
        <w:ind w:left="5040" w:hanging="360"/>
      </w:pPr>
    </w:lvl>
    <w:lvl w:ilvl="7" w:tplc="B484C02A">
      <w:start w:val="1"/>
      <w:numFmt w:val="lowerLetter"/>
      <w:lvlText w:val="%8."/>
      <w:lvlJc w:val="left"/>
      <w:pPr>
        <w:ind w:left="5760" w:hanging="360"/>
      </w:pPr>
    </w:lvl>
    <w:lvl w:ilvl="8" w:tplc="9EA8233C">
      <w:start w:val="1"/>
      <w:numFmt w:val="lowerRoman"/>
      <w:lvlText w:val="%9."/>
      <w:lvlJc w:val="right"/>
      <w:pPr>
        <w:ind w:left="6480" w:hanging="180"/>
      </w:pPr>
    </w:lvl>
  </w:abstractNum>
  <w:abstractNum w:abstractNumId="12" w15:restartNumberingAfterBreak="0">
    <w:nsid w:val="0F5B4D4F"/>
    <w:multiLevelType w:val="hybridMultilevel"/>
    <w:tmpl w:val="0A3E4662"/>
    <w:lvl w:ilvl="0" w:tplc="B2C00CF8">
      <w:numFmt w:val="bullet"/>
      <w:lvlText w:val="•"/>
      <w:lvlJc w:val="left"/>
      <w:pPr>
        <w:ind w:left="1068" w:hanging="360"/>
      </w:pPr>
      <w:rPr>
        <w:rFonts w:ascii="MS UI Gothic" w:eastAsia="MS UI Gothic" w:hAnsi="MS UI Gothic" w:cs="MS UI Gothic" w:hint="eastAsia"/>
        <w:color w:val="000009"/>
        <w:w w:val="202"/>
        <w:sz w:val="20"/>
        <w:szCs w:val="20"/>
        <w:lang w:val="es-ES" w:eastAsia="en-US" w:bidi="ar-SA"/>
      </w:rPr>
    </w:lvl>
    <w:lvl w:ilvl="1" w:tplc="CC3CB6AE">
      <w:numFmt w:val="bullet"/>
      <w:lvlText w:val="•"/>
      <w:lvlJc w:val="left"/>
      <w:pPr>
        <w:ind w:left="1924" w:hanging="360"/>
      </w:pPr>
      <w:rPr>
        <w:lang w:val="es-ES" w:eastAsia="en-US" w:bidi="ar-SA"/>
      </w:rPr>
    </w:lvl>
    <w:lvl w:ilvl="2" w:tplc="B0C039D4">
      <w:numFmt w:val="bullet"/>
      <w:lvlText w:val="•"/>
      <w:lvlJc w:val="left"/>
      <w:pPr>
        <w:ind w:left="2784" w:hanging="360"/>
      </w:pPr>
      <w:rPr>
        <w:lang w:val="es-ES" w:eastAsia="en-US" w:bidi="ar-SA"/>
      </w:rPr>
    </w:lvl>
    <w:lvl w:ilvl="3" w:tplc="CD188552">
      <w:numFmt w:val="bullet"/>
      <w:lvlText w:val="•"/>
      <w:lvlJc w:val="left"/>
      <w:pPr>
        <w:ind w:left="3644" w:hanging="360"/>
      </w:pPr>
      <w:rPr>
        <w:lang w:val="es-ES" w:eastAsia="en-US" w:bidi="ar-SA"/>
      </w:rPr>
    </w:lvl>
    <w:lvl w:ilvl="4" w:tplc="282C7208">
      <w:numFmt w:val="bullet"/>
      <w:lvlText w:val="•"/>
      <w:lvlJc w:val="left"/>
      <w:pPr>
        <w:ind w:left="4504" w:hanging="360"/>
      </w:pPr>
      <w:rPr>
        <w:lang w:val="es-ES" w:eastAsia="en-US" w:bidi="ar-SA"/>
      </w:rPr>
    </w:lvl>
    <w:lvl w:ilvl="5" w:tplc="FC6421E6">
      <w:numFmt w:val="bullet"/>
      <w:lvlText w:val="•"/>
      <w:lvlJc w:val="left"/>
      <w:pPr>
        <w:ind w:left="5364" w:hanging="360"/>
      </w:pPr>
      <w:rPr>
        <w:lang w:val="es-ES" w:eastAsia="en-US" w:bidi="ar-SA"/>
      </w:rPr>
    </w:lvl>
    <w:lvl w:ilvl="6" w:tplc="EFECFB16">
      <w:numFmt w:val="bullet"/>
      <w:lvlText w:val="•"/>
      <w:lvlJc w:val="left"/>
      <w:pPr>
        <w:ind w:left="6224" w:hanging="360"/>
      </w:pPr>
      <w:rPr>
        <w:lang w:val="es-ES" w:eastAsia="en-US" w:bidi="ar-SA"/>
      </w:rPr>
    </w:lvl>
    <w:lvl w:ilvl="7" w:tplc="18EC5880">
      <w:numFmt w:val="bullet"/>
      <w:lvlText w:val="•"/>
      <w:lvlJc w:val="left"/>
      <w:pPr>
        <w:ind w:left="7084" w:hanging="360"/>
      </w:pPr>
      <w:rPr>
        <w:lang w:val="es-ES" w:eastAsia="en-US" w:bidi="ar-SA"/>
      </w:rPr>
    </w:lvl>
    <w:lvl w:ilvl="8" w:tplc="777C5FE0">
      <w:numFmt w:val="bullet"/>
      <w:lvlText w:val="•"/>
      <w:lvlJc w:val="left"/>
      <w:pPr>
        <w:ind w:left="7944" w:hanging="360"/>
      </w:pPr>
      <w:rPr>
        <w:lang w:val="es-ES" w:eastAsia="en-US" w:bidi="ar-SA"/>
      </w:rPr>
    </w:lvl>
  </w:abstractNum>
  <w:abstractNum w:abstractNumId="13" w15:restartNumberingAfterBreak="0">
    <w:nsid w:val="0FBA48FB"/>
    <w:multiLevelType w:val="hybridMultilevel"/>
    <w:tmpl w:val="76B44A90"/>
    <w:lvl w:ilvl="0" w:tplc="030064DA">
      <w:start w:val="1"/>
      <w:numFmt w:val="decimal"/>
      <w:lvlText w:val="%1."/>
      <w:lvlJc w:val="left"/>
      <w:pPr>
        <w:ind w:left="720" w:hanging="360"/>
      </w:pPr>
    </w:lvl>
    <w:lvl w:ilvl="1" w:tplc="94FE520E">
      <w:start w:val="1"/>
      <w:numFmt w:val="lowerLetter"/>
      <w:lvlText w:val="%2."/>
      <w:lvlJc w:val="left"/>
      <w:pPr>
        <w:ind w:left="1440" w:hanging="360"/>
      </w:pPr>
    </w:lvl>
    <w:lvl w:ilvl="2" w:tplc="3BFED2F2">
      <w:start w:val="1"/>
      <w:numFmt w:val="lowerRoman"/>
      <w:lvlText w:val="%3."/>
      <w:lvlJc w:val="right"/>
      <w:pPr>
        <w:ind w:left="2160" w:hanging="180"/>
      </w:pPr>
    </w:lvl>
    <w:lvl w:ilvl="3" w:tplc="11C4E678">
      <w:start w:val="1"/>
      <w:numFmt w:val="decimal"/>
      <w:lvlText w:val="%4."/>
      <w:lvlJc w:val="left"/>
      <w:pPr>
        <w:ind w:left="2880" w:hanging="360"/>
      </w:pPr>
    </w:lvl>
    <w:lvl w:ilvl="4" w:tplc="4B3A79EA">
      <w:start w:val="1"/>
      <w:numFmt w:val="lowerLetter"/>
      <w:lvlText w:val="%5."/>
      <w:lvlJc w:val="left"/>
      <w:pPr>
        <w:ind w:left="3600" w:hanging="360"/>
      </w:pPr>
    </w:lvl>
    <w:lvl w:ilvl="5" w:tplc="A1F4AD74">
      <w:start w:val="1"/>
      <w:numFmt w:val="lowerRoman"/>
      <w:lvlText w:val="%6."/>
      <w:lvlJc w:val="right"/>
      <w:pPr>
        <w:ind w:left="4320" w:hanging="180"/>
      </w:pPr>
    </w:lvl>
    <w:lvl w:ilvl="6" w:tplc="AD729CA4">
      <w:start w:val="1"/>
      <w:numFmt w:val="decimal"/>
      <w:lvlText w:val="%7."/>
      <w:lvlJc w:val="left"/>
      <w:pPr>
        <w:ind w:left="5040" w:hanging="360"/>
      </w:pPr>
    </w:lvl>
    <w:lvl w:ilvl="7" w:tplc="B06A4CB2">
      <w:start w:val="1"/>
      <w:numFmt w:val="lowerLetter"/>
      <w:lvlText w:val="%8."/>
      <w:lvlJc w:val="left"/>
      <w:pPr>
        <w:ind w:left="5760" w:hanging="360"/>
      </w:pPr>
    </w:lvl>
    <w:lvl w:ilvl="8" w:tplc="D8C6E342">
      <w:start w:val="1"/>
      <w:numFmt w:val="lowerRoman"/>
      <w:lvlText w:val="%9."/>
      <w:lvlJc w:val="right"/>
      <w:pPr>
        <w:ind w:left="6480" w:hanging="180"/>
      </w:pPr>
    </w:lvl>
  </w:abstractNum>
  <w:abstractNum w:abstractNumId="14" w15:restartNumberingAfterBreak="0">
    <w:nsid w:val="149785D4"/>
    <w:multiLevelType w:val="hybridMultilevel"/>
    <w:tmpl w:val="92F42A42"/>
    <w:lvl w:ilvl="0" w:tplc="6FB85C82">
      <w:start w:val="1"/>
      <w:numFmt w:val="decimal"/>
      <w:lvlText w:val="%1."/>
      <w:lvlJc w:val="left"/>
      <w:pPr>
        <w:ind w:left="720" w:hanging="360"/>
      </w:pPr>
    </w:lvl>
    <w:lvl w:ilvl="1" w:tplc="7DDA7F52">
      <w:start w:val="1"/>
      <w:numFmt w:val="lowerLetter"/>
      <w:lvlText w:val="%2."/>
      <w:lvlJc w:val="left"/>
      <w:pPr>
        <w:ind w:left="1440" w:hanging="360"/>
      </w:pPr>
    </w:lvl>
    <w:lvl w:ilvl="2" w:tplc="DC428222">
      <w:start w:val="1"/>
      <w:numFmt w:val="lowerRoman"/>
      <w:lvlText w:val="%3."/>
      <w:lvlJc w:val="right"/>
      <w:pPr>
        <w:ind w:left="2160" w:hanging="180"/>
      </w:pPr>
    </w:lvl>
    <w:lvl w:ilvl="3" w:tplc="B59A4F84">
      <w:start w:val="1"/>
      <w:numFmt w:val="decimal"/>
      <w:lvlText w:val="%4."/>
      <w:lvlJc w:val="left"/>
      <w:pPr>
        <w:ind w:left="2880" w:hanging="360"/>
      </w:pPr>
    </w:lvl>
    <w:lvl w:ilvl="4" w:tplc="01462856">
      <w:start w:val="1"/>
      <w:numFmt w:val="lowerLetter"/>
      <w:lvlText w:val="%5."/>
      <w:lvlJc w:val="left"/>
      <w:pPr>
        <w:ind w:left="3600" w:hanging="360"/>
      </w:pPr>
    </w:lvl>
    <w:lvl w:ilvl="5" w:tplc="DF484EF4">
      <w:start w:val="1"/>
      <w:numFmt w:val="lowerRoman"/>
      <w:lvlText w:val="%6."/>
      <w:lvlJc w:val="right"/>
      <w:pPr>
        <w:ind w:left="4320" w:hanging="180"/>
      </w:pPr>
    </w:lvl>
    <w:lvl w:ilvl="6" w:tplc="7DB64150">
      <w:start w:val="1"/>
      <w:numFmt w:val="decimal"/>
      <w:lvlText w:val="%7."/>
      <w:lvlJc w:val="left"/>
      <w:pPr>
        <w:ind w:left="5040" w:hanging="360"/>
      </w:pPr>
    </w:lvl>
    <w:lvl w:ilvl="7" w:tplc="08BA0BB0">
      <w:start w:val="1"/>
      <w:numFmt w:val="lowerLetter"/>
      <w:lvlText w:val="%8."/>
      <w:lvlJc w:val="left"/>
      <w:pPr>
        <w:ind w:left="5760" w:hanging="360"/>
      </w:pPr>
    </w:lvl>
    <w:lvl w:ilvl="8" w:tplc="9C0E2CA0">
      <w:start w:val="1"/>
      <w:numFmt w:val="lowerRoman"/>
      <w:lvlText w:val="%9."/>
      <w:lvlJc w:val="right"/>
      <w:pPr>
        <w:ind w:left="6480" w:hanging="180"/>
      </w:pPr>
    </w:lvl>
  </w:abstractNum>
  <w:abstractNum w:abstractNumId="15" w15:restartNumberingAfterBreak="0">
    <w:nsid w:val="1CAD5FEC"/>
    <w:multiLevelType w:val="multilevel"/>
    <w:tmpl w:val="4EE07580"/>
    <w:lvl w:ilvl="0">
      <w:start w:val="1"/>
      <w:numFmt w:val="decimal"/>
      <w:lvlText w:val="%1."/>
      <w:lvlJc w:val="left"/>
      <w:pPr>
        <w:ind w:left="480" w:hanging="361"/>
      </w:pPr>
      <w:rPr>
        <w:rFonts w:ascii="Arial" w:eastAsia="Arial" w:hAnsi="Arial" w:cs="Arial" w:hint="default"/>
        <w:b/>
        <w:bCs/>
        <w:color w:val="000000" w:themeColor="text1"/>
        <w:spacing w:val="-2"/>
        <w:w w:val="100"/>
        <w:sz w:val="20"/>
        <w:szCs w:val="20"/>
        <w:lang w:val="es-ES" w:eastAsia="es-ES" w:bidi="es-ES"/>
      </w:rPr>
    </w:lvl>
    <w:lvl w:ilvl="1">
      <w:start w:val="1"/>
      <w:numFmt w:val="decimal"/>
      <w:lvlText w:val="%1.%2."/>
      <w:lvlJc w:val="left"/>
      <w:pPr>
        <w:ind w:left="513" w:hanging="395"/>
      </w:pPr>
      <w:rPr>
        <w:rFonts w:ascii="Arial" w:eastAsia="Arial" w:hAnsi="Arial" w:cs="Arial" w:hint="default"/>
        <w:b/>
        <w:bCs/>
        <w:spacing w:val="-2"/>
        <w:w w:val="100"/>
        <w:sz w:val="20"/>
        <w:szCs w:val="20"/>
        <w:lang w:val="es-ES" w:eastAsia="es-ES" w:bidi="es-ES"/>
      </w:rPr>
    </w:lvl>
    <w:lvl w:ilvl="2">
      <w:numFmt w:val="bullet"/>
      <w:lvlText w:val="•"/>
      <w:lvlJc w:val="left"/>
      <w:pPr>
        <w:ind w:left="1471" w:hanging="395"/>
      </w:pPr>
      <w:rPr>
        <w:rFonts w:hint="default"/>
        <w:lang w:val="es-ES" w:eastAsia="es-ES" w:bidi="es-ES"/>
      </w:rPr>
    </w:lvl>
    <w:lvl w:ilvl="3">
      <w:numFmt w:val="bullet"/>
      <w:lvlText w:val="•"/>
      <w:lvlJc w:val="left"/>
      <w:pPr>
        <w:ind w:left="2422" w:hanging="395"/>
      </w:pPr>
      <w:rPr>
        <w:rFonts w:hint="default"/>
        <w:lang w:val="es-ES" w:eastAsia="es-ES" w:bidi="es-ES"/>
      </w:rPr>
    </w:lvl>
    <w:lvl w:ilvl="4">
      <w:numFmt w:val="bullet"/>
      <w:lvlText w:val="•"/>
      <w:lvlJc w:val="left"/>
      <w:pPr>
        <w:ind w:left="3373" w:hanging="395"/>
      </w:pPr>
      <w:rPr>
        <w:rFonts w:hint="default"/>
        <w:lang w:val="es-ES" w:eastAsia="es-ES" w:bidi="es-ES"/>
      </w:rPr>
    </w:lvl>
    <w:lvl w:ilvl="5">
      <w:numFmt w:val="bullet"/>
      <w:lvlText w:val="•"/>
      <w:lvlJc w:val="left"/>
      <w:pPr>
        <w:ind w:left="4324" w:hanging="395"/>
      </w:pPr>
      <w:rPr>
        <w:rFonts w:hint="default"/>
        <w:lang w:val="es-ES" w:eastAsia="es-ES" w:bidi="es-ES"/>
      </w:rPr>
    </w:lvl>
    <w:lvl w:ilvl="6">
      <w:numFmt w:val="bullet"/>
      <w:lvlText w:val="•"/>
      <w:lvlJc w:val="left"/>
      <w:pPr>
        <w:ind w:left="5275" w:hanging="395"/>
      </w:pPr>
      <w:rPr>
        <w:rFonts w:hint="default"/>
        <w:lang w:val="es-ES" w:eastAsia="es-ES" w:bidi="es-ES"/>
      </w:rPr>
    </w:lvl>
    <w:lvl w:ilvl="7">
      <w:numFmt w:val="bullet"/>
      <w:lvlText w:val="•"/>
      <w:lvlJc w:val="left"/>
      <w:pPr>
        <w:ind w:left="6226" w:hanging="395"/>
      </w:pPr>
      <w:rPr>
        <w:rFonts w:hint="default"/>
        <w:lang w:val="es-ES" w:eastAsia="es-ES" w:bidi="es-ES"/>
      </w:rPr>
    </w:lvl>
    <w:lvl w:ilvl="8">
      <w:numFmt w:val="bullet"/>
      <w:lvlText w:val="•"/>
      <w:lvlJc w:val="left"/>
      <w:pPr>
        <w:ind w:left="7177" w:hanging="395"/>
      </w:pPr>
      <w:rPr>
        <w:rFonts w:hint="default"/>
        <w:lang w:val="es-ES" w:eastAsia="es-ES" w:bidi="es-ES"/>
      </w:rPr>
    </w:lvl>
  </w:abstractNum>
  <w:abstractNum w:abstractNumId="16" w15:restartNumberingAfterBreak="0">
    <w:nsid w:val="211FC005"/>
    <w:multiLevelType w:val="hybridMultilevel"/>
    <w:tmpl w:val="7D6E6E00"/>
    <w:lvl w:ilvl="0" w:tplc="7134526C">
      <w:start w:val="1"/>
      <w:numFmt w:val="decimal"/>
      <w:lvlText w:val="%1."/>
      <w:lvlJc w:val="left"/>
      <w:pPr>
        <w:ind w:left="720" w:hanging="360"/>
      </w:pPr>
    </w:lvl>
    <w:lvl w:ilvl="1" w:tplc="90C0A640">
      <w:start w:val="1"/>
      <w:numFmt w:val="lowerLetter"/>
      <w:lvlText w:val="%2."/>
      <w:lvlJc w:val="left"/>
      <w:pPr>
        <w:ind w:left="1440" w:hanging="360"/>
      </w:pPr>
    </w:lvl>
    <w:lvl w:ilvl="2" w:tplc="8FDA2108">
      <w:start w:val="1"/>
      <w:numFmt w:val="lowerRoman"/>
      <w:lvlText w:val="%3."/>
      <w:lvlJc w:val="right"/>
      <w:pPr>
        <w:ind w:left="2160" w:hanging="180"/>
      </w:pPr>
    </w:lvl>
    <w:lvl w:ilvl="3" w:tplc="B060F946">
      <w:start w:val="1"/>
      <w:numFmt w:val="decimal"/>
      <w:lvlText w:val="%4."/>
      <w:lvlJc w:val="left"/>
      <w:pPr>
        <w:ind w:left="2880" w:hanging="360"/>
      </w:pPr>
    </w:lvl>
    <w:lvl w:ilvl="4" w:tplc="8586ED6A">
      <w:start w:val="1"/>
      <w:numFmt w:val="lowerLetter"/>
      <w:lvlText w:val="%5."/>
      <w:lvlJc w:val="left"/>
      <w:pPr>
        <w:ind w:left="3600" w:hanging="360"/>
      </w:pPr>
    </w:lvl>
    <w:lvl w:ilvl="5" w:tplc="C1D0C710">
      <w:start w:val="1"/>
      <w:numFmt w:val="lowerRoman"/>
      <w:lvlText w:val="%6."/>
      <w:lvlJc w:val="right"/>
      <w:pPr>
        <w:ind w:left="4320" w:hanging="180"/>
      </w:pPr>
    </w:lvl>
    <w:lvl w:ilvl="6" w:tplc="686C7272">
      <w:start w:val="1"/>
      <w:numFmt w:val="decimal"/>
      <w:lvlText w:val="%7."/>
      <w:lvlJc w:val="left"/>
      <w:pPr>
        <w:ind w:left="5040" w:hanging="360"/>
      </w:pPr>
    </w:lvl>
    <w:lvl w:ilvl="7" w:tplc="F76471DC">
      <w:start w:val="1"/>
      <w:numFmt w:val="lowerLetter"/>
      <w:lvlText w:val="%8."/>
      <w:lvlJc w:val="left"/>
      <w:pPr>
        <w:ind w:left="5760" w:hanging="360"/>
      </w:pPr>
    </w:lvl>
    <w:lvl w:ilvl="8" w:tplc="A7AAC050">
      <w:start w:val="1"/>
      <w:numFmt w:val="lowerRoman"/>
      <w:lvlText w:val="%9."/>
      <w:lvlJc w:val="right"/>
      <w:pPr>
        <w:ind w:left="6480" w:hanging="180"/>
      </w:pPr>
    </w:lvl>
  </w:abstractNum>
  <w:abstractNum w:abstractNumId="17" w15:restartNumberingAfterBreak="0">
    <w:nsid w:val="22B374E5"/>
    <w:multiLevelType w:val="hybridMultilevel"/>
    <w:tmpl w:val="867E36F0"/>
    <w:lvl w:ilvl="0" w:tplc="240A000D">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8" w15:restartNumberingAfterBreak="0">
    <w:nsid w:val="25197741"/>
    <w:multiLevelType w:val="hybridMultilevel"/>
    <w:tmpl w:val="86889A34"/>
    <w:lvl w:ilvl="0" w:tplc="2B38673C">
      <w:start w:val="1"/>
      <w:numFmt w:val="bullet"/>
      <w:lvlText w:val="-"/>
      <w:lvlJc w:val="left"/>
      <w:pPr>
        <w:ind w:left="930" w:hanging="360"/>
      </w:pPr>
      <w:rPr>
        <w:rFonts w:ascii="Arial" w:eastAsia="Times New Roman" w:hAnsi="Arial" w:cs="Arial" w:hint="default"/>
      </w:rPr>
    </w:lvl>
    <w:lvl w:ilvl="1" w:tplc="240A0003" w:tentative="1">
      <w:start w:val="1"/>
      <w:numFmt w:val="bullet"/>
      <w:lvlText w:val="o"/>
      <w:lvlJc w:val="left"/>
      <w:pPr>
        <w:ind w:left="1650" w:hanging="360"/>
      </w:pPr>
      <w:rPr>
        <w:rFonts w:ascii="Courier New" w:hAnsi="Courier New" w:cs="Courier New" w:hint="default"/>
      </w:rPr>
    </w:lvl>
    <w:lvl w:ilvl="2" w:tplc="240A0005" w:tentative="1">
      <w:start w:val="1"/>
      <w:numFmt w:val="bullet"/>
      <w:lvlText w:val=""/>
      <w:lvlJc w:val="left"/>
      <w:pPr>
        <w:ind w:left="2370" w:hanging="360"/>
      </w:pPr>
      <w:rPr>
        <w:rFonts w:ascii="Wingdings" w:hAnsi="Wingdings" w:hint="default"/>
      </w:rPr>
    </w:lvl>
    <w:lvl w:ilvl="3" w:tplc="240A0001" w:tentative="1">
      <w:start w:val="1"/>
      <w:numFmt w:val="bullet"/>
      <w:lvlText w:val=""/>
      <w:lvlJc w:val="left"/>
      <w:pPr>
        <w:ind w:left="3090" w:hanging="360"/>
      </w:pPr>
      <w:rPr>
        <w:rFonts w:ascii="Symbol" w:hAnsi="Symbol" w:hint="default"/>
      </w:rPr>
    </w:lvl>
    <w:lvl w:ilvl="4" w:tplc="240A0003" w:tentative="1">
      <w:start w:val="1"/>
      <w:numFmt w:val="bullet"/>
      <w:lvlText w:val="o"/>
      <w:lvlJc w:val="left"/>
      <w:pPr>
        <w:ind w:left="3810" w:hanging="360"/>
      </w:pPr>
      <w:rPr>
        <w:rFonts w:ascii="Courier New" w:hAnsi="Courier New" w:cs="Courier New" w:hint="default"/>
      </w:rPr>
    </w:lvl>
    <w:lvl w:ilvl="5" w:tplc="240A0005" w:tentative="1">
      <w:start w:val="1"/>
      <w:numFmt w:val="bullet"/>
      <w:lvlText w:val=""/>
      <w:lvlJc w:val="left"/>
      <w:pPr>
        <w:ind w:left="4530" w:hanging="360"/>
      </w:pPr>
      <w:rPr>
        <w:rFonts w:ascii="Wingdings" w:hAnsi="Wingdings" w:hint="default"/>
      </w:rPr>
    </w:lvl>
    <w:lvl w:ilvl="6" w:tplc="240A0001" w:tentative="1">
      <w:start w:val="1"/>
      <w:numFmt w:val="bullet"/>
      <w:lvlText w:val=""/>
      <w:lvlJc w:val="left"/>
      <w:pPr>
        <w:ind w:left="5250" w:hanging="360"/>
      </w:pPr>
      <w:rPr>
        <w:rFonts w:ascii="Symbol" w:hAnsi="Symbol" w:hint="default"/>
      </w:rPr>
    </w:lvl>
    <w:lvl w:ilvl="7" w:tplc="240A0003" w:tentative="1">
      <w:start w:val="1"/>
      <w:numFmt w:val="bullet"/>
      <w:lvlText w:val="o"/>
      <w:lvlJc w:val="left"/>
      <w:pPr>
        <w:ind w:left="5970" w:hanging="360"/>
      </w:pPr>
      <w:rPr>
        <w:rFonts w:ascii="Courier New" w:hAnsi="Courier New" w:cs="Courier New" w:hint="default"/>
      </w:rPr>
    </w:lvl>
    <w:lvl w:ilvl="8" w:tplc="240A0005" w:tentative="1">
      <w:start w:val="1"/>
      <w:numFmt w:val="bullet"/>
      <w:lvlText w:val=""/>
      <w:lvlJc w:val="left"/>
      <w:pPr>
        <w:ind w:left="6690" w:hanging="360"/>
      </w:pPr>
      <w:rPr>
        <w:rFonts w:ascii="Wingdings" w:hAnsi="Wingdings" w:hint="default"/>
      </w:rPr>
    </w:lvl>
  </w:abstractNum>
  <w:abstractNum w:abstractNumId="19" w15:restartNumberingAfterBreak="0">
    <w:nsid w:val="270BE884"/>
    <w:multiLevelType w:val="hybridMultilevel"/>
    <w:tmpl w:val="1B329312"/>
    <w:lvl w:ilvl="0" w:tplc="93D60FE8">
      <w:start w:val="1"/>
      <w:numFmt w:val="decimal"/>
      <w:lvlText w:val="%1."/>
      <w:lvlJc w:val="left"/>
      <w:pPr>
        <w:ind w:left="720" w:hanging="360"/>
      </w:pPr>
    </w:lvl>
    <w:lvl w:ilvl="1" w:tplc="7DF81D80">
      <w:start w:val="1"/>
      <w:numFmt w:val="lowerLetter"/>
      <w:lvlText w:val="%2."/>
      <w:lvlJc w:val="left"/>
      <w:pPr>
        <w:ind w:left="1440" w:hanging="360"/>
      </w:pPr>
    </w:lvl>
    <w:lvl w:ilvl="2" w:tplc="FB4652E6">
      <w:start w:val="1"/>
      <w:numFmt w:val="lowerRoman"/>
      <w:lvlText w:val="%3."/>
      <w:lvlJc w:val="right"/>
      <w:pPr>
        <w:ind w:left="2160" w:hanging="180"/>
      </w:pPr>
    </w:lvl>
    <w:lvl w:ilvl="3" w:tplc="CB864BD8">
      <w:start w:val="1"/>
      <w:numFmt w:val="decimal"/>
      <w:lvlText w:val="%4."/>
      <w:lvlJc w:val="left"/>
      <w:pPr>
        <w:ind w:left="2880" w:hanging="360"/>
      </w:pPr>
    </w:lvl>
    <w:lvl w:ilvl="4" w:tplc="FF109E44">
      <w:start w:val="1"/>
      <w:numFmt w:val="lowerLetter"/>
      <w:lvlText w:val="%5."/>
      <w:lvlJc w:val="left"/>
      <w:pPr>
        <w:ind w:left="3600" w:hanging="360"/>
      </w:pPr>
    </w:lvl>
    <w:lvl w:ilvl="5" w:tplc="47B2D052">
      <w:start w:val="1"/>
      <w:numFmt w:val="lowerRoman"/>
      <w:lvlText w:val="%6."/>
      <w:lvlJc w:val="right"/>
      <w:pPr>
        <w:ind w:left="4320" w:hanging="180"/>
      </w:pPr>
    </w:lvl>
    <w:lvl w:ilvl="6" w:tplc="7D860F66">
      <w:start w:val="1"/>
      <w:numFmt w:val="decimal"/>
      <w:lvlText w:val="%7."/>
      <w:lvlJc w:val="left"/>
      <w:pPr>
        <w:ind w:left="5040" w:hanging="360"/>
      </w:pPr>
    </w:lvl>
    <w:lvl w:ilvl="7" w:tplc="37EE3568">
      <w:start w:val="1"/>
      <w:numFmt w:val="lowerLetter"/>
      <w:lvlText w:val="%8."/>
      <w:lvlJc w:val="left"/>
      <w:pPr>
        <w:ind w:left="5760" w:hanging="360"/>
      </w:pPr>
    </w:lvl>
    <w:lvl w:ilvl="8" w:tplc="44B2E640">
      <w:start w:val="1"/>
      <w:numFmt w:val="lowerRoman"/>
      <w:lvlText w:val="%9."/>
      <w:lvlJc w:val="right"/>
      <w:pPr>
        <w:ind w:left="6480" w:hanging="180"/>
      </w:pPr>
    </w:lvl>
  </w:abstractNum>
  <w:abstractNum w:abstractNumId="20" w15:restartNumberingAfterBreak="0">
    <w:nsid w:val="29E039A5"/>
    <w:multiLevelType w:val="hybridMultilevel"/>
    <w:tmpl w:val="48FA0F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BA10159"/>
    <w:multiLevelType w:val="hybridMultilevel"/>
    <w:tmpl w:val="DA6274C6"/>
    <w:lvl w:ilvl="0" w:tplc="240A0001">
      <w:start w:val="1"/>
      <w:numFmt w:val="bullet"/>
      <w:lvlText w:val=""/>
      <w:lvlJc w:val="left"/>
      <w:pPr>
        <w:ind w:left="839" w:hanging="360"/>
      </w:pPr>
      <w:rPr>
        <w:rFonts w:ascii="Symbol" w:hAnsi="Symbol" w:hint="default"/>
      </w:rPr>
    </w:lvl>
    <w:lvl w:ilvl="1" w:tplc="240A0003" w:tentative="1">
      <w:start w:val="1"/>
      <w:numFmt w:val="bullet"/>
      <w:lvlText w:val="o"/>
      <w:lvlJc w:val="left"/>
      <w:pPr>
        <w:ind w:left="1559" w:hanging="360"/>
      </w:pPr>
      <w:rPr>
        <w:rFonts w:ascii="Courier New" w:hAnsi="Courier New" w:cs="Courier New" w:hint="default"/>
      </w:rPr>
    </w:lvl>
    <w:lvl w:ilvl="2" w:tplc="240A0005" w:tentative="1">
      <w:start w:val="1"/>
      <w:numFmt w:val="bullet"/>
      <w:lvlText w:val=""/>
      <w:lvlJc w:val="left"/>
      <w:pPr>
        <w:ind w:left="2279" w:hanging="360"/>
      </w:pPr>
      <w:rPr>
        <w:rFonts w:ascii="Wingdings" w:hAnsi="Wingdings" w:hint="default"/>
      </w:rPr>
    </w:lvl>
    <w:lvl w:ilvl="3" w:tplc="240A0001" w:tentative="1">
      <w:start w:val="1"/>
      <w:numFmt w:val="bullet"/>
      <w:lvlText w:val=""/>
      <w:lvlJc w:val="left"/>
      <w:pPr>
        <w:ind w:left="2999" w:hanging="360"/>
      </w:pPr>
      <w:rPr>
        <w:rFonts w:ascii="Symbol" w:hAnsi="Symbol" w:hint="default"/>
      </w:rPr>
    </w:lvl>
    <w:lvl w:ilvl="4" w:tplc="240A0003" w:tentative="1">
      <w:start w:val="1"/>
      <w:numFmt w:val="bullet"/>
      <w:lvlText w:val="o"/>
      <w:lvlJc w:val="left"/>
      <w:pPr>
        <w:ind w:left="3719" w:hanging="360"/>
      </w:pPr>
      <w:rPr>
        <w:rFonts w:ascii="Courier New" w:hAnsi="Courier New" w:cs="Courier New" w:hint="default"/>
      </w:rPr>
    </w:lvl>
    <w:lvl w:ilvl="5" w:tplc="240A0005" w:tentative="1">
      <w:start w:val="1"/>
      <w:numFmt w:val="bullet"/>
      <w:lvlText w:val=""/>
      <w:lvlJc w:val="left"/>
      <w:pPr>
        <w:ind w:left="4439" w:hanging="360"/>
      </w:pPr>
      <w:rPr>
        <w:rFonts w:ascii="Wingdings" w:hAnsi="Wingdings" w:hint="default"/>
      </w:rPr>
    </w:lvl>
    <w:lvl w:ilvl="6" w:tplc="240A0001" w:tentative="1">
      <w:start w:val="1"/>
      <w:numFmt w:val="bullet"/>
      <w:lvlText w:val=""/>
      <w:lvlJc w:val="left"/>
      <w:pPr>
        <w:ind w:left="5159" w:hanging="360"/>
      </w:pPr>
      <w:rPr>
        <w:rFonts w:ascii="Symbol" w:hAnsi="Symbol" w:hint="default"/>
      </w:rPr>
    </w:lvl>
    <w:lvl w:ilvl="7" w:tplc="240A0003" w:tentative="1">
      <w:start w:val="1"/>
      <w:numFmt w:val="bullet"/>
      <w:lvlText w:val="o"/>
      <w:lvlJc w:val="left"/>
      <w:pPr>
        <w:ind w:left="5879" w:hanging="360"/>
      </w:pPr>
      <w:rPr>
        <w:rFonts w:ascii="Courier New" w:hAnsi="Courier New" w:cs="Courier New" w:hint="default"/>
      </w:rPr>
    </w:lvl>
    <w:lvl w:ilvl="8" w:tplc="240A0005" w:tentative="1">
      <w:start w:val="1"/>
      <w:numFmt w:val="bullet"/>
      <w:lvlText w:val=""/>
      <w:lvlJc w:val="left"/>
      <w:pPr>
        <w:ind w:left="6599" w:hanging="360"/>
      </w:pPr>
      <w:rPr>
        <w:rFonts w:ascii="Wingdings" w:hAnsi="Wingdings" w:hint="default"/>
      </w:rPr>
    </w:lvl>
  </w:abstractNum>
  <w:abstractNum w:abstractNumId="22" w15:restartNumberingAfterBreak="0">
    <w:nsid w:val="2CB301A1"/>
    <w:multiLevelType w:val="multilevel"/>
    <w:tmpl w:val="17C2C556"/>
    <w:lvl w:ilvl="0">
      <w:start w:val="1"/>
      <w:numFmt w:val="decimal"/>
      <w:lvlText w:val="%1."/>
      <w:lvlJc w:val="left"/>
      <w:pPr>
        <w:ind w:left="480" w:hanging="361"/>
      </w:pPr>
      <w:rPr>
        <w:rFonts w:ascii="Arial" w:eastAsia="Arial" w:hAnsi="Arial" w:cs="Arial" w:hint="default"/>
        <w:b/>
        <w:bCs/>
        <w:color w:val="auto"/>
        <w:spacing w:val="-2"/>
        <w:w w:val="100"/>
        <w:sz w:val="20"/>
        <w:szCs w:val="20"/>
        <w:lang w:val="es-ES" w:eastAsia="es-ES" w:bidi="es-ES"/>
      </w:rPr>
    </w:lvl>
    <w:lvl w:ilvl="1">
      <w:start w:val="1"/>
      <w:numFmt w:val="decimal"/>
      <w:lvlText w:val="%1.%2."/>
      <w:lvlJc w:val="left"/>
      <w:pPr>
        <w:ind w:left="513" w:hanging="395"/>
      </w:pPr>
      <w:rPr>
        <w:rFonts w:ascii="Arial" w:eastAsia="Arial" w:hAnsi="Arial" w:cs="Arial" w:hint="default"/>
        <w:b/>
        <w:bCs/>
        <w:spacing w:val="-2"/>
        <w:w w:val="100"/>
        <w:sz w:val="20"/>
        <w:szCs w:val="20"/>
        <w:lang w:val="es-ES" w:eastAsia="es-ES" w:bidi="es-ES"/>
      </w:rPr>
    </w:lvl>
    <w:lvl w:ilvl="2">
      <w:numFmt w:val="bullet"/>
      <w:lvlText w:val="•"/>
      <w:lvlJc w:val="left"/>
      <w:pPr>
        <w:ind w:left="1471" w:hanging="395"/>
      </w:pPr>
      <w:rPr>
        <w:rFonts w:hint="default"/>
        <w:lang w:val="es-ES" w:eastAsia="es-ES" w:bidi="es-ES"/>
      </w:rPr>
    </w:lvl>
    <w:lvl w:ilvl="3">
      <w:numFmt w:val="bullet"/>
      <w:lvlText w:val="•"/>
      <w:lvlJc w:val="left"/>
      <w:pPr>
        <w:ind w:left="2422" w:hanging="395"/>
      </w:pPr>
      <w:rPr>
        <w:rFonts w:hint="default"/>
        <w:lang w:val="es-ES" w:eastAsia="es-ES" w:bidi="es-ES"/>
      </w:rPr>
    </w:lvl>
    <w:lvl w:ilvl="4">
      <w:numFmt w:val="bullet"/>
      <w:lvlText w:val="•"/>
      <w:lvlJc w:val="left"/>
      <w:pPr>
        <w:ind w:left="3373" w:hanging="395"/>
      </w:pPr>
      <w:rPr>
        <w:rFonts w:hint="default"/>
        <w:lang w:val="es-ES" w:eastAsia="es-ES" w:bidi="es-ES"/>
      </w:rPr>
    </w:lvl>
    <w:lvl w:ilvl="5">
      <w:numFmt w:val="bullet"/>
      <w:lvlText w:val="•"/>
      <w:lvlJc w:val="left"/>
      <w:pPr>
        <w:ind w:left="4324" w:hanging="395"/>
      </w:pPr>
      <w:rPr>
        <w:rFonts w:hint="default"/>
        <w:lang w:val="es-ES" w:eastAsia="es-ES" w:bidi="es-ES"/>
      </w:rPr>
    </w:lvl>
    <w:lvl w:ilvl="6">
      <w:numFmt w:val="bullet"/>
      <w:lvlText w:val="•"/>
      <w:lvlJc w:val="left"/>
      <w:pPr>
        <w:ind w:left="5275" w:hanging="395"/>
      </w:pPr>
      <w:rPr>
        <w:rFonts w:hint="default"/>
        <w:lang w:val="es-ES" w:eastAsia="es-ES" w:bidi="es-ES"/>
      </w:rPr>
    </w:lvl>
    <w:lvl w:ilvl="7">
      <w:numFmt w:val="bullet"/>
      <w:lvlText w:val="•"/>
      <w:lvlJc w:val="left"/>
      <w:pPr>
        <w:ind w:left="6226" w:hanging="395"/>
      </w:pPr>
      <w:rPr>
        <w:rFonts w:hint="default"/>
        <w:lang w:val="es-ES" w:eastAsia="es-ES" w:bidi="es-ES"/>
      </w:rPr>
    </w:lvl>
    <w:lvl w:ilvl="8">
      <w:numFmt w:val="bullet"/>
      <w:lvlText w:val="•"/>
      <w:lvlJc w:val="left"/>
      <w:pPr>
        <w:ind w:left="7177" w:hanging="395"/>
      </w:pPr>
      <w:rPr>
        <w:rFonts w:hint="default"/>
        <w:lang w:val="es-ES" w:eastAsia="es-ES" w:bidi="es-ES"/>
      </w:rPr>
    </w:lvl>
  </w:abstractNum>
  <w:abstractNum w:abstractNumId="23" w15:restartNumberingAfterBreak="0">
    <w:nsid w:val="2E4B7297"/>
    <w:multiLevelType w:val="hybridMultilevel"/>
    <w:tmpl w:val="B162A0A2"/>
    <w:lvl w:ilvl="0" w:tplc="D9E6C6AE">
      <w:start w:val="7"/>
      <w:numFmt w:val="decimal"/>
      <w:lvlText w:val="%1."/>
      <w:lvlJc w:val="left"/>
      <w:pPr>
        <w:ind w:left="569" w:hanging="428"/>
      </w:pPr>
      <w:rPr>
        <w:rFonts w:ascii="Arial" w:hAnsi="Arial" w:hint="default"/>
      </w:rPr>
    </w:lvl>
    <w:lvl w:ilvl="1" w:tplc="77FEBE18">
      <w:start w:val="1"/>
      <w:numFmt w:val="lowerLetter"/>
      <w:lvlText w:val="%2."/>
      <w:lvlJc w:val="left"/>
      <w:pPr>
        <w:ind w:left="1440" w:hanging="360"/>
      </w:pPr>
    </w:lvl>
    <w:lvl w:ilvl="2" w:tplc="59AA434A">
      <w:start w:val="1"/>
      <w:numFmt w:val="lowerRoman"/>
      <w:lvlText w:val="%3."/>
      <w:lvlJc w:val="right"/>
      <w:pPr>
        <w:ind w:left="2160" w:hanging="180"/>
      </w:pPr>
    </w:lvl>
    <w:lvl w:ilvl="3" w:tplc="FAFAF9D6">
      <w:start w:val="1"/>
      <w:numFmt w:val="decimal"/>
      <w:lvlText w:val="%4."/>
      <w:lvlJc w:val="left"/>
      <w:pPr>
        <w:ind w:left="2880" w:hanging="360"/>
      </w:pPr>
    </w:lvl>
    <w:lvl w:ilvl="4" w:tplc="277ABD02">
      <w:start w:val="1"/>
      <w:numFmt w:val="lowerLetter"/>
      <w:lvlText w:val="%5."/>
      <w:lvlJc w:val="left"/>
      <w:pPr>
        <w:ind w:left="3600" w:hanging="360"/>
      </w:pPr>
    </w:lvl>
    <w:lvl w:ilvl="5" w:tplc="7D549260">
      <w:start w:val="1"/>
      <w:numFmt w:val="lowerRoman"/>
      <w:lvlText w:val="%6."/>
      <w:lvlJc w:val="right"/>
      <w:pPr>
        <w:ind w:left="4320" w:hanging="180"/>
      </w:pPr>
    </w:lvl>
    <w:lvl w:ilvl="6" w:tplc="F4E80060">
      <w:start w:val="1"/>
      <w:numFmt w:val="decimal"/>
      <w:lvlText w:val="%7."/>
      <w:lvlJc w:val="left"/>
      <w:pPr>
        <w:ind w:left="5040" w:hanging="360"/>
      </w:pPr>
    </w:lvl>
    <w:lvl w:ilvl="7" w:tplc="D416DC54">
      <w:start w:val="1"/>
      <w:numFmt w:val="lowerLetter"/>
      <w:lvlText w:val="%8."/>
      <w:lvlJc w:val="left"/>
      <w:pPr>
        <w:ind w:left="5760" w:hanging="360"/>
      </w:pPr>
    </w:lvl>
    <w:lvl w:ilvl="8" w:tplc="1BC26666">
      <w:start w:val="1"/>
      <w:numFmt w:val="lowerRoman"/>
      <w:lvlText w:val="%9."/>
      <w:lvlJc w:val="right"/>
      <w:pPr>
        <w:ind w:left="6480" w:hanging="180"/>
      </w:pPr>
    </w:lvl>
  </w:abstractNum>
  <w:abstractNum w:abstractNumId="24" w15:restartNumberingAfterBreak="0">
    <w:nsid w:val="2EF82021"/>
    <w:multiLevelType w:val="hybridMultilevel"/>
    <w:tmpl w:val="5688F9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583C68"/>
    <w:multiLevelType w:val="multilevel"/>
    <w:tmpl w:val="2556D74A"/>
    <w:lvl w:ilvl="0">
      <w:start w:val="11"/>
      <w:numFmt w:val="decimal"/>
      <w:lvlText w:val="%1."/>
      <w:lvlJc w:val="left"/>
      <w:pPr>
        <w:ind w:left="480" w:hanging="361"/>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728DAD"/>
    <w:multiLevelType w:val="hybridMultilevel"/>
    <w:tmpl w:val="E1E6D184"/>
    <w:lvl w:ilvl="0" w:tplc="6ABC4BE6">
      <w:start w:val="1"/>
      <w:numFmt w:val="decimal"/>
      <w:lvlText w:val="%1."/>
      <w:lvlJc w:val="left"/>
      <w:pPr>
        <w:ind w:left="720" w:hanging="360"/>
      </w:pPr>
    </w:lvl>
    <w:lvl w:ilvl="1" w:tplc="408246E8">
      <w:start w:val="1"/>
      <w:numFmt w:val="lowerLetter"/>
      <w:lvlText w:val="%2."/>
      <w:lvlJc w:val="left"/>
      <w:pPr>
        <w:ind w:left="1440" w:hanging="360"/>
      </w:pPr>
    </w:lvl>
    <w:lvl w:ilvl="2" w:tplc="BB3A3B8C">
      <w:start w:val="1"/>
      <w:numFmt w:val="lowerRoman"/>
      <w:lvlText w:val="%3."/>
      <w:lvlJc w:val="right"/>
      <w:pPr>
        <w:ind w:left="2160" w:hanging="180"/>
      </w:pPr>
    </w:lvl>
    <w:lvl w:ilvl="3" w:tplc="F67EC494">
      <w:start w:val="1"/>
      <w:numFmt w:val="decimal"/>
      <w:lvlText w:val="%4."/>
      <w:lvlJc w:val="left"/>
      <w:pPr>
        <w:ind w:left="2880" w:hanging="360"/>
      </w:pPr>
    </w:lvl>
    <w:lvl w:ilvl="4" w:tplc="1BAE4610">
      <w:start w:val="1"/>
      <w:numFmt w:val="lowerLetter"/>
      <w:lvlText w:val="%5."/>
      <w:lvlJc w:val="left"/>
      <w:pPr>
        <w:ind w:left="3600" w:hanging="360"/>
      </w:pPr>
    </w:lvl>
    <w:lvl w:ilvl="5" w:tplc="5D969A5A">
      <w:start w:val="1"/>
      <w:numFmt w:val="lowerRoman"/>
      <w:lvlText w:val="%6."/>
      <w:lvlJc w:val="right"/>
      <w:pPr>
        <w:ind w:left="4320" w:hanging="180"/>
      </w:pPr>
    </w:lvl>
    <w:lvl w:ilvl="6" w:tplc="DBBAFD2E">
      <w:start w:val="1"/>
      <w:numFmt w:val="decimal"/>
      <w:lvlText w:val="%7."/>
      <w:lvlJc w:val="left"/>
      <w:pPr>
        <w:ind w:left="5040" w:hanging="360"/>
      </w:pPr>
    </w:lvl>
    <w:lvl w:ilvl="7" w:tplc="5BF05F32">
      <w:start w:val="1"/>
      <w:numFmt w:val="lowerLetter"/>
      <w:lvlText w:val="%8."/>
      <w:lvlJc w:val="left"/>
      <w:pPr>
        <w:ind w:left="5760" w:hanging="360"/>
      </w:pPr>
    </w:lvl>
    <w:lvl w:ilvl="8" w:tplc="8BB4F89E">
      <w:start w:val="1"/>
      <w:numFmt w:val="lowerRoman"/>
      <w:lvlText w:val="%9."/>
      <w:lvlJc w:val="right"/>
      <w:pPr>
        <w:ind w:left="6480" w:hanging="180"/>
      </w:pPr>
    </w:lvl>
  </w:abstractNum>
  <w:abstractNum w:abstractNumId="27" w15:restartNumberingAfterBreak="0">
    <w:nsid w:val="3D37348F"/>
    <w:multiLevelType w:val="hybridMultilevel"/>
    <w:tmpl w:val="C4883E5C"/>
    <w:lvl w:ilvl="0" w:tplc="B9408612">
      <w:start w:val="1"/>
      <w:numFmt w:val="decimal"/>
      <w:lvlText w:val="%1."/>
      <w:lvlJc w:val="left"/>
      <w:pPr>
        <w:ind w:left="720" w:hanging="360"/>
      </w:pPr>
    </w:lvl>
    <w:lvl w:ilvl="1" w:tplc="E9DAECB2">
      <w:start w:val="1"/>
      <w:numFmt w:val="lowerLetter"/>
      <w:lvlText w:val="%2."/>
      <w:lvlJc w:val="left"/>
      <w:pPr>
        <w:ind w:left="1440" w:hanging="360"/>
      </w:pPr>
    </w:lvl>
    <w:lvl w:ilvl="2" w:tplc="23BAFCC0">
      <w:start w:val="1"/>
      <w:numFmt w:val="lowerRoman"/>
      <w:lvlText w:val="%3."/>
      <w:lvlJc w:val="right"/>
      <w:pPr>
        <w:ind w:left="2160" w:hanging="180"/>
      </w:pPr>
    </w:lvl>
    <w:lvl w:ilvl="3" w:tplc="ECE6E1AC">
      <w:start w:val="1"/>
      <w:numFmt w:val="decimal"/>
      <w:lvlText w:val="%4."/>
      <w:lvlJc w:val="left"/>
      <w:pPr>
        <w:ind w:left="2880" w:hanging="360"/>
      </w:pPr>
    </w:lvl>
    <w:lvl w:ilvl="4" w:tplc="2DD24190">
      <w:start w:val="1"/>
      <w:numFmt w:val="lowerLetter"/>
      <w:lvlText w:val="%5."/>
      <w:lvlJc w:val="left"/>
      <w:pPr>
        <w:ind w:left="3600" w:hanging="360"/>
      </w:pPr>
    </w:lvl>
    <w:lvl w:ilvl="5" w:tplc="B0005D3E">
      <w:start w:val="1"/>
      <w:numFmt w:val="lowerRoman"/>
      <w:lvlText w:val="%6."/>
      <w:lvlJc w:val="right"/>
      <w:pPr>
        <w:ind w:left="4320" w:hanging="180"/>
      </w:pPr>
    </w:lvl>
    <w:lvl w:ilvl="6" w:tplc="AB6CFE24">
      <w:start w:val="1"/>
      <w:numFmt w:val="decimal"/>
      <w:lvlText w:val="%7."/>
      <w:lvlJc w:val="left"/>
      <w:pPr>
        <w:ind w:left="5040" w:hanging="360"/>
      </w:pPr>
    </w:lvl>
    <w:lvl w:ilvl="7" w:tplc="668A21CA">
      <w:start w:val="1"/>
      <w:numFmt w:val="lowerLetter"/>
      <w:lvlText w:val="%8."/>
      <w:lvlJc w:val="left"/>
      <w:pPr>
        <w:ind w:left="5760" w:hanging="360"/>
      </w:pPr>
    </w:lvl>
    <w:lvl w:ilvl="8" w:tplc="995CF3A0">
      <w:start w:val="1"/>
      <w:numFmt w:val="lowerRoman"/>
      <w:lvlText w:val="%9."/>
      <w:lvlJc w:val="right"/>
      <w:pPr>
        <w:ind w:left="6480" w:hanging="180"/>
      </w:pPr>
    </w:lvl>
  </w:abstractNum>
  <w:abstractNum w:abstractNumId="28" w15:restartNumberingAfterBreak="0">
    <w:nsid w:val="4351426B"/>
    <w:multiLevelType w:val="hybridMultilevel"/>
    <w:tmpl w:val="879A8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470FF99"/>
    <w:multiLevelType w:val="hybridMultilevel"/>
    <w:tmpl w:val="58263492"/>
    <w:lvl w:ilvl="0" w:tplc="4138580E">
      <w:start w:val="1"/>
      <w:numFmt w:val="decimal"/>
      <w:lvlText w:val="%1."/>
      <w:lvlJc w:val="left"/>
      <w:pPr>
        <w:ind w:left="720" w:hanging="360"/>
      </w:pPr>
    </w:lvl>
    <w:lvl w:ilvl="1" w:tplc="ACEE979A">
      <w:start w:val="1"/>
      <w:numFmt w:val="lowerLetter"/>
      <w:lvlText w:val="%2."/>
      <w:lvlJc w:val="left"/>
      <w:pPr>
        <w:ind w:left="1440" w:hanging="360"/>
      </w:pPr>
    </w:lvl>
    <w:lvl w:ilvl="2" w:tplc="7380786C">
      <w:start w:val="1"/>
      <w:numFmt w:val="lowerRoman"/>
      <w:lvlText w:val="%3."/>
      <w:lvlJc w:val="right"/>
      <w:pPr>
        <w:ind w:left="2160" w:hanging="180"/>
      </w:pPr>
    </w:lvl>
    <w:lvl w:ilvl="3" w:tplc="28AA4560">
      <w:start w:val="1"/>
      <w:numFmt w:val="decimal"/>
      <w:lvlText w:val="%4."/>
      <w:lvlJc w:val="left"/>
      <w:pPr>
        <w:ind w:left="2880" w:hanging="360"/>
      </w:pPr>
    </w:lvl>
    <w:lvl w:ilvl="4" w:tplc="E8662608">
      <w:start w:val="1"/>
      <w:numFmt w:val="lowerLetter"/>
      <w:lvlText w:val="%5."/>
      <w:lvlJc w:val="left"/>
      <w:pPr>
        <w:ind w:left="3600" w:hanging="360"/>
      </w:pPr>
    </w:lvl>
    <w:lvl w:ilvl="5" w:tplc="55C4D122">
      <w:start w:val="1"/>
      <w:numFmt w:val="lowerRoman"/>
      <w:lvlText w:val="%6."/>
      <w:lvlJc w:val="right"/>
      <w:pPr>
        <w:ind w:left="4320" w:hanging="180"/>
      </w:pPr>
    </w:lvl>
    <w:lvl w:ilvl="6" w:tplc="B45A7E1A">
      <w:start w:val="1"/>
      <w:numFmt w:val="decimal"/>
      <w:lvlText w:val="%7."/>
      <w:lvlJc w:val="left"/>
      <w:pPr>
        <w:ind w:left="5040" w:hanging="360"/>
      </w:pPr>
    </w:lvl>
    <w:lvl w:ilvl="7" w:tplc="08C83E96">
      <w:start w:val="1"/>
      <w:numFmt w:val="lowerLetter"/>
      <w:lvlText w:val="%8."/>
      <w:lvlJc w:val="left"/>
      <w:pPr>
        <w:ind w:left="5760" w:hanging="360"/>
      </w:pPr>
    </w:lvl>
    <w:lvl w:ilvl="8" w:tplc="5E5C6FDE">
      <w:start w:val="1"/>
      <w:numFmt w:val="lowerRoman"/>
      <w:lvlText w:val="%9."/>
      <w:lvlJc w:val="right"/>
      <w:pPr>
        <w:ind w:left="6480" w:hanging="180"/>
      </w:pPr>
    </w:lvl>
  </w:abstractNum>
  <w:abstractNum w:abstractNumId="30" w15:restartNumberingAfterBreak="0">
    <w:nsid w:val="4B262768"/>
    <w:multiLevelType w:val="hybridMultilevel"/>
    <w:tmpl w:val="12382E7A"/>
    <w:lvl w:ilvl="0" w:tplc="2B38673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B885914"/>
    <w:multiLevelType w:val="hybridMultilevel"/>
    <w:tmpl w:val="CC625F0A"/>
    <w:lvl w:ilvl="0" w:tplc="8F88C95A">
      <w:start w:val="1"/>
      <w:numFmt w:val="decimal"/>
      <w:lvlText w:val="%1."/>
      <w:lvlJc w:val="left"/>
      <w:pPr>
        <w:ind w:left="720" w:hanging="360"/>
      </w:pPr>
    </w:lvl>
    <w:lvl w:ilvl="1" w:tplc="0F58E1AA">
      <w:start w:val="1"/>
      <w:numFmt w:val="lowerLetter"/>
      <w:lvlText w:val="%2."/>
      <w:lvlJc w:val="left"/>
      <w:pPr>
        <w:ind w:left="1440" w:hanging="360"/>
      </w:pPr>
    </w:lvl>
    <w:lvl w:ilvl="2" w:tplc="D97AD5CC">
      <w:start w:val="1"/>
      <w:numFmt w:val="lowerRoman"/>
      <w:lvlText w:val="%3."/>
      <w:lvlJc w:val="right"/>
      <w:pPr>
        <w:ind w:left="2160" w:hanging="180"/>
      </w:pPr>
    </w:lvl>
    <w:lvl w:ilvl="3" w:tplc="95F0C1EC">
      <w:start w:val="1"/>
      <w:numFmt w:val="decimal"/>
      <w:lvlText w:val="%4."/>
      <w:lvlJc w:val="left"/>
      <w:pPr>
        <w:ind w:left="2880" w:hanging="360"/>
      </w:pPr>
    </w:lvl>
    <w:lvl w:ilvl="4" w:tplc="2A704DE2">
      <w:start w:val="1"/>
      <w:numFmt w:val="lowerLetter"/>
      <w:lvlText w:val="%5."/>
      <w:lvlJc w:val="left"/>
      <w:pPr>
        <w:ind w:left="3600" w:hanging="360"/>
      </w:pPr>
    </w:lvl>
    <w:lvl w:ilvl="5" w:tplc="39689BC0">
      <w:start w:val="1"/>
      <w:numFmt w:val="lowerRoman"/>
      <w:lvlText w:val="%6."/>
      <w:lvlJc w:val="right"/>
      <w:pPr>
        <w:ind w:left="4320" w:hanging="180"/>
      </w:pPr>
    </w:lvl>
    <w:lvl w:ilvl="6" w:tplc="BA3AF878">
      <w:start w:val="1"/>
      <w:numFmt w:val="decimal"/>
      <w:lvlText w:val="%7."/>
      <w:lvlJc w:val="left"/>
      <w:pPr>
        <w:ind w:left="5040" w:hanging="360"/>
      </w:pPr>
    </w:lvl>
    <w:lvl w:ilvl="7" w:tplc="D676F5B4">
      <w:start w:val="1"/>
      <w:numFmt w:val="lowerLetter"/>
      <w:lvlText w:val="%8."/>
      <w:lvlJc w:val="left"/>
      <w:pPr>
        <w:ind w:left="5760" w:hanging="360"/>
      </w:pPr>
    </w:lvl>
    <w:lvl w:ilvl="8" w:tplc="9B663AEC">
      <w:start w:val="1"/>
      <w:numFmt w:val="lowerRoman"/>
      <w:lvlText w:val="%9."/>
      <w:lvlJc w:val="right"/>
      <w:pPr>
        <w:ind w:left="6480" w:hanging="180"/>
      </w:pPr>
    </w:lvl>
  </w:abstractNum>
  <w:abstractNum w:abstractNumId="32" w15:restartNumberingAfterBreak="0">
    <w:nsid w:val="4FC009E8"/>
    <w:multiLevelType w:val="hybridMultilevel"/>
    <w:tmpl w:val="7082CD8E"/>
    <w:lvl w:ilvl="0" w:tplc="63A41CA4">
      <w:start w:val="1"/>
      <w:numFmt w:val="decimal"/>
      <w:lvlText w:val="%1."/>
      <w:lvlJc w:val="left"/>
      <w:pPr>
        <w:ind w:left="720" w:hanging="360"/>
      </w:pPr>
    </w:lvl>
    <w:lvl w:ilvl="1" w:tplc="2A7E922C">
      <w:start w:val="1"/>
      <w:numFmt w:val="lowerLetter"/>
      <w:lvlText w:val="%2."/>
      <w:lvlJc w:val="left"/>
      <w:pPr>
        <w:ind w:left="1440" w:hanging="360"/>
      </w:pPr>
    </w:lvl>
    <w:lvl w:ilvl="2" w:tplc="37727BDC">
      <w:start w:val="1"/>
      <w:numFmt w:val="lowerRoman"/>
      <w:lvlText w:val="%3."/>
      <w:lvlJc w:val="right"/>
      <w:pPr>
        <w:ind w:left="2160" w:hanging="180"/>
      </w:pPr>
    </w:lvl>
    <w:lvl w:ilvl="3" w:tplc="3FE81A2C">
      <w:start w:val="1"/>
      <w:numFmt w:val="decimal"/>
      <w:lvlText w:val="%4."/>
      <w:lvlJc w:val="left"/>
      <w:pPr>
        <w:ind w:left="2880" w:hanging="360"/>
      </w:pPr>
    </w:lvl>
    <w:lvl w:ilvl="4" w:tplc="626C5552">
      <w:start w:val="1"/>
      <w:numFmt w:val="lowerLetter"/>
      <w:lvlText w:val="%5."/>
      <w:lvlJc w:val="left"/>
      <w:pPr>
        <w:ind w:left="3600" w:hanging="360"/>
      </w:pPr>
    </w:lvl>
    <w:lvl w:ilvl="5" w:tplc="9E941080">
      <w:start w:val="1"/>
      <w:numFmt w:val="lowerRoman"/>
      <w:lvlText w:val="%6."/>
      <w:lvlJc w:val="right"/>
      <w:pPr>
        <w:ind w:left="4320" w:hanging="180"/>
      </w:pPr>
    </w:lvl>
    <w:lvl w:ilvl="6" w:tplc="432C3CFA">
      <w:start w:val="1"/>
      <w:numFmt w:val="decimal"/>
      <w:lvlText w:val="%7."/>
      <w:lvlJc w:val="left"/>
      <w:pPr>
        <w:ind w:left="5040" w:hanging="360"/>
      </w:pPr>
    </w:lvl>
    <w:lvl w:ilvl="7" w:tplc="9CE8032E">
      <w:start w:val="1"/>
      <w:numFmt w:val="lowerLetter"/>
      <w:lvlText w:val="%8."/>
      <w:lvlJc w:val="left"/>
      <w:pPr>
        <w:ind w:left="5760" w:hanging="360"/>
      </w:pPr>
    </w:lvl>
    <w:lvl w:ilvl="8" w:tplc="68BA3DF6">
      <w:start w:val="1"/>
      <w:numFmt w:val="lowerRoman"/>
      <w:lvlText w:val="%9."/>
      <w:lvlJc w:val="right"/>
      <w:pPr>
        <w:ind w:left="6480" w:hanging="180"/>
      </w:pPr>
    </w:lvl>
  </w:abstractNum>
  <w:abstractNum w:abstractNumId="33" w15:restartNumberingAfterBreak="0">
    <w:nsid w:val="50D658F3"/>
    <w:multiLevelType w:val="hybridMultilevel"/>
    <w:tmpl w:val="5C02379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4" w15:restartNumberingAfterBreak="0">
    <w:nsid w:val="565C46BF"/>
    <w:multiLevelType w:val="multilevel"/>
    <w:tmpl w:val="62806674"/>
    <w:lvl w:ilvl="0">
      <w:start w:val="1"/>
      <w:numFmt w:val="bullet"/>
      <w:lvlText w:val=""/>
      <w:lvlJc w:val="left"/>
      <w:pPr>
        <w:tabs>
          <w:tab w:val="num" w:pos="720"/>
        </w:tabs>
        <w:ind w:left="720" w:hanging="360"/>
      </w:pPr>
      <w:rPr>
        <w:rFonts w:ascii="Symbol" w:hAnsi="Symbol" w:hint="default"/>
        <w:color w:val="auto"/>
        <w:sz w:val="20"/>
      </w:rPr>
    </w:lvl>
    <w:lvl w:ilvl="1">
      <w:start w:val="3"/>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0E0F"/>
    <w:multiLevelType w:val="multilevel"/>
    <w:tmpl w:val="34227D64"/>
    <w:lvl w:ilvl="0">
      <w:start w:val="1"/>
      <w:numFmt w:val="decimal"/>
      <w:lvlText w:val="%1"/>
      <w:lvlJc w:val="left"/>
      <w:pPr>
        <w:ind w:left="360" w:hanging="360"/>
      </w:pPr>
      <w:rPr>
        <w:rFonts w:hint="default"/>
      </w:rPr>
    </w:lvl>
    <w:lvl w:ilvl="1">
      <w:start w:val="2"/>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36" w15:restartNumberingAfterBreak="0">
    <w:nsid w:val="5E6E5FA8"/>
    <w:multiLevelType w:val="multilevel"/>
    <w:tmpl w:val="E5629FC6"/>
    <w:lvl w:ilvl="0">
      <w:start w:val="1"/>
      <w:numFmt w:val="decimal"/>
      <w:lvlText w:val="%1."/>
      <w:lvlJc w:val="left"/>
      <w:pPr>
        <w:ind w:left="480" w:hanging="361"/>
      </w:pPr>
      <w:rPr>
        <w:rFonts w:ascii="Arial" w:eastAsia="Arial" w:hAnsi="Arial" w:cs="Arial" w:hint="default"/>
        <w:b/>
        <w:bCs/>
        <w:spacing w:val="-2"/>
        <w:w w:val="100"/>
        <w:sz w:val="20"/>
        <w:szCs w:val="20"/>
        <w:lang w:val="es-ES" w:eastAsia="es-ES" w:bidi="es-ES"/>
      </w:rPr>
    </w:lvl>
    <w:lvl w:ilvl="1">
      <w:start w:val="1"/>
      <w:numFmt w:val="decimal"/>
      <w:lvlText w:val="%1.%2."/>
      <w:lvlJc w:val="left"/>
      <w:pPr>
        <w:ind w:left="513" w:hanging="395"/>
      </w:pPr>
      <w:rPr>
        <w:rFonts w:ascii="Arial" w:eastAsia="Arial" w:hAnsi="Arial" w:cs="Arial" w:hint="default"/>
        <w:b/>
        <w:bCs/>
        <w:spacing w:val="-2"/>
        <w:w w:val="100"/>
        <w:sz w:val="20"/>
        <w:szCs w:val="20"/>
        <w:lang w:val="es-ES" w:eastAsia="es-ES" w:bidi="es-ES"/>
      </w:rPr>
    </w:lvl>
    <w:lvl w:ilvl="2">
      <w:numFmt w:val="bullet"/>
      <w:lvlText w:val="•"/>
      <w:lvlJc w:val="left"/>
      <w:pPr>
        <w:ind w:left="1471" w:hanging="395"/>
      </w:pPr>
      <w:rPr>
        <w:rFonts w:hint="default"/>
        <w:lang w:val="es-ES" w:eastAsia="es-ES" w:bidi="es-ES"/>
      </w:rPr>
    </w:lvl>
    <w:lvl w:ilvl="3">
      <w:numFmt w:val="bullet"/>
      <w:lvlText w:val="•"/>
      <w:lvlJc w:val="left"/>
      <w:pPr>
        <w:ind w:left="2422" w:hanging="395"/>
      </w:pPr>
      <w:rPr>
        <w:rFonts w:hint="default"/>
        <w:lang w:val="es-ES" w:eastAsia="es-ES" w:bidi="es-ES"/>
      </w:rPr>
    </w:lvl>
    <w:lvl w:ilvl="4">
      <w:numFmt w:val="bullet"/>
      <w:lvlText w:val="•"/>
      <w:lvlJc w:val="left"/>
      <w:pPr>
        <w:ind w:left="3373" w:hanging="395"/>
      </w:pPr>
      <w:rPr>
        <w:rFonts w:hint="default"/>
        <w:lang w:val="es-ES" w:eastAsia="es-ES" w:bidi="es-ES"/>
      </w:rPr>
    </w:lvl>
    <w:lvl w:ilvl="5">
      <w:numFmt w:val="bullet"/>
      <w:lvlText w:val="•"/>
      <w:lvlJc w:val="left"/>
      <w:pPr>
        <w:ind w:left="4324" w:hanging="395"/>
      </w:pPr>
      <w:rPr>
        <w:rFonts w:hint="default"/>
        <w:lang w:val="es-ES" w:eastAsia="es-ES" w:bidi="es-ES"/>
      </w:rPr>
    </w:lvl>
    <w:lvl w:ilvl="6">
      <w:numFmt w:val="bullet"/>
      <w:lvlText w:val="•"/>
      <w:lvlJc w:val="left"/>
      <w:pPr>
        <w:ind w:left="5275" w:hanging="395"/>
      </w:pPr>
      <w:rPr>
        <w:rFonts w:hint="default"/>
        <w:lang w:val="es-ES" w:eastAsia="es-ES" w:bidi="es-ES"/>
      </w:rPr>
    </w:lvl>
    <w:lvl w:ilvl="7">
      <w:numFmt w:val="bullet"/>
      <w:lvlText w:val="•"/>
      <w:lvlJc w:val="left"/>
      <w:pPr>
        <w:ind w:left="6226" w:hanging="395"/>
      </w:pPr>
      <w:rPr>
        <w:rFonts w:hint="default"/>
        <w:lang w:val="es-ES" w:eastAsia="es-ES" w:bidi="es-ES"/>
      </w:rPr>
    </w:lvl>
    <w:lvl w:ilvl="8">
      <w:numFmt w:val="bullet"/>
      <w:lvlText w:val="•"/>
      <w:lvlJc w:val="left"/>
      <w:pPr>
        <w:ind w:left="7177" w:hanging="395"/>
      </w:pPr>
      <w:rPr>
        <w:rFonts w:hint="default"/>
        <w:lang w:val="es-ES" w:eastAsia="es-ES" w:bidi="es-ES"/>
      </w:rPr>
    </w:lvl>
  </w:abstractNum>
  <w:abstractNum w:abstractNumId="37" w15:restartNumberingAfterBreak="0">
    <w:nsid w:val="62371600"/>
    <w:multiLevelType w:val="hybridMultilevel"/>
    <w:tmpl w:val="0A6EA09C"/>
    <w:lvl w:ilvl="0" w:tplc="D13C8DD0">
      <w:start w:val="3"/>
      <w:numFmt w:val="bullet"/>
      <w:lvlText w:val="-"/>
      <w:lvlJc w:val="left"/>
      <w:pPr>
        <w:ind w:left="398" w:hanging="360"/>
      </w:pPr>
      <w:rPr>
        <w:rFonts w:ascii="Arial" w:eastAsia="Calibri" w:hAnsi="Arial" w:cs="Arial" w:hint="default"/>
      </w:rPr>
    </w:lvl>
    <w:lvl w:ilvl="1" w:tplc="240A0003">
      <w:start w:val="1"/>
      <w:numFmt w:val="bullet"/>
      <w:lvlText w:val="o"/>
      <w:lvlJc w:val="left"/>
      <w:pPr>
        <w:ind w:left="1118" w:hanging="360"/>
      </w:pPr>
      <w:rPr>
        <w:rFonts w:ascii="Courier New" w:hAnsi="Courier New" w:cs="Courier New" w:hint="default"/>
      </w:rPr>
    </w:lvl>
    <w:lvl w:ilvl="2" w:tplc="240A0005">
      <w:start w:val="1"/>
      <w:numFmt w:val="bullet"/>
      <w:lvlText w:val=""/>
      <w:lvlJc w:val="left"/>
      <w:pPr>
        <w:ind w:left="1838" w:hanging="360"/>
      </w:pPr>
      <w:rPr>
        <w:rFonts w:ascii="Wingdings" w:hAnsi="Wingdings" w:hint="default"/>
      </w:rPr>
    </w:lvl>
    <w:lvl w:ilvl="3" w:tplc="240A0001">
      <w:start w:val="1"/>
      <w:numFmt w:val="bullet"/>
      <w:lvlText w:val=""/>
      <w:lvlJc w:val="left"/>
      <w:pPr>
        <w:ind w:left="2558" w:hanging="360"/>
      </w:pPr>
      <w:rPr>
        <w:rFonts w:ascii="Symbol" w:hAnsi="Symbol" w:hint="default"/>
      </w:rPr>
    </w:lvl>
    <w:lvl w:ilvl="4" w:tplc="240A0003">
      <w:start w:val="1"/>
      <w:numFmt w:val="bullet"/>
      <w:lvlText w:val="o"/>
      <w:lvlJc w:val="left"/>
      <w:pPr>
        <w:ind w:left="3278" w:hanging="360"/>
      </w:pPr>
      <w:rPr>
        <w:rFonts w:ascii="Courier New" w:hAnsi="Courier New" w:cs="Courier New" w:hint="default"/>
      </w:rPr>
    </w:lvl>
    <w:lvl w:ilvl="5" w:tplc="240A0005">
      <w:start w:val="1"/>
      <w:numFmt w:val="bullet"/>
      <w:lvlText w:val=""/>
      <w:lvlJc w:val="left"/>
      <w:pPr>
        <w:ind w:left="3998" w:hanging="360"/>
      </w:pPr>
      <w:rPr>
        <w:rFonts w:ascii="Wingdings" w:hAnsi="Wingdings" w:hint="default"/>
      </w:rPr>
    </w:lvl>
    <w:lvl w:ilvl="6" w:tplc="240A0001">
      <w:start w:val="1"/>
      <w:numFmt w:val="bullet"/>
      <w:lvlText w:val=""/>
      <w:lvlJc w:val="left"/>
      <w:pPr>
        <w:ind w:left="4718" w:hanging="360"/>
      </w:pPr>
      <w:rPr>
        <w:rFonts w:ascii="Symbol" w:hAnsi="Symbol" w:hint="default"/>
      </w:rPr>
    </w:lvl>
    <w:lvl w:ilvl="7" w:tplc="240A0003">
      <w:start w:val="1"/>
      <w:numFmt w:val="bullet"/>
      <w:lvlText w:val="o"/>
      <w:lvlJc w:val="left"/>
      <w:pPr>
        <w:ind w:left="5438" w:hanging="360"/>
      </w:pPr>
      <w:rPr>
        <w:rFonts w:ascii="Courier New" w:hAnsi="Courier New" w:cs="Courier New" w:hint="default"/>
      </w:rPr>
    </w:lvl>
    <w:lvl w:ilvl="8" w:tplc="240A0005">
      <w:start w:val="1"/>
      <w:numFmt w:val="bullet"/>
      <w:lvlText w:val=""/>
      <w:lvlJc w:val="left"/>
      <w:pPr>
        <w:ind w:left="6158" w:hanging="360"/>
      </w:pPr>
      <w:rPr>
        <w:rFonts w:ascii="Wingdings" w:hAnsi="Wingdings" w:hint="default"/>
      </w:rPr>
    </w:lvl>
  </w:abstractNum>
  <w:abstractNum w:abstractNumId="38" w15:restartNumberingAfterBreak="0">
    <w:nsid w:val="631F5E96"/>
    <w:multiLevelType w:val="multilevel"/>
    <w:tmpl w:val="D63EAD1E"/>
    <w:lvl w:ilvl="0">
      <w:start w:val="4"/>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39" w15:restartNumberingAfterBreak="0">
    <w:nsid w:val="66F188DF"/>
    <w:multiLevelType w:val="hybridMultilevel"/>
    <w:tmpl w:val="FDBCD250"/>
    <w:lvl w:ilvl="0" w:tplc="C0DEA462">
      <w:start w:val="1"/>
      <w:numFmt w:val="decimal"/>
      <w:lvlText w:val="%1."/>
      <w:lvlJc w:val="left"/>
      <w:pPr>
        <w:ind w:left="720" w:hanging="360"/>
      </w:pPr>
    </w:lvl>
    <w:lvl w:ilvl="1" w:tplc="B4186BB6">
      <w:start w:val="1"/>
      <w:numFmt w:val="lowerLetter"/>
      <w:lvlText w:val="%2."/>
      <w:lvlJc w:val="left"/>
      <w:pPr>
        <w:ind w:left="1440" w:hanging="360"/>
      </w:pPr>
    </w:lvl>
    <w:lvl w:ilvl="2" w:tplc="A778557E">
      <w:start w:val="1"/>
      <w:numFmt w:val="lowerRoman"/>
      <w:lvlText w:val="%3."/>
      <w:lvlJc w:val="right"/>
      <w:pPr>
        <w:ind w:left="2160" w:hanging="180"/>
      </w:pPr>
    </w:lvl>
    <w:lvl w:ilvl="3" w:tplc="2D22B888">
      <w:start w:val="1"/>
      <w:numFmt w:val="decimal"/>
      <w:lvlText w:val="%4."/>
      <w:lvlJc w:val="left"/>
      <w:pPr>
        <w:ind w:left="2880" w:hanging="360"/>
      </w:pPr>
    </w:lvl>
    <w:lvl w:ilvl="4" w:tplc="D2EC3BDC">
      <w:start w:val="1"/>
      <w:numFmt w:val="lowerLetter"/>
      <w:lvlText w:val="%5."/>
      <w:lvlJc w:val="left"/>
      <w:pPr>
        <w:ind w:left="3600" w:hanging="360"/>
      </w:pPr>
    </w:lvl>
    <w:lvl w:ilvl="5" w:tplc="F9A27C1A">
      <w:start w:val="1"/>
      <w:numFmt w:val="lowerRoman"/>
      <w:lvlText w:val="%6."/>
      <w:lvlJc w:val="right"/>
      <w:pPr>
        <w:ind w:left="4320" w:hanging="180"/>
      </w:pPr>
    </w:lvl>
    <w:lvl w:ilvl="6" w:tplc="8BC8F73A">
      <w:start w:val="1"/>
      <w:numFmt w:val="decimal"/>
      <w:lvlText w:val="%7."/>
      <w:lvlJc w:val="left"/>
      <w:pPr>
        <w:ind w:left="5040" w:hanging="360"/>
      </w:pPr>
    </w:lvl>
    <w:lvl w:ilvl="7" w:tplc="3702D47E">
      <w:start w:val="1"/>
      <w:numFmt w:val="lowerLetter"/>
      <w:lvlText w:val="%8."/>
      <w:lvlJc w:val="left"/>
      <w:pPr>
        <w:ind w:left="5760" w:hanging="360"/>
      </w:pPr>
    </w:lvl>
    <w:lvl w:ilvl="8" w:tplc="66CE7FDA">
      <w:start w:val="1"/>
      <w:numFmt w:val="lowerRoman"/>
      <w:lvlText w:val="%9."/>
      <w:lvlJc w:val="right"/>
      <w:pPr>
        <w:ind w:left="6480" w:hanging="180"/>
      </w:pPr>
    </w:lvl>
  </w:abstractNum>
  <w:abstractNum w:abstractNumId="40" w15:restartNumberingAfterBreak="0">
    <w:nsid w:val="68E97ACC"/>
    <w:multiLevelType w:val="hybridMultilevel"/>
    <w:tmpl w:val="2C6C75C4"/>
    <w:lvl w:ilvl="0" w:tplc="5C5CA002">
      <w:start w:val="1"/>
      <w:numFmt w:val="decimal"/>
      <w:lvlText w:val="%1."/>
      <w:lvlJc w:val="left"/>
      <w:pPr>
        <w:ind w:left="720" w:hanging="360"/>
      </w:pPr>
    </w:lvl>
    <w:lvl w:ilvl="1" w:tplc="D728A208">
      <w:start w:val="1"/>
      <w:numFmt w:val="lowerLetter"/>
      <w:lvlText w:val="%2."/>
      <w:lvlJc w:val="left"/>
      <w:pPr>
        <w:ind w:left="1440" w:hanging="360"/>
      </w:pPr>
    </w:lvl>
    <w:lvl w:ilvl="2" w:tplc="92FC6C7E">
      <w:start w:val="1"/>
      <w:numFmt w:val="lowerRoman"/>
      <w:lvlText w:val="%3."/>
      <w:lvlJc w:val="right"/>
      <w:pPr>
        <w:ind w:left="2160" w:hanging="180"/>
      </w:pPr>
    </w:lvl>
    <w:lvl w:ilvl="3" w:tplc="8CAABA20">
      <w:start w:val="1"/>
      <w:numFmt w:val="decimal"/>
      <w:lvlText w:val="%4."/>
      <w:lvlJc w:val="left"/>
      <w:pPr>
        <w:ind w:left="2880" w:hanging="360"/>
      </w:pPr>
    </w:lvl>
    <w:lvl w:ilvl="4" w:tplc="0B90EBC2">
      <w:start w:val="1"/>
      <w:numFmt w:val="lowerLetter"/>
      <w:lvlText w:val="%5."/>
      <w:lvlJc w:val="left"/>
      <w:pPr>
        <w:ind w:left="3600" w:hanging="360"/>
      </w:pPr>
    </w:lvl>
    <w:lvl w:ilvl="5" w:tplc="3184FDA4">
      <w:start w:val="1"/>
      <w:numFmt w:val="lowerRoman"/>
      <w:lvlText w:val="%6."/>
      <w:lvlJc w:val="right"/>
      <w:pPr>
        <w:ind w:left="4320" w:hanging="180"/>
      </w:pPr>
    </w:lvl>
    <w:lvl w:ilvl="6" w:tplc="0360C174">
      <w:start w:val="1"/>
      <w:numFmt w:val="decimal"/>
      <w:lvlText w:val="%7."/>
      <w:lvlJc w:val="left"/>
      <w:pPr>
        <w:ind w:left="5040" w:hanging="360"/>
      </w:pPr>
    </w:lvl>
    <w:lvl w:ilvl="7" w:tplc="18222048">
      <w:start w:val="1"/>
      <w:numFmt w:val="lowerLetter"/>
      <w:lvlText w:val="%8."/>
      <w:lvlJc w:val="left"/>
      <w:pPr>
        <w:ind w:left="5760" w:hanging="360"/>
      </w:pPr>
    </w:lvl>
    <w:lvl w:ilvl="8" w:tplc="F47AB838">
      <w:start w:val="1"/>
      <w:numFmt w:val="lowerRoman"/>
      <w:lvlText w:val="%9."/>
      <w:lvlJc w:val="right"/>
      <w:pPr>
        <w:ind w:left="6480" w:hanging="180"/>
      </w:pPr>
    </w:lvl>
  </w:abstractNum>
  <w:abstractNum w:abstractNumId="41" w15:restartNumberingAfterBreak="0">
    <w:nsid w:val="6A143C23"/>
    <w:multiLevelType w:val="hybridMultilevel"/>
    <w:tmpl w:val="B7D629EA"/>
    <w:lvl w:ilvl="0" w:tplc="389072A4">
      <w:start w:val="2"/>
      <w:numFmt w:val="bullet"/>
      <w:lvlText w:val="-"/>
      <w:lvlJc w:val="left"/>
      <w:pPr>
        <w:ind w:left="360" w:hanging="360"/>
      </w:pPr>
      <w:rPr>
        <w:rFonts w:ascii="ArialMT" w:eastAsia="Calibri" w:hAnsi="ArialMT" w:cs="ArialMT"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47F0F02"/>
    <w:multiLevelType w:val="multilevel"/>
    <w:tmpl w:val="E024484C"/>
    <w:lvl w:ilvl="0">
      <w:start w:val="3"/>
      <w:numFmt w:val="decimal"/>
      <w:lvlText w:val="%1"/>
      <w:lvlJc w:val="left"/>
      <w:pPr>
        <w:ind w:left="480" w:hanging="361"/>
      </w:pPr>
      <w:rPr>
        <w:rFonts w:hint="default"/>
        <w:lang w:val="es-ES" w:eastAsia="es-ES" w:bidi="es-ES"/>
      </w:rPr>
    </w:lvl>
    <w:lvl w:ilvl="1">
      <w:start w:val="2"/>
      <w:numFmt w:val="decimal"/>
      <w:lvlText w:val="%1.%2"/>
      <w:lvlJc w:val="left"/>
      <w:pPr>
        <w:ind w:left="480" w:hanging="361"/>
      </w:pPr>
      <w:rPr>
        <w:rFonts w:ascii="Arial" w:eastAsia="Arial" w:hAnsi="Arial" w:cs="Arial" w:hint="default"/>
        <w:b/>
        <w:bCs/>
        <w:spacing w:val="-2"/>
        <w:w w:val="100"/>
        <w:sz w:val="20"/>
        <w:szCs w:val="20"/>
        <w:lang w:val="es-ES" w:eastAsia="es-ES" w:bidi="es-ES"/>
      </w:rPr>
    </w:lvl>
    <w:lvl w:ilvl="2">
      <w:start w:val="1"/>
      <w:numFmt w:val="decimal"/>
      <w:lvlText w:val="%1.%2.%3."/>
      <w:lvlJc w:val="left"/>
      <w:pPr>
        <w:ind w:left="681" w:hanging="563"/>
      </w:pPr>
      <w:rPr>
        <w:rFonts w:ascii="Arial" w:eastAsia="Arial" w:hAnsi="Arial" w:cs="Arial" w:hint="default"/>
        <w:b/>
        <w:bCs/>
        <w:spacing w:val="-2"/>
        <w:w w:val="100"/>
        <w:sz w:val="20"/>
        <w:szCs w:val="20"/>
        <w:lang w:val="es-ES" w:eastAsia="es-ES" w:bidi="es-ES"/>
      </w:rPr>
    </w:lvl>
    <w:lvl w:ilvl="3">
      <w:numFmt w:val="bullet"/>
      <w:lvlText w:val=""/>
      <w:lvlJc w:val="left"/>
      <w:pPr>
        <w:ind w:left="840" w:hanging="360"/>
      </w:pPr>
      <w:rPr>
        <w:rFonts w:ascii="Symbol" w:eastAsia="Symbol" w:hAnsi="Symbol" w:cs="Symbol" w:hint="default"/>
        <w:w w:val="100"/>
        <w:sz w:val="20"/>
        <w:szCs w:val="20"/>
        <w:lang w:val="es-ES" w:eastAsia="es-ES" w:bidi="es-ES"/>
      </w:rPr>
    </w:lvl>
    <w:lvl w:ilvl="4">
      <w:start w:val="1"/>
      <w:numFmt w:val="bullet"/>
      <w:lvlText w:val=""/>
      <w:lvlJc w:val="left"/>
      <w:pPr>
        <w:ind w:left="1560" w:hanging="361"/>
      </w:pPr>
      <w:rPr>
        <w:rFonts w:ascii="Symbol" w:hAnsi="Symbol" w:hint="default"/>
        <w:w w:val="100"/>
        <w:sz w:val="20"/>
        <w:szCs w:val="20"/>
        <w:lang w:val="es-ES" w:eastAsia="es-ES" w:bidi="es-ES"/>
      </w:rPr>
    </w:lvl>
    <w:lvl w:ilvl="5">
      <w:numFmt w:val="bullet"/>
      <w:lvlText w:val="•"/>
      <w:lvlJc w:val="left"/>
      <w:pPr>
        <w:ind w:left="3708" w:hanging="361"/>
      </w:pPr>
      <w:rPr>
        <w:rFonts w:hint="default"/>
        <w:lang w:val="es-ES" w:eastAsia="es-ES" w:bidi="es-ES"/>
      </w:rPr>
    </w:lvl>
    <w:lvl w:ilvl="6">
      <w:numFmt w:val="bullet"/>
      <w:lvlText w:val="•"/>
      <w:lvlJc w:val="left"/>
      <w:pPr>
        <w:ind w:left="4782" w:hanging="361"/>
      </w:pPr>
      <w:rPr>
        <w:rFonts w:hint="default"/>
        <w:lang w:val="es-ES" w:eastAsia="es-ES" w:bidi="es-ES"/>
      </w:rPr>
    </w:lvl>
    <w:lvl w:ilvl="7">
      <w:numFmt w:val="bullet"/>
      <w:lvlText w:val="•"/>
      <w:lvlJc w:val="left"/>
      <w:pPr>
        <w:ind w:left="5857" w:hanging="361"/>
      </w:pPr>
      <w:rPr>
        <w:rFonts w:hint="default"/>
        <w:lang w:val="es-ES" w:eastAsia="es-ES" w:bidi="es-ES"/>
      </w:rPr>
    </w:lvl>
    <w:lvl w:ilvl="8">
      <w:numFmt w:val="bullet"/>
      <w:lvlText w:val="•"/>
      <w:lvlJc w:val="left"/>
      <w:pPr>
        <w:ind w:left="6931" w:hanging="361"/>
      </w:pPr>
      <w:rPr>
        <w:rFonts w:hint="default"/>
        <w:lang w:val="es-ES" w:eastAsia="es-ES" w:bidi="es-ES"/>
      </w:rPr>
    </w:lvl>
  </w:abstractNum>
  <w:abstractNum w:abstractNumId="43" w15:restartNumberingAfterBreak="0">
    <w:nsid w:val="755760F0"/>
    <w:multiLevelType w:val="hybridMultilevel"/>
    <w:tmpl w:val="473643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6E741F6"/>
    <w:multiLevelType w:val="multilevel"/>
    <w:tmpl w:val="DD9429C0"/>
    <w:lvl w:ilvl="0">
      <w:start w:val="3"/>
      <w:numFmt w:val="decimal"/>
      <w:lvlText w:val="%1"/>
      <w:lvlJc w:val="left"/>
      <w:pPr>
        <w:ind w:left="480" w:hanging="361"/>
      </w:pPr>
      <w:rPr>
        <w:rFonts w:hint="default"/>
        <w:lang w:val="es-ES" w:eastAsia="es-ES" w:bidi="es-ES"/>
      </w:rPr>
    </w:lvl>
    <w:lvl w:ilvl="1">
      <w:start w:val="2"/>
      <w:numFmt w:val="decimal"/>
      <w:lvlText w:val="%1.%2"/>
      <w:lvlJc w:val="left"/>
      <w:pPr>
        <w:ind w:left="480" w:hanging="361"/>
      </w:pPr>
      <w:rPr>
        <w:rFonts w:ascii="Arial" w:eastAsia="Arial" w:hAnsi="Arial" w:cs="Arial" w:hint="default"/>
        <w:b/>
        <w:bCs/>
        <w:spacing w:val="-2"/>
        <w:w w:val="100"/>
        <w:sz w:val="20"/>
        <w:szCs w:val="20"/>
        <w:lang w:val="es-ES" w:eastAsia="es-ES" w:bidi="es-ES"/>
      </w:rPr>
    </w:lvl>
    <w:lvl w:ilvl="2">
      <w:start w:val="1"/>
      <w:numFmt w:val="decimal"/>
      <w:lvlText w:val="%1.%2.%3."/>
      <w:lvlJc w:val="left"/>
      <w:pPr>
        <w:ind w:left="681" w:hanging="563"/>
      </w:pPr>
      <w:rPr>
        <w:rFonts w:ascii="Arial" w:eastAsia="Arial" w:hAnsi="Arial" w:cs="Arial" w:hint="default"/>
        <w:b/>
        <w:bCs/>
        <w:spacing w:val="-2"/>
        <w:w w:val="100"/>
        <w:sz w:val="20"/>
        <w:szCs w:val="20"/>
        <w:lang w:val="es-ES" w:eastAsia="es-ES" w:bidi="es-ES"/>
      </w:rPr>
    </w:lvl>
    <w:lvl w:ilvl="3">
      <w:numFmt w:val="bullet"/>
      <w:lvlText w:val=""/>
      <w:lvlJc w:val="left"/>
      <w:pPr>
        <w:ind w:left="840" w:hanging="360"/>
      </w:pPr>
      <w:rPr>
        <w:rFonts w:ascii="Symbol" w:eastAsia="Symbol" w:hAnsi="Symbol" w:cs="Symbol" w:hint="default"/>
        <w:w w:val="100"/>
        <w:sz w:val="20"/>
        <w:szCs w:val="20"/>
        <w:lang w:val="es-ES" w:eastAsia="es-ES" w:bidi="es-ES"/>
      </w:rPr>
    </w:lvl>
    <w:lvl w:ilvl="4">
      <w:numFmt w:val="bullet"/>
      <w:lvlText w:val="-"/>
      <w:lvlJc w:val="left"/>
      <w:pPr>
        <w:ind w:left="1560" w:hanging="361"/>
      </w:pPr>
      <w:rPr>
        <w:rFonts w:ascii="Tahoma" w:eastAsia="Tahoma" w:hAnsi="Tahoma" w:cs="Tahoma" w:hint="default"/>
        <w:w w:val="100"/>
        <w:sz w:val="20"/>
        <w:szCs w:val="20"/>
        <w:lang w:val="es-ES" w:eastAsia="es-ES" w:bidi="es-ES"/>
      </w:rPr>
    </w:lvl>
    <w:lvl w:ilvl="5">
      <w:numFmt w:val="bullet"/>
      <w:lvlText w:val="•"/>
      <w:lvlJc w:val="left"/>
      <w:pPr>
        <w:ind w:left="3708" w:hanging="361"/>
      </w:pPr>
      <w:rPr>
        <w:rFonts w:hint="default"/>
        <w:lang w:val="es-ES" w:eastAsia="es-ES" w:bidi="es-ES"/>
      </w:rPr>
    </w:lvl>
    <w:lvl w:ilvl="6">
      <w:numFmt w:val="bullet"/>
      <w:lvlText w:val="•"/>
      <w:lvlJc w:val="left"/>
      <w:pPr>
        <w:ind w:left="4782" w:hanging="361"/>
      </w:pPr>
      <w:rPr>
        <w:rFonts w:hint="default"/>
        <w:lang w:val="es-ES" w:eastAsia="es-ES" w:bidi="es-ES"/>
      </w:rPr>
    </w:lvl>
    <w:lvl w:ilvl="7">
      <w:numFmt w:val="bullet"/>
      <w:lvlText w:val="•"/>
      <w:lvlJc w:val="left"/>
      <w:pPr>
        <w:ind w:left="5857" w:hanging="361"/>
      </w:pPr>
      <w:rPr>
        <w:rFonts w:hint="default"/>
        <w:lang w:val="es-ES" w:eastAsia="es-ES" w:bidi="es-ES"/>
      </w:rPr>
    </w:lvl>
    <w:lvl w:ilvl="8">
      <w:numFmt w:val="bullet"/>
      <w:lvlText w:val="•"/>
      <w:lvlJc w:val="left"/>
      <w:pPr>
        <w:ind w:left="6931" w:hanging="361"/>
      </w:pPr>
      <w:rPr>
        <w:rFonts w:hint="default"/>
        <w:lang w:val="es-ES" w:eastAsia="es-ES" w:bidi="es-ES"/>
      </w:rPr>
    </w:lvl>
  </w:abstractNum>
  <w:abstractNum w:abstractNumId="45" w15:restartNumberingAfterBreak="0">
    <w:nsid w:val="7DAC78E2"/>
    <w:multiLevelType w:val="multilevel"/>
    <w:tmpl w:val="79D8EFF6"/>
    <w:lvl w:ilvl="0">
      <w:start w:val="1"/>
      <w:numFmt w:val="bullet"/>
      <w:lvlText w:val="✔"/>
      <w:lvlJc w:val="left"/>
      <w:pPr>
        <w:ind w:left="580" w:hanging="360"/>
      </w:pPr>
      <w:rPr>
        <w:rFonts w:ascii="Noto Sans Symbols" w:eastAsia="Noto Sans Symbols" w:hAnsi="Noto Sans Symbols" w:cs="Noto Sans Symbols"/>
      </w:rPr>
    </w:lvl>
    <w:lvl w:ilvl="1">
      <w:start w:val="1"/>
      <w:numFmt w:val="bullet"/>
      <w:lvlText w:val="o"/>
      <w:lvlJc w:val="left"/>
      <w:pPr>
        <w:ind w:left="1300" w:hanging="360"/>
      </w:pPr>
      <w:rPr>
        <w:rFonts w:ascii="Courier New" w:eastAsia="Courier New" w:hAnsi="Courier New" w:cs="Courier New"/>
      </w:rPr>
    </w:lvl>
    <w:lvl w:ilvl="2">
      <w:start w:val="1"/>
      <w:numFmt w:val="bullet"/>
      <w:lvlText w:val="▪"/>
      <w:lvlJc w:val="left"/>
      <w:pPr>
        <w:ind w:left="2020" w:hanging="360"/>
      </w:pPr>
      <w:rPr>
        <w:rFonts w:ascii="Noto Sans Symbols" w:eastAsia="Noto Sans Symbols" w:hAnsi="Noto Sans Symbols" w:cs="Noto Sans Symbols"/>
      </w:rPr>
    </w:lvl>
    <w:lvl w:ilvl="3">
      <w:start w:val="1"/>
      <w:numFmt w:val="bullet"/>
      <w:lvlText w:val="●"/>
      <w:lvlJc w:val="left"/>
      <w:pPr>
        <w:ind w:left="2740" w:hanging="360"/>
      </w:pPr>
      <w:rPr>
        <w:rFonts w:ascii="Noto Sans Symbols" w:eastAsia="Noto Sans Symbols" w:hAnsi="Noto Sans Symbols" w:cs="Noto Sans Symbols"/>
      </w:rPr>
    </w:lvl>
    <w:lvl w:ilvl="4">
      <w:start w:val="1"/>
      <w:numFmt w:val="bullet"/>
      <w:lvlText w:val="o"/>
      <w:lvlJc w:val="left"/>
      <w:pPr>
        <w:ind w:left="3460" w:hanging="360"/>
      </w:pPr>
      <w:rPr>
        <w:rFonts w:ascii="Courier New" w:eastAsia="Courier New" w:hAnsi="Courier New" w:cs="Courier New"/>
      </w:rPr>
    </w:lvl>
    <w:lvl w:ilvl="5">
      <w:start w:val="1"/>
      <w:numFmt w:val="bullet"/>
      <w:lvlText w:val="▪"/>
      <w:lvlJc w:val="left"/>
      <w:pPr>
        <w:ind w:left="4180" w:hanging="360"/>
      </w:pPr>
      <w:rPr>
        <w:rFonts w:ascii="Noto Sans Symbols" w:eastAsia="Noto Sans Symbols" w:hAnsi="Noto Sans Symbols" w:cs="Noto Sans Symbols"/>
      </w:rPr>
    </w:lvl>
    <w:lvl w:ilvl="6">
      <w:start w:val="1"/>
      <w:numFmt w:val="bullet"/>
      <w:lvlText w:val="●"/>
      <w:lvlJc w:val="left"/>
      <w:pPr>
        <w:ind w:left="4900" w:hanging="360"/>
      </w:pPr>
      <w:rPr>
        <w:rFonts w:ascii="Noto Sans Symbols" w:eastAsia="Noto Sans Symbols" w:hAnsi="Noto Sans Symbols" w:cs="Noto Sans Symbols"/>
      </w:rPr>
    </w:lvl>
    <w:lvl w:ilvl="7">
      <w:start w:val="1"/>
      <w:numFmt w:val="bullet"/>
      <w:lvlText w:val="o"/>
      <w:lvlJc w:val="left"/>
      <w:pPr>
        <w:ind w:left="5620" w:hanging="360"/>
      </w:pPr>
      <w:rPr>
        <w:rFonts w:ascii="Courier New" w:eastAsia="Courier New" w:hAnsi="Courier New" w:cs="Courier New"/>
      </w:rPr>
    </w:lvl>
    <w:lvl w:ilvl="8">
      <w:start w:val="1"/>
      <w:numFmt w:val="bullet"/>
      <w:lvlText w:val="▪"/>
      <w:lvlJc w:val="left"/>
      <w:pPr>
        <w:ind w:left="6340" w:hanging="360"/>
      </w:pPr>
      <w:rPr>
        <w:rFonts w:ascii="Noto Sans Symbols" w:eastAsia="Noto Sans Symbols" w:hAnsi="Noto Sans Symbols" w:cs="Noto Sans Symbols"/>
      </w:rPr>
    </w:lvl>
  </w:abstractNum>
  <w:num w:numId="1" w16cid:durableId="56171717">
    <w:abstractNumId w:val="11"/>
  </w:num>
  <w:num w:numId="2" w16cid:durableId="737900825">
    <w:abstractNumId w:val="32"/>
  </w:num>
  <w:num w:numId="3" w16cid:durableId="924417965">
    <w:abstractNumId w:val="26"/>
  </w:num>
  <w:num w:numId="4" w16cid:durableId="1716080181">
    <w:abstractNumId w:val="16"/>
  </w:num>
  <w:num w:numId="5" w16cid:durableId="1021205478">
    <w:abstractNumId w:val="14"/>
  </w:num>
  <w:num w:numId="6" w16cid:durableId="1785613091">
    <w:abstractNumId w:val="19"/>
  </w:num>
  <w:num w:numId="7" w16cid:durableId="287781442">
    <w:abstractNumId w:val="6"/>
  </w:num>
  <w:num w:numId="8" w16cid:durableId="1236354386">
    <w:abstractNumId w:val="39"/>
  </w:num>
  <w:num w:numId="9" w16cid:durableId="1884558253">
    <w:abstractNumId w:val="29"/>
  </w:num>
  <w:num w:numId="10" w16cid:durableId="710420863">
    <w:abstractNumId w:val="31"/>
  </w:num>
  <w:num w:numId="11" w16cid:durableId="1238175598">
    <w:abstractNumId w:val="10"/>
  </w:num>
  <w:num w:numId="12" w16cid:durableId="120808366">
    <w:abstractNumId w:val="13"/>
  </w:num>
  <w:num w:numId="13" w16cid:durableId="1038287097">
    <w:abstractNumId w:val="40"/>
  </w:num>
  <w:num w:numId="14" w16cid:durableId="208684742">
    <w:abstractNumId w:val="27"/>
  </w:num>
  <w:num w:numId="15" w16cid:durableId="1478302761">
    <w:abstractNumId w:val="23"/>
  </w:num>
  <w:num w:numId="16" w16cid:durableId="183596173">
    <w:abstractNumId w:val="25"/>
  </w:num>
  <w:num w:numId="17" w16cid:durableId="56244390">
    <w:abstractNumId w:val="44"/>
  </w:num>
  <w:num w:numId="18" w16cid:durableId="1962609663">
    <w:abstractNumId w:val="22"/>
  </w:num>
  <w:num w:numId="19" w16cid:durableId="807281537">
    <w:abstractNumId w:val="21"/>
  </w:num>
  <w:num w:numId="20" w16cid:durableId="1635402405">
    <w:abstractNumId w:val="42"/>
  </w:num>
  <w:num w:numId="21" w16cid:durableId="52429704">
    <w:abstractNumId w:val="2"/>
  </w:num>
  <w:num w:numId="22" w16cid:durableId="1524978353">
    <w:abstractNumId w:val="5"/>
  </w:num>
  <w:num w:numId="23" w16cid:durableId="240142768">
    <w:abstractNumId w:val="20"/>
  </w:num>
  <w:num w:numId="24" w16cid:durableId="1155682120">
    <w:abstractNumId w:val="7"/>
  </w:num>
  <w:num w:numId="25" w16cid:durableId="1148323060">
    <w:abstractNumId w:val="41"/>
  </w:num>
  <w:num w:numId="26" w16cid:durableId="1132552816">
    <w:abstractNumId w:val="0"/>
  </w:num>
  <w:num w:numId="27" w16cid:durableId="98137062">
    <w:abstractNumId w:val="1"/>
  </w:num>
  <w:num w:numId="28" w16cid:durableId="1102844964">
    <w:abstractNumId w:val="18"/>
  </w:num>
  <w:num w:numId="29" w16cid:durableId="1470122763">
    <w:abstractNumId w:val="30"/>
  </w:num>
  <w:num w:numId="30" w16cid:durableId="173963575">
    <w:abstractNumId w:val="3"/>
  </w:num>
  <w:num w:numId="31" w16cid:durableId="1590191202">
    <w:abstractNumId w:val="9"/>
  </w:num>
  <w:num w:numId="32" w16cid:durableId="599139332">
    <w:abstractNumId w:val="12"/>
  </w:num>
  <w:num w:numId="33" w16cid:durableId="33621143">
    <w:abstractNumId w:val="43"/>
  </w:num>
  <w:num w:numId="34" w16cid:durableId="1126199160">
    <w:abstractNumId w:val="17"/>
  </w:num>
  <w:num w:numId="35" w16cid:durableId="1944412901">
    <w:abstractNumId w:val="4"/>
  </w:num>
  <w:num w:numId="36" w16cid:durableId="672490854">
    <w:abstractNumId w:val="33"/>
  </w:num>
  <w:num w:numId="37" w16cid:durableId="12877657">
    <w:abstractNumId w:val="37"/>
  </w:num>
  <w:num w:numId="38" w16cid:durableId="114176113">
    <w:abstractNumId w:val="34"/>
  </w:num>
  <w:num w:numId="39" w16cid:durableId="1183010568">
    <w:abstractNumId w:val="28"/>
  </w:num>
  <w:num w:numId="40" w16cid:durableId="1115444359">
    <w:abstractNumId w:val="15"/>
  </w:num>
  <w:num w:numId="41" w16cid:durableId="1969820904">
    <w:abstractNumId w:val="38"/>
  </w:num>
  <w:num w:numId="42" w16cid:durableId="121656464">
    <w:abstractNumId w:val="8"/>
  </w:num>
  <w:num w:numId="43" w16cid:durableId="1362629092">
    <w:abstractNumId w:val="45"/>
  </w:num>
  <w:num w:numId="44" w16cid:durableId="1323923540">
    <w:abstractNumId w:val="35"/>
  </w:num>
  <w:num w:numId="45" w16cid:durableId="59136192">
    <w:abstractNumId w:val="36"/>
  </w:num>
  <w:num w:numId="46" w16cid:durableId="1055412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55"/>
    <w:rsid w:val="00004871"/>
    <w:rsid w:val="0002049E"/>
    <w:rsid w:val="00022A0F"/>
    <w:rsid w:val="00030C1D"/>
    <w:rsid w:val="00033DE8"/>
    <w:rsid w:val="00041EC9"/>
    <w:rsid w:val="00050200"/>
    <w:rsid w:val="00071B49"/>
    <w:rsid w:val="00074BBB"/>
    <w:rsid w:val="000775A6"/>
    <w:rsid w:val="000901CF"/>
    <w:rsid w:val="00093723"/>
    <w:rsid w:val="00093996"/>
    <w:rsid w:val="000D2461"/>
    <w:rsid w:val="000F2F01"/>
    <w:rsid w:val="000F7C5E"/>
    <w:rsid w:val="00114EA3"/>
    <w:rsid w:val="001219AF"/>
    <w:rsid w:val="00124D76"/>
    <w:rsid w:val="00140280"/>
    <w:rsid w:val="0014169F"/>
    <w:rsid w:val="001509A9"/>
    <w:rsid w:val="00151F10"/>
    <w:rsid w:val="001611A1"/>
    <w:rsid w:val="00161D6D"/>
    <w:rsid w:val="001749BB"/>
    <w:rsid w:val="00181D55"/>
    <w:rsid w:val="001831DC"/>
    <w:rsid w:val="0019321E"/>
    <w:rsid w:val="001A702D"/>
    <w:rsid w:val="001C381E"/>
    <w:rsid w:val="001C38BE"/>
    <w:rsid w:val="001E4F0F"/>
    <w:rsid w:val="001F29C3"/>
    <w:rsid w:val="002002DB"/>
    <w:rsid w:val="00202AFC"/>
    <w:rsid w:val="00221E12"/>
    <w:rsid w:val="002307BF"/>
    <w:rsid w:val="0023161A"/>
    <w:rsid w:val="00237FD6"/>
    <w:rsid w:val="00241068"/>
    <w:rsid w:val="00254B32"/>
    <w:rsid w:val="002600D9"/>
    <w:rsid w:val="00267AD9"/>
    <w:rsid w:val="00275080"/>
    <w:rsid w:val="00280688"/>
    <w:rsid w:val="00290A61"/>
    <w:rsid w:val="00295E75"/>
    <w:rsid w:val="002A1EF9"/>
    <w:rsid w:val="002A4DEB"/>
    <w:rsid w:val="002B76E5"/>
    <w:rsid w:val="002C2948"/>
    <w:rsid w:val="002C3C2F"/>
    <w:rsid w:val="002F1D3E"/>
    <w:rsid w:val="002F35A0"/>
    <w:rsid w:val="002F6917"/>
    <w:rsid w:val="00301262"/>
    <w:rsid w:val="00302F71"/>
    <w:rsid w:val="00307FDE"/>
    <w:rsid w:val="00310F01"/>
    <w:rsid w:val="003476D4"/>
    <w:rsid w:val="00347929"/>
    <w:rsid w:val="00350459"/>
    <w:rsid w:val="00351447"/>
    <w:rsid w:val="00351C1C"/>
    <w:rsid w:val="00370F1D"/>
    <w:rsid w:val="003836C1"/>
    <w:rsid w:val="00393284"/>
    <w:rsid w:val="00393588"/>
    <w:rsid w:val="00395108"/>
    <w:rsid w:val="003A2240"/>
    <w:rsid w:val="003A5D35"/>
    <w:rsid w:val="003A5FB0"/>
    <w:rsid w:val="003B64CA"/>
    <w:rsid w:val="003C45BC"/>
    <w:rsid w:val="003C5395"/>
    <w:rsid w:val="003C6687"/>
    <w:rsid w:val="0040478A"/>
    <w:rsid w:val="00406DFC"/>
    <w:rsid w:val="0041114B"/>
    <w:rsid w:val="00417E2F"/>
    <w:rsid w:val="00420394"/>
    <w:rsid w:val="00427472"/>
    <w:rsid w:val="004320B4"/>
    <w:rsid w:val="004333F7"/>
    <w:rsid w:val="00434477"/>
    <w:rsid w:val="00446826"/>
    <w:rsid w:val="00454E5F"/>
    <w:rsid w:val="0046351F"/>
    <w:rsid w:val="0047323B"/>
    <w:rsid w:val="00473D1F"/>
    <w:rsid w:val="00480497"/>
    <w:rsid w:val="00494A75"/>
    <w:rsid w:val="0049792F"/>
    <w:rsid w:val="004A0914"/>
    <w:rsid w:val="004B05E6"/>
    <w:rsid w:val="004B5BF3"/>
    <w:rsid w:val="004B5C4B"/>
    <w:rsid w:val="004B6E50"/>
    <w:rsid w:val="004B737C"/>
    <w:rsid w:val="004C1AE4"/>
    <w:rsid w:val="004C5519"/>
    <w:rsid w:val="004D1196"/>
    <w:rsid w:val="004D1E05"/>
    <w:rsid w:val="004E35E9"/>
    <w:rsid w:val="004E5B3B"/>
    <w:rsid w:val="00514B80"/>
    <w:rsid w:val="00514DC4"/>
    <w:rsid w:val="005160EE"/>
    <w:rsid w:val="00517DC1"/>
    <w:rsid w:val="00520B01"/>
    <w:rsid w:val="005310FE"/>
    <w:rsid w:val="0054008A"/>
    <w:rsid w:val="00552FE8"/>
    <w:rsid w:val="00564467"/>
    <w:rsid w:val="005B5A59"/>
    <w:rsid w:val="005B6A71"/>
    <w:rsid w:val="005C43A7"/>
    <w:rsid w:val="005D4808"/>
    <w:rsid w:val="005D4B48"/>
    <w:rsid w:val="005E3FCE"/>
    <w:rsid w:val="005E74F5"/>
    <w:rsid w:val="005F2E98"/>
    <w:rsid w:val="00603AF2"/>
    <w:rsid w:val="006042B0"/>
    <w:rsid w:val="00635625"/>
    <w:rsid w:val="00636EC3"/>
    <w:rsid w:val="00650DA7"/>
    <w:rsid w:val="00657350"/>
    <w:rsid w:val="00662CBA"/>
    <w:rsid w:val="00666156"/>
    <w:rsid w:val="006935B0"/>
    <w:rsid w:val="00693C87"/>
    <w:rsid w:val="00693CB5"/>
    <w:rsid w:val="006959DC"/>
    <w:rsid w:val="006B1A7D"/>
    <w:rsid w:val="006D48FF"/>
    <w:rsid w:val="006E62BE"/>
    <w:rsid w:val="006E6F9D"/>
    <w:rsid w:val="006F29C2"/>
    <w:rsid w:val="007041AD"/>
    <w:rsid w:val="0070610B"/>
    <w:rsid w:val="00715B26"/>
    <w:rsid w:val="0072201E"/>
    <w:rsid w:val="00734AFB"/>
    <w:rsid w:val="007355BF"/>
    <w:rsid w:val="00772A16"/>
    <w:rsid w:val="00780355"/>
    <w:rsid w:val="0078519D"/>
    <w:rsid w:val="00785CC9"/>
    <w:rsid w:val="007B3EF5"/>
    <w:rsid w:val="007C4CED"/>
    <w:rsid w:val="00801078"/>
    <w:rsid w:val="00812472"/>
    <w:rsid w:val="00823C0E"/>
    <w:rsid w:val="00857BD8"/>
    <w:rsid w:val="00865855"/>
    <w:rsid w:val="00867D56"/>
    <w:rsid w:val="0087698F"/>
    <w:rsid w:val="008B4887"/>
    <w:rsid w:val="008B6DC7"/>
    <w:rsid w:val="008C4634"/>
    <w:rsid w:val="008C642D"/>
    <w:rsid w:val="008D1364"/>
    <w:rsid w:val="008F0E24"/>
    <w:rsid w:val="008F5825"/>
    <w:rsid w:val="0093121F"/>
    <w:rsid w:val="00945F63"/>
    <w:rsid w:val="00951EDE"/>
    <w:rsid w:val="0096027F"/>
    <w:rsid w:val="009706A0"/>
    <w:rsid w:val="0098064F"/>
    <w:rsid w:val="0098443E"/>
    <w:rsid w:val="0098589C"/>
    <w:rsid w:val="009907BF"/>
    <w:rsid w:val="00992F2E"/>
    <w:rsid w:val="009A35FF"/>
    <w:rsid w:val="009A481C"/>
    <w:rsid w:val="009B31CC"/>
    <w:rsid w:val="009C345C"/>
    <w:rsid w:val="009D23F2"/>
    <w:rsid w:val="009D3DA5"/>
    <w:rsid w:val="009D41C1"/>
    <w:rsid w:val="009F634D"/>
    <w:rsid w:val="00A00E29"/>
    <w:rsid w:val="00A210D6"/>
    <w:rsid w:val="00A26BFE"/>
    <w:rsid w:val="00A26FEB"/>
    <w:rsid w:val="00A401C8"/>
    <w:rsid w:val="00A47DDB"/>
    <w:rsid w:val="00A50307"/>
    <w:rsid w:val="00A7024C"/>
    <w:rsid w:val="00A7183C"/>
    <w:rsid w:val="00A85D97"/>
    <w:rsid w:val="00A96F55"/>
    <w:rsid w:val="00AC149E"/>
    <w:rsid w:val="00AE51DA"/>
    <w:rsid w:val="00AE754E"/>
    <w:rsid w:val="00AF112E"/>
    <w:rsid w:val="00AF40FE"/>
    <w:rsid w:val="00B00988"/>
    <w:rsid w:val="00B2056C"/>
    <w:rsid w:val="00B22458"/>
    <w:rsid w:val="00B3398A"/>
    <w:rsid w:val="00B3572B"/>
    <w:rsid w:val="00B511C6"/>
    <w:rsid w:val="00B557A5"/>
    <w:rsid w:val="00B6773A"/>
    <w:rsid w:val="00B77583"/>
    <w:rsid w:val="00B80CBA"/>
    <w:rsid w:val="00B80F78"/>
    <w:rsid w:val="00B83D43"/>
    <w:rsid w:val="00B97280"/>
    <w:rsid w:val="00BA4BA2"/>
    <w:rsid w:val="00BA6546"/>
    <w:rsid w:val="00BD736B"/>
    <w:rsid w:val="00BE4F02"/>
    <w:rsid w:val="00BE6422"/>
    <w:rsid w:val="00BF3864"/>
    <w:rsid w:val="00C1385D"/>
    <w:rsid w:val="00C17382"/>
    <w:rsid w:val="00C34369"/>
    <w:rsid w:val="00C4246C"/>
    <w:rsid w:val="00C55074"/>
    <w:rsid w:val="00C83264"/>
    <w:rsid w:val="00C91F0C"/>
    <w:rsid w:val="00C95619"/>
    <w:rsid w:val="00CB2F32"/>
    <w:rsid w:val="00CF712F"/>
    <w:rsid w:val="00D107E0"/>
    <w:rsid w:val="00D16467"/>
    <w:rsid w:val="00D23704"/>
    <w:rsid w:val="00D31ED5"/>
    <w:rsid w:val="00D415FC"/>
    <w:rsid w:val="00D440CB"/>
    <w:rsid w:val="00D6350B"/>
    <w:rsid w:val="00D6515A"/>
    <w:rsid w:val="00D90A38"/>
    <w:rsid w:val="00DA7BC6"/>
    <w:rsid w:val="00DC3EA2"/>
    <w:rsid w:val="00DE1B22"/>
    <w:rsid w:val="00DE43F2"/>
    <w:rsid w:val="00DF75C3"/>
    <w:rsid w:val="00E36B69"/>
    <w:rsid w:val="00E44303"/>
    <w:rsid w:val="00E64424"/>
    <w:rsid w:val="00E83FD2"/>
    <w:rsid w:val="00E877FF"/>
    <w:rsid w:val="00EC5644"/>
    <w:rsid w:val="00ED3CB1"/>
    <w:rsid w:val="00ED6336"/>
    <w:rsid w:val="00EE389D"/>
    <w:rsid w:val="00EF0AFC"/>
    <w:rsid w:val="00EF3A41"/>
    <w:rsid w:val="00F01A91"/>
    <w:rsid w:val="00F16DC8"/>
    <w:rsid w:val="00F24E74"/>
    <w:rsid w:val="00F27ADF"/>
    <w:rsid w:val="00F459C4"/>
    <w:rsid w:val="00F62CA8"/>
    <w:rsid w:val="00F77550"/>
    <w:rsid w:val="00F95673"/>
    <w:rsid w:val="00FA1812"/>
    <w:rsid w:val="00FA3E1C"/>
    <w:rsid w:val="00FC4B86"/>
    <w:rsid w:val="00FE6ED8"/>
    <w:rsid w:val="00FF2563"/>
    <w:rsid w:val="00FF302C"/>
    <w:rsid w:val="00FF3D55"/>
    <w:rsid w:val="199BDE4F"/>
    <w:rsid w:val="2CF19061"/>
    <w:rsid w:val="33320DFB"/>
    <w:rsid w:val="3BB82840"/>
    <w:rsid w:val="6E5580DF"/>
    <w:rsid w:val="70CA4868"/>
    <w:rsid w:val="7BCC9CE6"/>
    <w:rsid w:val="7D686D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1F2B7"/>
  <w15:docId w15:val="{6FBB947B-2F89-4F52-9172-A7FCFC00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CO" w:eastAsia="es-ES" w:bidi="es-ES"/>
    </w:rPr>
  </w:style>
  <w:style w:type="paragraph" w:styleId="Ttulo1">
    <w:name w:val="heading 1"/>
    <w:basedOn w:val="Normal"/>
    <w:uiPriority w:val="1"/>
    <w:qFormat/>
    <w:pPr>
      <w:ind w:left="480" w:hanging="362"/>
      <w:outlineLvl w:val="0"/>
    </w:pPr>
    <w:rPr>
      <w:b/>
      <w:bCs/>
      <w:sz w:val="20"/>
      <w:szCs w:val="20"/>
    </w:rPr>
  </w:style>
  <w:style w:type="paragraph" w:styleId="Ttulo3">
    <w:name w:val="heading 3"/>
    <w:basedOn w:val="Normal"/>
    <w:next w:val="Normal"/>
    <w:link w:val="Ttulo3Car"/>
    <w:uiPriority w:val="9"/>
    <w:semiHidden/>
    <w:unhideWhenUsed/>
    <w:qFormat/>
    <w:rsid w:val="00A702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1"/>
    <w:qFormat/>
    <w:pPr>
      <w:ind w:left="840" w:hanging="361"/>
    </w:pPr>
  </w:style>
  <w:style w:type="paragraph" w:customStyle="1" w:styleId="TableParagraph">
    <w:name w:val="Table Paragraph"/>
    <w:basedOn w:val="Normal"/>
    <w:uiPriority w:val="1"/>
    <w:qFormat/>
    <w:pPr>
      <w:spacing w:line="229" w:lineRule="exact"/>
      <w:ind w:left="105"/>
      <w:jc w:val="center"/>
    </w:pPr>
  </w:style>
  <w:style w:type="paragraph" w:styleId="Encabezado">
    <w:name w:val="header"/>
    <w:aliases w:val="h,h8,h9,h10,h18 Car,h18,Encabezado 1,Encabezado Car Car Car Car Car Car,Encabezado Car Car,Encabezado Car Car Car Car Car,Encabezado Car Car Car Car Car Car Car Car,Haut de page,Encabezado 2,encabezado,Cover Page"/>
    <w:basedOn w:val="Normal"/>
    <w:link w:val="EncabezadoCar"/>
    <w:uiPriority w:val="99"/>
    <w:unhideWhenUsed/>
    <w:rsid w:val="00FE6ED8"/>
    <w:pPr>
      <w:tabs>
        <w:tab w:val="center" w:pos="4419"/>
        <w:tab w:val="right" w:pos="8838"/>
      </w:tabs>
    </w:pPr>
  </w:style>
  <w:style w:type="character" w:customStyle="1" w:styleId="EncabezadoCar">
    <w:name w:val="Encabezado Car"/>
    <w:aliases w:val="h Car,h8 Car,h9 Car,h10 Car,h18 Car Car,h18 Car1,Encabezado 1 Car,Encabezado Car Car Car Car Car Car Car,Encabezado Car Car Car,Encabezado Car Car Car Car Car Car1,Encabezado Car Car Car Car Car Car Car Car Car,Haut de page Car"/>
    <w:basedOn w:val="Fuentedeprrafopredeter"/>
    <w:link w:val="Encabezado"/>
    <w:uiPriority w:val="99"/>
    <w:qFormat/>
    <w:rsid w:val="00FE6ED8"/>
    <w:rPr>
      <w:rFonts w:ascii="Arial" w:eastAsia="Arial" w:hAnsi="Arial" w:cs="Arial"/>
      <w:lang w:val="es-ES" w:eastAsia="es-ES" w:bidi="es-ES"/>
    </w:rPr>
  </w:style>
  <w:style w:type="paragraph" w:styleId="Piedepgina">
    <w:name w:val="footer"/>
    <w:basedOn w:val="Normal"/>
    <w:link w:val="PiedepginaCar"/>
    <w:uiPriority w:val="99"/>
    <w:unhideWhenUsed/>
    <w:rsid w:val="00FE6ED8"/>
    <w:pPr>
      <w:tabs>
        <w:tab w:val="center" w:pos="4419"/>
        <w:tab w:val="right" w:pos="8838"/>
      </w:tabs>
    </w:pPr>
  </w:style>
  <w:style w:type="character" w:customStyle="1" w:styleId="PiedepginaCar">
    <w:name w:val="Pie de página Car"/>
    <w:basedOn w:val="Fuentedeprrafopredeter"/>
    <w:link w:val="Piedepgina"/>
    <w:uiPriority w:val="99"/>
    <w:rsid w:val="00FE6ED8"/>
    <w:rPr>
      <w:rFonts w:ascii="Arial" w:eastAsia="Arial" w:hAnsi="Arial" w:cs="Arial"/>
      <w:lang w:val="es-ES" w:eastAsia="es-ES" w:bidi="es-ES"/>
    </w:rPr>
  </w:style>
  <w:style w:type="table" w:styleId="Tablaconcuadrcula">
    <w:name w:val="Table Grid"/>
    <w:basedOn w:val="Tablanormal"/>
    <w:uiPriority w:val="39"/>
    <w:rsid w:val="00FE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A7024C"/>
    <w:rPr>
      <w:rFonts w:asciiTheme="majorHAnsi" w:eastAsiaTheme="majorEastAsia" w:hAnsiTheme="majorHAnsi" w:cstheme="majorBidi"/>
      <w:color w:val="243F60" w:themeColor="accent1" w:themeShade="7F"/>
      <w:sz w:val="24"/>
      <w:szCs w:val="24"/>
      <w:lang w:val="es-ES" w:eastAsia="es-ES" w:bidi="es-E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A7024C"/>
    <w:rPr>
      <w:rFonts w:ascii="Arial" w:eastAsia="Arial" w:hAnsi="Arial" w:cs="Arial"/>
      <w:lang w:val="es-ES" w:eastAsia="es-ES" w:bidi="es-ES"/>
    </w:rPr>
  </w:style>
  <w:style w:type="character" w:styleId="Hipervnculo">
    <w:name w:val="Hyperlink"/>
    <w:basedOn w:val="Fuentedeprrafopredeter"/>
    <w:uiPriority w:val="99"/>
    <w:unhideWhenUsed/>
    <w:rsid w:val="00B3398A"/>
    <w:rPr>
      <w:color w:val="0000FF" w:themeColor="hyperlink"/>
      <w:u w:val="single"/>
    </w:rPr>
  </w:style>
  <w:style w:type="character" w:customStyle="1" w:styleId="Mencinsinresolver1">
    <w:name w:val="Mención sin resolver1"/>
    <w:basedOn w:val="Fuentedeprrafopredeter"/>
    <w:uiPriority w:val="99"/>
    <w:semiHidden/>
    <w:unhideWhenUsed/>
    <w:rsid w:val="00B3398A"/>
    <w:rPr>
      <w:color w:val="605E5C"/>
      <w:shd w:val="clear" w:color="auto" w:fill="E1DFDD"/>
    </w:rPr>
  </w:style>
  <w:style w:type="paragraph" w:styleId="NormalWeb">
    <w:name w:val="Normal (Web)"/>
    <w:aliases w:val="Normal (Web) Car Car,Normal (Web) Car Car Car Car Car,Normal (Web) Car,Normal (Web) Car Car Car,Normal (Web) Car Car Car Car Car Car Car Car Car Car,Normal (Web) Car Car Car Car Car Car Car Car Car,Normal (Web) Car Car Car Car Car Car"/>
    <w:basedOn w:val="Normal"/>
    <w:link w:val="NormalWebCar1"/>
    <w:uiPriority w:val="99"/>
    <w:unhideWhenUsed/>
    <w:qFormat/>
    <w:rsid w:val="0081247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inespaciado">
    <w:name w:val="No Spacing"/>
    <w:link w:val="SinespaciadoCar"/>
    <w:uiPriority w:val="1"/>
    <w:qFormat/>
    <w:rsid w:val="0093121F"/>
    <w:pPr>
      <w:widowControl/>
      <w:autoSpaceDE/>
      <w:autoSpaceDN/>
      <w:jc w:val="both"/>
    </w:pPr>
    <w:rPr>
      <w:rFonts w:ascii="Arial" w:eastAsia="Times New Roman" w:hAnsi="Arial" w:cs="Arial"/>
      <w:lang w:val="es-CO" w:eastAsia="es-ES"/>
    </w:rPr>
  </w:style>
  <w:style w:type="character" w:customStyle="1" w:styleId="SinespaciadoCar">
    <w:name w:val="Sin espaciado Car"/>
    <w:link w:val="Sinespaciado"/>
    <w:uiPriority w:val="1"/>
    <w:rsid w:val="0093121F"/>
    <w:rPr>
      <w:rFonts w:ascii="Arial" w:eastAsia="Times New Roman" w:hAnsi="Arial" w:cs="Arial"/>
      <w:lang w:val="es-CO" w:eastAsia="es-ES"/>
    </w:rPr>
  </w:style>
  <w:style w:type="paragraph" w:customStyle="1" w:styleId="paragraph">
    <w:name w:val="paragraph"/>
    <w:basedOn w:val="Normal"/>
    <w:rsid w:val="0093121F"/>
    <w:pPr>
      <w:widowControl/>
      <w:autoSpaceDE/>
      <w:autoSpaceDN/>
      <w:spacing w:before="100" w:beforeAutospacing="1" w:after="100" w:afterAutospacing="1"/>
    </w:pPr>
    <w:rPr>
      <w:rFonts w:ascii="Times New Roman" w:eastAsia="Times New Roman" w:hAnsi="Times New Roman" w:cs="Times New Roman"/>
      <w:sz w:val="24"/>
      <w:szCs w:val="24"/>
      <w:lang w:eastAsia="es-CO" w:bidi="ar-SA"/>
    </w:rPr>
  </w:style>
  <w:style w:type="character" w:customStyle="1" w:styleId="normaltextrun">
    <w:name w:val="normaltextrun"/>
    <w:basedOn w:val="Fuentedeprrafopredeter"/>
    <w:rsid w:val="0093121F"/>
  </w:style>
  <w:style w:type="character" w:customStyle="1" w:styleId="eop">
    <w:name w:val="eop"/>
    <w:basedOn w:val="Fuentedeprrafopredeter"/>
    <w:rsid w:val="0093121F"/>
  </w:style>
  <w:style w:type="character" w:styleId="Refdecomentario">
    <w:name w:val="annotation reference"/>
    <w:basedOn w:val="Fuentedeprrafopredeter"/>
    <w:uiPriority w:val="99"/>
    <w:semiHidden/>
    <w:unhideWhenUsed/>
    <w:rsid w:val="00FC4B86"/>
    <w:rPr>
      <w:sz w:val="16"/>
      <w:szCs w:val="16"/>
    </w:rPr>
  </w:style>
  <w:style w:type="paragraph" w:styleId="Textocomentario">
    <w:name w:val="annotation text"/>
    <w:basedOn w:val="Normal"/>
    <w:link w:val="TextocomentarioCar"/>
    <w:uiPriority w:val="99"/>
    <w:semiHidden/>
    <w:unhideWhenUsed/>
    <w:rsid w:val="00FC4B86"/>
    <w:rPr>
      <w:sz w:val="20"/>
      <w:szCs w:val="20"/>
    </w:rPr>
  </w:style>
  <w:style w:type="character" w:customStyle="1" w:styleId="TextocomentarioCar">
    <w:name w:val="Texto comentario Car"/>
    <w:basedOn w:val="Fuentedeprrafopredeter"/>
    <w:link w:val="Textocomentario"/>
    <w:uiPriority w:val="99"/>
    <w:semiHidden/>
    <w:rsid w:val="00FC4B86"/>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FC4B86"/>
    <w:rPr>
      <w:b/>
      <w:bCs/>
    </w:rPr>
  </w:style>
  <w:style w:type="character" w:customStyle="1" w:styleId="AsuntodelcomentarioCar">
    <w:name w:val="Asunto del comentario Car"/>
    <w:basedOn w:val="TextocomentarioCar"/>
    <w:link w:val="Asuntodelcomentario"/>
    <w:uiPriority w:val="99"/>
    <w:semiHidden/>
    <w:rsid w:val="00FC4B86"/>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FC4B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4B86"/>
    <w:rPr>
      <w:rFonts w:ascii="Segoe UI" w:eastAsia="Arial" w:hAnsi="Segoe UI" w:cs="Segoe UI"/>
      <w:sz w:val="18"/>
      <w:szCs w:val="18"/>
      <w:lang w:val="es-ES" w:eastAsia="es-ES" w:bidi="es-ES"/>
    </w:rPr>
  </w:style>
  <w:style w:type="character" w:customStyle="1" w:styleId="NormalWebCar1">
    <w:name w:val="Normal (Web) Car1"/>
    <w:aliases w:val="Normal (Web) Car Car Car1,Normal (Web) Car Car Car Car Car Car1,Normal (Web) Car Car1,Normal (Web) Car Car Car Car,Normal (Web) Car Car Car Car Car Car Car Car Car Car Car,Normal (Web) Car Car Car Car Car Car Car Car Car Car1"/>
    <w:link w:val="NormalWeb"/>
    <w:uiPriority w:val="99"/>
    <w:rsid w:val="002B76E5"/>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2B76E5"/>
    <w:rPr>
      <w:b/>
      <w:bCs/>
    </w:rPr>
  </w:style>
  <w:style w:type="table" w:styleId="Sombreadomedio1-nfasis3">
    <w:name w:val="Medium Shading 1 Accent 3"/>
    <w:basedOn w:val="Tablanormal"/>
    <w:uiPriority w:val="63"/>
    <w:unhideWhenUsed/>
    <w:rsid w:val="008D1364"/>
    <w:pPr>
      <w:widowControl/>
      <w:autoSpaceDE/>
      <w:autoSpaceDN/>
    </w:pPr>
    <w:rPr>
      <w:lang w:val="es-CO"/>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TextoindependienteCar">
    <w:name w:val="Texto independiente Car"/>
    <w:basedOn w:val="Fuentedeprrafopredeter"/>
    <w:link w:val="Textoindependiente"/>
    <w:uiPriority w:val="1"/>
    <w:rsid w:val="0078519D"/>
    <w:rPr>
      <w:rFonts w:ascii="Arial" w:eastAsia="Arial" w:hAnsi="Arial" w:cs="Arial"/>
      <w:sz w:val="20"/>
      <w:szCs w:val="20"/>
      <w:lang w:val="es-ES" w:eastAsia="es-ES" w:bidi="es-ES"/>
    </w:rPr>
  </w:style>
  <w:style w:type="character" w:customStyle="1" w:styleId="Mencinsinresolver2">
    <w:name w:val="Mención sin resolver2"/>
    <w:basedOn w:val="Fuentedeprrafopredeter"/>
    <w:uiPriority w:val="99"/>
    <w:semiHidden/>
    <w:unhideWhenUsed/>
    <w:rsid w:val="001749BB"/>
    <w:rPr>
      <w:color w:val="605E5C"/>
      <w:shd w:val="clear" w:color="auto" w:fill="E1DFDD"/>
    </w:rPr>
  </w:style>
  <w:style w:type="paragraph" w:customStyle="1" w:styleId="Normal1">
    <w:name w:val="Normal1"/>
    <w:link w:val="Normal1Car"/>
    <w:rsid w:val="00C4246C"/>
    <w:pPr>
      <w:suppressAutoHyphens/>
      <w:overflowPunct w:val="0"/>
      <w:autoSpaceDE/>
      <w:autoSpaceDN/>
      <w:textAlignment w:val="baseline"/>
    </w:pPr>
    <w:rPr>
      <w:rFonts w:ascii="Times New Roman" w:eastAsia="Times New Roman" w:hAnsi="Times New Roman" w:cs="Times New Roman"/>
      <w:sz w:val="20"/>
      <w:szCs w:val="20"/>
    </w:rPr>
  </w:style>
  <w:style w:type="character" w:customStyle="1" w:styleId="Normal1Car">
    <w:name w:val="Normal1 Car"/>
    <w:link w:val="Normal1"/>
    <w:rsid w:val="00C4246C"/>
    <w:rPr>
      <w:rFonts w:ascii="Times New Roman" w:eastAsia="Times New Roman" w:hAnsi="Times New Roman" w:cs="Times New Roman"/>
      <w:sz w:val="20"/>
      <w:szCs w:val="20"/>
    </w:rPr>
  </w:style>
  <w:style w:type="table" w:customStyle="1" w:styleId="1">
    <w:name w:val="1"/>
    <w:basedOn w:val="Tablanormal"/>
    <w:rsid w:val="00C4246C"/>
    <w:pPr>
      <w:autoSpaceDE/>
      <w:autoSpaceDN/>
    </w:pPr>
    <w:rPr>
      <w:rFonts w:ascii="Arial" w:eastAsia="Arial" w:hAnsi="Arial" w:cs="Arial"/>
      <w:lang w:val="es-ES" w:eastAsia="es-ES"/>
    </w:rPr>
    <w:tblPr>
      <w:tblStyleRowBandSize w:val="1"/>
      <w:tblStyleColBandSize w:val="1"/>
      <w:tblInd w:w="0" w:type="nil"/>
      <w:tblCellMar>
        <w:left w:w="0" w:type="dxa"/>
        <w:right w:w="0" w:type="dxa"/>
      </w:tblCellMar>
    </w:tblPr>
  </w:style>
  <w:style w:type="paragraph" w:customStyle="1" w:styleId="ParaAttribute5">
    <w:name w:val="ParaAttribute5"/>
    <w:rsid w:val="003A5FB0"/>
    <w:pPr>
      <w:wordWrap w:val="0"/>
      <w:autoSpaceDE/>
      <w:autoSpaceDN/>
    </w:pPr>
    <w:rPr>
      <w:rFonts w:ascii="Times New Roman" w:eastAsia="Batang" w:hAnsi="Times New Roman" w:cs="Times New Roman"/>
      <w:sz w:val="20"/>
      <w:szCs w:val="20"/>
      <w:lang w:val="es-CO" w:eastAsia="es-CO"/>
    </w:rPr>
  </w:style>
  <w:style w:type="character" w:styleId="Hipervnculovisitado">
    <w:name w:val="FollowedHyperlink"/>
    <w:basedOn w:val="Fuentedeprrafopredeter"/>
    <w:uiPriority w:val="99"/>
    <w:semiHidden/>
    <w:unhideWhenUsed/>
    <w:rsid w:val="00D6515A"/>
    <w:rPr>
      <w:color w:val="800080" w:themeColor="followedHyperlink"/>
      <w:u w:val="single"/>
    </w:rPr>
  </w:style>
  <w:style w:type="table" w:customStyle="1" w:styleId="TableNormal1">
    <w:name w:val="Table Normal1"/>
    <w:uiPriority w:val="2"/>
    <w:semiHidden/>
    <w:unhideWhenUsed/>
    <w:qFormat/>
    <w:rsid w:val="0027508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03936">
      <w:bodyDiv w:val="1"/>
      <w:marLeft w:val="0"/>
      <w:marRight w:val="0"/>
      <w:marTop w:val="0"/>
      <w:marBottom w:val="0"/>
      <w:divBdr>
        <w:top w:val="none" w:sz="0" w:space="0" w:color="auto"/>
        <w:left w:val="none" w:sz="0" w:space="0" w:color="auto"/>
        <w:bottom w:val="none" w:sz="0" w:space="0" w:color="auto"/>
        <w:right w:val="none" w:sz="0" w:space="0" w:color="auto"/>
      </w:divBdr>
    </w:div>
    <w:div w:id="724721211">
      <w:bodyDiv w:val="1"/>
      <w:marLeft w:val="0"/>
      <w:marRight w:val="0"/>
      <w:marTop w:val="0"/>
      <w:marBottom w:val="0"/>
      <w:divBdr>
        <w:top w:val="none" w:sz="0" w:space="0" w:color="auto"/>
        <w:left w:val="none" w:sz="0" w:space="0" w:color="auto"/>
        <w:bottom w:val="none" w:sz="0" w:space="0" w:color="auto"/>
        <w:right w:val="none" w:sz="0" w:space="0" w:color="auto"/>
      </w:divBdr>
    </w:div>
    <w:div w:id="811598849">
      <w:bodyDiv w:val="1"/>
      <w:marLeft w:val="0"/>
      <w:marRight w:val="0"/>
      <w:marTop w:val="0"/>
      <w:marBottom w:val="0"/>
      <w:divBdr>
        <w:top w:val="none" w:sz="0" w:space="0" w:color="auto"/>
        <w:left w:val="none" w:sz="0" w:space="0" w:color="auto"/>
        <w:bottom w:val="none" w:sz="0" w:space="0" w:color="auto"/>
        <w:right w:val="none" w:sz="0" w:space="0" w:color="auto"/>
      </w:divBdr>
    </w:div>
    <w:div w:id="1829785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v.gov.co/" TargetMode="External"/><Relationship Id="rId13" Type="http://schemas.openxmlformats.org/officeDocument/2006/relationships/hyperlink" Target="http://www.colombiacompra.com.co/" TargetMode="External"/><Relationship Id="rId18" Type="http://schemas.openxmlformats.org/officeDocument/2006/relationships/hyperlink" Target="http://www.umv.gov.co/"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alcaldiabogota.gov.co/sisjur/normas/Norma1.jsp?i=40685" TargetMode="External"/><Relationship Id="rId7" Type="http://schemas.openxmlformats.org/officeDocument/2006/relationships/endnotes" Target="endnotes.xml"/><Relationship Id="rId12" Type="http://schemas.openxmlformats.org/officeDocument/2006/relationships/hyperlink" Target="https://www.colombiacompra.gov.co/sites/cce_public/files/cce_step/cce-sec-gi-04provpcpresentaroferta07-09-2020.pdf" TargetMode="External"/><Relationship Id="rId17" Type="http://schemas.openxmlformats.org/officeDocument/2006/relationships/hyperlink" Target="http://www.contratos.gov.c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s://www.alcaldiabogota.gov.co/sisjur/normas/Norma1.jsp?i=41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mbiacompra.gov.co/node/2370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mv.gov.co/"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secretariasenado.gov.co/senado/basedoc/decreto_0019_2012_pr004.html" TargetMode="External"/><Relationship Id="rId19"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hyperlink" Target="mailto:contratos@umv.gov.co" TargetMode="External"/><Relationship Id="rId14" Type="http://schemas.openxmlformats.org/officeDocument/2006/relationships/hyperlink" Target="mailto:contratos@umv.gov.co" TargetMode="External"/><Relationship Id="rId22" Type="http://schemas.openxmlformats.org/officeDocument/2006/relationships/hyperlink" Target="https://www.alcaldiabogota.gov.co/sisjur/normas/Norma1.jsp?i=75403"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C56E6-9662-4127-BEDD-6FE06214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4116</Words>
  <Characters>22639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MEMORANDO</vt:lpstr>
    </vt:vector>
  </TitlesOfParts>
  <Company/>
  <LinksUpToDate>false</LinksUpToDate>
  <CharactersWithSpaces>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Preferred Customer</dc:creator>
  <cp:keywords/>
  <dc:description/>
  <cp:lastModifiedBy>Lilian Rocio Mendoza Monroy</cp:lastModifiedBy>
  <cp:revision>5</cp:revision>
  <dcterms:created xsi:type="dcterms:W3CDTF">2025-06-03T15:29:00Z</dcterms:created>
  <dcterms:modified xsi:type="dcterms:W3CDTF">2025-08-05T19:37:00Z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Word para Microsoft 365</vt:lpwstr>
  </property>
  <property fmtid="{D5CDD505-2E9C-101B-9397-08002B2CF9AE}" pid="4" name="LastSaved">
    <vt:filetime>2020-08-27T00:00:00Z</vt:filetime>
  </property>
</Properties>
</file>