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372D5" w:rsidRPr="00B71E3D" w14:paraId="060D2222" w14:textId="77777777" w:rsidTr="009372D5">
        <w:trPr>
          <w:trHeight w:val="349"/>
        </w:trPr>
        <w:tc>
          <w:tcPr>
            <w:tcW w:w="5000" w:type="pct"/>
            <w:shd w:val="clear" w:color="auto" w:fill="BFBFBF"/>
            <w:vAlign w:val="center"/>
          </w:tcPr>
          <w:p w14:paraId="3A73C303" w14:textId="77777777" w:rsidR="003F52BD" w:rsidRPr="009372D5" w:rsidRDefault="003F52BD" w:rsidP="003F52BD">
            <w:pPr>
              <w:rPr>
                <w:sz w:val="16"/>
              </w:rPr>
            </w:pPr>
            <w:r w:rsidRPr="009372D5">
              <w:rPr>
                <w:b/>
                <w:color w:val="000000"/>
                <w:sz w:val="16"/>
              </w:rPr>
              <w:t>TIPO DE CONTRATO A CELEBRAR</w:t>
            </w:r>
          </w:p>
        </w:tc>
      </w:tr>
      <w:tr w:rsidR="003F52BD" w:rsidRPr="00B71E3D" w14:paraId="72A26A29" w14:textId="77777777" w:rsidTr="009372D5">
        <w:trPr>
          <w:trHeight w:val="706"/>
        </w:trPr>
        <w:tc>
          <w:tcPr>
            <w:tcW w:w="5000" w:type="pct"/>
            <w:vAlign w:val="center"/>
          </w:tcPr>
          <w:p w14:paraId="40E3363D" w14:textId="77777777" w:rsidR="003F52BD" w:rsidRPr="009372D5" w:rsidRDefault="003F52BD" w:rsidP="003F52BD">
            <w:pPr>
              <w:shd w:val="clear" w:color="auto" w:fill="FFFFFF"/>
              <w:ind w:left="35"/>
              <w:jc w:val="both"/>
              <w:rPr>
                <w:i/>
                <w:sz w:val="16"/>
              </w:rPr>
            </w:pPr>
            <w:r w:rsidRPr="009372D5">
              <w:rPr>
                <w:i/>
                <w:sz w:val="16"/>
                <w:highlight w:val="lightGray"/>
              </w:rPr>
              <w:t>-Indique el tipo de contratación que se pretende celebrar-</w:t>
            </w:r>
            <w:r w:rsidRPr="009372D5">
              <w:rPr>
                <w:i/>
                <w:sz w:val="16"/>
              </w:rPr>
              <w:t xml:space="preserve"> </w:t>
            </w:r>
          </w:p>
          <w:p w14:paraId="67A48B5D" w14:textId="77777777" w:rsidR="003F52BD" w:rsidRPr="009372D5" w:rsidRDefault="003F52BD" w:rsidP="003F52BD">
            <w:pPr>
              <w:shd w:val="clear" w:color="auto" w:fill="FFFFFF"/>
              <w:ind w:left="35"/>
              <w:jc w:val="both"/>
              <w:rPr>
                <w:i/>
                <w:color w:val="0000FF"/>
                <w:sz w:val="16"/>
              </w:rPr>
            </w:pPr>
          </w:p>
          <w:p w14:paraId="2E835A62" w14:textId="77777777" w:rsidR="003F52BD" w:rsidRPr="00B71E3D" w:rsidRDefault="003F52BD" w:rsidP="003F52BD">
            <w:pPr>
              <w:shd w:val="clear" w:color="auto" w:fill="FFFFFF"/>
              <w:ind w:left="35"/>
              <w:jc w:val="both"/>
              <w:rPr>
                <w:sz w:val="16"/>
                <w:szCs w:val="16"/>
                <w:lang w:eastAsia="es-CO"/>
              </w:rPr>
            </w:pPr>
            <w:r w:rsidRPr="00B71E3D">
              <w:rPr>
                <w:sz w:val="16"/>
                <w:szCs w:val="16"/>
                <w:lang w:eastAsia="es-CO"/>
              </w:rPr>
              <w:t xml:space="preserve">Contrato Interadministrativo                                                </w:t>
            </w:r>
            <w:r w:rsidRPr="00B71E3D">
              <w:rPr>
                <w:noProof/>
                <w:sz w:val="16"/>
                <w:szCs w:val="16"/>
                <w:lang w:eastAsia="es-CO"/>
              </w:rPr>
              <mc:AlternateContent>
                <mc:Choice Requires="wps">
                  <w:drawing>
                    <wp:inline distT="0" distB="0" distL="0" distR="0" wp14:anchorId="554ECA1D" wp14:editId="4AACA8D4">
                      <wp:extent cx="419100" cy="219075"/>
                      <wp:effectExtent l="0" t="0" r="19050" b="28575"/>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19075"/>
                              </a:xfrm>
                              <a:prstGeom prst="rect">
                                <a:avLst/>
                              </a:prstGeom>
                              <a:solidFill>
                                <a:srgbClr val="FFFFFF"/>
                              </a:solidFill>
                              <a:ln w="9525">
                                <a:solidFill>
                                  <a:srgbClr val="000000"/>
                                </a:solidFill>
                                <a:miter lim="800000"/>
                                <a:headEnd/>
                                <a:tailEnd/>
                              </a:ln>
                            </wps:spPr>
                            <wps:txbx>
                              <w:txbxContent>
                                <w:p w14:paraId="0545B096" w14:textId="77777777" w:rsidR="003F52BD" w:rsidRDefault="003F52BD" w:rsidP="003F52BD"/>
                              </w:txbxContent>
                            </wps:txbx>
                            <wps:bodyPr rot="0" vert="horz" wrap="square" lIns="91440" tIns="45720" rIns="91440" bIns="45720" anchor="t" anchorCtr="0">
                              <a:noAutofit/>
                            </wps:bodyPr>
                          </wps:wsp>
                        </a:graphicData>
                      </a:graphic>
                    </wp:inline>
                  </w:drawing>
                </mc:Choice>
                <mc:Fallback>
                  <w:pict>
                    <v:shapetype w14:anchorId="554ECA1D" id="_x0000_t202" coordsize="21600,21600" o:spt="202" path="m,l,21600r21600,l21600,xe">
                      <v:stroke joinstyle="miter"/>
                      <v:path gradientshapeok="t" o:connecttype="rect"/>
                    </v:shapetype>
                    <v:shape id="Cuadro de texto 2" o:spid="_x0000_s1026" type="#_x0000_t202" style="width:33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17XDg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">
                      <v:textbox>
                        <w:txbxContent>
                          <w:p w14:paraId="0545B096" w14:textId="77777777" w:rsidR="003F52BD" w:rsidRDefault="003F52BD" w:rsidP="003F52BD"/>
                        </w:txbxContent>
                      </v:textbox>
                      <w10:anchorlock/>
                    </v:shape>
                  </w:pict>
                </mc:Fallback>
              </mc:AlternateContent>
            </w:r>
          </w:p>
          <w:p w14:paraId="002F3527" w14:textId="77777777" w:rsidR="003F52BD" w:rsidRPr="00B71E3D" w:rsidRDefault="003F52BD" w:rsidP="003F52BD">
            <w:pPr>
              <w:shd w:val="clear" w:color="auto" w:fill="FFFFFF"/>
              <w:ind w:left="35"/>
              <w:jc w:val="both"/>
              <w:rPr>
                <w:sz w:val="16"/>
                <w:szCs w:val="16"/>
                <w:lang w:eastAsia="es-CO"/>
              </w:rPr>
            </w:pPr>
          </w:p>
          <w:p w14:paraId="2E16BA96" w14:textId="77777777" w:rsidR="003F52BD" w:rsidRPr="00B71E3D" w:rsidRDefault="003F52BD" w:rsidP="003F52BD">
            <w:pPr>
              <w:shd w:val="clear" w:color="auto" w:fill="FFFFFF"/>
              <w:ind w:left="35"/>
              <w:jc w:val="both"/>
              <w:rPr>
                <w:sz w:val="16"/>
                <w:szCs w:val="16"/>
                <w:lang w:eastAsia="es-CO"/>
              </w:rPr>
            </w:pPr>
            <w:r w:rsidRPr="00B71E3D">
              <w:rPr>
                <w:sz w:val="16"/>
                <w:szCs w:val="16"/>
                <w:lang w:eastAsia="es-CO"/>
              </w:rPr>
              <w:t>Convenio Interadministrativo</w:t>
            </w:r>
            <w:r w:rsidRPr="00B71E3D">
              <w:rPr>
                <w:sz w:val="16"/>
                <w:szCs w:val="16"/>
              </w:rPr>
              <w:t xml:space="preserve">                                              </w:t>
            </w:r>
            <w:r w:rsidRPr="00B71E3D">
              <w:rPr>
                <w:sz w:val="16"/>
                <w:szCs w:val="16"/>
                <w:lang w:eastAsia="es-CO"/>
              </w:rPr>
              <w:t xml:space="preserve"> </w:t>
            </w:r>
            <w:r w:rsidRPr="00B71E3D">
              <w:rPr>
                <w:noProof/>
                <w:sz w:val="16"/>
                <w:szCs w:val="16"/>
                <w:lang w:eastAsia="es-CO"/>
              </w:rPr>
              <mc:AlternateContent>
                <mc:Choice Requires="wps">
                  <w:drawing>
                    <wp:inline distT="0" distB="0" distL="0" distR="0" wp14:anchorId="5CD5B53D" wp14:editId="0D96D867">
                      <wp:extent cx="419100" cy="209550"/>
                      <wp:effectExtent l="0" t="0" r="19050" b="19050"/>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09550"/>
                              </a:xfrm>
                              <a:prstGeom prst="rect">
                                <a:avLst/>
                              </a:prstGeom>
                              <a:solidFill>
                                <a:srgbClr val="FFFFFF"/>
                              </a:solidFill>
                              <a:ln w="9525">
                                <a:solidFill>
                                  <a:srgbClr val="000000"/>
                                </a:solidFill>
                                <a:miter lim="800000"/>
                                <a:headEnd/>
                                <a:tailEnd/>
                              </a:ln>
                            </wps:spPr>
                            <wps:txbx>
                              <w:txbxContent>
                                <w:p w14:paraId="165CE41F" w14:textId="77777777" w:rsidR="003F52BD" w:rsidRDefault="003F52BD" w:rsidP="003F52BD"/>
                              </w:txbxContent>
                            </wps:txbx>
                            <wps:bodyPr rot="0" vert="horz" wrap="square" lIns="91440" tIns="45720" rIns="91440" bIns="45720" anchor="t" anchorCtr="0">
                              <a:noAutofit/>
                            </wps:bodyPr>
                          </wps:wsp>
                        </a:graphicData>
                      </a:graphic>
                    </wp:inline>
                  </w:drawing>
                </mc:Choice>
                <mc:Fallback>
                  <w:pict>
                    <v:shape w14:anchorId="5CD5B53D" id="_x0000_s1027" type="#_x0000_t202" style="width:33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">
                      <v:textbox>
                        <w:txbxContent>
                          <w:p w14:paraId="165CE41F" w14:textId="77777777" w:rsidR="003F52BD" w:rsidRDefault="003F52BD" w:rsidP="003F52BD"/>
                        </w:txbxContent>
                      </v:textbox>
                      <w10:anchorlock/>
                    </v:shape>
                  </w:pict>
                </mc:Fallback>
              </mc:AlternateContent>
            </w:r>
          </w:p>
          <w:p w14:paraId="3900E6C8" w14:textId="77777777" w:rsidR="003F52BD" w:rsidRPr="009372D5" w:rsidRDefault="003F52BD" w:rsidP="003F52BD">
            <w:pPr>
              <w:shd w:val="clear" w:color="auto" w:fill="FFFFFF"/>
              <w:ind w:left="35"/>
              <w:jc w:val="both"/>
              <w:rPr>
                <w:i/>
                <w:color w:val="0000FF"/>
                <w:sz w:val="16"/>
              </w:rPr>
            </w:pPr>
          </w:p>
        </w:tc>
      </w:tr>
    </w:tbl>
    <w:p w14:paraId="5BCF8920" w14:textId="77777777" w:rsidR="003F52BD" w:rsidRPr="00B71E3D" w:rsidRDefault="003F52BD" w:rsidP="003F52BD">
      <w:pPr>
        <w:pStyle w:val="Sinespaciado"/>
        <w:jc w:val="center"/>
        <w:rPr>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3F52BD" w:rsidRPr="00B71E3D" w14:paraId="14E0A01C" w14:textId="77777777" w:rsidTr="003F52BD">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CC6F8F" w14:textId="77777777" w:rsidR="003F52BD" w:rsidRPr="00B71E3D" w:rsidRDefault="003F52BD" w:rsidP="003F52BD">
            <w:pPr>
              <w:pStyle w:val="Prrafodelista"/>
              <w:numPr>
                <w:ilvl w:val="0"/>
                <w:numId w:val="31"/>
              </w:numPr>
              <w:autoSpaceDE w:val="0"/>
              <w:autoSpaceDN w:val="0"/>
              <w:adjustRightInd w:val="0"/>
              <w:jc w:val="center"/>
              <w:rPr>
                <w:sz w:val="16"/>
                <w:szCs w:val="16"/>
                <w:lang w:eastAsia="es-CO"/>
              </w:rPr>
            </w:pPr>
            <w:r w:rsidRPr="00B71E3D">
              <w:rPr>
                <w:b/>
                <w:bCs/>
                <w:color w:val="000000"/>
                <w:sz w:val="16"/>
                <w:szCs w:val="16"/>
              </w:rPr>
              <w:t>DEPENDENCIA o GERENCIA DEL PROYECTO QUE REQUIERE LA CONTRATACIÓN</w:t>
            </w:r>
          </w:p>
        </w:tc>
      </w:tr>
      <w:tr w:rsidR="009372D5" w:rsidRPr="00B71E3D" w14:paraId="10B295B7" w14:textId="77777777" w:rsidTr="009372D5">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86B1FE0" w14:textId="77777777" w:rsidR="003F52BD" w:rsidRPr="009372D5" w:rsidRDefault="003F52BD" w:rsidP="003F52BD">
            <w:pPr>
              <w:shd w:val="clear" w:color="auto" w:fill="FFFFFF"/>
              <w:ind w:left="35"/>
              <w:jc w:val="both"/>
              <w:rPr>
                <w:sz w:val="16"/>
              </w:rPr>
            </w:pPr>
            <w:r w:rsidRPr="009372D5">
              <w:rPr>
                <w:i/>
                <w:sz w:val="16"/>
              </w:rPr>
              <w:t>Escriba aquí el nombre de la Dependencia o de la Gerencia que genera el requerimiento de contratación</w:t>
            </w:r>
          </w:p>
        </w:tc>
      </w:tr>
    </w:tbl>
    <w:p w14:paraId="2E264FF1" w14:textId="77777777" w:rsidR="003F52BD" w:rsidRPr="009372D5" w:rsidRDefault="003F52BD" w:rsidP="003F52B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Change w:id="0">
          <w:tblGrid>
            <w:gridCol w:w="2802"/>
            <w:gridCol w:w="7214"/>
          </w:tblGrid>
        </w:tblGridChange>
      </w:tblGrid>
      <w:tr w:rsidR="003F52BD" w:rsidRPr="00B71E3D" w14:paraId="36A0285F" w14:textId="77777777" w:rsidTr="009372D5">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ED5AED0" w14:textId="0E4A2057" w:rsidR="003F52BD" w:rsidRPr="009372D5" w:rsidRDefault="003F52BD" w:rsidP="009372D5">
            <w:pPr>
              <w:pStyle w:val="Prrafodelista"/>
              <w:numPr>
                <w:ilvl w:val="0"/>
                <w:numId w:val="31"/>
              </w:numPr>
              <w:autoSpaceDE w:val="0"/>
              <w:autoSpaceDN w:val="0"/>
              <w:adjustRightInd w:val="0"/>
              <w:jc w:val="center"/>
              <w:rPr>
                <w:sz w:val="16"/>
              </w:rPr>
            </w:pPr>
            <w:r w:rsidRPr="009372D5">
              <w:rPr>
                <w:b/>
                <w:color w:val="000000"/>
                <w:sz w:val="16"/>
              </w:rPr>
              <w:t>INFORMACIÓN BÁSICA DE INVERSIÓN QUE RESPALDA LA CONTRATACIÓN SOLICITADA</w:t>
            </w:r>
          </w:p>
        </w:tc>
      </w:tr>
      <w:tr w:rsidR="003F52BD" w:rsidRPr="00B71E3D" w14:paraId="19E4491D" w14:textId="77777777" w:rsidTr="009372D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393990F0" w14:textId="77777777" w:rsidR="003F52BD" w:rsidRPr="009372D5" w:rsidRDefault="003F52BD" w:rsidP="009372D5">
            <w:pPr>
              <w:jc w:val="both"/>
              <w:rPr>
                <w:b/>
                <w:color w:val="000000"/>
                <w:sz w:val="16"/>
              </w:rPr>
            </w:pPr>
            <w:r w:rsidRPr="009372D5">
              <w:rPr>
                <w:color w:val="000000"/>
                <w:sz w:val="16"/>
                <w:shd w:val="clear" w:color="auto" w:fill="D9D9D9"/>
              </w:rPr>
              <w:t>Plan de Desarrollo- 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7A2B84" w14:textId="77777777" w:rsidR="003F52BD" w:rsidRPr="009372D5" w:rsidRDefault="003F52BD" w:rsidP="003F52BD">
            <w:pPr>
              <w:rPr>
                <w:i/>
                <w:sz w:val="16"/>
              </w:rPr>
            </w:pPr>
            <w:r w:rsidRPr="00B71E3D">
              <w:rPr>
                <w:i/>
                <w:sz w:val="16"/>
                <w:szCs w:val="16"/>
              </w:rPr>
              <w:t>(</w:t>
            </w:r>
            <w:proofErr w:type="gramStart"/>
            <w:r w:rsidRPr="00B71E3D">
              <w:rPr>
                <w:i/>
                <w:sz w:val="16"/>
                <w:szCs w:val="16"/>
              </w:rPr>
              <w:t xml:space="preserve">Indique </w:t>
            </w:r>
            <w:r w:rsidRPr="00B71E3D">
              <w:rPr>
                <w:i/>
                <w:color w:val="000000"/>
                <w:sz w:val="16"/>
                <w:szCs w:val="16"/>
                <w:shd w:val="clear" w:color="auto" w:fill="D9D9D9"/>
              </w:rPr>
              <w:t xml:space="preserve"> -</w:t>
            </w:r>
            <w:proofErr w:type="gramEnd"/>
            <w:r w:rsidRPr="00B71E3D">
              <w:rPr>
                <w:i/>
                <w:color w:val="000000"/>
                <w:sz w:val="16"/>
                <w:szCs w:val="16"/>
                <w:shd w:val="clear" w:color="auto" w:fill="D9D9D9"/>
              </w:rPr>
              <w:t>/ Numero y Nombre del Plan de Desarrollo Distrital)</w:t>
            </w:r>
          </w:p>
        </w:tc>
      </w:tr>
      <w:tr w:rsidR="009372D5" w:rsidRPr="00B71E3D" w14:paraId="6035B1DA" w14:textId="77777777" w:rsidTr="003F52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5D58F36" w14:textId="77777777" w:rsidR="003F52BD" w:rsidRPr="009372D5" w:rsidRDefault="003F52BD" w:rsidP="009372D5">
            <w:pPr>
              <w:jc w:val="both"/>
              <w:rPr>
                <w:b/>
                <w:color w:val="000000"/>
                <w:sz w:val="16"/>
              </w:rPr>
            </w:pPr>
            <w:r w:rsidRPr="009372D5">
              <w:rPr>
                <w:b/>
                <w:color w:val="000000"/>
                <w:sz w:val="16"/>
              </w:rPr>
              <w:t xml:space="preserve">2.1. </w:t>
            </w:r>
            <w:r w:rsidRPr="009372D5">
              <w:rPr>
                <w:color w:val="000000"/>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CE3F4DD" w14:textId="77777777" w:rsidR="003F52BD" w:rsidRPr="009372D5" w:rsidRDefault="003F52BD" w:rsidP="003F52BD">
            <w:pPr>
              <w:rPr>
                <w:sz w:val="16"/>
              </w:rPr>
            </w:pPr>
          </w:p>
        </w:tc>
      </w:tr>
      <w:tr w:rsidR="009372D5" w:rsidRPr="00B71E3D" w14:paraId="04052308" w14:textId="77777777" w:rsidTr="003F52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06F4E3CC" w14:textId="77777777" w:rsidR="003F52BD" w:rsidRPr="009372D5" w:rsidRDefault="003F52BD" w:rsidP="009372D5">
            <w:pPr>
              <w:jc w:val="both"/>
              <w:rPr>
                <w:b/>
                <w:color w:val="000000"/>
                <w:sz w:val="16"/>
              </w:rPr>
            </w:pPr>
            <w:r w:rsidRPr="009372D5">
              <w:rPr>
                <w:b/>
                <w:color w:val="000000"/>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BD3B64A" w14:textId="77777777" w:rsidR="003F52BD" w:rsidRPr="009372D5" w:rsidRDefault="003F52BD" w:rsidP="003F52BD">
            <w:pPr>
              <w:rPr>
                <w:sz w:val="16"/>
              </w:rPr>
            </w:pPr>
          </w:p>
        </w:tc>
      </w:tr>
      <w:tr w:rsidR="009372D5" w:rsidRPr="00B71E3D" w14:paraId="0697C7F3" w14:textId="77777777" w:rsidTr="003F52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41D9DFB" w14:textId="77777777" w:rsidR="003F52BD" w:rsidRPr="009372D5" w:rsidRDefault="003F52BD" w:rsidP="009372D5">
            <w:pPr>
              <w:jc w:val="both"/>
              <w:rPr>
                <w:sz w:val="16"/>
              </w:rPr>
            </w:pPr>
            <w:r w:rsidRPr="009372D5">
              <w:rPr>
                <w:b/>
                <w:color w:val="000000"/>
                <w:sz w:val="16"/>
              </w:rPr>
              <w:t xml:space="preserve">2.3. </w:t>
            </w:r>
            <w:r w:rsidRPr="009372D5">
              <w:rPr>
                <w:color w:val="000000"/>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F42893E" w14:textId="77777777" w:rsidR="003F52BD" w:rsidRPr="009372D5" w:rsidRDefault="003F52BD" w:rsidP="003F52BD">
            <w:pPr>
              <w:rPr>
                <w:sz w:val="16"/>
              </w:rPr>
            </w:pPr>
          </w:p>
        </w:tc>
      </w:tr>
      <w:tr w:rsidR="009372D5" w:rsidRPr="00B71E3D" w14:paraId="1A28B7FC" w14:textId="77777777" w:rsidTr="003F52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07DE6024" w14:textId="77777777" w:rsidR="003F52BD" w:rsidRPr="009372D5" w:rsidRDefault="003F52BD" w:rsidP="009372D5">
            <w:pPr>
              <w:jc w:val="both"/>
              <w:rPr>
                <w:sz w:val="16"/>
              </w:rPr>
            </w:pPr>
            <w:r w:rsidRPr="009372D5">
              <w:rPr>
                <w:b/>
                <w:color w:val="000000"/>
                <w:sz w:val="16"/>
              </w:rPr>
              <w:t xml:space="preserve">2.4. </w:t>
            </w:r>
            <w:r w:rsidRPr="009372D5">
              <w:rPr>
                <w:color w:val="000000"/>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91AF4A8" w14:textId="77777777" w:rsidR="003F52BD" w:rsidRPr="009372D5" w:rsidRDefault="003F52BD" w:rsidP="003F52BD">
            <w:pPr>
              <w:rPr>
                <w:sz w:val="16"/>
              </w:rPr>
            </w:pPr>
          </w:p>
        </w:tc>
      </w:tr>
      <w:tr w:rsidR="009372D5" w:rsidRPr="00B71E3D" w14:paraId="05FB713A" w14:textId="77777777" w:rsidTr="003F52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27270834" w14:textId="77777777" w:rsidR="003F52BD" w:rsidRPr="009372D5" w:rsidRDefault="003F52BD" w:rsidP="009372D5">
            <w:pPr>
              <w:jc w:val="both"/>
              <w:rPr>
                <w:sz w:val="16"/>
              </w:rPr>
            </w:pPr>
            <w:r w:rsidRPr="009372D5">
              <w:rPr>
                <w:b/>
                <w:color w:val="000000"/>
                <w:sz w:val="16"/>
              </w:rPr>
              <w:t xml:space="preserve">2.5. </w:t>
            </w:r>
            <w:r w:rsidRPr="009372D5">
              <w:rPr>
                <w:color w:val="000000"/>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F727B93" w14:textId="77777777" w:rsidR="003F52BD" w:rsidRPr="009372D5" w:rsidRDefault="003F52BD" w:rsidP="003F52BD">
            <w:pPr>
              <w:rPr>
                <w:sz w:val="16"/>
              </w:rPr>
            </w:pPr>
          </w:p>
        </w:tc>
      </w:tr>
      <w:tr w:rsidR="009372D5" w:rsidRPr="00B71E3D" w14:paraId="7277C8DD" w14:textId="77777777" w:rsidTr="003F52BD">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1A3361BD" w14:textId="77777777" w:rsidR="003F52BD" w:rsidRPr="009372D5" w:rsidRDefault="003F52BD" w:rsidP="009372D5">
            <w:pPr>
              <w:jc w:val="both"/>
              <w:rPr>
                <w:sz w:val="16"/>
              </w:rPr>
            </w:pPr>
            <w:r w:rsidRPr="009372D5">
              <w:rPr>
                <w:b/>
                <w:color w:val="000000"/>
                <w:sz w:val="16"/>
              </w:rPr>
              <w:t xml:space="preserve">2.6. </w:t>
            </w:r>
            <w:r w:rsidRPr="009372D5">
              <w:rPr>
                <w:color w:val="000000"/>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403954D2" w14:textId="77777777" w:rsidR="003F52BD" w:rsidRPr="009372D5" w:rsidRDefault="003F52BD" w:rsidP="003F52BD">
            <w:pPr>
              <w:rPr>
                <w:sz w:val="16"/>
              </w:rPr>
            </w:pPr>
          </w:p>
        </w:tc>
      </w:tr>
    </w:tbl>
    <w:p w14:paraId="7861B88C" w14:textId="77777777" w:rsidR="003F52BD" w:rsidRPr="009372D5" w:rsidRDefault="003F52BD" w:rsidP="009372D5">
      <w:pPr>
        <w:pStyle w:val="Sinespaciado"/>
        <w:jc w:val="center"/>
        <w:rPr>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372D5" w:rsidRPr="00B71E3D" w14:paraId="73409E4C" w14:textId="77777777" w:rsidTr="009372D5">
        <w:trPr>
          <w:trHeight w:val="349"/>
        </w:trPr>
        <w:tc>
          <w:tcPr>
            <w:tcW w:w="5000" w:type="pct"/>
            <w:shd w:val="clear" w:color="auto" w:fill="BFBFBF"/>
            <w:vAlign w:val="center"/>
          </w:tcPr>
          <w:p w14:paraId="57F1D336" w14:textId="77777777" w:rsidR="003F52BD" w:rsidRPr="009372D5" w:rsidRDefault="003F52BD" w:rsidP="003F52BD">
            <w:pPr>
              <w:jc w:val="center"/>
              <w:rPr>
                <w:sz w:val="16"/>
              </w:rPr>
            </w:pPr>
            <w:bookmarkStart w:id="1" w:name="_Hlk533924837"/>
            <w:r w:rsidRPr="009372D5">
              <w:rPr>
                <w:b/>
                <w:color w:val="000000"/>
                <w:sz w:val="16"/>
              </w:rPr>
              <w:t>3. DESCRIPCIÓN DE LA NECESIDAD A SATISFACER</w:t>
            </w:r>
          </w:p>
        </w:tc>
      </w:tr>
      <w:tr w:rsidR="003F52BD" w:rsidRPr="00B71E3D" w14:paraId="2DED8AE3" w14:textId="77777777" w:rsidTr="009372D5">
        <w:trPr>
          <w:trHeight w:val="2955"/>
        </w:trPr>
        <w:tc>
          <w:tcPr>
            <w:tcW w:w="5000" w:type="pct"/>
            <w:vAlign w:val="center"/>
          </w:tcPr>
          <w:p w14:paraId="1105C817" w14:textId="77777777" w:rsidR="003F52BD" w:rsidRPr="009372D5" w:rsidRDefault="003F52BD" w:rsidP="003F52BD">
            <w:pPr>
              <w:shd w:val="clear" w:color="auto" w:fill="FFFFFF"/>
              <w:ind w:left="35"/>
              <w:jc w:val="both"/>
              <w:rPr>
                <w:i/>
                <w:color w:val="FF0000"/>
                <w:sz w:val="16"/>
              </w:rPr>
            </w:pPr>
          </w:p>
          <w:p w14:paraId="25D9E536" w14:textId="5AD3D108" w:rsidR="003F52BD" w:rsidRPr="009372D5" w:rsidRDefault="003F52BD" w:rsidP="003F52BD">
            <w:pPr>
              <w:shd w:val="clear" w:color="auto" w:fill="FFFFFF"/>
              <w:ind w:left="35"/>
              <w:jc w:val="both"/>
              <w:rPr>
                <w:i/>
                <w:sz w:val="16"/>
                <w:highlight w:val="lightGray"/>
              </w:rPr>
            </w:pPr>
            <w:r w:rsidRPr="00B71E3D">
              <w:rPr>
                <w:i/>
                <w:sz w:val="16"/>
                <w:szCs w:val="16"/>
                <w:highlight w:val="lightGray"/>
                <w:lang w:eastAsia="es-CO"/>
              </w:rPr>
              <w:t>- En esta casilla se debe consignar la descripción precisa</w:t>
            </w:r>
            <w:r w:rsidRPr="009372D5">
              <w:rPr>
                <w:i/>
                <w:sz w:val="16"/>
                <w:highlight w:val="lightGray"/>
              </w:rPr>
              <w:t xml:space="preserve"> la necesidad </w:t>
            </w:r>
            <w:r w:rsidRPr="00B71E3D">
              <w:rPr>
                <w:i/>
                <w:sz w:val="16"/>
                <w:szCs w:val="16"/>
                <w:highlight w:val="lightGray"/>
                <w:lang w:eastAsia="es-CO"/>
              </w:rPr>
              <w:t xml:space="preserve">que la entidad pretende satisfacer mediante </w:t>
            </w:r>
            <w:r w:rsidRPr="009372D5">
              <w:rPr>
                <w:i/>
                <w:sz w:val="16"/>
                <w:highlight w:val="lightGray"/>
              </w:rPr>
              <w:t>la suscripción del convenio o contrato</w:t>
            </w:r>
            <w:r w:rsidRPr="00B71E3D">
              <w:rPr>
                <w:i/>
                <w:sz w:val="16"/>
                <w:szCs w:val="16"/>
                <w:highlight w:val="lightGray"/>
                <w:lang w:eastAsia="es-CO"/>
              </w:rPr>
              <w:t>,</w:t>
            </w:r>
            <w:r w:rsidRPr="009372D5">
              <w:rPr>
                <w:i/>
                <w:sz w:val="16"/>
                <w:highlight w:val="lightGray"/>
              </w:rPr>
              <w:t xml:space="preserve"> en concordancia con las normas que regulan las funciones de las entidades </w:t>
            </w:r>
            <w:r w:rsidRPr="00B71E3D">
              <w:rPr>
                <w:i/>
                <w:sz w:val="16"/>
                <w:szCs w:val="16"/>
                <w:highlight w:val="lightGray"/>
                <w:lang w:eastAsia="es-CO"/>
              </w:rPr>
              <w:t>involucradas, las cuales</w:t>
            </w:r>
            <w:r w:rsidRPr="009372D5">
              <w:rPr>
                <w:i/>
                <w:sz w:val="16"/>
                <w:highlight w:val="lightGray"/>
              </w:rPr>
              <w:t xml:space="preserve"> deben estar directamente relacionadas con el objeto de la contratación. </w:t>
            </w:r>
          </w:p>
          <w:p w14:paraId="333B0DB4" w14:textId="77777777" w:rsidR="003F52BD" w:rsidRPr="009372D5" w:rsidRDefault="003F52BD" w:rsidP="003F52BD">
            <w:pPr>
              <w:shd w:val="clear" w:color="auto" w:fill="FFFFFF"/>
              <w:ind w:left="35"/>
              <w:jc w:val="both"/>
              <w:rPr>
                <w:i/>
                <w:color w:val="0000FF"/>
                <w:sz w:val="16"/>
                <w:highlight w:val="lightGray"/>
              </w:rPr>
            </w:pPr>
            <w:r w:rsidRPr="00B71E3D">
              <w:rPr>
                <w:i/>
                <w:sz w:val="16"/>
                <w:szCs w:val="16"/>
                <w:highlight w:val="lightGray"/>
                <w:lang w:eastAsia="es-CO"/>
              </w:rPr>
              <w:t xml:space="preserve"> </w:t>
            </w:r>
          </w:p>
          <w:p w14:paraId="7B8977FF" w14:textId="0196258F" w:rsidR="003F52BD" w:rsidRPr="009372D5" w:rsidRDefault="003F52BD" w:rsidP="003F52BD">
            <w:pPr>
              <w:shd w:val="clear" w:color="auto" w:fill="FFFFFF"/>
              <w:ind w:left="35"/>
              <w:jc w:val="both"/>
              <w:rPr>
                <w:i/>
                <w:sz w:val="16"/>
                <w:highlight w:val="lightGray"/>
              </w:rPr>
            </w:pPr>
            <w:r w:rsidRPr="009372D5">
              <w:rPr>
                <w:i/>
                <w:sz w:val="16"/>
                <w:highlight w:val="lightGray"/>
              </w:rPr>
              <w:t>-Igualmente</w:t>
            </w:r>
            <w:r w:rsidRPr="00B71E3D">
              <w:rPr>
                <w:i/>
                <w:sz w:val="16"/>
                <w:szCs w:val="16"/>
                <w:highlight w:val="lightGray"/>
                <w:lang w:eastAsia="es-CO"/>
              </w:rPr>
              <w:t>,</w:t>
            </w:r>
            <w:r w:rsidRPr="009372D5">
              <w:rPr>
                <w:i/>
                <w:sz w:val="16"/>
                <w:highlight w:val="lightGray"/>
              </w:rPr>
              <w:t xml:space="preserve"> debe </w:t>
            </w:r>
            <w:r w:rsidRPr="00B71E3D">
              <w:rPr>
                <w:i/>
                <w:sz w:val="16"/>
                <w:szCs w:val="16"/>
                <w:highlight w:val="lightGray"/>
                <w:lang w:eastAsia="es-CO"/>
              </w:rPr>
              <w:t>evidenciarse</w:t>
            </w:r>
            <w:r w:rsidRPr="009372D5">
              <w:rPr>
                <w:i/>
                <w:sz w:val="16"/>
                <w:highlight w:val="lightGray"/>
              </w:rPr>
              <w:t xml:space="preserve"> la idoneidad de la entidad ejecutora, </w:t>
            </w:r>
            <w:r w:rsidRPr="00B71E3D">
              <w:rPr>
                <w:i/>
                <w:sz w:val="16"/>
                <w:szCs w:val="16"/>
                <w:highlight w:val="lightGray"/>
                <w:lang w:eastAsia="es-CO"/>
              </w:rPr>
              <w:t>realizando</w:t>
            </w:r>
            <w:r w:rsidRPr="009372D5">
              <w:rPr>
                <w:i/>
                <w:sz w:val="16"/>
                <w:highlight w:val="lightGray"/>
              </w:rPr>
              <w:t xml:space="preserve"> un análisis </w:t>
            </w:r>
            <w:r w:rsidRPr="00B71E3D">
              <w:rPr>
                <w:i/>
                <w:sz w:val="16"/>
                <w:szCs w:val="16"/>
                <w:highlight w:val="lightGray"/>
                <w:lang w:eastAsia="es-CO"/>
              </w:rPr>
              <w:t>que demuestre</w:t>
            </w:r>
            <w:r w:rsidRPr="009372D5">
              <w:rPr>
                <w:i/>
                <w:sz w:val="16"/>
                <w:highlight w:val="lightGray"/>
              </w:rPr>
              <w:t xml:space="preserve"> que con la contratación directa se satisfará la necesidad con un </w:t>
            </w:r>
            <w:r w:rsidRPr="00B71E3D">
              <w:rPr>
                <w:i/>
                <w:sz w:val="16"/>
                <w:szCs w:val="16"/>
                <w:highlight w:val="lightGray"/>
                <w:lang w:eastAsia="es-CO"/>
              </w:rPr>
              <w:t xml:space="preserve">plazo menor a un </w:t>
            </w:r>
            <w:r w:rsidRPr="009372D5">
              <w:rPr>
                <w:i/>
                <w:sz w:val="16"/>
                <w:highlight w:val="lightGray"/>
              </w:rPr>
              <w:t xml:space="preserve">mejor precio y con </w:t>
            </w:r>
            <w:r w:rsidRPr="00B71E3D">
              <w:rPr>
                <w:i/>
                <w:sz w:val="16"/>
                <w:szCs w:val="16"/>
                <w:highlight w:val="lightGray"/>
                <w:lang w:eastAsia="es-CO"/>
              </w:rPr>
              <w:t xml:space="preserve">la </w:t>
            </w:r>
            <w:r w:rsidRPr="009372D5">
              <w:rPr>
                <w:i/>
                <w:sz w:val="16"/>
                <w:highlight w:val="lightGray"/>
              </w:rPr>
              <w:t>calidad</w:t>
            </w:r>
            <w:r w:rsidRPr="00B71E3D">
              <w:rPr>
                <w:i/>
                <w:sz w:val="16"/>
                <w:szCs w:val="16"/>
                <w:highlight w:val="lightGray"/>
                <w:lang w:eastAsia="es-CO"/>
              </w:rPr>
              <w:t xml:space="preserve"> requerida</w:t>
            </w:r>
            <w:r w:rsidRPr="009372D5">
              <w:rPr>
                <w:i/>
                <w:sz w:val="16"/>
                <w:highlight w:val="lightGray"/>
              </w:rPr>
              <w:t xml:space="preserve">. - </w:t>
            </w:r>
          </w:p>
          <w:p w14:paraId="63CD6806" w14:textId="77777777" w:rsidR="003F52BD" w:rsidRPr="009372D5" w:rsidRDefault="003F52BD" w:rsidP="003F52BD">
            <w:pPr>
              <w:shd w:val="clear" w:color="auto" w:fill="FFFFFF"/>
              <w:ind w:left="35"/>
              <w:jc w:val="both"/>
              <w:rPr>
                <w:i/>
                <w:color w:val="0000FF"/>
                <w:sz w:val="16"/>
                <w:highlight w:val="lightGray"/>
              </w:rPr>
            </w:pPr>
          </w:p>
          <w:p w14:paraId="5A1C87B8" w14:textId="000AE4F0" w:rsidR="003F52BD" w:rsidRPr="009372D5" w:rsidRDefault="003F52BD" w:rsidP="003F52BD">
            <w:pPr>
              <w:jc w:val="both"/>
              <w:rPr>
                <w:i/>
                <w:color w:val="0000FF"/>
                <w:sz w:val="16"/>
                <w:highlight w:val="lightGray"/>
              </w:rPr>
            </w:pPr>
            <w:r w:rsidRPr="009372D5">
              <w:rPr>
                <w:i/>
                <w:sz w:val="16"/>
                <w:highlight w:val="lightGray"/>
              </w:rPr>
              <w:t>-En este punto</w:t>
            </w:r>
            <w:r w:rsidRPr="00B71E3D">
              <w:rPr>
                <w:i/>
                <w:sz w:val="16"/>
                <w:szCs w:val="16"/>
                <w:highlight w:val="lightGray"/>
                <w:lang w:eastAsia="es-CO"/>
              </w:rPr>
              <w:t>,</w:t>
            </w:r>
            <w:r w:rsidRPr="009372D5">
              <w:rPr>
                <w:i/>
                <w:sz w:val="16"/>
                <w:highlight w:val="lightGray"/>
              </w:rPr>
              <w:t xml:space="preserve"> se </w:t>
            </w:r>
            <w:r w:rsidRPr="00B71E3D">
              <w:rPr>
                <w:i/>
                <w:sz w:val="16"/>
                <w:szCs w:val="16"/>
                <w:highlight w:val="lightGray"/>
                <w:lang w:eastAsia="es-CO"/>
              </w:rPr>
              <w:t>debe describir el contexto</w:t>
            </w:r>
            <w:r w:rsidRPr="009372D5">
              <w:rPr>
                <w:i/>
                <w:sz w:val="16"/>
                <w:highlight w:val="lightGray"/>
              </w:rPr>
              <w:t xml:space="preserve"> de las necesidades </w:t>
            </w:r>
            <w:r w:rsidRPr="00B71E3D">
              <w:rPr>
                <w:i/>
                <w:sz w:val="16"/>
                <w:szCs w:val="16"/>
                <w:highlight w:val="lightGray"/>
                <w:lang w:eastAsia="es-CO"/>
              </w:rPr>
              <w:t>a</w:t>
            </w:r>
            <w:r w:rsidRPr="009372D5">
              <w:rPr>
                <w:i/>
                <w:sz w:val="16"/>
                <w:highlight w:val="lightGray"/>
              </w:rPr>
              <w:t xml:space="preserve"> satisfacer, </w:t>
            </w:r>
            <w:r w:rsidRPr="00B71E3D">
              <w:rPr>
                <w:i/>
                <w:sz w:val="16"/>
                <w:szCs w:val="16"/>
                <w:highlight w:val="lightGray"/>
                <w:lang w:eastAsia="es-CO"/>
              </w:rPr>
              <w:t>a través de</w:t>
            </w:r>
            <w:r w:rsidRPr="009372D5">
              <w:rPr>
                <w:i/>
                <w:sz w:val="16"/>
                <w:highlight w:val="lightGray"/>
              </w:rPr>
              <w:t xml:space="preserve"> un </w:t>
            </w:r>
            <w:r w:rsidRPr="00B71E3D">
              <w:rPr>
                <w:i/>
                <w:sz w:val="16"/>
                <w:szCs w:val="16"/>
                <w:highlight w:val="lightGray"/>
                <w:lang w:eastAsia="es-CO"/>
              </w:rPr>
              <w:t>análisis</w:t>
            </w:r>
            <w:r w:rsidRPr="009372D5">
              <w:rPr>
                <w:i/>
                <w:sz w:val="16"/>
                <w:highlight w:val="lightGray"/>
              </w:rPr>
              <w:t xml:space="preserve"> de la situación histórica, presente y lo esperado con la contratación, con </w:t>
            </w:r>
            <w:r w:rsidRPr="00B71E3D">
              <w:rPr>
                <w:i/>
                <w:sz w:val="16"/>
                <w:szCs w:val="16"/>
                <w:highlight w:val="lightGray"/>
                <w:lang w:eastAsia="es-CO"/>
              </w:rPr>
              <w:t>el fin</w:t>
            </w:r>
            <w:r w:rsidRPr="009372D5">
              <w:rPr>
                <w:i/>
                <w:sz w:val="16"/>
                <w:highlight w:val="lightGray"/>
              </w:rPr>
              <w:t xml:space="preserve"> de justificar y </w:t>
            </w:r>
            <w:r w:rsidRPr="00B71E3D">
              <w:rPr>
                <w:i/>
                <w:sz w:val="16"/>
                <w:szCs w:val="16"/>
                <w:highlight w:val="lightGray"/>
                <w:lang w:eastAsia="es-CO"/>
              </w:rPr>
              <w:t>respaldar</w:t>
            </w:r>
            <w:r w:rsidRPr="009372D5">
              <w:rPr>
                <w:i/>
                <w:sz w:val="16"/>
                <w:highlight w:val="lightGray"/>
              </w:rPr>
              <w:t xml:space="preserve"> la inversión de los recursos del Estado como evidencia de la debida planeación.-.</w:t>
            </w:r>
            <w:r w:rsidRPr="009372D5">
              <w:rPr>
                <w:i/>
                <w:color w:val="0000FF"/>
                <w:sz w:val="16"/>
                <w:highlight w:val="lightGray"/>
              </w:rPr>
              <w:t xml:space="preserve"> </w:t>
            </w:r>
          </w:p>
          <w:p w14:paraId="138F7A02" w14:textId="77777777" w:rsidR="003F52BD" w:rsidRPr="009372D5" w:rsidRDefault="003F52BD" w:rsidP="009372D5">
            <w:pPr>
              <w:jc w:val="both"/>
              <w:rPr>
                <w:i/>
                <w:color w:val="0000FF"/>
                <w:sz w:val="16"/>
                <w:highlight w:val="lightGray"/>
              </w:rPr>
            </w:pPr>
          </w:p>
          <w:p w14:paraId="0248623E" w14:textId="63766D14" w:rsidR="003F52BD" w:rsidRPr="009372D5" w:rsidRDefault="003F52BD" w:rsidP="009372D5">
            <w:pPr>
              <w:shd w:val="clear" w:color="auto" w:fill="FFFFFF"/>
              <w:ind w:left="35"/>
              <w:jc w:val="both"/>
              <w:rPr>
                <w:i/>
                <w:color w:val="000000"/>
                <w:sz w:val="16"/>
              </w:rPr>
            </w:pPr>
            <w:r w:rsidRPr="009372D5">
              <w:rPr>
                <w:i/>
                <w:sz w:val="16"/>
                <w:highlight w:val="lightGray"/>
              </w:rPr>
              <w:t xml:space="preserve">-Los antecedentes técnicos de la contratación deben responder a los siguientes interrogantes: qué, por qué, para qué, cómo, cuándo, dónde, cuántos, cuáles, y verificar que la necesidad </w:t>
            </w:r>
            <w:r w:rsidRPr="00B71E3D">
              <w:rPr>
                <w:i/>
                <w:sz w:val="16"/>
                <w:szCs w:val="16"/>
                <w:highlight w:val="lightGray"/>
                <w:lang w:eastAsia="es-CO"/>
              </w:rPr>
              <w:t>esté alineada</w:t>
            </w:r>
            <w:r w:rsidRPr="009372D5">
              <w:rPr>
                <w:i/>
                <w:sz w:val="16"/>
                <w:highlight w:val="lightGray"/>
              </w:rPr>
              <w:t xml:space="preserve"> con una actividad del Plan Anual de Adquisiciones o a una meta de un proyecto de inversión </w:t>
            </w:r>
            <w:r w:rsidRPr="00B71E3D">
              <w:rPr>
                <w:i/>
                <w:sz w:val="16"/>
                <w:szCs w:val="16"/>
                <w:highlight w:val="lightGray"/>
                <w:lang w:eastAsia="es-CO"/>
              </w:rPr>
              <w:t>según</w:t>
            </w:r>
            <w:r w:rsidRPr="009372D5">
              <w:rPr>
                <w:i/>
                <w:sz w:val="16"/>
                <w:highlight w:val="lightGray"/>
              </w:rPr>
              <w:t xml:space="preserve"> corresponda. -</w:t>
            </w:r>
            <w:r w:rsidRPr="009372D5">
              <w:rPr>
                <w:i/>
                <w:sz w:val="16"/>
              </w:rPr>
              <w:t xml:space="preserve"> </w:t>
            </w:r>
          </w:p>
        </w:tc>
      </w:tr>
      <w:bookmarkEnd w:id="1"/>
    </w:tbl>
    <w:p w14:paraId="0CF6004F" w14:textId="77777777" w:rsidR="003F52BD" w:rsidRPr="009372D5" w:rsidRDefault="003F52BD" w:rsidP="003F52B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8219"/>
      </w:tblGrid>
      <w:tr w:rsidR="003F52BD" w:rsidRPr="00B71E3D" w14:paraId="64D8D869" w14:textId="77777777" w:rsidTr="009372D5">
        <w:trPr>
          <w:trHeight w:val="344"/>
        </w:trPr>
        <w:tc>
          <w:tcPr>
            <w:tcW w:w="5000" w:type="pct"/>
            <w:gridSpan w:val="2"/>
            <w:shd w:val="clear" w:color="auto" w:fill="BFBFBF"/>
            <w:vAlign w:val="center"/>
          </w:tcPr>
          <w:p w14:paraId="54769903" w14:textId="77777777" w:rsidR="003F52BD" w:rsidRPr="009372D5" w:rsidRDefault="003F52BD" w:rsidP="003F52BD">
            <w:pPr>
              <w:pStyle w:val="Sinespaciado"/>
              <w:jc w:val="center"/>
              <w:rPr>
                <w:b/>
                <w:sz w:val="16"/>
              </w:rPr>
            </w:pPr>
            <w:r w:rsidRPr="009372D5">
              <w:rPr>
                <w:b/>
                <w:sz w:val="16"/>
              </w:rPr>
              <w:t xml:space="preserve">4. </w:t>
            </w:r>
            <w:r w:rsidRPr="009372D5">
              <w:rPr>
                <w:b/>
                <w:sz w:val="16"/>
                <w:highlight w:val="lightGray"/>
              </w:rPr>
              <w:t>INFORMACIÓN GENERAL DEL CONTRATO SOLICITADO</w:t>
            </w:r>
            <w:r w:rsidRPr="00B71E3D">
              <w:rPr>
                <w:b/>
                <w:sz w:val="16"/>
                <w:szCs w:val="16"/>
                <w:highlight w:val="lightGray"/>
              </w:rPr>
              <w:t xml:space="preserve"> </w:t>
            </w:r>
          </w:p>
        </w:tc>
      </w:tr>
      <w:tr w:rsidR="009372D5" w:rsidRPr="00B71E3D" w14:paraId="7B39CBA5" w14:textId="77777777" w:rsidTr="009372D5">
        <w:tc>
          <w:tcPr>
            <w:tcW w:w="897" w:type="pct"/>
            <w:vAlign w:val="center"/>
          </w:tcPr>
          <w:p w14:paraId="6DF3298E" w14:textId="77777777" w:rsidR="003F52BD" w:rsidRPr="009372D5" w:rsidRDefault="003F52BD" w:rsidP="003F52BD">
            <w:pPr>
              <w:shd w:val="clear" w:color="auto" w:fill="FFFFFF"/>
              <w:rPr>
                <w:sz w:val="16"/>
              </w:rPr>
            </w:pPr>
            <w:r w:rsidRPr="009372D5">
              <w:rPr>
                <w:b/>
                <w:color w:val="000000"/>
                <w:sz w:val="16"/>
              </w:rPr>
              <w:t>4.1. Objeto del Contrato / Convenio</w:t>
            </w:r>
          </w:p>
        </w:tc>
        <w:tc>
          <w:tcPr>
            <w:tcW w:w="4103" w:type="pct"/>
            <w:vAlign w:val="center"/>
          </w:tcPr>
          <w:p w14:paraId="248E1EA1" w14:textId="77777777" w:rsidR="003F52BD" w:rsidRPr="009372D5" w:rsidRDefault="003F52BD" w:rsidP="003F52BD">
            <w:pPr>
              <w:jc w:val="both"/>
              <w:rPr>
                <w:rFonts w:eastAsia="Arial Unicode MS"/>
                <w:sz w:val="16"/>
              </w:rPr>
            </w:pPr>
            <w:r w:rsidRPr="009372D5">
              <w:rPr>
                <w:i/>
                <w:sz w:val="16"/>
                <w:highlight w:val="lightGray"/>
              </w:rPr>
              <w:t>-Descripción clara, concisa y precisa del objeto-</w:t>
            </w:r>
          </w:p>
        </w:tc>
      </w:tr>
      <w:tr w:rsidR="003F52BD" w:rsidRPr="00B71E3D" w14:paraId="20EAF7DD" w14:textId="77777777" w:rsidTr="009372D5">
        <w:tc>
          <w:tcPr>
            <w:tcW w:w="897" w:type="pct"/>
            <w:vAlign w:val="center"/>
          </w:tcPr>
          <w:p w14:paraId="73466BE1" w14:textId="77777777" w:rsidR="003F52BD" w:rsidRPr="009372D5" w:rsidRDefault="003F52BD" w:rsidP="003F52BD">
            <w:pPr>
              <w:shd w:val="clear" w:color="auto" w:fill="FFFFFF"/>
              <w:rPr>
                <w:b/>
                <w:color w:val="000000"/>
                <w:sz w:val="16"/>
              </w:rPr>
            </w:pPr>
            <w:r w:rsidRPr="009372D5">
              <w:rPr>
                <w:b/>
                <w:sz w:val="16"/>
              </w:rPr>
              <w:t>4.2. Codificación UNSPSC</w:t>
            </w:r>
          </w:p>
        </w:tc>
        <w:tc>
          <w:tcPr>
            <w:tcW w:w="4103" w:type="pct"/>
            <w:vAlign w:val="center"/>
          </w:tcPr>
          <w:p w14:paraId="6FA58927" w14:textId="77777777" w:rsidR="003F52BD" w:rsidRPr="009372D5" w:rsidRDefault="003F52BD" w:rsidP="003F52BD">
            <w:pPr>
              <w:jc w:val="both"/>
              <w:rPr>
                <w:rFonts w:eastAsia="Arial Unicode MS"/>
                <w:sz w:val="16"/>
              </w:rPr>
            </w:pPr>
            <w:r w:rsidRPr="009372D5">
              <w:rPr>
                <w:rFonts w:eastAsia="Arial Unicode MS"/>
                <w:sz w:val="16"/>
              </w:rPr>
              <w:t xml:space="preserve">El objeto de este contrato está codificado en la clasificación que se describe a continuación: </w:t>
            </w:r>
          </w:p>
          <w:p w14:paraId="3C8B8518" w14:textId="77777777" w:rsidR="003F52BD" w:rsidRPr="009372D5" w:rsidRDefault="003F52BD" w:rsidP="003F52BD">
            <w:pPr>
              <w:jc w:val="both"/>
              <w:rPr>
                <w:rFonts w:eastAsia="Arial Unicode MS"/>
                <w:sz w:val="16"/>
              </w:rPr>
            </w:pPr>
          </w:p>
          <w:p w14:paraId="4F7DC129" w14:textId="77777777" w:rsidR="003F52BD" w:rsidRPr="009372D5" w:rsidRDefault="003F52BD" w:rsidP="003F52BD">
            <w:pPr>
              <w:pStyle w:val="Ttulo2"/>
              <w:jc w:val="both"/>
              <w:rPr>
                <w:rFonts w:ascii="Arial" w:hAnsi="Arial"/>
                <w:b/>
                <w:color w:val="auto"/>
                <w:sz w:val="16"/>
              </w:rPr>
            </w:pPr>
            <w:bookmarkStart w:id="2" w:name="_Toc378845788"/>
            <w:bookmarkStart w:id="3" w:name="_Toc287867505"/>
            <w:bookmarkStart w:id="4" w:name="_Toc414453204"/>
            <w:bookmarkStart w:id="5" w:name="_Toc474952094"/>
            <w:bookmarkStart w:id="6" w:name="_Toc474952190"/>
            <w:bookmarkStart w:id="7" w:name="_Toc475359205"/>
            <w:bookmarkStart w:id="8" w:name="_Toc475359373"/>
            <w:bookmarkStart w:id="9" w:name="_Toc475359515"/>
            <w:bookmarkStart w:id="10" w:name="_Toc475360411"/>
            <w:bookmarkStart w:id="11" w:name="_Toc506663397"/>
            <w:bookmarkStart w:id="12" w:name="_Toc527912005"/>
            <w:r w:rsidRPr="009372D5">
              <w:rPr>
                <w:rFonts w:ascii="Arial" w:hAnsi="Arial"/>
                <w:b/>
                <w:color w:val="auto"/>
                <w:sz w:val="16"/>
              </w:rPr>
              <w:t>CLASIFICADOR DE BIENES Y SERVICIOS DE NACIONES UNIDAS (UNSPSC</w:t>
            </w:r>
            <w:bookmarkEnd w:id="2"/>
            <w:bookmarkEnd w:id="3"/>
            <w:bookmarkEnd w:id="4"/>
            <w:r w:rsidRPr="009372D5">
              <w:rPr>
                <w:rFonts w:ascii="Arial" w:hAnsi="Arial"/>
                <w:b/>
                <w:color w:val="auto"/>
                <w:sz w:val="16"/>
              </w:rPr>
              <w:t>)</w:t>
            </w:r>
            <w:bookmarkEnd w:id="5"/>
            <w:bookmarkEnd w:id="6"/>
            <w:bookmarkEnd w:id="7"/>
            <w:bookmarkEnd w:id="8"/>
            <w:bookmarkEnd w:id="9"/>
            <w:bookmarkEnd w:id="10"/>
            <w:bookmarkEnd w:id="11"/>
            <w:bookmarkEnd w:id="12"/>
          </w:p>
          <w:p w14:paraId="26681AC3" w14:textId="77777777" w:rsidR="003F52BD" w:rsidRPr="009372D5" w:rsidRDefault="003F52BD" w:rsidP="003F52BD">
            <w:pPr>
              <w:jc w:val="both"/>
              <w:rPr>
                <w:rFonts w:eastAsia="Arial Unicode MS"/>
                <w:sz w:val="16"/>
              </w:rPr>
            </w:pPr>
          </w:p>
          <w:tbl>
            <w:tblPr>
              <w:tblStyle w:val="Tablaconcuadrcula"/>
              <w:tblW w:w="0" w:type="auto"/>
              <w:tblLayout w:type="fixed"/>
              <w:tblLook w:val="04A0" w:firstRow="1" w:lastRow="0" w:firstColumn="1" w:lastColumn="0" w:noHBand="0" w:noVBand="1"/>
            </w:tblPr>
            <w:tblGrid>
              <w:gridCol w:w="1448"/>
              <w:gridCol w:w="1449"/>
              <w:gridCol w:w="1449"/>
              <w:gridCol w:w="1449"/>
              <w:gridCol w:w="1449"/>
            </w:tblGrid>
            <w:tr w:rsidR="009372D5" w:rsidRPr="00B71E3D" w14:paraId="399897FA" w14:textId="77777777" w:rsidTr="009372D5">
              <w:tc>
                <w:tcPr>
                  <w:tcW w:w="1448" w:type="dxa"/>
                  <w:vAlign w:val="center"/>
                </w:tcPr>
                <w:p w14:paraId="02D76EA7" w14:textId="77777777" w:rsidR="003F52BD" w:rsidRPr="009372D5" w:rsidRDefault="003F52BD" w:rsidP="003F52BD">
                  <w:pPr>
                    <w:jc w:val="center"/>
                    <w:rPr>
                      <w:b/>
                      <w:sz w:val="16"/>
                    </w:rPr>
                  </w:pPr>
                  <w:r w:rsidRPr="009372D5">
                    <w:rPr>
                      <w:b/>
                      <w:sz w:val="16"/>
                    </w:rPr>
                    <w:t>Clasificación UNSPSC</w:t>
                  </w:r>
                </w:p>
              </w:tc>
              <w:tc>
                <w:tcPr>
                  <w:tcW w:w="1449" w:type="dxa"/>
                  <w:vAlign w:val="center"/>
                </w:tcPr>
                <w:p w14:paraId="1DBCBEE8" w14:textId="77777777" w:rsidR="003F52BD" w:rsidRPr="009372D5" w:rsidRDefault="003F52BD" w:rsidP="003F52BD">
                  <w:pPr>
                    <w:jc w:val="center"/>
                    <w:rPr>
                      <w:b/>
                      <w:sz w:val="16"/>
                    </w:rPr>
                  </w:pPr>
                  <w:r w:rsidRPr="009372D5">
                    <w:rPr>
                      <w:b/>
                      <w:sz w:val="16"/>
                    </w:rPr>
                    <w:t>Segmento</w:t>
                  </w:r>
                </w:p>
              </w:tc>
              <w:tc>
                <w:tcPr>
                  <w:tcW w:w="1449" w:type="dxa"/>
                  <w:vAlign w:val="center"/>
                </w:tcPr>
                <w:p w14:paraId="6CF493A3" w14:textId="77777777" w:rsidR="003F52BD" w:rsidRPr="009372D5" w:rsidRDefault="003F52BD" w:rsidP="003F52BD">
                  <w:pPr>
                    <w:jc w:val="center"/>
                    <w:rPr>
                      <w:b/>
                      <w:sz w:val="16"/>
                    </w:rPr>
                  </w:pPr>
                  <w:r w:rsidRPr="009372D5">
                    <w:rPr>
                      <w:b/>
                      <w:sz w:val="16"/>
                    </w:rPr>
                    <w:t>Familia</w:t>
                  </w:r>
                </w:p>
              </w:tc>
              <w:tc>
                <w:tcPr>
                  <w:tcW w:w="1449" w:type="dxa"/>
                  <w:vAlign w:val="center"/>
                </w:tcPr>
                <w:p w14:paraId="7DD0BE63" w14:textId="77777777" w:rsidR="003F52BD" w:rsidRPr="009372D5" w:rsidRDefault="003F52BD" w:rsidP="003F52BD">
                  <w:pPr>
                    <w:jc w:val="center"/>
                    <w:rPr>
                      <w:b/>
                      <w:sz w:val="16"/>
                    </w:rPr>
                  </w:pPr>
                  <w:r w:rsidRPr="009372D5">
                    <w:rPr>
                      <w:b/>
                      <w:sz w:val="16"/>
                    </w:rPr>
                    <w:t>Clase</w:t>
                  </w:r>
                </w:p>
              </w:tc>
              <w:tc>
                <w:tcPr>
                  <w:tcW w:w="1449" w:type="dxa"/>
                  <w:vAlign w:val="center"/>
                </w:tcPr>
                <w:p w14:paraId="4C24C4A4" w14:textId="77777777" w:rsidR="003F52BD" w:rsidRPr="009372D5" w:rsidRDefault="003F52BD" w:rsidP="003F52BD">
                  <w:pPr>
                    <w:jc w:val="center"/>
                    <w:rPr>
                      <w:rFonts w:eastAsia="Arial Unicode MS"/>
                      <w:sz w:val="16"/>
                    </w:rPr>
                  </w:pPr>
                  <w:r w:rsidRPr="009372D5">
                    <w:rPr>
                      <w:b/>
                      <w:sz w:val="16"/>
                    </w:rPr>
                    <w:t>Producto</w:t>
                  </w:r>
                </w:p>
              </w:tc>
            </w:tr>
            <w:tr w:rsidR="009372D5" w:rsidRPr="00B71E3D" w14:paraId="37CEFC04" w14:textId="77777777" w:rsidTr="009372D5">
              <w:tc>
                <w:tcPr>
                  <w:tcW w:w="1448" w:type="dxa"/>
                  <w:vAlign w:val="center"/>
                </w:tcPr>
                <w:p w14:paraId="2E0B27D7" w14:textId="77777777" w:rsidR="003F52BD" w:rsidRPr="009372D5" w:rsidRDefault="003F52BD" w:rsidP="003F52BD">
                  <w:pPr>
                    <w:jc w:val="center"/>
                    <w:rPr>
                      <w:rFonts w:eastAsia="Arial Unicode MS"/>
                      <w:sz w:val="16"/>
                    </w:rPr>
                  </w:pPr>
                </w:p>
              </w:tc>
              <w:tc>
                <w:tcPr>
                  <w:tcW w:w="1449" w:type="dxa"/>
                  <w:vAlign w:val="center"/>
                </w:tcPr>
                <w:p w14:paraId="7D042AA9" w14:textId="77777777" w:rsidR="003F52BD" w:rsidRPr="009372D5" w:rsidRDefault="003F52BD" w:rsidP="003F52BD">
                  <w:pPr>
                    <w:jc w:val="center"/>
                    <w:rPr>
                      <w:rFonts w:eastAsia="Arial Unicode MS"/>
                      <w:sz w:val="16"/>
                    </w:rPr>
                  </w:pPr>
                </w:p>
              </w:tc>
              <w:tc>
                <w:tcPr>
                  <w:tcW w:w="1449" w:type="dxa"/>
                  <w:vAlign w:val="center"/>
                </w:tcPr>
                <w:p w14:paraId="23E58125" w14:textId="77777777" w:rsidR="003F52BD" w:rsidRPr="009372D5" w:rsidRDefault="003F52BD" w:rsidP="003F52BD">
                  <w:pPr>
                    <w:jc w:val="center"/>
                    <w:rPr>
                      <w:rFonts w:eastAsia="Arial Unicode MS"/>
                      <w:sz w:val="16"/>
                    </w:rPr>
                  </w:pPr>
                </w:p>
              </w:tc>
              <w:tc>
                <w:tcPr>
                  <w:tcW w:w="1449" w:type="dxa"/>
                  <w:vAlign w:val="center"/>
                </w:tcPr>
                <w:p w14:paraId="369823B6" w14:textId="77777777" w:rsidR="003F52BD" w:rsidRPr="009372D5" w:rsidRDefault="003F52BD" w:rsidP="003F52BD">
                  <w:pPr>
                    <w:jc w:val="center"/>
                    <w:rPr>
                      <w:rFonts w:eastAsia="Arial Unicode MS"/>
                      <w:sz w:val="16"/>
                    </w:rPr>
                  </w:pPr>
                </w:p>
              </w:tc>
              <w:tc>
                <w:tcPr>
                  <w:tcW w:w="1449" w:type="dxa"/>
                  <w:vAlign w:val="center"/>
                </w:tcPr>
                <w:p w14:paraId="059ECA99" w14:textId="77777777" w:rsidR="003F52BD" w:rsidRPr="009372D5" w:rsidRDefault="003F52BD" w:rsidP="003F52BD">
                  <w:pPr>
                    <w:jc w:val="center"/>
                    <w:rPr>
                      <w:rFonts w:eastAsia="Arial Unicode MS"/>
                      <w:sz w:val="16"/>
                    </w:rPr>
                  </w:pPr>
                </w:p>
              </w:tc>
            </w:tr>
            <w:tr w:rsidR="009372D5" w:rsidRPr="00B71E3D" w14:paraId="2AB2F631" w14:textId="77777777" w:rsidTr="009372D5">
              <w:tc>
                <w:tcPr>
                  <w:tcW w:w="1448" w:type="dxa"/>
                  <w:vAlign w:val="center"/>
                </w:tcPr>
                <w:p w14:paraId="1AA6F448" w14:textId="77777777" w:rsidR="003F52BD" w:rsidRPr="009372D5" w:rsidRDefault="003F52BD" w:rsidP="003F52BD">
                  <w:pPr>
                    <w:jc w:val="center"/>
                    <w:rPr>
                      <w:rFonts w:eastAsia="Arial Unicode MS"/>
                      <w:sz w:val="16"/>
                    </w:rPr>
                  </w:pPr>
                </w:p>
              </w:tc>
              <w:tc>
                <w:tcPr>
                  <w:tcW w:w="1449" w:type="dxa"/>
                  <w:vAlign w:val="center"/>
                </w:tcPr>
                <w:p w14:paraId="11F624EF" w14:textId="77777777" w:rsidR="003F52BD" w:rsidRPr="009372D5" w:rsidRDefault="003F52BD" w:rsidP="003F52BD">
                  <w:pPr>
                    <w:jc w:val="center"/>
                    <w:rPr>
                      <w:rFonts w:eastAsia="Arial Unicode MS"/>
                      <w:sz w:val="16"/>
                    </w:rPr>
                  </w:pPr>
                </w:p>
              </w:tc>
              <w:tc>
                <w:tcPr>
                  <w:tcW w:w="1449" w:type="dxa"/>
                  <w:vAlign w:val="center"/>
                </w:tcPr>
                <w:p w14:paraId="2AF38FD6" w14:textId="77777777" w:rsidR="003F52BD" w:rsidRPr="009372D5" w:rsidRDefault="003F52BD" w:rsidP="003F52BD">
                  <w:pPr>
                    <w:jc w:val="center"/>
                    <w:rPr>
                      <w:rFonts w:eastAsia="Arial Unicode MS"/>
                      <w:sz w:val="16"/>
                    </w:rPr>
                  </w:pPr>
                </w:p>
              </w:tc>
              <w:tc>
                <w:tcPr>
                  <w:tcW w:w="1449" w:type="dxa"/>
                  <w:vAlign w:val="center"/>
                </w:tcPr>
                <w:p w14:paraId="5CE1C242" w14:textId="77777777" w:rsidR="003F52BD" w:rsidRPr="009372D5" w:rsidRDefault="003F52BD" w:rsidP="003F52BD">
                  <w:pPr>
                    <w:jc w:val="center"/>
                    <w:rPr>
                      <w:rFonts w:eastAsia="Arial Unicode MS"/>
                      <w:sz w:val="16"/>
                    </w:rPr>
                  </w:pPr>
                </w:p>
              </w:tc>
              <w:tc>
                <w:tcPr>
                  <w:tcW w:w="1449" w:type="dxa"/>
                  <w:vAlign w:val="center"/>
                </w:tcPr>
                <w:p w14:paraId="5BE63CAF" w14:textId="77777777" w:rsidR="003F52BD" w:rsidRPr="009372D5" w:rsidRDefault="003F52BD" w:rsidP="003F52BD">
                  <w:pPr>
                    <w:jc w:val="center"/>
                    <w:rPr>
                      <w:rFonts w:eastAsia="Arial Unicode MS"/>
                      <w:sz w:val="16"/>
                    </w:rPr>
                  </w:pPr>
                </w:p>
              </w:tc>
            </w:tr>
          </w:tbl>
          <w:p w14:paraId="2E9B8FDE" w14:textId="77777777" w:rsidR="003F52BD" w:rsidRPr="009372D5" w:rsidRDefault="003F52BD" w:rsidP="003F52BD">
            <w:pPr>
              <w:jc w:val="both"/>
              <w:rPr>
                <w:rFonts w:eastAsia="Arial Unicode MS"/>
                <w:color w:val="FF0000"/>
                <w:sz w:val="16"/>
              </w:rPr>
            </w:pPr>
          </w:p>
        </w:tc>
      </w:tr>
      <w:tr w:rsidR="003F52BD" w:rsidRPr="00B71E3D" w14:paraId="4D71F9C4" w14:textId="77777777" w:rsidTr="00512A81">
        <w:tc>
          <w:tcPr>
            <w:tcW w:w="897" w:type="pct"/>
            <w:vAlign w:val="center"/>
          </w:tcPr>
          <w:p w14:paraId="7133A64F" w14:textId="77777777" w:rsidR="003F52BD" w:rsidRPr="00B71E3D" w:rsidRDefault="003F52BD" w:rsidP="003F52BD">
            <w:pPr>
              <w:shd w:val="clear" w:color="auto" w:fill="FFFFFF"/>
              <w:rPr>
                <w:b/>
                <w:bCs/>
                <w:sz w:val="16"/>
                <w:szCs w:val="16"/>
              </w:rPr>
            </w:pPr>
            <w:r w:rsidRPr="00B71E3D">
              <w:rPr>
                <w:b/>
                <w:bCs/>
                <w:color w:val="000000"/>
                <w:sz w:val="16"/>
                <w:szCs w:val="16"/>
              </w:rPr>
              <w:lastRenderedPageBreak/>
              <w:t xml:space="preserve">4.3. </w:t>
            </w:r>
            <w:r w:rsidRPr="00B71E3D">
              <w:rPr>
                <w:b/>
                <w:color w:val="000000"/>
                <w:sz w:val="16"/>
                <w:szCs w:val="16"/>
              </w:rPr>
              <w:t>Plazo</w:t>
            </w:r>
          </w:p>
        </w:tc>
        <w:tc>
          <w:tcPr>
            <w:tcW w:w="4103" w:type="pct"/>
          </w:tcPr>
          <w:p w14:paraId="65801A69" w14:textId="77777777" w:rsidR="003F52BD" w:rsidRPr="00B71E3D" w:rsidRDefault="003F52BD" w:rsidP="003F52BD">
            <w:pPr>
              <w:jc w:val="both"/>
              <w:rPr>
                <w:rFonts w:eastAsia="Arial Unicode MS"/>
                <w:bCs/>
                <w:i/>
                <w:sz w:val="16"/>
                <w:szCs w:val="16"/>
                <w:highlight w:val="lightGray"/>
              </w:rPr>
            </w:pPr>
            <w:r w:rsidRPr="00B71E3D">
              <w:rPr>
                <w:rFonts w:eastAsia="Arial Unicode MS"/>
                <w:bCs/>
                <w:i/>
                <w:sz w:val="16"/>
                <w:szCs w:val="16"/>
              </w:rPr>
              <w:t>-</w:t>
            </w:r>
            <w:r w:rsidRPr="00B71E3D">
              <w:rPr>
                <w:rFonts w:eastAsia="Arial Unicode MS"/>
                <w:bCs/>
                <w:i/>
                <w:sz w:val="16"/>
                <w:szCs w:val="16"/>
                <w:highlight w:val="lightGray"/>
              </w:rPr>
              <w:t xml:space="preserve">El plazo de ejecución del contrato debe indicarse con claridad, expresado en días hábiles o calendario, meses o años. - </w:t>
            </w:r>
          </w:p>
          <w:p w14:paraId="7E8215C4" w14:textId="77777777" w:rsidR="003F52BD" w:rsidRPr="00B71E3D" w:rsidRDefault="003F52BD" w:rsidP="003F52BD">
            <w:pPr>
              <w:jc w:val="both"/>
              <w:rPr>
                <w:rFonts w:eastAsia="Arial Unicode MS"/>
                <w:bCs/>
                <w:i/>
                <w:color w:val="0000FF"/>
                <w:sz w:val="16"/>
                <w:szCs w:val="16"/>
                <w:highlight w:val="lightGray"/>
              </w:rPr>
            </w:pPr>
          </w:p>
          <w:p w14:paraId="5F8A086C" w14:textId="77777777" w:rsidR="003F52BD" w:rsidRPr="00B71E3D" w:rsidRDefault="003F52BD" w:rsidP="003F52BD">
            <w:pPr>
              <w:jc w:val="both"/>
              <w:rPr>
                <w:rFonts w:eastAsia="Arial Unicode MS"/>
                <w:bCs/>
                <w:sz w:val="16"/>
                <w:szCs w:val="16"/>
              </w:rPr>
            </w:pPr>
            <w:r w:rsidRPr="00B71E3D">
              <w:rPr>
                <w:rFonts w:eastAsia="Arial Unicode MS"/>
                <w:bCs/>
                <w:i/>
                <w:sz w:val="16"/>
                <w:szCs w:val="16"/>
                <w:highlight w:val="lightGray"/>
              </w:rPr>
              <w:t>-En el caso que contemple una fracción de días, deberá indicarse expresamente si se trata de días hábiles o calendario. -</w:t>
            </w:r>
          </w:p>
        </w:tc>
      </w:tr>
      <w:tr w:rsidR="003F52BD" w:rsidRPr="00B71E3D" w14:paraId="72FB207D" w14:textId="77777777" w:rsidTr="009372D5">
        <w:tc>
          <w:tcPr>
            <w:tcW w:w="897" w:type="pct"/>
            <w:vAlign w:val="center"/>
          </w:tcPr>
          <w:p w14:paraId="2887A893" w14:textId="51438B5B" w:rsidR="003F52BD" w:rsidRPr="009372D5" w:rsidRDefault="003F52BD" w:rsidP="003F52BD">
            <w:pPr>
              <w:shd w:val="clear" w:color="auto" w:fill="FFFFFF"/>
              <w:rPr>
                <w:b/>
                <w:color w:val="000000"/>
                <w:sz w:val="16"/>
              </w:rPr>
            </w:pPr>
            <w:r w:rsidRPr="009372D5">
              <w:rPr>
                <w:b/>
                <w:color w:val="000000"/>
                <w:sz w:val="16"/>
              </w:rPr>
              <w:t>4.</w:t>
            </w:r>
            <w:r w:rsidRPr="00B71E3D">
              <w:rPr>
                <w:b/>
                <w:bCs/>
                <w:color w:val="000000"/>
                <w:sz w:val="16"/>
                <w:szCs w:val="16"/>
              </w:rPr>
              <w:t>4.</w:t>
            </w:r>
            <w:r w:rsidRPr="009372D5">
              <w:rPr>
                <w:b/>
                <w:sz w:val="16"/>
              </w:rPr>
              <w:t xml:space="preserve"> Normativa aplicable, Autorizaciones, permisos y/o </w:t>
            </w:r>
            <w:proofErr w:type="gramStart"/>
            <w:r w:rsidRPr="009372D5">
              <w:rPr>
                <w:b/>
                <w:sz w:val="16"/>
              </w:rPr>
              <w:t>licencias requeridos</w:t>
            </w:r>
            <w:proofErr w:type="gramEnd"/>
            <w:r w:rsidRPr="009372D5">
              <w:rPr>
                <w:b/>
                <w:sz w:val="16"/>
              </w:rPr>
              <w:t xml:space="preserve"> para su ejecución</w:t>
            </w:r>
          </w:p>
        </w:tc>
        <w:tc>
          <w:tcPr>
            <w:tcW w:w="4103" w:type="pct"/>
          </w:tcPr>
          <w:p w14:paraId="775AD71B" w14:textId="77777777" w:rsidR="003F52BD" w:rsidRPr="009372D5" w:rsidRDefault="003F52BD" w:rsidP="003F52BD">
            <w:pPr>
              <w:jc w:val="both"/>
              <w:rPr>
                <w:rFonts w:eastAsia="Arial Unicode MS"/>
                <w:i/>
                <w:color w:val="0000FF"/>
                <w:sz w:val="16"/>
              </w:rPr>
            </w:pPr>
            <w:r w:rsidRPr="009372D5">
              <w:rPr>
                <w:rFonts w:eastAsia="Arial Unicode MS"/>
                <w:i/>
                <w:sz w:val="16"/>
                <w:highlight w:val="lightGray"/>
              </w:rPr>
              <w:t>-En caso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 -</w:t>
            </w:r>
            <w:r w:rsidRPr="009372D5">
              <w:rPr>
                <w:rFonts w:eastAsia="Arial Unicode MS"/>
                <w:i/>
                <w:sz w:val="16"/>
              </w:rPr>
              <w:t xml:space="preserve"> </w:t>
            </w:r>
          </w:p>
        </w:tc>
      </w:tr>
      <w:tr w:rsidR="003F52BD" w:rsidRPr="00B71E3D" w14:paraId="781BF4E3" w14:textId="77777777" w:rsidTr="00512A81">
        <w:tc>
          <w:tcPr>
            <w:tcW w:w="897" w:type="pct"/>
          </w:tcPr>
          <w:p w14:paraId="271A5B04" w14:textId="77777777" w:rsidR="003F52BD" w:rsidRPr="00B71E3D" w:rsidRDefault="003F52BD" w:rsidP="003F52BD">
            <w:pPr>
              <w:shd w:val="clear" w:color="auto" w:fill="FFFFFF"/>
              <w:rPr>
                <w:b/>
                <w:bCs/>
                <w:color w:val="000000"/>
                <w:sz w:val="16"/>
                <w:szCs w:val="16"/>
              </w:rPr>
            </w:pPr>
            <w:r w:rsidRPr="00B71E3D">
              <w:rPr>
                <w:b/>
                <w:sz w:val="16"/>
                <w:szCs w:val="16"/>
              </w:rPr>
              <w:t xml:space="preserve">4.5. </w:t>
            </w:r>
            <w:r w:rsidRPr="00B71E3D">
              <w:rPr>
                <w:rFonts w:eastAsia="Arial"/>
                <w:b/>
                <w:bCs/>
                <w:sz w:val="16"/>
                <w:szCs w:val="16"/>
                <w:lang w:eastAsia="es-ES"/>
              </w:rPr>
              <w:t>Fichas técnicas con cláusulas ambientales o</w:t>
            </w:r>
            <w:r w:rsidRPr="00B71E3D">
              <w:rPr>
                <w:sz w:val="16"/>
                <w:szCs w:val="16"/>
              </w:rPr>
              <w:t xml:space="preserve"> </w:t>
            </w:r>
            <w:r w:rsidRPr="00B71E3D">
              <w:rPr>
                <w:rFonts w:eastAsia="Arial"/>
                <w:b/>
                <w:bCs/>
                <w:sz w:val="16"/>
                <w:szCs w:val="16"/>
                <w:lang w:eastAsia="es-ES"/>
              </w:rPr>
              <w:t>Fichas Verdes</w:t>
            </w:r>
          </w:p>
        </w:tc>
        <w:tc>
          <w:tcPr>
            <w:tcW w:w="4103" w:type="pct"/>
          </w:tcPr>
          <w:p w14:paraId="392268D1" w14:textId="77777777" w:rsidR="003F52BD" w:rsidRPr="00B71E3D" w:rsidRDefault="003F52BD" w:rsidP="003F52BD">
            <w:pPr>
              <w:jc w:val="both"/>
              <w:rPr>
                <w:rFonts w:eastAsia="Arial Unicode MS"/>
                <w:bCs/>
                <w:i/>
                <w:sz w:val="16"/>
                <w:szCs w:val="16"/>
              </w:rPr>
            </w:pPr>
            <w:r w:rsidRPr="00B71E3D">
              <w:rPr>
                <w:rFonts w:eastAsia="Arial Unicode MS"/>
                <w:bCs/>
                <w:i/>
                <w:sz w:val="16"/>
                <w:szCs w:val="16"/>
              </w:rPr>
              <w:t xml:space="preserve">Indique si de acuerdo con el objeto le aplica el uso de Fichas técnicas con cláusulas ambientales o Fichas Verdes. </w:t>
            </w:r>
            <w:r w:rsidRPr="00B71E3D">
              <w:rPr>
                <w:rFonts w:eastAsia="Arial Unicode MS"/>
                <w:bCs/>
                <w:i/>
                <w:sz w:val="16"/>
                <w:szCs w:val="16"/>
                <w:highlight w:val="lightGray"/>
              </w:rPr>
              <w:t>Si aplica identifique cual.</w:t>
            </w:r>
          </w:p>
        </w:tc>
      </w:tr>
      <w:tr w:rsidR="003F52BD" w:rsidRPr="00B71E3D" w14:paraId="48CBCCFA" w14:textId="77777777" w:rsidTr="009372D5">
        <w:tc>
          <w:tcPr>
            <w:tcW w:w="897" w:type="pct"/>
            <w:vAlign w:val="center"/>
          </w:tcPr>
          <w:p w14:paraId="638E95EF" w14:textId="455A2276" w:rsidR="003F52BD" w:rsidRPr="009372D5" w:rsidRDefault="003F52BD" w:rsidP="009372D5">
            <w:pPr>
              <w:shd w:val="clear" w:color="auto" w:fill="FFFFFF"/>
              <w:rPr>
                <w:b/>
                <w:sz w:val="16"/>
                <w:highlight w:val="lightGray"/>
              </w:rPr>
            </w:pPr>
            <w:r w:rsidRPr="00B71E3D">
              <w:rPr>
                <w:b/>
                <w:bCs/>
                <w:color w:val="000000"/>
                <w:sz w:val="16"/>
                <w:szCs w:val="16"/>
              </w:rPr>
              <w:t xml:space="preserve">4.6. </w:t>
            </w:r>
            <w:r w:rsidRPr="00B71E3D">
              <w:rPr>
                <w:b/>
                <w:bCs/>
                <w:sz w:val="16"/>
                <w:szCs w:val="16"/>
                <w:lang w:eastAsia="es-ES"/>
              </w:rPr>
              <w:t>Decreto 380 de 2015</w:t>
            </w:r>
            <w:r w:rsidRPr="00B71E3D">
              <w:rPr>
                <w:b/>
                <w:bCs/>
                <w:color w:val="000000"/>
                <w:sz w:val="16"/>
                <w:szCs w:val="16"/>
                <w:bdr w:val="none" w:sz="0" w:space="0" w:color="auto" w:frame="1"/>
                <w:shd w:val="clear" w:color="auto" w:fill="FFFFFF"/>
              </w:rPr>
              <w:t> </w:t>
            </w:r>
            <w:r w:rsidRPr="00B71E3D">
              <w:rPr>
                <w:b/>
                <w:bCs/>
                <w:color w:val="000000"/>
                <w:sz w:val="16"/>
                <w:szCs w:val="16"/>
                <w:highlight w:val="lightGray"/>
              </w:rPr>
              <w:t xml:space="preserve">(Si aplica). </w:t>
            </w:r>
            <w:r w:rsidRPr="00B71E3D">
              <w:rPr>
                <w:bCs/>
                <w:i/>
                <w:color w:val="000000"/>
                <w:sz w:val="16"/>
                <w:szCs w:val="16"/>
                <w:highlight w:val="lightGray"/>
              </w:rPr>
              <w:t>-En caso de no aplicar por favor eliminar este ítem-</w:t>
            </w:r>
          </w:p>
        </w:tc>
        <w:tc>
          <w:tcPr>
            <w:tcW w:w="4103" w:type="pct"/>
            <w:vAlign w:val="center"/>
          </w:tcPr>
          <w:p w14:paraId="701ADA32" w14:textId="77777777" w:rsidR="003F52BD" w:rsidRPr="00B71E3D" w:rsidRDefault="003F52BD" w:rsidP="003F52BD">
            <w:pPr>
              <w:jc w:val="both"/>
              <w:rPr>
                <w:rFonts w:eastAsia="Arial Unicode MS"/>
                <w:bCs/>
                <w:i/>
                <w:color w:val="FF0000"/>
                <w:sz w:val="16"/>
                <w:szCs w:val="16"/>
                <w:highlight w:val="lightGray"/>
              </w:rPr>
            </w:pPr>
            <w:r w:rsidRPr="00B71E3D">
              <w:rPr>
                <w:rFonts w:eastAsia="Arial Unicode MS"/>
                <w:bCs/>
                <w:i/>
                <w:sz w:val="16"/>
                <w:szCs w:val="16"/>
                <w:highlight w:val="lightGray"/>
              </w:rPr>
              <w:t xml:space="preserve">-Realizar el análisis y dejar constancia sobre la procedencia o no, de incluir en el estudio previo la obligatoriedad de vincular a personas identificadas como beneficiarias de conformidad con el </w:t>
            </w:r>
            <w:r w:rsidRPr="00B71E3D">
              <w:rPr>
                <w:b/>
                <w:bCs/>
                <w:sz w:val="16"/>
                <w:szCs w:val="16"/>
                <w:highlight w:val="lightGray"/>
                <w:lang w:eastAsia="es-ES"/>
              </w:rPr>
              <w:t>Decreto 380 de 2015</w:t>
            </w:r>
            <w:r w:rsidRPr="00B71E3D">
              <w:rPr>
                <w:b/>
                <w:bCs/>
                <w:color w:val="000000"/>
                <w:sz w:val="16"/>
                <w:szCs w:val="16"/>
                <w:highlight w:val="lightGray"/>
                <w:bdr w:val="none" w:sz="0" w:space="0" w:color="auto" w:frame="1"/>
                <w:shd w:val="clear" w:color="auto" w:fill="FFFFFF"/>
              </w:rPr>
              <w:t> </w:t>
            </w:r>
            <w:r w:rsidRPr="00B71E3D">
              <w:rPr>
                <w:rFonts w:eastAsia="Arial Unicode MS"/>
                <w:bCs/>
                <w:i/>
                <w:sz w:val="16"/>
                <w:szCs w:val="16"/>
                <w:highlight w:val="lightGray"/>
              </w:rPr>
              <w:t>-.</w:t>
            </w:r>
          </w:p>
          <w:p w14:paraId="5131B157" w14:textId="77777777" w:rsidR="003F52BD" w:rsidRPr="009372D5" w:rsidRDefault="003F52BD" w:rsidP="003F52BD">
            <w:pPr>
              <w:jc w:val="both"/>
              <w:rPr>
                <w:rFonts w:eastAsia="Arial Unicode MS"/>
                <w:i/>
                <w:color w:val="FF0000"/>
                <w:sz w:val="16"/>
                <w:highlight w:val="lightGray"/>
              </w:rPr>
            </w:pPr>
          </w:p>
          <w:p w14:paraId="7A6D3623" w14:textId="77777777" w:rsidR="003F52BD" w:rsidRPr="00B71E3D" w:rsidRDefault="003F52BD" w:rsidP="003F52BD">
            <w:pPr>
              <w:jc w:val="both"/>
              <w:rPr>
                <w:rFonts w:eastAsia="Arial Unicode MS"/>
                <w:bCs/>
                <w:i/>
                <w:sz w:val="16"/>
                <w:szCs w:val="16"/>
                <w:highlight w:val="lightGray"/>
              </w:rPr>
            </w:pPr>
            <w:r w:rsidRPr="009372D5">
              <w:rPr>
                <w:rFonts w:eastAsia="Arial Unicode MS"/>
                <w:i/>
                <w:sz w:val="16"/>
                <w:highlight w:val="lightGray"/>
              </w:rPr>
              <w:t>-La dependencia que solicita la contratación</w:t>
            </w:r>
            <w:r w:rsidRPr="00B71E3D">
              <w:rPr>
                <w:rFonts w:eastAsia="Arial Unicode MS"/>
                <w:bCs/>
                <w:i/>
                <w:sz w:val="16"/>
                <w:szCs w:val="16"/>
                <w:highlight w:val="lightGray"/>
              </w:rPr>
              <w:t xml:space="preserve"> deberá analizar inicialmente la posibilidad de incluir, dependiendo del objeto contractual y de las actividades a desarrollar, una disposición que advierta al futuro contratista, sobre la obligatoriedad de vincular para la ejecución </w:t>
            </w:r>
            <w:proofErr w:type="gramStart"/>
            <w:r w:rsidRPr="00B71E3D">
              <w:rPr>
                <w:rFonts w:eastAsia="Arial Unicode MS"/>
                <w:bCs/>
                <w:i/>
                <w:sz w:val="16"/>
                <w:szCs w:val="16"/>
                <w:highlight w:val="lightGray"/>
              </w:rPr>
              <w:t>del  contrato</w:t>
            </w:r>
            <w:proofErr w:type="gramEnd"/>
            <w:r w:rsidRPr="00B71E3D">
              <w:rPr>
                <w:rFonts w:eastAsia="Arial Unicode MS"/>
                <w:bCs/>
                <w:i/>
                <w:sz w:val="16"/>
                <w:szCs w:val="16"/>
                <w:highlight w:val="lightGray"/>
              </w:rPr>
              <w:t>, a personas identificadas como beneficiarias, según la Directiva 001 de 2011, mediante relaciones de orden laboral o contractual-.</w:t>
            </w:r>
          </w:p>
          <w:p w14:paraId="4AC2CD42" w14:textId="77777777" w:rsidR="003F52BD" w:rsidRPr="009372D5" w:rsidRDefault="003F52BD" w:rsidP="003F52BD">
            <w:pPr>
              <w:rPr>
                <w:rFonts w:eastAsia="Arial Unicode MS"/>
                <w:i/>
                <w:sz w:val="16"/>
                <w:highlight w:val="lightGray"/>
              </w:rPr>
            </w:pPr>
          </w:p>
          <w:p w14:paraId="2E493039" w14:textId="3F2F0192" w:rsidR="003F52BD" w:rsidRPr="009372D5" w:rsidRDefault="003F52BD" w:rsidP="003F52BD">
            <w:pPr>
              <w:jc w:val="both"/>
              <w:rPr>
                <w:rFonts w:eastAsia="Arial Unicode MS"/>
                <w:i/>
                <w:sz w:val="16"/>
                <w:highlight w:val="lightGray"/>
              </w:rPr>
            </w:pPr>
            <w:r w:rsidRPr="009372D5">
              <w:rPr>
                <w:rFonts w:eastAsia="Arial Unicode MS"/>
                <w:i/>
                <w:sz w:val="16"/>
                <w:highlight w:val="lightGray"/>
              </w:rPr>
              <w:t xml:space="preserve">-Si el área técnica o la dependencia correspondiente ha identificado como viable la posibilidad de vincular o contratar para la ejecución del </w:t>
            </w:r>
            <w:proofErr w:type="gramStart"/>
            <w:r w:rsidRPr="009372D5">
              <w:rPr>
                <w:rFonts w:eastAsia="Arial Unicode MS"/>
                <w:i/>
                <w:sz w:val="16"/>
                <w:highlight w:val="lightGray"/>
              </w:rPr>
              <w:t xml:space="preserve">respectivo </w:t>
            </w:r>
            <w:r w:rsidRPr="00B71E3D">
              <w:rPr>
                <w:rFonts w:eastAsia="Arial Unicode MS"/>
                <w:bCs/>
                <w:i/>
                <w:sz w:val="16"/>
                <w:szCs w:val="16"/>
                <w:highlight w:val="lightGray"/>
              </w:rPr>
              <w:t xml:space="preserve"> contrato</w:t>
            </w:r>
            <w:proofErr w:type="gramEnd"/>
            <w:r w:rsidRPr="00B71E3D">
              <w:rPr>
                <w:rFonts w:eastAsia="Arial Unicode MS"/>
                <w:bCs/>
                <w:i/>
                <w:sz w:val="16"/>
                <w:szCs w:val="16"/>
                <w:highlight w:val="lightGray"/>
              </w:rPr>
              <w:t xml:space="preserve"> a las personas identificadas como beneficiarias se debe incluir dicha disposición en las obligaciones a cargo del contratista que se establezcan en la minuta, o en las condiciones del contrato, que hacen parte del pliego de condiciones, invitación, o documentos similares-.</w:t>
            </w:r>
          </w:p>
        </w:tc>
      </w:tr>
      <w:tr w:rsidR="003F52BD" w:rsidRPr="00B71E3D" w14:paraId="64F62536" w14:textId="77777777" w:rsidTr="00512A81">
        <w:tc>
          <w:tcPr>
            <w:tcW w:w="897" w:type="pct"/>
            <w:vAlign w:val="center"/>
          </w:tcPr>
          <w:p w14:paraId="4D837D98" w14:textId="77777777" w:rsidR="003F52BD" w:rsidRPr="00B71E3D" w:rsidRDefault="003F52BD" w:rsidP="003F52BD">
            <w:pPr>
              <w:shd w:val="clear" w:color="auto" w:fill="FFFFFF"/>
              <w:rPr>
                <w:b/>
                <w:sz w:val="16"/>
                <w:szCs w:val="16"/>
              </w:rPr>
            </w:pPr>
            <w:r w:rsidRPr="00B71E3D">
              <w:rPr>
                <w:rFonts w:eastAsia="Arial Unicode MS"/>
                <w:b/>
                <w:i/>
                <w:sz w:val="16"/>
                <w:szCs w:val="16"/>
              </w:rPr>
              <w:t>4.7. Decreto 332 de 2020, artículo 3°, modificado por el artículo 2 del Decreto Distrital 634 de 2023</w:t>
            </w:r>
            <w:r w:rsidRPr="00B71E3D">
              <w:rPr>
                <w:rFonts w:eastAsia="Arial Unicode MS"/>
                <w:bCs/>
                <w:i/>
                <w:sz w:val="16"/>
                <w:szCs w:val="16"/>
              </w:rPr>
              <w:t xml:space="preserve"> </w:t>
            </w:r>
            <w:r w:rsidRPr="00B71E3D">
              <w:rPr>
                <w:b/>
                <w:bCs/>
                <w:color w:val="000000"/>
                <w:sz w:val="16"/>
                <w:szCs w:val="16"/>
                <w:highlight w:val="lightGray"/>
              </w:rPr>
              <w:t>(Si aplica).</w:t>
            </w:r>
            <w:r w:rsidRPr="00B71E3D">
              <w:rPr>
                <w:b/>
                <w:bCs/>
                <w:color w:val="000000"/>
                <w:sz w:val="16"/>
                <w:szCs w:val="16"/>
              </w:rPr>
              <w:t xml:space="preserve"> </w:t>
            </w:r>
            <w:r w:rsidRPr="00B71E3D">
              <w:rPr>
                <w:bCs/>
                <w:i/>
                <w:color w:val="000000"/>
                <w:sz w:val="16"/>
                <w:szCs w:val="16"/>
              </w:rPr>
              <w:t>-En caso de no aplicar por favor eliminar este ítem-</w:t>
            </w:r>
          </w:p>
        </w:tc>
        <w:tc>
          <w:tcPr>
            <w:tcW w:w="4103" w:type="pct"/>
            <w:vAlign w:val="center"/>
          </w:tcPr>
          <w:p w14:paraId="487603D7" w14:textId="77777777" w:rsidR="003F52BD" w:rsidRPr="00B71E3D" w:rsidRDefault="003F52BD" w:rsidP="003F52BD">
            <w:pPr>
              <w:jc w:val="both"/>
              <w:rPr>
                <w:rFonts w:eastAsia="Arial Unicode MS"/>
                <w:bCs/>
                <w:i/>
                <w:sz w:val="16"/>
                <w:szCs w:val="16"/>
              </w:rPr>
            </w:pPr>
            <w:r w:rsidRPr="00B71E3D">
              <w:rPr>
                <w:rFonts w:eastAsia="Arial Unicode MS"/>
                <w:bCs/>
                <w:i/>
                <w:sz w:val="16"/>
                <w:szCs w:val="16"/>
              </w:rPr>
              <w:t xml:space="preserve">La UAERMV, en consideración a los lineamientos impartidos en el artículo 3° del Decreto 332 de 2020, Modificado por el artículo 2 del Decreto Distrital 634 de 2023, ha definido para la presente contratación </w:t>
            </w:r>
            <w:r w:rsidRPr="00B71E3D">
              <w:rPr>
                <w:rFonts w:eastAsia="Arial Unicode MS"/>
                <w:bCs/>
                <w:i/>
                <w:sz w:val="16"/>
                <w:szCs w:val="16"/>
                <w:highlight w:val="lightGray"/>
              </w:rPr>
              <w:t>que SI / NO / EXCEPTUADO (precise según sea el caso)</w:t>
            </w:r>
            <w:r w:rsidRPr="00B71E3D">
              <w:rPr>
                <w:rFonts w:eastAsia="Arial Unicode MS"/>
                <w:bCs/>
                <w:i/>
                <w:sz w:val="16"/>
                <w:szCs w:val="16"/>
              </w:rPr>
              <w:t xml:space="preserve"> es aplicable el artículo en mención, dadas las características del contrato a celebrar, en este caso, </w:t>
            </w:r>
            <w:r w:rsidRPr="00B71E3D">
              <w:rPr>
                <w:rFonts w:eastAsia="Arial Unicode MS"/>
                <w:bCs/>
                <w:i/>
                <w:sz w:val="16"/>
                <w:szCs w:val="16"/>
                <w:highlight w:val="lightGray"/>
              </w:rPr>
              <w:t>(indique el objeto del contrato).</w:t>
            </w:r>
            <w:r w:rsidRPr="00B71E3D">
              <w:rPr>
                <w:rFonts w:eastAsia="Arial Unicode MS"/>
                <w:bCs/>
                <w:i/>
                <w:sz w:val="16"/>
                <w:szCs w:val="16"/>
              </w:rPr>
              <w:t xml:space="preserve"> </w:t>
            </w:r>
          </w:p>
          <w:p w14:paraId="727E1DDA" w14:textId="77777777" w:rsidR="003F52BD" w:rsidRPr="00B71E3D" w:rsidRDefault="003F52BD" w:rsidP="003F52BD">
            <w:pPr>
              <w:jc w:val="both"/>
              <w:rPr>
                <w:rFonts w:eastAsia="Arial Unicode MS"/>
                <w:bCs/>
                <w:i/>
                <w:sz w:val="16"/>
                <w:szCs w:val="16"/>
              </w:rPr>
            </w:pPr>
          </w:p>
          <w:p w14:paraId="6B4C30B9" w14:textId="77777777" w:rsidR="003F52BD" w:rsidRPr="00B71E3D" w:rsidRDefault="003F52BD" w:rsidP="003F52BD">
            <w:pPr>
              <w:jc w:val="both"/>
              <w:rPr>
                <w:rFonts w:eastAsia="Arial Unicode MS"/>
                <w:bCs/>
                <w:i/>
                <w:sz w:val="16"/>
                <w:szCs w:val="16"/>
              </w:rPr>
            </w:pPr>
            <w:r w:rsidRPr="00B71E3D">
              <w:rPr>
                <w:rFonts w:eastAsia="Arial Unicode MS"/>
                <w:bCs/>
                <w:i/>
                <w:sz w:val="16"/>
                <w:szCs w:val="16"/>
                <w:highlight w:val="lightGray"/>
              </w:rPr>
              <w:t>Nota: De acuerdo con la norma “Se encuentran exceptuados 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r w:rsidR="003F52BD" w:rsidRPr="00B71E3D" w14:paraId="6275F12F" w14:textId="77777777" w:rsidTr="009372D5">
        <w:tc>
          <w:tcPr>
            <w:tcW w:w="897" w:type="pct"/>
            <w:vAlign w:val="center"/>
          </w:tcPr>
          <w:p w14:paraId="51FE7A22" w14:textId="095C097F" w:rsidR="003F52BD" w:rsidRPr="009372D5" w:rsidRDefault="003F52BD" w:rsidP="003F52BD">
            <w:pPr>
              <w:rPr>
                <w:b/>
                <w:color w:val="000000"/>
                <w:sz w:val="16"/>
              </w:rPr>
            </w:pPr>
            <w:r w:rsidRPr="009372D5">
              <w:rPr>
                <w:b/>
                <w:color w:val="000000"/>
                <w:sz w:val="16"/>
              </w:rPr>
              <w:t>4.</w:t>
            </w:r>
            <w:r w:rsidRPr="00B71E3D">
              <w:rPr>
                <w:b/>
                <w:bCs/>
                <w:color w:val="000000"/>
                <w:sz w:val="16"/>
                <w:szCs w:val="16"/>
              </w:rPr>
              <w:t>8</w:t>
            </w:r>
            <w:r w:rsidRPr="009372D5">
              <w:rPr>
                <w:b/>
                <w:color w:val="000000"/>
                <w:sz w:val="16"/>
              </w:rPr>
              <w:t>. Lugar de Ejecución y/o entrega.</w:t>
            </w:r>
          </w:p>
        </w:tc>
        <w:tc>
          <w:tcPr>
            <w:tcW w:w="4103" w:type="pct"/>
          </w:tcPr>
          <w:p w14:paraId="2AA04B4F" w14:textId="77777777" w:rsidR="003F52BD" w:rsidRPr="009372D5" w:rsidRDefault="003F52BD" w:rsidP="003F52BD">
            <w:pPr>
              <w:jc w:val="both"/>
              <w:rPr>
                <w:rFonts w:eastAsia="Arial Unicode MS"/>
                <w:sz w:val="16"/>
              </w:rPr>
            </w:pPr>
            <w:r w:rsidRPr="009372D5">
              <w:rPr>
                <w:rFonts w:eastAsia="Arial Unicode MS"/>
                <w:i/>
                <w:sz w:val="16"/>
                <w:highlight w:val="lightGray"/>
              </w:rPr>
              <w:t>-</w:t>
            </w:r>
            <w:r w:rsidRPr="009372D5">
              <w:rPr>
                <w:rFonts w:eastAsia="Arial Unicode MS"/>
                <w:i/>
                <w:sz w:val="16"/>
              </w:rPr>
              <w:t>Bogotá D.C., y demás especificaciones a que haya lugar</w:t>
            </w:r>
            <w:r w:rsidRPr="009372D5">
              <w:rPr>
                <w:rFonts w:eastAsia="Arial Unicode MS"/>
                <w:i/>
                <w:sz w:val="16"/>
                <w:highlight w:val="lightGray"/>
              </w:rPr>
              <w:t>, en caso de que aplique-</w:t>
            </w:r>
          </w:p>
        </w:tc>
      </w:tr>
      <w:tr w:rsidR="003F52BD" w:rsidRPr="00B71E3D" w14:paraId="714899C3" w14:textId="77777777" w:rsidTr="009372D5">
        <w:trPr>
          <w:trHeight w:val="398"/>
        </w:trPr>
        <w:tc>
          <w:tcPr>
            <w:tcW w:w="897" w:type="pct"/>
            <w:vAlign w:val="center"/>
          </w:tcPr>
          <w:p w14:paraId="61B28FF5" w14:textId="38D85410" w:rsidR="003F52BD" w:rsidRPr="009372D5" w:rsidRDefault="003F52BD" w:rsidP="003F52BD">
            <w:pPr>
              <w:rPr>
                <w:b/>
                <w:sz w:val="16"/>
              </w:rPr>
            </w:pPr>
            <w:r w:rsidRPr="009372D5">
              <w:rPr>
                <w:b/>
                <w:color w:val="000000"/>
                <w:sz w:val="16"/>
              </w:rPr>
              <w:t>4.</w:t>
            </w:r>
            <w:r w:rsidRPr="00B71E3D">
              <w:rPr>
                <w:b/>
                <w:bCs/>
                <w:color w:val="000000"/>
                <w:sz w:val="16"/>
                <w:szCs w:val="16"/>
              </w:rPr>
              <w:t>9</w:t>
            </w:r>
            <w:r w:rsidRPr="009372D5">
              <w:rPr>
                <w:b/>
                <w:color w:val="000000"/>
                <w:sz w:val="16"/>
              </w:rPr>
              <w:t xml:space="preserve">. </w:t>
            </w:r>
            <w:r w:rsidRPr="009372D5">
              <w:rPr>
                <w:b/>
                <w:sz w:val="16"/>
              </w:rPr>
              <w:t xml:space="preserve">Valor Estimado </w:t>
            </w:r>
            <w:r w:rsidRPr="00B71E3D">
              <w:rPr>
                <w:b/>
                <w:sz w:val="16"/>
                <w:szCs w:val="16"/>
              </w:rPr>
              <w:t>del</w:t>
            </w:r>
            <w:r w:rsidRPr="009372D5">
              <w:rPr>
                <w:b/>
                <w:sz w:val="16"/>
              </w:rPr>
              <w:t xml:space="preserve"> Contrato / Convenio </w:t>
            </w:r>
            <w:r w:rsidRPr="00B71E3D">
              <w:rPr>
                <w:b/>
                <w:sz w:val="16"/>
                <w:szCs w:val="16"/>
              </w:rPr>
              <w:t>y su</w:t>
            </w:r>
            <w:r w:rsidRPr="009372D5">
              <w:rPr>
                <w:b/>
                <w:sz w:val="16"/>
              </w:rPr>
              <w:t xml:space="preserve"> Justificación.</w:t>
            </w:r>
          </w:p>
        </w:tc>
        <w:tc>
          <w:tcPr>
            <w:tcW w:w="4103" w:type="pct"/>
            <w:vAlign w:val="center"/>
          </w:tcPr>
          <w:p w14:paraId="1A499BD3" w14:textId="77777777" w:rsidR="003F52BD" w:rsidRPr="009372D5" w:rsidRDefault="003F52BD" w:rsidP="003F52BD">
            <w:pPr>
              <w:jc w:val="both"/>
              <w:rPr>
                <w:rFonts w:eastAsia="Arial Unicode MS"/>
                <w:i/>
                <w:sz w:val="16"/>
              </w:rPr>
            </w:pPr>
            <w:r w:rsidRPr="009372D5">
              <w:rPr>
                <w:rFonts w:eastAsia="Arial Unicode MS"/>
                <w:i/>
                <w:sz w:val="16"/>
                <w:highlight w:val="lightGray"/>
              </w:rPr>
              <w:t>-Consignar el valor total estimado de la contratación (letras y números). –</w:t>
            </w:r>
          </w:p>
          <w:p w14:paraId="14EB9DC2" w14:textId="77777777" w:rsidR="003F52BD" w:rsidRPr="009372D5" w:rsidRDefault="003F52BD" w:rsidP="003F52BD">
            <w:pPr>
              <w:jc w:val="both"/>
              <w:rPr>
                <w:rFonts w:eastAsia="Arial Unicode MS"/>
                <w:i/>
                <w:sz w:val="16"/>
              </w:rPr>
            </w:pPr>
            <w:r w:rsidRPr="009372D5">
              <w:rPr>
                <w:rFonts w:eastAsia="Arial Unicode MS"/>
                <w:i/>
                <w:sz w:val="16"/>
              </w:rPr>
              <w:t xml:space="preserve"> </w:t>
            </w:r>
          </w:p>
          <w:p w14:paraId="2E0FE67B" w14:textId="77777777" w:rsidR="003F52BD" w:rsidRPr="009372D5" w:rsidRDefault="003F52BD" w:rsidP="003F52BD">
            <w:pPr>
              <w:jc w:val="both"/>
              <w:rPr>
                <w:rFonts w:eastAsia="Arial Unicode MS"/>
                <w:i/>
                <w:sz w:val="16"/>
              </w:rPr>
            </w:pPr>
            <w:r w:rsidRPr="009372D5">
              <w:rPr>
                <w:rFonts w:eastAsia="Arial Unicode MS"/>
                <w:i/>
                <w:sz w:val="16"/>
                <w:highlight w:val="lightGray"/>
              </w:rPr>
              <w:t>-Debe indicar la forma como se calculó, los soportes a que haya lugar y en particular el aporte que realizan cada una de las Entidades que hacen parte del Contrato / Convenio. -</w:t>
            </w:r>
            <w:r w:rsidRPr="009372D5">
              <w:rPr>
                <w:rFonts w:eastAsia="Arial Unicode MS"/>
                <w:i/>
                <w:sz w:val="16"/>
              </w:rPr>
              <w:t xml:space="preserve"> </w:t>
            </w:r>
          </w:p>
          <w:p w14:paraId="3309CFB5" w14:textId="77777777" w:rsidR="003F52BD" w:rsidRPr="009372D5" w:rsidRDefault="003F52BD" w:rsidP="003F52BD">
            <w:pPr>
              <w:jc w:val="both"/>
              <w:rPr>
                <w:rFonts w:eastAsia="Arial Unicode MS"/>
                <w:i/>
                <w:color w:val="0000FF"/>
                <w:sz w:val="16"/>
              </w:rPr>
            </w:pPr>
          </w:p>
          <w:p w14:paraId="1A72101F" w14:textId="77777777" w:rsidR="003F52BD" w:rsidRPr="009372D5" w:rsidRDefault="003F52BD" w:rsidP="003F52BD">
            <w:pPr>
              <w:jc w:val="both"/>
              <w:rPr>
                <w:rFonts w:eastAsia="Arial Unicode MS"/>
                <w:i/>
                <w:sz w:val="16"/>
              </w:rPr>
            </w:pPr>
            <w:r w:rsidRPr="009372D5">
              <w:rPr>
                <w:rFonts w:eastAsia="Arial Unicode MS"/>
                <w:i/>
                <w:sz w:val="16"/>
                <w:highlight w:val="lightGray"/>
              </w:rPr>
              <w:t>-En caso de que el Contrato/Convenio no genere erogaciones presupuestales por parte de las entidades o de alguna de ellas, debe indicarse con claridad cuál es la forma en la que se aporta para efectos del desarrollo del objeto. -</w:t>
            </w:r>
            <w:r w:rsidRPr="009372D5">
              <w:rPr>
                <w:rFonts w:eastAsia="Arial Unicode MS"/>
                <w:i/>
                <w:sz w:val="16"/>
              </w:rPr>
              <w:t xml:space="preserve"> </w:t>
            </w:r>
          </w:p>
          <w:p w14:paraId="24E14609" w14:textId="77777777" w:rsidR="003F52BD" w:rsidRPr="009372D5" w:rsidRDefault="003F52BD" w:rsidP="003F52BD">
            <w:pPr>
              <w:rPr>
                <w:sz w:val="16"/>
              </w:rPr>
            </w:pPr>
          </w:p>
        </w:tc>
      </w:tr>
      <w:tr w:rsidR="003F52BD" w:rsidRPr="00B71E3D" w14:paraId="633576B8" w14:textId="77777777" w:rsidTr="009372D5">
        <w:tc>
          <w:tcPr>
            <w:tcW w:w="897" w:type="pct"/>
            <w:vAlign w:val="center"/>
          </w:tcPr>
          <w:p w14:paraId="093FCD85" w14:textId="5E1DCD8A" w:rsidR="003F52BD" w:rsidRPr="009372D5" w:rsidRDefault="003F52BD" w:rsidP="003F52BD">
            <w:pPr>
              <w:rPr>
                <w:b/>
                <w:color w:val="000000"/>
                <w:sz w:val="16"/>
              </w:rPr>
            </w:pPr>
            <w:r w:rsidRPr="009372D5">
              <w:rPr>
                <w:b/>
                <w:color w:val="000000"/>
                <w:sz w:val="16"/>
              </w:rPr>
              <w:t>4.</w:t>
            </w:r>
            <w:r w:rsidRPr="00B71E3D">
              <w:rPr>
                <w:b/>
                <w:bCs/>
                <w:color w:val="000000"/>
                <w:sz w:val="16"/>
                <w:szCs w:val="16"/>
              </w:rPr>
              <w:t>10.</w:t>
            </w:r>
            <w:r w:rsidRPr="009372D5">
              <w:rPr>
                <w:b/>
                <w:color w:val="000000"/>
                <w:sz w:val="16"/>
              </w:rPr>
              <w:t xml:space="preserve"> Forma y Requisitos para la realización de desembolsos</w:t>
            </w:r>
          </w:p>
        </w:tc>
        <w:tc>
          <w:tcPr>
            <w:tcW w:w="4103" w:type="pct"/>
          </w:tcPr>
          <w:p w14:paraId="6FBC2E92" w14:textId="77777777" w:rsidR="003F52BD" w:rsidRPr="009372D5" w:rsidRDefault="003F52BD" w:rsidP="003F52BD">
            <w:pPr>
              <w:jc w:val="both"/>
              <w:rPr>
                <w:i/>
                <w:sz w:val="16"/>
              </w:rPr>
            </w:pPr>
            <w:r w:rsidRPr="009372D5">
              <w:rPr>
                <w:i/>
                <w:sz w:val="16"/>
                <w:highlight w:val="lightGray"/>
              </w:rPr>
              <w:t>-Se deberá establecer la forma y los requisitos para la realización de desembolsos que se haya previsto, -teniendo en cuenta que en un Convenio / Contrato Interadministrativo las partes intervinientes tienen el estatus de Entidad Pública, por lo que deben preverse las características financieras y presupuestales de cada una. -</w:t>
            </w:r>
          </w:p>
          <w:p w14:paraId="21538D47" w14:textId="77777777" w:rsidR="003F52BD" w:rsidRPr="009372D5" w:rsidRDefault="003F52BD" w:rsidP="003F52BD">
            <w:pPr>
              <w:jc w:val="both"/>
              <w:rPr>
                <w:i/>
                <w:color w:val="0000FF"/>
                <w:sz w:val="16"/>
              </w:rPr>
            </w:pPr>
          </w:p>
          <w:p w14:paraId="1D5FA88C" w14:textId="77777777" w:rsidR="003F52BD" w:rsidRPr="009372D5" w:rsidRDefault="003F52BD" w:rsidP="003F52BD">
            <w:pPr>
              <w:jc w:val="both"/>
              <w:rPr>
                <w:i/>
                <w:sz w:val="16"/>
              </w:rPr>
            </w:pPr>
            <w:r w:rsidRPr="009372D5">
              <w:rPr>
                <w:i/>
                <w:sz w:val="16"/>
                <w:highlight w:val="lightGray"/>
              </w:rPr>
              <w:t>-De igual manera si los recursos del Contrato/Convenio entran como recursos administrados para la (s) otra (s) entidad (es) etc., -</w:t>
            </w:r>
            <w:r w:rsidRPr="009372D5">
              <w:rPr>
                <w:i/>
                <w:sz w:val="16"/>
              </w:rPr>
              <w:t xml:space="preserve"> </w:t>
            </w:r>
          </w:p>
          <w:p w14:paraId="79D1CED5" w14:textId="77777777" w:rsidR="003F52BD" w:rsidRPr="009372D5" w:rsidRDefault="003F52BD" w:rsidP="003F52BD">
            <w:pPr>
              <w:jc w:val="both"/>
              <w:rPr>
                <w:i/>
                <w:color w:val="0000FF"/>
                <w:sz w:val="16"/>
              </w:rPr>
            </w:pPr>
          </w:p>
          <w:p w14:paraId="00F8C8A1" w14:textId="4D8D0F90" w:rsidR="003F52BD" w:rsidRPr="009372D5" w:rsidRDefault="003F52BD" w:rsidP="003F52BD">
            <w:pPr>
              <w:jc w:val="both"/>
              <w:rPr>
                <w:sz w:val="16"/>
              </w:rPr>
            </w:pPr>
            <w:r w:rsidRPr="009372D5">
              <w:rPr>
                <w:i/>
                <w:sz w:val="16"/>
                <w:highlight w:val="lightGray"/>
              </w:rPr>
              <w:t xml:space="preserve">-En todo </w:t>
            </w:r>
            <w:r w:rsidRPr="009372D5">
              <w:rPr>
                <w:sz w:val="16"/>
                <w:highlight w:val="lightGray"/>
              </w:rPr>
              <w:t>cas</w:t>
            </w:r>
            <w:r w:rsidRPr="009372D5">
              <w:rPr>
                <w:i/>
                <w:sz w:val="16"/>
                <w:highlight w:val="lightGray"/>
              </w:rPr>
              <w:t xml:space="preserve">o deben estimarse las condiciones particulares exigidas por el Manual de Contratación y/o el Manual de Interventoría y Supervisión de la Entidad. </w:t>
            </w:r>
            <w:r w:rsidRPr="00B71E3D">
              <w:rPr>
                <w:i/>
                <w:sz w:val="16"/>
                <w:szCs w:val="16"/>
                <w:highlight w:val="lightGray"/>
              </w:rPr>
              <w:t>-</w:t>
            </w:r>
          </w:p>
        </w:tc>
      </w:tr>
      <w:tr w:rsidR="003F52BD" w:rsidRPr="00B71E3D" w14:paraId="556198C8" w14:textId="77777777" w:rsidTr="009372D5">
        <w:tc>
          <w:tcPr>
            <w:tcW w:w="897" w:type="pct"/>
            <w:vAlign w:val="center"/>
          </w:tcPr>
          <w:p w14:paraId="15184D76" w14:textId="379AE0A1" w:rsidR="003F52BD" w:rsidRPr="00B71E3D" w:rsidRDefault="003F52BD" w:rsidP="003F52BD">
            <w:pPr>
              <w:rPr>
                <w:b/>
                <w:bCs/>
                <w:color w:val="000000"/>
                <w:sz w:val="16"/>
                <w:szCs w:val="16"/>
              </w:rPr>
            </w:pPr>
            <w:r w:rsidRPr="009372D5">
              <w:rPr>
                <w:b/>
                <w:color w:val="000000"/>
                <w:sz w:val="16"/>
              </w:rPr>
              <w:t>4.</w:t>
            </w:r>
            <w:r w:rsidRPr="00B71E3D">
              <w:rPr>
                <w:b/>
                <w:bCs/>
                <w:color w:val="000000"/>
                <w:sz w:val="16"/>
                <w:szCs w:val="16"/>
              </w:rPr>
              <w:t>11</w:t>
            </w:r>
            <w:r w:rsidRPr="009372D5">
              <w:rPr>
                <w:b/>
                <w:color w:val="000000"/>
                <w:sz w:val="16"/>
              </w:rPr>
              <w:t xml:space="preserve">. Vigilancia y </w:t>
            </w:r>
            <w:r w:rsidRPr="009372D5">
              <w:rPr>
                <w:b/>
                <w:color w:val="000000"/>
                <w:sz w:val="16"/>
              </w:rPr>
              <w:lastRenderedPageBreak/>
              <w:t>Supervisión y/o Interventoría.</w:t>
            </w:r>
          </w:p>
          <w:p w14:paraId="606053EC" w14:textId="77777777" w:rsidR="003F52BD" w:rsidRPr="00B71E3D" w:rsidRDefault="003F52BD" w:rsidP="003F52BD">
            <w:pPr>
              <w:rPr>
                <w:color w:val="000000"/>
                <w:sz w:val="16"/>
                <w:szCs w:val="16"/>
                <w:highlight w:val="lightGray"/>
              </w:rPr>
            </w:pPr>
            <w:r w:rsidRPr="00B71E3D">
              <w:rPr>
                <w:color w:val="000000"/>
                <w:sz w:val="16"/>
                <w:szCs w:val="16"/>
                <w:highlight w:val="lightGray"/>
              </w:rPr>
              <w:t>(Solo aplica para contrato interadministrativo.</w:t>
            </w:r>
          </w:p>
          <w:p w14:paraId="6A807D71" w14:textId="77777777" w:rsidR="003F52BD" w:rsidRPr="009372D5" w:rsidRDefault="003F52BD" w:rsidP="003F52BD">
            <w:pPr>
              <w:rPr>
                <w:b/>
                <w:color w:val="000000"/>
                <w:sz w:val="16"/>
              </w:rPr>
            </w:pPr>
            <w:r w:rsidRPr="00B71E3D">
              <w:rPr>
                <w:color w:val="000000"/>
                <w:sz w:val="16"/>
                <w:szCs w:val="16"/>
                <w:highlight w:val="lightGray"/>
              </w:rPr>
              <w:t>Si no aplica eliminar este numeral y ajustar la numeración).</w:t>
            </w:r>
          </w:p>
        </w:tc>
        <w:tc>
          <w:tcPr>
            <w:tcW w:w="4103" w:type="pct"/>
          </w:tcPr>
          <w:p w14:paraId="5E5949CA" w14:textId="77777777" w:rsidR="003F52BD" w:rsidRPr="00B71E3D" w:rsidRDefault="003F52BD" w:rsidP="003F52BD">
            <w:pPr>
              <w:pStyle w:val="xmsonormal"/>
              <w:shd w:val="clear" w:color="auto" w:fill="FFFFFF" w:themeFill="background1"/>
              <w:spacing w:beforeAutospacing="0" w:afterAutospacing="0"/>
              <w:jc w:val="both"/>
              <w:rPr>
                <w:rFonts w:ascii="Arial" w:hAnsi="Arial" w:cs="Arial"/>
                <w:i/>
                <w:color w:val="0000FF"/>
                <w:sz w:val="16"/>
                <w:szCs w:val="16"/>
                <w:lang w:val="es-CO" w:eastAsia="en-US"/>
              </w:rPr>
            </w:pPr>
          </w:p>
          <w:p w14:paraId="2270C03F" w14:textId="4BA847BF" w:rsidR="003F52BD" w:rsidRPr="009372D5" w:rsidRDefault="003F52BD" w:rsidP="009372D5">
            <w:pPr>
              <w:pStyle w:val="xmsonormal"/>
              <w:shd w:val="clear" w:color="auto" w:fill="FFFFFF" w:themeFill="background1"/>
              <w:spacing w:beforeAutospacing="0" w:afterAutospacing="0"/>
              <w:jc w:val="both"/>
              <w:rPr>
                <w:rFonts w:ascii="Arial" w:hAnsi="Arial"/>
                <w:sz w:val="16"/>
                <w:lang w:val="es-CO"/>
              </w:rPr>
            </w:pPr>
            <w:r w:rsidRPr="009372D5">
              <w:rPr>
                <w:rFonts w:ascii="Arial" w:hAnsi="Arial"/>
                <w:sz w:val="16"/>
                <w:lang w:val="es-CO"/>
              </w:rPr>
              <w:lastRenderedPageBreak/>
              <w:t xml:space="preserve">La supervisión del contrato estará a cargo de </w:t>
            </w:r>
            <w:r w:rsidRPr="009372D5">
              <w:rPr>
                <w:rFonts w:ascii="Arial" w:hAnsi="Arial"/>
                <w:sz w:val="16"/>
                <w:highlight w:val="lightGray"/>
                <w:lang w:val="es-CO"/>
              </w:rPr>
              <w:t>-</w:t>
            </w:r>
            <w:r w:rsidRPr="009372D5">
              <w:rPr>
                <w:rFonts w:ascii="Arial" w:hAnsi="Arial"/>
                <w:i/>
                <w:sz w:val="16"/>
                <w:highlight w:val="lightGray"/>
                <w:lang w:val="es-CO"/>
              </w:rPr>
              <w:t xml:space="preserve"> (establecer el cargo del servidor público que ejercerá </w:t>
            </w:r>
            <w:r w:rsidRPr="009372D5">
              <w:rPr>
                <w:rFonts w:ascii="Arial" w:hAnsi="Arial"/>
                <w:sz w:val="16"/>
                <w:highlight w:val="lightGray"/>
                <w:lang w:val="es-CO"/>
              </w:rPr>
              <w:t>la supervisión), -</w:t>
            </w:r>
            <w:r w:rsidRPr="009372D5">
              <w:rPr>
                <w:rFonts w:ascii="Arial" w:hAnsi="Arial"/>
                <w:sz w:val="16"/>
                <w:lang w:val="es-CO"/>
              </w:rPr>
              <w:t xml:space="preserve"> o la persona que directamente sea delegada por el </w:t>
            </w:r>
            <w:r w:rsidRPr="00B71E3D">
              <w:rPr>
                <w:rFonts w:ascii="Arial" w:hAnsi="Arial" w:cs="Arial"/>
                <w:sz w:val="16"/>
                <w:szCs w:val="16"/>
                <w:lang w:val="es-CO" w:eastAsia="en-US"/>
              </w:rPr>
              <w:t>Ordenador del Gasto</w:t>
            </w:r>
            <w:r w:rsidRPr="009372D5">
              <w:rPr>
                <w:rFonts w:ascii="Arial" w:hAnsi="Arial"/>
                <w:sz w:val="16"/>
                <w:lang w:val="es-CO"/>
              </w:rPr>
              <w:t>, quien deberá cumplir con las obligaciones descritas en la Ley y en el Manual de Interventoría y Supervisión vigente de la UAERMV.</w:t>
            </w:r>
          </w:p>
          <w:p w14:paraId="5A8C0002" w14:textId="77777777" w:rsidR="003F52BD" w:rsidRPr="00B71E3D" w:rsidRDefault="003F52BD" w:rsidP="003F52BD">
            <w:pPr>
              <w:pStyle w:val="xmsonormal"/>
              <w:shd w:val="clear" w:color="auto" w:fill="FFFFFF" w:themeFill="background1"/>
              <w:spacing w:beforeAutospacing="0" w:afterAutospacing="0"/>
              <w:jc w:val="both"/>
              <w:rPr>
                <w:rFonts w:ascii="Arial" w:hAnsi="Arial" w:cs="Arial"/>
                <w:sz w:val="16"/>
                <w:szCs w:val="16"/>
                <w:lang w:val="es-CO" w:eastAsia="en-US"/>
              </w:rPr>
            </w:pPr>
          </w:p>
          <w:p w14:paraId="47E945BC" w14:textId="77777777" w:rsidR="003F52BD" w:rsidRPr="00B71E3D" w:rsidRDefault="003F52BD" w:rsidP="003F52BD">
            <w:pPr>
              <w:pStyle w:val="xmsonormal"/>
              <w:shd w:val="clear" w:color="auto" w:fill="FFFFFF" w:themeFill="background1"/>
              <w:spacing w:beforeAutospacing="0" w:afterAutospacing="0"/>
              <w:jc w:val="both"/>
              <w:rPr>
                <w:rFonts w:ascii="Arial" w:hAnsi="Arial" w:cs="Arial"/>
                <w:i/>
                <w:color w:val="0000FF"/>
                <w:sz w:val="16"/>
                <w:szCs w:val="16"/>
                <w:lang w:val="es-CO" w:eastAsia="en-US"/>
              </w:rPr>
            </w:pPr>
          </w:p>
          <w:p w14:paraId="5B25248C" w14:textId="3C28E7F1" w:rsidR="003F52BD" w:rsidRPr="009372D5" w:rsidRDefault="003F52BD" w:rsidP="003F52BD">
            <w:pPr>
              <w:pStyle w:val="xmsonormal"/>
              <w:shd w:val="clear" w:color="auto" w:fill="FFFFFF" w:themeFill="background1"/>
              <w:spacing w:beforeAutospacing="0" w:afterAutospacing="0"/>
              <w:jc w:val="both"/>
              <w:rPr>
                <w:rFonts w:ascii="Arial" w:hAnsi="Arial"/>
                <w:i/>
                <w:sz w:val="16"/>
                <w:lang w:val="es-CO"/>
              </w:rPr>
            </w:pPr>
            <w:r w:rsidRPr="009372D5">
              <w:rPr>
                <w:rFonts w:ascii="Arial" w:hAnsi="Arial"/>
                <w:i/>
                <w:sz w:val="16"/>
                <w:highlight w:val="lightGray"/>
                <w:lang w:val="es-CO"/>
              </w:rPr>
              <w:t>-Los contratos</w:t>
            </w:r>
            <w:r w:rsidRPr="009372D5">
              <w:rPr>
                <w:rFonts w:ascii="Arial" w:hAnsi="Arial"/>
                <w:i/>
                <w:sz w:val="16"/>
                <w:highlight w:val="cyan"/>
                <w:lang w:val="es-CO"/>
              </w:rPr>
              <w:t xml:space="preserve"> </w:t>
            </w:r>
            <w:r w:rsidRPr="009372D5">
              <w:rPr>
                <w:rFonts w:ascii="Arial" w:hAnsi="Arial"/>
                <w:i/>
                <w:sz w:val="16"/>
                <w:highlight w:val="lightGray"/>
                <w:lang w:val="es-CO"/>
              </w:rPr>
              <w:t>interadministrativos pueden llegar a ser objeto de una interventoría externa, en cuyo caso, deberá establecerse, de acuerdo con las condiciones y características de cada uno, cómo se contratará o si solo una de las partes será la encargada de contratarla etc., -</w:t>
            </w:r>
            <w:r w:rsidRPr="00B71E3D">
              <w:rPr>
                <w:rFonts w:ascii="Arial" w:hAnsi="Arial" w:cs="Arial"/>
                <w:i/>
                <w:sz w:val="16"/>
                <w:szCs w:val="16"/>
                <w:lang w:val="es-CO" w:eastAsia="en-US"/>
              </w:rPr>
              <w:t xml:space="preserve"> </w:t>
            </w:r>
          </w:p>
          <w:p w14:paraId="3AF7F43D" w14:textId="77777777" w:rsidR="003F52BD" w:rsidRPr="009372D5" w:rsidRDefault="003F52BD" w:rsidP="003F52BD">
            <w:pPr>
              <w:pStyle w:val="xmsonormal"/>
              <w:shd w:val="clear" w:color="auto" w:fill="FFFFFF" w:themeFill="background1"/>
              <w:spacing w:beforeAutospacing="0" w:afterAutospacing="0"/>
              <w:jc w:val="both"/>
              <w:rPr>
                <w:rFonts w:ascii="Arial" w:hAnsi="Arial"/>
                <w:sz w:val="16"/>
                <w:lang w:val="es-CO"/>
              </w:rPr>
            </w:pPr>
          </w:p>
        </w:tc>
      </w:tr>
      <w:tr w:rsidR="003F52BD" w:rsidRPr="00B71E3D" w14:paraId="37FADCA9" w14:textId="77777777" w:rsidTr="009372D5">
        <w:tc>
          <w:tcPr>
            <w:tcW w:w="897" w:type="pct"/>
          </w:tcPr>
          <w:p w14:paraId="1C2F1B95" w14:textId="7A31F424" w:rsidR="003F52BD" w:rsidRPr="009372D5" w:rsidRDefault="003F52BD" w:rsidP="003F52BD">
            <w:pPr>
              <w:rPr>
                <w:rFonts w:eastAsia="Arial Unicode MS"/>
                <w:b/>
                <w:sz w:val="16"/>
              </w:rPr>
            </w:pPr>
            <w:r w:rsidRPr="009372D5">
              <w:rPr>
                <w:rFonts w:eastAsia="Arial Unicode MS"/>
                <w:b/>
                <w:sz w:val="16"/>
              </w:rPr>
              <w:t>4.</w:t>
            </w:r>
            <w:r w:rsidRPr="00B71E3D">
              <w:rPr>
                <w:rFonts w:eastAsia="Arial Unicode MS"/>
                <w:b/>
                <w:bCs/>
                <w:sz w:val="16"/>
                <w:szCs w:val="16"/>
              </w:rPr>
              <w:t xml:space="preserve">12. </w:t>
            </w:r>
            <w:r w:rsidRPr="00B71E3D">
              <w:rPr>
                <w:b/>
                <w:bCs/>
                <w:color w:val="000000"/>
                <w:sz w:val="16"/>
                <w:szCs w:val="16"/>
              </w:rPr>
              <w:t>Gerente</w:t>
            </w:r>
            <w:r w:rsidRPr="009372D5">
              <w:rPr>
                <w:b/>
                <w:color w:val="000000"/>
                <w:sz w:val="16"/>
              </w:rPr>
              <w:t xml:space="preserve"> del </w:t>
            </w:r>
            <w:r w:rsidRPr="00B71E3D">
              <w:rPr>
                <w:b/>
                <w:bCs/>
                <w:color w:val="000000"/>
                <w:sz w:val="16"/>
                <w:szCs w:val="16"/>
              </w:rPr>
              <w:t>proyecto</w:t>
            </w:r>
          </w:p>
        </w:tc>
        <w:tc>
          <w:tcPr>
            <w:tcW w:w="4103" w:type="pct"/>
          </w:tcPr>
          <w:p w14:paraId="5641DE52" w14:textId="668FD9C4" w:rsidR="003F52BD" w:rsidRPr="009372D5" w:rsidRDefault="003F52BD" w:rsidP="003F52BD">
            <w:pPr>
              <w:pStyle w:val="xmsonormal"/>
              <w:shd w:val="clear" w:color="auto" w:fill="FFFFFF"/>
              <w:spacing w:beforeAutospacing="0" w:afterAutospacing="0"/>
              <w:jc w:val="both"/>
              <w:rPr>
                <w:rFonts w:ascii="Arial" w:hAnsi="Arial"/>
                <w:sz w:val="16"/>
                <w:lang w:val="es-CO"/>
              </w:rPr>
            </w:pPr>
            <w:r w:rsidRPr="00B71E3D">
              <w:rPr>
                <w:rFonts w:ascii="Arial" w:hAnsi="Arial" w:cs="Arial"/>
                <w:sz w:val="16"/>
                <w:szCs w:val="16"/>
                <w:lang w:val="es-CO"/>
              </w:rPr>
              <w:t xml:space="preserve">El gerente del proyecto </w:t>
            </w:r>
            <w:proofErr w:type="gramStart"/>
            <w:r w:rsidRPr="00B71E3D">
              <w:rPr>
                <w:rFonts w:ascii="Arial" w:hAnsi="Arial" w:cs="Arial"/>
                <w:sz w:val="16"/>
                <w:szCs w:val="16"/>
                <w:lang w:val="es-CO"/>
              </w:rPr>
              <w:t xml:space="preserve">es </w:t>
            </w:r>
            <w:r w:rsidRPr="009372D5">
              <w:rPr>
                <w:rFonts w:ascii="Arial" w:hAnsi="Arial"/>
                <w:sz w:val="16"/>
                <w:lang w:val="es-CO"/>
              </w:rPr>
              <w:t xml:space="preserve"> </w:t>
            </w:r>
            <w:r w:rsidRPr="009372D5">
              <w:rPr>
                <w:rFonts w:ascii="Arial" w:hAnsi="Arial"/>
                <w:sz w:val="16"/>
                <w:highlight w:val="lightGray"/>
                <w:lang w:val="es-CO"/>
              </w:rPr>
              <w:t>-</w:t>
            </w:r>
            <w:proofErr w:type="gramEnd"/>
            <w:r w:rsidRPr="009372D5">
              <w:rPr>
                <w:rFonts w:ascii="Arial" w:hAnsi="Arial"/>
                <w:i/>
                <w:sz w:val="16"/>
                <w:highlight w:val="lightGray"/>
                <w:lang w:val="es-CO"/>
              </w:rPr>
              <w:t xml:space="preserve"> (indicar nombre)-</w:t>
            </w:r>
            <w:r w:rsidRPr="009372D5">
              <w:rPr>
                <w:rFonts w:ascii="Arial" w:hAnsi="Arial"/>
                <w:i/>
                <w:color w:val="0000FF"/>
                <w:sz w:val="16"/>
                <w:lang w:val="es-CO"/>
              </w:rPr>
              <w:t xml:space="preserve">, </w:t>
            </w:r>
            <w:r w:rsidRPr="009372D5">
              <w:rPr>
                <w:rFonts w:ascii="Arial" w:hAnsi="Arial"/>
                <w:i/>
                <w:sz w:val="16"/>
                <w:highlight w:val="lightGray"/>
                <w:lang w:val="es-CO"/>
              </w:rPr>
              <w:t>- (indicar dependencia a la que pertenece)-</w:t>
            </w:r>
            <w:r w:rsidRPr="009372D5">
              <w:rPr>
                <w:rFonts w:ascii="Arial" w:hAnsi="Arial"/>
                <w:color w:val="0000FF"/>
                <w:sz w:val="16"/>
                <w:lang w:val="es-CO"/>
              </w:rPr>
              <w:t xml:space="preserve"> </w:t>
            </w:r>
            <w:r w:rsidRPr="009372D5">
              <w:rPr>
                <w:rFonts w:ascii="Arial" w:hAnsi="Arial"/>
                <w:sz w:val="16"/>
                <w:lang w:val="es-CO"/>
              </w:rPr>
              <w:t>quien será el encargado del seguimiento hasta la designación de supervisor del Contrato/Convenio</w:t>
            </w:r>
            <w:r w:rsidRPr="009372D5">
              <w:rPr>
                <w:rFonts w:ascii="Arial" w:hAnsi="Arial"/>
                <w:i/>
                <w:sz w:val="16"/>
                <w:lang w:val="es-CO"/>
              </w:rPr>
              <w:t xml:space="preserve"> </w:t>
            </w:r>
            <w:r w:rsidRPr="009372D5">
              <w:rPr>
                <w:rFonts w:ascii="Arial" w:hAnsi="Arial"/>
                <w:sz w:val="16"/>
                <w:lang w:val="es-CO"/>
              </w:rPr>
              <w:t>que se genere a partir del presente estudio previo.</w:t>
            </w:r>
          </w:p>
        </w:tc>
      </w:tr>
      <w:tr w:rsidR="003F52BD" w:rsidRPr="00B71E3D" w14:paraId="6B686203" w14:textId="77777777" w:rsidTr="009372D5">
        <w:tc>
          <w:tcPr>
            <w:tcW w:w="897" w:type="pct"/>
            <w:vAlign w:val="center"/>
          </w:tcPr>
          <w:p w14:paraId="2DF01650" w14:textId="37A216CF" w:rsidR="003F52BD" w:rsidRPr="009372D5" w:rsidRDefault="003F52BD" w:rsidP="003F52BD">
            <w:pPr>
              <w:rPr>
                <w:b/>
                <w:color w:val="000000"/>
                <w:sz w:val="16"/>
              </w:rPr>
            </w:pPr>
            <w:r w:rsidRPr="009372D5">
              <w:rPr>
                <w:b/>
                <w:color w:val="000000"/>
                <w:sz w:val="16"/>
              </w:rPr>
              <w:t>4.</w:t>
            </w:r>
            <w:r w:rsidRPr="00B71E3D">
              <w:rPr>
                <w:b/>
                <w:bCs/>
                <w:color w:val="000000"/>
                <w:sz w:val="16"/>
                <w:szCs w:val="16"/>
              </w:rPr>
              <w:t>13</w:t>
            </w:r>
            <w:r w:rsidRPr="009372D5">
              <w:rPr>
                <w:b/>
                <w:color w:val="000000"/>
                <w:sz w:val="16"/>
              </w:rPr>
              <w:t xml:space="preserve">. Naturaleza Jurídica de la(s) Entidad(es). </w:t>
            </w:r>
          </w:p>
        </w:tc>
        <w:tc>
          <w:tcPr>
            <w:tcW w:w="4103" w:type="pct"/>
            <w:vAlign w:val="center"/>
          </w:tcPr>
          <w:p w14:paraId="6E94C983" w14:textId="77777777" w:rsidR="003F52BD" w:rsidRPr="009372D5" w:rsidRDefault="003F52BD" w:rsidP="003F52BD">
            <w:pPr>
              <w:jc w:val="both"/>
              <w:rPr>
                <w:sz w:val="16"/>
              </w:rPr>
            </w:pPr>
            <w:r w:rsidRPr="009372D5">
              <w:rPr>
                <w:i/>
                <w:sz w:val="16"/>
                <w:highlight w:val="lightGray"/>
              </w:rPr>
              <w:t>-En este espacio se debe indicar cuál es la naturaleza jurídica</w:t>
            </w:r>
            <w:r w:rsidRPr="00B71E3D">
              <w:rPr>
                <w:i/>
                <w:sz w:val="16"/>
                <w:szCs w:val="16"/>
                <w:highlight w:val="lightGray"/>
              </w:rPr>
              <w:t xml:space="preserve"> de cada una</w:t>
            </w:r>
            <w:r w:rsidRPr="009372D5">
              <w:rPr>
                <w:i/>
                <w:sz w:val="16"/>
                <w:highlight w:val="lightGray"/>
              </w:rPr>
              <w:t xml:space="preserve"> de la(s) Entidad(es) con la(s) cual(es) la UAERMV suscribirá el contrato/convenio interadministrativo, indicando la norma que</w:t>
            </w:r>
            <w:r w:rsidRPr="009372D5">
              <w:rPr>
                <w:i/>
                <w:sz w:val="16"/>
              </w:rPr>
              <w:t xml:space="preserve"> </w:t>
            </w:r>
            <w:r w:rsidRPr="009372D5">
              <w:rPr>
                <w:i/>
                <w:sz w:val="16"/>
                <w:highlight w:val="lightGray"/>
              </w:rPr>
              <w:t>consagra esa condición. -</w:t>
            </w:r>
            <w:r w:rsidRPr="009372D5">
              <w:rPr>
                <w:i/>
                <w:sz w:val="16"/>
              </w:rPr>
              <w:t xml:space="preserve"> </w:t>
            </w:r>
          </w:p>
          <w:p w14:paraId="5D03873F" w14:textId="77777777" w:rsidR="003F52BD" w:rsidRPr="009372D5" w:rsidRDefault="003F52BD" w:rsidP="003F52BD">
            <w:pPr>
              <w:jc w:val="both"/>
              <w:rPr>
                <w:sz w:val="16"/>
              </w:rPr>
            </w:pPr>
          </w:p>
        </w:tc>
      </w:tr>
      <w:tr w:rsidR="003F52BD" w:rsidRPr="00B71E3D" w14:paraId="6EEC0421" w14:textId="77777777" w:rsidTr="009372D5">
        <w:tblPrEx>
          <w:shd w:val="clear" w:color="auto" w:fill="FFFFFF"/>
        </w:tblPrEx>
        <w:trPr>
          <w:trHeight w:val="472"/>
        </w:trPr>
        <w:tc>
          <w:tcPr>
            <w:tcW w:w="5000" w:type="pct"/>
            <w:gridSpan w:val="2"/>
            <w:shd w:val="clear" w:color="auto" w:fill="FFFFFF"/>
            <w:vAlign w:val="center"/>
          </w:tcPr>
          <w:p w14:paraId="1E84FD09" w14:textId="6051DE89" w:rsidR="003F52BD" w:rsidRPr="009372D5" w:rsidRDefault="003F52BD" w:rsidP="003F52BD">
            <w:pPr>
              <w:rPr>
                <w:sz w:val="16"/>
              </w:rPr>
            </w:pPr>
            <w:r w:rsidRPr="009372D5">
              <w:rPr>
                <w:b/>
                <w:color w:val="000000"/>
                <w:sz w:val="16"/>
              </w:rPr>
              <w:t>4.</w:t>
            </w:r>
            <w:r w:rsidRPr="00B71E3D">
              <w:rPr>
                <w:b/>
                <w:color w:val="000000"/>
                <w:sz w:val="16"/>
                <w:szCs w:val="16"/>
              </w:rPr>
              <w:t>14</w:t>
            </w:r>
            <w:r w:rsidRPr="009372D5">
              <w:rPr>
                <w:b/>
                <w:color w:val="000000"/>
                <w:sz w:val="16"/>
              </w:rPr>
              <w:t>. OBLIGACIONES DE LAS PARTES</w:t>
            </w:r>
          </w:p>
        </w:tc>
      </w:tr>
      <w:tr w:rsidR="003F52BD" w:rsidRPr="00B71E3D" w14:paraId="5E35A9C7" w14:textId="77777777" w:rsidTr="009372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6F67593A" w14:textId="0016E7B1" w:rsidR="003F52BD" w:rsidRPr="009372D5" w:rsidRDefault="003F52BD" w:rsidP="003F52BD">
            <w:pPr>
              <w:shd w:val="clear" w:color="auto" w:fill="FFFFFF"/>
              <w:jc w:val="both"/>
              <w:rPr>
                <w:i/>
                <w:sz w:val="16"/>
                <w:highlight w:val="lightGray"/>
              </w:rPr>
            </w:pPr>
            <w:r w:rsidRPr="009372D5">
              <w:rPr>
                <w:i/>
                <w:sz w:val="16"/>
                <w:highlight w:val="lightGray"/>
              </w:rPr>
              <w:t xml:space="preserve">-Para establecer las obligaciones, </w:t>
            </w:r>
            <w:r w:rsidRPr="00B71E3D">
              <w:rPr>
                <w:i/>
                <w:sz w:val="16"/>
                <w:szCs w:val="16"/>
                <w:highlight w:val="lightGray"/>
              </w:rPr>
              <w:t>debe tener</w:t>
            </w:r>
            <w:r w:rsidRPr="009372D5">
              <w:rPr>
                <w:i/>
                <w:sz w:val="16"/>
                <w:highlight w:val="lightGray"/>
              </w:rPr>
              <w:t xml:space="preserve"> en cuenta la naturaleza de las Entidades intervinientes en el Contrato</w:t>
            </w:r>
            <w:r w:rsidRPr="00B71E3D">
              <w:rPr>
                <w:i/>
                <w:sz w:val="16"/>
                <w:szCs w:val="16"/>
                <w:highlight w:val="lightGray"/>
              </w:rPr>
              <w:t xml:space="preserve"> o </w:t>
            </w:r>
            <w:r w:rsidRPr="009372D5">
              <w:rPr>
                <w:i/>
                <w:sz w:val="16"/>
                <w:highlight w:val="lightGray"/>
              </w:rPr>
              <w:t xml:space="preserve">Convenio. Por </w:t>
            </w:r>
            <w:r w:rsidRPr="00B71E3D">
              <w:rPr>
                <w:i/>
                <w:sz w:val="16"/>
                <w:szCs w:val="16"/>
                <w:highlight w:val="lightGray"/>
              </w:rPr>
              <w:t>lo</w:t>
            </w:r>
            <w:r w:rsidRPr="009372D5">
              <w:rPr>
                <w:i/>
                <w:sz w:val="16"/>
                <w:highlight w:val="lightGray"/>
              </w:rPr>
              <w:t xml:space="preserve"> general, se establecen obligaciones conjuntas, </w:t>
            </w:r>
            <w:r w:rsidRPr="00B71E3D">
              <w:rPr>
                <w:i/>
                <w:sz w:val="16"/>
                <w:szCs w:val="16"/>
                <w:highlight w:val="lightGray"/>
              </w:rPr>
              <w:t xml:space="preserve">seguidas de </w:t>
            </w:r>
            <w:r w:rsidRPr="009372D5">
              <w:rPr>
                <w:i/>
                <w:sz w:val="16"/>
                <w:highlight w:val="lightGray"/>
              </w:rPr>
              <w:t xml:space="preserve">las </w:t>
            </w:r>
            <w:proofErr w:type="spellStart"/>
            <w:proofErr w:type="gramStart"/>
            <w:r w:rsidRPr="00B71E3D">
              <w:rPr>
                <w:i/>
                <w:sz w:val="16"/>
                <w:szCs w:val="16"/>
                <w:highlight w:val="lightGray"/>
              </w:rPr>
              <w:t>especificas</w:t>
            </w:r>
            <w:proofErr w:type="spellEnd"/>
            <w:r w:rsidRPr="00B71E3D">
              <w:rPr>
                <w:i/>
                <w:sz w:val="16"/>
                <w:szCs w:val="16"/>
                <w:highlight w:val="lightGray"/>
              </w:rPr>
              <w:t xml:space="preserve"> </w:t>
            </w:r>
            <w:r w:rsidRPr="009372D5">
              <w:rPr>
                <w:i/>
                <w:sz w:val="16"/>
                <w:highlight w:val="lightGray"/>
              </w:rPr>
              <w:t xml:space="preserve"> de</w:t>
            </w:r>
            <w:proofErr w:type="gramEnd"/>
            <w:r w:rsidRPr="009372D5">
              <w:rPr>
                <w:i/>
                <w:sz w:val="16"/>
                <w:highlight w:val="lightGray"/>
              </w:rPr>
              <w:t xml:space="preserve"> cada una de las entidades </w:t>
            </w:r>
            <w:r w:rsidRPr="00B71E3D">
              <w:rPr>
                <w:i/>
                <w:sz w:val="16"/>
                <w:szCs w:val="16"/>
                <w:highlight w:val="lightGray"/>
              </w:rPr>
              <w:t>participantes.</w:t>
            </w:r>
            <w:r w:rsidRPr="009372D5">
              <w:rPr>
                <w:i/>
                <w:sz w:val="16"/>
                <w:highlight w:val="lightGray"/>
              </w:rPr>
              <w:t xml:space="preserve"> </w:t>
            </w:r>
          </w:p>
          <w:p w14:paraId="6AD6EDFE" w14:textId="77777777" w:rsidR="003F52BD" w:rsidRPr="009372D5" w:rsidRDefault="003F52BD" w:rsidP="003F52BD">
            <w:pPr>
              <w:shd w:val="clear" w:color="auto" w:fill="FFFFFF"/>
              <w:jc w:val="both"/>
              <w:rPr>
                <w:i/>
                <w:sz w:val="16"/>
                <w:highlight w:val="lightGray"/>
              </w:rPr>
            </w:pPr>
          </w:p>
          <w:p w14:paraId="52752714" w14:textId="05506A16" w:rsidR="003F52BD" w:rsidRPr="009372D5" w:rsidRDefault="003F52BD" w:rsidP="003F52BD">
            <w:pPr>
              <w:shd w:val="clear" w:color="auto" w:fill="FFFFFF"/>
              <w:jc w:val="both"/>
              <w:rPr>
                <w:i/>
                <w:sz w:val="16"/>
              </w:rPr>
            </w:pPr>
            <w:r w:rsidRPr="009372D5">
              <w:rPr>
                <w:i/>
                <w:sz w:val="16"/>
                <w:highlight w:val="lightGray"/>
              </w:rPr>
              <w:t>-En todo caso, defina de manera clara las obligaciones</w:t>
            </w:r>
            <w:r w:rsidRPr="00B71E3D">
              <w:rPr>
                <w:i/>
                <w:sz w:val="16"/>
                <w:szCs w:val="16"/>
              </w:rPr>
              <w:t>, asegurándose de</w:t>
            </w:r>
            <w:r w:rsidRPr="009372D5">
              <w:rPr>
                <w:i/>
                <w:sz w:val="16"/>
              </w:rPr>
              <w:t xml:space="preserve"> </w:t>
            </w:r>
            <w:r w:rsidRPr="009372D5">
              <w:rPr>
                <w:i/>
                <w:sz w:val="16"/>
                <w:highlight w:val="lightGray"/>
              </w:rPr>
              <w:t xml:space="preserve">que </w:t>
            </w:r>
            <w:r w:rsidRPr="00B71E3D">
              <w:rPr>
                <w:i/>
                <w:sz w:val="16"/>
                <w:szCs w:val="16"/>
                <w:highlight w:val="lightGray"/>
              </w:rPr>
              <w:t>sean</w:t>
            </w:r>
            <w:r w:rsidRPr="009372D5">
              <w:rPr>
                <w:i/>
                <w:sz w:val="16"/>
                <w:highlight w:val="lightGray"/>
              </w:rPr>
              <w:t xml:space="preserve"> coherentes con el objeto y tipo de contrato</w:t>
            </w:r>
            <w:r w:rsidRPr="00B71E3D">
              <w:rPr>
                <w:i/>
                <w:sz w:val="16"/>
                <w:szCs w:val="16"/>
                <w:highlight w:val="lightGray"/>
              </w:rPr>
              <w:t xml:space="preserve"> o </w:t>
            </w:r>
            <w:r w:rsidRPr="009372D5">
              <w:rPr>
                <w:i/>
                <w:sz w:val="16"/>
                <w:highlight w:val="lightGray"/>
              </w:rPr>
              <w:t xml:space="preserve">convenio, utilizando verbos en infinitivo y </w:t>
            </w:r>
            <w:r w:rsidRPr="00B71E3D">
              <w:rPr>
                <w:i/>
                <w:sz w:val="16"/>
                <w:szCs w:val="16"/>
              </w:rPr>
              <w:t>especificando</w:t>
            </w:r>
            <w:r w:rsidRPr="009372D5">
              <w:rPr>
                <w:i/>
                <w:sz w:val="16"/>
              </w:rPr>
              <w:t xml:space="preserve"> </w:t>
            </w:r>
            <w:r w:rsidRPr="009372D5">
              <w:rPr>
                <w:i/>
                <w:sz w:val="16"/>
                <w:highlight w:val="lightGray"/>
              </w:rPr>
              <w:t xml:space="preserve">el alcance de las actividades. </w:t>
            </w:r>
            <w:r w:rsidRPr="00B71E3D">
              <w:rPr>
                <w:i/>
                <w:sz w:val="16"/>
                <w:szCs w:val="16"/>
                <w:highlight w:val="lightGray"/>
              </w:rPr>
              <w:t>Además, se recomienda indicar cuál será la entidad encargada de la publicación del contrato o convenio en el SECOP, así como el sistema integrado de gestión que se aplicará, ya que esto determinará los formatos y manuales que se utilizarán durante la ejecución. Por regla general, serán los de la entidad responsable de la publicación. –</w:t>
            </w:r>
            <w:r w:rsidRPr="009372D5">
              <w:rPr>
                <w:i/>
                <w:sz w:val="16"/>
              </w:rPr>
              <w:t xml:space="preserve"> </w:t>
            </w:r>
          </w:p>
          <w:p w14:paraId="73690334" w14:textId="77777777" w:rsidR="003F52BD" w:rsidRPr="009372D5" w:rsidRDefault="003F52BD" w:rsidP="003F52BD">
            <w:pPr>
              <w:shd w:val="clear" w:color="auto" w:fill="FFFFFF"/>
              <w:jc w:val="both"/>
              <w:rPr>
                <w:i/>
                <w:sz w:val="16"/>
              </w:rPr>
            </w:pPr>
          </w:p>
          <w:p w14:paraId="1EACD309" w14:textId="7902821A" w:rsidR="003F52BD" w:rsidRPr="009372D5" w:rsidRDefault="003F52BD" w:rsidP="003F52BD">
            <w:pPr>
              <w:shd w:val="clear" w:color="auto" w:fill="FFFFFF"/>
              <w:rPr>
                <w:b/>
                <w:color w:val="000000"/>
                <w:sz w:val="16"/>
              </w:rPr>
            </w:pPr>
            <w:r w:rsidRPr="00B71E3D">
              <w:rPr>
                <w:b/>
                <w:color w:val="000000"/>
                <w:sz w:val="16"/>
                <w:szCs w:val="16"/>
              </w:rPr>
              <w:t>A</w:t>
            </w:r>
            <w:r w:rsidRPr="009372D5">
              <w:rPr>
                <w:b/>
                <w:color w:val="000000"/>
                <w:sz w:val="16"/>
              </w:rPr>
              <w:t>. OBLIGACIONES CONJUNTAS DE LAS ENTIDADES PARTE</w:t>
            </w:r>
          </w:p>
          <w:p w14:paraId="6728BE88" w14:textId="77777777" w:rsidR="003F52BD" w:rsidRPr="009372D5" w:rsidRDefault="003F52BD" w:rsidP="003F52BD">
            <w:pPr>
              <w:shd w:val="clear" w:color="auto" w:fill="FFFFFF"/>
              <w:rPr>
                <w:b/>
                <w:color w:val="000000"/>
                <w:sz w:val="16"/>
              </w:rPr>
            </w:pPr>
          </w:p>
          <w:p w14:paraId="21226570" w14:textId="77777777" w:rsidR="003F52BD" w:rsidRPr="00B71E3D" w:rsidRDefault="003F52BD" w:rsidP="003F52BD">
            <w:pPr>
              <w:widowControl/>
              <w:ind w:left="360"/>
              <w:jc w:val="both"/>
              <w:rPr>
                <w:sz w:val="16"/>
                <w:szCs w:val="16"/>
              </w:rPr>
            </w:pPr>
            <w:r w:rsidRPr="00B71E3D">
              <w:rPr>
                <w:sz w:val="16"/>
                <w:szCs w:val="16"/>
                <w:highlight w:val="lightGray"/>
              </w:rPr>
              <w:t>Además de las obligaciones que se consideren pertinentes se debe incluir el siguiente texto:</w:t>
            </w:r>
          </w:p>
          <w:p w14:paraId="3F9A4118" w14:textId="77777777" w:rsidR="003F52BD" w:rsidRPr="00B71E3D" w:rsidRDefault="003F52BD" w:rsidP="003F52BD">
            <w:pPr>
              <w:widowControl/>
              <w:ind w:left="360"/>
              <w:jc w:val="both"/>
              <w:rPr>
                <w:sz w:val="16"/>
                <w:szCs w:val="16"/>
              </w:rPr>
            </w:pPr>
          </w:p>
          <w:p w14:paraId="1BC01388" w14:textId="77777777" w:rsidR="003F52BD" w:rsidRPr="00B71E3D" w:rsidRDefault="003F52BD" w:rsidP="003F52BD">
            <w:pPr>
              <w:widowControl/>
              <w:ind w:left="360"/>
              <w:jc w:val="both"/>
              <w:rPr>
                <w:sz w:val="16"/>
                <w:szCs w:val="16"/>
              </w:rPr>
            </w:pPr>
            <w:r w:rsidRPr="00B71E3D">
              <w:rPr>
                <w:sz w:val="16"/>
                <w:szCs w:val="16"/>
              </w:rPr>
              <w:t>Dar cumplimiento a lo señalado en el Plan Institucional de Gestión Ambiental- PIGA-, Interno de la UAERMV, observando las normas sobre protección y conservación del medio ambiente, uso eficiente de los recursos adecuada segregación de los residuos, participación en las actividades de sensibilización para el cuidado y la protección del medio ambiente y demás disposiciones que regulen la materia.</w:t>
            </w:r>
          </w:p>
          <w:p w14:paraId="32BA0BC5" w14:textId="77777777" w:rsidR="003F52BD" w:rsidRPr="00B71E3D" w:rsidRDefault="003F52BD" w:rsidP="003F52BD">
            <w:pPr>
              <w:jc w:val="both"/>
              <w:rPr>
                <w:sz w:val="16"/>
                <w:szCs w:val="16"/>
              </w:rPr>
            </w:pPr>
          </w:p>
          <w:p w14:paraId="2662435C" w14:textId="77777777" w:rsidR="003F52BD" w:rsidRPr="009372D5" w:rsidRDefault="003F52BD" w:rsidP="003F52BD">
            <w:pPr>
              <w:jc w:val="both"/>
              <w:rPr>
                <w:sz w:val="16"/>
              </w:rPr>
            </w:pPr>
            <w:r w:rsidRPr="009372D5">
              <w:rPr>
                <w:sz w:val="16"/>
              </w:rPr>
              <w:t>2.</w:t>
            </w:r>
          </w:p>
          <w:p w14:paraId="22BEDC24" w14:textId="77777777" w:rsidR="003F52BD" w:rsidRPr="009372D5" w:rsidRDefault="003F52BD" w:rsidP="003F52BD">
            <w:pPr>
              <w:jc w:val="both"/>
              <w:rPr>
                <w:sz w:val="16"/>
              </w:rPr>
            </w:pPr>
            <w:r w:rsidRPr="009372D5">
              <w:rPr>
                <w:sz w:val="16"/>
              </w:rPr>
              <w:t>3.</w:t>
            </w:r>
          </w:p>
          <w:p w14:paraId="0F102201" w14:textId="77777777" w:rsidR="003F52BD" w:rsidRPr="009372D5" w:rsidRDefault="003F52BD" w:rsidP="003F52BD">
            <w:pPr>
              <w:shd w:val="clear" w:color="auto" w:fill="FFFFFF"/>
              <w:jc w:val="both"/>
              <w:rPr>
                <w:b/>
                <w:sz w:val="16"/>
              </w:rPr>
            </w:pPr>
          </w:p>
          <w:p w14:paraId="78F53A6E" w14:textId="4C405046" w:rsidR="003F52BD" w:rsidRPr="009372D5" w:rsidRDefault="003F52BD" w:rsidP="003F52BD">
            <w:pPr>
              <w:shd w:val="clear" w:color="auto" w:fill="FFFFFF"/>
              <w:jc w:val="both"/>
              <w:rPr>
                <w:sz w:val="16"/>
              </w:rPr>
            </w:pPr>
            <w:r w:rsidRPr="00B71E3D">
              <w:rPr>
                <w:b/>
                <w:sz w:val="16"/>
                <w:szCs w:val="16"/>
              </w:rPr>
              <w:t xml:space="preserve">B. </w:t>
            </w:r>
            <w:r w:rsidRPr="009372D5">
              <w:rPr>
                <w:b/>
                <w:sz w:val="16"/>
              </w:rPr>
              <w:t xml:space="preserve"> OBLIGACIONES ESPECÍFICAS DE LA UAERMV: </w:t>
            </w:r>
            <w:r w:rsidRPr="009372D5">
              <w:rPr>
                <w:sz w:val="16"/>
              </w:rPr>
              <w:t xml:space="preserve"> </w:t>
            </w:r>
          </w:p>
          <w:p w14:paraId="72CF8565" w14:textId="77777777" w:rsidR="003F52BD" w:rsidRPr="00B71E3D" w:rsidRDefault="003F52BD" w:rsidP="003F52BD">
            <w:pPr>
              <w:shd w:val="clear" w:color="auto" w:fill="FFFFFF"/>
              <w:jc w:val="both"/>
              <w:rPr>
                <w:sz w:val="16"/>
                <w:szCs w:val="16"/>
              </w:rPr>
            </w:pPr>
          </w:p>
          <w:p w14:paraId="1E3D6237" w14:textId="77777777" w:rsidR="003F52BD" w:rsidRPr="009372D5" w:rsidRDefault="003F52BD" w:rsidP="003F52BD">
            <w:pPr>
              <w:jc w:val="both"/>
              <w:rPr>
                <w:sz w:val="16"/>
              </w:rPr>
            </w:pPr>
          </w:p>
          <w:p w14:paraId="33ED8876" w14:textId="77777777" w:rsidR="003F52BD" w:rsidRPr="009372D5" w:rsidRDefault="003F52BD" w:rsidP="003F52BD">
            <w:pPr>
              <w:jc w:val="both"/>
              <w:rPr>
                <w:sz w:val="16"/>
              </w:rPr>
            </w:pPr>
            <w:r w:rsidRPr="009372D5">
              <w:rPr>
                <w:sz w:val="16"/>
              </w:rPr>
              <w:t>2.</w:t>
            </w:r>
          </w:p>
          <w:p w14:paraId="3A98DE59" w14:textId="77777777" w:rsidR="003F52BD" w:rsidRPr="009372D5" w:rsidRDefault="003F52BD" w:rsidP="003F52BD">
            <w:pPr>
              <w:jc w:val="both"/>
              <w:rPr>
                <w:sz w:val="16"/>
              </w:rPr>
            </w:pPr>
            <w:r w:rsidRPr="009372D5">
              <w:rPr>
                <w:sz w:val="16"/>
              </w:rPr>
              <w:t>3.</w:t>
            </w:r>
          </w:p>
          <w:p w14:paraId="1596E11D" w14:textId="77777777" w:rsidR="003F52BD" w:rsidRPr="009372D5" w:rsidRDefault="003F52BD" w:rsidP="003F52BD">
            <w:pPr>
              <w:jc w:val="both"/>
              <w:rPr>
                <w:sz w:val="16"/>
              </w:rPr>
            </w:pPr>
          </w:p>
          <w:p w14:paraId="5846D4C6" w14:textId="77777777" w:rsidR="003F52BD" w:rsidRPr="00B71E3D" w:rsidRDefault="003F52BD" w:rsidP="003F52BD">
            <w:pPr>
              <w:shd w:val="clear" w:color="auto" w:fill="FFFFFF"/>
              <w:jc w:val="both"/>
              <w:rPr>
                <w:sz w:val="16"/>
                <w:szCs w:val="16"/>
              </w:rPr>
            </w:pPr>
            <w:r w:rsidRPr="00B71E3D">
              <w:rPr>
                <w:b/>
                <w:sz w:val="16"/>
                <w:szCs w:val="16"/>
              </w:rPr>
              <w:t xml:space="preserve">C- OBLIGACIONES ESPECÍFICAS DE </w:t>
            </w:r>
            <w:r w:rsidRPr="00B71E3D">
              <w:rPr>
                <w:b/>
                <w:sz w:val="16"/>
                <w:szCs w:val="16"/>
                <w:highlight w:val="lightGray"/>
              </w:rPr>
              <w:t>(indicar el nombre o razón social de la parte interviniente</w:t>
            </w:r>
            <w:r w:rsidRPr="00B71E3D">
              <w:rPr>
                <w:b/>
                <w:sz w:val="16"/>
                <w:szCs w:val="16"/>
              </w:rPr>
              <w:t xml:space="preserve">): </w:t>
            </w:r>
            <w:r w:rsidRPr="00B71E3D">
              <w:rPr>
                <w:sz w:val="16"/>
                <w:szCs w:val="16"/>
              </w:rPr>
              <w:t xml:space="preserve"> </w:t>
            </w:r>
          </w:p>
          <w:p w14:paraId="305D9575" w14:textId="77777777" w:rsidR="003F52BD" w:rsidRPr="009372D5" w:rsidRDefault="003F52BD" w:rsidP="003F52BD">
            <w:pPr>
              <w:shd w:val="clear" w:color="auto" w:fill="FFFFFF"/>
              <w:jc w:val="both"/>
              <w:rPr>
                <w:sz w:val="16"/>
              </w:rPr>
            </w:pPr>
          </w:p>
          <w:p w14:paraId="113B8811" w14:textId="77777777" w:rsidR="003F52BD" w:rsidRPr="009372D5" w:rsidRDefault="003F52BD" w:rsidP="003F52BD">
            <w:pPr>
              <w:jc w:val="both"/>
              <w:rPr>
                <w:sz w:val="16"/>
              </w:rPr>
            </w:pPr>
            <w:r w:rsidRPr="009372D5">
              <w:rPr>
                <w:sz w:val="16"/>
              </w:rPr>
              <w:t>1.</w:t>
            </w:r>
          </w:p>
          <w:p w14:paraId="33DFB07E" w14:textId="77777777" w:rsidR="003F52BD" w:rsidRPr="009372D5" w:rsidRDefault="003F52BD" w:rsidP="003F52BD">
            <w:pPr>
              <w:jc w:val="both"/>
              <w:rPr>
                <w:sz w:val="16"/>
              </w:rPr>
            </w:pPr>
            <w:r w:rsidRPr="009372D5">
              <w:rPr>
                <w:sz w:val="16"/>
              </w:rPr>
              <w:t>2.</w:t>
            </w:r>
          </w:p>
          <w:p w14:paraId="2782B415" w14:textId="77777777" w:rsidR="003F52BD" w:rsidRPr="00B71E3D" w:rsidRDefault="003F52BD" w:rsidP="003F52BD">
            <w:pPr>
              <w:jc w:val="both"/>
              <w:rPr>
                <w:sz w:val="16"/>
                <w:szCs w:val="16"/>
              </w:rPr>
            </w:pPr>
          </w:p>
          <w:p w14:paraId="5C434917" w14:textId="77777777" w:rsidR="003F52BD" w:rsidRPr="00B71E3D" w:rsidRDefault="003F52BD" w:rsidP="003F52BD">
            <w:pPr>
              <w:pStyle w:val="Prrafodelista"/>
              <w:numPr>
                <w:ilvl w:val="0"/>
                <w:numId w:val="32"/>
              </w:numPr>
              <w:shd w:val="clear" w:color="auto" w:fill="FFFFFF"/>
              <w:autoSpaceDE w:val="0"/>
              <w:autoSpaceDN w:val="0"/>
              <w:adjustRightInd w:val="0"/>
              <w:jc w:val="both"/>
              <w:rPr>
                <w:sz w:val="16"/>
                <w:szCs w:val="16"/>
              </w:rPr>
            </w:pPr>
            <w:r w:rsidRPr="00B71E3D">
              <w:rPr>
                <w:b/>
                <w:sz w:val="16"/>
                <w:szCs w:val="16"/>
                <w:lang w:eastAsia="es-ES"/>
              </w:rPr>
              <w:t xml:space="preserve">COMPROMISO ANTICORRUPCIÓN: </w:t>
            </w:r>
          </w:p>
          <w:p w14:paraId="1C57F1CA" w14:textId="77777777" w:rsidR="003F52BD" w:rsidRPr="00B71E3D" w:rsidRDefault="003F52BD" w:rsidP="003F52BD">
            <w:pPr>
              <w:shd w:val="clear" w:color="auto" w:fill="FFFFFF"/>
              <w:jc w:val="both"/>
              <w:rPr>
                <w:sz w:val="16"/>
                <w:szCs w:val="16"/>
                <w:lang w:eastAsia="es-ES"/>
              </w:rPr>
            </w:pPr>
          </w:p>
          <w:p w14:paraId="74E3A494" w14:textId="77777777" w:rsidR="003F52BD" w:rsidRPr="00B71E3D" w:rsidRDefault="003F52BD" w:rsidP="003F52BD">
            <w:pPr>
              <w:shd w:val="clear" w:color="auto" w:fill="FFFFFF"/>
              <w:jc w:val="both"/>
              <w:rPr>
                <w:sz w:val="16"/>
                <w:szCs w:val="16"/>
              </w:rPr>
            </w:pPr>
            <w:r w:rsidRPr="00B71E3D">
              <w:rPr>
                <w:sz w:val="16"/>
                <w:szCs w:val="16"/>
                <w:lang w:eastAsia="es-ES"/>
              </w:rPr>
              <w:t xml:space="preserve">Los Proponentes deben suscribir el compromiso anticorrupción, en el cual manifiestan su apoyo irrestricto a los esfuerzos del Estado colombiano contra la corrupción, para lo cual </w:t>
            </w:r>
            <w:r w:rsidRPr="00B71E3D">
              <w:rPr>
                <w:color w:val="000000" w:themeColor="text1"/>
                <w:sz w:val="16"/>
                <w:szCs w:val="16"/>
              </w:rPr>
              <w:t>deben suscribir el compromiso anticorrupción</w:t>
            </w:r>
          </w:p>
          <w:p w14:paraId="5C2DA592" w14:textId="3FCD90D8" w:rsidR="003F52BD" w:rsidRPr="009372D5" w:rsidRDefault="003F52BD" w:rsidP="003F52BD">
            <w:pPr>
              <w:jc w:val="both"/>
              <w:rPr>
                <w:sz w:val="16"/>
              </w:rPr>
            </w:pPr>
          </w:p>
        </w:tc>
      </w:tr>
    </w:tbl>
    <w:p w14:paraId="4BBF2C08" w14:textId="77777777" w:rsidR="003F52BD" w:rsidRPr="009372D5" w:rsidRDefault="003F52BD" w:rsidP="003F52B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7340"/>
      </w:tblGrid>
      <w:tr w:rsidR="009372D5" w:rsidRPr="00B71E3D" w14:paraId="759B9950" w14:textId="77777777" w:rsidTr="009372D5">
        <w:trPr>
          <w:trHeight w:val="309"/>
        </w:trPr>
        <w:tc>
          <w:tcPr>
            <w:tcW w:w="5000" w:type="pct"/>
            <w:gridSpan w:val="2"/>
            <w:shd w:val="clear" w:color="auto" w:fill="BFBFBF"/>
          </w:tcPr>
          <w:p w14:paraId="0009089A" w14:textId="77777777" w:rsidR="003F52BD" w:rsidRPr="009372D5" w:rsidRDefault="003F52BD" w:rsidP="003F52BD">
            <w:pPr>
              <w:pStyle w:val="Sinespaciado"/>
              <w:jc w:val="center"/>
              <w:rPr>
                <w:b/>
                <w:sz w:val="16"/>
              </w:rPr>
            </w:pPr>
            <w:r w:rsidRPr="009372D5">
              <w:rPr>
                <w:b/>
                <w:sz w:val="16"/>
              </w:rPr>
              <w:t>5. JUSTIFICACIÓN Y FUNDAMENTOS JURÍDICOS QUE SOPORTAN LA MODALIDAD DE SELECCIÓN</w:t>
            </w:r>
          </w:p>
        </w:tc>
      </w:tr>
      <w:tr w:rsidR="003F52BD" w:rsidRPr="00B71E3D" w14:paraId="0FA81EAA" w14:textId="77777777" w:rsidTr="009372D5">
        <w:trPr>
          <w:trHeight w:val="2198"/>
        </w:trPr>
        <w:tc>
          <w:tcPr>
            <w:tcW w:w="1336" w:type="pct"/>
            <w:tcBorders>
              <w:right w:val="single" w:sz="4" w:space="0" w:color="auto"/>
            </w:tcBorders>
            <w:vAlign w:val="center"/>
          </w:tcPr>
          <w:p w14:paraId="6D559A0E" w14:textId="77777777" w:rsidR="003F52BD" w:rsidRPr="009372D5" w:rsidRDefault="003F52BD" w:rsidP="003F52BD">
            <w:pPr>
              <w:jc w:val="center"/>
              <w:rPr>
                <w:b/>
                <w:sz w:val="16"/>
              </w:rPr>
            </w:pPr>
            <w:r w:rsidRPr="009372D5">
              <w:rPr>
                <w:b/>
                <w:sz w:val="16"/>
              </w:rPr>
              <w:lastRenderedPageBreak/>
              <w:t>CONTRATACIÓN DIRECTA</w:t>
            </w:r>
          </w:p>
          <w:p w14:paraId="08040CA4" w14:textId="77777777" w:rsidR="003F52BD" w:rsidRPr="009372D5" w:rsidRDefault="003F52BD" w:rsidP="003F52BD">
            <w:pPr>
              <w:jc w:val="center"/>
              <w:rPr>
                <w:b/>
                <w:sz w:val="16"/>
              </w:rPr>
            </w:pPr>
          </w:p>
        </w:tc>
        <w:tc>
          <w:tcPr>
            <w:tcW w:w="3664" w:type="pct"/>
            <w:tcBorders>
              <w:top w:val="single" w:sz="4" w:space="0" w:color="auto"/>
              <w:left w:val="single" w:sz="4" w:space="0" w:color="auto"/>
            </w:tcBorders>
          </w:tcPr>
          <w:p w14:paraId="1E65A54E" w14:textId="05B9E00E" w:rsidR="003F52BD" w:rsidRPr="009372D5" w:rsidRDefault="003F52BD" w:rsidP="009372D5">
            <w:pPr>
              <w:pStyle w:val="Sinespaciado"/>
              <w:widowControl w:val="0"/>
              <w:autoSpaceDE w:val="0"/>
              <w:autoSpaceDN w:val="0"/>
              <w:adjustRightInd w:val="0"/>
              <w:rPr>
                <w:sz w:val="16"/>
              </w:rPr>
            </w:pPr>
            <w:r w:rsidRPr="00B71E3D">
              <w:rPr>
                <w:snapToGrid w:val="0"/>
                <w:sz w:val="16"/>
                <w:szCs w:val="16"/>
              </w:rPr>
              <w:t>La</w:t>
            </w:r>
            <w:r w:rsidRPr="009372D5">
              <w:rPr>
                <w:sz w:val="16"/>
              </w:rPr>
              <w:t xml:space="preserve"> modalidad </w:t>
            </w:r>
            <w:r w:rsidRPr="00B71E3D">
              <w:rPr>
                <w:snapToGrid w:val="0"/>
                <w:sz w:val="16"/>
                <w:szCs w:val="16"/>
              </w:rPr>
              <w:t xml:space="preserve">aplicable al contrato o convenio que por este medio se solicita suscribir es la </w:t>
            </w:r>
            <w:r w:rsidRPr="009372D5">
              <w:rPr>
                <w:sz w:val="16"/>
              </w:rPr>
              <w:t xml:space="preserve">de contratación directa </w:t>
            </w:r>
            <w:r w:rsidRPr="00B71E3D">
              <w:rPr>
                <w:snapToGrid w:val="0"/>
                <w:sz w:val="16"/>
                <w:szCs w:val="16"/>
              </w:rPr>
              <w:t>y se sustenta</w:t>
            </w:r>
            <w:r w:rsidRPr="009372D5">
              <w:rPr>
                <w:sz w:val="16"/>
              </w:rPr>
              <w:t xml:space="preserve"> en los siguientes fundamentos jurídicos:</w:t>
            </w:r>
          </w:p>
          <w:p w14:paraId="3C835DE1" w14:textId="77777777" w:rsidR="003F52BD" w:rsidRPr="009372D5" w:rsidRDefault="003F52BD" w:rsidP="009372D5">
            <w:pPr>
              <w:pStyle w:val="Sinespaciado"/>
              <w:widowControl w:val="0"/>
              <w:autoSpaceDE w:val="0"/>
              <w:autoSpaceDN w:val="0"/>
              <w:adjustRightInd w:val="0"/>
              <w:rPr>
                <w:sz w:val="16"/>
              </w:rPr>
            </w:pPr>
          </w:p>
          <w:p w14:paraId="16B55197" w14:textId="79DF3035" w:rsidR="003F52BD" w:rsidRPr="009372D5" w:rsidRDefault="003F52BD" w:rsidP="009372D5">
            <w:pPr>
              <w:pStyle w:val="Sinespaciado"/>
              <w:widowControl w:val="0"/>
              <w:autoSpaceDE w:val="0"/>
              <w:autoSpaceDN w:val="0"/>
              <w:adjustRightInd w:val="0"/>
              <w:rPr>
                <w:sz w:val="16"/>
              </w:rPr>
            </w:pPr>
            <w:r w:rsidRPr="009372D5">
              <w:rPr>
                <w:sz w:val="16"/>
              </w:rPr>
              <w:t xml:space="preserve">El artículo 113 de la Constitución Nacional </w:t>
            </w:r>
            <w:r w:rsidRPr="00B71E3D">
              <w:rPr>
                <w:snapToGrid w:val="0"/>
                <w:sz w:val="16"/>
                <w:szCs w:val="16"/>
              </w:rPr>
              <w:t>establece</w:t>
            </w:r>
            <w:r w:rsidRPr="009372D5">
              <w:rPr>
                <w:sz w:val="16"/>
              </w:rPr>
              <w:t xml:space="preserve"> que los diferentes órganos del Estado tienen funciones separadas, pero </w:t>
            </w:r>
            <w:r w:rsidRPr="00B71E3D">
              <w:rPr>
                <w:snapToGrid w:val="0"/>
                <w:sz w:val="16"/>
                <w:szCs w:val="16"/>
              </w:rPr>
              <w:t xml:space="preserve">deben </w:t>
            </w:r>
            <w:r w:rsidRPr="009372D5">
              <w:rPr>
                <w:sz w:val="16"/>
              </w:rPr>
              <w:t xml:space="preserve">colaboran armónicamente para </w:t>
            </w:r>
            <w:r w:rsidRPr="00B71E3D">
              <w:rPr>
                <w:snapToGrid w:val="0"/>
                <w:sz w:val="16"/>
                <w:szCs w:val="16"/>
              </w:rPr>
              <w:t xml:space="preserve">lograr </w:t>
            </w:r>
            <w:r w:rsidRPr="009372D5">
              <w:rPr>
                <w:sz w:val="16"/>
              </w:rPr>
              <w:t>los fines del Estado.</w:t>
            </w:r>
          </w:p>
          <w:p w14:paraId="4507C0F5" w14:textId="77777777" w:rsidR="003F52BD" w:rsidRPr="009372D5" w:rsidRDefault="003F52BD" w:rsidP="009372D5">
            <w:pPr>
              <w:pStyle w:val="Sinespaciado"/>
              <w:widowControl w:val="0"/>
              <w:autoSpaceDE w:val="0"/>
              <w:autoSpaceDN w:val="0"/>
              <w:adjustRightInd w:val="0"/>
              <w:rPr>
                <w:sz w:val="16"/>
              </w:rPr>
            </w:pPr>
          </w:p>
          <w:p w14:paraId="55824C32" w14:textId="3474E545" w:rsidR="003F52BD" w:rsidRPr="009372D5" w:rsidRDefault="003F52BD" w:rsidP="009372D5">
            <w:pPr>
              <w:pStyle w:val="Sinespaciado"/>
              <w:widowControl w:val="0"/>
              <w:autoSpaceDE w:val="0"/>
              <w:autoSpaceDN w:val="0"/>
              <w:adjustRightInd w:val="0"/>
              <w:rPr>
                <w:sz w:val="16"/>
              </w:rPr>
            </w:pPr>
            <w:r w:rsidRPr="00B71E3D">
              <w:rPr>
                <w:snapToGrid w:val="0"/>
                <w:sz w:val="16"/>
                <w:szCs w:val="16"/>
              </w:rPr>
              <w:t xml:space="preserve">Así mismo, el artículo 209 de </w:t>
            </w:r>
            <w:r w:rsidRPr="009372D5">
              <w:rPr>
                <w:sz w:val="16"/>
              </w:rPr>
              <w:t xml:space="preserve">la Constitución Nacional </w:t>
            </w:r>
            <w:r w:rsidRPr="00B71E3D">
              <w:rPr>
                <w:snapToGrid w:val="0"/>
                <w:sz w:val="16"/>
                <w:szCs w:val="16"/>
              </w:rPr>
              <w:t xml:space="preserve">señala </w:t>
            </w:r>
            <w:r w:rsidRPr="009372D5">
              <w:rPr>
                <w:sz w:val="16"/>
              </w:rPr>
              <w:t xml:space="preserve">que la función administrativa </w:t>
            </w:r>
            <w:r w:rsidRPr="00B71E3D">
              <w:rPr>
                <w:snapToGrid w:val="0"/>
                <w:sz w:val="16"/>
                <w:szCs w:val="16"/>
              </w:rPr>
              <w:t>debe estar</w:t>
            </w:r>
            <w:r w:rsidRPr="009372D5">
              <w:rPr>
                <w:sz w:val="16"/>
              </w:rPr>
              <w:t xml:space="preserve"> al servicio de los intereses generales y </w:t>
            </w:r>
            <w:r w:rsidRPr="00B71E3D">
              <w:rPr>
                <w:snapToGrid w:val="0"/>
                <w:sz w:val="16"/>
                <w:szCs w:val="16"/>
              </w:rPr>
              <w:t>debe desarrollarse</w:t>
            </w:r>
            <w:r w:rsidRPr="009372D5">
              <w:rPr>
                <w:sz w:val="16"/>
              </w:rPr>
              <w:t xml:space="preserve"> con </w:t>
            </w:r>
            <w:r w:rsidRPr="00B71E3D">
              <w:rPr>
                <w:snapToGrid w:val="0"/>
                <w:sz w:val="16"/>
                <w:szCs w:val="16"/>
              </w:rPr>
              <w:t>base</w:t>
            </w:r>
            <w:r w:rsidRPr="009372D5">
              <w:rPr>
                <w:sz w:val="16"/>
              </w:rPr>
              <w:t xml:space="preserve"> en los principios de igualdad, moralidad, eficacia, economía, celeridad, imparcialidad y publicidad</w:t>
            </w:r>
            <w:r w:rsidRPr="00B71E3D">
              <w:rPr>
                <w:snapToGrid w:val="0"/>
                <w:sz w:val="16"/>
                <w:szCs w:val="16"/>
              </w:rPr>
              <w:t>.  Además, se debe fomentar</w:t>
            </w:r>
            <w:r w:rsidRPr="009372D5">
              <w:rPr>
                <w:sz w:val="16"/>
              </w:rPr>
              <w:t xml:space="preserve"> la descentralización, desconcentración, delegación y descongestión de funciones</w:t>
            </w:r>
            <w:r w:rsidRPr="00B71E3D">
              <w:rPr>
                <w:snapToGrid w:val="0"/>
                <w:sz w:val="16"/>
                <w:szCs w:val="16"/>
              </w:rPr>
              <w:t>.   Las</w:t>
            </w:r>
            <w:r w:rsidRPr="009372D5">
              <w:rPr>
                <w:sz w:val="16"/>
              </w:rPr>
              <w:t xml:space="preserve"> autoridades administrativas deben coordinar sus actuaciones para el </w:t>
            </w:r>
            <w:r w:rsidRPr="00B71E3D">
              <w:rPr>
                <w:snapToGrid w:val="0"/>
                <w:sz w:val="16"/>
                <w:szCs w:val="16"/>
              </w:rPr>
              <w:t>cumplir con</w:t>
            </w:r>
            <w:r w:rsidRPr="009372D5">
              <w:rPr>
                <w:sz w:val="16"/>
              </w:rPr>
              <w:t xml:space="preserve"> los fines y cometidos estatales, implementando los mecanismos jurídicos </w:t>
            </w:r>
            <w:r w:rsidRPr="00B71E3D">
              <w:rPr>
                <w:snapToGrid w:val="0"/>
                <w:sz w:val="16"/>
                <w:szCs w:val="16"/>
              </w:rPr>
              <w:t>previstos</w:t>
            </w:r>
            <w:r w:rsidRPr="009372D5">
              <w:rPr>
                <w:sz w:val="16"/>
              </w:rPr>
              <w:t xml:space="preserve"> en la legislación vigente.</w:t>
            </w:r>
          </w:p>
          <w:p w14:paraId="02B2082A" w14:textId="77777777" w:rsidR="003F52BD" w:rsidRPr="00B71E3D" w:rsidRDefault="003F52BD" w:rsidP="003F52BD">
            <w:pPr>
              <w:pStyle w:val="Sinespaciado"/>
              <w:widowControl w:val="0"/>
              <w:autoSpaceDE w:val="0"/>
              <w:autoSpaceDN w:val="0"/>
              <w:adjustRightInd w:val="0"/>
              <w:rPr>
                <w:snapToGrid w:val="0"/>
                <w:sz w:val="16"/>
                <w:szCs w:val="16"/>
              </w:rPr>
            </w:pPr>
          </w:p>
          <w:p w14:paraId="02EFD940" w14:textId="77777777" w:rsidR="003F52BD" w:rsidRPr="00B71E3D" w:rsidRDefault="003F52BD" w:rsidP="003F52BD">
            <w:pPr>
              <w:pStyle w:val="Sinespaciado"/>
              <w:widowControl w:val="0"/>
              <w:autoSpaceDE w:val="0"/>
              <w:autoSpaceDN w:val="0"/>
              <w:adjustRightInd w:val="0"/>
              <w:rPr>
                <w:snapToGrid w:val="0"/>
                <w:sz w:val="16"/>
                <w:szCs w:val="16"/>
              </w:rPr>
            </w:pPr>
            <w:r w:rsidRPr="00B71E3D">
              <w:rPr>
                <w:snapToGrid w:val="0"/>
                <w:sz w:val="16"/>
                <w:szCs w:val="16"/>
              </w:rPr>
              <w:t>La Ley 489 de 1998, denle</w:t>
            </w:r>
            <w:r w:rsidRPr="00B71E3D">
              <w:rPr>
                <w:i/>
                <w:snapToGrid w:val="0"/>
                <w:sz w:val="16"/>
                <w:szCs w:val="16"/>
              </w:rPr>
              <w:t xml:space="preserve"> su</w:t>
            </w:r>
            <w:r w:rsidRPr="00B71E3D">
              <w:rPr>
                <w:snapToGrid w:val="0"/>
                <w:sz w:val="16"/>
                <w:szCs w:val="16"/>
              </w:rPr>
              <w:t xml:space="preserve"> artículo 6º, establece lo siguiente en sus incisos primero y segundo:</w:t>
            </w:r>
          </w:p>
          <w:p w14:paraId="466E2340" w14:textId="77777777" w:rsidR="003F52BD" w:rsidRPr="00B71E3D" w:rsidRDefault="003F52BD" w:rsidP="003F52BD">
            <w:pPr>
              <w:pStyle w:val="NormalWeb"/>
              <w:shd w:val="clear" w:color="auto" w:fill="FFFFFF"/>
              <w:jc w:val="both"/>
              <w:rPr>
                <w:rFonts w:ascii="Arial" w:hAnsi="Arial" w:cs="Arial"/>
                <w:i/>
                <w:color w:val="000000"/>
                <w:sz w:val="16"/>
                <w:szCs w:val="16"/>
              </w:rPr>
            </w:pPr>
            <w:r w:rsidRPr="009372D5">
              <w:rPr>
                <w:rFonts w:ascii="Arial" w:hAnsi="Arial"/>
                <w:i/>
                <w:sz w:val="16"/>
              </w:rPr>
              <w:t>“</w:t>
            </w:r>
            <w:r w:rsidRPr="009372D5">
              <w:rPr>
                <w:rFonts w:ascii="Arial" w:hAnsi="Arial"/>
                <w:i/>
                <w:color w:val="000000"/>
                <w:sz w:val="16"/>
              </w:rPr>
              <w:t xml:space="preserve">En virtud del principio de coordinación y colaboración, las autoridades administrativas deben garantizar la armonía en el ejercicio de sus respectivas funciones con el fin de lograr los fines y cometidos estatales. </w:t>
            </w:r>
          </w:p>
          <w:p w14:paraId="0A4B252A" w14:textId="77777777" w:rsidR="003F52BD" w:rsidRPr="009372D5" w:rsidRDefault="003F52BD" w:rsidP="003F52BD">
            <w:pPr>
              <w:pStyle w:val="NormalWeb"/>
              <w:shd w:val="clear" w:color="auto" w:fill="FFFFFF"/>
              <w:jc w:val="both"/>
              <w:rPr>
                <w:rFonts w:ascii="Arial" w:hAnsi="Arial"/>
                <w:i/>
                <w:color w:val="000000"/>
                <w:sz w:val="16"/>
              </w:rPr>
            </w:pPr>
            <w:r w:rsidRPr="009372D5">
              <w:rPr>
                <w:rFonts w:ascii="Arial" w:hAnsi="Arial"/>
                <w:i/>
                <w:color w:val="000000"/>
                <w:sz w:val="16"/>
              </w:rPr>
              <w:t>En consecuencia, prestarán su colaboración a las demás entidades para facilitar el ejercicio de sus funciones y se abstendrán de impedir o estorbar su cumplimiento por los órganos, dependencias, organismos y entidades titulares”.</w:t>
            </w:r>
          </w:p>
          <w:p w14:paraId="7FDD8310" w14:textId="36A02D7B" w:rsidR="003F52BD" w:rsidRPr="009372D5" w:rsidRDefault="003F52BD" w:rsidP="003F52BD">
            <w:pPr>
              <w:pStyle w:val="Sinespaciado"/>
              <w:rPr>
                <w:sz w:val="16"/>
              </w:rPr>
            </w:pPr>
            <w:r w:rsidRPr="00B71E3D">
              <w:rPr>
                <w:color w:val="000000"/>
                <w:sz w:val="16"/>
                <w:szCs w:val="16"/>
              </w:rPr>
              <w:t>El</w:t>
            </w:r>
            <w:r w:rsidRPr="009372D5">
              <w:rPr>
                <w:color w:val="000000"/>
                <w:sz w:val="16"/>
              </w:rPr>
              <w:t xml:space="preserve"> artículo 95, inciso primero, </w:t>
            </w:r>
            <w:r w:rsidRPr="00B71E3D">
              <w:rPr>
                <w:color w:val="000000"/>
                <w:sz w:val="16"/>
                <w:szCs w:val="16"/>
              </w:rPr>
              <w:t xml:space="preserve">de la misma ley </w:t>
            </w:r>
            <w:r w:rsidRPr="009372D5">
              <w:rPr>
                <w:color w:val="000000"/>
                <w:sz w:val="16"/>
              </w:rPr>
              <w:t xml:space="preserve">establece que las entidades públicas </w:t>
            </w:r>
            <w:r w:rsidRPr="00B71E3D">
              <w:rPr>
                <w:color w:val="000000"/>
                <w:sz w:val="16"/>
                <w:szCs w:val="16"/>
              </w:rPr>
              <w:t>pueden</w:t>
            </w:r>
            <w:r w:rsidRPr="009372D5">
              <w:rPr>
                <w:color w:val="000000"/>
                <w:sz w:val="16"/>
              </w:rPr>
              <w:t xml:space="preserve"> asociarse </w:t>
            </w:r>
            <w:r w:rsidRPr="00B71E3D">
              <w:rPr>
                <w:color w:val="000000"/>
                <w:sz w:val="16"/>
                <w:szCs w:val="16"/>
              </w:rPr>
              <w:t>para</w:t>
            </w:r>
            <w:r w:rsidRPr="009372D5">
              <w:rPr>
                <w:color w:val="000000"/>
                <w:sz w:val="16"/>
              </w:rPr>
              <w:t xml:space="preserve"> cooperar en el cumplimiento de funciones administrativas o </w:t>
            </w:r>
            <w:r w:rsidRPr="00B71E3D">
              <w:rPr>
                <w:color w:val="000000"/>
                <w:sz w:val="16"/>
                <w:szCs w:val="16"/>
              </w:rPr>
              <w:t>para</w:t>
            </w:r>
            <w:r w:rsidRPr="009372D5">
              <w:rPr>
                <w:color w:val="000000"/>
                <w:sz w:val="16"/>
              </w:rPr>
              <w:t xml:space="preserve"> prestar conjuntamente servicios que </w:t>
            </w:r>
            <w:r w:rsidRPr="00B71E3D">
              <w:rPr>
                <w:color w:val="000000"/>
                <w:sz w:val="16"/>
                <w:szCs w:val="16"/>
              </w:rPr>
              <w:t>les correspondan. Por</w:t>
            </w:r>
            <w:r w:rsidRPr="009372D5">
              <w:rPr>
                <w:color w:val="000000"/>
                <w:sz w:val="16"/>
              </w:rPr>
              <w:t xml:space="preserve"> otro lado</w:t>
            </w:r>
            <w:r w:rsidRPr="00B71E3D">
              <w:rPr>
                <w:color w:val="000000"/>
                <w:sz w:val="16"/>
                <w:szCs w:val="16"/>
              </w:rPr>
              <w:t>,</w:t>
            </w:r>
            <w:r w:rsidRPr="009372D5">
              <w:rPr>
                <w:color w:val="000000"/>
                <w:sz w:val="16"/>
              </w:rPr>
              <w:t xml:space="preserve"> dentro de las causales </w:t>
            </w:r>
            <w:r w:rsidRPr="00B71E3D">
              <w:rPr>
                <w:color w:val="000000"/>
                <w:sz w:val="16"/>
                <w:szCs w:val="16"/>
              </w:rPr>
              <w:t>para la contratación directa</w:t>
            </w:r>
            <w:r w:rsidRPr="009372D5">
              <w:rPr>
                <w:color w:val="000000"/>
                <w:sz w:val="16"/>
              </w:rPr>
              <w:t xml:space="preserve">, se encuentra la </w:t>
            </w:r>
            <w:r w:rsidRPr="00B71E3D">
              <w:rPr>
                <w:color w:val="000000"/>
                <w:sz w:val="16"/>
                <w:szCs w:val="16"/>
              </w:rPr>
              <w:t>mencionada</w:t>
            </w:r>
            <w:r w:rsidRPr="009372D5">
              <w:rPr>
                <w:color w:val="000000"/>
                <w:sz w:val="16"/>
              </w:rPr>
              <w:t xml:space="preserve"> en el artículo 2 de la Ley 1150 de 2007</w:t>
            </w:r>
            <w:r w:rsidRPr="00B71E3D">
              <w:rPr>
                <w:color w:val="000000"/>
                <w:sz w:val="16"/>
                <w:szCs w:val="16"/>
              </w:rPr>
              <w:t>,</w:t>
            </w:r>
            <w:r w:rsidRPr="009372D5">
              <w:rPr>
                <w:color w:val="000000"/>
                <w:sz w:val="16"/>
              </w:rPr>
              <w:t xml:space="preserve"> en concordancia con lo </w:t>
            </w:r>
            <w:r w:rsidRPr="00B71E3D">
              <w:rPr>
                <w:color w:val="000000"/>
                <w:sz w:val="16"/>
                <w:szCs w:val="16"/>
              </w:rPr>
              <w:t>dispuesto</w:t>
            </w:r>
            <w:r w:rsidRPr="009372D5">
              <w:rPr>
                <w:color w:val="000000"/>
                <w:sz w:val="16"/>
              </w:rPr>
              <w:t xml:space="preserve"> en el artículo 2.2.1.2.1.4.4.  del Decreto 1082</w:t>
            </w:r>
            <w:r w:rsidRPr="009372D5">
              <w:rPr>
                <w:sz w:val="16"/>
              </w:rPr>
              <w:t xml:space="preserve"> de 2015</w:t>
            </w:r>
            <w:r w:rsidRPr="00B71E3D">
              <w:rPr>
                <w:snapToGrid w:val="0"/>
                <w:sz w:val="16"/>
                <w:szCs w:val="16"/>
              </w:rPr>
              <w:t>, que establece</w:t>
            </w:r>
            <w:r w:rsidRPr="009372D5">
              <w:rPr>
                <w:sz w:val="16"/>
              </w:rPr>
              <w:t xml:space="preserve">: </w:t>
            </w:r>
            <w:r w:rsidRPr="009372D5">
              <w:rPr>
                <w:i/>
                <w:sz w:val="16"/>
              </w:rPr>
              <w:t>“La modalidad de selección para la contratación entre Entidades Estatales es la contratación directa; y en consecuencia le es aplicable lo establecido en el artículo 2.2.1.2.1.4.1 del presente decreto</w:t>
            </w:r>
            <w:r w:rsidRPr="009372D5">
              <w:rPr>
                <w:sz w:val="16"/>
              </w:rPr>
              <w:t xml:space="preserve">. </w:t>
            </w:r>
            <w:r w:rsidRPr="00B71E3D">
              <w:rPr>
                <w:snapToGrid w:val="0"/>
                <w:sz w:val="16"/>
                <w:szCs w:val="16"/>
              </w:rPr>
              <w:t>(…)”.</w:t>
            </w:r>
          </w:p>
          <w:p w14:paraId="6FF9EF9A" w14:textId="77777777" w:rsidR="003F52BD" w:rsidRPr="009372D5" w:rsidRDefault="003F52BD" w:rsidP="003F52BD">
            <w:pPr>
              <w:pStyle w:val="Sinespaciado"/>
              <w:rPr>
                <w:sz w:val="16"/>
              </w:rPr>
            </w:pPr>
          </w:p>
          <w:p w14:paraId="6269CB46" w14:textId="2F3B31BB" w:rsidR="003F52BD" w:rsidRPr="009372D5" w:rsidRDefault="003F52BD" w:rsidP="009372D5">
            <w:pPr>
              <w:pStyle w:val="Sinespaciado"/>
              <w:rPr>
                <w:sz w:val="16"/>
              </w:rPr>
            </w:pPr>
            <w:r w:rsidRPr="009372D5">
              <w:rPr>
                <w:i/>
                <w:sz w:val="16"/>
                <w:highlight w:val="lightGray"/>
              </w:rPr>
              <w:t>- (En todo caso, para cada Contrato</w:t>
            </w:r>
            <w:r w:rsidRPr="00B71E3D">
              <w:rPr>
                <w:i/>
                <w:sz w:val="16"/>
                <w:szCs w:val="16"/>
                <w:highlight w:val="lightGray"/>
              </w:rPr>
              <w:t xml:space="preserve"> o </w:t>
            </w:r>
            <w:r w:rsidRPr="009372D5">
              <w:rPr>
                <w:i/>
                <w:sz w:val="16"/>
                <w:highlight w:val="lightGray"/>
              </w:rPr>
              <w:t xml:space="preserve">Convenio particular, deben </w:t>
            </w:r>
            <w:r w:rsidRPr="00B71E3D">
              <w:rPr>
                <w:i/>
                <w:sz w:val="16"/>
                <w:szCs w:val="16"/>
                <w:highlight w:val="lightGray"/>
              </w:rPr>
              <w:t>establecerse</w:t>
            </w:r>
            <w:r w:rsidRPr="009372D5">
              <w:rPr>
                <w:i/>
                <w:sz w:val="16"/>
                <w:highlight w:val="lightGray"/>
              </w:rPr>
              <w:t xml:space="preserve"> las disposiciones normativas que permiten </w:t>
            </w:r>
            <w:r w:rsidRPr="00B71E3D">
              <w:rPr>
                <w:i/>
                <w:sz w:val="16"/>
                <w:szCs w:val="16"/>
                <w:highlight w:val="lightGray"/>
              </w:rPr>
              <w:t>llevar a cabo</w:t>
            </w:r>
            <w:r w:rsidRPr="009372D5">
              <w:rPr>
                <w:i/>
                <w:sz w:val="16"/>
                <w:highlight w:val="lightGray"/>
              </w:rPr>
              <w:t xml:space="preserve"> la contratación</w:t>
            </w:r>
            <w:r w:rsidRPr="00B71E3D">
              <w:rPr>
                <w:i/>
                <w:sz w:val="16"/>
                <w:szCs w:val="16"/>
                <w:highlight w:val="lightGray"/>
              </w:rPr>
              <w:t>.  Esto</w:t>
            </w:r>
            <w:r w:rsidRPr="009372D5">
              <w:rPr>
                <w:i/>
                <w:sz w:val="16"/>
                <w:highlight w:val="lightGray"/>
              </w:rPr>
              <w:t xml:space="preserve"> dependerá del orden de las Entidades intervinientes </w:t>
            </w:r>
            <w:r w:rsidRPr="00B71E3D">
              <w:rPr>
                <w:i/>
                <w:sz w:val="16"/>
                <w:szCs w:val="16"/>
                <w:highlight w:val="lightGray"/>
              </w:rPr>
              <w:t>y otros factores específicos).</w:t>
            </w:r>
          </w:p>
        </w:tc>
      </w:tr>
    </w:tbl>
    <w:p w14:paraId="3FAD1841" w14:textId="77777777" w:rsidR="003F52BD" w:rsidRPr="009372D5" w:rsidRDefault="003F52BD" w:rsidP="003F52BD">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9372D5" w:rsidRPr="00B71E3D" w14:paraId="7E1DA9A7" w14:textId="77777777" w:rsidTr="009372D5">
        <w:trPr>
          <w:trHeight w:val="740"/>
        </w:trPr>
        <w:tc>
          <w:tcPr>
            <w:tcW w:w="5000" w:type="pct"/>
            <w:shd w:val="clear" w:color="auto" w:fill="A6A6A6"/>
            <w:vAlign w:val="center"/>
          </w:tcPr>
          <w:p w14:paraId="6E884DCD" w14:textId="77777777" w:rsidR="003F52BD" w:rsidRPr="009372D5" w:rsidRDefault="003F52BD" w:rsidP="003F52BD">
            <w:pPr>
              <w:jc w:val="center"/>
              <w:rPr>
                <w:b/>
                <w:sz w:val="16"/>
                <w:highlight w:val="yellow"/>
              </w:rPr>
            </w:pPr>
            <w:r w:rsidRPr="009372D5">
              <w:rPr>
                <w:b/>
                <w:sz w:val="16"/>
              </w:rPr>
              <w:t>6. SOPORTE QUE PERMITE LA TIPIFICACIÓN, ESTIMACIÓN Y ASIGNACIÓN DE RIESGOS PREVISIBLES QUE PUEDAN AFECTAR EL EQUILIBRIO ECONÓMICO DEL CONTRATO</w:t>
            </w:r>
          </w:p>
        </w:tc>
      </w:tr>
      <w:tr w:rsidR="003F52BD" w:rsidRPr="00B71E3D" w14:paraId="1B7D0435" w14:textId="77777777" w:rsidTr="009372D5">
        <w:trPr>
          <w:trHeight w:val="298"/>
        </w:trPr>
        <w:tc>
          <w:tcPr>
            <w:tcW w:w="5000" w:type="pct"/>
          </w:tcPr>
          <w:p w14:paraId="5302795B" w14:textId="77777777" w:rsidR="003F52BD" w:rsidRPr="009372D5" w:rsidRDefault="003F52BD" w:rsidP="003F52BD">
            <w:pPr>
              <w:widowControl/>
              <w:jc w:val="both"/>
              <w:rPr>
                <w:sz w:val="16"/>
              </w:rPr>
            </w:pPr>
          </w:p>
          <w:p w14:paraId="20F6847B" w14:textId="4440EF0A" w:rsidR="003F52BD" w:rsidRPr="009372D5" w:rsidRDefault="003F52BD" w:rsidP="003F52BD">
            <w:pPr>
              <w:widowControl/>
              <w:jc w:val="both"/>
              <w:rPr>
                <w:sz w:val="16"/>
              </w:rPr>
            </w:pPr>
            <w:r w:rsidRPr="009372D5">
              <w:rPr>
                <w:sz w:val="16"/>
              </w:rPr>
              <w:t>De conformidad con el artículo 4° de la Ley 1150 de 2007</w:t>
            </w:r>
            <w:r w:rsidRPr="00B71E3D">
              <w:rPr>
                <w:sz w:val="16"/>
                <w:szCs w:val="16"/>
              </w:rPr>
              <w:t xml:space="preserve"> y</w:t>
            </w:r>
            <w:r w:rsidRPr="009372D5">
              <w:rPr>
                <w:sz w:val="16"/>
              </w:rPr>
              <w:t xml:space="preserve"> en concordancia con el artículo 2.2.1.1.1.6.3 del Decreto 1082 de 2015, se </w:t>
            </w:r>
            <w:r w:rsidRPr="00B71E3D">
              <w:rPr>
                <w:sz w:val="16"/>
                <w:szCs w:val="16"/>
              </w:rPr>
              <w:t>consideran</w:t>
            </w:r>
            <w:r w:rsidRPr="009372D5">
              <w:rPr>
                <w:sz w:val="16"/>
              </w:rPr>
              <w:t xml:space="preserve"> riesgos en la contratación aquellas circunstancias que</w:t>
            </w:r>
            <w:r w:rsidRPr="00B71E3D">
              <w:rPr>
                <w:sz w:val="16"/>
                <w:szCs w:val="16"/>
              </w:rPr>
              <w:t>, al</w:t>
            </w:r>
            <w:r w:rsidRPr="009372D5">
              <w:rPr>
                <w:sz w:val="16"/>
              </w:rPr>
              <w:t xml:space="preserve"> presentarse durante el desarrollo y ejecución del contrato, </w:t>
            </w:r>
            <w:r w:rsidRPr="00B71E3D">
              <w:rPr>
                <w:sz w:val="16"/>
                <w:szCs w:val="16"/>
              </w:rPr>
              <w:t>pueden</w:t>
            </w:r>
            <w:r w:rsidRPr="009372D5">
              <w:rPr>
                <w:sz w:val="16"/>
              </w:rPr>
              <w:t xml:space="preserve"> alterar </w:t>
            </w:r>
            <w:r w:rsidRPr="00B71E3D">
              <w:rPr>
                <w:sz w:val="16"/>
                <w:szCs w:val="16"/>
              </w:rPr>
              <w:t>su</w:t>
            </w:r>
            <w:r w:rsidRPr="009372D5">
              <w:rPr>
                <w:sz w:val="16"/>
              </w:rPr>
              <w:t xml:space="preserve"> equilibrio económico</w:t>
            </w:r>
            <w:r w:rsidRPr="00B71E3D">
              <w:rPr>
                <w:sz w:val="16"/>
                <w:szCs w:val="16"/>
              </w:rPr>
              <w:t xml:space="preserve">. Sin embargo, debido a la </w:t>
            </w:r>
            <w:r w:rsidRPr="009372D5">
              <w:rPr>
                <w:sz w:val="16"/>
              </w:rPr>
              <w:t>previsibilidad</w:t>
            </w:r>
            <w:r w:rsidRPr="00B71E3D">
              <w:rPr>
                <w:sz w:val="16"/>
                <w:szCs w:val="16"/>
              </w:rPr>
              <w:t xml:space="preserve">, estos riesgos </w:t>
            </w:r>
            <w:r w:rsidRPr="009372D5">
              <w:rPr>
                <w:sz w:val="16"/>
              </w:rPr>
              <w:t xml:space="preserve">se regulan </w:t>
            </w:r>
            <w:r w:rsidRPr="00B71E3D">
              <w:rPr>
                <w:sz w:val="16"/>
                <w:szCs w:val="16"/>
              </w:rPr>
              <w:t>dentro</w:t>
            </w:r>
            <w:r w:rsidRPr="009372D5">
              <w:rPr>
                <w:sz w:val="16"/>
              </w:rPr>
              <w:t xml:space="preserve"> de las condiciones inicialmente pactadas en </w:t>
            </w:r>
            <w:r w:rsidRPr="00B71E3D">
              <w:rPr>
                <w:sz w:val="16"/>
                <w:szCs w:val="16"/>
              </w:rPr>
              <w:t>el contrato, quedando excluidos</w:t>
            </w:r>
            <w:r w:rsidRPr="009372D5">
              <w:rPr>
                <w:sz w:val="16"/>
              </w:rPr>
              <w:t xml:space="preserve"> del concepto de imprevisibilidad </w:t>
            </w:r>
            <w:r w:rsidRPr="00B71E3D">
              <w:rPr>
                <w:sz w:val="16"/>
                <w:szCs w:val="16"/>
              </w:rPr>
              <w:t>mencionado en</w:t>
            </w:r>
            <w:r w:rsidRPr="009372D5">
              <w:rPr>
                <w:sz w:val="16"/>
              </w:rPr>
              <w:t xml:space="preserve"> el artículo 27 de la Ley 80 de 1993.</w:t>
            </w:r>
          </w:p>
          <w:p w14:paraId="2C453628" w14:textId="77777777" w:rsidR="003F52BD" w:rsidRPr="009372D5" w:rsidRDefault="003F52BD" w:rsidP="003F52BD">
            <w:pPr>
              <w:widowControl/>
              <w:jc w:val="both"/>
              <w:rPr>
                <w:sz w:val="16"/>
              </w:rPr>
            </w:pPr>
          </w:p>
          <w:p w14:paraId="763B5D57" w14:textId="28A7E953" w:rsidR="003F52BD" w:rsidRPr="009372D5" w:rsidRDefault="003F52BD" w:rsidP="003F52BD">
            <w:pPr>
              <w:widowControl/>
              <w:jc w:val="both"/>
              <w:rPr>
                <w:sz w:val="16"/>
              </w:rPr>
            </w:pPr>
            <w:r w:rsidRPr="009372D5">
              <w:rPr>
                <w:sz w:val="16"/>
              </w:rPr>
              <w:t xml:space="preserve">El principio básico de asignación de riesgos </w:t>
            </w:r>
            <w:r w:rsidRPr="00B71E3D">
              <w:rPr>
                <w:sz w:val="16"/>
                <w:szCs w:val="16"/>
              </w:rPr>
              <w:t>establece</w:t>
            </w:r>
            <w:r w:rsidRPr="009372D5">
              <w:rPr>
                <w:sz w:val="16"/>
              </w:rPr>
              <w:t xml:space="preserve"> que estos deben ser asumidos por la parte que </w:t>
            </w:r>
            <w:r w:rsidRPr="00B71E3D">
              <w:rPr>
                <w:sz w:val="16"/>
                <w:szCs w:val="16"/>
              </w:rPr>
              <w:t>se encuentre</w:t>
            </w:r>
            <w:r w:rsidRPr="009372D5">
              <w:rPr>
                <w:sz w:val="16"/>
              </w:rPr>
              <w:t xml:space="preserve"> en mejor </w:t>
            </w:r>
            <w:r w:rsidRPr="00B71E3D">
              <w:rPr>
                <w:sz w:val="16"/>
                <w:szCs w:val="16"/>
              </w:rPr>
              <w:t>posición para</w:t>
            </w:r>
            <w:r w:rsidRPr="009372D5">
              <w:rPr>
                <w:sz w:val="16"/>
              </w:rPr>
              <w:t xml:space="preserve"> evaluarlos, controlarlos o </w:t>
            </w:r>
            <w:r w:rsidRPr="00B71E3D">
              <w:rPr>
                <w:sz w:val="16"/>
                <w:szCs w:val="16"/>
              </w:rPr>
              <w:t>gestionarlos. En consecuencia</w:t>
            </w:r>
            <w:r w:rsidRPr="009372D5">
              <w:rPr>
                <w:sz w:val="16"/>
              </w:rPr>
              <w:t xml:space="preserve">, se ha </w:t>
            </w:r>
            <w:r w:rsidRPr="00B71E3D">
              <w:rPr>
                <w:sz w:val="16"/>
                <w:szCs w:val="16"/>
              </w:rPr>
              <w:t xml:space="preserve">elaborado el </w:t>
            </w:r>
            <w:r w:rsidRPr="009372D5">
              <w:rPr>
                <w:sz w:val="16"/>
              </w:rPr>
              <w:t xml:space="preserve">análisis de riegos, </w:t>
            </w:r>
            <w:r w:rsidRPr="00B71E3D">
              <w:rPr>
                <w:sz w:val="16"/>
                <w:szCs w:val="16"/>
              </w:rPr>
              <w:t xml:space="preserve">que se presenta </w:t>
            </w:r>
            <w:r w:rsidRPr="009372D5">
              <w:rPr>
                <w:sz w:val="16"/>
              </w:rPr>
              <w:t>en el anexo denominado “Matriz de Riesgos</w:t>
            </w:r>
            <w:r w:rsidRPr="00B71E3D">
              <w:rPr>
                <w:sz w:val="16"/>
                <w:szCs w:val="16"/>
              </w:rPr>
              <w:t>”, el cual</w:t>
            </w:r>
            <w:r w:rsidRPr="009372D5">
              <w:rPr>
                <w:sz w:val="16"/>
              </w:rPr>
              <w:t xml:space="preserve"> hace parte integran del presente estudio previo.</w:t>
            </w:r>
          </w:p>
          <w:p w14:paraId="5E78D760" w14:textId="77777777" w:rsidR="003F52BD" w:rsidRPr="009372D5" w:rsidRDefault="003F52BD" w:rsidP="003F52BD">
            <w:pPr>
              <w:pStyle w:val="Textoindependiente"/>
              <w:jc w:val="both"/>
              <w:rPr>
                <w:i/>
                <w:sz w:val="16"/>
                <w:lang w:val="es-CO"/>
              </w:rPr>
            </w:pPr>
            <w:r w:rsidRPr="009372D5">
              <w:rPr>
                <w:i/>
                <w:sz w:val="16"/>
                <w:highlight w:val="lightGray"/>
                <w:lang w:val="es-CO"/>
              </w:rPr>
              <w:t>-Se deberá estimar, tipificar y asignar los riesgos previsibles involucrados en la contratación, así mismo, se debe de evaluar el Riesgo que el Proceso de Contratación represen</w:t>
            </w:r>
            <w:r w:rsidRPr="009372D5">
              <w:rPr>
                <w:sz w:val="16"/>
                <w:highlight w:val="lightGray"/>
                <w:lang w:val="es-CO"/>
              </w:rPr>
              <w:t>ta para</w:t>
            </w:r>
            <w:r w:rsidRPr="009372D5">
              <w:rPr>
                <w:i/>
                <w:sz w:val="16"/>
                <w:highlight w:val="lightGray"/>
                <w:lang w:val="es-CO"/>
              </w:rPr>
              <w:t xml:space="preserve"> el cumplimiento de sus metas y objetivos, teniendo en cuenta el Manual para la identificación y cobertura del Riesgo expedido por Colombia Compra Eficiente. -</w:t>
            </w:r>
          </w:p>
          <w:p w14:paraId="5CEB78FB" w14:textId="77777777" w:rsidR="003F52BD" w:rsidRPr="009372D5" w:rsidRDefault="003F52BD" w:rsidP="003F52BD">
            <w:pPr>
              <w:pStyle w:val="Textoindependiente"/>
              <w:jc w:val="both"/>
              <w:rPr>
                <w:i/>
                <w:color w:val="0000FF"/>
                <w:sz w:val="16"/>
                <w:lang w:val="es-CO"/>
              </w:rPr>
            </w:pPr>
          </w:p>
          <w:p w14:paraId="508D1FBB" w14:textId="77777777" w:rsidR="003F52BD" w:rsidRPr="009372D5" w:rsidRDefault="003F52BD" w:rsidP="003F52BD">
            <w:pPr>
              <w:pStyle w:val="Textoindependiente"/>
              <w:jc w:val="both"/>
              <w:rPr>
                <w:i/>
                <w:sz w:val="16"/>
                <w:lang w:val="es-CO"/>
              </w:rPr>
            </w:pPr>
            <w:r w:rsidRPr="009372D5">
              <w:rPr>
                <w:i/>
                <w:sz w:val="16"/>
                <w:highlight w:val="lightGray"/>
                <w:lang w:val="es-CO"/>
              </w:rPr>
              <w:t>-Para el efecto, deberá anexarse el Análisis de Riesgos de esta contratación, reflejado en la Matriz que para el efecto se formule, la cual se comportará como un anexo de este documento. -</w:t>
            </w:r>
            <w:r w:rsidRPr="009372D5">
              <w:rPr>
                <w:i/>
                <w:sz w:val="16"/>
                <w:lang w:val="es-CO"/>
              </w:rPr>
              <w:t xml:space="preserve"> </w:t>
            </w:r>
          </w:p>
          <w:p w14:paraId="51072E03" w14:textId="77777777" w:rsidR="003F52BD" w:rsidRPr="009372D5" w:rsidRDefault="003F52BD" w:rsidP="003F52BD">
            <w:pPr>
              <w:widowControl/>
              <w:jc w:val="both"/>
              <w:rPr>
                <w:sz w:val="16"/>
              </w:rPr>
            </w:pPr>
          </w:p>
        </w:tc>
      </w:tr>
    </w:tbl>
    <w:p w14:paraId="261713F0" w14:textId="77777777" w:rsidR="003F52BD" w:rsidRPr="009372D5" w:rsidRDefault="003F52BD" w:rsidP="003F52BD">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9372D5" w:rsidRPr="00B71E3D" w14:paraId="54238DB2" w14:textId="77777777" w:rsidTr="009372D5">
        <w:tc>
          <w:tcPr>
            <w:tcW w:w="5000" w:type="pct"/>
            <w:shd w:val="clear" w:color="auto" w:fill="A6A6A6"/>
          </w:tcPr>
          <w:p w14:paraId="5E6497E1" w14:textId="77777777" w:rsidR="003F52BD" w:rsidRPr="009372D5" w:rsidRDefault="003F52BD" w:rsidP="003F52BD">
            <w:pPr>
              <w:jc w:val="center"/>
              <w:rPr>
                <w:sz w:val="16"/>
              </w:rPr>
            </w:pPr>
            <w:r w:rsidRPr="009372D5">
              <w:rPr>
                <w:b/>
                <w:sz w:val="16"/>
              </w:rPr>
              <w:t xml:space="preserve">7. ANÁLISIS QUE SUSTENTA LA EXIGENCIA DE GARANTÍAS DESTINADAS A AMPARAR LOS </w:t>
            </w:r>
            <w:r w:rsidRPr="009372D5">
              <w:rPr>
                <w:b/>
                <w:sz w:val="16"/>
                <w:shd w:val="clear" w:color="auto" w:fill="A6A6A6"/>
              </w:rPr>
              <w:t>PERJUICIOS DE NATURALEZA CONTRACTUAL</w:t>
            </w:r>
            <w:r w:rsidRPr="009372D5">
              <w:rPr>
                <w:b/>
                <w:sz w:val="16"/>
              </w:rPr>
              <w:t xml:space="preserve"> O EXTRACONTRACTUAL</w:t>
            </w:r>
          </w:p>
        </w:tc>
      </w:tr>
      <w:tr w:rsidR="003F52BD" w:rsidRPr="00B71E3D" w14:paraId="0984F72D" w14:textId="77777777" w:rsidTr="009372D5">
        <w:tc>
          <w:tcPr>
            <w:tcW w:w="5000" w:type="pct"/>
          </w:tcPr>
          <w:p w14:paraId="72FFC246" w14:textId="77777777" w:rsidR="003F52BD" w:rsidRPr="009372D5" w:rsidRDefault="003F52BD" w:rsidP="003F52BD">
            <w:pPr>
              <w:rPr>
                <w:sz w:val="16"/>
              </w:rPr>
            </w:pPr>
          </w:p>
          <w:p w14:paraId="58CCE4C0" w14:textId="07E95061" w:rsidR="003F52BD" w:rsidRPr="009372D5" w:rsidRDefault="003F52BD" w:rsidP="003F52BD">
            <w:pPr>
              <w:jc w:val="both"/>
              <w:rPr>
                <w:color w:val="000000"/>
                <w:sz w:val="16"/>
                <w:shd w:val="clear" w:color="auto" w:fill="FFFFFF"/>
              </w:rPr>
            </w:pPr>
            <w:r w:rsidRPr="00B71E3D">
              <w:rPr>
                <w:sz w:val="16"/>
                <w:szCs w:val="16"/>
              </w:rPr>
              <w:t>De acuerdo con</w:t>
            </w:r>
            <w:r w:rsidRPr="009372D5">
              <w:rPr>
                <w:sz w:val="16"/>
              </w:rPr>
              <w:t xml:space="preserve"> lo dispuesto por el artículo 2.2.1.2.1.4.5 del Decreto 1082 de 2015, </w:t>
            </w:r>
            <w:r w:rsidRPr="00B71E3D">
              <w:rPr>
                <w:bCs/>
                <w:i/>
                <w:color w:val="000000"/>
                <w:sz w:val="16"/>
                <w:szCs w:val="16"/>
                <w:shd w:val="clear" w:color="auto" w:fill="FFFFFF"/>
              </w:rPr>
              <w:t>en</w:t>
            </w:r>
            <w:r w:rsidRPr="009372D5">
              <w:rPr>
                <w:i/>
                <w:color w:val="000000"/>
                <w:sz w:val="16"/>
                <w:shd w:val="clear" w:color="auto" w:fill="FFFFFF"/>
              </w:rPr>
              <w:t xml:space="preserve"> la contratación directa</w:t>
            </w:r>
            <w:r w:rsidRPr="00B71E3D">
              <w:rPr>
                <w:bCs/>
                <w:i/>
                <w:color w:val="000000"/>
                <w:sz w:val="16"/>
                <w:szCs w:val="16"/>
                <w:shd w:val="clear" w:color="auto" w:fill="FFFFFF"/>
              </w:rPr>
              <w:t xml:space="preserve"> no es obligatoria</w:t>
            </w:r>
            <w:r w:rsidRPr="009372D5">
              <w:rPr>
                <w:i/>
                <w:color w:val="000000"/>
                <w:sz w:val="16"/>
                <w:shd w:val="clear" w:color="auto" w:fill="FFFFFF"/>
              </w:rPr>
              <w:t xml:space="preserve"> la exigencia de garantías establecidas en la Sección 3, que comprende los artículos 2.2.1.2.3.1.1 al 2.2.1.2.3.5.1.</w:t>
            </w:r>
            <w:r w:rsidRPr="00B71E3D">
              <w:rPr>
                <w:bCs/>
                <w:i/>
                <w:color w:val="000000"/>
                <w:sz w:val="16"/>
                <w:szCs w:val="16"/>
                <w:shd w:val="clear" w:color="auto" w:fill="FFFFFF"/>
              </w:rPr>
              <w:t>de dicho</w:t>
            </w:r>
            <w:r w:rsidRPr="009372D5">
              <w:rPr>
                <w:i/>
                <w:color w:val="000000"/>
                <w:sz w:val="16"/>
                <w:shd w:val="clear" w:color="auto" w:fill="FFFFFF"/>
              </w:rPr>
              <w:t xml:space="preserve"> decreto y la justificación para </w:t>
            </w:r>
            <w:r w:rsidRPr="009372D5">
              <w:rPr>
                <w:i/>
                <w:color w:val="000000"/>
                <w:sz w:val="16"/>
                <w:shd w:val="clear" w:color="auto" w:fill="FFFFFF"/>
              </w:rPr>
              <w:lastRenderedPageBreak/>
              <w:t>exigirlas o no debe estar en los estudios y documentos previos</w:t>
            </w:r>
            <w:r w:rsidRPr="00B71E3D">
              <w:rPr>
                <w:bCs/>
                <w:i/>
                <w:color w:val="000000"/>
                <w:sz w:val="16"/>
                <w:szCs w:val="16"/>
                <w:shd w:val="clear" w:color="auto" w:fill="FFFFFF"/>
              </w:rPr>
              <w:t>.</w:t>
            </w:r>
          </w:p>
          <w:p w14:paraId="47707430" w14:textId="77777777" w:rsidR="003F52BD" w:rsidRPr="009372D5" w:rsidRDefault="003F52BD" w:rsidP="003F52BD">
            <w:pPr>
              <w:jc w:val="both"/>
              <w:rPr>
                <w:i/>
                <w:color w:val="0000FF"/>
                <w:sz w:val="16"/>
              </w:rPr>
            </w:pPr>
          </w:p>
          <w:p w14:paraId="4026387E" w14:textId="77777777" w:rsidR="003F52BD" w:rsidRPr="009372D5" w:rsidRDefault="003F52BD" w:rsidP="003F52BD">
            <w:pPr>
              <w:jc w:val="both"/>
              <w:rPr>
                <w:i/>
                <w:sz w:val="16"/>
              </w:rPr>
            </w:pPr>
            <w:r w:rsidRPr="009372D5">
              <w:rPr>
                <w:i/>
                <w:sz w:val="16"/>
                <w:highlight w:val="lightGray"/>
              </w:rPr>
              <w:t>-Nota: Se debe realizar el análisis y la justificación de la exigencia o no de garantías. -</w:t>
            </w:r>
          </w:p>
          <w:p w14:paraId="15521890" w14:textId="77777777" w:rsidR="003F52BD" w:rsidRPr="009372D5" w:rsidRDefault="003F52BD" w:rsidP="003F52BD">
            <w:pPr>
              <w:jc w:val="both"/>
              <w:rPr>
                <w:sz w:val="16"/>
              </w:rPr>
            </w:pPr>
          </w:p>
        </w:tc>
      </w:tr>
    </w:tbl>
    <w:p w14:paraId="4D0B28ED" w14:textId="77777777" w:rsidR="003F52BD" w:rsidRPr="009372D5" w:rsidRDefault="003F52BD" w:rsidP="003F52BD">
      <w:pPr>
        <w:rPr>
          <w:sz w:val="16"/>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3F52BD" w:rsidRPr="00B71E3D" w14:paraId="3DD2033A" w14:textId="77777777" w:rsidTr="009372D5">
        <w:tc>
          <w:tcPr>
            <w:tcW w:w="5000" w:type="pct"/>
            <w:shd w:val="clear" w:color="auto" w:fill="BFBFBF"/>
            <w:vAlign w:val="center"/>
          </w:tcPr>
          <w:p w14:paraId="402DF30D" w14:textId="1CBD4BE4" w:rsidR="003F52BD" w:rsidRPr="009372D5" w:rsidRDefault="003F52BD" w:rsidP="009372D5">
            <w:pPr>
              <w:pStyle w:val="Default"/>
              <w:jc w:val="center"/>
              <w:rPr>
                <w:rFonts w:ascii="Arial" w:hAnsi="Arial"/>
                <w:b/>
                <w:sz w:val="16"/>
                <w:lang w:val="es-CO"/>
              </w:rPr>
            </w:pPr>
            <w:r w:rsidRPr="009372D5">
              <w:rPr>
                <w:rFonts w:ascii="Arial" w:hAnsi="Arial"/>
                <w:b/>
                <w:sz w:val="16"/>
                <w:lang w:val="es-CO"/>
              </w:rPr>
              <w:t>8. INDICACIÓN DE SI LA PRESENTE CONTRATACIÓN ESTÁ COBIJADA POR UN ACUERDO INTERNACIONAL O UN TRATADO DE LIBRE COMERCIO VIGENTE PARA EL ESTADO COLOMBIANO</w:t>
            </w:r>
          </w:p>
        </w:tc>
      </w:tr>
      <w:tr w:rsidR="009372D5" w:rsidRPr="00B71E3D" w14:paraId="78B10CC5" w14:textId="77777777" w:rsidTr="009372D5">
        <w:trPr>
          <w:trHeight w:val="355"/>
        </w:trPr>
        <w:tc>
          <w:tcPr>
            <w:tcW w:w="5000" w:type="pct"/>
            <w:vAlign w:val="center"/>
          </w:tcPr>
          <w:p w14:paraId="3CD2A92E" w14:textId="77777777" w:rsidR="003F52BD" w:rsidRPr="009372D5" w:rsidRDefault="003F52BD" w:rsidP="003F52BD">
            <w:pPr>
              <w:rPr>
                <w:sz w:val="16"/>
              </w:rPr>
            </w:pPr>
            <w:r w:rsidRPr="009372D5">
              <w:rPr>
                <w:sz w:val="16"/>
              </w:rPr>
              <w:t>N.A.</w:t>
            </w:r>
          </w:p>
        </w:tc>
      </w:tr>
    </w:tbl>
    <w:p w14:paraId="3B43D136" w14:textId="77777777" w:rsidR="003F52BD" w:rsidRPr="009372D5" w:rsidRDefault="003F52BD" w:rsidP="003F52B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372D5" w:rsidRPr="00B71E3D" w14:paraId="14069775" w14:textId="77777777" w:rsidTr="009372D5">
        <w:tc>
          <w:tcPr>
            <w:tcW w:w="5000" w:type="pct"/>
            <w:shd w:val="clear" w:color="auto" w:fill="BFBFBF"/>
            <w:vAlign w:val="center"/>
          </w:tcPr>
          <w:p w14:paraId="33BDD0F8" w14:textId="77777777" w:rsidR="003F52BD" w:rsidRPr="009372D5" w:rsidRDefault="003F52BD" w:rsidP="003F52BD">
            <w:pPr>
              <w:widowControl/>
              <w:ind w:left="360"/>
              <w:jc w:val="center"/>
              <w:rPr>
                <w:b/>
                <w:sz w:val="16"/>
              </w:rPr>
            </w:pPr>
            <w:r w:rsidRPr="009372D5">
              <w:rPr>
                <w:b/>
                <w:sz w:val="16"/>
              </w:rPr>
              <w:t>9. ANEXOS</w:t>
            </w:r>
          </w:p>
        </w:tc>
      </w:tr>
      <w:tr w:rsidR="009372D5" w:rsidRPr="00B71E3D" w14:paraId="29F5DE14" w14:textId="77777777" w:rsidTr="009372D5">
        <w:trPr>
          <w:trHeight w:val="695"/>
        </w:trPr>
        <w:tc>
          <w:tcPr>
            <w:tcW w:w="5000" w:type="pct"/>
            <w:vAlign w:val="center"/>
          </w:tcPr>
          <w:p w14:paraId="5BED236B" w14:textId="77777777" w:rsidR="003F52BD" w:rsidRPr="009372D5" w:rsidRDefault="003F52BD" w:rsidP="003F52BD">
            <w:pPr>
              <w:jc w:val="both"/>
              <w:rPr>
                <w:sz w:val="16"/>
              </w:rPr>
            </w:pPr>
            <w:r w:rsidRPr="009372D5">
              <w:rPr>
                <w:b/>
                <w:sz w:val="16"/>
              </w:rPr>
              <w:t>Documentos técnicos o de soporte:</w:t>
            </w:r>
            <w:r w:rsidRPr="009372D5">
              <w:rPr>
                <w:sz w:val="16"/>
              </w:rPr>
              <w:t xml:space="preserve"> </w:t>
            </w:r>
          </w:p>
          <w:p w14:paraId="33749763" w14:textId="77777777" w:rsidR="003F52BD" w:rsidRPr="009372D5" w:rsidRDefault="003F52BD" w:rsidP="003F52BD">
            <w:pPr>
              <w:rPr>
                <w:rFonts w:eastAsia="Arial"/>
                <w:color w:val="000000" w:themeColor="text1"/>
                <w:sz w:val="16"/>
              </w:rPr>
            </w:pPr>
          </w:p>
          <w:p w14:paraId="1AE090CD" w14:textId="77777777" w:rsidR="003F52BD" w:rsidRPr="009372D5" w:rsidRDefault="003F52BD" w:rsidP="009372D5">
            <w:pPr>
              <w:pStyle w:val="Prrafodelista"/>
              <w:widowControl/>
              <w:numPr>
                <w:ilvl w:val="0"/>
                <w:numId w:val="30"/>
              </w:numPr>
              <w:jc w:val="both"/>
              <w:rPr>
                <w:i/>
                <w:sz w:val="16"/>
                <w:highlight w:val="lightGray"/>
              </w:rPr>
            </w:pPr>
            <w:r w:rsidRPr="009372D5">
              <w:rPr>
                <w:i/>
                <w:sz w:val="16"/>
                <w:highlight w:val="lightGray"/>
              </w:rPr>
              <w:t xml:space="preserve">Documentación relativa a la consolidación del convenio o contrato interadministrativo, por ejemplo, las propuestas realizadas por la Entidades que intervienen, Comunicaciones institucionales, actas de reunión, </w:t>
            </w:r>
          </w:p>
          <w:p w14:paraId="341FC82A" w14:textId="77777777" w:rsidR="003F52BD" w:rsidRPr="009372D5" w:rsidRDefault="003F52BD" w:rsidP="009372D5">
            <w:pPr>
              <w:pStyle w:val="Prrafodelista"/>
              <w:widowControl/>
              <w:numPr>
                <w:ilvl w:val="0"/>
                <w:numId w:val="30"/>
              </w:numPr>
              <w:jc w:val="both"/>
              <w:rPr>
                <w:i/>
                <w:sz w:val="16"/>
                <w:highlight w:val="lightGray"/>
              </w:rPr>
            </w:pPr>
            <w:r w:rsidRPr="009372D5">
              <w:rPr>
                <w:i/>
                <w:sz w:val="16"/>
                <w:highlight w:val="lightGray"/>
              </w:rPr>
              <w:t>Fotocopia de la Resolución de nombramiento del Representante Legal de la Entidad o de quien se encuentre delegado para la suscripción del convenio.</w:t>
            </w:r>
          </w:p>
          <w:p w14:paraId="424EB5DF" w14:textId="77777777" w:rsidR="003F52BD" w:rsidRPr="009372D5" w:rsidRDefault="003F52BD" w:rsidP="009372D5">
            <w:pPr>
              <w:pStyle w:val="Prrafodelista"/>
              <w:widowControl/>
              <w:numPr>
                <w:ilvl w:val="0"/>
                <w:numId w:val="30"/>
              </w:numPr>
              <w:jc w:val="both"/>
              <w:rPr>
                <w:i/>
                <w:sz w:val="16"/>
                <w:highlight w:val="lightGray"/>
              </w:rPr>
            </w:pPr>
            <w:r w:rsidRPr="009372D5">
              <w:rPr>
                <w:i/>
                <w:sz w:val="16"/>
                <w:highlight w:val="lightGray"/>
              </w:rPr>
              <w:t>Fotocopia del Acta de posesión del Representante Legal de la Entidad o de quien se encuentre delegado para la suscripción del convenio.</w:t>
            </w:r>
          </w:p>
          <w:p w14:paraId="60A3F1D8" w14:textId="77777777" w:rsidR="003F52BD" w:rsidRPr="009372D5" w:rsidRDefault="003F52BD" w:rsidP="009372D5">
            <w:pPr>
              <w:pStyle w:val="Prrafodelista"/>
              <w:widowControl/>
              <w:numPr>
                <w:ilvl w:val="0"/>
                <w:numId w:val="30"/>
              </w:numPr>
              <w:rPr>
                <w:i/>
                <w:sz w:val="16"/>
                <w:highlight w:val="lightGray"/>
              </w:rPr>
            </w:pPr>
            <w:r w:rsidRPr="009372D5">
              <w:rPr>
                <w:i/>
                <w:sz w:val="16"/>
                <w:highlight w:val="lightGray"/>
              </w:rPr>
              <w:t>Fotocopia del documento de identificación del Representante Legal.</w:t>
            </w:r>
          </w:p>
          <w:p w14:paraId="0C81D067" w14:textId="77777777" w:rsidR="003F52BD" w:rsidRPr="009372D5" w:rsidRDefault="003F52BD" w:rsidP="003F52BD">
            <w:pPr>
              <w:rPr>
                <w:i/>
                <w:color w:val="0000FF"/>
                <w:sz w:val="16"/>
              </w:rPr>
            </w:pPr>
          </w:p>
          <w:p w14:paraId="6B24A63B" w14:textId="77777777" w:rsidR="003F52BD" w:rsidRPr="009372D5" w:rsidRDefault="003F52BD" w:rsidP="003F52BD">
            <w:pPr>
              <w:rPr>
                <w:i/>
                <w:sz w:val="16"/>
                <w:highlight w:val="lightGray"/>
              </w:rPr>
            </w:pPr>
            <w:r w:rsidRPr="009372D5">
              <w:rPr>
                <w:i/>
                <w:sz w:val="16"/>
                <w:highlight w:val="lightGray"/>
              </w:rPr>
              <w:t>-Si la celebración del convenio implica el compromiso presupuestal por parte de la UAERMV, adicionalmente se debe aportar:</w:t>
            </w:r>
          </w:p>
          <w:p w14:paraId="780A02B7" w14:textId="77777777" w:rsidR="003F52BD" w:rsidRPr="009372D5" w:rsidRDefault="003F52BD" w:rsidP="003F52BD">
            <w:pPr>
              <w:pStyle w:val="Prrafodelista"/>
              <w:widowControl/>
              <w:rPr>
                <w:i/>
                <w:sz w:val="16"/>
                <w:highlight w:val="lightGray"/>
              </w:rPr>
            </w:pPr>
          </w:p>
          <w:p w14:paraId="33172C3B" w14:textId="77777777" w:rsidR="003F52BD" w:rsidRPr="009372D5" w:rsidRDefault="003F52BD" w:rsidP="009372D5">
            <w:pPr>
              <w:pStyle w:val="Prrafodelista"/>
              <w:widowControl/>
              <w:numPr>
                <w:ilvl w:val="0"/>
                <w:numId w:val="30"/>
              </w:numPr>
              <w:rPr>
                <w:i/>
                <w:sz w:val="16"/>
                <w:highlight w:val="lightGray"/>
              </w:rPr>
            </w:pPr>
            <w:r w:rsidRPr="009372D5">
              <w:rPr>
                <w:i/>
                <w:sz w:val="16"/>
                <w:highlight w:val="lightGray"/>
              </w:rPr>
              <w:t>Solicitud de expedición del Certificado de Disponibilidad presupuestal.</w:t>
            </w:r>
          </w:p>
          <w:p w14:paraId="1B088FC1" w14:textId="77777777" w:rsidR="003F52BD" w:rsidRPr="009372D5" w:rsidRDefault="003F52BD" w:rsidP="009372D5">
            <w:pPr>
              <w:pStyle w:val="Prrafodelista"/>
              <w:widowControl/>
              <w:numPr>
                <w:ilvl w:val="0"/>
                <w:numId w:val="30"/>
              </w:numPr>
              <w:rPr>
                <w:i/>
                <w:sz w:val="16"/>
                <w:highlight w:val="lightGray"/>
              </w:rPr>
            </w:pPr>
            <w:r w:rsidRPr="009372D5">
              <w:rPr>
                <w:i/>
                <w:sz w:val="16"/>
                <w:highlight w:val="lightGray"/>
              </w:rPr>
              <w:t>Certificado de disponibilidad presupuestal.</w:t>
            </w:r>
          </w:p>
          <w:p w14:paraId="327F9B0F" w14:textId="77777777" w:rsidR="003F52BD" w:rsidRPr="009372D5" w:rsidRDefault="003F52BD" w:rsidP="009372D5">
            <w:pPr>
              <w:pStyle w:val="Prrafodelista"/>
              <w:widowControl/>
              <w:numPr>
                <w:ilvl w:val="0"/>
                <w:numId w:val="30"/>
              </w:numPr>
              <w:rPr>
                <w:i/>
                <w:sz w:val="16"/>
                <w:highlight w:val="lightGray"/>
              </w:rPr>
            </w:pPr>
            <w:r w:rsidRPr="009372D5">
              <w:rPr>
                <w:i/>
                <w:sz w:val="16"/>
                <w:highlight w:val="lightGray"/>
              </w:rPr>
              <w:t>Fotocopia del RUT (para los convenios que impliquen el desembolso de recursos por parte de la UAERMV a la otra Entidad Pública). -</w:t>
            </w:r>
          </w:p>
          <w:p w14:paraId="646C4DE9" w14:textId="77777777" w:rsidR="003F52BD" w:rsidRPr="009372D5" w:rsidRDefault="003F52BD" w:rsidP="003F52BD">
            <w:pPr>
              <w:pStyle w:val="Prrafodelista"/>
              <w:jc w:val="both"/>
              <w:rPr>
                <w:sz w:val="16"/>
              </w:rPr>
            </w:pPr>
          </w:p>
        </w:tc>
      </w:tr>
    </w:tbl>
    <w:p w14:paraId="58557776" w14:textId="77777777" w:rsidR="003F52BD" w:rsidRPr="009372D5" w:rsidRDefault="003F52BD" w:rsidP="003F52B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9372D5" w:rsidRPr="00B71E3D" w14:paraId="3BE3173A" w14:textId="77777777" w:rsidTr="009372D5">
        <w:trPr>
          <w:trHeight w:val="57"/>
        </w:trPr>
        <w:tc>
          <w:tcPr>
            <w:tcW w:w="5000" w:type="pct"/>
            <w:shd w:val="clear" w:color="auto" w:fill="BFBFBF"/>
            <w:vAlign w:val="center"/>
          </w:tcPr>
          <w:p w14:paraId="61D4CDAC" w14:textId="77777777" w:rsidR="003F52BD" w:rsidRPr="009372D5" w:rsidRDefault="003F52BD" w:rsidP="003F52BD">
            <w:pPr>
              <w:pStyle w:val="Prrafodelista"/>
              <w:widowControl/>
              <w:ind w:left="360"/>
              <w:jc w:val="center"/>
              <w:rPr>
                <w:b/>
                <w:sz w:val="16"/>
              </w:rPr>
            </w:pPr>
            <w:r w:rsidRPr="009372D5">
              <w:rPr>
                <w:b/>
                <w:sz w:val="16"/>
              </w:rPr>
              <w:t>10. RESPONSABLES</w:t>
            </w:r>
          </w:p>
        </w:tc>
      </w:tr>
      <w:tr w:rsidR="009372D5" w:rsidRPr="00B71E3D" w14:paraId="463C01BE" w14:textId="77777777" w:rsidTr="009372D5">
        <w:trPr>
          <w:trHeight w:val="340"/>
        </w:trPr>
        <w:tc>
          <w:tcPr>
            <w:tcW w:w="5000" w:type="pct"/>
            <w:vAlign w:val="center"/>
          </w:tcPr>
          <w:p w14:paraId="432678CE" w14:textId="77777777" w:rsidR="009372D5" w:rsidRPr="009372D5" w:rsidRDefault="009372D5" w:rsidP="003F52BD">
            <w:pPr>
              <w:jc w:val="both"/>
              <w:rPr>
                <w:b/>
                <w:sz w:val="16"/>
              </w:rPr>
            </w:pPr>
            <w:r w:rsidRPr="009372D5">
              <w:rPr>
                <w:b/>
                <w:sz w:val="16"/>
              </w:rPr>
              <w:t xml:space="preserve">Profesional que proyecta: </w:t>
            </w:r>
          </w:p>
          <w:p w14:paraId="35F55B9E" w14:textId="77777777" w:rsidR="009372D5" w:rsidRPr="009372D5" w:rsidRDefault="009372D5" w:rsidP="003F52BD">
            <w:pPr>
              <w:jc w:val="both"/>
              <w:rPr>
                <w:b/>
                <w:sz w:val="16"/>
              </w:rPr>
            </w:pPr>
            <w:r w:rsidRPr="009372D5">
              <w:rPr>
                <w:b/>
                <w:sz w:val="16"/>
              </w:rPr>
              <w:t xml:space="preserve">NOMBRE: </w:t>
            </w:r>
          </w:p>
          <w:p w14:paraId="20C87BA4" w14:textId="77777777" w:rsidR="009372D5" w:rsidRPr="009372D5" w:rsidRDefault="009372D5" w:rsidP="00B14A06">
            <w:pPr>
              <w:jc w:val="both"/>
              <w:rPr>
                <w:sz w:val="16"/>
              </w:rPr>
            </w:pPr>
            <w:r w:rsidRPr="009372D5">
              <w:rPr>
                <w:b/>
                <w:sz w:val="16"/>
              </w:rPr>
              <w:t xml:space="preserve">CARGO: </w:t>
            </w:r>
          </w:p>
        </w:tc>
      </w:tr>
      <w:tr w:rsidR="009372D5" w:rsidRPr="00B71E3D" w14:paraId="3CF0CAD3" w14:textId="77777777" w:rsidTr="009372D5">
        <w:trPr>
          <w:trHeight w:val="340"/>
        </w:trPr>
        <w:tc>
          <w:tcPr>
            <w:tcW w:w="5000" w:type="pct"/>
            <w:vAlign w:val="center"/>
          </w:tcPr>
          <w:p w14:paraId="53B5023C" w14:textId="77777777" w:rsidR="009372D5" w:rsidRPr="009372D5" w:rsidRDefault="009372D5" w:rsidP="003F52BD">
            <w:pPr>
              <w:jc w:val="both"/>
              <w:rPr>
                <w:b/>
                <w:sz w:val="16"/>
              </w:rPr>
            </w:pPr>
            <w:r w:rsidRPr="00B71E3D">
              <w:rPr>
                <w:b/>
                <w:sz w:val="16"/>
                <w:szCs w:val="16"/>
              </w:rPr>
              <w:t>Gerente</w:t>
            </w:r>
            <w:r w:rsidRPr="009372D5">
              <w:rPr>
                <w:b/>
                <w:sz w:val="16"/>
              </w:rPr>
              <w:t xml:space="preserve"> del </w:t>
            </w:r>
            <w:r w:rsidRPr="00B71E3D">
              <w:rPr>
                <w:b/>
                <w:sz w:val="16"/>
                <w:szCs w:val="16"/>
              </w:rPr>
              <w:t>Proyecto</w:t>
            </w:r>
            <w:r w:rsidRPr="009372D5">
              <w:rPr>
                <w:b/>
                <w:sz w:val="16"/>
                <w:highlight w:val="lightGray"/>
              </w:rPr>
              <w:t>:</w:t>
            </w:r>
          </w:p>
          <w:p w14:paraId="62239049" w14:textId="77777777" w:rsidR="009372D5" w:rsidRPr="009372D5" w:rsidRDefault="009372D5" w:rsidP="003F52BD">
            <w:pPr>
              <w:jc w:val="both"/>
              <w:rPr>
                <w:b/>
                <w:sz w:val="16"/>
              </w:rPr>
            </w:pPr>
            <w:r w:rsidRPr="00B71E3D">
              <w:rPr>
                <w:b/>
                <w:sz w:val="16"/>
                <w:szCs w:val="16"/>
              </w:rPr>
              <w:t xml:space="preserve"> </w:t>
            </w:r>
            <w:r w:rsidRPr="009372D5">
              <w:rPr>
                <w:b/>
                <w:sz w:val="16"/>
              </w:rPr>
              <w:t xml:space="preserve">NOMBRE: </w:t>
            </w:r>
          </w:p>
          <w:p w14:paraId="09632E38" w14:textId="77777777" w:rsidR="009372D5" w:rsidRPr="009372D5" w:rsidRDefault="009372D5" w:rsidP="00B14A06">
            <w:pPr>
              <w:jc w:val="both"/>
              <w:rPr>
                <w:sz w:val="16"/>
              </w:rPr>
            </w:pPr>
            <w:r w:rsidRPr="009372D5">
              <w:rPr>
                <w:b/>
                <w:sz w:val="16"/>
              </w:rPr>
              <w:t>CARGO:</w:t>
            </w:r>
          </w:p>
        </w:tc>
      </w:tr>
    </w:tbl>
    <w:p w14:paraId="09A702BA" w14:textId="77777777" w:rsidR="003F52BD" w:rsidRPr="009372D5" w:rsidRDefault="003F52BD" w:rsidP="003F52BD">
      <w:pPr>
        <w:rPr>
          <w:sz w:val="16"/>
        </w:rPr>
      </w:pPr>
    </w:p>
    <w:p w14:paraId="672059DB" w14:textId="6587A521" w:rsidR="003F52BD" w:rsidRPr="00B71E3D" w:rsidRDefault="003F52BD" w:rsidP="003F52BD">
      <w:pPr>
        <w:ind w:right="12"/>
        <w:jc w:val="both"/>
        <w:rPr>
          <w:sz w:val="16"/>
          <w:szCs w:val="16"/>
        </w:rPr>
      </w:pPr>
      <w:r w:rsidRPr="00B71E3D">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5F2420EA" w14:textId="77777777" w:rsidR="003F52BD" w:rsidRPr="009372D5" w:rsidRDefault="003F52BD" w:rsidP="009372D5">
      <w:pPr>
        <w:jc w:val="both"/>
        <w:rPr>
          <w:sz w:val="16"/>
        </w:rPr>
      </w:pPr>
    </w:p>
    <w:p w14:paraId="080FA29A" w14:textId="77777777" w:rsidR="003F52BD" w:rsidRPr="009372D5" w:rsidRDefault="003F52BD" w:rsidP="003F52BD">
      <w:pPr>
        <w:rPr>
          <w:sz w:val="16"/>
        </w:rPr>
      </w:pPr>
    </w:p>
    <w:p w14:paraId="5ADDAF82" w14:textId="1FD6C8AB" w:rsidR="003F52BD" w:rsidRPr="00B71E3D" w:rsidRDefault="003F52BD" w:rsidP="003F52BD">
      <w:pPr>
        <w:jc w:val="both"/>
        <w:rPr>
          <w:b/>
          <w:color w:val="7F7F7F" w:themeColor="text1" w:themeTint="80"/>
          <w:sz w:val="16"/>
          <w:szCs w:val="16"/>
        </w:rPr>
      </w:pPr>
      <w:r w:rsidRPr="009372D5">
        <w:rPr>
          <w:b/>
          <w:color w:val="7F7F7F" w:themeColor="text1" w:themeTint="80"/>
          <w:sz w:val="16"/>
        </w:rPr>
        <w:t>METADATOS: MODALIDAD, ESTUDIO PREVIO - “OBJETO A CONTRATAR”, ÍTEM PLAN DE ADQUISICIONES</w:t>
      </w:r>
    </w:p>
    <w:p w14:paraId="05A2E599" w14:textId="77777777" w:rsidR="003F52BD" w:rsidRPr="009372D5" w:rsidRDefault="003F52BD" w:rsidP="003F52BD">
      <w:pPr>
        <w:jc w:val="both"/>
        <w:rPr>
          <w:sz w:val="16"/>
        </w:rPr>
      </w:pPr>
      <w:r w:rsidRPr="009372D5">
        <w:rPr>
          <w:b/>
          <w:color w:val="7F7F7F" w:themeColor="text1" w:themeTint="80"/>
          <w:sz w:val="16"/>
        </w:rPr>
        <w:t>DISPONER EN: 110.100 CONTRATOS / SECRETARÍA GENERAL</w:t>
      </w:r>
    </w:p>
    <w:p w14:paraId="31CD27AF" w14:textId="77777777" w:rsidR="002C3FF6" w:rsidRPr="009372D5" w:rsidRDefault="002C3FF6" w:rsidP="009372D5">
      <w:pPr>
        <w:rPr>
          <w:sz w:val="16"/>
        </w:rPr>
      </w:pPr>
    </w:p>
    <w:sectPr w:rsidR="002C3FF6" w:rsidRPr="009372D5" w:rsidSect="009372D5">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E1B2" w14:textId="77777777" w:rsidR="003073C4" w:rsidRDefault="003073C4">
      <w:r>
        <w:separator/>
      </w:r>
    </w:p>
  </w:endnote>
  <w:endnote w:type="continuationSeparator" w:id="0">
    <w:p w14:paraId="4214FEE0" w14:textId="77777777" w:rsidR="003073C4" w:rsidRDefault="0030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28A8" w14:textId="77777777" w:rsidR="00C52A78" w:rsidRDefault="00C52A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6494"/>
    </w:tblGrid>
    <w:tr w:rsidR="009372D5" w14:paraId="31A49F75" w14:textId="77777777" w:rsidTr="009372D5">
      <w:tc>
        <w:tcPr>
          <w:tcW w:w="3571" w:type="dxa"/>
        </w:tcPr>
        <w:p w14:paraId="47E90899" w14:textId="77777777" w:rsidR="009372D5" w:rsidRPr="009372D5" w:rsidRDefault="009372D5" w:rsidP="009372D5">
          <w:pPr>
            <w:tabs>
              <w:tab w:val="center" w:pos="4419"/>
            </w:tabs>
            <w:rPr>
              <w:sz w:val="14"/>
            </w:rPr>
          </w:pPr>
          <w:r w:rsidRPr="009372D5">
            <w:rPr>
              <w:sz w:val="14"/>
            </w:rPr>
            <w:t>Calle 26 No.69-76 Edificio Elemento Torre 1, Piso 3 – C.P. 111071</w:t>
          </w:r>
        </w:p>
        <w:p w14:paraId="51FBC3A7" w14:textId="77777777" w:rsidR="009372D5" w:rsidRPr="009372D5" w:rsidRDefault="009372D5" w:rsidP="009372D5">
          <w:pPr>
            <w:tabs>
              <w:tab w:val="center" w:pos="4419"/>
            </w:tabs>
            <w:rPr>
              <w:sz w:val="14"/>
            </w:rPr>
          </w:pPr>
          <w:r w:rsidRPr="009372D5">
            <w:rPr>
              <w:sz w:val="14"/>
            </w:rPr>
            <w:t>PBX: 3779555 – Información: Línea 195</w:t>
          </w:r>
        </w:p>
        <w:p w14:paraId="428DB0FD" w14:textId="77777777" w:rsidR="009372D5" w:rsidRPr="009372D5" w:rsidRDefault="009372D5" w:rsidP="009372D5">
          <w:pPr>
            <w:tabs>
              <w:tab w:val="center" w:pos="4419"/>
            </w:tabs>
            <w:rPr>
              <w:sz w:val="16"/>
            </w:rPr>
          </w:pPr>
          <w:r w:rsidRPr="009372D5">
            <w:rPr>
              <w:sz w:val="14"/>
            </w:rPr>
            <w:t>www.umv.gov.co</w:t>
          </w:r>
        </w:p>
      </w:tc>
      <w:tc>
        <w:tcPr>
          <w:tcW w:w="6494" w:type="dxa"/>
        </w:tcPr>
        <w:p w14:paraId="50CBB326" w14:textId="77777777" w:rsidR="009372D5" w:rsidRPr="009372D5" w:rsidRDefault="009372D5" w:rsidP="009372D5">
          <w:pPr>
            <w:tabs>
              <w:tab w:val="center" w:pos="4419"/>
            </w:tabs>
            <w:jc w:val="both"/>
          </w:pPr>
          <w:r w:rsidRPr="00F60D6C">
            <w:rPr>
              <w:sz w:val="16"/>
              <w:szCs w:val="16"/>
              <w:lang w:eastAsia="es-ES"/>
            </w:rPr>
            <w:t xml:space="preserve">Página </w:t>
          </w:r>
          <w:r w:rsidRPr="00F60D6C">
            <w:rPr>
              <w:sz w:val="16"/>
              <w:szCs w:val="16"/>
              <w:lang w:eastAsia="es-ES"/>
            </w:rPr>
            <w:fldChar w:fldCharType="begin"/>
          </w:r>
          <w:r w:rsidRPr="00F60D6C">
            <w:rPr>
              <w:sz w:val="16"/>
              <w:szCs w:val="16"/>
            </w:rPr>
            <w:instrText>PAGE</w:instrText>
          </w:r>
          <w:r w:rsidRPr="00F60D6C">
            <w:rPr>
              <w:sz w:val="16"/>
              <w:szCs w:val="16"/>
            </w:rPr>
            <w:fldChar w:fldCharType="separate"/>
          </w:r>
          <w:r>
            <w:rPr>
              <w:noProof/>
              <w:sz w:val="16"/>
              <w:szCs w:val="16"/>
            </w:rPr>
            <w:t>2</w:t>
          </w:r>
          <w:r w:rsidRPr="00F60D6C">
            <w:rPr>
              <w:sz w:val="16"/>
              <w:szCs w:val="16"/>
            </w:rPr>
            <w:fldChar w:fldCharType="end"/>
          </w:r>
          <w:r w:rsidRPr="00F60D6C">
            <w:rPr>
              <w:sz w:val="16"/>
              <w:szCs w:val="16"/>
              <w:lang w:eastAsia="es-ES"/>
            </w:rPr>
            <w:t xml:space="preserve"> de </w:t>
          </w:r>
          <w:r w:rsidRPr="00F60D6C">
            <w:rPr>
              <w:sz w:val="16"/>
              <w:szCs w:val="16"/>
              <w:lang w:eastAsia="es-ES"/>
            </w:rPr>
            <w:fldChar w:fldCharType="begin"/>
          </w:r>
          <w:r w:rsidRPr="00F60D6C">
            <w:rPr>
              <w:sz w:val="16"/>
              <w:szCs w:val="16"/>
            </w:rPr>
            <w:instrText>NUMPAGES</w:instrText>
          </w:r>
          <w:r w:rsidRPr="00F60D6C">
            <w:rPr>
              <w:sz w:val="16"/>
              <w:szCs w:val="16"/>
            </w:rPr>
            <w:fldChar w:fldCharType="separate"/>
          </w:r>
          <w:r>
            <w:rPr>
              <w:noProof/>
              <w:sz w:val="16"/>
              <w:szCs w:val="16"/>
            </w:rPr>
            <w:t>12</w:t>
          </w:r>
          <w:r w:rsidRPr="00F60D6C">
            <w:rPr>
              <w:sz w:val="16"/>
              <w:szCs w:val="16"/>
            </w:rPr>
            <w:fldChar w:fldCharType="end"/>
          </w:r>
        </w:p>
      </w:tc>
    </w:tr>
  </w:tbl>
  <w:p w14:paraId="22A3541E" w14:textId="77777777" w:rsidR="002C3FF6" w:rsidRPr="009372D5" w:rsidRDefault="002C3FF6" w:rsidP="009372D5">
    <w:pPr>
      <w:widowControl/>
      <w:tabs>
        <w:tab w:val="center" w:pos="4419"/>
      </w:tabs>
      <w:jc w:val="both"/>
      <w:rPr>
        <w:sz w:val="16"/>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35CF" w14:textId="77777777" w:rsidR="00C52A78" w:rsidRDefault="00C52A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F72B" w14:textId="77777777" w:rsidR="003073C4" w:rsidRDefault="003073C4">
      <w:r>
        <w:separator/>
      </w:r>
    </w:p>
  </w:footnote>
  <w:footnote w:type="continuationSeparator" w:id="0">
    <w:p w14:paraId="519C9DDF" w14:textId="77777777" w:rsidR="003073C4" w:rsidRDefault="0030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3EAC" w14:textId="77777777" w:rsidR="00C52A78" w:rsidRDefault="00C52A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543"/>
      <w:gridCol w:w="4181"/>
      <w:gridCol w:w="362"/>
      <w:gridCol w:w="3920"/>
    </w:tblGrid>
    <w:tr w:rsidR="002C3FF6" w14:paraId="74BE9612" w14:textId="77777777" w:rsidTr="009372D5">
      <w:trPr>
        <w:trHeight w:val="636"/>
        <w:jc w:val="center"/>
      </w:trPr>
      <w:tc>
        <w:tcPr>
          <w:tcW w:w="1543"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1234500B" w:rsidR="002C3FF6" w:rsidRPr="009372D5" w:rsidRDefault="00383755" w:rsidP="009372D5">
          <w:pPr>
            <w:pStyle w:val="Encabezado"/>
            <w:jc w:val="center"/>
            <w:rPr>
              <w:b/>
              <w:color w:val="000000"/>
            </w:rPr>
          </w:pPr>
          <w:r>
            <w:rPr>
              <w:b/>
              <w:noProof/>
              <w:color w:val="000000"/>
              <w:lang w:eastAsia="es-CO"/>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4543"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3704EED6" w14:textId="2FB7960C" w:rsidR="002C3FF6" w:rsidRPr="009372D5" w:rsidRDefault="003F52BD" w:rsidP="009372D5">
          <w:pPr>
            <w:pStyle w:val="Encabezado"/>
            <w:jc w:val="center"/>
            <w:rPr>
              <w:color w:val="000000"/>
            </w:rPr>
          </w:pPr>
          <w:r w:rsidRPr="009372D5">
            <w:rPr>
              <w:b/>
              <w:color w:val="000000"/>
              <w:sz w:val="16"/>
            </w:rPr>
            <w:t>ESTUDIOS PREVIOS CONTRATO / CONVENIO INTERADMINISTRATIVO</w:t>
          </w:r>
        </w:p>
      </w:tc>
      <w:tc>
        <w:tcPr>
          <w:tcW w:w="3920"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9372D5" w:rsidRDefault="00E533D9" w:rsidP="009372D5">
          <w:pPr>
            <w:contextualSpacing/>
            <w:jc w:val="right"/>
            <w:rPr>
              <w:rFonts w:ascii="Code3of9" w:hAnsi="Code3of9"/>
              <w:sz w:val="24"/>
            </w:rPr>
          </w:pPr>
          <w:r w:rsidRPr="009372D5">
            <w:rPr>
              <w:rFonts w:ascii="Code3of9" w:hAnsi="Code3of9"/>
              <w:sz w:val="24"/>
            </w:rPr>
            <w:t>*RAD_S*</w:t>
          </w:r>
        </w:p>
        <w:p w14:paraId="0F63F1DD" w14:textId="77777777" w:rsidR="002C3FF6" w:rsidRPr="009372D5" w:rsidRDefault="00E533D9" w:rsidP="009372D5">
          <w:pPr>
            <w:contextualSpacing/>
            <w:jc w:val="right"/>
            <w:rPr>
              <w:sz w:val="24"/>
            </w:rPr>
          </w:pPr>
          <w:r w:rsidRPr="009372D5">
            <w:rPr>
              <w:sz w:val="16"/>
            </w:rPr>
            <w:t xml:space="preserve">Radicado: </w:t>
          </w:r>
          <w:r w:rsidRPr="009372D5">
            <w:rPr>
              <w:rFonts w:eastAsia="Andale Sans UI"/>
              <w:b/>
              <w:sz w:val="24"/>
            </w:rPr>
            <w:t>RAD_S</w:t>
          </w:r>
        </w:p>
        <w:p w14:paraId="08425B8B" w14:textId="77777777" w:rsidR="002C3FF6" w:rsidRPr="009372D5" w:rsidRDefault="00E533D9" w:rsidP="009372D5">
          <w:pPr>
            <w:pStyle w:val="Encabezado"/>
            <w:jc w:val="right"/>
            <w:rPr>
              <w:b/>
              <w:color w:val="000000"/>
              <w:sz w:val="22"/>
            </w:rPr>
          </w:pPr>
          <w:r w:rsidRPr="009372D5">
            <w:rPr>
              <w:sz w:val="16"/>
            </w:rPr>
            <w:t xml:space="preserve">Fecha: </w:t>
          </w:r>
          <w:r w:rsidRPr="009372D5">
            <w:rPr>
              <w:rFonts w:eastAsia="Andale Sans UI"/>
              <w:b/>
            </w:rPr>
            <w:t>F_RAD_S</w:t>
          </w:r>
        </w:p>
      </w:tc>
    </w:tr>
    <w:tr w:rsidR="009372D5" w14:paraId="5F4E7A56" w14:textId="77777777" w:rsidTr="009372D5">
      <w:trPr>
        <w:trHeight w:val="308"/>
        <w:jc w:val="center"/>
      </w:trPr>
      <w:tc>
        <w:tcPr>
          <w:tcW w:w="1543"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4E9021AE" w14:textId="77777777" w:rsidR="003F52BD" w:rsidRPr="009372D5" w:rsidRDefault="003F52BD" w:rsidP="009372D5">
          <w:pPr>
            <w:pStyle w:val="Encabezado"/>
            <w:jc w:val="center"/>
            <w:rPr>
              <w:b/>
              <w:color w:val="000000"/>
            </w:rPr>
          </w:pPr>
        </w:p>
      </w:tc>
      <w:tc>
        <w:tcPr>
          <w:tcW w:w="4181"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0A68F4D8" w14:textId="769B497C" w:rsidR="003F52BD" w:rsidRPr="009372D5" w:rsidRDefault="003F52BD" w:rsidP="009372D5">
          <w:pPr>
            <w:pStyle w:val="Encabezado"/>
            <w:rPr>
              <w:color w:val="000000"/>
              <w:sz w:val="16"/>
            </w:rPr>
          </w:pPr>
          <w:r w:rsidRPr="009372D5">
            <w:rPr>
              <w:b/>
              <w:color w:val="000000"/>
              <w:sz w:val="16"/>
            </w:rPr>
            <w:t>CÓDIGO: GCON-FM-039</w:t>
          </w:r>
        </w:p>
      </w:tc>
      <w:tc>
        <w:tcPr>
          <w:tcW w:w="4282"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7785B3C5" w14:textId="31041DED" w:rsidR="003F52BD" w:rsidRPr="009372D5" w:rsidRDefault="003F52BD" w:rsidP="009372D5">
          <w:pPr>
            <w:pStyle w:val="Encabezado"/>
            <w:rPr>
              <w:color w:val="000000"/>
              <w:sz w:val="16"/>
            </w:rPr>
          </w:pPr>
          <w:r w:rsidRPr="009372D5">
            <w:rPr>
              <w:b/>
              <w:color w:val="000000"/>
              <w:sz w:val="16"/>
            </w:rPr>
            <w:t xml:space="preserve">VERSIÓN: </w:t>
          </w:r>
          <w:r w:rsidRPr="00B71E3D">
            <w:rPr>
              <w:b/>
              <w:color w:val="000000"/>
              <w:sz w:val="16"/>
              <w:szCs w:val="14"/>
            </w:rPr>
            <w:t>6</w:t>
          </w:r>
        </w:p>
      </w:tc>
    </w:tr>
    <w:tr w:rsidR="003F52BD" w14:paraId="16003B76" w14:textId="77777777" w:rsidTr="009372D5">
      <w:trPr>
        <w:trHeight w:val="272"/>
        <w:jc w:val="center"/>
      </w:trPr>
      <w:tc>
        <w:tcPr>
          <w:tcW w:w="1543"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60B81320" w14:textId="77777777" w:rsidR="003F52BD" w:rsidRPr="009372D5" w:rsidRDefault="003F52BD" w:rsidP="009372D5">
          <w:pPr>
            <w:pStyle w:val="Encabezado"/>
            <w:jc w:val="center"/>
            <w:rPr>
              <w:b/>
              <w:color w:val="000000"/>
            </w:rPr>
          </w:pPr>
        </w:p>
      </w:tc>
      <w:tc>
        <w:tcPr>
          <w:tcW w:w="8463"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10C2A352" w14:textId="05FCCD04" w:rsidR="003F52BD" w:rsidRPr="009372D5" w:rsidRDefault="003F52BD" w:rsidP="009372D5">
          <w:pPr>
            <w:pStyle w:val="Encabezado"/>
            <w:rPr>
              <w:color w:val="FF0000"/>
              <w:sz w:val="16"/>
            </w:rPr>
          </w:pPr>
          <w:r w:rsidRPr="009372D5">
            <w:rPr>
              <w:b/>
              <w:color w:val="000000"/>
              <w:sz w:val="16"/>
            </w:rPr>
            <w:t xml:space="preserve">FECHA DE APLICACIÓN: </w:t>
          </w:r>
          <w:r w:rsidR="00C52A78" w:rsidRPr="00C52A78">
            <w:rPr>
              <w:b/>
              <w:color w:val="000000"/>
              <w:sz w:val="16"/>
              <w:szCs w:val="14"/>
            </w:rPr>
            <w:t>AGOSTO</w:t>
          </w:r>
          <w:r w:rsidR="00C52A78" w:rsidRPr="00B71E3D">
            <w:rPr>
              <w:b/>
              <w:color w:val="000000"/>
              <w:sz w:val="16"/>
              <w:szCs w:val="14"/>
            </w:rPr>
            <w:t xml:space="preserve"> </w:t>
          </w:r>
          <w:r w:rsidRPr="00B71E3D">
            <w:rPr>
              <w:b/>
              <w:color w:val="000000"/>
              <w:sz w:val="16"/>
              <w:szCs w:val="14"/>
            </w:rPr>
            <w:t>DE 2025</w:t>
          </w:r>
        </w:p>
      </w:tc>
    </w:tr>
  </w:tbl>
  <w:p w14:paraId="21F5D9F6" w14:textId="77777777" w:rsidR="002C3FF6" w:rsidRPr="009372D5" w:rsidRDefault="002C3FF6">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AC4B" w14:textId="77777777" w:rsidR="00C52A78" w:rsidRDefault="00C52A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FB"/>
    <w:multiLevelType w:val="hybridMultilevel"/>
    <w:tmpl w:val="AF9432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AB594D"/>
    <w:multiLevelType w:val="hybridMultilevel"/>
    <w:tmpl w:val="4178F8AA"/>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093791"/>
    <w:multiLevelType w:val="hybridMultilevel"/>
    <w:tmpl w:val="E5DA5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B46D7C"/>
    <w:multiLevelType w:val="hybridMultilevel"/>
    <w:tmpl w:val="8CA0581E"/>
    <w:lvl w:ilvl="0" w:tplc="DB1E87A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A34C23"/>
    <w:multiLevelType w:val="hybridMultilevel"/>
    <w:tmpl w:val="6B2E60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FB0FC2"/>
    <w:multiLevelType w:val="multilevel"/>
    <w:tmpl w:val="6FDE12FE"/>
    <w:lvl w:ilvl="0">
      <w:start w:val="2"/>
      <w:numFmt w:val="bullet"/>
      <w:lvlText w:val="-"/>
      <w:lvlJc w:val="left"/>
      <w:pPr>
        <w:ind w:left="360" w:hanging="360"/>
      </w:pPr>
      <w:rPr>
        <w:rFonts w:ascii="Arial" w:hAnsi="Arial" w:cs="Arial" w:hint="default"/>
        <w:b/>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eastAsia="Times New Roman" w:cs="Arial"/>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B178B"/>
    <w:multiLevelType w:val="hybridMultilevel"/>
    <w:tmpl w:val="6C86E3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501766"/>
    <w:multiLevelType w:val="hybridMultilevel"/>
    <w:tmpl w:val="1A7209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C05480"/>
    <w:multiLevelType w:val="hybridMultilevel"/>
    <w:tmpl w:val="701C5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BD2D43"/>
    <w:multiLevelType w:val="hybridMultilevel"/>
    <w:tmpl w:val="1AB61B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040" w:hanging="9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8A3320"/>
    <w:multiLevelType w:val="hybridMultilevel"/>
    <w:tmpl w:val="D6BC8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B90B42"/>
    <w:multiLevelType w:val="multilevel"/>
    <w:tmpl w:val="319EF68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8E84E44"/>
    <w:multiLevelType w:val="hybridMultilevel"/>
    <w:tmpl w:val="C4CC589C"/>
    <w:lvl w:ilvl="0" w:tplc="D45EA2C4">
      <w:start w:val="1"/>
      <w:numFmt w:val="decimal"/>
      <w:lvlText w:val="%1."/>
      <w:lvlJc w:val="left"/>
      <w:pPr>
        <w:ind w:left="720" w:hanging="360"/>
      </w:pPr>
      <w:rPr>
        <w:rFonts w:ascii="Arial" w:eastAsia="Times New Roman" w:hAnsi="Arial" w:cs="Arial"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9180524"/>
    <w:multiLevelType w:val="multilevel"/>
    <w:tmpl w:val="ECB44128"/>
    <w:lvl w:ilvl="0">
      <w:start w:val="1"/>
      <w:numFmt w:val="decimal"/>
      <w:lvlText w:val="%1."/>
      <w:lvlJc w:val="left"/>
      <w:pPr>
        <w:ind w:left="360" w:hanging="360"/>
      </w:pPr>
      <w:rPr>
        <w:rFonts w:ascii="Arial" w:eastAsia="Times New Roman" w:hAnsi="Arial" w:cs="Arial"/>
        <w:i w:val="0"/>
        <w:color w:val="auto"/>
      </w:rPr>
    </w:lvl>
    <w:lvl w:ilvl="1">
      <w:start w:val="1"/>
      <w:numFmt w:val="decimal"/>
      <w:lvlText w:val="%2."/>
      <w:lvlJc w:val="left"/>
      <w:pPr>
        <w:ind w:left="1080" w:hanging="360"/>
      </w:pPr>
      <w:rPr>
        <w:b/>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E074E2D"/>
    <w:multiLevelType w:val="multilevel"/>
    <w:tmpl w:val="3E074E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F107E9F"/>
    <w:multiLevelType w:val="hybridMultilevel"/>
    <w:tmpl w:val="E90E7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C070D4"/>
    <w:multiLevelType w:val="hybridMultilevel"/>
    <w:tmpl w:val="092ADCAE"/>
    <w:lvl w:ilvl="0" w:tplc="9CC00728">
      <w:start w:val="1"/>
      <w:numFmt w:val="decimal"/>
      <w:lvlText w:val="%1."/>
      <w:lvlJc w:val="left"/>
      <w:pPr>
        <w:ind w:left="360" w:hanging="360"/>
      </w:pPr>
      <w:rPr>
        <w:rFonts w:ascii="Arial" w:eastAsia="Calibri" w:hAnsi="Arial" w:cs="Arial"/>
      </w:rPr>
    </w:lvl>
    <w:lvl w:ilvl="1" w:tplc="240A0019">
      <w:start w:val="1"/>
      <w:numFmt w:val="lowerLetter"/>
      <w:lvlText w:val="%2."/>
      <w:lvlJc w:val="left"/>
      <w:pPr>
        <w:ind w:left="797" w:hanging="360"/>
      </w:pPr>
    </w:lvl>
    <w:lvl w:ilvl="2" w:tplc="240A001B" w:tentative="1">
      <w:start w:val="1"/>
      <w:numFmt w:val="lowerRoman"/>
      <w:lvlText w:val="%3."/>
      <w:lvlJc w:val="right"/>
      <w:pPr>
        <w:ind w:left="1517" w:hanging="180"/>
      </w:pPr>
    </w:lvl>
    <w:lvl w:ilvl="3" w:tplc="240A000F" w:tentative="1">
      <w:start w:val="1"/>
      <w:numFmt w:val="decimal"/>
      <w:lvlText w:val="%4."/>
      <w:lvlJc w:val="left"/>
      <w:pPr>
        <w:ind w:left="2237" w:hanging="360"/>
      </w:pPr>
    </w:lvl>
    <w:lvl w:ilvl="4" w:tplc="240A0019" w:tentative="1">
      <w:start w:val="1"/>
      <w:numFmt w:val="lowerLetter"/>
      <w:lvlText w:val="%5."/>
      <w:lvlJc w:val="left"/>
      <w:pPr>
        <w:ind w:left="2957" w:hanging="360"/>
      </w:pPr>
    </w:lvl>
    <w:lvl w:ilvl="5" w:tplc="240A001B" w:tentative="1">
      <w:start w:val="1"/>
      <w:numFmt w:val="lowerRoman"/>
      <w:lvlText w:val="%6."/>
      <w:lvlJc w:val="right"/>
      <w:pPr>
        <w:ind w:left="3677" w:hanging="180"/>
      </w:pPr>
    </w:lvl>
    <w:lvl w:ilvl="6" w:tplc="240A000F" w:tentative="1">
      <w:start w:val="1"/>
      <w:numFmt w:val="decimal"/>
      <w:lvlText w:val="%7."/>
      <w:lvlJc w:val="left"/>
      <w:pPr>
        <w:ind w:left="4397" w:hanging="360"/>
      </w:pPr>
    </w:lvl>
    <w:lvl w:ilvl="7" w:tplc="240A0019" w:tentative="1">
      <w:start w:val="1"/>
      <w:numFmt w:val="lowerLetter"/>
      <w:lvlText w:val="%8."/>
      <w:lvlJc w:val="left"/>
      <w:pPr>
        <w:ind w:left="5117" w:hanging="360"/>
      </w:pPr>
    </w:lvl>
    <w:lvl w:ilvl="8" w:tplc="240A001B" w:tentative="1">
      <w:start w:val="1"/>
      <w:numFmt w:val="lowerRoman"/>
      <w:lvlText w:val="%9."/>
      <w:lvlJc w:val="right"/>
      <w:pPr>
        <w:ind w:left="5837" w:hanging="180"/>
      </w:pPr>
    </w:lvl>
  </w:abstractNum>
  <w:abstractNum w:abstractNumId="17" w15:restartNumberingAfterBreak="0">
    <w:nsid w:val="41E82C3B"/>
    <w:multiLevelType w:val="multilevel"/>
    <w:tmpl w:val="390AB860"/>
    <w:lvl w:ilvl="0">
      <w:start w:val="4"/>
      <w:numFmt w:val="decimal"/>
      <w:lvlText w:val="%1."/>
      <w:lvlJc w:val="left"/>
      <w:pPr>
        <w:ind w:left="360" w:hanging="360"/>
      </w:pPr>
      <w:rPr>
        <w:rFonts w:hint="default"/>
        <w:color w:val="000000"/>
      </w:rPr>
    </w:lvl>
    <w:lvl w:ilvl="1">
      <w:start w:val="5"/>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5100419A"/>
    <w:multiLevelType w:val="hybridMultilevel"/>
    <w:tmpl w:val="007849A6"/>
    <w:lvl w:ilvl="0" w:tplc="0C0A0001">
      <w:start w:val="1"/>
      <w:numFmt w:val="bullet"/>
      <w:lvlText w:val=""/>
      <w:lvlJc w:val="left"/>
      <w:pPr>
        <w:ind w:left="720" w:hanging="360"/>
      </w:pPr>
      <w:rPr>
        <w:rFonts w:ascii="Symbol" w:hAnsi="Symbol" w:hint="default"/>
      </w:rPr>
    </w:lvl>
    <w:lvl w:ilvl="1" w:tplc="CEA41740">
      <w:numFmt w:val="bullet"/>
      <w:lvlText w:val="·"/>
      <w:lvlJc w:val="left"/>
      <w:pPr>
        <w:ind w:left="2040" w:hanging="9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1085398"/>
    <w:multiLevelType w:val="hybridMultilevel"/>
    <w:tmpl w:val="87A0A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B84E8E"/>
    <w:multiLevelType w:val="hybridMultilevel"/>
    <w:tmpl w:val="B8CE2FC2"/>
    <w:lvl w:ilvl="0" w:tplc="AD10D242">
      <w:start w:val="1"/>
      <w:numFmt w:val="decimal"/>
      <w:lvlText w:val="%1."/>
      <w:lvlJc w:val="left"/>
      <w:pPr>
        <w:ind w:left="927" w:hanging="360"/>
      </w:pPr>
      <w:rPr>
        <w:rFonts w:ascii="Arial" w:hAnsi="Arial" w:cs="Tahoma"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15:restartNumberingAfterBreak="0">
    <w:nsid w:val="53E426C3"/>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55B244CE"/>
    <w:multiLevelType w:val="multilevel"/>
    <w:tmpl w:val="886C21CE"/>
    <w:lvl w:ilvl="0">
      <w:start w:val="4"/>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3" w15:restartNumberingAfterBreak="0">
    <w:nsid w:val="5A164E68"/>
    <w:multiLevelType w:val="multilevel"/>
    <w:tmpl w:val="6930D3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BB31949"/>
    <w:multiLevelType w:val="multilevel"/>
    <w:tmpl w:val="9CC4B57C"/>
    <w:lvl w:ilvl="0">
      <w:start w:val="2"/>
      <w:numFmt w:val="bullet"/>
      <w:lvlText w:val="-"/>
      <w:lvlJc w:val="left"/>
      <w:pPr>
        <w:ind w:left="360" w:hanging="360"/>
      </w:pPr>
      <w:rPr>
        <w:rFonts w:ascii="Arial" w:hAnsi="Arial" w:cs="Aria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6AFD3699"/>
    <w:multiLevelType w:val="hybridMultilevel"/>
    <w:tmpl w:val="191A61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D6F1739"/>
    <w:multiLevelType w:val="multilevel"/>
    <w:tmpl w:val="402667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D9A0B09"/>
    <w:multiLevelType w:val="multilevel"/>
    <w:tmpl w:val="02D02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14123EC"/>
    <w:multiLevelType w:val="hybridMultilevel"/>
    <w:tmpl w:val="E182FE90"/>
    <w:lvl w:ilvl="0" w:tplc="F99A4A88">
      <w:start w:val="1"/>
      <w:numFmt w:val="upperLetter"/>
      <w:lvlText w:val="%1)"/>
      <w:lvlJc w:val="left"/>
      <w:pPr>
        <w:ind w:left="360" w:hanging="360"/>
      </w:pPr>
      <w:rPr>
        <w:rFonts w:hint="default"/>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0" w15:restartNumberingAfterBreak="0">
    <w:nsid w:val="79271FCF"/>
    <w:multiLevelType w:val="hybridMultilevel"/>
    <w:tmpl w:val="E3049004"/>
    <w:lvl w:ilvl="0" w:tplc="7EF4D9A2">
      <w:start w:val="1"/>
      <w:numFmt w:val="decimal"/>
      <w:lvlText w:val="%1."/>
      <w:lvlJc w:val="left"/>
      <w:pPr>
        <w:ind w:left="720" w:hanging="360"/>
      </w:pPr>
      <w:rPr>
        <w:rFonts w:ascii="Arial" w:eastAsia="Times New Roman" w:hAnsi="Arial" w:cs="Arial"/>
        <w:b w:val="0"/>
      </w:rPr>
    </w:lvl>
    <w:lvl w:ilvl="1" w:tplc="0C0A000F">
      <w:start w:val="1"/>
      <w:numFmt w:val="decimal"/>
      <w:lvlText w:val="%2."/>
      <w:lvlJc w:val="left"/>
      <w:pPr>
        <w:ind w:left="1440" w:hanging="360"/>
      </w:pPr>
      <w:rPr>
        <w:rFonts w:hint="default"/>
        <w:b w:val="0"/>
      </w:rPr>
    </w:lvl>
    <w:lvl w:ilvl="2" w:tplc="999C9432">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A0440B3"/>
    <w:multiLevelType w:val="hybridMultilevel"/>
    <w:tmpl w:val="AB86B770"/>
    <w:lvl w:ilvl="0" w:tplc="B45A7FA6">
      <w:start w:val="1"/>
      <w:numFmt w:val="decimal"/>
      <w:lvlText w:val="%1."/>
      <w:lvlJc w:val="left"/>
      <w:pPr>
        <w:ind w:left="360" w:hanging="360"/>
      </w:pPr>
      <w:rPr>
        <w:rFonts w:hint="default"/>
        <w:strike w:val="0"/>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EDE6538"/>
    <w:multiLevelType w:val="hybridMultilevel"/>
    <w:tmpl w:val="E90E7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8627059">
    <w:abstractNumId w:val="5"/>
  </w:num>
  <w:num w:numId="2" w16cid:durableId="1734230005">
    <w:abstractNumId w:val="27"/>
  </w:num>
  <w:num w:numId="3" w16cid:durableId="311909622">
    <w:abstractNumId w:val="23"/>
  </w:num>
  <w:num w:numId="4" w16cid:durableId="576135639">
    <w:abstractNumId w:val="13"/>
  </w:num>
  <w:num w:numId="5" w16cid:durableId="1710643095">
    <w:abstractNumId w:val="24"/>
  </w:num>
  <w:num w:numId="6" w16cid:durableId="1670214385">
    <w:abstractNumId w:val="26"/>
  </w:num>
  <w:num w:numId="7" w16cid:durableId="1236282508">
    <w:abstractNumId w:val="0"/>
  </w:num>
  <w:num w:numId="8" w16cid:durableId="254479989">
    <w:abstractNumId w:val="12"/>
  </w:num>
  <w:num w:numId="9" w16cid:durableId="1220481672">
    <w:abstractNumId w:val="28"/>
  </w:num>
  <w:num w:numId="10" w16cid:durableId="1040012351">
    <w:abstractNumId w:val="7"/>
  </w:num>
  <w:num w:numId="11" w16cid:durableId="2136676784">
    <w:abstractNumId w:val="19"/>
  </w:num>
  <w:num w:numId="12" w16cid:durableId="1433163791">
    <w:abstractNumId w:val="18"/>
  </w:num>
  <w:num w:numId="13" w16cid:durableId="791050203">
    <w:abstractNumId w:val="9"/>
  </w:num>
  <w:num w:numId="14" w16cid:durableId="1301576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096899">
    <w:abstractNumId w:val="31"/>
  </w:num>
  <w:num w:numId="16" w16cid:durableId="1697579575">
    <w:abstractNumId w:val="30"/>
  </w:num>
  <w:num w:numId="17" w16cid:durableId="1048452273">
    <w:abstractNumId w:val="16"/>
  </w:num>
  <w:num w:numId="18" w16cid:durableId="234098321">
    <w:abstractNumId w:val="20"/>
  </w:num>
  <w:num w:numId="19" w16cid:durableId="1812752866">
    <w:abstractNumId w:val="3"/>
  </w:num>
  <w:num w:numId="20" w16cid:durableId="1036154226">
    <w:abstractNumId w:val="2"/>
  </w:num>
  <w:num w:numId="21" w16cid:durableId="196310611">
    <w:abstractNumId w:val="6"/>
  </w:num>
  <w:num w:numId="22" w16cid:durableId="329139371">
    <w:abstractNumId w:val="29"/>
  </w:num>
  <w:num w:numId="23" w16cid:durableId="2015456107">
    <w:abstractNumId w:val="14"/>
  </w:num>
  <w:num w:numId="24" w16cid:durableId="585187619">
    <w:abstractNumId w:val="32"/>
  </w:num>
  <w:num w:numId="25" w16cid:durableId="531188809">
    <w:abstractNumId w:val="21"/>
  </w:num>
  <w:num w:numId="26" w16cid:durableId="775056808">
    <w:abstractNumId w:val="17"/>
  </w:num>
  <w:num w:numId="27" w16cid:durableId="2073890618">
    <w:abstractNumId w:val="22"/>
  </w:num>
  <w:num w:numId="28" w16cid:durableId="1379670600">
    <w:abstractNumId w:val="8"/>
  </w:num>
  <w:num w:numId="29" w16cid:durableId="1894777860">
    <w:abstractNumId w:val="15"/>
  </w:num>
  <w:num w:numId="30" w16cid:durableId="563369399">
    <w:abstractNumId w:val="1"/>
  </w:num>
  <w:num w:numId="31" w16cid:durableId="1509832254">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0236335">
    <w:abstractNumId w:val="4"/>
  </w:num>
  <w:num w:numId="33" w16cid:durableId="1334844442">
    <w:abstractNumId w:val="11"/>
  </w:num>
  <w:num w:numId="34" w16cid:durableId="363935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4017C"/>
    <w:rsid w:val="000474E0"/>
    <w:rsid w:val="0008789E"/>
    <w:rsid w:val="000D35B4"/>
    <w:rsid w:val="000E1370"/>
    <w:rsid w:val="00130749"/>
    <w:rsid w:val="001D4242"/>
    <w:rsid w:val="00223807"/>
    <w:rsid w:val="00232B89"/>
    <w:rsid w:val="00236305"/>
    <w:rsid w:val="0027553F"/>
    <w:rsid w:val="002A3527"/>
    <w:rsid w:val="002C3FF6"/>
    <w:rsid w:val="002C5EC0"/>
    <w:rsid w:val="002D7203"/>
    <w:rsid w:val="003018BC"/>
    <w:rsid w:val="003073C4"/>
    <w:rsid w:val="003537B1"/>
    <w:rsid w:val="00374304"/>
    <w:rsid w:val="00383755"/>
    <w:rsid w:val="003F52BD"/>
    <w:rsid w:val="0041247F"/>
    <w:rsid w:val="0041385C"/>
    <w:rsid w:val="004262FE"/>
    <w:rsid w:val="004624DD"/>
    <w:rsid w:val="004F2CF2"/>
    <w:rsid w:val="00506DEB"/>
    <w:rsid w:val="00517C05"/>
    <w:rsid w:val="00564467"/>
    <w:rsid w:val="00571237"/>
    <w:rsid w:val="005E6F56"/>
    <w:rsid w:val="006262CD"/>
    <w:rsid w:val="00634783"/>
    <w:rsid w:val="00642B52"/>
    <w:rsid w:val="006A4E7A"/>
    <w:rsid w:val="007008D1"/>
    <w:rsid w:val="007111C2"/>
    <w:rsid w:val="00776552"/>
    <w:rsid w:val="007A2195"/>
    <w:rsid w:val="007B2074"/>
    <w:rsid w:val="007F21B4"/>
    <w:rsid w:val="008360EA"/>
    <w:rsid w:val="00893BD4"/>
    <w:rsid w:val="008C4C20"/>
    <w:rsid w:val="008E041B"/>
    <w:rsid w:val="008F2F91"/>
    <w:rsid w:val="00904DFB"/>
    <w:rsid w:val="009244CA"/>
    <w:rsid w:val="00931692"/>
    <w:rsid w:val="009372D5"/>
    <w:rsid w:val="00945567"/>
    <w:rsid w:val="009706C7"/>
    <w:rsid w:val="00975D9F"/>
    <w:rsid w:val="00994440"/>
    <w:rsid w:val="009B1062"/>
    <w:rsid w:val="00A149EC"/>
    <w:rsid w:val="00A56C98"/>
    <w:rsid w:val="00A92C2E"/>
    <w:rsid w:val="00AF6750"/>
    <w:rsid w:val="00B14A06"/>
    <w:rsid w:val="00B56191"/>
    <w:rsid w:val="00B667EE"/>
    <w:rsid w:val="00B71E3D"/>
    <w:rsid w:val="00BE1724"/>
    <w:rsid w:val="00BE7BA8"/>
    <w:rsid w:val="00C245DA"/>
    <w:rsid w:val="00C311A1"/>
    <w:rsid w:val="00C4096B"/>
    <w:rsid w:val="00C52A78"/>
    <w:rsid w:val="00C54D7E"/>
    <w:rsid w:val="00CA1458"/>
    <w:rsid w:val="00CD7454"/>
    <w:rsid w:val="00CE6AE2"/>
    <w:rsid w:val="00D0162E"/>
    <w:rsid w:val="00D15DAE"/>
    <w:rsid w:val="00D254BC"/>
    <w:rsid w:val="00D35AC8"/>
    <w:rsid w:val="00D76E10"/>
    <w:rsid w:val="00D8693D"/>
    <w:rsid w:val="00DA5A55"/>
    <w:rsid w:val="00DB7482"/>
    <w:rsid w:val="00E23F58"/>
    <w:rsid w:val="00E50481"/>
    <w:rsid w:val="00E533D9"/>
    <w:rsid w:val="00E57C1A"/>
    <w:rsid w:val="00E833E0"/>
    <w:rsid w:val="00E85814"/>
    <w:rsid w:val="00E9229B"/>
    <w:rsid w:val="00EB0D23"/>
    <w:rsid w:val="00EB70CC"/>
    <w:rsid w:val="00ED03D5"/>
    <w:rsid w:val="00EE0E77"/>
    <w:rsid w:val="00F21501"/>
    <w:rsid w:val="00F2581C"/>
    <w:rsid w:val="00F60D6C"/>
    <w:rsid w:val="00F958FE"/>
    <w:rsid w:val="00FD70FD"/>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2D5"/>
    <w:pPr>
      <w:widowControl w:val="0"/>
    </w:pPr>
    <w:rPr>
      <w:rFonts w:ascii="Arial" w:eastAsia="Times New Roman" w:hAnsi="Arial" w:cs="Arial"/>
      <w:szCs w:val="20"/>
    </w:rPr>
  </w:style>
  <w:style w:type="paragraph" w:styleId="Ttulo1">
    <w:name w:val="heading 1"/>
    <w:basedOn w:val="Normal"/>
    <w:next w:val="Normal"/>
    <w:link w:val="Ttulo1Car"/>
    <w:uiPriority w:val="9"/>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409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7F21B4"/>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qFormat/>
    <w:rsid w:val="005408DF"/>
    <w:rPr>
      <w:rFonts w:ascii="Arial" w:eastAsia="Times New Roman" w:hAnsi="Arial" w:cs="Times New Roman"/>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semiHidden/>
    <w:qFormat/>
    <w:rsid w:val="005408DF"/>
    <w:rPr>
      <w:rFonts w:ascii="Tahoma" w:eastAsia="Times New Roman" w:hAnsi="Tahoma" w:cs="Tahoma"/>
      <w:sz w:val="16"/>
      <w:szCs w:val="16"/>
      <w:lang w:val="en-US"/>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076D5A"/>
    <w:rPr>
      <w:color w:val="0000FF"/>
      <w:u w:val="single"/>
    </w:rPr>
  </w:style>
  <w:style w:type="character" w:customStyle="1" w:styleId="AsuntodelcomentarioCar">
    <w:name w:val="Asunto del comentario Car"/>
    <w:basedOn w:val="TextocomentarioCar"/>
    <w:link w:val="Asuntodelcomentario"/>
    <w:uiPriority w:val="99"/>
    <w:semiHidden/>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uiPriority w:val="9"/>
    <w:qFormat/>
    <w:rsid w:val="0004095F"/>
    <w:rPr>
      <w:rFonts w:asciiTheme="majorHAnsi" w:eastAsiaTheme="majorEastAsia" w:hAnsiTheme="majorHAnsi" w:cstheme="majorBidi"/>
      <w:color w:val="365F91" w:themeColor="accent1" w:themeShade="BF"/>
      <w:sz w:val="26"/>
      <w:szCs w:val="26"/>
      <w:lang w:val="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Cs w:val="20"/>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qFormat/>
    <w:rsid w:val="00941314"/>
    <w:rPr>
      <w:rFonts w:ascii="Arial" w:eastAsia="Times New Roman" w:hAnsi="Arial" w:cs="Arial"/>
      <w:lang w:eastAsia="es-ES"/>
    </w:rPr>
  </w:style>
  <w:style w:type="character" w:customStyle="1" w:styleId="Ttulo1Car">
    <w:name w:val="Título 1 Car"/>
    <w:basedOn w:val="Fuentedeprrafopredeter"/>
    <w:link w:val="Ttulo1"/>
    <w:uiPriority w:val="9"/>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5408DF"/>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qFormat/>
    <w:rsid w:val="009372D5"/>
    <w:pPr>
      <w:jc w:val="both"/>
    </w:pPr>
    <w:rPr>
      <w:rFonts w:ascii="Arial" w:eastAsia="Times New Roman" w:hAnsi="Arial" w:cs="Arial"/>
      <w:lang w:eastAsia="es-ES"/>
    </w:rPr>
  </w:style>
  <w:style w:type="paragraph" w:customStyle="1" w:styleId="Default">
    <w:name w:val="Default"/>
    <w:link w:val="DefaultCar"/>
    <w:qFormat/>
    <w:rsid w:val="009372D5"/>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9372D5"/>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semiHidden/>
    <w:unhideWhenUsed/>
    <w:qFormat/>
    <w:rsid w:val="005408DF"/>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iPriority w:val="99"/>
    <w:semiHidden/>
    <w:unhideWhenUsed/>
    <w:qFormat/>
    <w:rsid w:val="006B7551"/>
    <w:rPr>
      <w:rFonts w:cs="Arial"/>
      <w:b/>
      <w:bCs/>
    </w:rPr>
  </w:style>
  <w:style w:type="paragraph" w:customStyle="1" w:styleId="xmsonormal">
    <w:name w:val="x_msonormal"/>
    <w:basedOn w:val="Normal"/>
    <w:qFormat/>
    <w:rsid w:val="00566E5C"/>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unhideWhenUsed/>
    <w:qFormat/>
    <w:rsid w:val="009372D5"/>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basedOn w:val="Fuentedeprrafopredeter"/>
    <w:link w:val="Ttulo3"/>
    <w:uiPriority w:val="9"/>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7F21B4"/>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 w:type="paragraph" w:customStyle="1" w:styleId="Contenidodelmarco">
    <w:name w:val="Contenido del marco"/>
    <w:basedOn w:val="Normal"/>
    <w:qFormat/>
    <w:rsid w:val="009372D5"/>
    <w:rPr>
      <w:lang w:val="en-US"/>
    </w:rPr>
  </w:style>
  <w:style w:type="character" w:customStyle="1" w:styleId="TextoindependienteCar1">
    <w:name w:val="Texto independiente Car1"/>
    <w:basedOn w:val="Fuentedeprrafopredeter"/>
    <w:uiPriority w:val="99"/>
    <w:semiHidden/>
    <w:rsid w:val="009372D5"/>
    <w:rPr>
      <w:rFonts w:ascii="Arial" w:eastAsia="Times New Roman" w:hAnsi="Arial" w:cs="Arial"/>
      <w:sz w:val="20"/>
      <w:szCs w:val="20"/>
      <w:lang w:val="en-US"/>
    </w:rPr>
  </w:style>
  <w:style w:type="character" w:styleId="Hipervnculovisitado">
    <w:name w:val="FollowedHyperlink"/>
    <w:basedOn w:val="Fuentedeprrafopredeter"/>
    <w:uiPriority w:val="99"/>
    <w:semiHidden/>
    <w:unhideWhenUsed/>
    <w:rsid w:val="009372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98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2.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4.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9755E1-A966-4933-A16A-CD555719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97C8DE-0FE5-4B33-A0F4-9ABB17E11E3A}">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EA109416-D3F6-460A-90D3-877E2358E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2558</Words>
  <Characters>14075</Characters>
  <Application>Microsoft Office Word</Application>
  <DocSecurity>0</DocSecurity>
  <Lines>117</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16600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Lilian Rocio Mendoza Monroy</cp:lastModifiedBy>
  <cp:revision>1</cp:revision>
  <cp:lastPrinted>2019-05-30T22:28:00Z</cp:lastPrinted>
  <dcterms:created xsi:type="dcterms:W3CDTF">2025-07-22T16:01:00Z</dcterms:created>
  <dcterms:modified xsi:type="dcterms:W3CDTF">2025-08-08T18:41:00Z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