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D2D0" w14:textId="77777777" w:rsidR="00547190" w:rsidRPr="008058FF" w:rsidRDefault="00547190" w:rsidP="00547190">
      <w:pPr>
        <w:jc w:val="both"/>
        <w:rPr>
          <w:rFonts w:ascii="Arial" w:hAnsi="Arial" w:cs="Arial"/>
          <w:sz w:val="20"/>
          <w:szCs w:val="20"/>
        </w:rPr>
      </w:pPr>
      <w:r w:rsidRPr="008058FF">
        <w:rPr>
          <w:rFonts w:ascii="Arial" w:eastAsia="Times New Roman" w:hAnsi="Arial" w:cs="Arial"/>
          <w:sz w:val="20"/>
          <w:szCs w:val="20"/>
          <w:lang w:eastAsia="es-ES"/>
        </w:rPr>
        <w:t xml:space="preserve">Fecha: </w:t>
      </w:r>
      <w:r w:rsidRPr="008058FF">
        <w:rPr>
          <w:rFonts w:ascii="Arial" w:eastAsia="Times New Roman" w:hAnsi="Arial" w:cs="Arial"/>
          <w:sz w:val="20"/>
          <w:szCs w:val="20"/>
          <w:lang w:eastAsia="es-ES"/>
        </w:rPr>
        <w:tab/>
      </w:r>
      <w:r w:rsidRPr="008058FF">
        <w:rPr>
          <w:rFonts w:ascii="Arial" w:eastAsia="Times New Roman" w:hAnsi="Arial" w:cs="Arial"/>
          <w:sz w:val="20"/>
          <w:szCs w:val="20"/>
          <w:lang w:eastAsia="es-ES"/>
        </w:rPr>
        <w:tab/>
      </w:r>
      <w:r w:rsidRPr="008058FF">
        <w:rPr>
          <w:rFonts w:ascii="Arial" w:eastAsia="Times New Roman" w:hAnsi="Arial" w:cs="Arial"/>
          <w:sz w:val="20"/>
          <w:szCs w:val="20"/>
          <w:highlight w:val="lightGray"/>
          <w:lang w:eastAsia="es-ES"/>
        </w:rPr>
        <w:t>Fecha de presentación del informe</w:t>
      </w:r>
    </w:p>
    <w:p w14:paraId="0A84467D" w14:textId="77777777" w:rsidR="00547190" w:rsidRPr="008058FF" w:rsidRDefault="00547190" w:rsidP="00547190">
      <w:pPr>
        <w:rPr>
          <w:rFonts w:ascii="Arial" w:eastAsia="Times New Roman" w:hAnsi="Arial" w:cs="Arial"/>
          <w:sz w:val="20"/>
          <w:szCs w:val="20"/>
          <w:lang w:eastAsia="es-ES"/>
        </w:rPr>
      </w:pPr>
    </w:p>
    <w:p w14:paraId="0F90E37C" w14:textId="77777777" w:rsidR="00547190" w:rsidRPr="008058FF" w:rsidRDefault="00547190" w:rsidP="00547190">
      <w:pPr>
        <w:rPr>
          <w:rFonts w:ascii="Arial" w:eastAsia="Times New Roman" w:hAnsi="Arial" w:cs="Arial"/>
          <w:sz w:val="20"/>
          <w:szCs w:val="20"/>
          <w:lang w:eastAsia="es-ES"/>
        </w:rPr>
      </w:pPr>
    </w:p>
    <w:p w14:paraId="4473B6C2" w14:textId="77777777" w:rsidR="00547190" w:rsidRPr="008058FF" w:rsidRDefault="00547190" w:rsidP="00547190">
      <w:pPr>
        <w:ind w:left="1416" w:hanging="1416"/>
        <w:rPr>
          <w:rFonts w:ascii="Arial" w:eastAsia="Times New Roman" w:hAnsi="Arial" w:cs="Arial"/>
          <w:sz w:val="20"/>
          <w:szCs w:val="20"/>
          <w:highlight w:val="lightGray"/>
          <w:lang w:eastAsia="es-ES"/>
        </w:rPr>
      </w:pPr>
      <w:r w:rsidRPr="008058FF">
        <w:rPr>
          <w:rFonts w:ascii="Arial" w:eastAsia="Times New Roman" w:hAnsi="Arial" w:cs="Arial"/>
          <w:sz w:val="20"/>
          <w:szCs w:val="20"/>
          <w:lang w:eastAsia="es-ES"/>
        </w:rPr>
        <w:t xml:space="preserve">PARA:  </w:t>
      </w:r>
      <w:r w:rsidRPr="008058FF">
        <w:rPr>
          <w:rFonts w:ascii="Arial" w:eastAsia="Times New Roman" w:hAnsi="Arial" w:cs="Arial"/>
          <w:sz w:val="20"/>
          <w:szCs w:val="20"/>
          <w:lang w:eastAsia="es-ES"/>
        </w:rPr>
        <w:tab/>
      </w:r>
      <w:r w:rsidRPr="008058FF">
        <w:rPr>
          <w:rFonts w:ascii="Arial" w:eastAsia="Times New Roman" w:hAnsi="Arial" w:cs="Arial"/>
          <w:sz w:val="20"/>
          <w:szCs w:val="20"/>
          <w:highlight w:val="lightGray"/>
          <w:lang w:eastAsia="es-ES"/>
        </w:rPr>
        <w:t>Nombre del funcionario que por delegación le corresponde adelantar el proceso sancionatorio</w:t>
      </w:r>
      <w:r w:rsidRPr="008058FF">
        <w:rPr>
          <w:rFonts w:ascii="Arial" w:eastAsia="Times New Roman" w:hAnsi="Arial" w:cs="Arial"/>
          <w:sz w:val="20"/>
          <w:szCs w:val="20"/>
          <w:highlight w:val="lightGray"/>
          <w:lang w:eastAsia="es-ES"/>
        </w:rPr>
        <w:tab/>
        <w:t>(Oficina Jurídica o Gerencia de Contratación)</w:t>
      </w:r>
    </w:p>
    <w:p w14:paraId="2636F87C" w14:textId="77777777" w:rsidR="00547190" w:rsidRPr="008058FF" w:rsidRDefault="00547190" w:rsidP="00547190">
      <w:pPr>
        <w:ind w:left="1416" w:hanging="1416"/>
        <w:rPr>
          <w:rFonts w:ascii="Arial" w:eastAsia="Times New Roman" w:hAnsi="Arial" w:cs="Arial"/>
          <w:sz w:val="20"/>
          <w:szCs w:val="20"/>
          <w:highlight w:val="lightGray"/>
          <w:lang w:eastAsia="es-ES"/>
        </w:rPr>
      </w:pPr>
    </w:p>
    <w:p w14:paraId="25E775E1" w14:textId="77777777" w:rsidR="00547190" w:rsidRPr="008058FF" w:rsidRDefault="00547190" w:rsidP="00547190">
      <w:pPr>
        <w:ind w:left="1418" w:hanging="1418"/>
        <w:jc w:val="both"/>
        <w:rPr>
          <w:rFonts w:ascii="Arial" w:hAnsi="Arial" w:cs="Arial"/>
          <w:sz w:val="20"/>
          <w:szCs w:val="20"/>
        </w:rPr>
      </w:pPr>
      <w:r w:rsidRPr="008058FF">
        <w:rPr>
          <w:rFonts w:ascii="Arial" w:eastAsia="Times New Roman" w:hAnsi="Arial" w:cs="Arial"/>
          <w:sz w:val="20"/>
          <w:szCs w:val="20"/>
          <w:lang w:eastAsia="es-ES"/>
        </w:rPr>
        <w:t xml:space="preserve">DE:  </w:t>
      </w:r>
      <w:r w:rsidRPr="008058FF">
        <w:rPr>
          <w:rFonts w:ascii="Arial" w:eastAsia="Times New Roman" w:hAnsi="Arial" w:cs="Arial"/>
          <w:sz w:val="20"/>
          <w:szCs w:val="20"/>
          <w:lang w:eastAsia="es-ES"/>
        </w:rPr>
        <w:tab/>
      </w:r>
      <w:r w:rsidRPr="008058FF">
        <w:rPr>
          <w:rFonts w:ascii="Arial" w:eastAsia="Times New Roman" w:hAnsi="Arial" w:cs="Arial"/>
          <w:sz w:val="20"/>
          <w:szCs w:val="20"/>
          <w:highlight w:val="lightGray"/>
          <w:lang w:eastAsia="es-ES"/>
        </w:rPr>
        <w:t>Nombre del supervisor o Interventor que presenta el informe</w:t>
      </w:r>
    </w:p>
    <w:p w14:paraId="3BA2017F" w14:textId="77777777" w:rsidR="00547190" w:rsidRPr="008058FF" w:rsidRDefault="00547190" w:rsidP="00547190">
      <w:pPr>
        <w:ind w:left="1418" w:hanging="1418"/>
        <w:jc w:val="both"/>
        <w:rPr>
          <w:rFonts w:ascii="Arial" w:hAnsi="Arial" w:cs="Arial"/>
          <w:sz w:val="20"/>
          <w:szCs w:val="20"/>
        </w:rPr>
      </w:pPr>
      <w:r w:rsidRPr="008058FF">
        <w:rPr>
          <w:rFonts w:ascii="Arial" w:eastAsia="Times New Roman" w:hAnsi="Arial" w:cs="Arial"/>
          <w:b/>
          <w:sz w:val="20"/>
          <w:szCs w:val="20"/>
          <w:lang w:eastAsia="es-ES"/>
        </w:rPr>
        <w:t xml:space="preserve">            </w:t>
      </w:r>
      <w:r w:rsidRPr="008058FF">
        <w:rPr>
          <w:rFonts w:ascii="Arial" w:eastAsia="Times New Roman" w:hAnsi="Arial" w:cs="Arial"/>
          <w:b/>
          <w:sz w:val="20"/>
          <w:szCs w:val="20"/>
          <w:lang w:eastAsia="es-ES"/>
        </w:rPr>
        <w:tab/>
      </w:r>
      <w:r w:rsidRPr="008058FF">
        <w:rPr>
          <w:rFonts w:ascii="Arial" w:eastAsia="Times New Roman" w:hAnsi="Arial" w:cs="Arial"/>
          <w:sz w:val="20"/>
          <w:szCs w:val="20"/>
          <w:highlight w:val="lightGray"/>
          <w:lang w:eastAsia="es-ES"/>
        </w:rPr>
        <w:t>Cargo del supervisor o número de contrato del interventor</w:t>
      </w:r>
      <w:r w:rsidRPr="008058FF">
        <w:rPr>
          <w:rFonts w:ascii="Arial" w:eastAsia="Times New Roman" w:hAnsi="Arial" w:cs="Arial"/>
          <w:sz w:val="20"/>
          <w:szCs w:val="20"/>
          <w:lang w:eastAsia="es-ES"/>
        </w:rPr>
        <w:t xml:space="preserve">  </w:t>
      </w:r>
    </w:p>
    <w:p w14:paraId="512026EC" w14:textId="77777777" w:rsidR="00547190" w:rsidRPr="008058FF" w:rsidRDefault="00547190" w:rsidP="00547190">
      <w:pPr>
        <w:ind w:left="1418" w:hanging="1418"/>
        <w:rPr>
          <w:rFonts w:ascii="Arial" w:eastAsia="Times New Roman" w:hAnsi="Arial" w:cs="Arial"/>
          <w:sz w:val="20"/>
          <w:szCs w:val="20"/>
          <w:lang w:eastAsia="es-ES"/>
        </w:rPr>
      </w:pPr>
      <w:r w:rsidRPr="008058FF">
        <w:rPr>
          <w:rFonts w:ascii="Arial" w:eastAsia="Times New Roman" w:hAnsi="Arial" w:cs="Arial"/>
          <w:sz w:val="20"/>
          <w:szCs w:val="20"/>
          <w:lang w:eastAsia="es-ES"/>
        </w:rPr>
        <w:t xml:space="preserve">            </w:t>
      </w:r>
      <w:r w:rsidRPr="008058FF">
        <w:rPr>
          <w:rFonts w:ascii="Arial" w:eastAsia="Times New Roman" w:hAnsi="Arial" w:cs="Arial"/>
          <w:sz w:val="20"/>
          <w:szCs w:val="20"/>
          <w:lang w:eastAsia="es-ES"/>
        </w:rPr>
        <w:tab/>
      </w:r>
      <w:r w:rsidRPr="008058FF">
        <w:rPr>
          <w:rFonts w:ascii="Arial" w:eastAsia="Times New Roman" w:hAnsi="Arial" w:cs="Arial"/>
          <w:sz w:val="20"/>
          <w:szCs w:val="20"/>
          <w:highlight w:val="lightGray"/>
          <w:lang w:eastAsia="es-ES"/>
        </w:rPr>
        <w:t>Supervisor o interventor del Contrato No. XXX fecha de suscripción del contrato (d/m/a)</w:t>
      </w:r>
    </w:p>
    <w:p w14:paraId="59821801" w14:textId="77777777" w:rsidR="00547190" w:rsidRPr="008058FF" w:rsidRDefault="00547190" w:rsidP="00547190">
      <w:pPr>
        <w:rPr>
          <w:rFonts w:ascii="Arial" w:eastAsia="Times New Roman" w:hAnsi="Arial" w:cs="Arial"/>
          <w:color w:val="FF0000"/>
          <w:sz w:val="20"/>
          <w:szCs w:val="20"/>
          <w:lang w:eastAsia="es-ES"/>
        </w:rPr>
      </w:pPr>
    </w:p>
    <w:p w14:paraId="6EDFCA42" w14:textId="77777777" w:rsidR="00547190" w:rsidRPr="008058FF" w:rsidRDefault="00547190" w:rsidP="00547190">
      <w:pPr>
        <w:rPr>
          <w:rFonts w:ascii="Arial" w:eastAsia="Times New Roman" w:hAnsi="Arial" w:cs="Arial"/>
          <w:color w:val="FF0000"/>
          <w:sz w:val="20"/>
          <w:szCs w:val="20"/>
          <w:lang w:eastAsia="es-ES"/>
        </w:rPr>
      </w:pPr>
    </w:p>
    <w:p w14:paraId="1A5F3566" w14:textId="77777777" w:rsidR="00547190" w:rsidRPr="008058FF" w:rsidRDefault="00547190" w:rsidP="00547190">
      <w:pPr>
        <w:ind w:left="1418" w:hanging="1418"/>
        <w:jc w:val="both"/>
        <w:rPr>
          <w:rFonts w:ascii="Arial" w:hAnsi="Arial" w:cs="Arial"/>
          <w:sz w:val="20"/>
          <w:szCs w:val="20"/>
        </w:rPr>
      </w:pPr>
      <w:r w:rsidRPr="008058FF">
        <w:rPr>
          <w:rFonts w:ascii="Arial" w:eastAsia="Times New Roman" w:hAnsi="Arial" w:cs="Arial"/>
          <w:sz w:val="20"/>
          <w:szCs w:val="20"/>
          <w:lang w:eastAsia="es-ES"/>
        </w:rPr>
        <w:t xml:space="preserve">ASUNTO: </w:t>
      </w:r>
      <w:r w:rsidRPr="008058FF">
        <w:rPr>
          <w:rFonts w:ascii="Arial" w:eastAsia="Times New Roman" w:hAnsi="Arial" w:cs="Arial"/>
          <w:sz w:val="20"/>
          <w:szCs w:val="20"/>
          <w:lang w:eastAsia="es-ES"/>
        </w:rPr>
        <w:tab/>
        <w:t xml:space="preserve">Informe de Supervisión, por un posible incumplimiento de las obligaciones del contrato de </w:t>
      </w:r>
      <w:r w:rsidRPr="008058FF">
        <w:rPr>
          <w:rFonts w:ascii="Arial" w:eastAsia="Times New Roman" w:hAnsi="Arial" w:cs="Arial"/>
          <w:sz w:val="20"/>
          <w:szCs w:val="20"/>
          <w:highlight w:val="lightGray"/>
          <w:lang w:eastAsia="es-ES"/>
        </w:rPr>
        <w:t>(colocar la tipología del contrato y el número contrato con el año), con el fin de dar inicio al procedimiento del artículo 86 de la Ley 1474 de 2019</w:t>
      </w:r>
      <w:r w:rsidRPr="008058FF">
        <w:rPr>
          <w:rFonts w:ascii="Arial" w:eastAsia="Times New Roman" w:hAnsi="Arial" w:cs="Arial"/>
          <w:sz w:val="20"/>
          <w:szCs w:val="20"/>
          <w:lang w:eastAsia="es-ES"/>
        </w:rPr>
        <w:t>.</w:t>
      </w:r>
    </w:p>
    <w:p w14:paraId="5190416D" w14:textId="77777777" w:rsidR="00547190" w:rsidRPr="008058FF" w:rsidRDefault="00547190" w:rsidP="00547190">
      <w:pPr>
        <w:rPr>
          <w:rFonts w:ascii="Arial" w:eastAsia="Times New Roman" w:hAnsi="Arial" w:cs="Arial"/>
          <w:sz w:val="20"/>
          <w:szCs w:val="20"/>
          <w:lang w:eastAsia="es-ES"/>
        </w:rPr>
      </w:pPr>
      <w:r w:rsidRPr="008058FF">
        <w:rPr>
          <w:rFonts w:ascii="Arial" w:eastAsia="Times New Roman" w:hAnsi="Arial" w:cs="Arial"/>
          <w:sz w:val="20"/>
          <w:szCs w:val="20"/>
          <w:lang w:eastAsia="es-ES"/>
        </w:rPr>
        <w:tab/>
      </w:r>
      <w:r w:rsidRPr="008058FF">
        <w:rPr>
          <w:rFonts w:ascii="Arial" w:eastAsia="Times New Roman" w:hAnsi="Arial" w:cs="Arial"/>
          <w:sz w:val="20"/>
          <w:szCs w:val="20"/>
          <w:lang w:eastAsia="es-ES"/>
        </w:rPr>
        <w:tab/>
      </w:r>
      <w:r w:rsidRPr="008058FF">
        <w:rPr>
          <w:rFonts w:ascii="Arial" w:eastAsia="Times New Roman" w:hAnsi="Arial" w:cs="Arial"/>
          <w:sz w:val="20"/>
          <w:szCs w:val="20"/>
          <w:lang w:eastAsia="es-ES"/>
        </w:rPr>
        <w:tab/>
      </w:r>
    </w:p>
    <w:p w14:paraId="262AD55B" w14:textId="77777777" w:rsidR="00547190" w:rsidRPr="008058FF" w:rsidRDefault="00547190" w:rsidP="00547190">
      <w:pPr>
        <w:rPr>
          <w:rFonts w:ascii="Arial" w:hAnsi="Arial" w:cs="Arial"/>
          <w:sz w:val="20"/>
          <w:szCs w:val="20"/>
        </w:rPr>
      </w:pPr>
      <w:bookmarkStart w:id="0" w:name="_Hlk513630632"/>
    </w:p>
    <w:p w14:paraId="5447C6F8" w14:textId="77777777" w:rsidR="00547190" w:rsidRPr="008058FF" w:rsidRDefault="00547190" w:rsidP="00547190">
      <w:pPr>
        <w:rPr>
          <w:rFonts w:ascii="Arial" w:hAnsi="Arial" w:cs="Arial"/>
          <w:sz w:val="20"/>
          <w:szCs w:val="20"/>
        </w:rPr>
      </w:pPr>
      <w:r w:rsidRPr="008058FF">
        <w:rPr>
          <w:rFonts w:ascii="Arial" w:hAnsi="Arial" w:cs="Arial"/>
          <w:sz w:val="20"/>
          <w:szCs w:val="20"/>
        </w:rPr>
        <w:t xml:space="preserve">Respetado (a) doctor (a) </w:t>
      </w:r>
      <w:r w:rsidRPr="008058FF">
        <w:rPr>
          <w:rFonts w:ascii="Arial" w:hAnsi="Arial" w:cs="Arial"/>
          <w:sz w:val="20"/>
          <w:szCs w:val="20"/>
          <w:highlight w:val="lightGray"/>
        </w:rPr>
        <w:t xml:space="preserve">(Nombre del funcionario delegado para adelantar el procedimiento administrativo sancionatorio), </w:t>
      </w:r>
      <w:r w:rsidRPr="008058FF">
        <w:rPr>
          <w:rFonts w:ascii="Arial" w:hAnsi="Arial" w:cs="Arial"/>
          <w:sz w:val="20"/>
          <w:szCs w:val="20"/>
        </w:rPr>
        <w:t>cordial saludo.</w:t>
      </w:r>
    </w:p>
    <w:p w14:paraId="60A8F9CC" w14:textId="77777777" w:rsidR="00547190" w:rsidRPr="008058FF" w:rsidRDefault="00547190" w:rsidP="00547190">
      <w:pPr>
        <w:rPr>
          <w:rFonts w:ascii="Arial" w:hAnsi="Arial" w:cs="Arial"/>
          <w:sz w:val="20"/>
          <w:szCs w:val="20"/>
        </w:rPr>
      </w:pPr>
    </w:p>
    <w:bookmarkEnd w:id="0"/>
    <w:p w14:paraId="4D8401EB" w14:textId="77777777" w:rsidR="00547190" w:rsidRPr="008058FF" w:rsidRDefault="00547190" w:rsidP="00547190">
      <w:pPr>
        <w:jc w:val="both"/>
        <w:rPr>
          <w:rFonts w:ascii="Arial" w:hAnsi="Arial" w:cs="Arial"/>
          <w:sz w:val="20"/>
          <w:szCs w:val="20"/>
        </w:rPr>
      </w:pPr>
      <w:r w:rsidRPr="008058FF">
        <w:rPr>
          <w:rFonts w:ascii="Arial" w:hAnsi="Arial" w:cs="Arial"/>
          <w:sz w:val="20"/>
          <w:szCs w:val="20"/>
        </w:rPr>
        <w:t xml:space="preserve">En cumplimiento de lo establecido en los artículos 84 y 86 de la Ley 1474 de 2011 y de conformidad con lo dispuesto en el Manual de Contratación de la UAERMV, adoptado por medio de Resolución No. </w:t>
      </w:r>
      <w:r w:rsidRPr="008058FF">
        <w:rPr>
          <w:rFonts w:ascii="Arial" w:hAnsi="Arial" w:cs="Arial"/>
          <w:sz w:val="20"/>
          <w:szCs w:val="20"/>
          <w:highlight w:val="lightGray"/>
        </w:rPr>
        <w:t>_____________</w:t>
      </w:r>
      <w:r w:rsidRPr="008058FF">
        <w:rPr>
          <w:rFonts w:ascii="Arial" w:hAnsi="Arial" w:cs="Arial"/>
          <w:sz w:val="20"/>
          <w:szCs w:val="20"/>
        </w:rPr>
        <w:t xml:space="preserve">, el Manual de Interventoría y Supervisión de la UAERMV, adoptado mediante la Resolución No. </w:t>
      </w:r>
      <w:r w:rsidRPr="008058FF">
        <w:rPr>
          <w:rFonts w:ascii="Arial" w:hAnsi="Arial" w:cs="Arial"/>
          <w:sz w:val="20"/>
          <w:szCs w:val="20"/>
          <w:highlight w:val="lightGray"/>
        </w:rPr>
        <w:t>_________</w:t>
      </w:r>
      <w:r w:rsidRPr="008058FF">
        <w:rPr>
          <w:rFonts w:ascii="Arial" w:hAnsi="Arial" w:cs="Arial"/>
          <w:sz w:val="20"/>
          <w:szCs w:val="20"/>
        </w:rPr>
        <w:t xml:space="preserve"> “, y en cumplimiento de lo establecido en el numeral </w:t>
      </w:r>
      <w:r w:rsidRPr="008058FF">
        <w:rPr>
          <w:rFonts w:ascii="Arial" w:hAnsi="Arial" w:cs="Arial"/>
          <w:sz w:val="20"/>
          <w:szCs w:val="20"/>
          <w:highlight w:val="lightGray"/>
        </w:rPr>
        <w:t>4.6.</w:t>
      </w:r>
      <w:r w:rsidRPr="008058FF">
        <w:rPr>
          <w:rFonts w:ascii="Arial" w:hAnsi="Arial" w:cs="Arial"/>
          <w:sz w:val="20"/>
          <w:szCs w:val="20"/>
        </w:rPr>
        <w:t xml:space="preserve"> del Manual de Interventoría y Supervisión de la UAERMV  “Obligaciones  de la supervisión”, obrando en calidad de supervisor o interventor </w:t>
      </w:r>
      <w:r w:rsidRPr="008058FF">
        <w:rPr>
          <w:rFonts w:ascii="Arial" w:hAnsi="Arial" w:cs="Arial"/>
          <w:sz w:val="20"/>
          <w:szCs w:val="20"/>
          <w:highlight w:val="lightGray"/>
        </w:rPr>
        <w:t>(según sea el caso)</w:t>
      </w:r>
      <w:r w:rsidRPr="008058FF">
        <w:rPr>
          <w:rFonts w:ascii="Arial" w:hAnsi="Arial" w:cs="Arial"/>
          <w:sz w:val="20"/>
          <w:szCs w:val="20"/>
        </w:rPr>
        <w:t xml:space="preserve"> del contrato, remito para su conocimiento y fines pertinentes, el informe a través del cual se narran los hechos debidamente soportados, con el fin de informar el posible incumplimiento por parte del contratista, debido a que a la fecha se encuentra retrasado en la entrega oportuna, completa y a satisfacción de (</w:t>
      </w:r>
      <w:r w:rsidRPr="008058FF">
        <w:rPr>
          <w:rFonts w:ascii="Arial" w:hAnsi="Arial" w:cs="Arial"/>
          <w:sz w:val="20"/>
          <w:szCs w:val="20"/>
          <w:highlight w:val="lightGray"/>
        </w:rPr>
        <w:t>mencionar de forma general los bienes y servicios no entregados o entregados defectuosamente o en forma tardía, según sea el caso, por el contratista y que pueden llegar a constituir el incumplimiento</w:t>
      </w:r>
      <w:r w:rsidRPr="008058FF">
        <w:rPr>
          <w:rFonts w:ascii="Arial" w:hAnsi="Arial" w:cs="Arial"/>
          <w:sz w:val="20"/>
          <w:szCs w:val="20"/>
        </w:rPr>
        <w:t xml:space="preserve">). </w:t>
      </w:r>
    </w:p>
    <w:p w14:paraId="5C4A630B" w14:textId="77777777" w:rsidR="00547190" w:rsidRPr="008058FF" w:rsidRDefault="00547190" w:rsidP="00547190">
      <w:pPr>
        <w:jc w:val="both"/>
        <w:rPr>
          <w:rFonts w:ascii="Arial" w:hAnsi="Arial" w:cs="Arial"/>
          <w:sz w:val="20"/>
          <w:szCs w:val="20"/>
        </w:rPr>
      </w:pPr>
    </w:p>
    <w:p w14:paraId="2CC6928F" w14:textId="77777777" w:rsidR="00547190" w:rsidRPr="008058FF" w:rsidRDefault="00547190" w:rsidP="00547190">
      <w:pPr>
        <w:jc w:val="both"/>
        <w:rPr>
          <w:rFonts w:ascii="Arial" w:hAnsi="Arial" w:cs="Arial"/>
          <w:sz w:val="20"/>
          <w:szCs w:val="20"/>
        </w:rPr>
      </w:pPr>
      <w:r w:rsidRPr="008058FF">
        <w:rPr>
          <w:rFonts w:ascii="Arial" w:hAnsi="Arial" w:cs="Arial"/>
          <w:sz w:val="20"/>
          <w:szCs w:val="20"/>
        </w:rPr>
        <w:t>Lo anterior, en cumplimiento a lo establecido en el numeral 9 del Manual de Interventoría y Supervisión de la UAERMV, “Procedimiento Administrativo Sancionatorio”, con el fin de que se proceda al estudio y análisis pertinentes para la establecer si existió un posible incumplimiento y se proceda a hacer exigible la CLÁUSULA (número de la cláusula de multas o cláusula penal del contrato, según el caso) al contratista.</w:t>
      </w:r>
    </w:p>
    <w:p w14:paraId="58F15190" w14:textId="77777777" w:rsidR="00547190" w:rsidRPr="008058FF" w:rsidRDefault="00547190" w:rsidP="00547190">
      <w:pPr>
        <w:jc w:val="both"/>
        <w:rPr>
          <w:rFonts w:ascii="Arial" w:eastAsia="Times New Roman" w:hAnsi="Arial" w:cs="Arial"/>
          <w:sz w:val="20"/>
          <w:szCs w:val="20"/>
          <w:lang w:eastAsia="es-ES"/>
        </w:rPr>
      </w:pPr>
    </w:p>
    <w:p w14:paraId="3CD2E471" w14:textId="77777777" w:rsidR="00547190" w:rsidRPr="008058FF" w:rsidRDefault="00547190" w:rsidP="00547190">
      <w:pPr>
        <w:jc w:val="both"/>
        <w:rPr>
          <w:rFonts w:ascii="Arial" w:eastAsia="Times New Roman" w:hAnsi="Arial" w:cs="Arial"/>
          <w:sz w:val="20"/>
          <w:szCs w:val="20"/>
          <w:lang w:eastAsia="es-ES"/>
        </w:rPr>
      </w:pPr>
    </w:p>
    <w:p w14:paraId="0192A8CF" w14:textId="77777777" w:rsidR="00547190" w:rsidRPr="008058FF" w:rsidRDefault="00547190" w:rsidP="00547190">
      <w:pPr>
        <w:jc w:val="both"/>
        <w:rPr>
          <w:rFonts w:ascii="Arial" w:eastAsia="Times New Roman" w:hAnsi="Arial" w:cs="Arial"/>
          <w:sz w:val="20"/>
          <w:szCs w:val="20"/>
          <w:lang w:eastAsia="es-ES"/>
        </w:rPr>
      </w:pPr>
    </w:p>
    <w:p w14:paraId="7262B3EF" w14:textId="77777777" w:rsidR="00547190" w:rsidRPr="008058FF" w:rsidRDefault="00547190" w:rsidP="00547190">
      <w:pPr>
        <w:pStyle w:val="Prrafodelista"/>
        <w:widowControl w:val="0"/>
        <w:numPr>
          <w:ilvl w:val="0"/>
          <w:numId w:val="2"/>
        </w:numPr>
        <w:ind w:left="709"/>
        <w:rPr>
          <w:b/>
          <w:color w:val="auto"/>
        </w:rPr>
      </w:pPr>
      <w:r w:rsidRPr="008058FF">
        <w:rPr>
          <w:b/>
          <w:color w:val="auto"/>
        </w:rPr>
        <w:t>ANTECEDENTES</w:t>
      </w:r>
    </w:p>
    <w:p w14:paraId="4F9DD481" w14:textId="77777777" w:rsidR="00547190" w:rsidRPr="008058FF" w:rsidRDefault="00547190" w:rsidP="00547190">
      <w:pPr>
        <w:pStyle w:val="Prrafodelista"/>
        <w:widowControl w:val="0"/>
        <w:ind w:left="720"/>
        <w:rPr>
          <w:b/>
          <w:color w:val="auto"/>
        </w:rPr>
      </w:pPr>
    </w:p>
    <w:p w14:paraId="74EE47D4" w14:textId="77777777" w:rsidR="00547190" w:rsidRPr="008058FF" w:rsidRDefault="00547190" w:rsidP="00547190">
      <w:pPr>
        <w:pStyle w:val="Prrafodelista"/>
        <w:widowControl w:val="0"/>
        <w:numPr>
          <w:ilvl w:val="3"/>
          <w:numId w:val="1"/>
        </w:numPr>
      </w:pPr>
      <w:r w:rsidRPr="008058FF">
        <w:rPr>
          <w:color w:val="auto"/>
        </w:rPr>
        <w:t xml:space="preserve">La Unidad Administrativa Especial de Rehabilitación y Mantenimiento Vial (UAERMV), mediante Resolución </w:t>
      </w:r>
      <w:proofErr w:type="gramStart"/>
      <w:r w:rsidRPr="008058FF">
        <w:rPr>
          <w:color w:val="auto"/>
        </w:rPr>
        <w:t>No.(</w:t>
      </w:r>
      <w:proofErr w:type="gramEnd"/>
      <w:r w:rsidRPr="008058FF">
        <w:rPr>
          <w:color w:val="auto"/>
          <w:highlight w:val="lightGray"/>
        </w:rPr>
        <w:t>XXX</w:t>
      </w:r>
      <w:r w:rsidRPr="008058FF">
        <w:rPr>
          <w:color w:val="auto"/>
        </w:rPr>
        <w:t>) del (día</w:t>
      </w:r>
      <w:r w:rsidRPr="008058FF">
        <w:rPr>
          <w:color w:val="auto"/>
          <w:highlight w:val="lightGray"/>
        </w:rPr>
        <w:t>)</w:t>
      </w:r>
      <w:r w:rsidRPr="008058FF">
        <w:rPr>
          <w:color w:val="auto"/>
        </w:rPr>
        <w:t xml:space="preserve"> de (mes) de (año), ordenó la apertura de proceso de selección (</w:t>
      </w:r>
      <w:r w:rsidRPr="008058FF">
        <w:rPr>
          <w:i/>
          <w:color w:val="auto"/>
          <w:highlight w:val="lightGray"/>
        </w:rPr>
        <w:t>Licitación, subasta inversa, menor cuantía, concurso de méritos, etc.</w:t>
      </w:r>
      <w:r w:rsidRPr="008058FF">
        <w:rPr>
          <w:color w:val="auto"/>
          <w:highlight w:val="lightGray"/>
        </w:rPr>
        <w:t>)</w:t>
      </w:r>
      <w:r w:rsidRPr="008058FF">
        <w:rPr>
          <w:color w:val="auto"/>
        </w:rPr>
        <w:t xml:space="preserve"> No. (</w:t>
      </w:r>
      <w:r w:rsidRPr="008058FF">
        <w:rPr>
          <w:color w:val="auto"/>
          <w:highlight w:val="lightGray"/>
        </w:rPr>
        <w:t>XXX</w:t>
      </w:r>
      <w:r w:rsidRPr="008058FF">
        <w:rPr>
          <w:color w:val="auto"/>
        </w:rPr>
        <w:t>) de (</w:t>
      </w:r>
      <w:r w:rsidRPr="008058FF">
        <w:rPr>
          <w:color w:val="auto"/>
          <w:highlight w:val="lightGray"/>
        </w:rPr>
        <w:t>año</w:t>
      </w:r>
      <w:r w:rsidRPr="008058FF">
        <w:rPr>
          <w:color w:val="auto"/>
        </w:rPr>
        <w:t xml:space="preserve">), cuyo objeto fue: </w:t>
      </w:r>
      <w:r w:rsidRPr="008058FF">
        <w:rPr>
          <w:color w:val="auto"/>
          <w:highlight w:val="lightGray"/>
        </w:rPr>
        <w:t>(</w:t>
      </w:r>
      <w:r w:rsidRPr="008058FF">
        <w:rPr>
          <w:i/>
          <w:color w:val="auto"/>
          <w:highlight w:val="lightGray"/>
        </w:rPr>
        <w:t>Transcribir el objeto del proceso</w:t>
      </w:r>
      <w:r w:rsidRPr="008058FF">
        <w:rPr>
          <w:color w:val="auto"/>
          <w:highlight w:val="lightGray"/>
        </w:rPr>
        <w:t>).</w:t>
      </w:r>
      <w:r w:rsidRPr="008058FF">
        <w:rPr>
          <w:color w:val="auto"/>
        </w:rPr>
        <w:t xml:space="preserve"> </w:t>
      </w:r>
    </w:p>
    <w:p w14:paraId="74469097" w14:textId="77777777" w:rsidR="00547190" w:rsidRPr="008058FF" w:rsidRDefault="00547190" w:rsidP="00547190">
      <w:pPr>
        <w:pStyle w:val="Prrafodelista"/>
        <w:widowControl w:val="0"/>
        <w:ind w:left="360"/>
        <w:rPr>
          <w:color w:val="auto"/>
        </w:rPr>
      </w:pPr>
    </w:p>
    <w:p w14:paraId="5225E55E" w14:textId="77777777" w:rsidR="00547190" w:rsidRPr="008058FF" w:rsidRDefault="00547190" w:rsidP="00547190">
      <w:pPr>
        <w:pStyle w:val="Prrafodelista"/>
        <w:widowControl w:val="0"/>
        <w:numPr>
          <w:ilvl w:val="3"/>
          <w:numId w:val="1"/>
        </w:numPr>
      </w:pPr>
      <w:r w:rsidRPr="008058FF">
        <w:rPr>
          <w:color w:val="auto"/>
        </w:rPr>
        <w:t xml:space="preserve">La entidad mediante la Resolución No. </w:t>
      </w:r>
      <w:r w:rsidRPr="008058FF">
        <w:rPr>
          <w:i/>
          <w:color w:val="auto"/>
          <w:highlight w:val="lightGray"/>
        </w:rPr>
        <w:t>(</w:t>
      </w:r>
      <w:r w:rsidRPr="008058FF">
        <w:rPr>
          <w:i/>
          <w:color w:val="auto"/>
        </w:rPr>
        <w:t>XXX</w:t>
      </w:r>
      <w:r w:rsidRPr="008058FF">
        <w:rPr>
          <w:color w:val="auto"/>
        </w:rPr>
        <w:t>) del (</w:t>
      </w:r>
      <w:r w:rsidRPr="008058FF">
        <w:rPr>
          <w:i/>
          <w:color w:val="auto"/>
        </w:rPr>
        <w:t>día</w:t>
      </w:r>
      <w:r w:rsidRPr="008058FF">
        <w:rPr>
          <w:color w:val="auto"/>
        </w:rPr>
        <w:t>) de (</w:t>
      </w:r>
      <w:r w:rsidRPr="008058FF">
        <w:rPr>
          <w:i/>
          <w:color w:val="auto"/>
        </w:rPr>
        <w:t>mes</w:t>
      </w:r>
      <w:r w:rsidRPr="008058FF">
        <w:rPr>
          <w:color w:val="auto"/>
        </w:rPr>
        <w:t>) de (</w:t>
      </w:r>
      <w:r w:rsidRPr="008058FF">
        <w:rPr>
          <w:i/>
          <w:color w:val="auto"/>
        </w:rPr>
        <w:t>año</w:t>
      </w:r>
      <w:r w:rsidRPr="008058FF">
        <w:rPr>
          <w:color w:val="auto"/>
        </w:rPr>
        <w:t xml:space="preserve">) adjudicó en Audiencia Pública el proceso de selección </w:t>
      </w:r>
      <w:r w:rsidRPr="008058FF">
        <w:rPr>
          <w:color w:val="auto"/>
          <w:highlight w:val="lightGray"/>
        </w:rPr>
        <w:t>(</w:t>
      </w:r>
      <w:r w:rsidRPr="008058FF">
        <w:rPr>
          <w:i/>
          <w:color w:val="auto"/>
          <w:highlight w:val="lightGray"/>
        </w:rPr>
        <w:t>colocar el número del Proceso</w:t>
      </w:r>
      <w:r w:rsidRPr="008058FF">
        <w:rPr>
          <w:color w:val="auto"/>
          <w:highlight w:val="lightGray"/>
        </w:rPr>
        <w:t>),</w:t>
      </w:r>
      <w:r w:rsidRPr="008058FF">
        <w:rPr>
          <w:color w:val="auto"/>
        </w:rPr>
        <w:t xml:space="preserve"> al proponente </w:t>
      </w:r>
      <w:r w:rsidRPr="008058FF">
        <w:rPr>
          <w:color w:val="auto"/>
          <w:highlight w:val="lightGray"/>
        </w:rPr>
        <w:t>(nombre del contratista),</w:t>
      </w:r>
      <w:r w:rsidRPr="008058FF">
        <w:rPr>
          <w:color w:val="auto"/>
        </w:rPr>
        <w:t xml:space="preserve"> por haber cumplido con los criterios de evaluación establecidos en los Pliegos de </w:t>
      </w:r>
      <w:r w:rsidRPr="0007498E">
        <w:rPr>
          <w:color w:val="auto"/>
        </w:rPr>
        <w:t>Condiciones o invitación (</w:t>
      </w:r>
      <w:r w:rsidRPr="008058FF">
        <w:rPr>
          <w:color w:val="auto"/>
          <w:highlight w:val="lightGray"/>
        </w:rPr>
        <w:t>según sea el caso)</w:t>
      </w:r>
      <w:r w:rsidRPr="008058FF">
        <w:rPr>
          <w:color w:val="auto"/>
        </w:rPr>
        <w:t xml:space="preserve"> del proceso y quedar ubicado en el primer orden de legibilidad.</w:t>
      </w:r>
    </w:p>
    <w:p w14:paraId="12DD3260" w14:textId="77777777" w:rsidR="00547190" w:rsidRPr="008058FF" w:rsidRDefault="00547190" w:rsidP="00547190">
      <w:pPr>
        <w:pStyle w:val="Prrafodelista"/>
        <w:widowControl w:val="0"/>
        <w:rPr>
          <w:color w:val="auto"/>
        </w:rPr>
      </w:pPr>
    </w:p>
    <w:p w14:paraId="4AE23D94" w14:textId="77777777" w:rsidR="00547190" w:rsidRPr="008058FF" w:rsidRDefault="00547190" w:rsidP="00547190">
      <w:pPr>
        <w:pStyle w:val="Prrafodelista"/>
        <w:widowControl w:val="0"/>
        <w:numPr>
          <w:ilvl w:val="3"/>
          <w:numId w:val="1"/>
        </w:numPr>
      </w:pPr>
      <w:r w:rsidRPr="008058FF">
        <w:rPr>
          <w:color w:val="auto"/>
        </w:rPr>
        <w:t>La UAERMV, suscribió el (</w:t>
      </w:r>
      <w:r w:rsidRPr="008058FF">
        <w:rPr>
          <w:color w:val="auto"/>
          <w:highlight w:val="lightGray"/>
        </w:rPr>
        <w:t>día</w:t>
      </w:r>
      <w:r w:rsidRPr="008058FF">
        <w:rPr>
          <w:color w:val="auto"/>
        </w:rPr>
        <w:t>) de (</w:t>
      </w:r>
      <w:r w:rsidRPr="008058FF">
        <w:rPr>
          <w:color w:val="auto"/>
          <w:highlight w:val="lightGray"/>
        </w:rPr>
        <w:t>mes</w:t>
      </w:r>
      <w:r w:rsidRPr="008058FF">
        <w:rPr>
          <w:color w:val="auto"/>
        </w:rPr>
        <w:t>) de (</w:t>
      </w:r>
      <w:r w:rsidRPr="008058FF">
        <w:rPr>
          <w:color w:val="auto"/>
          <w:highlight w:val="lightGray"/>
        </w:rPr>
        <w:t>año</w:t>
      </w:r>
      <w:r w:rsidRPr="008058FF">
        <w:rPr>
          <w:color w:val="auto"/>
        </w:rPr>
        <w:t>), con (</w:t>
      </w:r>
      <w:r w:rsidRPr="008058FF">
        <w:rPr>
          <w:i/>
          <w:color w:val="auto"/>
          <w:highlight w:val="lightGray"/>
        </w:rPr>
        <w:t>nombre del contratista</w:t>
      </w:r>
      <w:r w:rsidRPr="008058FF">
        <w:rPr>
          <w:color w:val="auto"/>
        </w:rPr>
        <w:t>), el Contrato No. (</w:t>
      </w:r>
      <w:r w:rsidRPr="008058FF">
        <w:rPr>
          <w:i/>
          <w:color w:val="auto"/>
          <w:highlight w:val="lightGray"/>
        </w:rPr>
        <w:t>XX</w:t>
      </w:r>
      <w:r w:rsidRPr="008058FF">
        <w:rPr>
          <w:color w:val="auto"/>
        </w:rPr>
        <w:t>) de (</w:t>
      </w:r>
      <w:r w:rsidRPr="008058FF">
        <w:rPr>
          <w:i/>
          <w:color w:val="auto"/>
          <w:highlight w:val="lightGray"/>
        </w:rPr>
        <w:t>año</w:t>
      </w:r>
      <w:r w:rsidRPr="008058FF">
        <w:rPr>
          <w:color w:val="auto"/>
        </w:rPr>
        <w:t>), cuyo objeto es: (</w:t>
      </w:r>
      <w:r w:rsidRPr="008058FF">
        <w:rPr>
          <w:i/>
          <w:color w:val="auto"/>
          <w:highlight w:val="lightGray"/>
        </w:rPr>
        <w:t>transcribir el objeto del contrato</w:t>
      </w:r>
      <w:r w:rsidRPr="008058FF">
        <w:rPr>
          <w:color w:val="auto"/>
        </w:rPr>
        <w:t>).</w:t>
      </w:r>
    </w:p>
    <w:p w14:paraId="64613326" w14:textId="77777777" w:rsidR="00547190" w:rsidRPr="008058FF" w:rsidRDefault="00547190" w:rsidP="00547190">
      <w:pPr>
        <w:pStyle w:val="Prrafodelista"/>
        <w:widowControl w:val="0"/>
        <w:rPr>
          <w:color w:val="auto"/>
        </w:rPr>
      </w:pPr>
    </w:p>
    <w:p w14:paraId="7FF43794" w14:textId="77777777" w:rsidR="00547190" w:rsidRPr="008058FF" w:rsidRDefault="00547190" w:rsidP="00547190">
      <w:pPr>
        <w:pStyle w:val="Prrafodelista"/>
        <w:widowControl w:val="0"/>
        <w:numPr>
          <w:ilvl w:val="3"/>
          <w:numId w:val="1"/>
        </w:numPr>
        <w:rPr>
          <w:color w:val="auto"/>
        </w:rPr>
      </w:pPr>
      <w:r w:rsidRPr="008058FF">
        <w:rPr>
          <w:color w:val="auto"/>
        </w:rPr>
        <w:t>El valor total del contrato es por la suma de (</w:t>
      </w:r>
      <w:r w:rsidRPr="008058FF">
        <w:rPr>
          <w:i/>
          <w:color w:val="auto"/>
          <w:highlight w:val="lightGray"/>
        </w:rPr>
        <w:t>Colocar la cifra en letras y números, si hubo adiciones discriminarlas y relacionarlas, para obtener el precio total del contrato</w:t>
      </w:r>
      <w:r w:rsidRPr="008058FF">
        <w:rPr>
          <w:color w:val="auto"/>
        </w:rPr>
        <w:t>)</w:t>
      </w:r>
    </w:p>
    <w:p w14:paraId="570535DB" w14:textId="77777777" w:rsidR="00547190" w:rsidRPr="008058FF" w:rsidRDefault="00547190" w:rsidP="00547190">
      <w:pPr>
        <w:pStyle w:val="Prrafodelista"/>
        <w:widowControl w:val="0"/>
        <w:rPr>
          <w:color w:val="auto"/>
        </w:rPr>
      </w:pPr>
    </w:p>
    <w:p w14:paraId="7DEFED98" w14:textId="77777777" w:rsidR="00547190" w:rsidRPr="008058FF" w:rsidRDefault="00547190" w:rsidP="00547190">
      <w:pPr>
        <w:pStyle w:val="Prrafodelista"/>
        <w:widowControl w:val="0"/>
        <w:numPr>
          <w:ilvl w:val="3"/>
          <w:numId w:val="1"/>
        </w:numPr>
        <w:rPr>
          <w:color w:val="auto"/>
        </w:rPr>
      </w:pPr>
      <w:r w:rsidRPr="008058FF">
        <w:rPr>
          <w:color w:val="auto"/>
        </w:rPr>
        <w:t>El plazo del contrato es de (</w:t>
      </w:r>
      <w:r w:rsidRPr="008058FF">
        <w:rPr>
          <w:i/>
          <w:color w:val="auto"/>
          <w:highlight w:val="lightGray"/>
        </w:rPr>
        <w:t>Colocar el plazo que aparezca en la cláusula del contrato, contarlo a partir de la suscripción del acta de inicio, la cual debe ser mencionada, si fuere del caso. También se deben discriminar y sumar las prórrogas si se han realizado</w:t>
      </w:r>
      <w:r w:rsidRPr="008058FF">
        <w:rPr>
          <w:color w:val="auto"/>
        </w:rPr>
        <w:t>).</w:t>
      </w:r>
    </w:p>
    <w:p w14:paraId="787AD4A7" w14:textId="77777777" w:rsidR="00547190" w:rsidRPr="008058FF" w:rsidRDefault="00547190" w:rsidP="00547190">
      <w:pPr>
        <w:pStyle w:val="Prrafodelista"/>
        <w:widowControl w:val="0"/>
        <w:rPr>
          <w:rFonts w:eastAsia="Times New Roman"/>
          <w:color w:val="auto"/>
        </w:rPr>
      </w:pPr>
    </w:p>
    <w:p w14:paraId="1B3D155D" w14:textId="77777777" w:rsidR="00547190" w:rsidRPr="008058FF" w:rsidRDefault="00547190" w:rsidP="00547190">
      <w:pPr>
        <w:pStyle w:val="Prrafodelista"/>
        <w:widowControl w:val="0"/>
        <w:numPr>
          <w:ilvl w:val="3"/>
          <w:numId w:val="1"/>
        </w:numPr>
      </w:pPr>
      <w:r w:rsidRPr="008058FF">
        <w:rPr>
          <w:rFonts w:eastAsia="Times New Roman"/>
          <w:color w:val="auto"/>
        </w:rPr>
        <w:t>En cumplimiento de la CLÁUSULA (</w:t>
      </w:r>
      <w:r w:rsidRPr="008058FF">
        <w:rPr>
          <w:rFonts w:eastAsia="Times New Roman"/>
          <w:i/>
          <w:color w:val="auto"/>
          <w:highlight w:val="lightGray"/>
        </w:rPr>
        <w:t>colocar el número de la cláusula</w:t>
      </w:r>
      <w:r w:rsidRPr="008058FF">
        <w:rPr>
          <w:rFonts w:eastAsia="Times New Roman"/>
          <w:color w:val="auto"/>
        </w:rPr>
        <w:t>) – GARANTÍA, el contratista (</w:t>
      </w:r>
      <w:r w:rsidRPr="008058FF">
        <w:rPr>
          <w:rFonts w:eastAsia="Times New Roman"/>
          <w:i/>
          <w:color w:val="auto"/>
          <w:highlight w:val="lightGray"/>
        </w:rPr>
        <w:t>nombre del contratista</w:t>
      </w:r>
      <w:r w:rsidRPr="008058FF">
        <w:rPr>
          <w:rFonts w:eastAsia="Times New Roman"/>
          <w:color w:val="auto"/>
        </w:rPr>
        <w:t>), se obligó a constituir a favor de la UAERMV, una Garantía Única de acuerdo con el artículo 7 de la Ley 1150 de 2007 y su Decreto Reglamentario 1082 de 2015, así como las demás normas que los modifiquen o adicionen, la cual contempla los siguientes amparos:</w:t>
      </w:r>
    </w:p>
    <w:p w14:paraId="11694CA8" w14:textId="77777777" w:rsidR="00547190" w:rsidRPr="008058FF" w:rsidRDefault="00547190" w:rsidP="00547190">
      <w:pPr>
        <w:pStyle w:val="Prrafodelista"/>
        <w:widowControl w:val="0"/>
        <w:ind w:left="0"/>
        <w:rPr>
          <w:rFonts w:eastAsia="Times New Roman"/>
          <w:color w:val="auto"/>
          <w:sz w:val="22"/>
          <w:szCs w:val="22"/>
        </w:rPr>
      </w:pPr>
    </w:p>
    <w:tbl>
      <w:tblPr>
        <w:tblW w:w="9493" w:type="dxa"/>
        <w:jc w:val="center"/>
        <w:tblCellMar>
          <w:left w:w="10" w:type="dxa"/>
          <w:right w:w="10" w:type="dxa"/>
        </w:tblCellMar>
        <w:tblLook w:val="04A0" w:firstRow="1" w:lastRow="0" w:firstColumn="1" w:lastColumn="0" w:noHBand="0" w:noVBand="1"/>
      </w:tblPr>
      <w:tblGrid>
        <w:gridCol w:w="1643"/>
        <w:gridCol w:w="1654"/>
        <w:gridCol w:w="1483"/>
        <w:gridCol w:w="1594"/>
        <w:gridCol w:w="1843"/>
        <w:gridCol w:w="1276"/>
      </w:tblGrid>
      <w:tr w:rsidR="00547190" w:rsidRPr="008058FF" w14:paraId="76FF1B49" w14:textId="77777777" w:rsidTr="00A3673F">
        <w:trPr>
          <w:trHeight w:val="276"/>
          <w:jc w:val="center"/>
        </w:trPr>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E8188" w14:textId="77777777" w:rsidR="00547190" w:rsidRPr="008058FF" w:rsidRDefault="00547190" w:rsidP="00A3673F">
            <w:pPr>
              <w:pStyle w:val="Prrafodelista"/>
              <w:widowControl w:val="0"/>
              <w:ind w:left="0"/>
              <w:rPr>
                <w:rFonts w:eastAsia="Times New Roman"/>
                <w:b/>
                <w:color w:val="auto"/>
                <w:sz w:val="16"/>
                <w:szCs w:val="16"/>
              </w:rPr>
            </w:pPr>
            <w:r w:rsidRPr="008058FF">
              <w:rPr>
                <w:rFonts w:eastAsia="Times New Roman"/>
                <w:b/>
                <w:color w:val="auto"/>
                <w:sz w:val="16"/>
                <w:szCs w:val="16"/>
              </w:rPr>
              <w:t>AMPAROS</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BF03C" w14:textId="77777777" w:rsidR="00547190" w:rsidRPr="008058FF" w:rsidRDefault="00547190" w:rsidP="00A3673F">
            <w:pPr>
              <w:pStyle w:val="Prrafodelista"/>
              <w:widowControl w:val="0"/>
              <w:ind w:left="0"/>
              <w:rPr>
                <w:rFonts w:eastAsia="Times New Roman"/>
                <w:b/>
                <w:color w:val="auto"/>
                <w:sz w:val="16"/>
                <w:szCs w:val="16"/>
              </w:rPr>
            </w:pPr>
            <w:r w:rsidRPr="008058FF">
              <w:rPr>
                <w:rFonts w:eastAsia="Times New Roman"/>
                <w:b/>
                <w:color w:val="auto"/>
                <w:sz w:val="16"/>
                <w:szCs w:val="16"/>
              </w:rPr>
              <w:t>% CON RELACIÓN AL PRECIO DEL CONTRATO</w:t>
            </w:r>
          </w:p>
        </w:tc>
        <w:tc>
          <w:tcPr>
            <w:tcW w:w="1483" w:type="dxa"/>
            <w:tcBorders>
              <w:top w:val="single" w:sz="4" w:space="0" w:color="000000"/>
              <w:left w:val="single" w:sz="4" w:space="0" w:color="000000"/>
              <w:bottom w:val="single" w:sz="4" w:space="0" w:color="000000"/>
              <w:right w:val="single" w:sz="4" w:space="0" w:color="000000"/>
            </w:tcBorders>
          </w:tcPr>
          <w:p w14:paraId="432BFF9E" w14:textId="77777777" w:rsidR="00547190" w:rsidRPr="008058FF" w:rsidRDefault="00547190" w:rsidP="00A3673F">
            <w:pPr>
              <w:pStyle w:val="Prrafodelista"/>
              <w:widowControl w:val="0"/>
              <w:ind w:left="0"/>
              <w:rPr>
                <w:rFonts w:eastAsia="Times New Roman"/>
                <w:b/>
                <w:color w:val="auto"/>
                <w:sz w:val="16"/>
                <w:szCs w:val="16"/>
              </w:rPr>
            </w:pPr>
            <w:r w:rsidRPr="008058FF">
              <w:rPr>
                <w:rFonts w:eastAsia="Times New Roman"/>
                <w:b/>
                <w:color w:val="auto"/>
                <w:sz w:val="16"/>
                <w:szCs w:val="16"/>
              </w:rPr>
              <w:t>NO. DE LA PÓLIZA</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A37BA" w14:textId="77777777" w:rsidR="00547190" w:rsidRPr="008058FF" w:rsidRDefault="00547190" w:rsidP="00A3673F">
            <w:pPr>
              <w:pStyle w:val="Prrafodelista"/>
              <w:widowControl w:val="0"/>
              <w:ind w:left="0"/>
              <w:rPr>
                <w:rFonts w:eastAsia="Times New Roman"/>
                <w:b/>
                <w:color w:val="auto"/>
                <w:sz w:val="16"/>
                <w:szCs w:val="16"/>
              </w:rPr>
            </w:pPr>
            <w:r w:rsidRPr="008058FF">
              <w:rPr>
                <w:rFonts w:eastAsia="Times New Roman"/>
                <w:b/>
                <w:color w:val="auto"/>
                <w:sz w:val="16"/>
                <w:szCs w:val="16"/>
              </w:rPr>
              <w:t>VIGENCIA</w:t>
            </w:r>
          </w:p>
        </w:tc>
        <w:tc>
          <w:tcPr>
            <w:tcW w:w="1843" w:type="dxa"/>
            <w:tcBorders>
              <w:top w:val="single" w:sz="4" w:space="0" w:color="000000"/>
              <w:left w:val="single" w:sz="4" w:space="0" w:color="000000"/>
              <w:bottom w:val="single" w:sz="4" w:space="0" w:color="000000"/>
              <w:right w:val="single" w:sz="4" w:space="0" w:color="000000"/>
            </w:tcBorders>
          </w:tcPr>
          <w:p w14:paraId="5F38A08D" w14:textId="77777777" w:rsidR="00547190" w:rsidRPr="008058FF" w:rsidRDefault="00547190" w:rsidP="00A3673F">
            <w:pPr>
              <w:pStyle w:val="Prrafodelista"/>
              <w:widowControl w:val="0"/>
              <w:ind w:left="0"/>
              <w:rPr>
                <w:rFonts w:eastAsia="Times New Roman"/>
                <w:b/>
                <w:color w:val="auto"/>
                <w:sz w:val="16"/>
                <w:szCs w:val="16"/>
              </w:rPr>
            </w:pPr>
            <w:r w:rsidRPr="008058FF">
              <w:rPr>
                <w:rFonts w:eastAsia="Times New Roman"/>
                <w:b/>
                <w:color w:val="auto"/>
                <w:sz w:val="16"/>
                <w:szCs w:val="16"/>
              </w:rPr>
              <w:t xml:space="preserve">NOMBRE ASEGURADORA </w:t>
            </w:r>
          </w:p>
        </w:tc>
        <w:tc>
          <w:tcPr>
            <w:tcW w:w="1276" w:type="dxa"/>
            <w:tcBorders>
              <w:top w:val="single" w:sz="4" w:space="0" w:color="000000"/>
              <w:left w:val="single" w:sz="4" w:space="0" w:color="000000"/>
              <w:bottom w:val="single" w:sz="4" w:space="0" w:color="000000"/>
              <w:right w:val="single" w:sz="4" w:space="0" w:color="000000"/>
            </w:tcBorders>
          </w:tcPr>
          <w:p w14:paraId="1A743417" w14:textId="77777777" w:rsidR="00547190" w:rsidRPr="008058FF" w:rsidRDefault="00547190" w:rsidP="00A3673F">
            <w:pPr>
              <w:pStyle w:val="Prrafodelista"/>
              <w:widowControl w:val="0"/>
              <w:ind w:left="0"/>
              <w:rPr>
                <w:rFonts w:eastAsia="Times New Roman"/>
                <w:b/>
                <w:color w:val="auto"/>
                <w:sz w:val="16"/>
                <w:szCs w:val="16"/>
              </w:rPr>
            </w:pPr>
            <w:r w:rsidRPr="008058FF">
              <w:rPr>
                <w:rFonts w:eastAsia="Times New Roman"/>
                <w:b/>
                <w:color w:val="auto"/>
                <w:sz w:val="16"/>
                <w:szCs w:val="16"/>
              </w:rPr>
              <w:t>FECHA DE APROBACIÓN UAERMV</w:t>
            </w:r>
          </w:p>
        </w:tc>
      </w:tr>
      <w:tr w:rsidR="00547190" w:rsidRPr="008058FF" w14:paraId="66F1471C" w14:textId="77777777" w:rsidTr="00A3673F">
        <w:trPr>
          <w:trHeight w:val="260"/>
          <w:jc w:val="center"/>
        </w:trPr>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6C3EB" w14:textId="77777777" w:rsidR="00547190" w:rsidRPr="008058FF" w:rsidRDefault="00547190" w:rsidP="00A3673F">
            <w:pPr>
              <w:pStyle w:val="Prrafodelista"/>
              <w:widowControl w:val="0"/>
              <w:ind w:left="0"/>
              <w:jc w:val="center"/>
              <w:rPr>
                <w:rFonts w:eastAsia="Times New Roman"/>
                <w:color w:val="auto"/>
                <w:sz w:val="16"/>
                <w:szCs w:val="16"/>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6E6B6" w14:textId="77777777" w:rsidR="00547190" w:rsidRPr="008058FF" w:rsidRDefault="00547190" w:rsidP="00A3673F">
            <w:pPr>
              <w:pStyle w:val="Prrafodelista"/>
              <w:widowControl w:val="0"/>
              <w:ind w:left="0"/>
              <w:jc w:val="center"/>
              <w:rPr>
                <w:rFonts w:eastAsia="Times New Roman"/>
                <w:color w:val="auto"/>
                <w:sz w:val="16"/>
                <w:szCs w:val="16"/>
              </w:rPr>
            </w:pPr>
          </w:p>
        </w:tc>
        <w:tc>
          <w:tcPr>
            <w:tcW w:w="1483" w:type="dxa"/>
            <w:tcBorders>
              <w:top w:val="single" w:sz="4" w:space="0" w:color="000000"/>
              <w:left w:val="single" w:sz="4" w:space="0" w:color="000000"/>
              <w:bottom w:val="single" w:sz="4" w:space="0" w:color="000000"/>
              <w:right w:val="single" w:sz="4" w:space="0" w:color="000000"/>
            </w:tcBorders>
          </w:tcPr>
          <w:p w14:paraId="7FDDB3DF" w14:textId="77777777" w:rsidR="00547190" w:rsidRPr="008058FF" w:rsidRDefault="00547190" w:rsidP="00A3673F">
            <w:pPr>
              <w:pStyle w:val="Prrafodelista"/>
              <w:widowControl w:val="0"/>
              <w:ind w:left="0"/>
              <w:jc w:val="center"/>
              <w:rPr>
                <w:rFonts w:eastAsia="Times New Roman"/>
                <w:color w:val="auto"/>
                <w:sz w:val="16"/>
                <w:szCs w:val="16"/>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A779B" w14:textId="77777777" w:rsidR="00547190" w:rsidRPr="008058FF" w:rsidRDefault="00547190" w:rsidP="00A3673F">
            <w:pPr>
              <w:pStyle w:val="Prrafodelista"/>
              <w:widowControl w:val="0"/>
              <w:ind w:left="0"/>
              <w:jc w:val="center"/>
              <w:rPr>
                <w:rFonts w:eastAsia="Times New Roman"/>
                <w:color w:val="auto"/>
                <w:sz w:val="16"/>
                <w:szCs w:val="16"/>
              </w:rPr>
            </w:pPr>
          </w:p>
        </w:tc>
        <w:tc>
          <w:tcPr>
            <w:tcW w:w="1843" w:type="dxa"/>
            <w:tcBorders>
              <w:top w:val="single" w:sz="4" w:space="0" w:color="000000"/>
              <w:left w:val="single" w:sz="4" w:space="0" w:color="000000"/>
              <w:bottom w:val="single" w:sz="4" w:space="0" w:color="000000"/>
              <w:right w:val="single" w:sz="4" w:space="0" w:color="000000"/>
            </w:tcBorders>
          </w:tcPr>
          <w:p w14:paraId="7EDB706A" w14:textId="77777777" w:rsidR="00547190" w:rsidRPr="008058FF" w:rsidRDefault="00547190" w:rsidP="00A3673F">
            <w:pPr>
              <w:pStyle w:val="Prrafodelista"/>
              <w:widowControl w:val="0"/>
              <w:ind w:left="0"/>
              <w:jc w:val="center"/>
              <w:rPr>
                <w:rFonts w:eastAsia="Times New Roman"/>
                <w:color w:val="auto"/>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43747D22" w14:textId="77777777" w:rsidR="00547190" w:rsidRPr="008058FF" w:rsidRDefault="00547190" w:rsidP="00A3673F">
            <w:pPr>
              <w:pStyle w:val="Prrafodelista"/>
              <w:widowControl w:val="0"/>
              <w:ind w:left="0"/>
              <w:jc w:val="center"/>
              <w:rPr>
                <w:rFonts w:eastAsia="Times New Roman"/>
                <w:color w:val="auto"/>
                <w:sz w:val="16"/>
                <w:szCs w:val="16"/>
              </w:rPr>
            </w:pPr>
          </w:p>
        </w:tc>
      </w:tr>
      <w:tr w:rsidR="00547190" w:rsidRPr="008058FF" w14:paraId="23FD7FC7" w14:textId="77777777" w:rsidTr="00A3673F">
        <w:trPr>
          <w:trHeight w:val="149"/>
          <w:jc w:val="center"/>
        </w:trPr>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1DB22" w14:textId="77777777" w:rsidR="00547190" w:rsidRPr="008058FF" w:rsidRDefault="00547190" w:rsidP="00A3673F">
            <w:pPr>
              <w:pStyle w:val="Prrafodelista"/>
              <w:widowControl w:val="0"/>
              <w:ind w:left="0"/>
              <w:jc w:val="center"/>
              <w:rPr>
                <w:rFonts w:eastAsia="Times New Roman"/>
                <w:color w:val="auto"/>
                <w:sz w:val="16"/>
                <w:szCs w:val="16"/>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078A6" w14:textId="77777777" w:rsidR="00547190" w:rsidRPr="008058FF" w:rsidRDefault="00547190" w:rsidP="00A3673F">
            <w:pPr>
              <w:pStyle w:val="Prrafodelista"/>
              <w:widowControl w:val="0"/>
              <w:ind w:left="0"/>
              <w:jc w:val="center"/>
              <w:rPr>
                <w:rFonts w:eastAsia="Times New Roman"/>
                <w:color w:val="auto"/>
                <w:sz w:val="16"/>
                <w:szCs w:val="16"/>
              </w:rPr>
            </w:pPr>
          </w:p>
        </w:tc>
        <w:tc>
          <w:tcPr>
            <w:tcW w:w="1483" w:type="dxa"/>
            <w:tcBorders>
              <w:top w:val="single" w:sz="4" w:space="0" w:color="000000"/>
              <w:left w:val="single" w:sz="4" w:space="0" w:color="000000"/>
              <w:bottom w:val="single" w:sz="4" w:space="0" w:color="000000"/>
              <w:right w:val="single" w:sz="4" w:space="0" w:color="000000"/>
            </w:tcBorders>
          </w:tcPr>
          <w:p w14:paraId="69A15537" w14:textId="77777777" w:rsidR="00547190" w:rsidRPr="008058FF" w:rsidRDefault="00547190" w:rsidP="00A3673F">
            <w:pPr>
              <w:pStyle w:val="Prrafodelista"/>
              <w:widowControl w:val="0"/>
              <w:ind w:left="0"/>
              <w:jc w:val="center"/>
              <w:rPr>
                <w:rFonts w:eastAsia="Times New Roman"/>
                <w:color w:val="auto"/>
                <w:sz w:val="16"/>
                <w:szCs w:val="16"/>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F01CF" w14:textId="77777777" w:rsidR="00547190" w:rsidRPr="008058FF" w:rsidRDefault="00547190" w:rsidP="00A3673F">
            <w:pPr>
              <w:pStyle w:val="Prrafodelista"/>
              <w:widowControl w:val="0"/>
              <w:ind w:left="0"/>
              <w:jc w:val="center"/>
              <w:rPr>
                <w:rFonts w:eastAsia="Times New Roman"/>
                <w:color w:val="auto"/>
                <w:sz w:val="16"/>
                <w:szCs w:val="16"/>
              </w:rPr>
            </w:pPr>
          </w:p>
        </w:tc>
        <w:tc>
          <w:tcPr>
            <w:tcW w:w="1843" w:type="dxa"/>
            <w:tcBorders>
              <w:top w:val="single" w:sz="4" w:space="0" w:color="000000"/>
              <w:left w:val="single" w:sz="4" w:space="0" w:color="000000"/>
              <w:bottom w:val="single" w:sz="4" w:space="0" w:color="000000"/>
              <w:right w:val="single" w:sz="4" w:space="0" w:color="000000"/>
            </w:tcBorders>
          </w:tcPr>
          <w:p w14:paraId="0B055272" w14:textId="77777777" w:rsidR="00547190" w:rsidRPr="008058FF" w:rsidRDefault="00547190" w:rsidP="00A3673F">
            <w:pPr>
              <w:pStyle w:val="Prrafodelista"/>
              <w:widowControl w:val="0"/>
              <w:ind w:left="0"/>
              <w:jc w:val="center"/>
              <w:rPr>
                <w:rFonts w:eastAsia="Times New Roman"/>
                <w:color w:val="auto"/>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663896C9" w14:textId="77777777" w:rsidR="00547190" w:rsidRPr="008058FF" w:rsidRDefault="00547190" w:rsidP="00A3673F">
            <w:pPr>
              <w:pStyle w:val="Prrafodelista"/>
              <w:widowControl w:val="0"/>
              <w:ind w:left="0"/>
              <w:jc w:val="center"/>
              <w:rPr>
                <w:rFonts w:eastAsia="Times New Roman"/>
                <w:color w:val="auto"/>
                <w:sz w:val="16"/>
                <w:szCs w:val="16"/>
              </w:rPr>
            </w:pPr>
          </w:p>
        </w:tc>
      </w:tr>
      <w:tr w:rsidR="00547190" w:rsidRPr="008058FF" w14:paraId="17044340" w14:textId="77777777" w:rsidTr="00A3673F">
        <w:trPr>
          <w:trHeight w:val="32"/>
          <w:jc w:val="center"/>
        </w:trPr>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BB834" w14:textId="77777777" w:rsidR="00547190" w:rsidRPr="008058FF" w:rsidRDefault="00547190" w:rsidP="00A3673F">
            <w:pPr>
              <w:pStyle w:val="Prrafodelista"/>
              <w:widowControl w:val="0"/>
              <w:ind w:left="0"/>
              <w:jc w:val="center"/>
              <w:rPr>
                <w:rFonts w:eastAsia="Times New Roman"/>
                <w:color w:val="auto"/>
                <w:sz w:val="16"/>
                <w:szCs w:val="16"/>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68498" w14:textId="77777777" w:rsidR="00547190" w:rsidRPr="008058FF" w:rsidRDefault="00547190" w:rsidP="00A3673F">
            <w:pPr>
              <w:pStyle w:val="Prrafodelista"/>
              <w:widowControl w:val="0"/>
              <w:ind w:left="0"/>
              <w:jc w:val="center"/>
              <w:rPr>
                <w:rFonts w:eastAsia="Times New Roman"/>
                <w:color w:val="auto"/>
                <w:sz w:val="16"/>
                <w:szCs w:val="16"/>
              </w:rPr>
            </w:pPr>
          </w:p>
        </w:tc>
        <w:tc>
          <w:tcPr>
            <w:tcW w:w="1483" w:type="dxa"/>
            <w:tcBorders>
              <w:top w:val="single" w:sz="4" w:space="0" w:color="000000"/>
              <w:left w:val="single" w:sz="4" w:space="0" w:color="000000"/>
              <w:bottom w:val="single" w:sz="4" w:space="0" w:color="000000"/>
              <w:right w:val="single" w:sz="4" w:space="0" w:color="000000"/>
            </w:tcBorders>
          </w:tcPr>
          <w:p w14:paraId="5EC9B606" w14:textId="77777777" w:rsidR="00547190" w:rsidRPr="008058FF" w:rsidRDefault="00547190" w:rsidP="00A3673F">
            <w:pPr>
              <w:pStyle w:val="Prrafodelista"/>
              <w:widowControl w:val="0"/>
              <w:ind w:left="0"/>
              <w:jc w:val="center"/>
              <w:rPr>
                <w:rFonts w:eastAsia="Times New Roman"/>
                <w:color w:val="auto"/>
                <w:sz w:val="16"/>
                <w:szCs w:val="16"/>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8F94A" w14:textId="77777777" w:rsidR="00547190" w:rsidRPr="008058FF" w:rsidRDefault="00547190" w:rsidP="00A3673F">
            <w:pPr>
              <w:pStyle w:val="Prrafodelista"/>
              <w:widowControl w:val="0"/>
              <w:ind w:left="0"/>
              <w:jc w:val="center"/>
              <w:rPr>
                <w:rFonts w:eastAsia="Times New Roman"/>
                <w:color w:val="auto"/>
                <w:sz w:val="16"/>
                <w:szCs w:val="16"/>
              </w:rPr>
            </w:pPr>
          </w:p>
        </w:tc>
        <w:tc>
          <w:tcPr>
            <w:tcW w:w="1843" w:type="dxa"/>
            <w:tcBorders>
              <w:top w:val="single" w:sz="4" w:space="0" w:color="000000"/>
              <w:left w:val="single" w:sz="4" w:space="0" w:color="000000"/>
              <w:bottom w:val="single" w:sz="4" w:space="0" w:color="000000"/>
              <w:right w:val="single" w:sz="4" w:space="0" w:color="000000"/>
            </w:tcBorders>
          </w:tcPr>
          <w:p w14:paraId="1F60886A" w14:textId="77777777" w:rsidR="00547190" w:rsidRPr="008058FF" w:rsidRDefault="00547190" w:rsidP="00A3673F">
            <w:pPr>
              <w:pStyle w:val="Prrafodelista"/>
              <w:widowControl w:val="0"/>
              <w:ind w:left="0"/>
              <w:jc w:val="center"/>
              <w:rPr>
                <w:rFonts w:eastAsia="Times New Roman"/>
                <w:color w:val="auto"/>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555E2026" w14:textId="77777777" w:rsidR="00547190" w:rsidRPr="008058FF" w:rsidRDefault="00547190" w:rsidP="00A3673F">
            <w:pPr>
              <w:pStyle w:val="Prrafodelista"/>
              <w:widowControl w:val="0"/>
              <w:ind w:left="0"/>
              <w:jc w:val="center"/>
              <w:rPr>
                <w:rFonts w:eastAsia="Times New Roman"/>
                <w:color w:val="auto"/>
                <w:sz w:val="16"/>
                <w:szCs w:val="16"/>
              </w:rPr>
            </w:pPr>
          </w:p>
        </w:tc>
      </w:tr>
      <w:tr w:rsidR="00547190" w:rsidRPr="008058FF" w14:paraId="25DB83AA" w14:textId="77777777" w:rsidTr="00A3673F">
        <w:trPr>
          <w:trHeight w:val="263"/>
          <w:jc w:val="center"/>
        </w:trPr>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4A1E1" w14:textId="77777777" w:rsidR="00547190" w:rsidRPr="008058FF" w:rsidRDefault="00547190" w:rsidP="00A3673F">
            <w:pPr>
              <w:pStyle w:val="Prrafodelista"/>
              <w:widowControl w:val="0"/>
              <w:ind w:left="0"/>
              <w:jc w:val="center"/>
              <w:rPr>
                <w:rFonts w:eastAsia="Times New Roman"/>
                <w:color w:val="auto"/>
                <w:sz w:val="16"/>
                <w:szCs w:val="16"/>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2EDFB" w14:textId="77777777" w:rsidR="00547190" w:rsidRPr="008058FF" w:rsidRDefault="00547190" w:rsidP="00A3673F">
            <w:pPr>
              <w:pStyle w:val="Prrafodelista"/>
              <w:widowControl w:val="0"/>
              <w:ind w:left="0"/>
              <w:jc w:val="center"/>
              <w:rPr>
                <w:rFonts w:eastAsia="Times New Roman"/>
                <w:color w:val="auto"/>
                <w:sz w:val="16"/>
                <w:szCs w:val="16"/>
              </w:rPr>
            </w:pPr>
          </w:p>
        </w:tc>
        <w:tc>
          <w:tcPr>
            <w:tcW w:w="1483" w:type="dxa"/>
            <w:tcBorders>
              <w:top w:val="single" w:sz="4" w:space="0" w:color="000000"/>
              <w:left w:val="single" w:sz="4" w:space="0" w:color="000000"/>
              <w:bottom w:val="single" w:sz="4" w:space="0" w:color="000000"/>
              <w:right w:val="single" w:sz="4" w:space="0" w:color="000000"/>
            </w:tcBorders>
          </w:tcPr>
          <w:p w14:paraId="4F40ADB2" w14:textId="77777777" w:rsidR="00547190" w:rsidRPr="008058FF" w:rsidRDefault="00547190" w:rsidP="00A3673F">
            <w:pPr>
              <w:pStyle w:val="Prrafodelista"/>
              <w:widowControl w:val="0"/>
              <w:ind w:left="0"/>
              <w:jc w:val="center"/>
              <w:rPr>
                <w:rFonts w:eastAsia="Times New Roman"/>
                <w:color w:val="auto"/>
                <w:sz w:val="16"/>
                <w:szCs w:val="16"/>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454B6" w14:textId="77777777" w:rsidR="00547190" w:rsidRPr="008058FF" w:rsidRDefault="00547190" w:rsidP="00A3673F">
            <w:pPr>
              <w:pStyle w:val="Prrafodelista"/>
              <w:widowControl w:val="0"/>
              <w:ind w:left="0"/>
              <w:jc w:val="center"/>
              <w:rPr>
                <w:rFonts w:eastAsia="Times New Roman"/>
                <w:color w:val="auto"/>
                <w:sz w:val="16"/>
                <w:szCs w:val="16"/>
              </w:rPr>
            </w:pPr>
          </w:p>
        </w:tc>
        <w:tc>
          <w:tcPr>
            <w:tcW w:w="1843" w:type="dxa"/>
            <w:tcBorders>
              <w:top w:val="single" w:sz="4" w:space="0" w:color="000000"/>
              <w:left w:val="single" w:sz="4" w:space="0" w:color="000000"/>
              <w:bottom w:val="single" w:sz="4" w:space="0" w:color="000000"/>
              <w:right w:val="single" w:sz="4" w:space="0" w:color="000000"/>
            </w:tcBorders>
          </w:tcPr>
          <w:p w14:paraId="6142BC28" w14:textId="77777777" w:rsidR="00547190" w:rsidRPr="008058FF" w:rsidRDefault="00547190" w:rsidP="00A3673F">
            <w:pPr>
              <w:pStyle w:val="Prrafodelista"/>
              <w:widowControl w:val="0"/>
              <w:ind w:left="0"/>
              <w:jc w:val="center"/>
              <w:rPr>
                <w:rFonts w:eastAsia="Times New Roman"/>
                <w:color w:val="auto"/>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5839360D" w14:textId="77777777" w:rsidR="00547190" w:rsidRPr="008058FF" w:rsidRDefault="00547190" w:rsidP="00A3673F">
            <w:pPr>
              <w:pStyle w:val="Prrafodelista"/>
              <w:widowControl w:val="0"/>
              <w:ind w:left="0"/>
              <w:jc w:val="center"/>
              <w:rPr>
                <w:rFonts w:eastAsia="Times New Roman"/>
                <w:color w:val="auto"/>
                <w:sz w:val="16"/>
                <w:szCs w:val="16"/>
              </w:rPr>
            </w:pPr>
          </w:p>
        </w:tc>
      </w:tr>
      <w:tr w:rsidR="00547190" w:rsidRPr="008058FF" w14:paraId="3C55A475" w14:textId="77777777" w:rsidTr="00A3673F">
        <w:trPr>
          <w:trHeight w:val="263"/>
          <w:jc w:val="center"/>
        </w:trPr>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6DCA8" w14:textId="77777777" w:rsidR="00547190" w:rsidRPr="008058FF" w:rsidRDefault="00547190" w:rsidP="00A3673F">
            <w:pPr>
              <w:pStyle w:val="Prrafodelista"/>
              <w:widowControl w:val="0"/>
              <w:ind w:left="0"/>
              <w:jc w:val="center"/>
              <w:rPr>
                <w:rFonts w:eastAsia="Times New Roman"/>
                <w:color w:val="auto"/>
                <w:sz w:val="16"/>
                <w:szCs w:val="16"/>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C194F" w14:textId="77777777" w:rsidR="00547190" w:rsidRPr="008058FF" w:rsidRDefault="00547190" w:rsidP="00A3673F">
            <w:pPr>
              <w:pStyle w:val="Prrafodelista"/>
              <w:widowControl w:val="0"/>
              <w:ind w:left="0"/>
              <w:jc w:val="center"/>
              <w:rPr>
                <w:rFonts w:eastAsia="Times New Roman"/>
                <w:color w:val="auto"/>
                <w:sz w:val="16"/>
                <w:szCs w:val="16"/>
              </w:rPr>
            </w:pPr>
          </w:p>
        </w:tc>
        <w:tc>
          <w:tcPr>
            <w:tcW w:w="1483" w:type="dxa"/>
            <w:tcBorders>
              <w:top w:val="single" w:sz="4" w:space="0" w:color="000000"/>
              <w:left w:val="single" w:sz="4" w:space="0" w:color="000000"/>
              <w:bottom w:val="single" w:sz="4" w:space="0" w:color="000000"/>
              <w:right w:val="single" w:sz="4" w:space="0" w:color="000000"/>
            </w:tcBorders>
          </w:tcPr>
          <w:p w14:paraId="6443C456" w14:textId="77777777" w:rsidR="00547190" w:rsidRPr="008058FF" w:rsidRDefault="00547190" w:rsidP="00A3673F">
            <w:pPr>
              <w:pStyle w:val="Prrafodelista"/>
              <w:widowControl w:val="0"/>
              <w:ind w:left="0"/>
              <w:jc w:val="center"/>
              <w:rPr>
                <w:rFonts w:eastAsia="Times New Roman"/>
                <w:color w:val="auto"/>
                <w:sz w:val="16"/>
                <w:szCs w:val="16"/>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012E0" w14:textId="77777777" w:rsidR="00547190" w:rsidRPr="008058FF" w:rsidRDefault="00547190" w:rsidP="00A3673F">
            <w:pPr>
              <w:pStyle w:val="Prrafodelista"/>
              <w:widowControl w:val="0"/>
              <w:ind w:left="0"/>
              <w:jc w:val="center"/>
              <w:rPr>
                <w:rFonts w:eastAsia="Times New Roman"/>
                <w:color w:val="auto"/>
                <w:sz w:val="16"/>
                <w:szCs w:val="16"/>
              </w:rPr>
            </w:pPr>
          </w:p>
        </w:tc>
        <w:tc>
          <w:tcPr>
            <w:tcW w:w="1843" w:type="dxa"/>
            <w:tcBorders>
              <w:top w:val="single" w:sz="4" w:space="0" w:color="000000"/>
              <w:left w:val="single" w:sz="4" w:space="0" w:color="000000"/>
              <w:bottom w:val="single" w:sz="4" w:space="0" w:color="000000"/>
              <w:right w:val="single" w:sz="4" w:space="0" w:color="000000"/>
            </w:tcBorders>
          </w:tcPr>
          <w:p w14:paraId="4770E9FA" w14:textId="77777777" w:rsidR="00547190" w:rsidRPr="008058FF" w:rsidRDefault="00547190" w:rsidP="00A3673F">
            <w:pPr>
              <w:pStyle w:val="Prrafodelista"/>
              <w:widowControl w:val="0"/>
              <w:ind w:left="0"/>
              <w:jc w:val="center"/>
              <w:rPr>
                <w:rFonts w:eastAsia="Times New Roman"/>
                <w:color w:val="auto"/>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51CCE40D" w14:textId="77777777" w:rsidR="00547190" w:rsidRPr="008058FF" w:rsidRDefault="00547190" w:rsidP="00A3673F">
            <w:pPr>
              <w:pStyle w:val="Prrafodelista"/>
              <w:widowControl w:val="0"/>
              <w:ind w:left="0"/>
              <w:jc w:val="center"/>
              <w:rPr>
                <w:rFonts w:eastAsia="Times New Roman"/>
                <w:color w:val="auto"/>
                <w:sz w:val="16"/>
                <w:szCs w:val="16"/>
              </w:rPr>
            </w:pPr>
          </w:p>
        </w:tc>
      </w:tr>
    </w:tbl>
    <w:p w14:paraId="3C92FF43" w14:textId="77777777" w:rsidR="00547190" w:rsidRPr="008058FF" w:rsidRDefault="00547190" w:rsidP="00547190">
      <w:pPr>
        <w:pStyle w:val="Prrafodelista"/>
        <w:widowControl w:val="0"/>
        <w:ind w:left="0"/>
        <w:rPr>
          <w:rFonts w:eastAsia="Times New Roman"/>
          <w:color w:val="auto"/>
        </w:rPr>
      </w:pPr>
    </w:p>
    <w:p w14:paraId="6E577040" w14:textId="77777777" w:rsidR="00547190" w:rsidRPr="008058FF" w:rsidRDefault="00547190" w:rsidP="00547190">
      <w:pPr>
        <w:pStyle w:val="Prrafodelista"/>
        <w:widowControl w:val="0"/>
        <w:ind w:left="0"/>
      </w:pPr>
    </w:p>
    <w:p w14:paraId="2B7A28F5" w14:textId="77777777" w:rsidR="00547190" w:rsidRPr="008058FF" w:rsidRDefault="00547190" w:rsidP="00547190">
      <w:pPr>
        <w:pStyle w:val="Prrafodelista"/>
        <w:widowControl w:val="0"/>
        <w:numPr>
          <w:ilvl w:val="0"/>
          <w:numId w:val="2"/>
        </w:numPr>
        <w:ind w:left="709"/>
        <w:rPr>
          <w:b/>
          <w:color w:val="auto"/>
        </w:rPr>
      </w:pPr>
      <w:r w:rsidRPr="008058FF">
        <w:rPr>
          <w:b/>
          <w:color w:val="auto"/>
        </w:rPr>
        <w:t xml:space="preserve">HECHOS CONSTITUTIVOS DEL PRESUNTO INCUMPLIMIENTO </w:t>
      </w:r>
    </w:p>
    <w:p w14:paraId="08821374" w14:textId="77777777" w:rsidR="00547190" w:rsidRPr="008058FF" w:rsidRDefault="00547190" w:rsidP="00547190">
      <w:pPr>
        <w:jc w:val="both"/>
        <w:rPr>
          <w:rFonts w:ascii="Arial" w:hAnsi="Arial" w:cs="Arial"/>
          <w:sz w:val="20"/>
          <w:szCs w:val="20"/>
        </w:rPr>
      </w:pPr>
    </w:p>
    <w:p w14:paraId="0130F175" w14:textId="77777777" w:rsidR="00547190" w:rsidRPr="008058FF" w:rsidRDefault="00547190" w:rsidP="00547190">
      <w:pPr>
        <w:jc w:val="both"/>
        <w:rPr>
          <w:rFonts w:ascii="Arial" w:hAnsi="Arial" w:cs="Arial"/>
          <w:sz w:val="20"/>
          <w:szCs w:val="20"/>
        </w:rPr>
      </w:pPr>
      <w:r w:rsidRPr="008058FF">
        <w:rPr>
          <w:rFonts w:ascii="Arial" w:hAnsi="Arial" w:cs="Arial"/>
          <w:sz w:val="20"/>
          <w:szCs w:val="20"/>
        </w:rPr>
        <w:t xml:space="preserve">A continuación, se hace una relación cronológica de los hechos, respecto al posible incumplimiento de las obligaciones debido a que se </w:t>
      </w:r>
      <w:r w:rsidRPr="008058FF">
        <w:rPr>
          <w:rFonts w:ascii="Arial" w:eastAsia="Arial,Times New Roman" w:hAnsi="Arial" w:cs="Arial"/>
          <w:sz w:val="20"/>
          <w:szCs w:val="20"/>
          <w:lang w:eastAsia="es-ES"/>
        </w:rPr>
        <w:t xml:space="preserve">encuentra retrasado en la entrega oportuna, completa y a satisfacción de </w:t>
      </w:r>
      <w:r w:rsidRPr="008058FF">
        <w:rPr>
          <w:rFonts w:ascii="Arial" w:eastAsia="Arial,Times New Roman" w:hAnsi="Arial" w:cs="Arial"/>
          <w:sz w:val="20"/>
          <w:szCs w:val="20"/>
          <w:highlight w:val="lightGray"/>
          <w:lang w:eastAsia="es-ES"/>
        </w:rPr>
        <w:t>(mencionar los productos y/o servicios que no ha entregado el contratista</w:t>
      </w:r>
      <w:r w:rsidRPr="008058FF">
        <w:rPr>
          <w:rFonts w:ascii="Arial" w:eastAsia="Arial,Times New Roman" w:hAnsi="Arial" w:cs="Arial"/>
          <w:sz w:val="20"/>
          <w:szCs w:val="20"/>
          <w:lang w:eastAsia="es-ES"/>
        </w:rPr>
        <w:t>)</w:t>
      </w:r>
      <w:r w:rsidRPr="008058FF">
        <w:rPr>
          <w:rFonts w:ascii="Arial" w:hAnsi="Arial" w:cs="Arial"/>
          <w:sz w:val="20"/>
          <w:szCs w:val="20"/>
        </w:rPr>
        <w:t>.</w:t>
      </w:r>
    </w:p>
    <w:p w14:paraId="4DABBE57" w14:textId="77777777" w:rsidR="00547190" w:rsidRPr="008058FF" w:rsidRDefault="00547190" w:rsidP="00547190">
      <w:pPr>
        <w:jc w:val="both"/>
        <w:rPr>
          <w:rFonts w:ascii="Arial" w:hAnsi="Arial" w:cs="Arial"/>
          <w:sz w:val="20"/>
          <w:szCs w:val="20"/>
        </w:rPr>
      </w:pPr>
    </w:p>
    <w:p w14:paraId="50B1E938" w14:textId="77777777" w:rsidR="00547190" w:rsidRPr="008058FF" w:rsidRDefault="00547190" w:rsidP="00547190">
      <w:pPr>
        <w:jc w:val="both"/>
        <w:rPr>
          <w:rFonts w:ascii="Arial" w:eastAsia="Arial,Times New Roman" w:hAnsi="Arial" w:cs="Arial"/>
          <w:sz w:val="20"/>
          <w:szCs w:val="20"/>
          <w:highlight w:val="lightGray"/>
          <w:lang w:eastAsia="es-ES"/>
        </w:rPr>
      </w:pPr>
      <w:r w:rsidRPr="008058FF">
        <w:rPr>
          <w:rFonts w:ascii="Arial" w:eastAsia="Arial,Times New Roman" w:hAnsi="Arial" w:cs="Arial"/>
          <w:sz w:val="20"/>
          <w:szCs w:val="20"/>
          <w:highlight w:val="lightGray"/>
          <w:lang w:eastAsia="es-ES"/>
        </w:rPr>
        <w:t>(En este capítulo se relacionan los hechos que motivan el incumplimiento o el cumplimiento defectuoso por parte del contratista y las acciones que ha adelantado el supervisor o la interventoría, según sea el caso, dentro de su función de control y vigilancia, por ejemplo: requerimientos al contratista, planes de contingencia, reuniones con el contratista, etc., todo esto debe estar soportado en documentos, tales como oficios, correos electrónicos, actas de reunión suscritas por el contratista y los servidores o colaboradores de la UAERMV. Cada soporte constituye una prueba y en ese sentido se deben relacionar como Anexo 1, Anexo 2, etc., e igualmente deben ir adjuntas al informe).</w:t>
      </w:r>
    </w:p>
    <w:p w14:paraId="544CF7F0" w14:textId="77777777" w:rsidR="00547190" w:rsidRPr="008058FF" w:rsidRDefault="00547190" w:rsidP="00547190">
      <w:pPr>
        <w:jc w:val="both"/>
        <w:rPr>
          <w:rFonts w:ascii="Arial" w:hAnsi="Arial" w:cs="Arial"/>
          <w:sz w:val="20"/>
          <w:szCs w:val="20"/>
        </w:rPr>
      </w:pPr>
    </w:p>
    <w:p w14:paraId="27D08FED" w14:textId="77777777" w:rsidR="00547190" w:rsidRPr="008058FF" w:rsidRDefault="00547190" w:rsidP="00547190">
      <w:pPr>
        <w:jc w:val="both"/>
        <w:rPr>
          <w:rFonts w:ascii="Arial" w:hAnsi="Arial" w:cs="Arial"/>
          <w:sz w:val="20"/>
          <w:szCs w:val="20"/>
          <w:lang w:eastAsia="es-ES"/>
        </w:rPr>
      </w:pPr>
      <w:r w:rsidRPr="008058FF">
        <w:rPr>
          <w:rFonts w:ascii="Arial" w:hAnsi="Arial" w:cs="Arial"/>
          <w:sz w:val="20"/>
          <w:szCs w:val="20"/>
          <w:lang w:eastAsia="es-ES"/>
        </w:rPr>
        <w:t xml:space="preserve">    </w:t>
      </w:r>
    </w:p>
    <w:p w14:paraId="072E337E" w14:textId="77777777" w:rsidR="00547190" w:rsidRPr="008058FF" w:rsidRDefault="00547190" w:rsidP="00547190">
      <w:pPr>
        <w:pStyle w:val="Prrafodelista"/>
        <w:widowControl w:val="0"/>
        <w:numPr>
          <w:ilvl w:val="3"/>
          <w:numId w:val="2"/>
        </w:numPr>
        <w:ind w:left="1134"/>
        <w:rPr>
          <w:color w:val="auto"/>
          <w:highlight w:val="lightGray"/>
        </w:rPr>
      </w:pPr>
      <w:r w:rsidRPr="008058FF">
        <w:rPr>
          <w:color w:val="auto"/>
          <w:highlight w:val="lightGray"/>
        </w:rPr>
        <w:t>Hecho 1…</w:t>
      </w:r>
    </w:p>
    <w:p w14:paraId="127A2BB0" w14:textId="77777777" w:rsidR="00547190" w:rsidRPr="008058FF" w:rsidRDefault="00547190" w:rsidP="00547190">
      <w:pPr>
        <w:rPr>
          <w:rFonts w:ascii="Arial" w:hAnsi="Arial" w:cs="Arial"/>
          <w:highlight w:val="lightGray"/>
        </w:rPr>
      </w:pPr>
    </w:p>
    <w:p w14:paraId="73EABA47" w14:textId="77777777" w:rsidR="00547190" w:rsidRPr="008058FF" w:rsidRDefault="00547190" w:rsidP="00547190">
      <w:pPr>
        <w:pStyle w:val="Prrafodelista"/>
        <w:widowControl w:val="0"/>
        <w:numPr>
          <w:ilvl w:val="3"/>
          <w:numId w:val="2"/>
        </w:numPr>
        <w:ind w:left="1134"/>
        <w:rPr>
          <w:color w:val="auto"/>
          <w:highlight w:val="lightGray"/>
        </w:rPr>
      </w:pPr>
      <w:r w:rsidRPr="008058FF">
        <w:rPr>
          <w:color w:val="auto"/>
          <w:highlight w:val="lightGray"/>
        </w:rPr>
        <w:t>Hecho 2….</w:t>
      </w:r>
    </w:p>
    <w:p w14:paraId="0EF9309B" w14:textId="77777777" w:rsidR="00547190" w:rsidRPr="008058FF" w:rsidRDefault="00547190" w:rsidP="00547190">
      <w:pPr>
        <w:pStyle w:val="Prrafodelista"/>
        <w:widowControl w:val="0"/>
        <w:rPr>
          <w:color w:val="auto"/>
          <w:highlight w:val="lightGray"/>
        </w:rPr>
      </w:pPr>
    </w:p>
    <w:p w14:paraId="08CA52B3" w14:textId="77777777" w:rsidR="00547190" w:rsidRPr="008058FF" w:rsidRDefault="00547190" w:rsidP="00547190">
      <w:pPr>
        <w:pStyle w:val="Prrafodelista"/>
        <w:widowControl w:val="0"/>
        <w:numPr>
          <w:ilvl w:val="3"/>
          <w:numId w:val="2"/>
        </w:numPr>
        <w:ind w:left="1134"/>
        <w:rPr>
          <w:color w:val="auto"/>
          <w:highlight w:val="lightGray"/>
        </w:rPr>
      </w:pPr>
      <w:r w:rsidRPr="008058FF">
        <w:rPr>
          <w:color w:val="auto"/>
          <w:highlight w:val="lightGray"/>
        </w:rPr>
        <w:t>Hecho 3….</w:t>
      </w:r>
    </w:p>
    <w:p w14:paraId="54D34CD5" w14:textId="77777777" w:rsidR="00547190" w:rsidRPr="008058FF" w:rsidRDefault="00547190" w:rsidP="00547190">
      <w:pPr>
        <w:pStyle w:val="Prrafodelista"/>
        <w:widowControl w:val="0"/>
        <w:rPr>
          <w:color w:val="auto"/>
          <w:highlight w:val="lightGray"/>
        </w:rPr>
      </w:pPr>
    </w:p>
    <w:p w14:paraId="49375CDF" w14:textId="77777777" w:rsidR="00547190" w:rsidRPr="008058FF" w:rsidRDefault="00547190" w:rsidP="00547190">
      <w:pPr>
        <w:pStyle w:val="Prrafodelista"/>
        <w:widowControl w:val="0"/>
        <w:numPr>
          <w:ilvl w:val="3"/>
          <w:numId w:val="2"/>
        </w:numPr>
        <w:ind w:left="1134"/>
        <w:rPr>
          <w:color w:val="auto"/>
          <w:highlight w:val="lightGray"/>
        </w:rPr>
      </w:pPr>
      <w:r w:rsidRPr="008058FF">
        <w:rPr>
          <w:color w:val="auto"/>
          <w:highlight w:val="lightGray"/>
        </w:rPr>
        <w:t>Hecho n….</w:t>
      </w:r>
    </w:p>
    <w:p w14:paraId="6BF2BA84" w14:textId="77777777" w:rsidR="00547190" w:rsidRPr="008058FF" w:rsidRDefault="00547190" w:rsidP="00547190">
      <w:pPr>
        <w:pStyle w:val="Prrafodelista"/>
        <w:widowControl w:val="0"/>
        <w:ind w:left="720"/>
        <w:rPr>
          <w:color w:val="auto"/>
        </w:rPr>
      </w:pPr>
    </w:p>
    <w:p w14:paraId="59EA3C2F" w14:textId="77777777" w:rsidR="00547190" w:rsidRPr="008058FF" w:rsidRDefault="00547190" w:rsidP="00547190">
      <w:pPr>
        <w:pStyle w:val="Prrafodelista"/>
        <w:widowControl w:val="0"/>
        <w:numPr>
          <w:ilvl w:val="0"/>
          <w:numId w:val="2"/>
        </w:numPr>
        <w:ind w:left="709" w:hanging="709"/>
        <w:rPr>
          <w:rFonts w:eastAsia="Arial,Times New Roman"/>
          <w:b/>
          <w:color w:val="auto"/>
        </w:rPr>
      </w:pPr>
      <w:r w:rsidRPr="008058FF">
        <w:rPr>
          <w:rFonts w:eastAsia="Arial,Times New Roman"/>
          <w:b/>
          <w:color w:val="auto"/>
        </w:rPr>
        <w:t xml:space="preserve">SUSTENTO LEGAL </w:t>
      </w:r>
    </w:p>
    <w:p w14:paraId="0A13B603" w14:textId="77777777" w:rsidR="00547190" w:rsidRPr="008058FF" w:rsidRDefault="00547190" w:rsidP="00547190">
      <w:pPr>
        <w:ind w:left="360"/>
        <w:rPr>
          <w:rFonts w:ascii="Arial" w:eastAsia="Arial,Times New Roman" w:hAnsi="Arial" w:cs="Arial"/>
        </w:rPr>
      </w:pPr>
    </w:p>
    <w:p w14:paraId="313A49E3" w14:textId="77777777" w:rsidR="00547190" w:rsidRPr="008058FF" w:rsidRDefault="00547190" w:rsidP="00547190">
      <w:pPr>
        <w:ind w:left="360"/>
        <w:rPr>
          <w:rFonts w:ascii="Arial" w:eastAsia="Arial,Times New Roman" w:hAnsi="Arial" w:cs="Arial"/>
        </w:rPr>
      </w:pPr>
    </w:p>
    <w:p w14:paraId="2431572B" w14:textId="77777777" w:rsidR="00547190" w:rsidRPr="008058FF" w:rsidRDefault="00547190" w:rsidP="00547190">
      <w:pPr>
        <w:rPr>
          <w:rFonts w:ascii="Arial" w:hAnsi="Arial" w:cs="Arial"/>
          <w:sz w:val="20"/>
          <w:szCs w:val="20"/>
        </w:rPr>
      </w:pPr>
      <w:r w:rsidRPr="008058FF">
        <w:rPr>
          <w:rFonts w:ascii="Arial" w:hAnsi="Arial" w:cs="Arial"/>
          <w:sz w:val="20"/>
          <w:szCs w:val="20"/>
        </w:rPr>
        <w:t xml:space="preserve">(Estas son algunas normas generales sugeridas, pero se deben suprimir o complementar para el caso concreto) </w:t>
      </w:r>
    </w:p>
    <w:p w14:paraId="13E9CDF6" w14:textId="77777777" w:rsidR="00547190" w:rsidRPr="008058FF" w:rsidRDefault="00547190" w:rsidP="00547190">
      <w:pPr>
        <w:rPr>
          <w:rFonts w:ascii="Arial" w:hAnsi="Arial" w:cs="Arial"/>
          <w:sz w:val="20"/>
          <w:szCs w:val="20"/>
        </w:rPr>
      </w:pPr>
    </w:p>
    <w:p w14:paraId="0B8F18D5" w14:textId="77777777" w:rsidR="00547190" w:rsidRPr="008058FF" w:rsidRDefault="00547190" w:rsidP="00547190">
      <w:pPr>
        <w:rPr>
          <w:rFonts w:ascii="Arial" w:hAnsi="Arial" w:cs="Arial"/>
          <w:b/>
          <w:sz w:val="20"/>
          <w:szCs w:val="20"/>
        </w:rPr>
      </w:pPr>
    </w:p>
    <w:p w14:paraId="0BB85B47" w14:textId="77777777" w:rsidR="00547190" w:rsidRPr="008058FF" w:rsidRDefault="00547190" w:rsidP="00547190">
      <w:pPr>
        <w:tabs>
          <w:tab w:val="left" w:pos="7938"/>
        </w:tabs>
        <w:ind w:right="758"/>
        <w:jc w:val="both"/>
        <w:rPr>
          <w:rFonts w:ascii="Arial" w:hAnsi="Arial" w:cs="Arial"/>
          <w:b/>
          <w:bCs/>
          <w:sz w:val="20"/>
          <w:szCs w:val="20"/>
        </w:rPr>
      </w:pPr>
    </w:p>
    <w:p w14:paraId="3A92799A" w14:textId="77777777" w:rsidR="00547190" w:rsidRPr="008058FF" w:rsidRDefault="00547190" w:rsidP="00547190">
      <w:pPr>
        <w:pStyle w:val="Prrafodelista"/>
        <w:widowControl w:val="0"/>
        <w:numPr>
          <w:ilvl w:val="3"/>
          <w:numId w:val="2"/>
        </w:numPr>
        <w:tabs>
          <w:tab w:val="left" w:pos="7938"/>
        </w:tabs>
        <w:ind w:left="993" w:right="758"/>
        <w:rPr>
          <w:b/>
          <w:color w:val="auto"/>
        </w:rPr>
      </w:pPr>
      <w:r w:rsidRPr="008058FF">
        <w:rPr>
          <w:b/>
          <w:color w:val="auto"/>
        </w:rPr>
        <w:t>DE LA LEY 80 DE 1993:</w:t>
      </w:r>
    </w:p>
    <w:p w14:paraId="204FD560" w14:textId="77777777" w:rsidR="00547190" w:rsidRPr="008058FF" w:rsidRDefault="00547190" w:rsidP="00547190">
      <w:pPr>
        <w:tabs>
          <w:tab w:val="left" w:pos="7938"/>
        </w:tabs>
        <w:ind w:right="758"/>
        <w:jc w:val="both"/>
        <w:rPr>
          <w:rFonts w:ascii="Arial" w:hAnsi="Arial" w:cs="Arial"/>
          <w:bCs/>
          <w:i/>
          <w:sz w:val="20"/>
          <w:szCs w:val="20"/>
        </w:rPr>
      </w:pPr>
    </w:p>
    <w:p w14:paraId="31B981D8" w14:textId="77777777" w:rsidR="00547190" w:rsidRPr="008058FF" w:rsidRDefault="00547190" w:rsidP="00547190">
      <w:pPr>
        <w:ind w:left="720"/>
        <w:jc w:val="both"/>
        <w:rPr>
          <w:rFonts w:ascii="Arial" w:hAnsi="Arial" w:cs="Arial"/>
          <w:bCs/>
          <w:i/>
          <w:sz w:val="20"/>
          <w:szCs w:val="20"/>
        </w:rPr>
      </w:pPr>
    </w:p>
    <w:p w14:paraId="34B6F743" w14:textId="77777777" w:rsidR="00547190" w:rsidRPr="008058FF" w:rsidRDefault="00547190" w:rsidP="00547190">
      <w:pPr>
        <w:ind w:left="720"/>
        <w:jc w:val="both"/>
        <w:rPr>
          <w:rFonts w:ascii="Arial" w:hAnsi="Arial" w:cs="Arial"/>
          <w:bCs/>
          <w:i/>
          <w:sz w:val="20"/>
          <w:szCs w:val="20"/>
        </w:rPr>
      </w:pPr>
      <w:r w:rsidRPr="008058FF">
        <w:rPr>
          <w:rFonts w:ascii="Arial" w:hAnsi="Arial" w:cs="Arial"/>
          <w:b/>
          <w:i/>
          <w:sz w:val="20"/>
          <w:szCs w:val="20"/>
        </w:rPr>
        <w:t>Artículo 3º</w:t>
      </w:r>
      <w:r w:rsidRPr="008058FF">
        <w:rPr>
          <w:rFonts w:ascii="Arial" w:hAnsi="Arial" w:cs="Arial"/>
          <w:bCs/>
          <w:i/>
          <w:sz w:val="20"/>
          <w:szCs w:val="20"/>
        </w:rPr>
        <w:t xml:space="preserve">. </w:t>
      </w:r>
      <w:r w:rsidRPr="008058FF">
        <w:rPr>
          <w:rFonts w:ascii="Arial" w:hAnsi="Arial" w:cs="Arial"/>
          <w:b/>
          <w:bCs/>
          <w:i/>
          <w:iCs/>
          <w:sz w:val="20"/>
          <w:szCs w:val="20"/>
        </w:rPr>
        <w:t>De los Fines de la Contratación Estatal</w:t>
      </w:r>
      <w:r w:rsidRPr="008058FF">
        <w:rPr>
          <w:rFonts w:ascii="Arial" w:hAnsi="Arial" w:cs="Arial"/>
          <w:bCs/>
          <w:i/>
          <w:sz w:val="20"/>
          <w:szCs w:val="20"/>
        </w:rPr>
        <w:t xml:space="preserve">.  “Los servidores públicos tendrán en consideración que al celebrar contratos y con la ejecución de </w:t>
      </w:r>
      <w:proofErr w:type="gramStart"/>
      <w:r w:rsidRPr="008058FF">
        <w:rPr>
          <w:rFonts w:ascii="Arial" w:hAnsi="Arial" w:cs="Arial"/>
          <w:bCs/>
          <w:i/>
          <w:sz w:val="20"/>
          <w:szCs w:val="20"/>
        </w:rPr>
        <w:t>los mismos</w:t>
      </w:r>
      <w:proofErr w:type="gramEnd"/>
      <w:r w:rsidRPr="008058FF">
        <w:rPr>
          <w:rFonts w:ascii="Arial" w:hAnsi="Arial" w:cs="Arial"/>
          <w:bCs/>
          <w:i/>
          <w:sz w:val="20"/>
          <w:szCs w:val="20"/>
        </w:rPr>
        <w:t>, las entidades buscan el cumplimiento de los fines estatales, la continua y eficiente prestación de los servicios públicos y la efectividad de los derechos e intereses de los administrados que colaboran con ellas en la consecución de dichos fines”</w:t>
      </w:r>
      <w:r w:rsidRPr="008058FF">
        <w:rPr>
          <w:rFonts w:ascii="Arial" w:hAnsi="Arial" w:cs="Arial"/>
          <w:bCs/>
          <w:i/>
          <w:sz w:val="20"/>
          <w:szCs w:val="20"/>
          <w:highlight w:val="cyan"/>
        </w:rPr>
        <w:t>.</w:t>
      </w:r>
    </w:p>
    <w:p w14:paraId="6A389D3A" w14:textId="77777777" w:rsidR="00547190" w:rsidRPr="008058FF" w:rsidRDefault="00547190" w:rsidP="00547190">
      <w:pPr>
        <w:ind w:left="720"/>
        <w:jc w:val="both"/>
        <w:rPr>
          <w:rFonts w:ascii="Arial" w:hAnsi="Arial" w:cs="Arial"/>
          <w:bCs/>
          <w:i/>
          <w:sz w:val="20"/>
          <w:szCs w:val="20"/>
        </w:rPr>
      </w:pPr>
      <w:r w:rsidRPr="008058FF">
        <w:rPr>
          <w:rFonts w:ascii="Arial" w:hAnsi="Arial" w:cs="Arial"/>
          <w:bCs/>
          <w:i/>
          <w:sz w:val="20"/>
          <w:szCs w:val="20"/>
        </w:rPr>
        <w:t>…</w:t>
      </w:r>
    </w:p>
    <w:p w14:paraId="18F4BCBF" w14:textId="77777777" w:rsidR="00547190" w:rsidRPr="008058FF" w:rsidRDefault="00547190" w:rsidP="00547190">
      <w:pPr>
        <w:ind w:left="720"/>
        <w:jc w:val="both"/>
        <w:rPr>
          <w:rFonts w:ascii="Arial" w:hAnsi="Arial" w:cs="Arial"/>
          <w:bCs/>
          <w:i/>
          <w:sz w:val="20"/>
          <w:szCs w:val="20"/>
        </w:rPr>
      </w:pPr>
      <w:r w:rsidRPr="008058FF">
        <w:rPr>
          <w:rFonts w:ascii="Arial" w:hAnsi="Arial" w:cs="Arial"/>
          <w:b/>
          <w:i/>
          <w:sz w:val="20"/>
          <w:szCs w:val="20"/>
        </w:rPr>
        <w:t>Artículo 4°.</w:t>
      </w:r>
      <w:r w:rsidRPr="008058FF">
        <w:rPr>
          <w:rFonts w:ascii="Arial" w:hAnsi="Arial" w:cs="Arial"/>
          <w:bCs/>
          <w:i/>
          <w:sz w:val="20"/>
          <w:szCs w:val="20"/>
        </w:rPr>
        <w:t xml:space="preserve"> </w:t>
      </w:r>
      <w:r w:rsidRPr="008058FF">
        <w:rPr>
          <w:rFonts w:ascii="Arial" w:hAnsi="Arial" w:cs="Arial"/>
          <w:b/>
          <w:i/>
          <w:sz w:val="20"/>
          <w:szCs w:val="20"/>
        </w:rPr>
        <w:t>De los derechos y deberes de las entidades estatales.</w:t>
      </w:r>
      <w:r w:rsidRPr="008058FF">
        <w:rPr>
          <w:rFonts w:ascii="Arial" w:hAnsi="Arial" w:cs="Arial"/>
          <w:bCs/>
          <w:i/>
          <w:sz w:val="20"/>
          <w:szCs w:val="20"/>
        </w:rPr>
        <w:t xml:space="preserve"> “Para la consecución de los fines de que trata el artículo anterior, las entidades estatales: 1o. Exigirán del contratista la ejecución idónea y oportuna del objeto contratado. Igual exigencia podrán hacer al garante. 2o. Adelantarán las gestiones necesarias para el reconocimiento y cobro de las sanciones pecuniarias y garantías a que hubiere lugar. 3º. (…)”. </w:t>
      </w:r>
    </w:p>
    <w:p w14:paraId="7FF9BCD5" w14:textId="77777777" w:rsidR="00547190" w:rsidRPr="008058FF" w:rsidRDefault="00547190" w:rsidP="00547190">
      <w:pPr>
        <w:ind w:left="720"/>
        <w:jc w:val="both"/>
        <w:rPr>
          <w:rFonts w:ascii="Arial" w:hAnsi="Arial" w:cs="Arial"/>
          <w:bCs/>
          <w:i/>
          <w:sz w:val="20"/>
          <w:szCs w:val="20"/>
        </w:rPr>
      </w:pPr>
      <w:r w:rsidRPr="008058FF">
        <w:rPr>
          <w:rFonts w:ascii="Arial" w:hAnsi="Arial" w:cs="Arial"/>
          <w:bCs/>
          <w:i/>
          <w:sz w:val="20"/>
          <w:szCs w:val="20"/>
        </w:rPr>
        <w:t>….</w:t>
      </w:r>
    </w:p>
    <w:p w14:paraId="2ACE223A" w14:textId="77777777" w:rsidR="00547190" w:rsidRPr="008058FF" w:rsidRDefault="00547190" w:rsidP="00547190">
      <w:pPr>
        <w:ind w:left="720"/>
        <w:jc w:val="both"/>
        <w:rPr>
          <w:rFonts w:ascii="Arial" w:hAnsi="Arial" w:cs="Arial"/>
          <w:bCs/>
          <w:i/>
          <w:sz w:val="20"/>
          <w:szCs w:val="20"/>
        </w:rPr>
      </w:pPr>
      <w:r w:rsidRPr="008058FF">
        <w:rPr>
          <w:rFonts w:ascii="Arial" w:hAnsi="Arial" w:cs="Arial"/>
          <w:b/>
          <w:i/>
          <w:sz w:val="20"/>
          <w:szCs w:val="20"/>
        </w:rPr>
        <w:t>Artículo 5º.</w:t>
      </w:r>
      <w:r w:rsidRPr="008058FF">
        <w:rPr>
          <w:rFonts w:ascii="Arial" w:hAnsi="Arial" w:cs="Arial"/>
          <w:bCs/>
          <w:i/>
          <w:sz w:val="20"/>
          <w:szCs w:val="20"/>
        </w:rPr>
        <w:t xml:space="preserve"> </w:t>
      </w:r>
      <w:r w:rsidRPr="008058FF">
        <w:rPr>
          <w:rFonts w:ascii="Arial" w:hAnsi="Arial" w:cs="Arial"/>
          <w:b/>
          <w:i/>
          <w:sz w:val="20"/>
          <w:szCs w:val="20"/>
        </w:rPr>
        <w:t>De los derechos y deberes de los contratistas.</w:t>
      </w:r>
      <w:r w:rsidRPr="008058FF">
        <w:rPr>
          <w:rFonts w:ascii="Arial" w:hAnsi="Arial" w:cs="Arial"/>
          <w:bCs/>
          <w:i/>
          <w:sz w:val="20"/>
          <w:szCs w:val="20"/>
        </w:rPr>
        <w:t xml:space="preserve"> “Para la realización de los fines de que trata el artículo 3o. de esta Ley, los contratistas: (…) 2. Colaborarán con las entidades contratantes en lo que sea necesario para que el objeto contratado se cumpla y que éste sea de la mejor calidad; acatarán las órdenes que durante el desarrollo del contrato ellas les impartan y, de manera general, obrarán con lealtad y buena fe en las distintas etapas contractuales, evitando las dilaciones y </w:t>
      </w:r>
      <w:proofErr w:type="spellStart"/>
      <w:r w:rsidRPr="008058FF">
        <w:rPr>
          <w:rFonts w:ascii="Arial" w:hAnsi="Arial" w:cs="Arial"/>
          <w:bCs/>
          <w:i/>
          <w:sz w:val="20"/>
          <w:szCs w:val="20"/>
        </w:rPr>
        <w:t>entrabamientos</w:t>
      </w:r>
      <w:proofErr w:type="spellEnd"/>
      <w:r w:rsidRPr="008058FF">
        <w:rPr>
          <w:rFonts w:ascii="Arial" w:hAnsi="Arial" w:cs="Arial"/>
          <w:bCs/>
          <w:i/>
          <w:sz w:val="20"/>
          <w:szCs w:val="20"/>
        </w:rPr>
        <w:t xml:space="preserve"> que pudieran presentarse. 3. (…)”.</w:t>
      </w:r>
    </w:p>
    <w:p w14:paraId="4103E5CF" w14:textId="77777777" w:rsidR="00547190" w:rsidRPr="008058FF" w:rsidRDefault="00547190" w:rsidP="00547190">
      <w:pPr>
        <w:ind w:left="720"/>
        <w:jc w:val="both"/>
        <w:rPr>
          <w:rFonts w:ascii="Arial" w:hAnsi="Arial" w:cs="Arial"/>
          <w:bCs/>
          <w:i/>
          <w:sz w:val="20"/>
          <w:szCs w:val="20"/>
        </w:rPr>
      </w:pPr>
    </w:p>
    <w:p w14:paraId="4D940EC4" w14:textId="77777777" w:rsidR="00547190" w:rsidRPr="008058FF" w:rsidRDefault="00547190" w:rsidP="00547190">
      <w:pPr>
        <w:ind w:left="720"/>
        <w:jc w:val="both"/>
        <w:rPr>
          <w:rFonts w:ascii="Arial" w:hAnsi="Arial" w:cs="Arial"/>
          <w:bCs/>
          <w:i/>
          <w:iCs/>
          <w:sz w:val="20"/>
          <w:szCs w:val="20"/>
        </w:rPr>
      </w:pPr>
      <w:r w:rsidRPr="008058FF">
        <w:rPr>
          <w:rFonts w:ascii="Arial" w:hAnsi="Arial" w:cs="Arial"/>
          <w:b/>
          <w:i/>
          <w:iCs/>
          <w:sz w:val="20"/>
          <w:szCs w:val="20"/>
        </w:rPr>
        <w:t>Artículo 26</w:t>
      </w:r>
      <w:r w:rsidRPr="008058FF">
        <w:rPr>
          <w:rFonts w:ascii="Arial" w:hAnsi="Arial" w:cs="Arial"/>
          <w:bCs/>
          <w:i/>
          <w:iCs/>
          <w:sz w:val="20"/>
          <w:szCs w:val="20"/>
        </w:rPr>
        <w:t xml:space="preserve"> </w:t>
      </w:r>
      <w:r w:rsidRPr="008058FF">
        <w:rPr>
          <w:rFonts w:ascii="Arial" w:hAnsi="Arial" w:cs="Arial"/>
          <w:b/>
          <w:bCs/>
          <w:i/>
          <w:iCs/>
          <w:sz w:val="20"/>
          <w:szCs w:val="20"/>
        </w:rPr>
        <w:t>Del Principio de Responsabilidad. “</w:t>
      </w:r>
      <w:r w:rsidRPr="008058FF">
        <w:rPr>
          <w:rFonts w:ascii="Arial" w:hAnsi="Arial" w:cs="Arial"/>
          <w:i/>
          <w:iCs/>
          <w:sz w:val="20"/>
          <w:szCs w:val="20"/>
        </w:rPr>
        <w:t>En virtud de este principio:</w:t>
      </w:r>
      <w:r w:rsidRPr="008058FF">
        <w:rPr>
          <w:rFonts w:ascii="Arial" w:hAnsi="Arial" w:cs="Arial"/>
          <w:b/>
          <w:bCs/>
          <w:i/>
          <w:iCs/>
          <w:sz w:val="20"/>
          <w:szCs w:val="20"/>
        </w:rPr>
        <w:t xml:space="preserve"> </w:t>
      </w:r>
      <w:r w:rsidRPr="008058FF">
        <w:rPr>
          <w:rFonts w:ascii="Arial" w:hAnsi="Arial" w:cs="Arial"/>
          <w:bCs/>
          <w:i/>
          <w:iCs/>
          <w:sz w:val="20"/>
          <w:szCs w:val="20"/>
        </w:rPr>
        <w:t>1.  Los servidores públicos están obligados a buscar el cumplimiento de los fines de la contratación, a vigilar la correcta ejecución del objeto contratado y a proteger los derechos de la entidad, del contratista y de los terceros que puedan verse afectados por la ejecución del contrato. 2. (…)”.</w:t>
      </w:r>
    </w:p>
    <w:p w14:paraId="44074381" w14:textId="77777777" w:rsidR="00547190" w:rsidRPr="008058FF" w:rsidRDefault="00547190" w:rsidP="00547190">
      <w:pPr>
        <w:ind w:left="720"/>
        <w:jc w:val="both"/>
        <w:rPr>
          <w:rFonts w:ascii="Arial" w:hAnsi="Arial" w:cs="Arial"/>
          <w:b/>
          <w:i/>
          <w:iCs/>
          <w:sz w:val="20"/>
          <w:szCs w:val="20"/>
        </w:rPr>
      </w:pPr>
    </w:p>
    <w:p w14:paraId="65B57E95" w14:textId="77777777" w:rsidR="00547190" w:rsidRPr="008058FF" w:rsidRDefault="00547190" w:rsidP="00547190">
      <w:pPr>
        <w:pStyle w:val="Prrafodelista"/>
        <w:widowControl w:val="0"/>
        <w:numPr>
          <w:ilvl w:val="3"/>
          <w:numId w:val="2"/>
        </w:numPr>
        <w:tabs>
          <w:tab w:val="left" w:pos="7938"/>
        </w:tabs>
        <w:ind w:left="993" w:right="758"/>
        <w:rPr>
          <w:b/>
        </w:rPr>
      </w:pPr>
      <w:r w:rsidRPr="008058FF">
        <w:rPr>
          <w:b/>
        </w:rPr>
        <w:t>DE LA LEY 1150 DE 2007:</w:t>
      </w:r>
    </w:p>
    <w:p w14:paraId="7EC60858" w14:textId="77777777" w:rsidR="00547190" w:rsidRPr="008058FF" w:rsidRDefault="00547190" w:rsidP="00547190">
      <w:pPr>
        <w:tabs>
          <w:tab w:val="left" w:pos="7938"/>
        </w:tabs>
        <w:ind w:right="758"/>
        <w:jc w:val="both"/>
        <w:rPr>
          <w:rFonts w:ascii="Arial" w:hAnsi="Arial" w:cs="Arial"/>
          <w:b/>
          <w:sz w:val="20"/>
          <w:szCs w:val="20"/>
        </w:rPr>
      </w:pPr>
    </w:p>
    <w:p w14:paraId="0E3B1F98" w14:textId="77777777" w:rsidR="00547190" w:rsidRPr="008058FF" w:rsidRDefault="00547190" w:rsidP="00547190">
      <w:pPr>
        <w:pStyle w:val="NormalWeb"/>
        <w:widowControl w:val="0"/>
        <w:shd w:val="clear" w:color="auto" w:fill="FFFFFF"/>
        <w:spacing w:before="0" w:after="0"/>
        <w:ind w:left="720"/>
        <w:jc w:val="both"/>
        <w:rPr>
          <w:rFonts w:ascii="Arial" w:eastAsia="Calibri" w:hAnsi="Arial" w:cs="Arial"/>
          <w:bCs/>
          <w:sz w:val="20"/>
          <w:szCs w:val="20"/>
          <w:lang w:eastAsia="en-US"/>
        </w:rPr>
      </w:pPr>
    </w:p>
    <w:p w14:paraId="0D37B502" w14:textId="77777777" w:rsidR="00547190" w:rsidRPr="008058FF" w:rsidRDefault="00547190" w:rsidP="00547190">
      <w:pPr>
        <w:pStyle w:val="NormalWeb"/>
        <w:widowControl w:val="0"/>
        <w:shd w:val="clear" w:color="auto" w:fill="FFFFFF"/>
        <w:spacing w:before="0" w:after="0"/>
        <w:ind w:left="720"/>
        <w:jc w:val="both"/>
        <w:rPr>
          <w:rFonts w:ascii="Arial" w:eastAsia="Calibri" w:hAnsi="Arial" w:cs="Arial"/>
          <w:bCs/>
          <w:i/>
          <w:sz w:val="20"/>
          <w:szCs w:val="20"/>
          <w:lang w:eastAsia="en-US"/>
        </w:rPr>
      </w:pPr>
      <w:r w:rsidRPr="008058FF">
        <w:rPr>
          <w:rFonts w:ascii="Arial" w:eastAsia="Calibri" w:hAnsi="Arial" w:cs="Arial"/>
          <w:b/>
          <w:sz w:val="20"/>
          <w:szCs w:val="20"/>
          <w:lang w:eastAsia="en-US"/>
        </w:rPr>
        <w:t>Artículo 17</w:t>
      </w:r>
      <w:r w:rsidRPr="008058FF">
        <w:rPr>
          <w:rFonts w:ascii="Arial" w:eastAsia="Calibri" w:hAnsi="Arial" w:cs="Arial"/>
          <w:bCs/>
          <w:sz w:val="20"/>
          <w:szCs w:val="20"/>
          <w:lang w:eastAsia="en-US"/>
        </w:rPr>
        <w:t xml:space="preserve"> </w:t>
      </w:r>
      <w:r w:rsidRPr="008058FF">
        <w:rPr>
          <w:rFonts w:ascii="Arial" w:eastAsia="Calibri" w:hAnsi="Arial" w:cs="Arial"/>
          <w:b/>
          <w:sz w:val="20"/>
          <w:szCs w:val="20"/>
          <w:lang w:eastAsia="en-US"/>
        </w:rPr>
        <w:t>Del</w:t>
      </w:r>
      <w:r w:rsidRPr="008058FF">
        <w:rPr>
          <w:rFonts w:ascii="Arial" w:eastAsia="Calibri" w:hAnsi="Arial" w:cs="Arial"/>
          <w:b/>
          <w:i/>
          <w:sz w:val="20"/>
          <w:szCs w:val="20"/>
          <w:lang w:eastAsia="en-US"/>
        </w:rPr>
        <w:t xml:space="preserve"> derecho al debido proceso.</w:t>
      </w:r>
      <w:r w:rsidRPr="008058FF">
        <w:rPr>
          <w:rFonts w:ascii="Arial" w:eastAsia="Calibri" w:hAnsi="Arial" w:cs="Arial"/>
          <w:bCs/>
          <w:i/>
          <w:sz w:val="20"/>
          <w:szCs w:val="20"/>
          <w:lang w:eastAsia="en-US"/>
        </w:rPr>
        <w:t xml:space="preserve"> “El debido proceso será un principio rector en materia sancionatoria de las actuaciones contractuales. </w:t>
      </w:r>
    </w:p>
    <w:p w14:paraId="2D27B657" w14:textId="77777777" w:rsidR="00547190" w:rsidRPr="008058FF" w:rsidRDefault="00547190" w:rsidP="00547190">
      <w:pPr>
        <w:pStyle w:val="NormalWeb"/>
        <w:widowControl w:val="0"/>
        <w:shd w:val="clear" w:color="auto" w:fill="FFFFFF"/>
        <w:spacing w:before="0" w:after="0"/>
        <w:ind w:left="720"/>
        <w:jc w:val="both"/>
        <w:rPr>
          <w:rFonts w:ascii="Arial" w:eastAsia="Calibri" w:hAnsi="Arial" w:cs="Arial"/>
          <w:bCs/>
          <w:i/>
          <w:sz w:val="20"/>
          <w:szCs w:val="20"/>
          <w:lang w:eastAsia="en-US"/>
        </w:rPr>
      </w:pPr>
    </w:p>
    <w:p w14:paraId="678AEC50" w14:textId="77777777" w:rsidR="00547190" w:rsidRPr="008058FF" w:rsidRDefault="00547190" w:rsidP="00547190">
      <w:pPr>
        <w:pStyle w:val="NormalWeb"/>
        <w:widowControl w:val="0"/>
        <w:shd w:val="clear" w:color="auto" w:fill="FFFFFF"/>
        <w:spacing w:before="0" w:after="0"/>
        <w:ind w:left="720"/>
        <w:jc w:val="both"/>
        <w:rPr>
          <w:rFonts w:ascii="Arial" w:eastAsia="Calibri" w:hAnsi="Arial" w:cs="Arial"/>
          <w:bCs/>
          <w:i/>
          <w:sz w:val="20"/>
          <w:szCs w:val="20"/>
          <w:lang w:eastAsia="en-US"/>
        </w:rPr>
      </w:pPr>
      <w:r w:rsidRPr="008058FF">
        <w:rPr>
          <w:rFonts w:ascii="Arial" w:eastAsia="Calibri" w:hAnsi="Arial" w:cs="Arial"/>
          <w:bCs/>
          <w:i/>
          <w:sz w:val="20"/>
          <w:szCs w:val="20"/>
          <w:lang w:eastAsia="en-US"/>
        </w:rPr>
        <w:t xml:space="preserve">En desarrollo de lo anterior y del deber de control y vigilancia sobre los contratos que corresponde a las entidades sometidas al Estatuto General de Contratación de la Administración Pública, tendrán la facultad de imponer las multas que hayan sido pactadas con el objeto de conminar al contratista a cumplir con sus obligaciones. Esta decisión deberá estar precedida de audiencia del afectado que deberá tener un procedimiento mínimo que garantice el derecho al debido proceso del contratista y procede sólo mientras se halle pendiente la ejecución de las obligaciones a cargo del contratista. Así mismo podrán declarar el incumplimiento con el propósito de hacer efectiva la cláusula penal pecuniaria incluida en el contrato. </w:t>
      </w:r>
    </w:p>
    <w:p w14:paraId="5798A88E" w14:textId="77777777" w:rsidR="00547190" w:rsidRPr="008058FF" w:rsidRDefault="00547190" w:rsidP="00547190">
      <w:pPr>
        <w:pStyle w:val="NormalWeb"/>
        <w:widowControl w:val="0"/>
        <w:shd w:val="clear" w:color="auto" w:fill="FFFFFF"/>
        <w:spacing w:before="0" w:after="0"/>
        <w:ind w:left="720"/>
        <w:jc w:val="both"/>
        <w:rPr>
          <w:rFonts w:ascii="Arial" w:hAnsi="Arial" w:cs="Arial"/>
          <w:sz w:val="20"/>
          <w:szCs w:val="20"/>
        </w:rPr>
      </w:pPr>
      <w:r w:rsidRPr="008058FF">
        <w:rPr>
          <w:rFonts w:ascii="Arial" w:eastAsia="Calibri" w:hAnsi="Arial" w:cs="Arial"/>
          <w:bCs/>
          <w:i/>
          <w:sz w:val="20"/>
          <w:szCs w:val="20"/>
          <w:lang w:eastAsia="en-US"/>
        </w:rPr>
        <w:t>(…)”.</w:t>
      </w:r>
    </w:p>
    <w:p w14:paraId="16873438" w14:textId="77777777" w:rsidR="00547190" w:rsidRPr="008058FF" w:rsidRDefault="00547190" w:rsidP="00547190">
      <w:pPr>
        <w:pStyle w:val="NormalWeb"/>
        <w:widowControl w:val="0"/>
        <w:shd w:val="clear" w:color="auto" w:fill="FFFFFF"/>
        <w:spacing w:before="0" w:after="0"/>
        <w:jc w:val="both"/>
        <w:rPr>
          <w:rFonts w:ascii="Arial" w:hAnsi="Arial" w:cs="Arial"/>
          <w:b/>
          <w:sz w:val="20"/>
          <w:szCs w:val="20"/>
          <w:u w:val="single"/>
        </w:rPr>
      </w:pPr>
    </w:p>
    <w:p w14:paraId="5BEAF9A5" w14:textId="77777777" w:rsidR="00547190" w:rsidRPr="008058FF" w:rsidRDefault="00547190" w:rsidP="00547190">
      <w:pPr>
        <w:pStyle w:val="NormalWeb"/>
        <w:widowControl w:val="0"/>
        <w:numPr>
          <w:ilvl w:val="3"/>
          <w:numId w:val="2"/>
        </w:numPr>
        <w:shd w:val="clear" w:color="auto" w:fill="FFFFFF"/>
        <w:spacing w:before="0" w:after="0"/>
        <w:ind w:left="993"/>
        <w:jc w:val="both"/>
        <w:rPr>
          <w:rFonts w:ascii="Arial" w:hAnsi="Arial" w:cs="Arial"/>
          <w:b/>
          <w:sz w:val="20"/>
          <w:szCs w:val="20"/>
        </w:rPr>
      </w:pPr>
      <w:r w:rsidRPr="008058FF">
        <w:rPr>
          <w:rFonts w:ascii="Arial" w:hAnsi="Arial" w:cs="Arial"/>
          <w:b/>
          <w:sz w:val="20"/>
          <w:szCs w:val="20"/>
        </w:rPr>
        <w:t>DE LA LEY 1474 DE 2011:</w:t>
      </w:r>
    </w:p>
    <w:p w14:paraId="60781CB6" w14:textId="77777777" w:rsidR="00547190" w:rsidRPr="008058FF" w:rsidRDefault="00547190" w:rsidP="00547190">
      <w:pPr>
        <w:pStyle w:val="NormalWeb"/>
        <w:widowControl w:val="0"/>
        <w:shd w:val="clear" w:color="auto" w:fill="FFFFFF"/>
        <w:spacing w:before="0" w:after="0"/>
        <w:jc w:val="both"/>
        <w:rPr>
          <w:rFonts w:ascii="Arial" w:hAnsi="Arial" w:cs="Arial"/>
          <w:b/>
          <w:sz w:val="20"/>
          <w:szCs w:val="20"/>
        </w:rPr>
      </w:pPr>
    </w:p>
    <w:p w14:paraId="7AF24FED" w14:textId="77777777" w:rsidR="00547190" w:rsidRPr="008058FF" w:rsidRDefault="00547190" w:rsidP="00547190">
      <w:pPr>
        <w:pStyle w:val="NormalWeb"/>
        <w:widowControl w:val="0"/>
        <w:spacing w:before="0" w:after="0"/>
        <w:ind w:left="720"/>
        <w:jc w:val="both"/>
        <w:rPr>
          <w:rFonts w:ascii="Arial" w:hAnsi="Arial" w:cs="Arial"/>
          <w:sz w:val="20"/>
          <w:szCs w:val="20"/>
        </w:rPr>
      </w:pPr>
      <w:r w:rsidRPr="008058FF">
        <w:rPr>
          <w:rFonts w:ascii="Arial" w:hAnsi="Arial" w:cs="Arial"/>
          <w:b/>
          <w:i/>
          <w:sz w:val="20"/>
          <w:szCs w:val="20"/>
        </w:rPr>
        <w:t xml:space="preserve">Artículo 86. </w:t>
      </w:r>
      <w:r w:rsidRPr="008058FF">
        <w:rPr>
          <w:rFonts w:ascii="Arial" w:hAnsi="Arial" w:cs="Arial"/>
          <w:b/>
          <w:bCs/>
          <w:i/>
          <w:iCs/>
          <w:sz w:val="20"/>
          <w:szCs w:val="20"/>
        </w:rPr>
        <w:t>Imposición de multas, sanciones y declaratorias de incumplimiento. </w:t>
      </w:r>
      <w:r w:rsidRPr="008058FF">
        <w:rPr>
          <w:rFonts w:ascii="Arial" w:hAnsi="Arial" w:cs="Arial"/>
          <w:i/>
          <w:iCs/>
          <w:sz w:val="20"/>
          <w:szCs w:val="20"/>
        </w:rPr>
        <w:t>“</w:t>
      </w:r>
      <w:r w:rsidRPr="008058FF">
        <w:rPr>
          <w:rFonts w:ascii="Arial" w:hAnsi="Arial" w:cs="Arial"/>
          <w:i/>
          <w:sz w:val="20"/>
          <w:szCs w:val="20"/>
        </w:rPr>
        <w:t xml:space="preserve">Las entidades sometidas al Estatuto General de Contratación de la Administración Pública podrán declarar el incumplimiento, cuantificando los perjuicios </w:t>
      </w:r>
      <w:proofErr w:type="gramStart"/>
      <w:r w:rsidRPr="008058FF">
        <w:rPr>
          <w:rFonts w:ascii="Arial" w:hAnsi="Arial" w:cs="Arial"/>
          <w:i/>
          <w:sz w:val="20"/>
          <w:szCs w:val="20"/>
        </w:rPr>
        <w:t>del mismo</w:t>
      </w:r>
      <w:proofErr w:type="gramEnd"/>
      <w:r w:rsidRPr="008058FF">
        <w:rPr>
          <w:rFonts w:ascii="Arial" w:hAnsi="Arial" w:cs="Arial"/>
          <w:i/>
          <w:sz w:val="20"/>
          <w:szCs w:val="20"/>
        </w:rPr>
        <w:t>, imponer las multas y sanciones pactadas en el contrato, y hacer efectiva la cláusula penal. Para tal efecto observarán el siguiente procedimiento</w:t>
      </w:r>
      <w:r w:rsidRPr="008058FF">
        <w:rPr>
          <w:rFonts w:ascii="Arial" w:hAnsi="Arial" w:cs="Arial"/>
          <w:i/>
          <w:sz w:val="20"/>
          <w:szCs w:val="20"/>
          <w:highlight w:val="cyan"/>
        </w:rPr>
        <w:t>:</w:t>
      </w:r>
      <w:r w:rsidRPr="008058FF">
        <w:rPr>
          <w:rFonts w:ascii="Arial" w:hAnsi="Arial" w:cs="Arial"/>
          <w:i/>
          <w:sz w:val="20"/>
          <w:szCs w:val="20"/>
        </w:rPr>
        <w:t xml:space="preserve"> (…)”</w:t>
      </w:r>
    </w:p>
    <w:p w14:paraId="3CF120D2" w14:textId="77777777" w:rsidR="00547190" w:rsidRPr="008058FF" w:rsidRDefault="00547190" w:rsidP="00547190">
      <w:pPr>
        <w:pStyle w:val="NormalWeb"/>
        <w:widowControl w:val="0"/>
        <w:spacing w:before="0" w:after="0"/>
        <w:jc w:val="both"/>
        <w:rPr>
          <w:rFonts w:ascii="Arial" w:hAnsi="Arial" w:cs="Arial"/>
          <w:i/>
          <w:sz w:val="20"/>
          <w:szCs w:val="20"/>
        </w:rPr>
      </w:pPr>
    </w:p>
    <w:p w14:paraId="0984FD85" w14:textId="77777777" w:rsidR="00547190" w:rsidRPr="008058FF" w:rsidRDefault="00547190" w:rsidP="00547190">
      <w:pPr>
        <w:pStyle w:val="NormalWeb"/>
        <w:widowControl w:val="0"/>
        <w:numPr>
          <w:ilvl w:val="3"/>
          <w:numId w:val="2"/>
        </w:numPr>
        <w:spacing w:before="0" w:after="0"/>
        <w:ind w:left="993"/>
        <w:jc w:val="both"/>
        <w:rPr>
          <w:rFonts w:ascii="Arial" w:hAnsi="Arial" w:cs="Arial"/>
          <w:b/>
          <w:sz w:val="20"/>
          <w:szCs w:val="20"/>
        </w:rPr>
      </w:pPr>
      <w:r w:rsidRPr="008058FF">
        <w:rPr>
          <w:rFonts w:ascii="Arial" w:hAnsi="Arial" w:cs="Arial"/>
          <w:b/>
          <w:sz w:val="20"/>
          <w:szCs w:val="20"/>
        </w:rPr>
        <w:lastRenderedPageBreak/>
        <w:t>DEL DECRETO REGLAMENTARIO 1082 DE 2015:</w:t>
      </w:r>
    </w:p>
    <w:p w14:paraId="4DFE9A01" w14:textId="77777777" w:rsidR="00547190" w:rsidRPr="008058FF" w:rsidRDefault="00547190" w:rsidP="00547190">
      <w:pPr>
        <w:pStyle w:val="NormalWeb"/>
        <w:widowControl w:val="0"/>
        <w:spacing w:before="0" w:after="0"/>
        <w:jc w:val="both"/>
        <w:rPr>
          <w:rFonts w:ascii="Arial" w:hAnsi="Arial" w:cs="Arial"/>
          <w:b/>
          <w:i/>
          <w:sz w:val="20"/>
          <w:szCs w:val="20"/>
        </w:rPr>
      </w:pPr>
    </w:p>
    <w:p w14:paraId="3B66E52A" w14:textId="77777777" w:rsidR="00547190" w:rsidRPr="008058FF" w:rsidRDefault="00547190" w:rsidP="00547190">
      <w:pPr>
        <w:pStyle w:val="NormalWeb"/>
        <w:widowControl w:val="0"/>
        <w:spacing w:before="0" w:after="0"/>
        <w:ind w:left="709"/>
        <w:jc w:val="both"/>
        <w:rPr>
          <w:rFonts w:ascii="Arial" w:hAnsi="Arial" w:cs="Arial"/>
          <w:i/>
          <w:sz w:val="20"/>
          <w:szCs w:val="20"/>
        </w:rPr>
      </w:pPr>
      <w:r w:rsidRPr="008058FF">
        <w:rPr>
          <w:rFonts w:ascii="Arial" w:hAnsi="Arial" w:cs="Arial"/>
          <w:b/>
          <w:bCs/>
          <w:i/>
          <w:sz w:val="20"/>
          <w:szCs w:val="20"/>
        </w:rPr>
        <w:t>Artículo 2.2.1.2.3.1.7. </w:t>
      </w:r>
      <w:r w:rsidRPr="008058FF">
        <w:rPr>
          <w:rFonts w:ascii="Arial" w:hAnsi="Arial" w:cs="Arial"/>
          <w:b/>
          <w:bCs/>
          <w:i/>
          <w:iCs/>
          <w:sz w:val="20"/>
          <w:szCs w:val="20"/>
        </w:rPr>
        <w:t>Garantía de cumplimiento.</w:t>
      </w:r>
      <w:r w:rsidRPr="008058FF">
        <w:rPr>
          <w:rFonts w:ascii="Arial" w:hAnsi="Arial" w:cs="Arial"/>
          <w:i/>
          <w:iCs/>
          <w:sz w:val="20"/>
          <w:szCs w:val="20"/>
        </w:rPr>
        <w:t> “</w:t>
      </w:r>
      <w:r w:rsidRPr="008058FF">
        <w:rPr>
          <w:rFonts w:ascii="Arial" w:hAnsi="Arial" w:cs="Arial"/>
          <w:i/>
          <w:sz w:val="20"/>
          <w:szCs w:val="20"/>
        </w:rPr>
        <w:t>La garantía de cumplimiento del contrato debe cubrir:</w:t>
      </w:r>
    </w:p>
    <w:p w14:paraId="75725D10" w14:textId="77777777" w:rsidR="00547190" w:rsidRPr="008058FF" w:rsidRDefault="00547190" w:rsidP="00547190">
      <w:pPr>
        <w:pStyle w:val="NormalWeb"/>
        <w:widowControl w:val="0"/>
        <w:spacing w:before="0" w:after="0"/>
        <w:ind w:left="709"/>
        <w:jc w:val="both"/>
        <w:rPr>
          <w:rFonts w:ascii="Arial" w:hAnsi="Arial" w:cs="Arial"/>
          <w:sz w:val="20"/>
          <w:szCs w:val="20"/>
        </w:rPr>
      </w:pPr>
      <w:r w:rsidRPr="008058FF">
        <w:rPr>
          <w:rFonts w:ascii="Arial" w:hAnsi="Arial" w:cs="Arial"/>
          <w:i/>
          <w:sz w:val="20"/>
          <w:szCs w:val="20"/>
        </w:rPr>
        <w:t>(…)</w:t>
      </w:r>
    </w:p>
    <w:p w14:paraId="3F6922BA" w14:textId="77777777" w:rsidR="00547190" w:rsidRPr="008058FF" w:rsidRDefault="00547190" w:rsidP="00547190">
      <w:pPr>
        <w:pStyle w:val="NormalWeb"/>
        <w:widowControl w:val="0"/>
        <w:spacing w:before="0" w:after="0"/>
        <w:ind w:left="709"/>
        <w:jc w:val="both"/>
        <w:rPr>
          <w:rFonts w:ascii="Arial" w:hAnsi="Arial" w:cs="Arial"/>
          <w:i/>
          <w:sz w:val="20"/>
          <w:szCs w:val="20"/>
        </w:rPr>
      </w:pPr>
      <w:r w:rsidRPr="008058FF">
        <w:rPr>
          <w:rFonts w:ascii="Arial" w:hAnsi="Arial" w:cs="Arial"/>
          <w:i/>
          <w:sz w:val="20"/>
          <w:szCs w:val="20"/>
        </w:rPr>
        <w:t>3.    Cumplimiento del contrato. Este amparo cubre a la Entidad Estatal de los perjuicios derivados de:</w:t>
      </w:r>
    </w:p>
    <w:p w14:paraId="3F661369" w14:textId="77777777" w:rsidR="00547190" w:rsidRPr="008058FF" w:rsidRDefault="00547190" w:rsidP="00547190">
      <w:pPr>
        <w:pStyle w:val="NormalWeb"/>
        <w:widowControl w:val="0"/>
        <w:spacing w:before="0" w:after="0"/>
        <w:ind w:left="709"/>
        <w:jc w:val="both"/>
        <w:rPr>
          <w:rFonts w:ascii="Arial" w:hAnsi="Arial" w:cs="Arial"/>
          <w:sz w:val="20"/>
          <w:szCs w:val="20"/>
        </w:rPr>
      </w:pPr>
      <w:r w:rsidRPr="008058FF">
        <w:rPr>
          <w:rFonts w:ascii="Arial" w:hAnsi="Arial" w:cs="Arial"/>
          <w:i/>
          <w:sz w:val="20"/>
          <w:szCs w:val="20"/>
        </w:rPr>
        <w:t>3.1.   El incumplimiento total o parcial del contrato, cuando el incumplimiento es imputable al contratista;</w:t>
      </w:r>
    </w:p>
    <w:p w14:paraId="4A0374D1" w14:textId="77777777" w:rsidR="00547190" w:rsidRPr="008058FF" w:rsidRDefault="00547190" w:rsidP="00547190">
      <w:pPr>
        <w:pStyle w:val="NormalWeb"/>
        <w:widowControl w:val="0"/>
        <w:spacing w:before="0" w:after="0"/>
        <w:ind w:left="709"/>
        <w:jc w:val="both"/>
        <w:rPr>
          <w:rFonts w:ascii="Arial" w:hAnsi="Arial" w:cs="Arial"/>
          <w:sz w:val="20"/>
          <w:szCs w:val="20"/>
        </w:rPr>
      </w:pPr>
      <w:r w:rsidRPr="008058FF">
        <w:rPr>
          <w:rFonts w:ascii="Arial" w:hAnsi="Arial" w:cs="Arial"/>
          <w:i/>
          <w:sz w:val="20"/>
          <w:szCs w:val="20"/>
        </w:rPr>
        <w:t>3.2.   El cumplimiento tardío o defectuoso del contrato, cuando el incumplimiento es imputable al contratista;</w:t>
      </w:r>
    </w:p>
    <w:p w14:paraId="01A54F52" w14:textId="77777777" w:rsidR="00547190" w:rsidRPr="008058FF" w:rsidRDefault="00547190" w:rsidP="00547190">
      <w:pPr>
        <w:pStyle w:val="NormalWeb"/>
        <w:widowControl w:val="0"/>
        <w:spacing w:before="0" w:after="0"/>
        <w:ind w:left="709"/>
        <w:jc w:val="both"/>
        <w:rPr>
          <w:rFonts w:ascii="Arial" w:hAnsi="Arial" w:cs="Arial"/>
          <w:i/>
          <w:sz w:val="20"/>
          <w:szCs w:val="20"/>
        </w:rPr>
      </w:pPr>
      <w:r w:rsidRPr="008058FF">
        <w:rPr>
          <w:rFonts w:ascii="Arial" w:hAnsi="Arial" w:cs="Arial"/>
          <w:i/>
          <w:sz w:val="20"/>
          <w:szCs w:val="20"/>
        </w:rPr>
        <w:t>3.3.   Los daños imputables al contratista por entregas parciales de la obra, cuando el contrato no prevé entregas parciales; y</w:t>
      </w:r>
    </w:p>
    <w:p w14:paraId="3DE0A4A7" w14:textId="77777777" w:rsidR="00547190" w:rsidRPr="008058FF" w:rsidRDefault="00547190" w:rsidP="00547190">
      <w:pPr>
        <w:pStyle w:val="NormalWeb"/>
        <w:widowControl w:val="0"/>
        <w:spacing w:before="0" w:after="0"/>
        <w:ind w:left="709"/>
        <w:jc w:val="both"/>
        <w:rPr>
          <w:rFonts w:ascii="Arial" w:hAnsi="Arial" w:cs="Arial"/>
          <w:i/>
          <w:sz w:val="20"/>
          <w:szCs w:val="20"/>
        </w:rPr>
      </w:pPr>
      <w:r w:rsidRPr="008058FF">
        <w:rPr>
          <w:rFonts w:ascii="Arial" w:hAnsi="Arial" w:cs="Arial"/>
          <w:i/>
          <w:sz w:val="20"/>
          <w:szCs w:val="20"/>
        </w:rPr>
        <w:t>3.4.   El pago del valor de las multas y de la cláusula penal pecuniaria.”</w:t>
      </w:r>
    </w:p>
    <w:p w14:paraId="6E19666B" w14:textId="77777777" w:rsidR="00547190" w:rsidRPr="008058FF" w:rsidRDefault="00547190" w:rsidP="00547190">
      <w:pPr>
        <w:pStyle w:val="NormalWeb"/>
        <w:widowControl w:val="0"/>
        <w:spacing w:before="0" w:after="0"/>
        <w:ind w:left="709"/>
        <w:jc w:val="both"/>
        <w:rPr>
          <w:rFonts w:ascii="Arial" w:hAnsi="Arial" w:cs="Arial"/>
          <w:i/>
          <w:sz w:val="20"/>
          <w:szCs w:val="20"/>
        </w:rPr>
      </w:pPr>
      <w:r w:rsidRPr="008058FF">
        <w:rPr>
          <w:rFonts w:ascii="Arial" w:hAnsi="Arial" w:cs="Arial"/>
          <w:i/>
          <w:sz w:val="20"/>
          <w:szCs w:val="20"/>
        </w:rPr>
        <w:t>(…)”.</w:t>
      </w:r>
    </w:p>
    <w:p w14:paraId="5F7B14AD" w14:textId="77777777" w:rsidR="00547190" w:rsidRPr="008058FF" w:rsidRDefault="00547190" w:rsidP="00547190">
      <w:pPr>
        <w:pStyle w:val="NormalWeb"/>
        <w:widowControl w:val="0"/>
        <w:spacing w:before="0" w:after="0"/>
        <w:ind w:left="709"/>
        <w:jc w:val="both"/>
        <w:rPr>
          <w:rFonts w:ascii="Arial" w:hAnsi="Arial" w:cs="Arial"/>
          <w:i/>
          <w:sz w:val="20"/>
          <w:szCs w:val="20"/>
        </w:rPr>
      </w:pPr>
    </w:p>
    <w:p w14:paraId="0FD509CA" w14:textId="77777777" w:rsidR="00547190" w:rsidRPr="008058FF" w:rsidRDefault="00547190" w:rsidP="00547190">
      <w:pPr>
        <w:pStyle w:val="NormalWeb"/>
        <w:widowControl w:val="0"/>
        <w:spacing w:before="0" w:after="0"/>
        <w:ind w:left="709"/>
        <w:jc w:val="both"/>
        <w:rPr>
          <w:rFonts w:ascii="Arial" w:hAnsi="Arial" w:cs="Arial"/>
          <w:sz w:val="20"/>
          <w:szCs w:val="20"/>
        </w:rPr>
      </w:pPr>
      <w:r w:rsidRPr="008058FF">
        <w:rPr>
          <w:rFonts w:ascii="Arial" w:hAnsi="Arial" w:cs="Arial"/>
          <w:b/>
          <w:bCs/>
          <w:i/>
          <w:sz w:val="20"/>
          <w:szCs w:val="20"/>
        </w:rPr>
        <w:t>Artículo 2.2.1.2.3.1.19. Efectividad de las garantías.</w:t>
      </w:r>
      <w:r w:rsidRPr="008058FF">
        <w:rPr>
          <w:rFonts w:ascii="Arial" w:hAnsi="Arial" w:cs="Arial"/>
          <w:i/>
          <w:sz w:val="20"/>
          <w:szCs w:val="20"/>
        </w:rPr>
        <w:t xml:space="preserve"> “La Entidad Estatal debe hacer efectivas las garantías previstas en este capítulo así:</w:t>
      </w:r>
    </w:p>
    <w:p w14:paraId="7AE55528" w14:textId="77777777" w:rsidR="00547190" w:rsidRPr="008058FF" w:rsidRDefault="00547190" w:rsidP="00547190">
      <w:pPr>
        <w:pStyle w:val="NormalWeb"/>
        <w:widowControl w:val="0"/>
        <w:spacing w:before="0" w:after="0"/>
        <w:ind w:left="709"/>
        <w:jc w:val="both"/>
        <w:rPr>
          <w:rFonts w:ascii="Arial" w:hAnsi="Arial" w:cs="Arial"/>
          <w:i/>
          <w:sz w:val="20"/>
          <w:szCs w:val="20"/>
        </w:rPr>
      </w:pPr>
      <w:r w:rsidRPr="008058FF">
        <w:rPr>
          <w:rFonts w:ascii="Arial" w:hAnsi="Arial" w:cs="Arial"/>
          <w:i/>
          <w:sz w:val="20"/>
          <w:szCs w:val="20"/>
        </w:rPr>
        <w:t>(…)</w:t>
      </w:r>
    </w:p>
    <w:p w14:paraId="4B00EA5F" w14:textId="77777777" w:rsidR="00547190" w:rsidRPr="008058FF" w:rsidRDefault="00547190" w:rsidP="00547190">
      <w:pPr>
        <w:pStyle w:val="NormalWeb"/>
        <w:widowControl w:val="0"/>
        <w:spacing w:before="0" w:after="0"/>
        <w:ind w:left="709"/>
        <w:jc w:val="both"/>
        <w:rPr>
          <w:rFonts w:ascii="Arial" w:hAnsi="Arial" w:cs="Arial"/>
          <w:sz w:val="20"/>
          <w:szCs w:val="20"/>
        </w:rPr>
      </w:pPr>
      <w:r w:rsidRPr="008058FF">
        <w:rPr>
          <w:rFonts w:ascii="Arial" w:hAnsi="Arial" w:cs="Arial"/>
          <w:i/>
          <w:sz w:val="20"/>
          <w:szCs w:val="20"/>
        </w:rPr>
        <w:t>2.    Por medio del acto administrativo en el cual la Entidad Estatal impone multas, debe ordenar el pago al contratist</w:t>
      </w:r>
      <w:r w:rsidRPr="008058FF">
        <w:rPr>
          <w:rFonts w:ascii="Arial" w:hAnsi="Arial" w:cs="Arial"/>
          <w:bCs/>
          <w:i/>
          <w:sz w:val="20"/>
          <w:szCs w:val="20"/>
        </w:rPr>
        <w:t>a</w:t>
      </w:r>
      <w:r w:rsidRPr="008058FF">
        <w:rPr>
          <w:rFonts w:ascii="Arial" w:hAnsi="Arial" w:cs="Arial"/>
          <w:i/>
          <w:sz w:val="20"/>
          <w:szCs w:val="20"/>
        </w:rPr>
        <w:t xml:space="preserve"> y al garante. El acto administrativo correspondiente constituye el siniestro. (…)”.</w:t>
      </w:r>
    </w:p>
    <w:p w14:paraId="7D2C2EAD" w14:textId="77777777" w:rsidR="00547190" w:rsidRPr="008058FF" w:rsidRDefault="00547190" w:rsidP="00547190">
      <w:pPr>
        <w:pStyle w:val="NormalWeb"/>
        <w:widowControl w:val="0"/>
        <w:spacing w:before="0" w:after="0"/>
        <w:rPr>
          <w:rFonts w:ascii="Arial" w:hAnsi="Arial" w:cs="Arial"/>
          <w:sz w:val="20"/>
          <w:szCs w:val="20"/>
        </w:rPr>
      </w:pPr>
    </w:p>
    <w:p w14:paraId="23079FD5" w14:textId="77777777" w:rsidR="00547190" w:rsidRPr="008058FF" w:rsidRDefault="00547190" w:rsidP="00547190">
      <w:pPr>
        <w:pStyle w:val="NormalWeb"/>
        <w:widowControl w:val="0"/>
        <w:spacing w:before="0" w:after="0"/>
        <w:jc w:val="both"/>
        <w:rPr>
          <w:rFonts w:ascii="Arial" w:hAnsi="Arial" w:cs="Arial"/>
          <w:sz w:val="20"/>
          <w:szCs w:val="20"/>
        </w:rPr>
      </w:pPr>
    </w:p>
    <w:p w14:paraId="768B60F4" w14:textId="77777777" w:rsidR="00547190" w:rsidRPr="008058FF" w:rsidRDefault="00547190" w:rsidP="00547190">
      <w:pPr>
        <w:pStyle w:val="Prrafodelista"/>
        <w:numPr>
          <w:ilvl w:val="0"/>
          <w:numId w:val="2"/>
        </w:numPr>
        <w:rPr>
          <w:b/>
          <w:color w:val="auto"/>
        </w:rPr>
      </w:pPr>
      <w:r w:rsidRPr="008058FF">
        <w:rPr>
          <w:b/>
          <w:color w:val="auto"/>
        </w:rPr>
        <w:t xml:space="preserve">NORMAS Y CLÁUSULAS PRESUNTAMENTE INCUMPLIDAS: </w:t>
      </w:r>
    </w:p>
    <w:p w14:paraId="5C1361C8" w14:textId="77777777" w:rsidR="00547190" w:rsidRPr="008058FF" w:rsidRDefault="00547190" w:rsidP="00547190">
      <w:pPr>
        <w:pStyle w:val="Prrafodelista"/>
        <w:widowControl w:val="0"/>
        <w:ind w:left="360"/>
        <w:rPr>
          <w:color w:val="auto"/>
        </w:rPr>
      </w:pPr>
    </w:p>
    <w:p w14:paraId="6E9B1A48" w14:textId="77777777" w:rsidR="00547190" w:rsidRPr="008058FF" w:rsidRDefault="00547190" w:rsidP="00547190">
      <w:pPr>
        <w:pStyle w:val="Prrafodelista"/>
        <w:widowControl w:val="0"/>
        <w:ind w:left="426"/>
        <w:rPr>
          <w:color w:val="auto"/>
        </w:rPr>
      </w:pPr>
    </w:p>
    <w:p w14:paraId="4F4C3A2F" w14:textId="77777777" w:rsidR="00547190" w:rsidRPr="008058FF" w:rsidRDefault="00547190" w:rsidP="00547190">
      <w:pPr>
        <w:pStyle w:val="Prrafodelista"/>
        <w:widowControl w:val="0"/>
        <w:ind w:left="426"/>
        <w:rPr>
          <w:color w:val="auto"/>
        </w:rPr>
      </w:pPr>
      <w:r w:rsidRPr="008058FF">
        <w:rPr>
          <w:color w:val="auto"/>
        </w:rPr>
        <w:t>(</w:t>
      </w:r>
      <w:r w:rsidRPr="008058FF">
        <w:rPr>
          <w:color w:val="auto"/>
          <w:highlight w:val="lightGray"/>
        </w:rPr>
        <w:t>En este capítulo se relacionan las cláusulas del contrato que el contratista viola, en atención a los hechos que causan el posible incumplimiento. Es importante destacar que debe existir coherencia y estricta relación entre las cláusulas aquí mencionadas con los hechos que ya se relacionaron en el capítulo II y las normas del capítulo III</w:t>
      </w:r>
      <w:r w:rsidRPr="008058FF">
        <w:rPr>
          <w:color w:val="auto"/>
        </w:rPr>
        <w:t xml:space="preserve">.) </w:t>
      </w:r>
    </w:p>
    <w:p w14:paraId="3A610AFF" w14:textId="77777777" w:rsidR="00547190" w:rsidRPr="008058FF" w:rsidRDefault="00547190" w:rsidP="00547190">
      <w:pPr>
        <w:pStyle w:val="Prrafodelista"/>
        <w:widowControl w:val="0"/>
        <w:ind w:left="426"/>
        <w:rPr>
          <w:b/>
          <w:color w:val="auto"/>
        </w:rPr>
      </w:pPr>
    </w:p>
    <w:p w14:paraId="37EF9E05" w14:textId="77777777" w:rsidR="00547190" w:rsidRPr="008058FF" w:rsidRDefault="00547190" w:rsidP="00547190">
      <w:pPr>
        <w:pStyle w:val="Prrafodelista"/>
        <w:widowControl w:val="0"/>
        <w:ind w:left="426"/>
        <w:rPr>
          <w:b/>
          <w:color w:val="auto"/>
        </w:rPr>
      </w:pPr>
    </w:p>
    <w:p w14:paraId="7E8E074B" w14:textId="77777777" w:rsidR="00547190" w:rsidRPr="008058FF" w:rsidRDefault="00547190" w:rsidP="00547190">
      <w:pPr>
        <w:pStyle w:val="Prrafodelista"/>
        <w:widowControl w:val="0"/>
        <w:ind w:left="1440"/>
        <w:rPr>
          <w:color w:val="auto"/>
        </w:rPr>
      </w:pPr>
    </w:p>
    <w:p w14:paraId="29BAD483" w14:textId="77777777" w:rsidR="00547190" w:rsidRPr="008058FF" w:rsidRDefault="00547190" w:rsidP="00547190">
      <w:pPr>
        <w:pStyle w:val="Prrafodelista"/>
        <w:widowControl w:val="0"/>
        <w:numPr>
          <w:ilvl w:val="0"/>
          <w:numId w:val="2"/>
        </w:numPr>
      </w:pPr>
      <w:r w:rsidRPr="008058FF">
        <w:rPr>
          <w:b/>
          <w:color w:val="auto"/>
        </w:rPr>
        <w:t>POSIBLE SANCIÓN POR IMPONER AL CONTRATISTA POR CAUSA DE EL PRESUNTO INCUMPLIMIENTO DE LAS OBLIGACIOENS CONTRACTUALES.</w:t>
      </w:r>
    </w:p>
    <w:p w14:paraId="7F7780A0" w14:textId="77777777" w:rsidR="00547190" w:rsidRPr="008058FF" w:rsidRDefault="00547190" w:rsidP="00547190">
      <w:pPr>
        <w:ind w:left="360"/>
        <w:rPr>
          <w:rFonts w:ascii="Arial" w:hAnsi="Arial" w:cs="Arial"/>
          <w:sz w:val="20"/>
          <w:szCs w:val="20"/>
        </w:rPr>
      </w:pPr>
    </w:p>
    <w:p w14:paraId="268E6E91" w14:textId="77777777" w:rsidR="00547190" w:rsidRPr="008058FF" w:rsidRDefault="00547190" w:rsidP="00547190">
      <w:pPr>
        <w:jc w:val="both"/>
        <w:rPr>
          <w:rFonts w:ascii="Arial" w:hAnsi="Arial" w:cs="Arial"/>
          <w:sz w:val="20"/>
          <w:szCs w:val="20"/>
        </w:rPr>
      </w:pPr>
      <w:r w:rsidRPr="008058FF">
        <w:rPr>
          <w:rFonts w:ascii="Arial" w:hAnsi="Arial" w:cs="Arial"/>
          <w:sz w:val="20"/>
          <w:szCs w:val="20"/>
        </w:rPr>
        <w:t>(En atención a los hechos que dieron origen al procedimiento, las normas mencionadas y las cláusulas del contrato posiblemente incumplidas se genera la consecuente sanción que puede llegar a enfrentar el contratista, puede ser multa, hacer efectiva la cláusula penal pecuniaria y la caducidad con la consecuente liquidación del contrato. En consecuencia, en este título se relaciona la sanción con las consecuencias que esta le conlleva al contratista)</w:t>
      </w:r>
    </w:p>
    <w:p w14:paraId="41346EA4" w14:textId="77777777" w:rsidR="00547190" w:rsidRPr="008058FF" w:rsidRDefault="00547190" w:rsidP="00547190">
      <w:pPr>
        <w:jc w:val="both"/>
        <w:rPr>
          <w:rFonts w:ascii="Arial" w:hAnsi="Arial" w:cs="Arial"/>
          <w:b/>
          <w:i/>
          <w:sz w:val="20"/>
          <w:szCs w:val="20"/>
        </w:rPr>
      </w:pPr>
    </w:p>
    <w:p w14:paraId="13856BBD" w14:textId="77777777" w:rsidR="00547190" w:rsidRPr="008058FF" w:rsidRDefault="00547190" w:rsidP="00547190">
      <w:pPr>
        <w:jc w:val="both"/>
        <w:rPr>
          <w:rFonts w:ascii="Arial" w:hAnsi="Arial" w:cs="Arial"/>
          <w:sz w:val="20"/>
          <w:szCs w:val="20"/>
        </w:rPr>
      </w:pPr>
    </w:p>
    <w:p w14:paraId="0082E331" w14:textId="77777777" w:rsidR="00547190" w:rsidRPr="008058FF" w:rsidRDefault="00547190" w:rsidP="00547190">
      <w:pPr>
        <w:pStyle w:val="Prrafodelista"/>
        <w:widowControl w:val="0"/>
        <w:numPr>
          <w:ilvl w:val="0"/>
          <w:numId w:val="2"/>
        </w:numPr>
      </w:pPr>
      <w:r w:rsidRPr="008058FF">
        <w:rPr>
          <w:b/>
          <w:color w:val="auto"/>
        </w:rPr>
        <w:t>TASACIÓN (</w:t>
      </w:r>
      <w:r w:rsidRPr="008058FF">
        <w:rPr>
          <w:b/>
          <w:color w:val="auto"/>
          <w:highlight w:val="lightGray"/>
        </w:rPr>
        <w:t xml:space="preserve">DE LA MULTA </w:t>
      </w:r>
      <w:bookmarkStart w:id="1" w:name="_Hlk14445720"/>
      <w:r w:rsidRPr="008058FF">
        <w:rPr>
          <w:b/>
          <w:color w:val="auto"/>
          <w:highlight w:val="lightGray"/>
        </w:rPr>
        <w:t xml:space="preserve">O SANCIÓN, </w:t>
      </w:r>
      <w:r w:rsidRPr="008058FF">
        <w:rPr>
          <w:color w:val="auto"/>
          <w:highlight w:val="lightGray"/>
        </w:rPr>
        <w:t>dependiendo del caso en particular</w:t>
      </w:r>
      <w:r w:rsidRPr="008058FF">
        <w:rPr>
          <w:b/>
          <w:color w:val="auto"/>
          <w:highlight w:val="lightGray"/>
        </w:rPr>
        <w:t>.)</w:t>
      </w:r>
      <w:bookmarkEnd w:id="1"/>
    </w:p>
    <w:p w14:paraId="385284C0" w14:textId="77777777" w:rsidR="00547190" w:rsidRPr="008058FF" w:rsidRDefault="00547190" w:rsidP="00547190">
      <w:pPr>
        <w:pStyle w:val="Prrafodelista"/>
        <w:widowControl w:val="0"/>
        <w:ind w:left="720"/>
        <w:rPr>
          <w:b/>
          <w:color w:val="auto"/>
        </w:rPr>
      </w:pPr>
    </w:p>
    <w:p w14:paraId="50BB8B33" w14:textId="77777777" w:rsidR="00547190" w:rsidRPr="008058FF" w:rsidRDefault="00547190" w:rsidP="00547190">
      <w:pPr>
        <w:jc w:val="both"/>
        <w:rPr>
          <w:rFonts w:ascii="Arial" w:hAnsi="Arial" w:cs="Arial"/>
          <w:sz w:val="20"/>
          <w:szCs w:val="20"/>
        </w:rPr>
      </w:pPr>
    </w:p>
    <w:p w14:paraId="45D7F37A" w14:textId="77777777" w:rsidR="00547190" w:rsidRPr="008058FF" w:rsidRDefault="00547190" w:rsidP="00547190">
      <w:pPr>
        <w:jc w:val="both"/>
        <w:rPr>
          <w:rFonts w:ascii="Arial" w:hAnsi="Arial" w:cs="Arial"/>
          <w:b/>
          <w:sz w:val="20"/>
          <w:szCs w:val="20"/>
        </w:rPr>
      </w:pPr>
    </w:p>
    <w:p w14:paraId="08A461E5" w14:textId="77777777" w:rsidR="00547190" w:rsidRPr="008058FF" w:rsidRDefault="00547190" w:rsidP="00547190">
      <w:pPr>
        <w:pStyle w:val="Prrafodelista"/>
        <w:numPr>
          <w:ilvl w:val="3"/>
          <w:numId w:val="2"/>
        </w:numPr>
        <w:ind w:left="993"/>
        <w:rPr>
          <w:b/>
        </w:rPr>
      </w:pPr>
      <w:r w:rsidRPr="008058FF">
        <w:rPr>
          <w:b/>
        </w:rPr>
        <w:t>CUANTIFICACIÓN DE PERJUICIOS</w:t>
      </w:r>
    </w:p>
    <w:p w14:paraId="254C481D" w14:textId="77777777" w:rsidR="00547190" w:rsidRPr="008058FF" w:rsidRDefault="00547190" w:rsidP="00547190">
      <w:pPr>
        <w:jc w:val="both"/>
        <w:rPr>
          <w:rFonts w:ascii="Arial" w:hAnsi="Arial" w:cs="Arial"/>
          <w:b/>
          <w:sz w:val="20"/>
          <w:szCs w:val="20"/>
        </w:rPr>
      </w:pPr>
    </w:p>
    <w:p w14:paraId="7A7743AB" w14:textId="77777777" w:rsidR="00547190" w:rsidRPr="008058FF" w:rsidRDefault="00547190" w:rsidP="00547190">
      <w:pPr>
        <w:jc w:val="both"/>
        <w:rPr>
          <w:rFonts w:ascii="Arial" w:hAnsi="Arial" w:cs="Arial"/>
          <w:sz w:val="20"/>
          <w:szCs w:val="20"/>
        </w:rPr>
      </w:pPr>
      <w:r w:rsidRPr="008058FF">
        <w:rPr>
          <w:rFonts w:ascii="Arial" w:hAnsi="Arial" w:cs="Arial"/>
          <w:sz w:val="20"/>
          <w:szCs w:val="20"/>
        </w:rPr>
        <w:t>(</w:t>
      </w:r>
      <w:r w:rsidRPr="008058FF">
        <w:rPr>
          <w:rFonts w:ascii="Arial" w:hAnsi="Arial" w:cs="Arial"/>
          <w:sz w:val="20"/>
          <w:szCs w:val="20"/>
          <w:highlight w:val="lightGray"/>
        </w:rPr>
        <w:t>En este título se definen y cuantifica la sanción a imponer al contratista indicando y explicando la forma como se calculó esta</w:t>
      </w:r>
      <w:r w:rsidRPr="008058FF">
        <w:rPr>
          <w:rFonts w:ascii="Arial" w:hAnsi="Arial" w:cs="Arial"/>
          <w:sz w:val="20"/>
          <w:szCs w:val="20"/>
          <w:highlight w:val="cyan"/>
        </w:rPr>
        <w:t>,</w:t>
      </w:r>
      <w:r w:rsidRPr="008058FF">
        <w:rPr>
          <w:rFonts w:ascii="Arial" w:hAnsi="Arial" w:cs="Arial"/>
          <w:sz w:val="20"/>
          <w:szCs w:val="20"/>
          <w:highlight w:val="lightGray"/>
        </w:rPr>
        <w:t xml:space="preserve"> si es el caso se aplica la respectiva formula de proporcionalidad.</w:t>
      </w:r>
      <w:r w:rsidRPr="008058FF">
        <w:rPr>
          <w:rFonts w:ascii="Arial" w:hAnsi="Arial" w:cs="Arial"/>
          <w:sz w:val="20"/>
          <w:szCs w:val="20"/>
        </w:rPr>
        <w:t>)</w:t>
      </w:r>
    </w:p>
    <w:p w14:paraId="4C6BEDBB" w14:textId="77777777" w:rsidR="00547190" w:rsidRPr="008058FF" w:rsidRDefault="00547190" w:rsidP="00547190">
      <w:pPr>
        <w:jc w:val="both"/>
        <w:rPr>
          <w:rFonts w:ascii="Arial" w:hAnsi="Arial" w:cs="Arial"/>
          <w:sz w:val="20"/>
          <w:szCs w:val="20"/>
        </w:rPr>
      </w:pPr>
    </w:p>
    <w:p w14:paraId="638C0D73" w14:textId="77777777" w:rsidR="00547190" w:rsidRPr="008058FF" w:rsidRDefault="00547190" w:rsidP="00547190">
      <w:pPr>
        <w:jc w:val="both"/>
        <w:rPr>
          <w:rFonts w:ascii="Arial" w:hAnsi="Arial" w:cs="Arial"/>
          <w:bCs/>
          <w:iCs/>
          <w:sz w:val="20"/>
          <w:szCs w:val="20"/>
          <w:highlight w:val="lightGray"/>
        </w:rPr>
      </w:pPr>
      <w:r w:rsidRPr="008058FF">
        <w:rPr>
          <w:rFonts w:ascii="Arial" w:hAnsi="Arial" w:cs="Arial"/>
          <w:bCs/>
          <w:iCs/>
          <w:sz w:val="20"/>
          <w:szCs w:val="20"/>
          <w:highlight w:val="lightGray"/>
        </w:rPr>
        <w:lastRenderedPageBreak/>
        <w:t>Es de anotar que por el carácter de la multa y el fin que ella busca, no es obligación de la Administración entrar demostrar el daño, sino simplemente probar el incumplimiento parcial o total por parte del contratista, al respecto se pronunció de forma clara la Sala de lo Contencioso Administrativo Sección Tercera, del Consejo de Estado por medio de Sentencia número 17.936 del 7 de octubre de 2009, que en uno de los apartes considerativos dice:</w:t>
      </w:r>
    </w:p>
    <w:p w14:paraId="0EECF1E9" w14:textId="77777777" w:rsidR="00547190" w:rsidRPr="008058FF" w:rsidRDefault="00547190" w:rsidP="00547190">
      <w:pPr>
        <w:jc w:val="both"/>
        <w:rPr>
          <w:rFonts w:ascii="Arial" w:hAnsi="Arial" w:cs="Arial"/>
          <w:bCs/>
          <w:i/>
          <w:iCs/>
          <w:sz w:val="20"/>
          <w:szCs w:val="20"/>
          <w:highlight w:val="lightGray"/>
        </w:rPr>
      </w:pPr>
    </w:p>
    <w:p w14:paraId="33093829" w14:textId="77777777" w:rsidR="00547190" w:rsidRPr="008058FF" w:rsidRDefault="00547190" w:rsidP="00547190">
      <w:pPr>
        <w:jc w:val="both"/>
        <w:rPr>
          <w:rFonts w:ascii="Arial" w:hAnsi="Arial" w:cs="Arial"/>
          <w:bCs/>
          <w:iCs/>
          <w:sz w:val="20"/>
          <w:szCs w:val="20"/>
        </w:rPr>
      </w:pPr>
      <w:r w:rsidRPr="008058FF">
        <w:rPr>
          <w:rFonts w:ascii="Arial" w:hAnsi="Arial" w:cs="Arial"/>
          <w:bCs/>
          <w:i/>
          <w:iCs/>
          <w:sz w:val="20"/>
          <w:szCs w:val="20"/>
          <w:highlight w:val="lightGray"/>
        </w:rPr>
        <w:t xml:space="preserve">“4.2. Por regla general, las multas tienen una finalidad de constreñimiento, de coerción, de coacción, para presionar o apremiar al contratista a dar cumplimiento al contrato, cuando quiera que se observe que no se encuentra oportuno en el desarrollo las obligaciones a su cargo y, por ende, </w:t>
      </w:r>
      <w:r w:rsidRPr="008058FF">
        <w:rPr>
          <w:rFonts w:ascii="Arial" w:hAnsi="Arial" w:cs="Arial"/>
          <w:b/>
          <w:bCs/>
          <w:i/>
          <w:iCs/>
          <w:sz w:val="20"/>
          <w:szCs w:val="20"/>
          <w:highlight w:val="lightGray"/>
        </w:rPr>
        <w:t xml:space="preserve">esté en mora o retardo, conforme a los plazos convenidos. No se trata de indemnizar o reparar un daño a través de </w:t>
      </w:r>
      <w:proofErr w:type="gramStart"/>
      <w:r w:rsidRPr="008058FF">
        <w:rPr>
          <w:rFonts w:ascii="Arial" w:hAnsi="Arial" w:cs="Arial"/>
          <w:b/>
          <w:bCs/>
          <w:i/>
          <w:iCs/>
          <w:sz w:val="20"/>
          <w:szCs w:val="20"/>
          <w:highlight w:val="lightGray"/>
        </w:rPr>
        <w:t>las mismas</w:t>
      </w:r>
      <w:proofErr w:type="gramEnd"/>
      <w:r w:rsidRPr="008058FF">
        <w:rPr>
          <w:rFonts w:ascii="Arial" w:hAnsi="Arial" w:cs="Arial"/>
          <w:b/>
          <w:bCs/>
          <w:i/>
          <w:iCs/>
          <w:sz w:val="20"/>
          <w:szCs w:val="20"/>
          <w:highlight w:val="lightGray"/>
        </w:rPr>
        <w:t xml:space="preserve">, de manera que su imposición no exige la demostración </w:t>
      </w:r>
      <w:proofErr w:type="gramStart"/>
      <w:r w:rsidRPr="008058FF">
        <w:rPr>
          <w:rFonts w:ascii="Arial" w:hAnsi="Arial" w:cs="Arial"/>
          <w:b/>
          <w:bCs/>
          <w:i/>
          <w:iCs/>
          <w:sz w:val="20"/>
          <w:szCs w:val="20"/>
          <w:highlight w:val="lightGray"/>
        </w:rPr>
        <w:t>del mismo</w:t>
      </w:r>
      <w:proofErr w:type="gramEnd"/>
      <w:r w:rsidRPr="008058FF">
        <w:rPr>
          <w:rFonts w:ascii="Arial" w:hAnsi="Arial" w:cs="Arial"/>
          <w:b/>
          <w:bCs/>
          <w:i/>
          <w:iCs/>
          <w:sz w:val="20"/>
          <w:szCs w:val="20"/>
          <w:highlight w:val="lightGray"/>
        </w:rPr>
        <w:t>, sino simplemente es un mecanismo sancionatorio ante la tardanza o el incumplimiento del contratista,</w:t>
      </w:r>
      <w:r w:rsidRPr="008058FF">
        <w:rPr>
          <w:rFonts w:ascii="Arial" w:hAnsi="Arial" w:cs="Arial"/>
          <w:bCs/>
          <w:i/>
          <w:iCs/>
          <w:sz w:val="20"/>
          <w:szCs w:val="20"/>
          <w:highlight w:val="lightGray"/>
        </w:rPr>
        <w:t xml:space="preserve"> para compelerlo a que se ponga al día en sus obligaciones y obtener así en oportunidad debida el objeto contractual.”</w:t>
      </w:r>
      <w:r w:rsidRPr="008058FF">
        <w:rPr>
          <w:rFonts w:ascii="Arial" w:hAnsi="Arial" w:cs="Arial"/>
          <w:bCs/>
          <w:iCs/>
          <w:sz w:val="20"/>
          <w:szCs w:val="20"/>
          <w:highlight w:val="lightGray"/>
        </w:rPr>
        <w:t xml:space="preserve">  (Negrilla fuera de texto)</w:t>
      </w:r>
    </w:p>
    <w:p w14:paraId="03BC3F6F" w14:textId="77777777" w:rsidR="00547190" w:rsidRPr="008058FF" w:rsidRDefault="00547190" w:rsidP="00547190">
      <w:pPr>
        <w:jc w:val="both"/>
        <w:rPr>
          <w:rFonts w:ascii="Arial" w:hAnsi="Arial" w:cs="Arial"/>
          <w:b/>
          <w:sz w:val="20"/>
          <w:szCs w:val="20"/>
        </w:rPr>
      </w:pPr>
    </w:p>
    <w:p w14:paraId="67DA4430" w14:textId="77777777" w:rsidR="00547190" w:rsidRPr="008058FF" w:rsidRDefault="00547190" w:rsidP="00547190">
      <w:pPr>
        <w:jc w:val="both"/>
        <w:rPr>
          <w:rFonts w:ascii="Arial" w:eastAsia="Times New Roman" w:hAnsi="Arial" w:cs="Arial"/>
          <w:sz w:val="20"/>
          <w:szCs w:val="20"/>
          <w:lang w:eastAsia="ar-SA"/>
        </w:rPr>
      </w:pPr>
      <w:r w:rsidRPr="008058FF">
        <w:rPr>
          <w:rFonts w:ascii="Arial" w:eastAsia="Times New Roman" w:hAnsi="Arial" w:cs="Arial"/>
          <w:sz w:val="20"/>
          <w:szCs w:val="20"/>
          <w:lang w:eastAsia="ar-SA"/>
        </w:rPr>
        <w:t>De esta forma queda rendido el informe con el fin de iniciar el procedimiento que prevé el artículo 86 de la Ley 1474 de 2011 y las demás normas concordantes.</w:t>
      </w:r>
    </w:p>
    <w:p w14:paraId="3B76CE7D" w14:textId="77777777" w:rsidR="00547190" w:rsidRPr="008058FF" w:rsidRDefault="00547190" w:rsidP="00547190">
      <w:pPr>
        <w:jc w:val="both"/>
        <w:rPr>
          <w:rFonts w:ascii="Arial" w:eastAsia="Times New Roman" w:hAnsi="Arial" w:cs="Arial"/>
          <w:sz w:val="20"/>
          <w:szCs w:val="20"/>
          <w:lang w:eastAsia="ar-SA"/>
        </w:rPr>
      </w:pPr>
    </w:p>
    <w:p w14:paraId="57DC5E36" w14:textId="77777777" w:rsidR="00547190" w:rsidRPr="008058FF" w:rsidRDefault="00547190" w:rsidP="00547190">
      <w:pPr>
        <w:jc w:val="both"/>
        <w:rPr>
          <w:rFonts w:ascii="Arial" w:hAnsi="Arial" w:cs="Arial"/>
          <w:sz w:val="20"/>
          <w:szCs w:val="20"/>
          <w:lang w:eastAsia="es-ES"/>
        </w:rPr>
      </w:pPr>
      <w:r w:rsidRPr="008058FF">
        <w:rPr>
          <w:rFonts w:ascii="Arial" w:hAnsi="Arial" w:cs="Arial"/>
          <w:sz w:val="20"/>
          <w:szCs w:val="20"/>
          <w:lang w:eastAsia="es-ES"/>
        </w:rPr>
        <w:t>Agradezco su colaboración.</w:t>
      </w:r>
    </w:p>
    <w:p w14:paraId="3C171E6D" w14:textId="77777777" w:rsidR="00547190" w:rsidRPr="008058FF" w:rsidRDefault="00547190" w:rsidP="00547190">
      <w:pPr>
        <w:jc w:val="both"/>
        <w:rPr>
          <w:rFonts w:ascii="Arial" w:hAnsi="Arial" w:cs="Arial"/>
          <w:sz w:val="20"/>
          <w:szCs w:val="20"/>
          <w:lang w:eastAsia="es-ES"/>
        </w:rPr>
      </w:pPr>
    </w:p>
    <w:p w14:paraId="5DF70926" w14:textId="77777777" w:rsidR="00547190" w:rsidRPr="008058FF" w:rsidRDefault="00547190" w:rsidP="00547190">
      <w:pPr>
        <w:jc w:val="both"/>
        <w:rPr>
          <w:rFonts w:ascii="Arial" w:hAnsi="Arial" w:cs="Arial"/>
          <w:sz w:val="20"/>
          <w:szCs w:val="20"/>
          <w:lang w:eastAsia="es-ES"/>
        </w:rPr>
      </w:pPr>
      <w:r w:rsidRPr="008058FF">
        <w:rPr>
          <w:rFonts w:ascii="Arial" w:hAnsi="Arial" w:cs="Arial"/>
          <w:sz w:val="20"/>
          <w:szCs w:val="20"/>
          <w:lang w:eastAsia="es-ES"/>
        </w:rPr>
        <w:t>Cordialmente,</w:t>
      </w:r>
    </w:p>
    <w:p w14:paraId="6926D091" w14:textId="77777777" w:rsidR="00547190" w:rsidRPr="008058FF" w:rsidRDefault="00547190" w:rsidP="00547190">
      <w:pPr>
        <w:jc w:val="both"/>
        <w:rPr>
          <w:rFonts w:ascii="Arial" w:hAnsi="Arial" w:cs="Arial"/>
          <w:sz w:val="20"/>
          <w:szCs w:val="20"/>
          <w:lang w:eastAsia="es-ES"/>
        </w:rPr>
      </w:pPr>
    </w:p>
    <w:p w14:paraId="67A2E69E" w14:textId="77777777" w:rsidR="00547190" w:rsidRPr="008058FF" w:rsidRDefault="00547190" w:rsidP="00547190">
      <w:pPr>
        <w:rPr>
          <w:rFonts w:ascii="Arial" w:hAnsi="Arial" w:cs="Arial"/>
          <w:b/>
          <w:sz w:val="20"/>
          <w:szCs w:val="20"/>
        </w:rPr>
      </w:pPr>
      <w:r w:rsidRPr="008058FF">
        <w:rPr>
          <w:rFonts w:ascii="Arial" w:hAnsi="Arial" w:cs="Arial"/>
          <w:b/>
          <w:sz w:val="20"/>
          <w:szCs w:val="20"/>
        </w:rPr>
        <w:t>(</w:t>
      </w:r>
      <w:r w:rsidRPr="008058FF">
        <w:rPr>
          <w:rFonts w:ascii="Arial" w:hAnsi="Arial" w:cs="Arial"/>
          <w:b/>
          <w:sz w:val="20"/>
          <w:szCs w:val="20"/>
          <w:highlight w:val="lightGray"/>
        </w:rPr>
        <w:t>Nombre del supervisor o representante legal de la firma que hace la interventoría</w:t>
      </w:r>
      <w:r w:rsidRPr="008058FF">
        <w:rPr>
          <w:rFonts w:ascii="Arial" w:hAnsi="Arial" w:cs="Arial"/>
          <w:b/>
          <w:sz w:val="20"/>
          <w:szCs w:val="20"/>
        </w:rPr>
        <w:t>)</w:t>
      </w:r>
    </w:p>
    <w:p w14:paraId="6F763109" w14:textId="77777777" w:rsidR="00547190" w:rsidRPr="008058FF" w:rsidRDefault="00547190" w:rsidP="00547190">
      <w:pPr>
        <w:rPr>
          <w:rFonts w:ascii="Arial" w:hAnsi="Arial" w:cs="Arial"/>
          <w:sz w:val="20"/>
          <w:szCs w:val="20"/>
        </w:rPr>
      </w:pPr>
      <w:r w:rsidRPr="008058FF">
        <w:rPr>
          <w:rFonts w:ascii="Arial" w:hAnsi="Arial" w:cs="Arial"/>
          <w:sz w:val="20"/>
          <w:szCs w:val="20"/>
        </w:rPr>
        <w:t>(</w:t>
      </w:r>
      <w:r w:rsidRPr="008058FF">
        <w:rPr>
          <w:rFonts w:ascii="Arial" w:hAnsi="Arial" w:cs="Arial"/>
          <w:sz w:val="20"/>
          <w:szCs w:val="20"/>
          <w:highlight w:val="lightGray"/>
        </w:rPr>
        <w:t>Cargo del funcionario que suscribe el informe o nombre de la firma interventora</w:t>
      </w:r>
      <w:r w:rsidRPr="008058FF">
        <w:rPr>
          <w:rFonts w:ascii="Arial" w:hAnsi="Arial" w:cs="Arial"/>
          <w:sz w:val="20"/>
          <w:szCs w:val="20"/>
        </w:rPr>
        <w:t xml:space="preserve">)  </w:t>
      </w:r>
    </w:p>
    <w:p w14:paraId="24441DDB" w14:textId="77777777" w:rsidR="00547190" w:rsidRPr="008058FF" w:rsidRDefault="00547190" w:rsidP="00547190">
      <w:pPr>
        <w:rPr>
          <w:rFonts w:ascii="Arial" w:eastAsia="Times New Roman" w:hAnsi="Arial" w:cs="Arial"/>
          <w:sz w:val="20"/>
          <w:szCs w:val="20"/>
          <w:lang w:eastAsia="es-ES"/>
        </w:rPr>
      </w:pPr>
    </w:p>
    <w:p w14:paraId="643A3080" w14:textId="77777777" w:rsidR="00547190" w:rsidRPr="008058FF" w:rsidRDefault="00547190" w:rsidP="00547190">
      <w:pPr>
        <w:rPr>
          <w:rFonts w:ascii="Arial" w:eastAsia="Times New Roman" w:hAnsi="Arial" w:cs="Arial"/>
          <w:sz w:val="20"/>
          <w:szCs w:val="20"/>
          <w:lang w:eastAsia="es-ES"/>
        </w:rPr>
      </w:pPr>
      <w:r w:rsidRPr="008058FF">
        <w:rPr>
          <w:rFonts w:ascii="Arial" w:eastAsia="Times New Roman" w:hAnsi="Arial" w:cs="Arial"/>
          <w:sz w:val="20"/>
          <w:szCs w:val="20"/>
          <w:lang w:eastAsia="es-ES"/>
        </w:rPr>
        <w:t xml:space="preserve">Anexos del presente informe: </w:t>
      </w:r>
      <w:r w:rsidRPr="008058FF">
        <w:rPr>
          <w:rFonts w:ascii="Arial" w:eastAsia="Times New Roman" w:hAnsi="Arial" w:cs="Arial"/>
          <w:sz w:val="20"/>
          <w:szCs w:val="20"/>
          <w:highlight w:val="lightGray"/>
          <w:lang w:eastAsia="es-ES"/>
        </w:rPr>
        <w:t>(Se relacionan los documentos que se anexan al informe, en el mismo orden que se dejó en el título II HECHOS CONSTITUTIVOS DEL PRESUNTO INCUMPLIMIENTO)</w:t>
      </w:r>
    </w:p>
    <w:p w14:paraId="27638574" w14:textId="77777777" w:rsidR="00547190" w:rsidRPr="008058FF" w:rsidRDefault="00547190" w:rsidP="00547190">
      <w:pPr>
        <w:rPr>
          <w:rFonts w:ascii="Arial" w:eastAsia="Times New Roman" w:hAnsi="Arial" w:cs="Arial"/>
          <w:sz w:val="20"/>
          <w:szCs w:val="20"/>
          <w:lang w:eastAsia="es-ES"/>
        </w:rPr>
      </w:pPr>
    </w:p>
    <w:p w14:paraId="30037CA6" w14:textId="77777777" w:rsidR="00547190" w:rsidRPr="008058FF" w:rsidRDefault="00547190" w:rsidP="00547190">
      <w:pPr>
        <w:pStyle w:val="Prrafodelista"/>
        <w:numPr>
          <w:ilvl w:val="6"/>
          <w:numId w:val="1"/>
        </w:numPr>
        <w:ind w:left="284"/>
        <w:rPr>
          <w:rFonts w:eastAsia="Times New Roman"/>
          <w:highlight w:val="lightGray"/>
        </w:rPr>
      </w:pPr>
      <w:r w:rsidRPr="008058FF">
        <w:rPr>
          <w:rFonts w:eastAsia="Times New Roman"/>
        </w:rPr>
        <w:t xml:space="preserve">Anexo 1 </w:t>
      </w:r>
      <w:r w:rsidRPr="008058FF">
        <w:rPr>
          <w:rFonts w:eastAsia="Times New Roman"/>
          <w:highlight w:val="lightGray"/>
        </w:rPr>
        <w:t xml:space="preserve">(indique el nombre del documento o archivo y el tipo de formato. Por </w:t>
      </w:r>
      <w:proofErr w:type="gramStart"/>
      <w:r w:rsidRPr="008058FF">
        <w:rPr>
          <w:rFonts w:eastAsia="Times New Roman"/>
          <w:highlight w:val="lightGray"/>
        </w:rPr>
        <w:t>ejemplo</w:t>
      </w:r>
      <w:proofErr w:type="gramEnd"/>
      <w:r w:rsidRPr="008058FF">
        <w:rPr>
          <w:rFonts w:eastAsia="Times New Roman"/>
          <w:highlight w:val="lightGray"/>
        </w:rPr>
        <w:t xml:space="preserve"> </w:t>
      </w:r>
      <w:proofErr w:type="spellStart"/>
      <w:r w:rsidRPr="008058FF">
        <w:rPr>
          <w:rFonts w:eastAsia="Times New Roman"/>
          <w:highlight w:val="lightGray"/>
        </w:rPr>
        <w:t>Excell</w:t>
      </w:r>
      <w:proofErr w:type="spellEnd"/>
      <w:r w:rsidRPr="008058FF">
        <w:rPr>
          <w:rFonts w:eastAsia="Times New Roman"/>
          <w:highlight w:val="lightGray"/>
        </w:rPr>
        <w:t xml:space="preserve">, </w:t>
      </w:r>
      <w:proofErr w:type="spellStart"/>
      <w:r w:rsidRPr="008058FF">
        <w:rPr>
          <w:rFonts w:eastAsia="Times New Roman"/>
          <w:highlight w:val="lightGray"/>
        </w:rPr>
        <w:t>Pdf</w:t>
      </w:r>
      <w:proofErr w:type="spellEnd"/>
      <w:r w:rsidRPr="008058FF">
        <w:rPr>
          <w:rFonts w:eastAsia="Times New Roman"/>
          <w:highlight w:val="lightGray"/>
        </w:rPr>
        <w:t xml:space="preserve">, </w:t>
      </w:r>
      <w:proofErr w:type="spellStart"/>
      <w:r w:rsidRPr="008058FF">
        <w:rPr>
          <w:rFonts w:eastAsia="Times New Roman"/>
          <w:highlight w:val="lightGray"/>
        </w:rPr>
        <w:t>etc</w:t>
      </w:r>
      <w:proofErr w:type="spellEnd"/>
      <w:r w:rsidRPr="008058FF">
        <w:rPr>
          <w:rFonts w:eastAsia="Times New Roman"/>
          <w:highlight w:val="lightGray"/>
        </w:rPr>
        <w:t xml:space="preserve">)   </w:t>
      </w:r>
    </w:p>
    <w:p w14:paraId="10D1A70D" w14:textId="77777777" w:rsidR="00547190" w:rsidRPr="008058FF" w:rsidRDefault="00547190" w:rsidP="00547190">
      <w:pPr>
        <w:pStyle w:val="Prrafodelista"/>
        <w:numPr>
          <w:ilvl w:val="6"/>
          <w:numId w:val="1"/>
        </w:numPr>
        <w:ind w:left="284"/>
        <w:rPr>
          <w:rFonts w:eastAsia="Times New Roman"/>
        </w:rPr>
      </w:pPr>
      <w:r w:rsidRPr="008058FF">
        <w:rPr>
          <w:rFonts w:eastAsia="Times New Roman"/>
        </w:rPr>
        <w:t xml:space="preserve">Anexo 2 </w:t>
      </w:r>
      <w:r w:rsidRPr="008058FF">
        <w:rPr>
          <w:rFonts w:eastAsia="Times New Roman"/>
          <w:highlight w:val="lightGray"/>
        </w:rPr>
        <w:t>(…)</w:t>
      </w:r>
    </w:p>
    <w:p w14:paraId="560260C8" w14:textId="77777777" w:rsidR="00547190" w:rsidRPr="008058FF" w:rsidRDefault="00547190" w:rsidP="00547190">
      <w:pPr>
        <w:pStyle w:val="Prrafodelista"/>
        <w:numPr>
          <w:ilvl w:val="6"/>
          <w:numId w:val="1"/>
        </w:numPr>
        <w:ind w:left="284"/>
        <w:rPr>
          <w:rFonts w:eastAsia="Times New Roman"/>
        </w:rPr>
      </w:pPr>
      <w:r w:rsidRPr="008058FF">
        <w:rPr>
          <w:rFonts w:eastAsia="Times New Roman"/>
        </w:rPr>
        <w:t xml:space="preserve">Anexo n </w:t>
      </w:r>
      <w:r w:rsidRPr="008058FF">
        <w:rPr>
          <w:rFonts w:eastAsia="Times New Roman"/>
          <w:highlight w:val="lightGray"/>
        </w:rPr>
        <w:t>(…)</w:t>
      </w:r>
    </w:p>
    <w:p w14:paraId="3447C84D" w14:textId="77777777" w:rsidR="00547190" w:rsidRPr="008058FF" w:rsidRDefault="00547190" w:rsidP="00547190">
      <w:pPr>
        <w:rPr>
          <w:rFonts w:ascii="Arial" w:eastAsia="Times New Roman" w:hAnsi="Arial" w:cs="Arial"/>
          <w:sz w:val="16"/>
          <w:szCs w:val="16"/>
          <w:lang w:eastAsia="es-ES"/>
        </w:rPr>
      </w:pPr>
      <w:r w:rsidRPr="008058FF">
        <w:rPr>
          <w:rFonts w:ascii="Arial" w:eastAsia="Times New Roman" w:hAnsi="Arial" w:cs="Arial"/>
          <w:sz w:val="16"/>
          <w:szCs w:val="16"/>
          <w:lang w:eastAsia="es-ES"/>
        </w:rPr>
        <w:t>Proyectó:</w:t>
      </w:r>
      <w:r w:rsidRPr="008058FF">
        <w:rPr>
          <w:rFonts w:ascii="Arial" w:eastAsia="Times New Roman" w:hAnsi="Arial" w:cs="Arial"/>
          <w:sz w:val="16"/>
          <w:szCs w:val="16"/>
          <w:lang w:eastAsia="es-ES"/>
        </w:rPr>
        <w:tab/>
        <w:t xml:space="preserve"> (</w:t>
      </w:r>
      <w:r w:rsidRPr="008058FF">
        <w:rPr>
          <w:rFonts w:ascii="Arial" w:eastAsia="Times New Roman" w:hAnsi="Arial" w:cs="Arial"/>
          <w:sz w:val="16"/>
          <w:szCs w:val="16"/>
          <w:highlight w:val="lightGray"/>
          <w:lang w:eastAsia="es-ES"/>
        </w:rPr>
        <w:t>Nombre completo y cargo de la persona o personas que proyectan el informe</w:t>
      </w:r>
      <w:r w:rsidRPr="008058FF">
        <w:rPr>
          <w:rFonts w:ascii="Arial" w:eastAsia="Times New Roman" w:hAnsi="Arial" w:cs="Arial"/>
          <w:sz w:val="16"/>
          <w:szCs w:val="16"/>
          <w:lang w:eastAsia="es-ES"/>
        </w:rPr>
        <w:t>)</w:t>
      </w:r>
    </w:p>
    <w:p w14:paraId="40DBFE2D" w14:textId="77777777" w:rsidR="00547190" w:rsidRPr="008058FF" w:rsidRDefault="00547190" w:rsidP="00547190">
      <w:pPr>
        <w:rPr>
          <w:rFonts w:ascii="Arial" w:eastAsia="Times New Roman" w:hAnsi="Arial" w:cs="Arial"/>
          <w:sz w:val="16"/>
          <w:szCs w:val="16"/>
          <w:lang w:eastAsia="es-ES"/>
        </w:rPr>
      </w:pPr>
    </w:p>
    <w:p w14:paraId="52B2D3C5" w14:textId="77777777" w:rsidR="00547190" w:rsidRPr="008058FF" w:rsidRDefault="00547190" w:rsidP="00547190">
      <w:pPr>
        <w:rPr>
          <w:rFonts w:ascii="Arial" w:eastAsia="Times New Roman" w:hAnsi="Arial" w:cs="Arial"/>
          <w:sz w:val="16"/>
          <w:szCs w:val="16"/>
          <w:lang w:eastAsia="es-ES"/>
        </w:rPr>
      </w:pPr>
      <w:r w:rsidRPr="008058FF">
        <w:rPr>
          <w:rFonts w:ascii="Arial" w:eastAsia="Times New Roman" w:hAnsi="Arial" w:cs="Arial"/>
          <w:sz w:val="16"/>
          <w:szCs w:val="16"/>
          <w:lang w:eastAsia="es-ES"/>
        </w:rPr>
        <w:t>Revisó:</w:t>
      </w:r>
      <w:r w:rsidRPr="008058FF">
        <w:rPr>
          <w:rFonts w:ascii="Arial" w:eastAsia="Times New Roman" w:hAnsi="Arial" w:cs="Arial"/>
          <w:sz w:val="16"/>
          <w:szCs w:val="16"/>
          <w:lang w:eastAsia="es-ES"/>
        </w:rPr>
        <w:tab/>
        <w:t>(</w:t>
      </w:r>
      <w:r w:rsidRPr="008058FF">
        <w:rPr>
          <w:rFonts w:ascii="Arial" w:eastAsia="Times New Roman" w:hAnsi="Arial" w:cs="Arial"/>
          <w:sz w:val="16"/>
          <w:szCs w:val="16"/>
          <w:highlight w:val="lightGray"/>
          <w:lang w:eastAsia="es-ES"/>
        </w:rPr>
        <w:t>Nombre completo y cargo de la persona o personas que revisaron el informe</w:t>
      </w:r>
      <w:r w:rsidRPr="008058FF">
        <w:rPr>
          <w:rFonts w:ascii="Arial" w:eastAsia="Times New Roman" w:hAnsi="Arial" w:cs="Arial"/>
          <w:sz w:val="16"/>
          <w:szCs w:val="16"/>
          <w:lang w:eastAsia="es-ES"/>
        </w:rPr>
        <w:t xml:space="preserve">) </w:t>
      </w:r>
    </w:p>
    <w:p w14:paraId="31731B16" w14:textId="77777777" w:rsidR="00547190" w:rsidRPr="008058FF" w:rsidRDefault="00547190" w:rsidP="00547190">
      <w:pPr>
        <w:rPr>
          <w:rFonts w:ascii="Arial" w:eastAsia="Times New Roman" w:hAnsi="Arial" w:cs="Arial"/>
          <w:sz w:val="16"/>
          <w:szCs w:val="16"/>
          <w:lang w:eastAsia="es-ES"/>
        </w:rPr>
      </w:pPr>
    </w:p>
    <w:p w14:paraId="27E2F1C3" w14:textId="77777777" w:rsidR="00547190" w:rsidRPr="008058FF" w:rsidRDefault="00547190" w:rsidP="00547190">
      <w:pPr>
        <w:pStyle w:val="Sangradetextonormal"/>
        <w:ind w:left="0"/>
        <w:rPr>
          <w:rFonts w:cs="Arial"/>
          <w:sz w:val="12"/>
          <w:lang w:val="es-CO"/>
        </w:rPr>
      </w:pPr>
    </w:p>
    <w:p w14:paraId="4861865A" w14:textId="77777777" w:rsidR="00547190" w:rsidRPr="008058FF" w:rsidRDefault="00547190" w:rsidP="00547190">
      <w:pPr>
        <w:jc w:val="both"/>
        <w:rPr>
          <w:rFonts w:ascii="Arial" w:hAnsi="Arial" w:cs="Arial"/>
          <w:sz w:val="12"/>
          <w:szCs w:val="16"/>
          <w:highlight w:val="lightGray"/>
        </w:rPr>
      </w:pPr>
      <w:r w:rsidRPr="008058FF">
        <w:rPr>
          <w:rFonts w:ascii="Arial" w:hAnsi="Arial" w:cs="Arial"/>
          <w:sz w:val="12"/>
          <w:szCs w:val="16"/>
          <w:highlight w:val="lightGray"/>
        </w:rPr>
        <w:t xml:space="preserve">-ESTOS FORMATOS CONTIENEN LA INFORMACIÓN MÍNIMA REQUERIDA PARA CADA UNO DE LOS PROCEDIMIENTOS O TRAMITES PARA LOS CUALES SE HAN ESTABLECIDO, NO SE PUEDE ELIMINAR NI PARCIAL NI TOTALMENTE LA INFORMACIÓN AQUI CONTENIDA, ESTA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w:t>
      </w:r>
      <w:proofErr w:type="gramStart"/>
      <w:r w:rsidRPr="008058FF">
        <w:rPr>
          <w:rFonts w:ascii="Arial" w:hAnsi="Arial" w:cs="Arial"/>
          <w:sz w:val="12"/>
          <w:szCs w:val="16"/>
          <w:highlight w:val="lightGray"/>
        </w:rPr>
        <w:t>QUITARAN</w:t>
      </w:r>
      <w:proofErr w:type="gramEnd"/>
      <w:r w:rsidRPr="008058FF">
        <w:rPr>
          <w:rFonts w:ascii="Arial" w:hAnsi="Arial" w:cs="Arial"/>
          <w:sz w:val="12"/>
          <w:szCs w:val="16"/>
          <w:highlight w:val="lightGray"/>
        </w:rPr>
        <w:t xml:space="preserve"> EL SOMBREADO DE COLOR Y LOS GUIONES (Incluido este texto</w:t>
      </w:r>
      <w:proofErr w:type="gramStart"/>
      <w:r w:rsidRPr="008058FF">
        <w:rPr>
          <w:rFonts w:ascii="Arial" w:hAnsi="Arial" w:cs="Arial"/>
          <w:sz w:val="12"/>
          <w:szCs w:val="16"/>
          <w:highlight w:val="lightGray"/>
        </w:rPr>
        <w:t>).-</w:t>
      </w:r>
      <w:proofErr w:type="gramEnd"/>
    </w:p>
    <w:p w14:paraId="049395C1" w14:textId="5620E8BB" w:rsidR="006606C5" w:rsidRPr="008058FF" w:rsidRDefault="00005FEC" w:rsidP="00005FEC">
      <w:pPr>
        <w:tabs>
          <w:tab w:val="left" w:pos="7140"/>
        </w:tabs>
        <w:rPr>
          <w:rFonts w:ascii="Arial" w:eastAsia="Arial" w:hAnsi="Arial" w:cs="Arial"/>
          <w:sz w:val="22"/>
          <w:szCs w:val="22"/>
        </w:rPr>
      </w:pPr>
      <w:r w:rsidRPr="008058FF">
        <w:rPr>
          <w:rFonts w:ascii="Arial" w:eastAsia="Arial" w:hAnsi="Arial" w:cs="Arial"/>
          <w:sz w:val="22"/>
          <w:szCs w:val="22"/>
        </w:rPr>
        <w:tab/>
      </w:r>
    </w:p>
    <w:sectPr w:rsidR="006606C5" w:rsidRPr="008058FF" w:rsidSect="0030217F">
      <w:headerReference w:type="default" r:id="rId7"/>
      <w:footerReference w:type="default" r:id="rId8"/>
      <w:pgSz w:w="12240" w:h="15840"/>
      <w:pgMar w:top="567" w:right="1134" w:bottom="851" w:left="1134" w:header="56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17063" w14:textId="77777777" w:rsidR="000F0FF8" w:rsidRDefault="000F0FF8">
      <w:r>
        <w:separator/>
      </w:r>
    </w:p>
  </w:endnote>
  <w:endnote w:type="continuationSeparator" w:id="0">
    <w:p w14:paraId="68DB5AD2" w14:textId="77777777" w:rsidR="000F0FF8" w:rsidRDefault="000F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Times New Roman">
    <w:charset w:val="00"/>
    <w:family w:val="roman"/>
    <w:pitch w:val="default"/>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05BE" w14:textId="77777777" w:rsidR="000F645E" w:rsidRPr="00385F07" w:rsidRDefault="00F47152">
    <w:pPr>
      <w:pBdr>
        <w:top w:val="nil"/>
        <w:left w:val="nil"/>
        <w:bottom w:val="nil"/>
        <w:right w:val="nil"/>
        <w:between w:val="nil"/>
      </w:pBdr>
      <w:tabs>
        <w:tab w:val="center" w:pos="4419"/>
        <w:tab w:val="right" w:pos="8838"/>
      </w:tabs>
      <w:jc w:val="right"/>
      <w:rPr>
        <w:color w:val="000000"/>
        <w:sz w:val="10"/>
        <w:szCs w:val="10"/>
      </w:rPr>
    </w:pPr>
    <w:r>
      <w:rPr>
        <w:rFonts w:ascii="Arial" w:eastAsia="Arial" w:hAnsi="Arial" w:cs="Arial"/>
        <w:color w:val="000000"/>
        <w:sz w:val="14"/>
        <w:szCs w:val="14"/>
      </w:rPr>
      <w:t xml:space="preserve"> </w:t>
    </w:r>
  </w:p>
  <w:tbl>
    <w:tblPr>
      <w:tblStyle w:val="Tablaconcuadrcula"/>
      <w:tblW w:w="5284"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3832"/>
      <w:gridCol w:w="1745"/>
    </w:tblGrid>
    <w:tr w:rsidR="00D51D09" w14:paraId="483F1BC4" w14:textId="77777777" w:rsidTr="00BE59AB">
      <w:tc>
        <w:tcPr>
          <w:tcW w:w="2354" w:type="pct"/>
        </w:tcPr>
        <w:p w14:paraId="20D1A060" w14:textId="77777777" w:rsidR="00BE59AB" w:rsidRDefault="00BE59AB" w:rsidP="00D7058D">
          <w:pPr>
            <w:tabs>
              <w:tab w:val="center" w:pos="4419"/>
              <w:tab w:val="right" w:pos="8838"/>
            </w:tabs>
            <w:jc w:val="both"/>
            <w:rPr>
              <w:rFonts w:ascii="Arial" w:hAnsi="Arial" w:cs="Arial"/>
              <w:color w:val="00000A"/>
              <w:sz w:val="14"/>
              <w:szCs w:val="14"/>
              <w:shd w:val="clear" w:color="auto" w:fill="FFFFFF"/>
            </w:rPr>
          </w:pPr>
        </w:p>
        <w:p w14:paraId="6B4DBB61" w14:textId="2C7F0AE4" w:rsidR="00D7058D" w:rsidRPr="00D7058D" w:rsidRDefault="00D7058D" w:rsidP="00D7058D">
          <w:pPr>
            <w:tabs>
              <w:tab w:val="center" w:pos="4419"/>
              <w:tab w:val="right" w:pos="8838"/>
            </w:tabs>
            <w:jc w:val="both"/>
            <w:rPr>
              <w:rFonts w:ascii="Arial" w:hAnsi="Arial" w:cs="Arial"/>
              <w:color w:val="00000A"/>
              <w:sz w:val="14"/>
              <w:szCs w:val="14"/>
              <w:shd w:val="clear" w:color="auto" w:fill="FFFFFF"/>
            </w:rPr>
          </w:pPr>
          <w:r w:rsidRPr="00D7058D">
            <w:rPr>
              <w:rFonts w:ascii="Arial" w:hAnsi="Arial" w:cs="Arial"/>
              <w:color w:val="00000A"/>
              <w:sz w:val="14"/>
              <w:szCs w:val="14"/>
              <w:shd w:val="clear" w:color="auto" w:fill="FFFFFF"/>
            </w:rPr>
            <w:t>Calle 26 No.69-76 Edificio Elemento Torre 1, Piso 3 – C.P. 111071</w:t>
          </w:r>
        </w:p>
        <w:p w14:paraId="201A559A" w14:textId="77777777" w:rsidR="00D7058D" w:rsidRPr="00D7058D" w:rsidRDefault="00D7058D" w:rsidP="00D7058D">
          <w:pPr>
            <w:tabs>
              <w:tab w:val="center" w:pos="4419"/>
              <w:tab w:val="right" w:pos="8838"/>
            </w:tabs>
            <w:jc w:val="both"/>
            <w:rPr>
              <w:rFonts w:ascii="Arial" w:hAnsi="Arial" w:cs="Arial"/>
              <w:color w:val="00000A"/>
              <w:sz w:val="14"/>
              <w:szCs w:val="14"/>
              <w:shd w:val="clear" w:color="auto" w:fill="FFFFFF"/>
            </w:rPr>
          </w:pPr>
          <w:r w:rsidRPr="00D7058D">
            <w:rPr>
              <w:rFonts w:ascii="Arial" w:hAnsi="Arial" w:cs="Arial"/>
              <w:color w:val="00000A"/>
              <w:sz w:val="14"/>
              <w:szCs w:val="14"/>
              <w:shd w:val="clear" w:color="auto" w:fill="FFFFFF"/>
            </w:rPr>
            <w:t>PBX: 3779555 – Información: Línea 195</w:t>
          </w:r>
        </w:p>
        <w:p w14:paraId="1AC8FF58" w14:textId="58F6F32E" w:rsidR="00A216F8" w:rsidRPr="008530E7" w:rsidRDefault="00D7058D" w:rsidP="00D7058D">
          <w:pPr>
            <w:tabs>
              <w:tab w:val="center" w:pos="4419"/>
              <w:tab w:val="right" w:pos="8838"/>
            </w:tabs>
            <w:jc w:val="both"/>
            <w:rPr>
              <w:color w:val="000000"/>
              <w:sz w:val="20"/>
              <w:szCs w:val="20"/>
            </w:rPr>
          </w:pPr>
          <w:r w:rsidRPr="00D7058D">
            <w:rPr>
              <w:rFonts w:ascii="Arial" w:hAnsi="Arial" w:cs="Arial"/>
              <w:color w:val="00000A"/>
              <w:sz w:val="14"/>
              <w:szCs w:val="14"/>
              <w:shd w:val="clear" w:color="auto" w:fill="FFFFFF"/>
            </w:rPr>
            <w:t>www.umv.gov.co</w:t>
          </w:r>
        </w:p>
      </w:tc>
      <w:tc>
        <w:tcPr>
          <w:tcW w:w="1818" w:type="pct"/>
        </w:tcPr>
        <w:p w14:paraId="2BF887DF" w14:textId="77777777" w:rsidR="00D51D09" w:rsidRPr="00ED6FF9" w:rsidRDefault="00D51D09">
          <w:pPr>
            <w:tabs>
              <w:tab w:val="center" w:pos="4419"/>
              <w:tab w:val="right" w:pos="8838"/>
            </w:tabs>
            <w:jc w:val="center"/>
            <w:rPr>
              <w:color w:val="000000"/>
              <w:sz w:val="18"/>
              <w:szCs w:val="18"/>
            </w:rPr>
          </w:pPr>
        </w:p>
        <w:p w14:paraId="1B2913F9" w14:textId="77777777" w:rsidR="00547190" w:rsidRPr="00547190" w:rsidRDefault="00547190" w:rsidP="00547190">
          <w:pPr>
            <w:jc w:val="center"/>
            <w:rPr>
              <w:rFonts w:ascii="Arial" w:hAnsi="Arial" w:cs="Arial"/>
              <w:sz w:val="18"/>
              <w:szCs w:val="18"/>
            </w:rPr>
          </w:pPr>
          <w:r w:rsidRPr="00547190">
            <w:rPr>
              <w:rFonts w:ascii="Arial" w:hAnsi="Arial" w:cs="Arial"/>
              <w:sz w:val="18"/>
              <w:szCs w:val="18"/>
            </w:rPr>
            <w:t>GDOC-FM-014</w:t>
          </w:r>
        </w:p>
        <w:p w14:paraId="11EFE996" w14:textId="77777777" w:rsidR="00547190" w:rsidRPr="00547190" w:rsidRDefault="00547190" w:rsidP="00547190">
          <w:pPr>
            <w:jc w:val="center"/>
            <w:rPr>
              <w:rFonts w:ascii="Arial" w:hAnsi="Arial" w:cs="Arial"/>
              <w:sz w:val="18"/>
              <w:szCs w:val="18"/>
            </w:rPr>
          </w:pPr>
          <w:r w:rsidRPr="00547190">
            <w:rPr>
              <w:rFonts w:ascii="Arial" w:hAnsi="Arial" w:cs="Arial"/>
              <w:sz w:val="18"/>
              <w:szCs w:val="18"/>
            </w:rPr>
            <w:t>Versión 3</w:t>
          </w:r>
        </w:p>
        <w:p w14:paraId="3BE0E6D3" w14:textId="3E83CF5C" w:rsidR="00547190" w:rsidRPr="00547190" w:rsidRDefault="00547190" w:rsidP="00547190">
          <w:pPr>
            <w:jc w:val="center"/>
            <w:rPr>
              <w:rFonts w:ascii="Arial" w:hAnsi="Arial" w:cs="Arial"/>
              <w:sz w:val="18"/>
              <w:szCs w:val="18"/>
            </w:rPr>
          </w:pPr>
          <w:r w:rsidRPr="00547190">
            <w:rPr>
              <w:rFonts w:ascii="Arial" w:hAnsi="Arial" w:cs="Arial"/>
              <w:sz w:val="18"/>
              <w:szCs w:val="18"/>
            </w:rPr>
            <w:t xml:space="preserve">Fecha de aplicación </w:t>
          </w:r>
          <w:r w:rsidR="0007498E" w:rsidRPr="0007498E">
            <w:rPr>
              <w:rFonts w:ascii="Arial" w:hAnsi="Arial" w:cs="Arial"/>
              <w:sz w:val="18"/>
              <w:szCs w:val="18"/>
            </w:rPr>
            <w:t>AGOSTO</w:t>
          </w:r>
          <w:r w:rsidR="0007498E" w:rsidRPr="00547190">
            <w:rPr>
              <w:rFonts w:ascii="Arial" w:hAnsi="Arial" w:cs="Arial"/>
              <w:sz w:val="18"/>
              <w:szCs w:val="18"/>
            </w:rPr>
            <w:t xml:space="preserve"> </w:t>
          </w:r>
          <w:r w:rsidRPr="00547190">
            <w:rPr>
              <w:rFonts w:ascii="Arial" w:hAnsi="Arial" w:cs="Arial"/>
              <w:sz w:val="18"/>
              <w:szCs w:val="18"/>
            </w:rPr>
            <w:t>DE 2025</w:t>
          </w:r>
        </w:p>
        <w:p w14:paraId="7E454BB2" w14:textId="4375F2D6" w:rsidR="00547190" w:rsidRPr="00547190" w:rsidRDefault="00547190" w:rsidP="00547190">
          <w:pPr>
            <w:jc w:val="center"/>
            <w:rPr>
              <w:rFonts w:ascii="Arial" w:hAnsi="Arial" w:cs="Arial"/>
              <w:sz w:val="18"/>
              <w:szCs w:val="18"/>
            </w:rPr>
          </w:pPr>
          <w:r w:rsidRPr="00547190">
            <w:rPr>
              <w:rFonts w:ascii="Arial" w:hAnsi="Arial" w:cs="Arial"/>
              <w:sz w:val="18"/>
              <w:szCs w:val="18"/>
            </w:rPr>
            <w:t xml:space="preserve">Página </w:t>
          </w:r>
          <w:r w:rsidRPr="00547190">
            <w:rPr>
              <w:rFonts w:ascii="Arial" w:hAnsi="Arial" w:cs="Arial"/>
              <w:sz w:val="18"/>
              <w:szCs w:val="18"/>
            </w:rPr>
            <w:fldChar w:fldCharType="begin"/>
          </w:r>
          <w:r w:rsidRPr="00547190">
            <w:rPr>
              <w:rFonts w:ascii="Arial" w:hAnsi="Arial" w:cs="Arial"/>
              <w:sz w:val="18"/>
              <w:szCs w:val="18"/>
            </w:rPr>
            <w:instrText xml:space="preserve"> PAGE </w:instrText>
          </w:r>
          <w:r w:rsidRPr="00547190">
            <w:rPr>
              <w:rFonts w:ascii="Arial" w:hAnsi="Arial" w:cs="Arial"/>
              <w:sz w:val="18"/>
              <w:szCs w:val="18"/>
            </w:rPr>
            <w:fldChar w:fldCharType="separate"/>
          </w:r>
          <w:r w:rsidRPr="00547190">
            <w:rPr>
              <w:rFonts w:ascii="Arial" w:hAnsi="Arial" w:cs="Arial"/>
              <w:sz w:val="18"/>
              <w:szCs w:val="18"/>
            </w:rPr>
            <w:t>5</w:t>
          </w:r>
          <w:r w:rsidRPr="00547190">
            <w:rPr>
              <w:rFonts w:ascii="Arial" w:hAnsi="Arial" w:cs="Arial"/>
              <w:sz w:val="18"/>
              <w:szCs w:val="18"/>
            </w:rPr>
            <w:fldChar w:fldCharType="end"/>
          </w:r>
          <w:r w:rsidRPr="00547190">
            <w:rPr>
              <w:rFonts w:ascii="Arial" w:hAnsi="Arial" w:cs="Arial"/>
              <w:sz w:val="18"/>
              <w:szCs w:val="18"/>
            </w:rPr>
            <w:t xml:space="preserve"> de </w:t>
          </w:r>
          <w:r w:rsidRPr="00547190">
            <w:rPr>
              <w:rFonts w:ascii="Arial" w:hAnsi="Arial" w:cs="Arial"/>
              <w:sz w:val="18"/>
              <w:szCs w:val="18"/>
            </w:rPr>
            <w:fldChar w:fldCharType="begin"/>
          </w:r>
          <w:r w:rsidRPr="00547190">
            <w:rPr>
              <w:rFonts w:ascii="Arial" w:hAnsi="Arial" w:cs="Arial"/>
              <w:sz w:val="18"/>
              <w:szCs w:val="18"/>
            </w:rPr>
            <w:instrText xml:space="preserve"> NUMPAGES </w:instrText>
          </w:r>
          <w:r w:rsidRPr="00547190">
            <w:rPr>
              <w:rFonts w:ascii="Arial" w:hAnsi="Arial" w:cs="Arial"/>
              <w:sz w:val="18"/>
              <w:szCs w:val="18"/>
            </w:rPr>
            <w:fldChar w:fldCharType="separate"/>
          </w:r>
          <w:r w:rsidRPr="00547190">
            <w:rPr>
              <w:rFonts w:ascii="Arial" w:hAnsi="Arial" w:cs="Arial"/>
              <w:sz w:val="18"/>
              <w:szCs w:val="18"/>
            </w:rPr>
            <w:t>6</w:t>
          </w:r>
          <w:r w:rsidRPr="00547190">
            <w:rPr>
              <w:rFonts w:ascii="Arial" w:hAnsi="Arial" w:cs="Arial"/>
              <w:sz w:val="18"/>
              <w:szCs w:val="18"/>
            </w:rPr>
            <w:fldChar w:fldCharType="end"/>
          </w:r>
        </w:p>
        <w:p w14:paraId="788132A0" w14:textId="431BC388" w:rsidR="00ED6FF9" w:rsidRPr="00D7058D" w:rsidRDefault="00ED6FF9" w:rsidP="00355613">
          <w:pPr>
            <w:rPr>
              <w:sz w:val="14"/>
              <w:szCs w:val="14"/>
            </w:rPr>
          </w:pPr>
        </w:p>
      </w:tc>
      <w:tc>
        <w:tcPr>
          <w:tcW w:w="828" w:type="pct"/>
        </w:tcPr>
        <w:p w14:paraId="0F80224F" w14:textId="77777777" w:rsidR="00D51D09" w:rsidRPr="00BE59AB" w:rsidRDefault="00D51D09" w:rsidP="00ED6FF9">
          <w:pPr>
            <w:tabs>
              <w:tab w:val="center" w:pos="4419"/>
              <w:tab w:val="right" w:pos="8838"/>
            </w:tabs>
            <w:jc w:val="center"/>
            <w:rPr>
              <w:color w:val="000000"/>
              <w:sz w:val="22"/>
              <w:szCs w:val="22"/>
            </w:rPr>
          </w:pPr>
          <w:r w:rsidRPr="00BE59AB">
            <w:rPr>
              <w:noProof/>
              <w:color w:val="000000"/>
              <w:sz w:val="22"/>
              <w:szCs w:val="22"/>
              <w:lang w:eastAsia="es-CO"/>
            </w:rPr>
            <w:drawing>
              <wp:inline distT="0" distB="0" distL="0" distR="0" wp14:anchorId="0FAF60DC" wp14:editId="0926B1C8">
                <wp:extent cx="372534" cy="44497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1">
                          <a:extLst>
                            <a:ext uri="{28A0092B-C50C-407E-A947-70E740481C1C}">
                              <a14:useLocalDpi xmlns:a14="http://schemas.microsoft.com/office/drawing/2010/main" val="0"/>
                            </a:ext>
                          </a:extLst>
                        </a:blip>
                        <a:stretch>
                          <a:fillRect/>
                        </a:stretch>
                      </pic:blipFill>
                      <pic:spPr>
                        <a:xfrm>
                          <a:off x="0" y="0"/>
                          <a:ext cx="385189" cy="460087"/>
                        </a:xfrm>
                        <a:prstGeom prst="rect">
                          <a:avLst/>
                        </a:prstGeom>
                      </pic:spPr>
                    </pic:pic>
                  </a:graphicData>
                </a:graphic>
              </wp:inline>
            </w:drawing>
          </w:r>
        </w:p>
        <w:p w14:paraId="41B0DFAE" w14:textId="77777777" w:rsidR="00ED6FF9" w:rsidRPr="00BE59AB" w:rsidRDefault="00ED6FF9" w:rsidP="00ED6FF9">
          <w:pPr>
            <w:tabs>
              <w:tab w:val="center" w:pos="4419"/>
              <w:tab w:val="right" w:pos="8838"/>
            </w:tabs>
            <w:jc w:val="center"/>
            <w:rPr>
              <w:color w:val="000000"/>
              <w:sz w:val="11"/>
              <w:szCs w:val="11"/>
            </w:rPr>
          </w:pPr>
          <w:r w:rsidRPr="00BE59AB">
            <w:rPr>
              <w:color w:val="000000"/>
              <w:sz w:val="11"/>
              <w:szCs w:val="11"/>
            </w:rPr>
            <w:t>ALCALDÍA MAYOR</w:t>
          </w:r>
        </w:p>
        <w:p w14:paraId="3981EBC8" w14:textId="77777777" w:rsidR="00ED6FF9" w:rsidRDefault="00ED6FF9" w:rsidP="00ED6FF9">
          <w:pPr>
            <w:tabs>
              <w:tab w:val="center" w:pos="4419"/>
              <w:tab w:val="right" w:pos="8838"/>
            </w:tabs>
            <w:jc w:val="center"/>
            <w:rPr>
              <w:color w:val="000000"/>
            </w:rPr>
          </w:pPr>
          <w:r w:rsidRPr="00BE59AB">
            <w:rPr>
              <w:color w:val="000000"/>
              <w:sz w:val="11"/>
              <w:szCs w:val="11"/>
            </w:rPr>
            <w:t>DE BOGOTÁ D.C.</w:t>
          </w:r>
        </w:p>
      </w:tc>
    </w:tr>
  </w:tbl>
  <w:p w14:paraId="38190C50" w14:textId="77777777" w:rsidR="000F645E" w:rsidRDefault="000F645E">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13AC6" w14:textId="77777777" w:rsidR="000F0FF8" w:rsidRDefault="000F0FF8">
      <w:r>
        <w:separator/>
      </w:r>
    </w:p>
  </w:footnote>
  <w:footnote w:type="continuationSeparator" w:id="0">
    <w:p w14:paraId="6B0378B4" w14:textId="77777777" w:rsidR="000F0FF8" w:rsidRDefault="000F0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849D" w14:textId="77777777" w:rsidR="000F645E" w:rsidRPr="008530E7" w:rsidRDefault="000F645E">
    <w:pPr>
      <w:widowControl w:val="0"/>
      <w:pBdr>
        <w:top w:val="nil"/>
        <w:left w:val="nil"/>
        <w:bottom w:val="nil"/>
        <w:right w:val="nil"/>
        <w:between w:val="nil"/>
      </w:pBdr>
      <w:spacing w:line="276" w:lineRule="auto"/>
      <w:rPr>
        <w:rFonts w:ascii="Arial" w:eastAsia="Arial" w:hAnsi="Arial" w:cs="Arial"/>
        <w:sz w:val="12"/>
        <w:szCs w:val="12"/>
      </w:rPr>
    </w:pPr>
  </w:p>
  <w:tbl>
    <w:tblPr>
      <w:tblStyle w:val="a"/>
      <w:tblW w:w="5000" w:type="pct"/>
      <w:tblInd w:w="0" w:type="dxa"/>
      <w:tblLook w:val="0400" w:firstRow="0" w:lastRow="0" w:firstColumn="0" w:lastColumn="0" w:noHBand="0" w:noVBand="1"/>
    </w:tblPr>
    <w:tblGrid>
      <w:gridCol w:w="2076"/>
      <w:gridCol w:w="4805"/>
      <w:gridCol w:w="3091"/>
    </w:tblGrid>
    <w:tr w:rsidR="000F645E" w14:paraId="46213CE8" w14:textId="77777777" w:rsidTr="00712DEF">
      <w:tc>
        <w:tcPr>
          <w:tcW w:w="1041" w:type="pct"/>
          <w:vAlign w:val="center"/>
        </w:tcPr>
        <w:p w14:paraId="4ADC69A1" w14:textId="77777777" w:rsidR="000F645E" w:rsidRDefault="000F645E">
          <w:pPr>
            <w:pBdr>
              <w:top w:val="nil"/>
              <w:left w:val="nil"/>
              <w:bottom w:val="nil"/>
              <w:right w:val="nil"/>
              <w:between w:val="nil"/>
            </w:pBdr>
            <w:tabs>
              <w:tab w:val="center" w:pos="4419"/>
              <w:tab w:val="right" w:pos="8838"/>
            </w:tabs>
            <w:jc w:val="center"/>
            <w:rPr>
              <w:color w:val="000000"/>
            </w:rPr>
          </w:pPr>
        </w:p>
      </w:tc>
      <w:tc>
        <w:tcPr>
          <w:tcW w:w="2409" w:type="pct"/>
          <w:vAlign w:val="center"/>
        </w:tcPr>
        <w:p w14:paraId="04CD233A" w14:textId="77777777" w:rsidR="000F645E" w:rsidRDefault="00ED6FF9">
          <w:pPr>
            <w:pBdr>
              <w:top w:val="nil"/>
              <w:left w:val="nil"/>
              <w:bottom w:val="nil"/>
              <w:right w:val="nil"/>
              <w:between w:val="nil"/>
            </w:pBdr>
            <w:tabs>
              <w:tab w:val="center" w:pos="4419"/>
              <w:tab w:val="right" w:pos="8838"/>
            </w:tabs>
            <w:jc w:val="right"/>
            <w:rPr>
              <w:color w:val="000000"/>
            </w:rPr>
          </w:pPr>
          <w:r>
            <w:rPr>
              <w:rFonts w:ascii="Arial" w:eastAsia="Arial" w:hAnsi="Arial" w:cs="Arial"/>
              <w:b/>
              <w:bCs/>
              <w:noProof/>
              <w:sz w:val="14"/>
              <w:szCs w:val="14"/>
              <w:lang w:eastAsia="es-CO"/>
            </w:rPr>
            <w:drawing>
              <wp:inline distT="0" distB="0" distL="0" distR="0" wp14:anchorId="5E01D75F" wp14:editId="07B040B7">
                <wp:extent cx="2542278" cy="5006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1550" w:type="pct"/>
          <w:vAlign w:val="center"/>
        </w:tcPr>
        <w:p w14:paraId="4CCD2476" w14:textId="77777777" w:rsidR="000F645E" w:rsidRDefault="0030217F">
          <w:pPr>
            <w:tabs>
              <w:tab w:val="left" w:pos="1485"/>
            </w:tabs>
            <w:jc w:val="right"/>
            <w:rPr>
              <w:rFonts w:ascii="Code3of9" w:eastAsia="Code3of9" w:hAnsi="Code3of9" w:cs="Code3of9"/>
              <w:sz w:val="28"/>
              <w:szCs w:val="28"/>
            </w:rPr>
          </w:pPr>
          <w:r>
            <w:rPr>
              <w:rFonts w:ascii="Code3of9" w:eastAsia="Code3of9" w:hAnsi="Code3of9" w:cs="Code3of9"/>
              <w:sz w:val="28"/>
              <w:szCs w:val="28"/>
            </w:rPr>
            <w:t>*</w:t>
          </w:r>
          <w:r w:rsidR="00F47152">
            <w:rPr>
              <w:rFonts w:ascii="Code3of9" w:eastAsia="Code3of9" w:hAnsi="Code3of9" w:cs="Code3of9"/>
              <w:sz w:val="28"/>
              <w:szCs w:val="28"/>
            </w:rPr>
            <w:t>RAD_S</w:t>
          </w:r>
          <w:r>
            <w:rPr>
              <w:rFonts w:ascii="Code3of9" w:eastAsia="Code3of9" w:hAnsi="Code3of9" w:cs="Code3of9"/>
              <w:sz w:val="28"/>
              <w:szCs w:val="28"/>
            </w:rPr>
            <w:t>*</w:t>
          </w:r>
        </w:p>
        <w:p w14:paraId="74FCAC23" w14:textId="77777777" w:rsidR="000F645E" w:rsidRDefault="00F47152">
          <w:pPr>
            <w:tabs>
              <w:tab w:val="left" w:pos="1485"/>
            </w:tabs>
            <w:jc w:val="right"/>
            <w:rPr>
              <w:rFonts w:ascii="Arial" w:eastAsia="Arial" w:hAnsi="Arial" w:cs="Arial"/>
              <w:b/>
            </w:rPr>
          </w:pPr>
          <w:r w:rsidRPr="00BE59AB">
            <w:rPr>
              <w:rFonts w:ascii="Arial" w:eastAsia="Arial" w:hAnsi="Arial" w:cs="Arial"/>
              <w:sz w:val="14"/>
              <w:szCs w:val="14"/>
            </w:rPr>
            <w:t xml:space="preserve">Radicado: </w:t>
          </w:r>
          <w:r>
            <w:rPr>
              <w:rFonts w:ascii="Arial" w:eastAsia="Arial" w:hAnsi="Arial" w:cs="Arial"/>
              <w:b/>
            </w:rPr>
            <w:t>RAD_S</w:t>
          </w:r>
        </w:p>
        <w:p w14:paraId="1C64C2CA" w14:textId="77777777" w:rsidR="000F645E" w:rsidRDefault="00F47152">
          <w:pPr>
            <w:tabs>
              <w:tab w:val="left" w:pos="1485"/>
            </w:tabs>
            <w:jc w:val="right"/>
            <w:rPr>
              <w:rFonts w:ascii="Arial" w:eastAsia="Arial" w:hAnsi="Arial" w:cs="Arial"/>
            </w:rPr>
          </w:pPr>
          <w:r w:rsidRPr="00BE59AB">
            <w:rPr>
              <w:rFonts w:ascii="Arial" w:eastAsia="Arial" w:hAnsi="Arial" w:cs="Arial"/>
              <w:sz w:val="14"/>
              <w:szCs w:val="14"/>
            </w:rPr>
            <w:t xml:space="preserve">Fecha: </w:t>
          </w:r>
          <w:r>
            <w:rPr>
              <w:rFonts w:ascii="Arial" w:eastAsia="Arial" w:hAnsi="Arial" w:cs="Arial"/>
            </w:rPr>
            <w:t>F_RAD_S</w:t>
          </w:r>
        </w:p>
        <w:p w14:paraId="60916D76" w14:textId="229FFE84" w:rsidR="000F645E" w:rsidRPr="00712DEF" w:rsidRDefault="00385F07">
          <w:pPr>
            <w:tabs>
              <w:tab w:val="left" w:pos="1485"/>
            </w:tabs>
            <w:jc w:val="right"/>
            <w:rPr>
              <w:rFonts w:ascii="Arial" w:eastAsia="Arial" w:hAnsi="Arial" w:cs="Arial"/>
              <w:sz w:val="16"/>
              <w:szCs w:val="16"/>
            </w:rPr>
          </w:pPr>
          <w:proofErr w:type="spellStart"/>
          <w:r w:rsidRPr="00712DEF">
            <w:rPr>
              <w:rFonts w:ascii="Arial" w:hAnsi="Arial" w:cs="Arial"/>
              <w:sz w:val="16"/>
              <w:szCs w:val="16"/>
              <w:lang w:val="en-US"/>
            </w:rPr>
            <w:t>Pág</w:t>
          </w:r>
          <w:proofErr w:type="spellEnd"/>
          <w:r w:rsidRPr="00712DEF">
            <w:rPr>
              <w:rFonts w:ascii="Arial" w:hAnsi="Arial" w:cs="Arial"/>
              <w:sz w:val="16"/>
              <w:szCs w:val="16"/>
              <w:lang w:val="en-US"/>
            </w:rPr>
            <w:t xml:space="preserve">. </w:t>
          </w:r>
          <w:r w:rsidRPr="00712DEF">
            <w:rPr>
              <w:rFonts w:ascii="Arial" w:hAnsi="Arial" w:cs="Arial"/>
              <w:sz w:val="16"/>
              <w:szCs w:val="16"/>
              <w:lang w:val="en-US"/>
            </w:rPr>
            <w:fldChar w:fldCharType="begin"/>
          </w:r>
          <w:r w:rsidRPr="00712DEF">
            <w:rPr>
              <w:rFonts w:ascii="Arial" w:hAnsi="Arial" w:cs="Arial"/>
              <w:sz w:val="16"/>
              <w:szCs w:val="16"/>
            </w:rPr>
            <w:instrText>PAGE</w:instrText>
          </w:r>
          <w:r w:rsidRPr="00712DEF">
            <w:rPr>
              <w:rFonts w:ascii="Arial" w:hAnsi="Arial" w:cs="Arial"/>
              <w:sz w:val="16"/>
              <w:szCs w:val="16"/>
            </w:rPr>
            <w:fldChar w:fldCharType="separate"/>
          </w:r>
          <w:r w:rsidR="00923AEC">
            <w:rPr>
              <w:rFonts w:ascii="Arial" w:hAnsi="Arial" w:cs="Arial"/>
              <w:noProof/>
              <w:sz w:val="16"/>
              <w:szCs w:val="16"/>
            </w:rPr>
            <w:t>1</w:t>
          </w:r>
          <w:r w:rsidRPr="00712DEF">
            <w:rPr>
              <w:rFonts w:ascii="Arial" w:hAnsi="Arial" w:cs="Arial"/>
              <w:sz w:val="16"/>
              <w:szCs w:val="16"/>
            </w:rPr>
            <w:fldChar w:fldCharType="end"/>
          </w:r>
          <w:r w:rsidRPr="00712DEF">
            <w:rPr>
              <w:rFonts w:ascii="Arial" w:hAnsi="Arial" w:cs="Arial"/>
              <w:sz w:val="16"/>
              <w:szCs w:val="16"/>
              <w:lang w:val="en-US"/>
            </w:rPr>
            <w:t xml:space="preserve"> de </w:t>
          </w:r>
          <w:r w:rsidRPr="00712DEF">
            <w:rPr>
              <w:rFonts w:ascii="Arial" w:hAnsi="Arial" w:cs="Arial"/>
              <w:sz w:val="16"/>
              <w:szCs w:val="16"/>
              <w:lang w:val="en-US"/>
            </w:rPr>
            <w:fldChar w:fldCharType="begin"/>
          </w:r>
          <w:r w:rsidRPr="00712DEF">
            <w:rPr>
              <w:rFonts w:ascii="Arial" w:hAnsi="Arial" w:cs="Arial"/>
              <w:sz w:val="16"/>
              <w:szCs w:val="16"/>
            </w:rPr>
            <w:instrText>NUMPAGES</w:instrText>
          </w:r>
          <w:r w:rsidRPr="00712DEF">
            <w:rPr>
              <w:rFonts w:ascii="Arial" w:hAnsi="Arial" w:cs="Arial"/>
              <w:sz w:val="16"/>
              <w:szCs w:val="16"/>
            </w:rPr>
            <w:fldChar w:fldCharType="separate"/>
          </w:r>
          <w:r w:rsidR="00923AEC">
            <w:rPr>
              <w:rFonts w:ascii="Arial" w:hAnsi="Arial" w:cs="Arial"/>
              <w:noProof/>
              <w:sz w:val="16"/>
              <w:szCs w:val="16"/>
            </w:rPr>
            <w:t>1</w:t>
          </w:r>
          <w:r w:rsidRPr="00712DEF">
            <w:rPr>
              <w:rFonts w:ascii="Arial" w:hAnsi="Arial" w:cs="Arial"/>
              <w:sz w:val="16"/>
              <w:szCs w:val="16"/>
            </w:rPr>
            <w:fldChar w:fldCharType="end"/>
          </w:r>
        </w:p>
      </w:tc>
    </w:tr>
  </w:tbl>
  <w:p w14:paraId="042A5F7C" w14:textId="77777777" w:rsidR="000F645E" w:rsidRDefault="000F645E">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658"/>
    <w:multiLevelType w:val="multilevel"/>
    <w:tmpl w:val="D53879F2"/>
    <w:lvl w:ilvl="0">
      <w:start w:val="1"/>
      <w:numFmt w:val="upperLetter"/>
      <w:lvlText w:val="%1."/>
      <w:lvlJc w:val="left"/>
      <w:pPr>
        <w:ind w:left="720" w:hanging="360"/>
      </w:pPr>
      <w:rPr>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color w:val="auto"/>
        <w:sz w:val="24"/>
        <w:szCs w:val="24"/>
      </w:rPr>
    </w:lvl>
    <w:lvl w:ilvl="4">
      <w:start w:val="1"/>
      <w:numFmt w:val="lowerLetter"/>
      <w:lvlText w:val="%5."/>
      <w:lvlJc w:val="left"/>
      <w:pPr>
        <w:ind w:left="1070" w:hanging="360"/>
      </w:pPr>
      <w:rPr>
        <w:sz w:val="24"/>
        <w:szCs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E37974"/>
    <w:multiLevelType w:val="hybridMultilevel"/>
    <w:tmpl w:val="C668351E"/>
    <w:lvl w:ilvl="0" w:tplc="3F2260D4">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75467558">
      <w:start w:val="1"/>
      <w:numFmt w:val="decimal"/>
      <w:lvlText w:val="%4."/>
      <w:lvlJc w:val="left"/>
      <w:pPr>
        <w:ind w:left="2880" w:hanging="360"/>
      </w:pPr>
      <w:rPr>
        <w:b w:val="0"/>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67626405">
    <w:abstractNumId w:val="0"/>
  </w:num>
  <w:num w:numId="2" w16cid:durableId="1533768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5E"/>
    <w:rsid w:val="00005FEC"/>
    <w:rsid w:val="00017E2A"/>
    <w:rsid w:val="0003026D"/>
    <w:rsid w:val="00052232"/>
    <w:rsid w:val="0007498E"/>
    <w:rsid w:val="0008789E"/>
    <w:rsid w:val="000D7192"/>
    <w:rsid w:val="000F0FF8"/>
    <w:rsid w:val="000F645E"/>
    <w:rsid w:val="00195608"/>
    <w:rsid w:val="002620FC"/>
    <w:rsid w:val="0030217F"/>
    <w:rsid w:val="00332D14"/>
    <w:rsid w:val="00352CFF"/>
    <w:rsid w:val="00355613"/>
    <w:rsid w:val="00385F07"/>
    <w:rsid w:val="00547190"/>
    <w:rsid w:val="00564467"/>
    <w:rsid w:val="005662B6"/>
    <w:rsid w:val="00576588"/>
    <w:rsid w:val="005953DD"/>
    <w:rsid w:val="005D03E5"/>
    <w:rsid w:val="006606C5"/>
    <w:rsid w:val="00670F91"/>
    <w:rsid w:val="006A4E7A"/>
    <w:rsid w:val="00712DEF"/>
    <w:rsid w:val="007C205D"/>
    <w:rsid w:val="008058FF"/>
    <w:rsid w:val="008530E7"/>
    <w:rsid w:val="008F53FD"/>
    <w:rsid w:val="00923AEC"/>
    <w:rsid w:val="009A7E2E"/>
    <w:rsid w:val="009C0DF1"/>
    <w:rsid w:val="00A216F8"/>
    <w:rsid w:val="00AA646C"/>
    <w:rsid w:val="00AC6DEB"/>
    <w:rsid w:val="00B37D49"/>
    <w:rsid w:val="00B53014"/>
    <w:rsid w:val="00B850AF"/>
    <w:rsid w:val="00B91F66"/>
    <w:rsid w:val="00BE59AB"/>
    <w:rsid w:val="00C27437"/>
    <w:rsid w:val="00C9437A"/>
    <w:rsid w:val="00C974F7"/>
    <w:rsid w:val="00D256A6"/>
    <w:rsid w:val="00D51D09"/>
    <w:rsid w:val="00D624D7"/>
    <w:rsid w:val="00D7058D"/>
    <w:rsid w:val="00DA14B2"/>
    <w:rsid w:val="00DA6620"/>
    <w:rsid w:val="00DA6B21"/>
    <w:rsid w:val="00E0565D"/>
    <w:rsid w:val="00E9742E"/>
    <w:rsid w:val="00ED6FF9"/>
    <w:rsid w:val="00F47152"/>
    <w:rsid w:val="00FC50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445D1"/>
  <w15:docId w15:val="{A9FF8812-063D-BB46-8F83-C1C4AA7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C27437"/>
    <w:pPr>
      <w:tabs>
        <w:tab w:val="center" w:pos="4419"/>
        <w:tab w:val="right" w:pos="8838"/>
      </w:tabs>
    </w:pPr>
  </w:style>
  <w:style w:type="character" w:customStyle="1" w:styleId="EncabezadoCar">
    <w:name w:val="Encabezado Car"/>
    <w:basedOn w:val="Fuentedeprrafopredeter"/>
    <w:link w:val="Encabezado"/>
    <w:uiPriority w:val="99"/>
    <w:rsid w:val="00C27437"/>
  </w:style>
  <w:style w:type="paragraph" w:styleId="Piedepgina">
    <w:name w:val="footer"/>
    <w:basedOn w:val="Normal"/>
    <w:link w:val="PiedepginaCar"/>
    <w:uiPriority w:val="99"/>
    <w:unhideWhenUsed/>
    <w:rsid w:val="00C27437"/>
    <w:pPr>
      <w:tabs>
        <w:tab w:val="center" w:pos="4419"/>
        <w:tab w:val="right" w:pos="8838"/>
      </w:tabs>
    </w:pPr>
  </w:style>
  <w:style w:type="character" w:customStyle="1" w:styleId="PiedepginaCar">
    <w:name w:val="Pie de página Car"/>
    <w:basedOn w:val="Fuentedeprrafopredeter"/>
    <w:link w:val="Piedepgina"/>
    <w:uiPriority w:val="99"/>
    <w:rsid w:val="00C27437"/>
  </w:style>
  <w:style w:type="table" w:styleId="Tablaconcuadrcula">
    <w:name w:val="Table Grid"/>
    <w:basedOn w:val="Tablanormal"/>
    <w:uiPriority w:val="39"/>
    <w:rsid w:val="00D5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85F0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85F07"/>
    <w:rPr>
      <w:rFonts w:ascii="Times New Roman" w:hAnsi="Times New Roman" w:cs="Times New Roman"/>
      <w:sz w:val="18"/>
      <w:szCs w:val="18"/>
    </w:rPr>
  </w:style>
  <w:style w:type="character" w:styleId="Hipervnculo">
    <w:name w:val="Hyperlink"/>
    <w:basedOn w:val="Fuentedeprrafopredeter"/>
    <w:uiPriority w:val="99"/>
    <w:unhideWhenUsed/>
    <w:rsid w:val="00ED6FF9"/>
    <w:rPr>
      <w:color w:val="0000FF" w:themeColor="hyperlink"/>
      <w:u w:val="single"/>
    </w:rPr>
  </w:style>
  <w:style w:type="character" w:customStyle="1" w:styleId="Mencinsinresolver1">
    <w:name w:val="Mención sin resolver1"/>
    <w:basedOn w:val="Fuentedeprrafopredeter"/>
    <w:uiPriority w:val="99"/>
    <w:semiHidden/>
    <w:unhideWhenUsed/>
    <w:rsid w:val="00ED6FF9"/>
    <w:rPr>
      <w:color w:val="605E5C"/>
      <w:shd w:val="clear" w:color="auto" w:fill="E1DFDD"/>
    </w:rPr>
  </w:style>
  <w:style w:type="character" w:styleId="Hipervnculovisitado">
    <w:name w:val="FollowedHyperlink"/>
    <w:basedOn w:val="Fuentedeprrafopredeter"/>
    <w:uiPriority w:val="99"/>
    <w:semiHidden/>
    <w:unhideWhenUsed/>
    <w:rsid w:val="00ED6FF9"/>
    <w:rPr>
      <w:color w:val="800080" w:themeColor="followedHyperlink"/>
      <w:u w:val="single"/>
    </w:rPr>
  </w:style>
  <w:style w:type="character" w:customStyle="1" w:styleId="UnresolvedMention1">
    <w:name w:val="Unresolved Mention1"/>
    <w:basedOn w:val="Fuentedeprrafopredeter"/>
    <w:uiPriority w:val="99"/>
    <w:semiHidden/>
    <w:unhideWhenUsed/>
    <w:rsid w:val="00A216F8"/>
    <w:rPr>
      <w:color w:val="605E5C"/>
      <w:shd w:val="clear" w:color="auto" w:fill="E1DFDD"/>
    </w:rPr>
  </w:style>
  <w:style w:type="paragraph" w:styleId="Textocomentario">
    <w:name w:val="annotation text"/>
    <w:basedOn w:val="Normal"/>
    <w:link w:val="TextocomentarioCar"/>
    <w:unhideWhenUsed/>
    <w:rsid w:val="00547190"/>
    <w:pPr>
      <w:keepNext/>
      <w:widowControl w:val="0"/>
      <w:shd w:val="clear" w:color="auto" w:fill="FFFFFF"/>
      <w:suppressAutoHyphens/>
      <w:overflowPunct w:val="0"/>
      <w:textAlignment w:val="baseline"/>
    </w:pPr>
    <w:rPr>
      <w:rFonts w:ascii="Times New Roman" w:eastAsia="Arial Unicode MS" w:hAnsi="Times New Roman" w:cs="Tahoma"/>
      <w:color w:val="00000A"/>
      <w:sz w:val="20"/>
      <w:szCs w:val="20"/>
      <w:lang w:val="es-ES" w:eastAsia="es-US"/>
    </w:rPr>
  </w:style>
  <w:style w:type="character" w:customStyle="1" w:styleId="TextocomentarioCar">
    <w:name w:val="Texto comentario Car"/>
    <w:basedOn w:val="Fuentedeprrafopredeter"/>
    <w:link w:val="Textocomentario"/>
    <w:rsid w:val="00547190"/>
    <w:rPr>
      <w:rFonts w:ascii="Times New Roman" w:eastAsia="Arial Unicode MS" w:hAnsi="Times New Roman" w:cs="Tahoma"/>
      <w:color w:val="00000A"/>
      <w:sz w:val="20"/>
      <w:szCs w:val="20"/>
      <w:shd w:val="clear" w:color="auto" w:fill="FFFFFF"/>
      <w:lang w:val="es-ES" w:eastAsia="es-US"/>
    </w:rPr>
  </w:style>
  <w:style w:type="character" w:styleId="Refdecomentario">
    <w:name w:val="annotation reference"/>
    <w:basedOn w:val="Fuentedeprrafopredeter"/>
    <w:unhideWhenUsed/>
    <w:rsid w:val="00547190"/>
    <w:rPr>
      <w:sz w:val="16"/>
      <w:szCs w:val="16"/>
    </w:rPr>
  </w:style>
  <w:style w:type="paragraph" w:styleId="Prrafodelista">
    <w:name w:val="List Paragraph"/>
    <w:basedOn w:val="Normal"/>
    <w:rsid w:val="00547190"/>
    <w:pPr>
      <w:autoSpaceDN w:val="0"/>
      <w:ind w:left="708"/>
      <w:jc w:val="both"/>
    </w:pPr>
    <w:rPr>
      <w:rFonts w:ascii="Arial" w:hAnsi="Arial" w:cs="Arial"/>
      <w:color w:val="000000"/>
      <w:sz w:val="20"/>
      <w:szCs w:val="20"/>
      <w:lang w:eastAsia="es-ES"/>
    </w:rPr>
  </w:style>
  <w:style w:type="paragraph" w:styleId="NormalWeb">
    <w:name w:val="Normal (Web)"/>
    <w:basedOn w:val="Normal"/>
    <w:rsid w:val="00547190"/>
    <w:pPr>
      <w:autoSpaceDN w:val="0"/>
      <w:spacing w:before="100" w:after="100"/>
    </w:pPr>
    <w:rPr>
      <w:rFonts w:ascii="Times New Roman" w:eastAsia="Times New Roman" w:hAnsi="Times New Roman" w:cs="Times New Roman"/>
      <w:lang w:eastAsia="es-CO"/>
    </w:rPr>
  </w:style>
  <w:style w:type="paragraph" w:styleId="Sangradetextonormal">
    <w:name w:val="Body Text Indent"/>
    <w:basedOn w:val="Normal"/>
    <w:link w:val="SangradetextonormalCar"/>
    <w:uiPriority w:val="99"/>
    <w:semiHidden/>
    <w:unhideWhenUsed/>
    <w:rsid w:val="00547190"/>
    <w:pPr>
      <w:keepNext/>
      <w:widowControl w:val="0"/>
      <w:shd w:val="clear" w:color="auto" w:fill="FFFFFF"/>
      <w:suppressAutoHyphens/>
      <w:overflowPunct w:val="0"/>
      <w:spacing w:after="120"/>
      <w:ind w:left="283"/>
      <w:textAlignment w:val="baseline"/>
    </w:pPr>
    <w:rPr>
      <w:rFonts w:ascii="Times New Roman" w:eastAsia="Arial Unicode MS" w:hAnsi="Times New Roman" w:cs="Tahoma"/>
      <w:color w:val="00000A"/>
      <w:lang w:val="es-ES" w:eastAsia="es-US"/>
    </w:rPr>
  </w:style>
  <w:style w:type="character" w:customStyle="1" w:styleId="SangradetextonormalCar">
    <w:name w:val="Sangría de texto normal Car"/>
    <w:basedOn w:val="Fuentedeprrafopredeter"/>
    <w:link w:val="Sangradetextonormal"/>
    <w:uiPriority w:val="99"/>
    <w:semiHidden/>
    <w:rsid w:val="00547190"/>
    <w:rPr>
      <w:rFonts w:ascii="Times New Roman" w:eastAsia="Arial Unicode MS" w:hAnsi="Times New Roman" w:cs="Tahoma"/>
      <w:color w:val="00000A"/>
      <w:shd w:val="clear" w:color="auto" w:fill="FFFFFF"/>
      <w:lang w:val="es-E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2088</Words>
  <Characters>11484</Characters>
  <Application>Microsoft Office Word</Application>
  <DocSecurity>0</DocSecurity>
  <Lines>95</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GDOC-FM-005</vt:lpstr>
      <vt:lpstr>GDOC-FM-005</vt:lpstr>
    </vt:vector>
  </TitlesOfParts>
  <Manager>SGDEA</Manager>
  <Company>Unidad de Mantenimiento Vial</Company>
  <LinksUpToDate>false</LinksUpToDate>
  <CharactersWithSpaces>13545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GDOC-FM-005</dc:title>
  <dc:subject>Formato comunicación interna - Memorando</dc:subject>
  <dc:creator>Gestión Documental</dc:creator>
  <cp:keywords>UMV</cp:keywords>
  <dc:description/>
  <cp:lastModifiedBy>Lilian Rocio Mendoza Monroy</cp:lastModifiedBy>
  <cp:revision>6</cp:revision>
  <dcterms:created xsi:type="dcterms:W3CDTF">2025-07-21T21:14:00Z</dcterms:created>
  <dcterms:modified xsi:type="dcterms:W3CDTF">2025-08-05T17:24:00Z</dcterms:modified>
  <cp:category/>
</cp:coreProperties>
</file>