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B4B65" w14:textId="77777777" w:rsidR="00AD5869" w:rsidRPr="00FB7F7B" w:rsidRDefault="00AD5869" w:rsidP="0009305E">
      <w:pPr>
        <w:spacing w:after="0" w:line="240" w:lineRule="auto"/>
        <w:jc w:val="both"/>
        <w:rPr>
          <w:rFonts w:ascii="Arial" w:hAnsi="Arial" w:cs="Arial"/>
          <w:sz w:val="20"/>
          <w:szCs w:val="20"/>
          <w:lang w:val="es-ES_tradnl"/>
        </w:rPr>
      </w:pPr>
    </w:p>
    <w:p w14:paraId="7FC55E9B" w14:textId="77777777" w:rsidR="00E45AB9" w:rsidRPr="00FB7F7B" w:rsidRDefault="00E45AB9" w:rsidP="0009305E">
      <w:pPr>
        <w:spacing w:after="0" w:line="240" w:lineRule="auto"/>
        <w:jc w:val="center"/>
        <w:rPr>
          <w:rFonts w:ascii="Arial" w:hAnsi="Arial" w:cs="Arial"/>
          <w:sz w:val="20"/>
          <w:szCs w:val="20"/>
          <w:lang w:val="es-ES_tradnl"/>
        </w:rPr>
      </w:pPr>
    </w:p>
    <w:p w14:paraId="6C4BD9EB" w14:textId="77777777" w:rsidR="00AD5869" w:rsidRPr="00FB7F7B" w:rsidRDefault="00AD5869" w:rsidP="0009305E">
      <w:pPr>
        <w:spacing w:after="0" w:line="240" w:lineRule="auto"/>
        <w:jc w:val="center"/>
        <w:rPr>
          <w:rFonts w:ascii="Arial" w:hAnsi="Arial" w:cs="Arial"/>
          <w:sz w:val="20"/>
          <w:szCs w:val="20"/>
          <w:lang w:val="es-ES_tradnl"/>
        </w:rPr>
      </w:pPr>
    </w:p>
    <w:p w14:paraId="0ED2F4EA" w14:textId="77777777" w:rsidR="00AD5869" w:rsidRPr="00FB7F7B" w:rsidRDefault="00AD5869" w:rsidP="0009305E">
      <w:pPr>
        <w:spacing w:after="0" w:line="240" w:lineRule="auto"/>
        <w:jc w:val="center"/>
        <w:rPr>
          <w:rFonts w:ascii="Arial" w:hAnsi="Arial" w:cs="Arial"/>
          <w:sz w:val="20"/>
          <w:szCs w:val="20"/>
          <w:lang w:val="es-ES_tradnl"/>
        </w:rPr>
      </w:pPr>
    </w:p>
    <w:p w14:paraId="7E716492" w14:textId="77777777" w:rsidR="00AD5869" w:rsidRPr="00FB7F7B" w:rsidRDefault="00AD5869" w:rsidP="0009305E">
      <w:pPr>
        <w:spacing w:after="0" w:line="240" w:lineRule="auto"/>
        <w:jc w:val="center"/>
        <w:rPr>
          <w:rFonts w:ascii="Arial" w:hAnsi="Arial" w:cs="Arial"/>
          <w:sz w:val="20"/>
          <w:szCs w:val="20"/>
          <w:lang w:val="es-ES_tradnl"/>
        </w:rPr>
      </w:pPr>
    </w:p>
    <w:p w14:paraId="7814B3EC" w14:textId="0FA68C53" w:rsidR="002E5BC3" w:rsidRPr="00FB7F7B" w:rsidRDefault="00AD5869" w:rsidP="0009305E">
      <w:pPr>
        <w:spacing w:after="0" w:line="240" w:lineRule="auto"/>
        <w:jc w:val="center"/>
        <w:rPr>
          <w:rFonts w:ascii="Arial" w:hAnsi="Arial" w:cs="Arial"/>
          <w:sz w:val="20"/>
          <w:szCs w:val="20"/>
          <w:lang w:val="es-ES_tradnl"/>
        </w:rPr>
      </w:pPr>
      <w:r w:rsidRPr="00FB7F7B">
        <w:rPr>
          <w:rFonts w:ascii="Arial" w:hAnsi="Arial" w:cs="Arial"/>
          <w:noProof/>
          <w:sz w:val="20"/>
          <w:szCs w:val="20"/>
          <w:lang w:eastAsia="es-CO"/>
        </w:rPr>
        <w:drawing>
          <wp:inline distT="0" distB="0" distL="0" distR="0" wp14:anchorId="4D47514E" wp14:editId="4406FED1">
            <wp:extent cx="3253740" cy="3154680"/>
            <wp:effectExtent l="0" t="0" r="3810" b="7620"/>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3154680"/>
                    </a:xfrm>
                    <a:prstGeom prst="rect">
                      <a:avLst/>
                    </a:prstGeom>
                    <a:noFill/>
                    <a:ln>
                      <a:noFill/>
                    </a:ln>
                  </pic:spPr>
                </pic:pic>
              </a:graphicData>
            </a:graphic>
          </wp:inline>
        </w:drawing>
      </w:r>
    </w:p>
    <w:p w14:paraId="0362143D" w14:textId="64AF1198" w:rsidR="00AD5869" w:rsidRPr="00FB7F7B" w:rsidRDefault="00AD5869" w:rsidP="0009305E">
      <w:pPr>
        <w:spacing w:after="0" w:line="240" w:lineRule="auto"/>
        <w:jc w:val="center"/>
        <w:rPr>
          <w:rFonts w:ascii="Arial" w:hAnsi="Arial" w:cs="Arial"/>
          <w:sz w:val="20"/>
          <w:szCs w:val="20"/>
          <w:lang w:val="es-ES_tradnl"/>
        </w:rPr>
      </w:pPr>
    </w:p>
    <w:p w14:paraId="376B0DA7" w14:textId="77777777" w:rsidR="004A07EB" w:rsidRPr="00FB7F7B" w:rsidRDefault="004A07EB" w:rsidP="0009305E">
      <w:pPr>
        <w:spacing w:after="0" w:line="240" w:lineRule="auto"/>
        <w:jc w:val="center"/>
        <w:rPr>
          <w:rFonts w:ascii="Arial" w:hAnsi="Arial" w:cs="Arial"/>
          <w:b/>
          <w:bCs/>
          <w:sz w:val="20"/>
          <w:szCs w:val="20"/>
          <w:lang w:val="es-ES_tradnl"/>
        </w:rPr>
      </w:pPr>
    </w:p>
    <w:p w14:paraId="574A1091" w14:textId="77777777" w:rsidR="004A07EB" w:rsidRPr="00FB7F7B" w:rsidRDefault="004A07EB" w:rsidP="0009305E">
      <w:pPr>
        <w:spacing w:after="0" w:line="240" w:lineRule="auto"/>
        <w:jc w:val="center"/>
        <w:rPr>
          <w:rFonts w:ascii="Arial" w:hAnsi="Arial" w:cs="Arial"/>
          <w:b/>
          <w:bCs/>
          <w:sz w:val="20"/>
          <w:szCs w:val="20"/>
          <w:lang w:val="es-ES_tradnl"/>
        </w:rPr>
      </w:pPr>
    </w:p>
    <w:p w14:paraId="4308C64F" w14:textId="77777777" w:rsidR="004A07EB" w:rsidRPr="00FB7F7B" w:rsidRDefault="004A07EB" w:rsidP="0009305E">
      <w:pPr>
        <w:spacing w:after="0" w:line="240" w:lineRule="auto"/>
        <w:jc w:val="center"/>
        <w:rPr>
          <w:rFonts w:ascii="Arial" w:hAnsi="Arial" w:cs="Arial"/>
          <w:b/>
          <w:bCs/>
          <w:sz w:val="20"/>
          <w:szCs w:val="20"/>
          <w:lang w:val="es-ES_tradnl"/>
        </w:rPr>
      </w:pPr>
    </w:p>
    <w:p w14:paraId="06C9D085" w14:textId="77777777" w:rsidR="00E55B2B" w:rsidRPr="00FB7F7B" w:rsidRDefault="000C4090" w:rsidP="0009305E">
      <w:pPr>
        <w:spacing w:after="0" w:line="240" w:lineRule="auto"/>
        <w:jc w:val="center"/>
        <w:rPr>
          <w:rFonts w:ascii="Arial" w:hAnsi="Arial" w:cs="Arial"/>
          <w:b/>
          <w:bCs/>
          <w:sz w:val="20"/>
          <w:szCs w:val="20"/>
          <w:lang w:val="es-ES_tradnl"/>
        </w:rPr>
      </w:pPr>
      <w:r w:rsidRPr="00FB7F7B">
        <w:rPr>
          <w:rFonts w:ascii="Arial" w:hAnsi="Arial" w:cs="Arial"/>
          <w:b/>
          <w:bCs/>
          <w:sz w:val="20"/>
          <w:szCs w:val="20"/>
          <w:lang w:val="es-ES_tradnl"/>
        </w:rPr>
        <w:t>PLAN DE ACCIÓN INTERNO PARA EL APROVECHAMIENTO</w:t>
      </w:r>
      <w:r w:rsidR="00E55B2B" w:rsidRPr="00FB7F7B">
        <w:rPr>
          <w:rFonts w:ascii="Arial" w:hAnsi="Arial" w:cs="Arial"/>
          <w:b/>
          <w:bCs/>
          <w:sz w:val="20"/>
          <w:szCs w:val="20"/>
          <w:lang w:val="es-ES_tradnl"/>
        </w:rPr>
        <w:t xml:space="preserve"> EFICIENTE</w:t>
      </w:r>
      <w:r w:rsidRPr="00FB7F7B">
        <w:rPr>
          <w:rFonts w:ascii="Arial" w:hAnsi="Arial" w:cs="Arial"/>
          <w:b/>
          <w:bCs/>
          <w:sz w:val="20"/>
          <w:szCs w:val="20"/>
          <w:lang w:val="es-ES_tradnl"/>
        </w:rPr>
        <w:t xml:space="preserve"> DE RESIDUOS</w:t>
      </w:r>
      <w:r w:rsidR="00E55B2B" w:rsidRPr="00FB7F7B">
        <w:rPr>
          <w:rFonts w:ascii="Arial" w:hAnsi="Arial" w:cs="Arial"/>
          <w:b/>
          <w:bCs/>
          <w:sz w:val="20"/>
          <w:szCs w:val="20"/>
          <w:lang w:val="es-ES_tradnl"/>
        </w:rPr>
        <w:t xml:space="preserve"> </w:t>
      </w:r>
    </w:p>
    <w:p w14:paraId="78653AA9" w14:textId="386D6D6A" w:rsidR="00AD5869" w:rsidRPr="00593710" w:rsidRDefault="00E55B2B" w:rsidP="00593710">
      <w:pPr>
        <w:pStyle w:val="Prrafodelista"/>
        <w:numPr>
          <w:ilvl w:val="0"/>
          <w:numId w:val="36"/>
        </w:numPr>
        <w:jc w:val="center"/>
        <w:rPr>
          <w:rFonts w:ascii="Arial" w:hAnsi="Arial" w:cs="Arial"/>
          <w:b/>
          <w:bCs/>
          <w:lang w:val="es-ES_tradnl"/>
        </w:rPr>
      </w:pPr>
      <w:r w:rsidRPr="00593710">
        <w:rPr>
          <w:rFonts w:ascii="Arial" w:hAnsi="Arial" w:cs="Arial"/>
          <w:b/>
          <w:bCs/>
          <w:lang w:val="es-ES_tradnl"/>
        </w:rPr>
        <w:t>PAIPAER</w:t>
      </w:r>
      <w:r w:rsidR="00271B70" w:rsidRPr="00593710">
        <w:rPr>
          <w:rFonts w:ascii="Arial" w:hAnsi="Arial" w:cs="Arial"/>
          <w:b/>
          <w:bCs/>
          <w:lang w:val="es-ES_tradnl"/>
        </w:rPr>
        <w:t>, UAERMV</w:t>
      </w:r>
    </w:p>
    <w:p w14:paraId="31F08D6E" w14:textId="746E8A3A" w:rsidR="00AD5869" w:rsidRPr="00FB7F7B" w:rsidRDefault="00AD5869" w:rsidP="0009305E">
      <w:pPr>
        <w:spacing w:after="0" w:line="240" w:lineRule="auto"/>
        <w:jc w:val="center"/>
        <w:rPr>
          <w:rFonts w:ascii="Arial" w:hAnsi="Arial" w:cs="Arial"/>
          <w:sz w:val="20"/>
          <w:szCs w:val="20"/>
          <w:lang w:val="es-ES_tradnl"/>
        </w:rPr>
      </w:pPr>
    </w:p>
    <w:p w14:paraId="4FB9C808" w14:textId="253BC994" w:rsidR="00AD5869" w:rsidRPr="00FB7F7B" w:rsidRDefault="00AD5869" w:rsidP="0009305E">
      <w:pPr>
        <w:spacing w:after="0" w:line="240" w:lineRule="auto"/>
        <w:jc w:val="center"/>
        <w:rPr>
          <w:rFonts w:ascii="Arial" w:hAnsi="Arial" w:cs="Arial"/>
          <w:sz w:val="20"/>
          <w:szCs w:val="20"/>
          <w:lang w:val="es-ES_tradnl"/>
        </w:rPr>
      </w:pPr>
    </w:p>
    <w:p w14:paraId="75338FD1" w14:textId="77777777" w:rsidR="004A07EB" w:rsidRPr="00FB7F7B" w:rsidRDefault="004A07EB" w:rsidP="0009305E">
      <w:pPr>
        <w:spacing w:after="0" w:line="240" w:lineRule="auto"/>
        <w:jc w:val="center"/>
        <w:rPr>
          <w:rFonts w:ascii="Arial" w:hAnsi="Arial" w:cs="Arial"/>
          <w:sz w:val="20"/>
          <w:szCs w:val="20"/>
          <w:lang w:val="es-ES_tradnl"/>
        </w:rPr>
      </w:pPr>
    </w:p>
    <w:p w14:paraId="2992EAC0" w14:textId="77777777" w:rsidR="004A07EB" w:rsidRPr="00FB7F7B" w:rsidRDefault="004A07EB" w:rsidP="0009305E">
      <w:pPr>
        <w:spacing w:after="0" w:line="240" w:lineRule="auto"/>
        <w:jc w:val="center"/>
        <w:rPr>
          <w:rFonts w:ascii="Arial" w:hAnsi="Arial" w:cs="Arial"/>
          <w:sz w:val="20"/>
          <w:szCs w:val="20"/>
          <w:lang w:val="es-ES_tradnl"/>
        </w:rPr>
      </w:pPr>
    </w:p>
    <w:p w14:paraId="551250E4" w14:textId="77777777" w:rsidR="004A07EB" w:rsidRPr="00FB7F7B" w:rsidRDefault="004A07EB" w:rsidP="0009305E">
      <w:pPr>
        <w:spacing w:after="0" w:line="240" w:lineRule="auto"/>
        <w:jc w:val="center"/>
        <w:rPr>
          <w:rFonts w:ascii="Arial" w:hAnsi="Arial" w:cs="Arial"/>
          <w:sz w:val="20"/>
          <w:szCs w:val="20"/>
          <w:lang w:val="es-ES_tradnl"/>
        </w:rPr>
      </w:pPr>
    </w:p>
    <w:p w14:paraId="7A4E873B" w14:textId="77777777" w:rsidR="004A07EB" w:rsidRPr="00FB7F7B" w:rsidRDefault="004A07EB" w:rsidP="0009305E">
      <w:pPr>
        <w:spacing w:after="0" w:line="240" w:lineRule="auto"/>
        <w:jc w:val="center"/>
        <w:rPr>
          <w:rFonts w:ascii="Arial" w:hAnsi="Arial" w:cs="Arial"/>
          <w:sz w:val="20"/>
          <w:szCs w:val="20"/>
          <w:lang w:val="es-ES_tradnl"/>
        </w:rPr>
      </w:pPr>
    </w:p>
    <w:p w14:paraId="70F72028" w14:textId="77777777" w:rsidR="00BA3208" w:rsidRPr="00FB7F7B" w:rsidRDefault="00BA3208" w:rsidP="0009305E">
      <w:pPr>
        <w:spacing w:after="0" w:line="240" w:lineRule="auto"/>
        <w:jc w:val="center"/>
        <w:rPr>
          <w:rFonts w:ascii="Arial" w:hAnsi="Arial" w:cs="Arial"/>
          <w:sz w:val="20"/>
          <w:szCs w:val="20"/>
          <w:lang w:val="es-ES_tradnl"/>
        </w:rPr>
      </w:pPr>
    </w:p>
    <w:p w14:paraId="479961F9" w14:textId="77777777" w:rsidR="00BA3208" w:rsidRPr="00FB7F7B" w:rsidRDefault="00BA3208" w:rsidP="0009305E">
      <w:pPr>
        <w:spacing w:after="0" w:line="240" w:lineRule="auto"/>
        <w:jc w:val="center"/>
        <w:rPr>
          <w:rFonts w:ascii="Arial" w:hAnsi="Arial" w:cs="Arial"/>
          <w:sz w:val="20"/>
          <w:szCs w:val="20"/>
          <w:lang w:val="es-ES_tradnl"/>
        </w:rPr>
      </w:pPr>
    </w:p>
    <w:p w14:paraId="442FA268" w14:textId="77777777" w:rsidR="00BA3208" w:rsidRPr="00FB7F7B" w:rsidRDefault="00BA3208" w:rsidP="0009305E">
      <w:pPr>
        <w:spacing w:after="0" w:line="240" w:lineRule="auto"/>
        <w:jc w:val="center"/>
        <w:rPr>
          <w:rFonts w:ascii="Arial" w:hAnsi="Arial" w:cs="Arial"/>
          <w:sz w:val="20"/>
          <w:szCs w:val="20"/>
          <w:lang w:val="es-ES_tradnl"/>
        </w:rPr>
      </w:pPr>
    </w:p>
    <w:p w14:paraId="3FF2FEED" w14:textId="77777777" w:rsidR="00BA3208" w:rsidRPr="00FB7F7B" w:rsidRDefault="00BA3208" w:rsidP="0009305E">
      <w:pPr>
        <w:spacing w:after="0" w:line="240" w:lineRule="auto"/>
        <w:jc w:val="center"/>
        <w:rPr>
          <w:rFonts w:ascii="Arial" w:hAnsi="Arial" w:cs="Arial"/>
          <w:sz w:val="20"/>
          <w:szCs w:val="20"/>
          <w:lang w:val="es-ES_tradnl"/>
        </w:rPr>
      </w:pPr>
    </w:p>
    <w:p w14:paraId="4398A59F" w14:textId="77777777" w:rsidR="00BA3208" w:rsidRPr="00FB7F7B" w:rsidRDefault="00BA3208" w:rsidP="0009305E">
      <w:pPr>
        <w:spacing w:after="0" w:line="240" w:lineRule="auto"/>
        <w:jc w:val="center"/>
        <w:rPr>
          <w:rFonts w:ascii="Arial" w:hAnsi="Arial" w:cs="Arial"/>
          <w:sz w:val="20"/>
          <w:szCs w:val="20"/>
          <w:lang w:val="es-ES_tradnl"/>
        </w:rPr>
      </w:pPr>
    </w:p>
    <w:p w14:paraId="5289177A" w14:textId="77777777" w:rsidR="005C31D2" w:rsidRPr="00FB7F7B" w:rsidRDefault="005C31D2" w:rsidP="0009305E">
      <w:pPr>
        <w:spacing w:after="0" w:line="240" w:lineRule="auto"/>
        <w:rPr>
          <w:rFonts w:ascii="Arial" w:hAnsi="Arial" w:cs="Arial"/>
          <w:sz w:val="20"/>
          <w:szCs w:val="20"/>
          <w:lang w:val="es-ES_tradnl"/>
        </w:rPr>
      </w:pPr>
    </w:p>
    <w:p w14:paraId="37D913B4" w14:textId="7DBCB82F" w:rsidR="00AD5869" w:rsidRPr="00FB7F7B" w:rsidRDefault="00F67703" w:rsidP="0009305E">
      <w:pPr>
        <w:spacing w:after="0" w:line="240" w:lineRule="auto"/>
        <w:jc w:val="center"/>
        <w:rPr>
          <w:rFonts w:ascii="Arial" w:hAnsi="Arial" w:cs="Arial"/>
          <w:sz w:val="20"/>
          <w:szCs w:val="20"/>
          <w:lang w:val="es-ES_tradnl"/>
        </w:rPr>
      </w:pPr>
      <w:r w:rsidRPr="00FB7F7B">
        <w:rPr>
          <w:rFonts w:ascii="Arial" w:hAnsi="Arial" w:cs="Arial"/>
          <w:sz w:val="20"/>
          <w:szCs w:val="20"/>
          <w:lang w:val="es-ES_tradnl"/>
        </w:rPr>
        <w:t>Bogotá D.C</w:t>
      </w:r>
    </w:p>
    <w:p w14:paraId="3FABD27B" w14:textId="053751D2" w:rsidR="00BA3208" w:rsidRPr="00FB7F7B" w:rsidRDefault="00271B70" w:rsidP="0009305E">
      <w:pPr>
        <w:spacing w:after="0" w:line="240" w:lineRule="auto"/>
        <w:ind w:left="709" w:hanging="709"/>
        <w:jc w:val="center"/>
        <w:rPr>
          <w:rFonts w:ascii="Arial" w:hAnsi="Arial" w:cs="Arial"/>
          <w:sz w:val="20"/>
          <w:szCs w:val="20"/>
          <w:lang w:val="es-ES_tradnl" w:eastAsia="es-ES"/>
        </w:rPr>
      </w:pPr>
      <w:r w:rsidRPr="007A6535">
        <w:rPr>
          <w:rFonts w:ascii="Arial" w:hAnsi="Arial" w:cs="Arial"/>
          <w:sz w:val="20"/>
          <w:szCs w:val="20"/>
          <w:lang w:val="es-ES_tradnl" w:eastAsia="es-ES"/>
        </w:rPr>
        <w:t>202</w:t>
      </w:r>
      <w:r w:rsidR="00A1776F" w:rsidRPr="007A6535">
        <w:rPr>
          <w:rFonts w:ascii="Arial" w:hAnsi="Arial" w:cs="Arial"/>
          <w:sz w:val="20"/>
          <w:szCs w:val="20"/>
          <w:lang w:val="es-ES_tradnl" w:eastAsia="es-ES"/>
        </w:rPr>
        <w:t>5</w:t>
      </w:r>
    </w:p>
    <w:p w14:paraId="09C730AE" w14:textId="77777777" w:rsidR="00C441D9" w:rsidRPr="00FB7F7B" w:rsidRDefault="00C441D9" w:rsidP="0009305E">
      <w:pPr>
        <w:spacing w:after="0" w:line="240" w:lineRule="auto"/>
        <w:ind w:left="709" w:hanging="709"/>
        <w:jc w:val="center"/>
        <w:rPr>
          <w:rFonts w:ascii="Arial" w:hAnsi="Arial" w:cs="Arial"/>
          <w:sz w:val="20"/>
          <w:szCs w:val="20"/>
          <w:lang w:val="es-ES_tradnl" w:eastAsia="es-ES"/>
        </w:rPr>
      </w:pPr>
    </w:p>
    <w:sdt>
      <w:sdtPr>
        <w:rPr>
          <w:rFonts w:ascii="Arial" w:eastAsiaTheme="minorHAnsi" w:hAnsi="Arial" w:cs="Arial"/>
          <w:color w:val="auto"/>
          <w:sz w:val="20"/>
          <w:szCs w:val="20"/>
          <w:lang w:val="es-ES" w:eastAsia="en-US"/>
        </w:rPr>
        <w:id w:val="1773435564"/>
        <w:docPartObj>
          <w:docPartGallery w:val="Table of Contents"/>
          <w:docPartUnique/>
        </w:docPartObj>
      </w:sdtPr>
      <w:sdtContent>
        <w:p w14:paraId="63358B1C" w14:textId="4C47FAC0" w:rsidR="00433946" w:rsidRPr="00592B9D" w:rsidRDefault="0024717A" w:rsidP="002513F3">
          <w:pPr>
            <w:pStyle w:val="TtuloTDC"/>
            <w:spacing w:before="0" w:line="240" w:lineRule="auto"/>
            <w:jc w:val="both"/>
            <w:rPr>
              <w:rFonts w:ascii="Arial" w:hAnsi="Arial" w:cs="Arial"/>
              <w:sz w:val="20"/>
              <w:szCs w:val="20"/>
            </w:rPr>
          </w:pPr>
          <w:r w:rsidRPr="00592B9D">
            <w:rPr>
              <w:rFonts w:ascii="Arial" w:hAnsi="Arial" w:cs="Arial"/>
              <w:sz w:val="20"/>
              <w:szCs w:val="20"/>
              <w:lang w:val="es-ES"/>
            </w:rPr>
            <w:t>CONTENIDO</w:t>
          </w:r>
        </w:p>
        <w:p w14:paraId="42E9B73A" w14:textId="5C3F68CC" w:rsidR="00DE0C49" w:rsidRPr="00592B9D" w:rsidRDefault="00433946">
          <w:pPr>
            <w:pStyle w:val="TDC1"/>
            <w:rPr>
              <w:rFonts w:ascii="Arial" w:eastAsiaTheme="minorEastAsia" w:hAnsi="Arial" w:cs="Arial"/>
              <w:noProof/>
              <w:kern w:val="2"/>
              <w:sz w:val="20"/>
              <w:szCs w:val="20"/>
              <w:lang w:eastAsia="es-CO"/>
              <w14:ligatures w14:val="standardContextual"/>
            </w:rPr>
          </w:pPr>
          <w:r w:rsidRPr="00592B9D">
            <w:rPr>
              <w:rFonts w:ascii="Arial" w:hAnsi="Arial" w:cs="Arial"/>
              <w:sz w:val="20"/>
              <w:szCs w:val="20"/>
            </w:rPr>
            <w:fldChar w:fldCharType="begin"/>
          </w:r>
          <w:r w:rsidRPr="00592B9D">
            <w:rPr>
              <w:rFonts w:ascii="Arial" w:hAnsi="Arial" w:cs="Arial"/>
              <w:sz w:val="20"/>
              <w:szCs w:val="20"/>
            </w:rPr>
            <w:instrText xml:space="preserve"> TOC \o "1-3" \h \z \u </w:instrText>
          </w:r>
          <w:r w:rsidRPr="00592B9D">
            <w:rPr>
              <w:rFonts w:ascii="Arial" w:hAnsi="Arial" w:cs="Arial"/>
              <w:sz w:val="20"/>
              <w:szCs w:val="20"/>
            </w:rPr>
            <w:fldChar w:fldCharType="separate"/>
          </w:r>
          <w:hyperlink w:anchor="_Toc216646139" w:history="1">
            <w:r w:rsidR="00DE0C49" w:rsidRPr="00592B9D">
              <w:rPr>
                <w:rStyle w:val="Hipervnculo"/>
                <w:rFonts w:ascii="Arial" w:eastAsia="Arial" w:hAnsi="Arial" w:cs="Arial"/>
                <w:b/>
                <w:bCs/>
                <w:noProof/>
                <w:sz w:val="20"/>
                <w:szCs w:val="20"/>
              </w:rPr>
              <w:t>INTRODUCCIÓN</w:t>
            </w:r>
            <w:r w:rsidR="00DE0C49" w:rsidRPr="00592B9D">
              <w:rPr>
                <w:rFonts w:ascii="Arial" w:hAnsi="Arial" w:cs="Arial"/>
                <w:noProof/>
                <w:webHidden/>
                <w:sz w:val="20"/>
                <w:szCs w:val="20"/>
              </w:rPr>
              <w:tab/>
            </w:r>
            <w:r w:rsidR="00DE0C49" w:rsidRPr="00592B9D">
              <w:rPr>
                <w:rFonts w:ascii="Arial" w:hAnsi="Arial" w:cs="Arial"/>
                <w:noProof/>
                <w:webHidden/>
                <w:sz w:val="20"/>
                <w:szCs w:val="20"/>
              </w:rPr>
              <w:fldChar w:fldCharType="begin"/>
            </w:r>
            <w:r w:rsidR="00DE0C49" w:rsidRPr="00592B9D">
              <w:rPr>
                <w:rFonts w:ascii="Arial" w:hAnsi="Arial" w:cs="Arial"/>
                <w:noProof/>
                <w:webHidden/>
                <w:sz w:val="20"/>
                <w:szCs w:val="20"/>
              </w:rPr>
              <w:instrText xml:space="preserve"> PAGEREF _Toc216646139 \h </w:instrText>
            </w:r>
            <w:r w:rsidR="00DE0C49" w:rsidRPr="00592B9D">
              <w:rPr>
                <w:rFonts w:ascii="Arial" w:hAnsi="Arial" w:cs="Arial"/>
                <w:noProof/>
                <w:webHidden/>
                <w:sz w:val="20"/>
                <w:szCs w:val="20"/>
              </w:rPr>
            </w:r>
            <w:r w:rsidR="00DE0C49" w:rsidRPr="00592B9D">
              <w:rPr>
                <w:rFonts w:ascii="Arial" w:hAnsi="Arial" w:cs="Arial"/>
                <w:noProof/>
                <w:webHidden/>
                <w:sz w:val="20"/>
                <w:szCs w:val="20"/>
              </w:rPr>
              <w:fldChar w:fldCharType="separate"/>
            </w:r>
            <w:r w:rsidR="00F53CBD">
              <w:rPr>
                <w:rFonts w:ascii="Arial" w:hAnsi="Arial" w:cs="Arial"/>
                <w:noProof/>
                <w:webHidden/>
                <w:sz w:val="20"/>
                <w:szCs w:val="20"/>
              </w:rPr>
              <w:t>4</w:t>
            </w:r>
            <w:r w:rsidR="00DE0C49" w:rsidRPr="00592B9D">
              <w:rPr>
                <w:rFonts w:ascii="Arial" w:hAnsi="Arial" w:cs="Arial"/>
                <w:noProof/>
                <w:webHidden/>
                <w:sz w:val="20"/>
                <w:szCs w:val="20"/>
              </w:rPr>
              <w:fldChar w:fldCharType="end"/>
            </w:r>
          </w:hyperlink>
        </w:p>
        <w:p w14:paraId="1B26F80D" w14:textId="459712D7"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40" w:history="1">
            <w:r w:rsidRPr="00592B9D">
              <w:rPr>
                <w:rStyle w:val="Hipervnculo"/>
                <w:rFonts w:ascii="Arial" w:eastAsia="Arial" w:hAnsi="Arial" w:cs="Arial"/>
                <w:b/>
                <w:bCs/>
                <w:noProof/>
                <w:sz w:val="20"/>
                <w:szCs w:val="20"/>
              </w:rPr>
              <w:t>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GENERALIDADES UAERMV</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_Toc216646140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5</w:t>
            </w:r>
            <w:r w:rsidRPr="00592B9D">
              <w:rPr>
                <w:rFonts w:ascii="Arial" w:hAnsi="Arial" w:cs="Arial"/>
                <w:noProof/>
                <w:webHidden/>
                <w:sz w:val="20"/>
                <w:szCs w:val="20"/>
              </w:rPr>
              <w:fldChar w:fldCharType="end"/>
            </w:r>
          </w:hyperlink>
        </w:p>
        <w:p w14:paraId="4106C53E" w14:textId="4525A2C6"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41" w:history="1">
            <w:r w:rsidRPr="00592B9D">
              <w:rPr>
                <w:rStyle w:val="Hipervnculo"/>
                <w:rFonts w:ascii="Arial" w:hAnsi="Arial" w:cs="Arial"/>
                <w:noProof/>
                <w:sz w:val="20"/>
                <w:szCs w:val="20"/>
                <w:lang w:val="es-MX"/>
              </w:rPr>
              <w:t>1.1.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Misión</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_Toc216646141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6</w:t>
            </w:r>
            <w:r w:rsidRPr="00592B9D">
              <w:rPr>
                <w:rFonts w:ascii="Arial" w:hAnsi="Arial" w:cs="Arial"/>
                <w:noProof/>
                <w:webHidden/>
                <w:sz w:val="20"/>
                <w:szCs w:val="20"/>
              </w:rPr>
              <w:fldChar w:fldCharType="end"/>
            </w:r>
          </w:hyperlink>
        </w:p>
        <w:p w14:paraId="3BC9B00B" w14:textId="3D49BA2A"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42" w:history="1">
            <w:r w:rsidRPr="00592B9D">
              <w:rPr>
                <w:rStyle w:val="Hipervnculo"/>
                <w:rFonts w:ascii="Arial" w:hAnsi="Arial" w:cs="Arial"/>
                <w:noProof/>
                <w:sz w:val="20"/>
                <w:szCs w:val="20"/>
              </w:rPr>
              <w:t>1.2.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Visión</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_Toc216646142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7</w:t>
            </w:r>
            <w:r w:rsidRPr="00592B9D">
              <w:rPr>
                <w:rFonts w:ascii="Arial" w:hAnsi="Arial" w:cs="Arial"/>
                <w:noProof/>
                <w:webHidden/>
                <w:sz w:val="20"/>
                <w:szCs w:val="20"/>
              </w:rPr>
              <w:fldChar w:fldCharType="end"/>
            </w:r>
          </w:hyperlink>
        </w:p>
        <w:p w14:paraId="43736BA4" w14:textId="1DB7B4BC"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43" w:history="1">
            <w:r w:rsidRPr="00592B9D">
              <w:rPr>
                <w:rStyle w:val="Hipervnculo"/>
                <w:rFonts w:ascii="Arial" w:hAnsi="Arial" w:cs="Arial"/>
                <w:noProof/>
                <w:sz w:val="20"/>
                <w:szCs w:val="20"/>
                <w:lang w:val="es-MX"/>
              </w:rPr>
              <w:t>1.3.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Sedes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_Toc216646143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7</w:t>
            </w:r>
            <w:r w:rsidRPr="00592B9D">
              <w:rPr>
                <w:rFonts w:ascii="Arial" w:hAnsi="Arial" w:cs="Arial"/>
                <w:noProof/>
                <w:webHidden/>
                <w:sz w:val="20"/>
                <w:szCs w:val="20"/>
              </w:rPr>
              <w:fldChar w:fldCharType="end"/>
            </w:r>
          </w:hyperlink>
        </w:p>
        <w:p w14:paraId="3DF53DA8" w14:textId="503A1B2E"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44" w:history="1">
            <w:r w:rsidRPr="00592B9D">
              <w:rPr>
                <w:rStyle w:val="Hipervnculo"/>
                <w:rFonts w:ascii="Arial" w:eastAsia="Times New Roman" w:hAnsi="Arial" w:cs="Arial"/>
                <w:noProof/>
                <w:sz w:val="20"/>
                <w:szCs w:val="20"/>
                <w:lang w:val="es-MX"/>
              </w:rPr>
              <w:t>1.3.1.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Sede Administrativa</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_Toc216646144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7</w:t>
            </w:r>
            <w:r w:rsidRPr="00592B9D">
              <w:rPr>
                <w:rFonts w:ascii="Arial" w:hAnsi="Arial" w:cs="Arial"/>
                <w:noProof/>
                <w:webHidden/>
                <w:sz w:val="20"/>
                <w:szCs w:val="20"/>
              </w:rPr>
              <w:fldChar w:fldCharType="end"/>
            </w:r>
          </w:hyperlink>
        </w:p>
        <w:p w14:paraId="044B3006" w14:textId="69BF587E"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45" w:history="1">
            <w:r w:rsidRPr="00592B9D">
              <w:rPr>
                <w:rStyle w:val="Hipervnculo"/>
                <w:rFonts w:ascii="Arial" w:hAnsi="Arial" w:cs="Arial"/>
                <w:noProof/>
                <w:sz w:val="20"/>
                <w:szCs w:val="20"/>
                <w:lang w:val="es-MX"/>
              </w:rPr>
              <w:t>1.3.2.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Sede Operativa</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_Toc216646145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7</w:t>
            </w:r>
            <w:r w:rsidRPr="00592B9D">
              <w:rPr>
                <w:rFonts w:ascii="Arial" w:hAnsi="Arial" w:cs="Arial"/>
                <w:noProof/>
                <w:webHidden/>
                <w:sz w:val="20"/>
                <w:szCs w:val="20"/>
              </w:rPr>
              <w:fldChar w:fldCharType="end"/>
            </w:r>
          </w:hyperlink>
        </w:p>
        <w:p w14:paraId="537E0F6D" w14:textId="23A925C5"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46" w:history="1">
            <w:r w:rsidRPr="00592B9D">
              <w:rPr>
                <w:rStyle w:val="Hipervnculo"/>
                <w:rFonts w:ascii="Arial" w:hAnsi="Arial" w:cs="Arial"/>
                <w:noProof/>
                <w:sz w:val="20"/>
                <w:szCs w:val="20"/>
                <w:lang w:val="es-MX"/>
              </w:rPr>
              <w:t>1.3.3.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Sede de Producción</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_Toc216646146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7</w:t>
            </w:r>
            <w:r w:rsidRPr="00592B9D">
              <w:rPr>
                <w:rFonts w:ascii="Arial" w:hAnsi="Arial" w:cs="Arial"/>
                <w:noProof/>
                <w:webHidden/>
                <w:sz w:val="20"/>
                <w:szCs w:val="20"/>
              </w:rPr>
              <w:fldChar w:fldCharType="end"/>
            </w:r>
          </w:hyperlink>
        </w:p>
        <w:p w14:paraId="262299BF" w14:textId="3DF6803F"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47" w:history="1">
            <w:r w:rsidRPr="00592B9D">
              <w:rPr>
                <w:rStyle w:val="Hipervnculo"/>
                <w:rFonts w:ascii="Arial" w:eastAsia="Arial" w:hAnsi="Arial" w:cs="Arial"/>
                <w:b/>
                <w:bCs/>
                <w:noProof/>
                <w:sz w:val="20"/>
                <w:szCs w:val="20"/>
              </w:rPr>
              <w:t>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OBJETIVOS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_Toc216646147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8</w:t>
            </w:r>
            <w:r w:rsidRPr="00592B9D">
              <w:rPr>
                <w:rFonts w:ascii="Arial" w:hAnsi="Arial" w:cs="Arial"/>
                <w:noProof/>
                <w:webHidden/>
                <w:sz w:val="20"/>
                <w:szCs w:val="20"/>
              </w:rPr>
              <w:fldChar w:fldCharType="end"/>
            </w:r>
          </w:hyperlink>
        </w:p>
        <w:p w14:paraId="1871035D" w14:textId="65F73FD7"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48" w:history="1">
            <w:r w:rsidRPr="00592B9D">
              <w:rPr>
                <w:rStyle w:val="Hipervnculo"/>
                <w:rFonts w:ascii="Arial" w:hAnsi="Arial" w:cs="Arial"/>
                <w:noProof/>
                <w:sz w:val="20"/>
                <w:szCs w:val="20"/>
                <w:lang w:val="es-MX"/>
              </w:rPr>
              <w:t>2.1.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Objetivo general</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_Toc216646148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8</w:t>
            </w:r>
            <w:r w:rsidRPr="00592B9D">
              <w:rPr>
                <w:rFonts w:ascii="Arial" w:hAnsi="Arial" w:cs="Arial"/>
                <w:noProof/>
                <w:webHidden/>
                <w:sz w:val="20"/>
                <w:szCs w:val="20"/>
              </w:rPr>
              <w:fldChar w:fldCharType="end"/>
            </w:r>
          </w:hyperlink>
        </w:p>
        <w:p w14:paraId="429ACB7F" w14:textId="49C17FA6"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49" w:history="1">
            <w:r w:rsidRPr="00592B9D">
              <w:rPr>
                <w:rStyle w:val="Hipervnculo"/>
                <w:rFonts w:ascii="Arial" w:hAnsi="Arial" w:cs="Arial"/>
                <w:noProof/>
                <w:sz w:val="20"/>
                <w:szCs w:val="20"/>
                <w:lang w:val="es-MX"/>
              </w:rPr>
              <w:t>2.2.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hAnsi="Arial" w:cs="Arial"/>
                <w:noProof/>
                <w:sz w:val="20"/>
                <w:szCs w:val="20"/>
                <w:lang w:val="es-MX"/>
              </w:rPr>
              <w:t>Objetivos específicos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_Toc216646149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8</w:t>
            </w:r>
            <w:r w:rsidRPr="00592B9D">
              <w:rPr>
                <w:rFonts w:ascii="Arial" w:hAnsi="Arial" w:cs="Arial"/>
                <w:noProof/>
                <w:webHidden/>
                <w:sz w:val="20"/>
                <w:szCs w:val="20"/>
              </w:rPr>
              <w:fldChar w:fldCharType="end"/>
            </w:r>
          </w:hyperlink>
        </w:p>
        <w:p w14:paraId="477D9044" w14:textId="15496F2B"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50" w:history="1">
            <w:r w:rsidRPr="00592B9D">
              <w:rPr>
                <w:rStyle w:val="Hipervnculo"/>
                <w:rFonts w:ascii="Arial" w:eastAsia="Arial" w:hAnsi="Arial" w:cs="Arial"/>
                <w:b/>
                <w:bCs/>
                <w:noProof/>
                <w:sz w:val="20"/>
                <w:szCs w:val="20"/>
              </w:rPr>
              <w:t>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NORMATIVIDAD</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_Toc216646150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8</w:t>
            </w:r>
            <w:r w:rsidRPr="00592B9D">
              <w:rPr>
                <w:rFonts w:ascii="Arial" w:hAnsi="Arial" w:cs="Arial"/>
                <w:noProof/>
                <w:webHidden/>
                <w:sz w:val="20"/>
                <w:szCs w:val="20"/>
              </w:rPr>
              <w:fldChar w:fldCharType="end"/>
            </w:r>
          </w:hyperlink>
        </w:p>
        <w:p w14:paraId="37146555" w14:textId="0A098722"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51" w:history="1">
            <w:r w:rsidRPr="00592B9D">
              <w:rPr>
                <w:rStyle w:val="Hipervnculo"/>
                <w:rFonts w:ascii="Arial" w:eastAsia="Arial" w:hAnsi="Arial" w:cs="Arial"/>
                <w:b/>
                <w:bCs/>
                <w:noProof/>
                <w:sz w:val="20"/>
                <w:szCs w:val="20"/>
              </w:rPr>
              <w:t>4.</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RESIDUOS UAERMV</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_Toc216646151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9</w:t>
            </w:r>
            <w:r w:rsidRPr="00592B9D">
              <w:rPr>
                <w:rFonts w:ascii="Arial" w:hAnsi="Arial" w:cs="Arial"/>
                <w:noProof/>
                <w:webHidden/>
                <w:sz w:val="20"/>
                <w:szCs w:val="20"/>
              </w:rPr>
              <w:fldChar w:fldCharType="end"/>
            </w:r>
          </w:hyperlink>
        </w:p>
        <w:p w14:paraId="2480458C" w14:textId="384190CF"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52" w:history="1">
            <w:r w:rsidRPr="00592B9D">
              <w:rPr>
                <w:rStyle w:val="Hipervnculo"/>
                <w:rFonts w:ascii="Arial" w:eastAsia="Arial" w:hAnsi="Arial" w:cs="Arial"/>
                <w:noProof/>
                <w:sz w:val="20"/>
                <w:szCs w:val="20"/>
                <w:lang w:val="es-ES_tradnl"/>
              </w:rPr>
              <w:t>4.1.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Generación de residuos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_Toc216646152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9</w:t>
            </w:r>
            <w:r w:rsidRPr="00592B9D">
              <w:rPr>
                <w:rFonts w:ascii="Arial" w:hAnsi="Arial" w:cs="Arial"/>
                <w:noProof/>
                <w:webHidden/>
                <w:sz w:val="20"/>
                <w:szCs w:val="20"/>
              </w:rPr>
              <w:fldChar w:fldCharType="end"/>
            </w:r>
          </w:hyperlink>
        </w:p>
        <w:p w14:paraId="67F8D344" w14:textId="7E8973D2"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53" w:history="1">
            <w:r w:rsidRPr="00592B9D">
              <w:rPr>
                <w:rStyle w:val="Hipervnculo"/>
                <w:rFonts w:ascii="Arial" w:eastAsia="Arial" w:hAnsi="Arial" w:cs="Arial"/>
                <w:noProof/>
                <w:sz w:val="20"/>
                <w:szCs w:val="20"/>
                <w:lang w:val="es-ES_tradnl"/>
              </w:rPr>
              <w:t>4.1.1.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Residuos ordinarios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_Toc216646153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10</w:t>
            </w:r>
            <w:r w:rsidRPr="00592B9D">
              <w:rPr>
                <w:rFonts w:ascii="Arial" w:hAnsi="Arial" w:cs="Arial"/>
                <w:noProof/>
                <w:webHidden/>
                <w:sz w:val="20"/>
                <w:szCs w:val="20"/>
              </w:rPr>
              <w:fldChar w:fldCharType="end"/>
            </w:r>
          </w:hyperlink>
        </w:p>
        <w:p w14:paraId="4FCDB583" w14:textId="34375E8A"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54" w:history="1">
            <w:r w:rsidRPr="00592B9D">
              <w:rPr>
                <w:rStyle w:val="Hipervnculo"/>
                <w:rFonts w:ascii="Arial" w:eastAsia="Arial" w:hAnsi="Arial" w:cs="Arial"/>
                <w:noProof/>
                <w:sz w:val="20"/>
                <w:szCs w:val="20"/>
                <w:lang w:val="es-ES_tradnl"/>
              </w:rPr>
              <w:t>4.1.2.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Residuos Aprovechables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_Toc216646154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10</w:t>
            </w:r>
            <w:r w:rsidRPr="00592B9D">
              <w:rPr>
                <w:rFonts w:ascii="Arial" w:hAnsi="Arial" w:cs="Arial"/>
                <w:noProof/>
                <w:webHidden/>
                <w:sz w:val="20"/>
                <w:szCs w:val="20"/>
              </w:rPr>
              <w:fldChar w:fldCharType="end"/>
            </w:r>
          </w:hyperlink>
        </w:p>
        <w:p w14:paraId="21B94C51" w14:textId="7151C640"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55" w:history="1">
            <w:r w:rsidRPr="00592B9D">
              <w:rPr>
                <w:rStyle w:val="Hipervnculo"/>
                <w:rFonts w:ascii="Arial" w:eastAsia="Arial" w:hAnsi="Arial" w:cs="Arial"/>
                <w:noProof/>
                <w:sz w:val="20"/>
                <w:szCs w:val="20"/>
                <w:lang w:val="es-ES_tradnl"/>
              </w:rPr>
              <w:t>4.1.3.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Residuos Peligrosos - RESPEL</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_Toc216646155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11</w:t>
            </w:r>
            <w:r w:rsidRPr="00592B9D">
              <w:rPr>
                <w:rFonts w:ascii="Arial" w:hAnsi="Arial" w:cs="Arial"/>
                <w:noProof/>
                <w:webHidden/>
                <w:sz w:val="20"/>
                <w:szCs w:val="20"/>
              </w:rPr>
              <w:fldChar w:fldCharType="end"/>
            </w:r>
          </w:hyperlink>
        </w:p>
        <w:p w14:paraId="5CB17E37" w14:textId="5AAD3819"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56" w:history="1">
            <w:r w:rsidRPr="00592B9D">
              <w:rPr>
                <w:rStyle w:val="Hipervnculo"/>
                <w:rFonts w:ascii="Arial" w:eastAsia="Arial" w:hAnsi="Arial" w:cs="Arial"/>
                <w:noProof/>
                <w:sz w:val="20"/>
                <w:szCs w:val="20"/>
                <w:lang w:val="es-ES_tradnl"/>
              </w:rPr>
              <w:t>4.1.4.</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Residuos de Aparatos</w:t>
            </w:r>
            <w:r w:rsidR="00592B9D" w:rsidRPr="00592B9D">
              <w:rPr>
                <w:rStyle w:val="Hipervnculo"/>
                <w:rFonts w:ascii="Arial" w:eastAsia="Arial" w:hAnsi="Arial" w:cs="Arial"/>
                <w:noProof/>
                <w:sz w:val="20"/>
                <w:szCs w:val="20"/>
                <w:lang w:val="es-ES_tradnl"/>
              </w:rPr>
              <w:t xml:space="preserve"> Eléctricos y Electrónicos RAEE</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_Toc216646156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12</w:t>
            </w:r>
            <w:r w:rsidRPr="00592B9D">
              <w:rPr>
                <w:rFonts w:ascii="Arial" w:hAnsi="Arial" w:cs="Arial"/>
                <w:noProof/>
                <w:webHidden/>
                <w:sz w:val="20"/>
                <w:szCs w:val="20"/>
              </w:rPr>
              <w:fldChar w:fldCharType="end"/>
            </w:r>
          </w:hyperlink>
        </w:p>
        <w:p w14:paraId="2043E610" w14:textId="4733D076"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57" w:history="1">
            <w:r w:rsidRPr="00592B9D">
              <w:rPr>
                <w:rStyle w:val="Hipervnculo"/>
                <w:rFonts w:ascii="Arial" w:eastAsia="Arial" w:hAnsi="Arial" w:cs="Arial"/>
                <w:noProof/>
                <w:sz w:val="20"/>
                <w:szCs w:val="20"/>
                <w:lang w:val="es-ES_tradnl"/>
              </w:rPr>
              <w:t>4.1.5.</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Residuos Especiales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_Toc216646157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12</w:t>
            </w:r>
            <w:r w:rsidRPr="00592B9D">
              <w:rPr>
                <w:rFonts w:ascii="Arial" w:hAnsi="Arial" w:cs="Arial"/>
                <w:noProof/>
                <w:webHidden/>
                <w:sz w:val="20"/>
                <w:szCs w:val="20"/>
              </w:rPr>
              <w:fldChar w:fldCharType="end"/>
            </w:r>
          </w:hyperlink>
        </w:p>
        <w:p w14:paraId="67DDC4BC" w14:textId="55A509D0"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58" w:history="1">
            <w:r w:rsidRPr="00592B9D">
              <w:rPr>
                <w:rStyle w:val="Hipervnculo"/>
                <w:rFonts w:ascii="Arial" w:eastAsia="Arial" w:hAnsi="Arial" w:cs="Arial"/>
                <w:noProof/>
                <w:sz w:val="20"/>
                <w:szCs w:val="20"/>
                <w:lang w:val="es-ES_tradnl"/>
              </w:rPr>
              <w:t>4.1.6.</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Residuos de Construcción y Demolición -RCD</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_Toc216646158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12</w:t>
            </w:r>
            <w:r w:rsidRPr="00592B9D">
              <w:rPr>
                <w:rFonts w:ascii="Arial" w:hAnsi="Arial" w:cs="Arial"/>
                <w:noProof/>
                <w:webHidden/>
                <w:sz w:val="20"/>
                <w:szCs w:val="20"/>
              </w:rPr>
              <w:fldChar w:fldCharType="end"/>
            </w:r>
          </w:hyperlink>
        </w:p>
        <w:p w14:paraId="41D140BB" w14:textId="51DA2E87"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59" w:history="1">
            <w:r w:rsidRPr="00592B9D">
              <w:rPr>
                <w:rStyle w:val="Hipervnculo"/>
                <w:rFonts w:ascii="Arial" w:eastAsia="Arial" w:hAnsi="Arial" w:cs="Arial"/>
                <w:noProof/>
                <w:sz w:val="20"/>
                <w:szCs w:val="20"/>
                <w:lang w:val="es-ES_tradnl"/>
              </w:rPr>
              <w:t>4.2.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Almacenamiento y acopio de residuos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_Toc216646159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13</w:t>
            </w:r>
            <w:r w:rsidRPr="00592B9D">
              <w:rPr>
                <w:rFonts w:ascii="Arial" w:hAnsi="Arial" w:cs="Arial"/>
                <w:noProof/>
                <w:webHidden/>
                <w:sz w:val="20"/>
                <w:szCs w:val="20"/>
              </w:rPr>
              <w:fldChar w:fldCharType="end"/>
            </w:r>
          </w:hyperlink>
        </w:p>
        <w:p w14:paraId="13AD1702" w14:textId="08E7F7DB"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60" w:history="1">
            <w:r w:rsidRPr="00592B9D">
              <w:rPr>
                <w:rStyle w:val="Hipervnculo"/>
                <w:rFonts w:ascii="Arial" w:eastAsia="Arial" w:hAnsi="Arial" w:cs="Arial"/>
                <w:noProof/>
                <w:sz w:val="20"/>
                <w:szCs w:val="20"/>
                <w:lang w:val="es-ES_tradnl"/>
              </w:rPr>
              <w:t>4.2.1.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Cuarto de almacenamiento de residuos aprovechables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_Toc216646160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15</w:t>
            </w:r>
            <w:r w:rsidRPr="00592B9D">
              <w:rPr>
                <w:rFonts w:ascii="Arial" w:hAnsi="Arial" w:cs="Arial"/>
                <w:noProof/>
                <w:webHidden/>
                <w:sz w:val="20"/>
                <w:szCs w:val="20"/>
              </w:rPr>
              <w:fldChar w:fldCharType="end"/>
            </w:r>
          </w:hyperlink>
        </w:p>
        <w:p w14:paraId="72586FBB" w14:textId="4508087C"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61" w:history="1">
            <w:r w:rsidRPr="00592B9D">
              <w:rPr>
                <w:rStyle w:val="Hipervnculo"/>
                <w:rFonts w:ascii="Arial" w:eastAsia="Arial" w:hAnsi="Arial" w:cs="Arial"/>
                <w:noProof/>
                <w:sz w:val="20"/>
                <w:szCs w:val="20"/>
                <w:lang w:val="es-ES_tradnl"/>
              </w:rPr>
              <w:t>4.2.2.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Cuarto de almacenamiento de residuos no aprovechables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_Toc216646161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15</w:t>
            </w:r>
            <w:r w:rsidRPr="00592B9D">
              <w:rPr>
                <w:rFonts w:ascii="Arial" w:hAnsi="Arial" w:cs="Arial"/>
                <w:noProof/>
                <w:webHidden/>
                <w:sz w:val="20"/>
                <w:szCs w:val="20"/>
              </w:rPr>
              <w:fldChar w:fldCharType="end"/>
            </w:r>
          </w:hyperlink>
        </w:p>
        <w:p w14:paraId="45C34821" w14:textId="38D677A1" w:rsidR="00DE0C49" w:rsidRPr="00592B9D" w:rsidRDefault="00DE0C49">
          <w:pPr>
            <w:pStyle w:val="TDC3"/>
            <w:tabs>
              <w:tab w:val="left" w:pos="1440"/>
              <w:tab w:val="right" w:leader="dot" w:pos="9350"/>
            </w:tabs>
            <w:rPr>
              <w:rFonts w:ascii="Arial" w:eastAsiaTheme="minorEastAsia" w:hAnsi="Arial" w:cs="Arial"/>
              <w:noProof/>
              <w:kern w:val="2"/>
              <w:sz w:val="20"/>
              <w:szCs w:val="20"/>
              <w:lang w:eastAsia="es-CO"/>
              <w14:ligatures w14:val="standardContextual"/>
            </w:rPr>
          </w:pPr>
          <w:hyperlink w:anchor="_Toc216646162" w:history="1">
            <w:r w:rsidRPr="00592B9D">
              <w:rPr>
                <w:rStyle w:val="Hipervnculo"/>
                <w:rFonts w:ascii="Arial" w:eastAsia="Arial" w:hAnsi="Arial" w:cs="Arial"/>
                <w:noProof/>
                <w:sz w:val="20"/>
                <w:szCs w:val="20"/>
                <w:lang w:val="es-ES_tradnl"/>
              </w:rPr>
              <w:t>4.2.3.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Punto Limpio y centro de aprovechamiento de RCD</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_Toc216646162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15</w:t>
            </w:r>
            <w:r w:rsidRPr="00592B9D">
              <w:rPr>
                <w:rFonts w:ascii="Arial" w:hAnsi="Arial" w:cs="Arial"/>
                <w:noProof/>
                <w:webHidden/>
                <w:sz w:val="20"/>
                <w:szCs w:val="20"/>
              </w:rPr>
              <w:fldChar w:fldCharType="end"/>
            </w:r>
          </w:hyperlink>
        </w:p>
        <w:p w14:paraId="6FB2E2BE" w14:textId="333ED08F"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63" w:history="1">
            <w:r w:rsidRPr="00592B9D">
              <w:rPr>
                <w:rStyle w:val="Hipervnculo"/>
                <w:rFonts w:ascii="Arial" w:eastAsia="Arial" w:hAnsi="Arial" w:cs="Arial"/>
                <w:noProof/>
                <w:sz w:val="20"/>
                <w:szCs w:val="20"/>
                <w:lang w:val="es-ES_tradnl"/>
              </w:rPr>
              <w:t>4.3.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Gestión de residuos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_Toc216646163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16</w:t>
            </w:r>
            <w:r w:rsidRPr="00592B9D">
              <w:rPr>
                <w:rFonts w:ascii="Arial" w:hAnsi="Arial" w:cs="Arial"/>
                <w:noProof/>
                <w:webHidden/>
                <w:sz w:val="20"/>
                <w:szCs w:val="20"/>
              </w:rPr>
              <w:fldChar w:fldCharType="end"/>
            </w:r>
          </w:hyperlink>
        </w:p>
        <w:p w14:paraId="3CB17B2D" w14:textId="59AE0AAF"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64" w:history="1">
            <w:r w:rsidRPr="00592B9D">
              <w:rPr>
                <w:rStyle w:val="Hipervnculo"/>
                <w:rFonts w:ascii="Arial" w:eastAsia="Arial" w:hAnsi="Arial" w:cs="Arial"/>
                <w:noProof/>
                <w:sz w:val="20"/>
                <w:szCs w:val="20"/>
                <w:lang w:val="es-ES_tradnl"/>
              </w:rPr>
              <w:t>4.4.</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Histórico de residuos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_Toc216646164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16</w:t>
            </w:r>
            <w:r w:rsidRPr="00592B9D">
              <w:rPr>
                <w:rFonts w:ascii="Arial" w:hAnsi="Arial" w:cs="Arial"/>
                <w:noProof/>
                <w:webHidden/>
                <w:sz w:val="20"/>
                <w:szCs w:val="20"/>
              </w:rPr>
              <w:fldChar w:fldCharType="end"/>
            </w:r>
          </w:hyperlink>
        </w:p>
        <w:p w14:paraId="7FCF3367" w14:textId="21621E1B"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65" w:history="1">
            <w:r w:rsidRPr="00592B9D">
              <w:rPr>
                <w:rStyle w:val="Hipervnculo"/>
                <w:rFonts w:ascii="Arial" w:eastAsia="Arial" w:hAnsi="Arial" w:cs="Arial"/>
                <w:noProof/>
                <w:sz w:val="20"/>
                <w:szCs w:val="20"/>
                <w:lang w:val="es-ES_tradnl"/>
              </w:rPr>
              <w:t>4.5.</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lang w:val="es-ES_tradnl"/>
              </w:rPr>
              <w:t>Certificaciones de aprovechamiento</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_Toc216646165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18</w:t>
            </w:r>
            <w:r w:rsidRPr="00592B9D">
              <w:rPr>
                <w:rFonts w:ascii="Arial" w:hAnsi="Arial" w:cs="Arial"/>
                <w:noProof/>
                <w:webHidden/>
                <w:sz w:val="20"/>
                <w:szCs w:val="20"/>
              </w:rPr>
              <w:fldChar w:fldCharType="end"/>
            </w:r>
          </w:hyperlink>
        </w:p>
        <w:p w14:paraId="4AF3F040" w14:textId="7703F8AD"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66" w:history="1">
            <w:r w:rsidRPr="00592B9D">
              <w:rPr>
                <w:rStyle w:val="Hipervnculo"/>
                <w:rFonts w:ascii="Arial" w:eastAsia="Arial" w:hAnsi="Arial" w:cs="Arial"/>
                <w:b/>
                <w:bCs/>
                <w:noProof/>
                <w:sz w:val="20"/>
                <w:szCs w:val="20"/>
              </w:rPr>
              <w:t>5.</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INDICADORES DE SEGUIMIENTO</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_Toc216646166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18</w:t>
            </w:r>
            <w:r w:rsidRPr="00592B9D">
              <w:rPr>
                <w:rFonts w:ascii="Arial" w:hAnsi="Arial" w:cs="Arial"/>
                <w:noProof/>
                <w:webHidden/>
                <w:sz w:val="20"/>
                <w:szCs w:val="20"/>
              </w:rPr>
              <w:fldChar w:fldCharType="end"/>
            </w:r>
          </w:hyperlink>
        </w:p>
        <w:p w14:paraId="0B54AE94" w14:textId="2765B7BF"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67" w:history="1">
            <w:r w:rsidRPr="00592B9D">
              <w:rPr>
                <w:rStyle w:val="Hipervnculo"/>
                <w:rFonts w:ascii="Arial" w:eastAsia="Arial" w:hAnsi="Arial" w:cs="Arial"/>
                <w:noProof/>
                <w:sz w:val="20"/>
                <w:szCs w:val="20"/>
              </w:rPr>
              <w:t>5.1.</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rPr>
              <w:t>Sensibilizaciones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_Toc216646167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19</w:t>
            </w:r>
            <w:r w:rsidRPr="00592B9D">
              <w:rPr>
                <w:rFonts w:ascii="Arial" w:hAnsi="Arial" w:cs="Arial"/>
                <w:noProof/>
                <w:webHidden/>
                <w:sz w:val="20"/>
                <w:szCs w:val="20"/>
              </w:rPr>
              <w:fldChar w:fldCharType="end"/>
            </w:r>
          </w:hyperlink>
        </w:p>
        <w:p w14:paraId="4ABA29C0" w14:textId="2C5CDD0F"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68" w:history="1">
            <w:r w:rsidRPr="00592B9D">
              <w:rPr>
                <w:rStyle w:val="Hipervnculo"/>
                <w:rFonts w:ascii="Arial" w:eastAsia="Arial" w:hAnsi="Arial" w:cs="Arial"/>
                <w:noProof/>
                <w:sz w:val="20"/>
                <w:szCs w:val="20"/>
              </w:rPr>
              <w:t>5.2.</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rPr>
              <w:t>Uso de Materiales Reciclados en Intervenciones viales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_Toc216646168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20</w:t>
            </w:r>
            <w:r w:rsidRPr="00592B9D">
              <w:rPr>
                <w:rFonts w:ascii="Arial" w:hAnsi="Arial" w:cs="Arial"/>
                <w:noProof/>
                <w:webHidden/>
                <w:sz w:val="20"/>
                <w:szCs w:val="20"/>
              </w:rPr>
              <w:fldChar w:fldCharType="end"/>
            </w:r>
          </w:hyperlink>
        </w:p>
        <w:p w14:paraId="62E07740" w14:textId="74F7BB91"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69" w:history="1">
            <w:r w:rsidRPr="00592B9D">
              <w:rPr>
                <w:rStyle w:val="Hipervnculo"/>
                <w:rFonts w:ascii="Arial" w:eastAsia="Arial" w:hAnsi="Arial" w:cs="Arial"/>
                <w:noProof/>
                <w:sz w:val="20"/>
                <w:szCs w:val="20"/>
              </w:rPr>
              <w:t>5.3.</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rPr>
              <w:t>Economía circular y ODS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_Toc216646169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21</w:t>
            </w:r>
            <w:r w:rsidRPr="00592B9D">
              <w:rPr>
                <w:rFonts w:ascii="Arial" w:hAnsi="Arial" w:cs="Arial"/>
                <w:noProof/>
                <w:webHidden/>
                <w:sz w:val="20"/>
                <w:szCs w:val="20"/>
              </w:rPr>
              <w:fldChar w:fldCharType="end"/>
            </w:r>
          </w:hyperlink>
        </w:p>
        <w:p w14:paraId="584BBD8C" w14:textId="600CED9B" w:rsidR="00DE0C49" w:rsidRPr="00592B9D" w:rsidRDefault="00DE0C49">
          <w:pPr>
            <w:pStyle w:val="TDC2"/>
            <w:rPr>
              <w:rFonts w:ascii="Arial" w:eastAsiaTheme="minorEastAsia" w:hAnsi="Arial" w:cs="Arial"/>
              <w:noProof/>
              <w:kern w:val="2"/>
              <w:sz w:val="20"/>
              <w:szCs w:val="20"/>
              <w:lang w:eastAsia="es-CO"/>
              <w14:ligatures w14:val="standardContextual"/>
            </w:rPr>
          </w:pPr>
          <w:hyperlink w:anchor="_Toc216646170" w:history="1">
            <w:r w:rsidRPr="00592B9D">
              <w:rPr>
                <w:rStyle w:val="Hipervnculo"/>
                <w:rFonts w:ascii="Arial" w:eastAsia="Arial" w:hAnsi="Arial" w:cs="Arial"/>
                <w:noProof/>
                <w:sz w:val="20"/>
                <w:szCs w:val="20"/>
              </w:rPr>
              <w:t>5.4.</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noProof/>
                <w:sz w:val="20"/>
                <w:szCs w:val="20"/>
              </w:rPr>
              <w:t>Política interna uso mínimo de papel</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_Toc216646170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22</w:t>
            </w:r>
            <w:r w:rsidRPr="00592B9D">
              <w:rPr>
                <w:rFonts w:ascii="Arial" w:hAnsi="Arial" w:cs="Arial"/>
                <w:noProof/>
                <w:webHidden/>
                <w:sz w:val="20"/>
                <w:szCs w:val="20"/>
              </w:rPr>
              <w:fldChar w:fldCharType="end"/>
            </w:r>
          </w:hyperlink>
        </w:p>
        <w:p w14:paraId="6CB381E4" w14:textId="1F0A8584"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71" w:history="1">
            <w:r w:rsidRPr="00592B9D">
              <w:rPr>
                <w:rStyle w:val="Hipervnculo"/>
                <w:rFonts w:ascii="Arial" w:eastAsia="Arial" w:hAnsi="Arial" w:cs="Arial"/>
                <w:b/>
                <w:bCs/>
                <w:noProof/>
                <w:sz w:val="20"/>
                <w:szCs w:val="20"/>
              </w:rPr>
              <w:t>6.</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RIESGOS ASOCIADOS A RESIDUOS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_Toc216646171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22</w:t>
            </w:r>
            <w:r w:rsidRPr="00592B9D">
              <w:rPr>
                <w:rFonts w:ascii="Arial" w:hAnsi="Arial" w:cs="Arial"/>
                <w:noProof/>
                <w:webHidden/>
                <w:sz w:val="20"/>
                <w:szCs w:val="20"/>
              </w:rPr>
              <w:fldChar w:fldCharType="end"/>
            </w:r>
          </w:hyperlink>
        </w:p>
        <w:p w14:paraId="3D8B0675" w14:textId="288DD364"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72" w:history="1">
            <w:r w:rsidRPr="00592B9D">
              <w:rPr>
                <w:rStyle w:val="Hipervnculo"/>
                <w:rFonts w:ascii="Arial" w:eastAsia="Arial" w:hAnsi="Arial" w:cs="Arial"/>
                <w:b/>
                <w:bCs/>
                <w:noProof/>
                <w:sz w:val="20"/>
                <w:szCs w:val="20"/>
              </w:rPr>
              <w:t>7.</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PRESENTACIÓN DE INFORMES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_Toc216646172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24</w:t>
            </w:r>
            <w:r w:rsidRPr="00592B9D">
              <w:rPr>
                <w:rFonts w:ascii="Arial" w:hAnsi="Arial" w:cs="Arial"/>
                <w:noProof/>
                <w:webHidden/>
                <w:sz w:val="20"/>
                <w:szCs w:val="20"/>
              </w:rPr>
              <w:fldChar w:fldCharType="end"/>
            </w:r>
          </w:hyperlink>
        </w:p>
        <w:p w14:paraId="19838F72" w14:textId="0C4CCC5F"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73" w:history="1">
            <w:r w:rsidRPr="00592B9D">
              <w:rPr>
                <w:rStyle w:val="Hipervnculo"/>
                <w:rFonts w:ascii="Arial" w:eastAsia="Arial" w:hAnsi="Arial" w:cs="Arial"/>
                <w:b/>
                <w:bCs/>
                <w:noProof/>
                <w:sz w:val="20"/>
                <w:szCs w:val="20"/>
              </w:rPr>
              <w:t>8.</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PLANES ASOCIADOS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_Toc216646173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24</w:t>
            </w:r>
            <w:r w:rsidRPr="00592B9D">
              <w:rPr>
                <w:rFonts w:ascii="Arial" w:hAnsi="Arial" w:cs="Arial"/>
                <w:noProof/>
                <w:webHidden/>
                <w:sz w:val="20"/>
                <w:szCs w:val="20"/>
              </w:rPr>
              <w:fldChar w:fldCharType="end"/>
            </w:r>
          </w:hyperlink>
        </w:p>
        <w:p w14:paraId="6722D331" w14:textId="003B9328" w:rsidR="00DE0C49" w:rsidRPr="00592B9D" w:rsidRDefault="00DE0C49">
          <w:pPr>
            <w:pStyle w:val="TDC1"/>
            <w:rPr>
              <w:rFonts w:ascii="Arial" w:eastAsiaTheme="minorEastAsia" w:hAnsi="Arial" w:cs="Arial"/>
              <w:noProof/>
              <w:kern w:val="2"/>
              <w:sz w:val="20"/>
              <w:szCs w:val="20"/>
              <w:lang w:eastAsia="es-CO"/>
              <w14:ligatures w14:val="standardContextual"/>
            </w:rPr>
          </w:pPr>
          <w:hyperlink w:anchor="_Toc216646174" w:history="1">
            <w:r w:rsidRPr="00592B9D">
              <w:rPr>
                <w:rStyle w:val="Hipervnculo"/>
                <w:rFonts w:ascii="Arial" w:eastAsia="Arial" w:hAnsi="Arial" w:cs="Arial"/>
                <w:b/>
                <w:bCs/>
                <w:noProof/>
                <w:sz w:val="20"/>
                <w:szCs w:val="20"/>
              </w:rPr>
              <w:t>9.</w:t>
            </w:r>
            <w:r w:rsidRPr="00592B9D">
              <w:rPr>
                <w:rFonts w:ascii="Arial" w:eastAsiaTheme="minorEastAsia" w:hAnsi="Arial" w:cs="Arial"/>
                <w:noProof/>
                <w:kern w:val="2"/>
                <w:sz w:val="20"/>
                <w:szCs w:val="20"/>
                <w:lang w:eastAsia="es-CO"/>
                <w14:ligatures w14:val="standardContextual"/>
              </w:rPr>
              <w:tab/>
            </w:r>
            <w:r w:rsidRPr="00592B9D">
              <w:rPr>
                <w:rStyle w:val="Hipervnculo"/>
                <w:rFonts w:ascii="Arial" w:eastAsia="Arial" w:hAnsi="Arial" w:cs="Arial"/>
                <w:b/>
                <w:bCs/>
                <w:noProof/>
                <w:sz w:val="20"/>
                <w:szCs w:val="20"/>
              </w:rPr>
              <w:t>DEFINICIONES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_Toc216646174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26</w:t>
            </w:r>
            <w:r w:rsidRPr="00592B9D">
              <w:rPr>
                <w:rFonts w:ascii="Arial" w:hAnsi="Arial" w:cs="Arial"/>
                <w:noProof/>
                <w:webHidden/>
                <w:sz w:val="20"/>
                <w:szCs w:val="20"/>
              </w:rPr>
              <w:fldChar w:fldCharType="end"/>
            </w:r>
          </w:hyperlink>
        </w:p>
        <w:p w14:paraId="13871460" w14:textId="3E0CE348" w:rsidR="00286F36" w:rsidRPr="002513F3" w:rsidRDefault="00433946" w:rsidP="002513F3">
          <w:pPr>
            <w:spacing w:line="240" w:lineRule="auto"/>
            <w:jc w:val="both"/>
            <w:rPr>
              <w:rFonts w:ascii="Arial" w:hAnsi="Arial" w:cs="Arial"/>
              <w:sz w:val="20"/>
              <w:szCs w:val="20"/>
              <w:lang w:val="es-ES"/>
            </w:rPr>
          </w:pPr>
          <w:r w:rsidRPr="00592B9D">
            <w:rPr>
              <w:rFonts w:ascii="Arial" w:hAnsi="Arial" w:cs="Arial"/>
              <w:sz w:val="20"/>
              <w:szCs w:val="20"/>
              <w:lang w:val="es-ES"/>
            </w:rPr>
            <w:fldChar w:fldCharType="end"/>
          </w:r>
        </w:p>
      </w:sdtContent>
    </w:sdt>
    <w:p w14:paraId="74600991" w14:textId="77777777" w:rsidR="0049510C" w:rsidRPr="002513F3" w:rsidRDefault="0049510C" w:rsidP="002513F3">
      <w:pPr>
        <w:shd w:val="clear" w:color="auto" w:fill="FFFFFF"/>
        <w:spacing w:after="0" w:line="240" w:lineRule="auto"/>
        <w:jc w:val="both"/>
        <w:rPr>
          <w:rFonts w:ascii="Arial" w:eastAsia="Arial" w:hAnsi="Arial" w:cs="Arial"/>
          <w:b/>
          <w:bCs/>
          <w:sz w:val="20"/>
          <w:szCs w:val="20"/>
        </w:rPr>
      </w:pPr>
    </w:p>
    <w:p w14:paraId="21FA8E22" w14:textId="77777777" w:rsidR="002513F3" w:rsidRDefault="002513F3" w:rsidP="002513F3">
      <w:pPr>
        <w:shd w:val="clear" w:color="auto" w:fill="FFFFFF"/>
        <w:spacing w:after="0" w:line="240" w:lineRule="auto"/>
        <w:jc w:val="both"/>
        <w:rPr>
          <w:rFonts w:ascii="Arial" w:eastAsia="Arial" w:hAnsi="Arial" w:cs="Arial"/>
          <w:b/>
          <w:bCs/>
          <w:sz w:val="20"/>
          <w:szCs w:val="20"/>
        </w:rPr>
      </w:pPr>
    </w:p>
    <w:p w14:paraId="057C8913" w14:textId="56E81F03" w:rsidR="00A12B3D" w:rsidRPr="00592B9D" w:rsidRDefault="00A12B3D" w:rsidP="002513F3">
      <w:pPr>
        <w:shd w:val="clear" w:color="auto" w:fill="FFFFFF"/>
        <w:spacing w:after="0" w:line="240" w:lineRule="auto"/>
        <w:jc w:val="both"/>
        <w:rPr>
          <w:rFonts w:ascii="Arial" w:eastAsia="Arial" w:hAnsi="Arial" w:cs="Arial"/>
          <w:b/>
          <w:bCs/>
          <w:sz w:val="20"/>
          <w:szCs w:val="20"/>
        </w:rPr>
      </w:pPr>
      <w:r w:rsidRPr="00592B9D">
        <w:rPr>
          <w:rFonts w:ascii="Arial" w:eastAsia="Arial" w:hAnsi="Arial" w:cs="Arial"/>
          <w:b/>
          <w:bCs/>
          <w:sz w:val="20"/>
          <w:szCs w:val="20"/>
        </w:rPr>
        <w:t>LISTADO DE TABLAS</w:t>
      </w:r>
    </w:p>
    <w:p w14:paraId="031B3B0B" w14:textId="77777777" w:rsidR="00433946" w:rsidRPr="00592B9D" w:rsidRDefault="00433946" w:rsidP="002513F3">
      <w:pPr>
        <w:shd w:val="clear" w:color="auto" w:fill="FFFFFF"/>
        <w:spacing w:after="0" w:line="240" w:lineRule="auto"/>
        <w:jc w:val="both"/>
        <w:rPr>
          <w:rFonts w:ascii="Arial" w:eastAsia="Arial" w:hAnsi="Arial" w:cs="Arial"/>
          <w:b/>
          <w:bCs/>
          <w:sz w:val="20"/>
          <w:szCs w:val="20"/>
        </w:rPr>
      </w:pPr>
    </w:p>
    <w:p w14:paraId="03CABA7D" w14:textId="2F7845E7" w:rsidR="00DE0C49" w:rsidRPr="00592B9D" w:rsidRDefault="00A12B3D">
      <w:pPr>
        <w:pStyle w:val="Tabladeilustraciones"/>
        <w:tabs>
          <w:tab w:val="right" w:leader="dot" w:pos="9350"/>
        </w:tabs>
        <w:rPr>
          <w:rFonts w:ascii="Arial" w:eastAsiaTheme="minorEastAsia" w:hAnsi="Arial" w:cs="Arial"/>
          <w:noProof/>
          <w:kern w:val="2"/>
          <w:sz w:val="20"/>
          <w:szCs w:val="20"/>
          <w:lang w:eastAsia="es-CO"/>
          <w14:ligatures w14:val="standardContextual"/>
        </w:rPr>
      </w:pPr>
      <w:r w:rsidRPr="00592B9D">
        <w:rPr>
          <w:rFonts w:ascii="Arial" w:eastAsia="Arial" w:hAnsi="Arial" w:cs="Arial"/>
          <w:b/>
          <w:bCs/>
          <w:sz w:val="20"/>
          <w:szCs w:val="20"/>
        </w:rPr>
        <w:fldChar w:fldCharType="begin"/>
      </w:r>
      <w:r w:rsidRPr="00592B9D">
        <w:rPr>
          <w:rFonts w:ascii="Arial" w:eastAsia="Arial" w:hAnsi="Arial" w:cs="Arial"/>
          <w:b/>
          <w:bCs/>
          <w:sz w:val="20"/>
          <w:szCs w:val="20"/>
        </w:rPr>
        <w:instrText xml:space="preserve"> TOC \h \z \c "Tabla" </w:instrText>
      </w:r>
      <w:r w:rsidRPr="00592B9D">
        <w:rPr>
          <w:rFonts w:ascii="Arial" w:eastAsia="Arial" w:hAnsi="Arial" w:cs="Arial"/>
          <w:b/>
          <w:bCs/>
          <w:sz w:val="20"/>
          <w:szCs w:val="20"/>
        </w:rPr>
        <w:fldChar w:fldCharType="separate"/>
      </w:r>
      <w:hyperlink w:anchor="_Toc216646175" w:history="1">
        <w:r w:rsidR="00DE0C49" w:rsidRPr="00592B9D">
          <w:rPr>
            <w:rStyle w:val="Hipervnculo"/>
            <w:rFonts w:ascii="Arial" w:hAnsi="Arial" w:cs="Arial"/>
            <w:noProof/>
            <w:sz w:val="20"/>
            <w:szCs w:val="20"/>
          </w:rPr>
          <w:t>Tabla 1 Color de contenedor por tipo de residuo</w:t>
        </w:r>
        <w:r w:rsidR="00DE0C49" w:rsidRPr="00592B9D">
          <w:rPr>
            <w:rFonts w:ascii="Arial" w:hAnsi="Arial" w:cs="Arial"/>
            <w:noProof/>
            <w:webHidden/>
            <w:sz w:val="20"/>
            <w:szCs w:val="20"/>
          </w:rPr>
          <w:tab/>
        </w:r>
        <w:r w:rsidR="00DE0C49" w:rsidRPr="00592B9D">
          <w:rPr>
            <w:rFonts w:ascii="Arial" w:hAnsi="Arial" w:cs="Arial"/>
            <w:noProof/>
            <w:webHidden/>
            <w:sz w:val="20"/>
            <w:szCs w:val="20"/>
          </w:rPr>
          <w:fldChar w:fldCharType="begin"/>
        </w:r>
        <w:r w:rsidR="00DE0C49" w:rsidRPr="00592B9D">
          <w:rPr>
            <w:rFonts w:ascii="Arial" w:hAnsi="Arial" w:cs="Arial"/>
            <w:noProof/>
            <w:webHidden/>
            <w:sz w:val="20"/>
            <w:szCs w:val="20"/>
          </w:rPr>
          <w:instrText xml:space="preserve"> PAGEREF _Toc216646175 \h </w:instrText>
        </w:r>
        <w:r w:rsidR="00DE0C49" w:rsidRPr="00592B9D">
          <w:rPr>
            <w:rFonts w:ascii="Arial" w:hAnsi="Arial" w:cs="Arial"/>
            <w:noProof/>
            <w:webHidden/>
            <w:sz w:val="20"/>
            <w:szCs w:val="20"/>
          </w:rPr>
        </w:r>
        <w:r w:rsidR="00DE0C49" w:rsidRPr="00592B9D">
          <w:rPr>
            <w:rFonts w:ascii="Arial" w:hAnsi="Arial" w:cs="Arial"/>
            <w:noProof/>
            <w:webHidden/>
            <w:sz w:val="20"/>
            <w:szCs w:val="20"/>
          </w:rPr>
          <w:fldChar w:fldCharType="separate"/>
        </w:r>
        <w:r w:rsidR="00F53CBD">
          <w:rPr>
            <w:rFonts w:ascii="Arial" w:hAnsi="Arial" w:cs="Arial"/>
            <w:noProof/>
            <w:webHidden/>
            <w:sz w:val="20"/>
            <w:szCs w:val="20"/>
          </w:rPr>
          <w:t>10</w:t>
        </w:r>
        <w:r w:rsidR="00DE0C49" w:rsidRPr="00592B9D">
          <w:rPr>
            <w:rFonts w:ascii="Arial" w:hAnsi="Arial" w:cs="Arial"/>
            <w:noProof/>
            <w:webHidden/>
            <w:sz w:val="20"/>
            <w:szCs w:val="20"/>
          </w:rPr>
          <w:fldChar w:fldCharType="end"/>
        </w:r>
      </w:hyperlink>
    </w:p>
    <w:p w14:paraId="1360ED08" w14:textId="1040C55F"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76" w:history="1">
        <w:r w:rsidRPr="00592B9D">
          <w:rPr>
            <w:rStyle w:val="Hipervnculo"/>
            <w:rFonts w:ascii="Arial" w:hAnsi="Arial" w:cs="Arial"/>
            <w:noProof/>
            <w:sz w:val="20"/>
            <w:szCs w:val="20"/>
          </w:rPr>
          <w:t>Tabla 2 Histórico consolidado seguimiento residuos UAERMV</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_Toc216646176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17</w:t>
        </w:r>
        <w:r w:rsidRPr="00592B9D">
          <w:rPr>
            <w:rFonts w:ascii="Arial" w:hAnsi="Arial" w:cs="Arial"/>
            <w:noProof/>
            <w:webHidden/>
            <w:sz w:val="20"/>
            <w:szCs w:val="20"/>
          </w:rPr>
          <w:fldChar w:fldCharType="end"/>
        </w:r>
      </w:hyperlink>
    </w:p>
    <w:p w14:paraId="08721869" w14:textId="02625FDB"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77" w:history="1">
        <w:r w:rsidRPr="00592B9D">
          <w:rPr>
            <w:rStyle w:val="Hipervnculo"/>
            <w:rFonts w:ascii="Arial" w:hAnsi="Arial" w:cs="Arial"/>
            <w:noProof/>
            <w:sz w:val="20"/>
            <w:szCs w:val="20"/>
          </w:rPr>
          <w:t>Tabla 3 Histórico de RCD aprovechados en el punto limpio UAERMV</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_Toc216646177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17</w:t>
        </w:r>
        <w:r w:rsidRPr="00592B9D">
          <w:rPr>
            <w:rFonts w:ascii="Arial" w:hAnsi="Arial" w:cs="Arial"/>
            <w:noProof/>
            <w:webHidden/>
            <w:sz w:val="20"/>
            <w:szCs w:val="20"/>
          </w:rPr>
          <w:fldChar w:fldCharType="end"/>
        </w:r>
      </w:hyperlink>
    </w:p>
    <w:p w14:paraId="1C1F3915" w14:textId="1A0611DB"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78" w:history="1">
        <w:r w:rsidRPr="00592B9D">
          <w:rPr>
            <w:rStyle w:val="Hipervnculo"/>
            <w:rFonts w:ascii="Arial" w:hAnsi="Arial" w:cs="Arial"/>
            <w:noProof/>
            <w:sz w:val="20"/>
            <w:szCs w:val="20"/>
          </w:rPr>
          <w:t>Tabla 4 Indicadores del PAIPAER UAERMV</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_Toc216646178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18</w:t>
        </w:r>
        <w:r w:rsidRPr="00592B9D">
          <w:rPr>
            <w:rFonts w:ascii="Arial" w:hAnsi="Arial" w:cs="Arial"/>
            <w:noProof/>
            <w:webHidden/>
            <w:sz w:val="20"/>
            <w:szCs w:val="20"/>
          </w:rPr>
          <w:fldChar w:fldCharType="end"/>
        </w:r>
      </w:hyperlink>
    </w:p>
    <w:p w14:paraId="74DD924C" w14:textId="5627039C"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79" w:history="1">
        <w:r w:rsidRPr="00592B9D">
          <w:rPr>
            <w:rStyle w:val="Hipervnculo"/>
            <w:rFonts w:ascii="Arial" w:hAnsi="Arial" w:cs="Arial"/>
            <w:noProof/>
            <w:sz w:val="20"/>
            <w:szCs w:val="20"/>
          </w:rPr>
          <w:t>Tabla 6 Identificación de riesgos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_Toc216646179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23</w:t>
        </w:r>
        <w:r w:rsidRPr="00592B9D">
          <w:rPr>
            <w:rFonts w:ascii="Arial" w:hAnsi="Arial" w:cs="Arial"/>
            <w:noProof/>
            <w:webHidden/>
            <w:sz w:val="20"/>
            <w:szCs w:val="20"/>
          </w:rPr>
          <w:fldChar w:fldCharType="end"/>
        </w:r>
      </w:hyperlink>
    </w:p>
    <w:p w14:paraId="73426C3C" w14:textId="0A27B8F3"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0" w:history="1">
        <w:r w:rsidRPr="00592B9D">
          <w:rPr>
            <w:rStyle w:val="Hipervnculo"/>
            <w:rFonts w:ascii="Arial" w:hAnsi="Arial" w:cs="Arial"/>
            <w:noProof/>
            <w:sz w:val="20"/>
            <w:szCs w:val="20"/>
          </w:rPr>
          <w:t>Tabla 5 Planes UAERMV asociados a residuos</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_Toc216646180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24</w:t>
        </w:r>
        <w:r w:rsidRPr="00592B9D">
          <w:rPr>
            <w:rFonts w:ascii="Arial" w:hAnsi="Arial" w:cs="Arial"/>
            <w:noProof/>
            <w:webHidden/>
            <w:sz w:val="20"/>
            <w:szCs w:val="20"/>
          </w:rPr>
          <w:fldChar w:fldCharType="end"/>
        </w:r>
      </w:hyperlink>
    </w:p>
    <w:p w14:paraId="6E79BF35" w14:textId="563F3919" w:rsidR="00A12B3D" w:rsidRPr="00592B9D" w:rsidRDefault="00A12B3D" w:rsidP="002513F3">
      <w:pPr>
        <w:shd w:val="clear" w:color="auto" w:fill="FFFFFF"/>
        <w:spacing w:after="0" w:line="240" w:lineRule="auto"/>
        <w:jc w:val="both"/>
        <w:rPr>
          <w:rFonts w:ascii="Arial" w:eastAsia="Arial" w:hAnsi="Arial" w:cs="Arial"/>
          <w:b/>
          <w:bCs/>
          <w:sz w:val="20"/>
          <w:szCs w:val="20"/>
        </w:rPr>
      </w:pPr>
      <w:r w:rsidRPr="00592B9D">
        <w:rPr>
          <w:rFonts w:ascii="Arial" w:eastAsia="Arial" w:hAnsi="Arial" w:cs="Arial"/>
          <w:b/>
          <w:bCs/>
          <w:sz w:val="20"/>
          <w:szCs w:val="20"/>
        </w:rPr>
        <w:fldChar w:fldCharType="end"/>
      </w:r>
    </w:p>
    <w:p w14:paraId="4F1EC9F0" w14:textId="77777777" w:rsidR="004029FD" w:rsidRPr="00592B9D" w:rsidRDefault="004029FD" w:rsidP="002513F3">
      <w:pPr>
        <w:shd w:val="clear" w:color="auto" w:fill="FFFFFF"/>
        <w:spacing w:after="0" w:line="240" w:lineRule="auto"/>
        <w:jc w:val="both"/>
        <w:rPr>
          <w:rFonts w:ascii="Arial" w:eastAsia="Arial" w:hAnsi="Arial" w:cs="Arial"/>
          <w:b/>
          <w:bCs/>
          <w:sz w:val="20"/>
          <w:szCs w:val="20"/>
        </w:rPr>
      </w:pPr>
    </w:p>
    <w:p w14:paraId="340B9835" w14:textId="6318F3F3" w:rsidR="00A12B3D" w:rsidRPr="00592B9D" w:rsidRDefault="00A12B3D" w:rsidP="002513F3">
      <w:pPr>
        <w:shd w:val="clear" w:color="auto" w:fill="FFFFFF"/>
        <w:spacing w:after="0" w:line="240" w:lineRule="auto"/>
        <w:jc w:val="both"/>
        <w:rPr>
          <w:rFonts w:ascii="Arial" w:eastAsia="Arial" w:hAnsi="Arial" w:cs="Arial"/>
          <w:b/>
          <w:bCs/>
          <w:sz w:val="20"/>
          <w:szCs w:val="20"/>
        </w:rPr>
      </w:pPr>
      <w:r w:rsidRPr="00592B9D">
        <w:rPr>
          <w:rFonts w:ascii="Arial" w:eastAsia="Arial" w:hAnsi="Arial" w:cs="Arial"/>
          <w:b/>
          <w:bCs/>
          <w:sz w:val="20"/>
          <w:szCs w:val="20"/>
        </w:rPr>
        <w:t>LISTADO DE FIGURAS</w:t>
      </w:r>
    </w:p>
    <w:p w14:paraId="22AC226A" w14:textId="77777777" w:rsidR="00433946" w:rsidRPr="00592B9D" w:rsidRDefault="00433946" w:rsidP="002513F3">
      <w:pPr>
        <w:shd w:val="clear" w:color="auto" w:fill="FFFFFF"/>
        <w:spacing w:after="0" w:line="240" w:lineRule="auto"/>
        <w:jc w:val="both"/>
        <w:rPr>
          <w:rFonts w:ascii="Arial" w:eastAsia="Arial" w:hAnsi="Arial" w:cs="Arial"/>
          <w:b/>
          <w:bCs/>
          <w:sz w:val="20"/>
          <w:szCs w:val="20"/>
        </w:rPr>
      </w:pPr>
    </w:p>
    <w:p w14:paraId="3F14F524" w14:textId="2BA361A2" w:rsidR="00DE0C49" w:rsidRPr="00592B9D" w:rsidRDefault="00A12B3D">
      <w:pPr>
        <w:pStyle w:val="Tabladeilustraciones"/>
        <w:tabs>
          <w:tab w:val="right" w:leader="dot" w:pos="9350"/>
        </w:tabs>
        <w:rPr>
          <w:rFonts w:ascii="Arial" w:eastAsiaTheme="minorEastAsia" w:hAnsi="Arial" w:cs="Arial"/>
          <w:noProof/>
          <w:kern w:val="2"/>
          <w:sz w:val="20"/>
          <w:szCs w:val="20"/>
          <w:lang w:eastAsia="es-CO"/>
          <w14:ligatures w14:val="standardContextual"/>
        </w:rPr>
      </w:pPr>
      <w:r w:rsidRPr="00592B9D">
        <w:rPr>
          <w:rFonts w:ascii="Arial" w:eastAsia="Arial" w:hAnsi="Arial" w:cs="Arial"/>
          <w:b/>
          <w:bCs/>
          <w:sz w:val="20"/>
          <w:szCs w:val="20"/>
        </w:rPr>
        <w:fldChar w:fldCharType="begin"/>
      </w:r>
      <w:r w:rsidRPr="00592B9D">
        <w:rPr>
          <w:rFonts w:ascii="Arial" w:eastAsia="Arial" w:hAnsi="Arial" w:cs="Arial"/>
          <w:b/>
          <w:bCs/>
          <w:sz w:val="20"/>
          <w:szCs w:val="20"/>
        </w:rPr>
        <w:instrText xml:space="preserve"> TOC \h \z \c "Ilustración" </w:instrText>
      </w:r>
      <w:r w:rsidRPr="00592B9D">
        <w:rPr>
          <w:rFonts w:ascii="Arial" w:eastAsia="Arial" w:hAnsi="Arial" w:cs="Arial"/>
          <w:b/>
          <w:bCs/>
          <w:sz w:val="20"/>
          <w:szCs w:val="20"/>
        </w:rPr>
        <w:fldChar w:fldCharType="separate"/>
      </w:r>
      <w:hyperlink w:anchor="_Toc216646181" w:history="1">
        <w:r w:rsidR="00DE0C49" w:rsidRPr="00592B9D">
          <w:rPr>
            <w:rStyle w:val="Hipervnculo"/>
            <w:rFonts w:ascii="Arial" w:hAnsi="Arial" w:cs="Arial"/>
            <w:noProof/>
            <w:sz w:val="20"/>
            <w:szCs w:val="20"/>
          </w:rPr>
          <w:t xml:space="preserve">Ilustración 1 </w:t>
        </w:r>
        <w:r w:rsidR="00DE0C49" w:rsidRPr="00592B9D">
          <w:rPr>
            <w:rStyle w:val="Hipervnculo"/>
            <w:rFonts w:ascii="Arial" w:eastAsia="Arial" w:hAnsi="Arial" w:cs="Arial"/>
            <w:noProof/>
            <w:sz w:val="20"/>
            <w:szCs w:val="20"/>
          </w:rPr>
          <w:t>Estructura organizacional UAERMV</w:t>
        </w:r>
        <w:r w:rsidR="00DE0C49" w:rsidRPr="00592B9D">
          <w:rPr>
            <w:rFonts w:ascii="Arial" w:hAnsi="Arial" w:cs="Arial"/>
            <w:noProof/>
            <w:webHidden/>
            <w:sz w:val="20"/>
            <w:szCs w:val="20"/>
          </w:rPr>
          <w:tab/>
        </w:r>
        <w:r w:rsidR="00DE0C49" w:rsidRPr="00592B9D">
          <w:rPr>
            <w:rFonts w:ascii="Arial" w:hAnsi="Arial" w:cs="Arial"/>
            <w:noProof/>
            <w:webHidden/>
            <w:sz w:val="20"/>
            <w:szCs w:val="20"/>
          </w:rPr>
          <w:fldChar w:fldCharType="begin"/>
        </w:r>
        <w:r w:rsidR="00DE0C49" w:rsidRPr="00592B9D">
          <w:rPr>
            <w:rFonts w:ascii="Arial" w:hAnsi="Arial" w:cs="Arial"/>
            <w:noProof/>
            <w:webHidden/>
            <w:sz w:val="20"/>
            <w:szCs w:val="20"/>
          </w:rPr>
          <w:instrText xml:space="preserve"> PAGEREF _Toc216646181 \h </w:instrText>
        </w:r>
        <w:r w:rsidR="00DE0C49" w:rsidRPr="00592B9D">
          <w:rPr>
            <w:rFonts w:ascii="Arial" w:hAnsi="Arial" w:cs="Arial"/>
            <w:noProof/>
            <w:webHidden/>
            <w:sz w:val="20"/>
            <w:szCs w:val="20"/>
          </w:rPr>
        </w:r>
        <w:r w:rsidR="00DE0C49" w:rsidRPr="00592B9D">
          <w:rPr>
            <w:rFonts w:ascii="Arial" w:hAnsi="Arial" w:cs="Arial"/>
            <w:noProof/>
            <w:webHidden/>
            <w:sz w:val="20"/>
            <w:szCs w:val="20"/>
          </w:rPr>
          <w:fldChar w:fldCharType="separate"/>
        </w:r>
        <w:r w:rsidR="00F53CBD">
          <w:rPr>
            <w:rFonts w:ascii="Arial" w:hAnsi="Arial" w:cs="Arial"/>
            <w:noProof/>
            <w:webHidden/>
            <w:sz w:val="20"/>
            <w:szCs w:val="20"/>
          </w:rPr>
          <w:t>6</w:t>
        </w:r>
        <w:r w:rsidR="00DE0C49" w:rsidRPr="00592B9D">
          <w:rPr>
            <w:rFonts w:ascii="Arial" w:hAnsi="Arial" w:cs="Arial"/>
            <w:noProof/>
            <w:webHidden/>
            <w:sz w:val="20"/>
            <w:szCs w:val="20"/>
          </w:rPr>
          <w:fldChar w:fldCharType="end"/>
        </w:r>
      </w:hyperlink>
    </w:p>
    <w:p w14:paraId="220D4E01" w14:textId="38F23BE0"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2" w:history="1">
        <w:r w:rsidRPr="00592B9D">
          <w:rPr>
            <w:rStyle w:val="Hipervnculo"/>
            <w:rFonts w:ascii="Arial" w:hAnsi="Arial" w:cs="Arial"/>
            <w:noProof/>
            <w:sz w:val="20"/>
            <w:szCs w:val="20"/>
          </w:rPr>
          <w:t>Ilustración 2 Ecomapa sede administrativa</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_Toc216646182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13</w:t>
        </w:r>
        <w:r w:rsidRPr="00592B9D">
          <w:rPr>
            <w:rFonts w:ascii="Arial" w:hAnsi="Arial" w:cs="Arial"/>
            <w:noProof/>
            <w:webHidden/>
            <w:sz w:val="20"/>
            <w:szCs w:val="20"/>
          </w:rPr>
          <w:fldChar w:fldCharType="end"/>
        </w:r>
      </w:hyperlink>
    </w:p>
    <w:p w14:paraId="737653BA" w14:textId="6BBC2DE1"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3" w:history="1">
        <w:r w:rsidRPr="00592B9D">
          <w:rPr>
            <w:rStyle w:val="Hipervnculo"/>
            <w:rFonts w:ascii="Arial" w:hAnsi="Arial" w:cs="Arial"/>
            <w:noProof/>
            <w:sz w:val="20"/>
            <w:szCs w:val="20"/>
          </w:rPr>
          <w:t>Ilustración 3 Ecomapa sede operativa</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_Toc216646183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14</w:t>
        </w:r>
        <w:r w:rsidRPr="00592B9D">
          <w:rPr>
            <w:rFonts w:ascii="Arial" w:hAnsi="Arial" w:cs="Arial"/>
            <w:noProof/>
            <w:webHidden/>
            <w:sz w:val="20"/>
            <w:szCs w:val="20"/>
          </w:rPr>
          <w:fldChar w:fldCharType="end"/>
        </w:r>
      </w:hyperlink>
    </w:p>
    <w:p w14:paraId="1D76FED5" w14:textId="7FB95166"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4" w:history="1">
        <w:r w:rsidRPr="00592B9D">
          <w:rPr>
            <w:rStyle w:val="Hipervnculo"/>
            <w:rFonts w:ascii="Arial" w:hAnsi="Arial" w:cs="Arial"/>
            <w:noProof/>
            <w:sz w:val="20"/>
            <w:szCs w:val="20"/>
          </w:rPr>
          <w:t>Ilustración 4 Ecomapa sede de producción</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_Toc216646184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14</w:t>
        </w:r>
        <w:r w:rsidRPr="00592B9D">
          <w:rPr>
            <w:rFonts w:ascii="Arial" w:hAnsi="Arial" w:cs="Arial"/>
            <w:noProof/>
            <w:webHidden/>
            <w:sz w:val="20"/>
            <w:szCs w:val="20"/>
          </w:rPr>
          <w:fldChar w:fldCharType="end"/>
        </w:r>
      </w:hyperlink>
    </w:p>
    <w:p w14:paraId="791AF962" w14:textId="30B465F6"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5" w:history="1">
        <w:r w:rsidRPr="00592B9D">
          <w:rPr>
            <w:rStyle w:val="Hipervnculo"/>
            <w:rFonts w:ascii="Arial" w:hAnsi="Arial" w:cs="Arial"/>
            <w:noProof/>
            <w:sz w:val="20"/>
            <w:szCs w:val="20"/>
          </w:rPr>
          <w:t>Ilustración 5 Grafica de porcentaje histórico de aprovechamiento de residuos UAERMV</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_Toc216646185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17</w:t>
        </w:r>
        <w:r w:rsidRPr="00592B9D">
          <w:rPr>
            <w:rFonts w:ascii="Arial" w:hAnsi="Arial" w:cs="Arial"/>
            <w:noProof/>
            <w:webHidden/>
            <w:sz w:val="20"/>
            <w:szCs w:val="20"/>
          </w:rPr>
          <w:fldChar w:fldCharType="end"/>
        </w:r>
      </w:hyperlink>
    </w:p>
    <w:p w14:paraId="1ADE13CC" w14:textId="23B0B45E"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6" w:history="1">
        <w:r w:rsidRPr="00592B9D">
          <w:rPr>
            <w:rStyle w:val="Hipervnculo"/>
            <w:rFonts w:ascii="Arial" w:hAnsi="Arial" w:cs="Arial"/>
            <w:noProof/>
            <w:sz w:val="20"/>
            <w:szCs w:val="20"/>
          </w:rPr>
          <w:t>Ilustración 6. Estrategias de educación ambiental</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_Toc216646186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19</w:t>
        </w:r>
        <w:r w:rsidRPr="00592B9D">
          <w:rPr>
            <w:rFonts w:ascii="Arial" w:hAnsi="Arial" w:cs="Arial"/>
            <w:noProof/>
            <w:webHidden/>
            <w:sz w:val="20"/>
            <w:szCs w:val="20"/>
          </w:rPr>
          <w:fldChar w:fldCharType="end"/>
        </w:r>
      </w:hyperlink>
    </w:p>
    <w:p w14:paraId="54AA41DD" w14:textId="391CCDD6" w:rsidR="00DE0C49" w:rsidRPr="00592B9D" w:rsidRDefault="00DE0C49">
      <w:pPr>
        <w:pStyle w:val="Tabladeilustraciones"/>
        <w:tabs>
          <w:tab w:val="right" w:leader="dot" w:pos="9350"/>
        </w:tabs>
        <w:rPr>
          <w:rFonts w:ascii="Arial" w:eastAsiaTheme="minorEastAsia" w:hAnsi="Arial" w:cs="Arial"/>
          <w:noProof/>
          <w:kern w:val="2"/>
          <w:sz w:val="20"/>
          <w:szCs w:val="20"/>
          <w:lang w:eastAsia="es-CO"/>
          <w14:ligatures w14:val="standardContextual"/>
        </w:rPr>
      </w:pPr>
      <w:hyperlink w:anchor="_Toc216646187" w:history="1">
        <w:r w:rsidRPr="00592B9D">
          <w:rPr>
            <w:rStyle w:val="Hipervnculo"/>
            <w:rFonts w:ascii="Arial" w:hAnsi="Arial" w:cs="Arial"/>
            <w:noProof/>
            <w:sz w:val="20"/>
            <w:szCs w:val="20"/>
          </w:rPr>
          <w:t>Ilustración 7. Estrategias de participación</w:t>
        </w:r>
        <w:r w:rsidRPr="00592B9D">
          <w:rPr>
            <w:rFonts w:ascii="Arial" w:hAnsi="Arial" w:cs="Arial"/>
            <w:noProof/>
            <w:webHidden/>
            <w:sz w:val="20"/>
            <w:szCs w:val="20"/>
          </w:rPr>
          <w:tab/>
        </w:r>
        <w:r w:rsidRPr="00592B9D">
          <w:rPr>
            <w:rFonts w:ascii="Arial" w:hAnsi="Arial" w:cs="Arial"/>
            <w:noProof/>
            <w:webHidden/>
            <w:sz w:val="20"/>
            <w:szCs w:val="20"/>
          </w:rPr>
          <w:fldChar w:fldCharType="begin"/>
        </w:r>
        <w:r w:rsidRPr="00592B9D">
          <w:rPr>
            <w:rFonts w:ascii="Arial" w:hAnsi="Arial" w:cs="Arial"/>
            <w:noProof/>
            <w:webHidden/>
            <w:sz w:val="20"/>
            <w:szCs w:val="20"/>
          </w:rPr>
          <w:instrText xml:space="preserve"> PAGEREF _Toc216646187 \h </w:instrText>
        </w:r>
        <w:r w:rsidRPr="00592B9D">
          <w:rPr>
            <w:rFonts w:ascii="Arial" w:hAnsi="Arial" w:cs="Arial"/>
            <w:noProof/>
            <w:webHidden/>
            <w:sz w:val="20"/>
            <w:szCs w:val="20"/>
          </w:rPr>
        </w:r>
        <w:r w:rsidRPr="00592B9D">
          <w:rPr>
            <w:rFonts w:ascii="Arial" w:hAnsi="Arial" w:cs="Arial"/>
            <w:noProof/>
            <w:webHidden/>
            <w:sz w:val="20"/>
            <w:szCs w:val="20"/>
          </w:rPr>
          <w:fldChar w:fldCharType="separate"/>
        </w:r>
        <w:r w:rsidR="00F53CBD">
          <w:rPr>
            <w:rFonts w:ascii="Arial" w:hAnsi="Arial" w:cs="Arial"/>
            <w:noProof/>
            <w:webHidden/>
            <w:sz w:val="20"/>
            <w:szCs w:val="20"/>
          </w:rPr>
          <w:t>19</w:t>
        </w:r>
        <w:r w:rsidRPr="00592B9D">
          <w:rPr>
            <w:rFonts w:ascii="Arial" w:hAnsi="Arial" w:cs="Arial"/>
            <w:noProof/>
            <w:webHidden/>
            <w:sz w:val="20"/>
            <w:szCs w:val="20"/>
          </w:rPr>
          <w:fldChar w:fldCharType="end"/>
        </w:r>
      </w:hyperlink>
    </w:p>
    <w:p w14:paraId="560C4D0A" w14:textId="22ADA370" w:rsidR="00A12B3D" w:rsidRPr="00FB7F7B" w:rsidRDefault="00A12B3D" w:rsidP="002513F3">
      <w:pPr>
        <w:shd w:val="clear" w:color="auto" w:fill="FFFFFF"/>
        <w:spacing w:after="0" w:line="240" w:lineRule="auto"/>
        <w:jc w:val="both"/>
        <w:rPr>
          <w:rFonts w:ascii="Arial" w:eastAsia="Arial" w:hAnsi="Arial" w:cs="Arial"/>
          <w:b/>
          <w:bCs/>
          <w:sz w:val="20"/>
          <w:szCs w:val="20"/>
        </w:rPr>
      </w:pPr>
      <w:r w:rsidRPr="00592B9D">
        <w:rPr>
          <w:rFonts w:ascii="Arial" w:eastAsia="Arial" w:hAnsi="Arial" w:cs="Arial"/>
          <w:b/>
          <w:bCs/>
          <w:sz w:val="20"/>
          <w:szCs w:val="20"/>
        </w:rPr>
        <w:fldChar w:fldCharType="end"/>
      </w:r>
    </w:p>
    <w:p w14:paraId="595520F2" w14:textId="0DA7D278" w:rsidR="00A12B3D" w:rsidRDefault="00A12B3D" w:rsidP="0009305E">
      <w:pPr>
        <w:shd w:val="clear" w:color="auto" w:fill="FFFFFF"/>
        <w:spacing w:after="0" w:line="240" w:lineRule="auto"/>
        <w:jc w:val="both"/>
        <w:rPr>
          <w:rFonts w:ascii="Arial" w:eastAsia="Arial" w:hAnsi="Arial" w:cs="Arial"/>
          <w:b/>
          <w:bCs/>
          <w:sz w:val="20"/>
          <w:szCs w:val="20"/>
        </w:rPr>
      </w:pPr>
    </w:p>
    <w:p w14:paraId="7A420DD2" w14:textId="53193563" w:rsidR="00592B9D" w:rsidRDefault="00592B9D" w:rsidP="0009305E">
      <w:pPr>
        <w:shd w:val="clear" w:color="auto" w:fill="FFFFFF"/>
        <w:spacing w:after="0" w:line="240" w:lineRule="auto"/>
        <w:jc w:val="both"/>
        <w:rPr>
          <w:rFonts w:ascii="Arial" w:eastAsia="Arial" w:hAnsi="Arial" w:cs="Arial"/>
          <w:b/>
          <w:bCs/>
          <w:sz w:val="20"/>
          <w:szCs w:val="20"/>
        </w:rPr>
      </w:pPr>
    </w:p>
    <w:p w14:paraId="0921F9CD" w14:textId="7778D0FC" w:rsidR="00592B9D" w:rsidRDefault="00592B9D" w:rsidP="0009305E">
      <w:pPr>
        <w:shd w:val="clear" w:color="auto" w:fill="FFFFFF"/>
        <w:spacing w:after="0" w:line="240" w:lineRule="auto"/>
        <w:jc w:val="both"/>
        <w:rPr>
          <w:rFonts w:ascii="Arial" w:eastAsia="Arial" w:hAnsi="Arial" w:cs="Arial"/>
          <w:b/>
          <w:bCs/>
          <w:sz w:val="20"/>
          <w:szCs w:val="20"/>
        </w:rPr>
      </w:pPr>
    </w:p>
    <w:p w14:paraId="70F6577E" w14:textId="35877808" w:rsidR="00592B9D" w:rsidRDefault="00592B9D" w:rsidP="0009305E">
      <w:pPr>
        <w:shd w:val="clear" w:color="auto" w:fill="FFFFFF"/>
        <w:spacing w:after="0" w:line="240" w:lineRule="auto"/>
        <w:jc w:val="both"/>
        <w:rPr>
          <w:rFonts w:ascii="Arial" w:eastAsia="Arial" w:hAnsi="Arial" w:cs="Arial"/>
          <w:b/>
          <w:bCs/>
          <w:sz w:val="20"/>
          <w:szCs w:val="20"/>
        </w:rPr>
      </w:pPr>
    </w:p>
    <w:p w14:paraId="29149D1B" w14:textId="16DBD241" w:rsidR="00592B9D" w:rsidRDefault="00592B9D" w:rsidP="0009305E">
      <w:pPr>
        <w:shd w:val="clear" w:color="auto" w:fill="FFFFFF"/>
        <w:spacing w:after="0" w:line="240" w:lineRule="auto"/>
        <w:jc w:val="both"/>
        <w:rPr>
          <w:rFonts w:ascii="Arial" w:eastAsia="Arial" w:hAnsi="Arial" w:cs="Arial"/>
          <w:b/>
          <w:bCs/>
          <w:sz w:val="20"/>
          <w:szCs w:val="20"/>
        </w:rPr>
      </w:pPr>
    </w:p>
    <w:p w14:paraId="0A1DB8FF" w14:textId="314EB6A6" w:rsidR="00592B9D" w:rsidRDefault="00592B9D" w:rsidP="0009305E">
      <w:pPr>
        <w:shd w:val="clear" w:color="auto" w:fill="FFFFFF"/>
        <w:spacing w:after="0" w:line="240" w:lineRule="auto"/>
        <w:jc w:val="both"/>
        <w:rPr>
          <w:rFonts w:ascii="Arial" w:eastAsia="Arial" w:hAnsi="Arial" w:cs="Arial"/>
          <w:b/>
          <w:bCs/>
          <w:sz w:val="20"/>
          <w:szCs w:val="20"/>
        </w:rPr>
      </w:pPr>
    </w:p>
    <w:p w14:paraId="33C1D7FF" w14:textId="2E881560" w:rsidR="00592B9D" w:rsidRDefault="00592B9D" w:rsidP="0009305E">
      <w:pPr>
        <w:shd w:val="clear" w:color="auto" w:fill="FFFFFF"/>
        <w:spacing w:after="0" w:line="240" w:lineRule="auto"/>
        <w:jc w:val="both"/>
        <w:rPr>
          <w:rFonts w:ascii="Arial" w:eastAsia="Arial" w:hAnsi="Arial" w:cs="Arial"/>
          <w:b/>
          <w:bCs/>
          <w:sz w:val="20"/>
          <w:szCs w:val="20"/>
        </w:rPr>
      </w:pPr>
    </w:p>
    <w:p w14:paraId="35A8BF25" w14:textId="25B9BBEB" w:rsidR="00592B9D" w:rsidRDefault="00592B9D" w:rsidP="0009305E">
      <w:pPr>
        <w:shd w:val="clear" w:color="auto" w:fill="FFFFFF"/>
        <w:spacing w:after="0" w:line="240" w:lineRule="auto"/>
        <w:jc w:val="both"/>
        <w:rPr>
          <w:rFonts w:ascii="Arial" w:eastAsia="Arial" w:hAnsi="Arial" w:cs="Arial"/>
          <w:b/>
          <w:bCs/>
          <w:sz w:val="20"/>
          <w:szCs w:val="20"/>
        </w:rPr>
      </w:pPr>
    </w:p>
    <w:p w14:paraId="616AF92A" w14:textId="5FE5B572" w:rsidR="00592B9D" w:rsidRDefault="00592B9D" w:rsidP="0009305E">
      <w:pPr>
        <w:shd w:val="clear" w:color="auto" w:fill="FFFFFF"/>
        <w:spacing w:after="0" w:line="240" w:lineRule="auto"/>
        <w:jc w:val="both"/>
        <w:rPr>
          <w:rFonts w:ascii="Arial" w:eastAsia="Arial" w:hAnsi="Arial" w:cs="Arial"/>
          <w:b/>
          <w:bCs/>
          <w:sz w:val="20"/>
          <w:szCs w:val="20"/>
        </w:rPr>
      </w:pPr>
    </w:p>
    <w:p w14:paraId="0A6EB38E" w14:textId="77777777" w:rsidR="00592B9D" w:rsidRPr="00FB7F7B" w:rsidRDefault="00592B9D" w:rsidP="0009305E">
      <w:pPr>
        <w:shd w:val="clear" w:color="auto" w:fill="FFFFFF"/>
        <w:spacing w:after="0" w:line="240" w:lineRule="auto"/>
        <w:jc w:val="both"/>
        <w:rPr>
          <w:rFonts w:ascii="Arial" w:eastAsia="Arial" w:hAnsi="Arial" w:cs="Arial"/>
          <w:b/>
          <w:bCs/>
          <w:sz w:val="20"/>
          <w:szCs w:val="20"/>
        </w:rPr>
      </w:pPr>
    </w:p>
    <w:p w14:paraId="23EA9999"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4E3BAD0D"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31F0C4E1"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1706D3CE"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7B799237"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3A5F8345"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78C19FD8"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15FF4346"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1CFD25AB"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6C521DC9"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2A619C53" w14:textId="77777777" w:rsidR="00A12B3D" w:rsidRPr="00FB7F7B" w:rsidRDefault="00A12B3D" w:rsidP="0009305E">
      <w:pPr>
        <w:shd w:val="clear" w:color="auto" w:fill="FFFFFF"/>
        <w:spacing w:after="0" w:line="240" w:lineRule="auto"/>
        <w:jc w:val="both"/>
        <w:rPr>
          <w:rFonts w:ascii="Arial" w:eastAsia="Arial" w:hAnsi="Arial" w:cs="Arial"/>
          <w:b/>
          <w:bCs/>
          <w:sz w:val="20"/>
          <w:szCs w:val="20"/>
        </w:rPr>
      </w:pPr>
    </w:p>
    <w:p w14:paraId="2CC5C0FB" w14:textId="77777777" w:rsidR="007A0A8E" w:rsidRPr="00FB7F7B" w:rsidRDefault="007A0A8E" w:rsidP="0009305E">
      <w:pPr>
        <w:shd w:val="clear" w:color="auto" w:fill="FFFFFF"/>
        <w:spacing w:after="0" w:line="240" w:lineRule="auto"/>
        <w:jc w:val="both"/>
        <w:rPr>
          <w:rFonts w:ascii="Arial" w:eastAsia="Arial" w:hAnsi="Arial" w:cs="Arial"/>
          <w:b/>
          <w:bCs/>
          <w:sz w:val="20"/>
          <w:szCs w:val="20"/>
        </w:rPr>
      </w:pPr>
    </w:p>
    <w:p w14:paraId="45E75292" w14:textId="77777777" w:rsidR="009044BF" w:rsidRDefault="009044BF" w:rsidP="0009305E">
      <w:pPr>
        <w:shd w:val="clear" w:color="auto" w:fill="FFFFFF"/>
        <w:spacing w:after="0" w:line="240" w:lineRule="auto"/>
        <w:jc w:val="both"/>
        <w:rPr>
          <w:rFonts w:ascii="Arial" w:eastAsia="Arial" w:hAnsi="Arial" w:cs="Arial"/>
          <w:b/>
          <w:bCs/>
          <w:sz w:val="20"/>
          <w:szCs w:val="20"/>
        </w:rPr>
      </w:pPr>
    </w:p>
    <w:p w14:paraId="0D859788" w14:textId="77777777" w:rsidR="006F6F7B" w:rsidRDefault="006F6F7B" w:rsidP="0009305E">
      <w:pPr>
        <w:shd w:val="clear" w:color="auto" w:fill="FFFFFF"/>
        <w:spacing w:after="0" w:line="240" w:lineRule="auto"/>
        <w:jc w:val="both"/>
        <w:rPr>
          <w:rFonts w:ascii="Arial" w:eastAsia="Arial" w:hAnsi="Arial" w:cs="Arial"/>
          <w:b/>
          <w:bCs/>
          <w:sz w:val="20"/>
          <w:szCs w:val="20"/>
        </w:rPr>
      </w:pPr>
    </w:p>
    <w:p w14:paraId="47F0D29C" w14:textId="77777777" w:rsidR="006F6F7B" w:rsidRDefault="006F6F7B" w:rsidP="0009305E">
      <w:pPr>
        <w:shd w:val="clear" w:color="auto" w:fill="FFFFFF"/>
        <w:spacing w:after="0" w:line="240" w:lineRule="auto"/>
        <w:jc w:val="both"/>
        <w:rPr>
          <w:rFonts w:ascii="Arial" w:eastAsia="Arial" w:hAnsi="Arial" w:cs="Arial"/>
          <w:b/>
          <w:bCs/>
          <w:sz w:val="20"/>
          <w:szCs w:val="20"/>
        </w:rPr>
      </w:pPr>
    </w:p>
    <w:p w14:paraId="31CA575E" w14:textId="77777777" w:rsidR="002513F3" w:rsidRDefault="002513F3" w:rsidP="0009305E">
      <w:pPr>
        <w:shd w:val="clear" w:color="auto" w:fill="FFFFFF"/>
        <w:spacing w:after="0" w:line="240" w:lineRule="auto"/>
        <w:jc w:val="both"/>
        <w:rPr>
          <w:rFonts w:ascii="Arial" w:eastAsia="Arial" w:hAnsi="Arial" w:cs="Arial"/>
          <w:b/>
          <w:bCs/>
          <w:sz w:val="20"/>
          <w:szCs w:val="20"/>
        </w:rPr>
      </w:pPr>
    </w:p>
    <w:p w14:paraId="53786125" w14:textId="77777777" w:rsidR="002513F3" w:rsidRDefault="002513F3" w:rsidP="0009305E">
      <w:pPr>
        <w:shd w:val="clear" w:color="auto" w:fill="FFFFFF"/>
        <w:spacing w:after="0" w:line="240" w:lineRule="auto"/>
        <w:jc w:val="both"/>
        <w:rPr>
          <w:rFonts w:ascii="Arial" w:eastAsia="Arial" w:hAnsi="Arial" w:cs="Arial"/>
          <w:b/>
          <w:bCs/>
          <w:sz w:val="20"/>
          <w:szCs w:val="20"/>
        </w:rPr>
      </w:pPr>
    </w:p>
    <w:p w14:paraId="76F072C7" w14:textId="77777777" w:rsidR="002513F3" w:rsidRDefault="002513F3" w:rsidP="0009305E">
      <w:pPr>
        <w:shd w:val="clear" w:color="auto" w:fill="FFFFFF"/>
        <w:spacing w:after="0" w:line="240" w:lineRule="auto"/>
        <w:jc w:val="both"/>
        <w:rPr>
          <w:rFonts w:ascii="Arial" w:eastAsia="Arial" w:hAnsi="Arial" w:cs="Arial"/>
          <w:b/>
          <w:bCs/>
          <w:sz w:val="20"/>
          <w:szCs w:val="20"/>
        </w:rPr>
      </w:pPr>
    </w:p>
    <w:p w14:paraId="111CA996" w14:textId="2629FF60" w:rsidR="00F67703" w:rsidRPr="00FB7F7B" w:rsidRDefault="00DF692A" w:rsidP="0009305E">
      <w:pPr>
        <w:pStyle w:val="Ttulo1"/>
        <w:jc w:val="left"/>
        <w:rPr>
          <w:rFonts w:eastAsia="Arial" w:cs="Arial"/>
          <w:sz w:val="20"/>
        </w:rPr>
      </w:pPr>
      <w:bookmarkStart w:id="0" w:name="_Toc152659028"/>
      <w:bookmarkStart w:id="1" w:name="_Toc216646139"/>
      <w:r w:rsidRPr="00FB7F7B">
        <w:rPr>
          <w:rFonts w:eastAsia="Arial" w:cs="Arial"/>
          <w:b/>
          <w:bCs/>
          <w:sz w:val="20"/>
        </w:rPr>
        <w:lastRenderedPageBreak/>
        <w:t>INTRODUCCIÓN</w:t>
      </w:r>
      <w:bookmarkEnd w:id="0"/>
      <w:bookmarkEnd w:id="1"/>
      <w:r w:rsidRPr="00FB7F7B">
        <w:rPr>
          <w:rFonts w:eastAsia="Arial" w:cs="Arial"/>
          <w:sz w:val="20"/>
        </w:rPr>
        <w:t xml:space="preserve"> </w:t>
      </w:r>
    </w:p>
    <w:p w14:paraId="13A28A6E" w14:textId="77777777" w:rsidR="00F67703" w:rsidRPr="00FB7F7B" w:rsidRDefault="00F67703" w:rsidP="0009305E">
      <w:pPr>
        <w:shd w:val="clear" w:color="auto" w:fill="FFFFFF"/>
        <w:spacing w:after="0" w:line="240" w:lineRule="auto"/>
        <w:jc w:val="both"/>
        <w:rPr>
          <w:rFonts w:ascii="Arial" w:eastAsia="Arial" w:hAnsi="Arial" w:cs="Arial"/>
          <w:sz w:val="20"/>
          <w:szCs w:val="20"/>
          <w:lang w:val="es-ES_tradnl" w:eastAsia="es-ES"/>
        </w:rPr>
      </w:pPr>
    </w:p>
    <w:p w14:paraId="0356D15B" w14:textId="638C5CB7" w:rsidR="0052790F" w:rsidRPr="00FB7F7B" w:rsidRDefault="0052790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 xml:space="preserve">En </w:t>
      </w:r>
      <w:r w:rsidR="00A8428C" w:rsidRPr="00FB7F7B">
        <w:rPr>
          <w:rFonts w:ascii="Arial" w:eastAsia="Arial" w:hAnsi="Arial" w:cs="Arial"/>
          <w:sz w:val="20"/>
          <w:szCs w:val="20"/>
          <w:lang w:val="es-ES_tradnl" w:eastAsia="es-ES"/>
        </w:rPr>
        <w:t xml:space="preserve">el año de </w:t>
      </w:r>
      <w:r w:rsidRPr="00FB7F7B">
        <w:rPr>
          <w:rFonts w:ascii="Arial" w:eastAsia="Arial" w:hAnsi="Arial" w:cs="Arial"/>
          <w:sz w:val="20"/>
          <w:szCs w:val="20"/>
          <w:lang w:val="es-ES_tradnl" w:eastAsia="es-ES"/>
        </w:rPr>
        <w:t xml:space="preserve">1997, el Ministerio de Ambiente y Desarrollo Sostenible de Colombia formuló la </w:t>
      </w:r>
      <w:r w:rsidRPr="00FB7F7B">
        <w:rPr>
          <w:rFonts w:ascii="Arial" w:eastAsia="Arial" w:hAnsi="Arial" w:cs="Arial"/>
          <w:i/>
          <w:iCs/>
          <w:sz w:val="20"/>
          <w:szCs w:val="20"/>
          <w:lang w:val="es-ES_tradnl" w:eastAsia="es-ES"/>
        </w:rPr>
        <w:t>Política para la Gestión Integral de Residuos Sólidos</w:t>
      </w:r>
      <w:r w:rsidRPr="00FB7F7B">
        <w:rPr>
          <w:rFonts w:ascii="Arial" w:eastAsia="Arial" w:hAnsi="Arial" w:cs="Arial"/>
          <w:sz w:val="20"/>
          <w:szCs w:val="20"/>
          <w:lang w:val="es-ES_tradnl" w:eastAsia="es-ES"/>
        </w:rPr>
        <w:t>, estableciendo metas como reducir la generación de residuos, fomentar su recuperación y asegurar su disposición final en sistemas</w:t>
      </w:r>
      <w:r w:rsidR="004C13F1">
        <w:rPr>
          <w:rFonts w:ascii="Arial" w:eastAsia="Arial" w:hAnsi="Arial" w:cs="Arial"/>
          <w:sz w:val="20"/>
          <w:szCs w:val="20"/>
          <w:lang w:val="es-ES_tradnl" w:eastAsia="es-ES"/>
        </w:rPr>
        <w:t xml:space="preserve"> autorizados</w:t>
      </w:r>
      <w:r w:rsidRPr="00FB7F7B">
        <w:rPr>
          <w:rFonts w:ascii="Arial" w:eastAsia="Arial" w:hAnsi="Arial" w:cs="Arial"/>
          <w:sz w:val="20"/>
          <w:szCs w:val="20"/>
          <w:lang w:val="es-ES_tradnl" w:eastAsia="es-ES"/>
        </w:rPr>
        <w:t>.</w:t>
      </w:r>
    </w:p>
    <w:p w14:paraId="34AA4C9A" w14:textId="77777777" w:rsidR="0052790F" w:rsidRPr="00FB7F7B" w:rsidRDefault="0052790F" w:rsidP="0009305E">
      <w:pPr>
        <w:spacing w:after="0" w:line="240" w:lineRule="auto"/>
        <w:jc w:val="both"/>
        <w:rPr>
          <w:rFonts w:ascii="Arial" w:eastAsia="Arial" w:hAnsi="Arial" w:cs="Arial"/>
          <w:sz w:val="20"/>
          <w:szCs w:val="20"/>
          <w:lang w:val="es-ES_tradnl" w:eastAsia="es-ES"/>
        </w:rPr>
      </w:pPr>
    </w:p>
    <w:p w14:paraId="044980CC" w14:textId="075D6D59" w:rsidR="0052790F" w:rsidRPr="00FB7F7B" w:rsidRDefault="0052790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A nivel global, se generan anualmente cerca de 1.900 millones de toneladas de basura, de las cuales el 70% termina en basurales o rellenos sanitarios, mientras solo el 19% se recicla (Greenpeace, 2023). Esta situación resalta la necesidad de implementar prácticas sostenibles, como la separación en la fuente, el reciclaje, la generación de energía y el compostaje, que contribuyen a reducir la contaminación y las emisiones de gases de efecto invernadero. Estas acciones también evitan la extracción de materias primas vírgenes, como señala el Gobierno de Colombia.</w:t>
      </w:r>
    </w:p>
    <w:p w14:paraId="12DEC537" w14:textId="77777777" w:rsidR="0052790F" w:rsidRPr="00FB7F7B" w:rsidRDefault="0052790F" w:rsidP="0009305E">
      <w:pPr>
        <w:spacing w:after="0" w:line="240" w:lineRule="auto"/>
        <w:jc w:val="both"/>
        <w:rPr>
          <w:rFonts w:ascii="Arial" w:eastAsia="Arial" w:hAnsi="Arial" w:cs="Arial"/>
          <w:sz w:val="20"/>
          <w:szCs w:val="20"/>
          <w:lang w:val="es-ES_tradnl" w:eastAsia="es-ES"/>
        </w:rPr>
      </w:pPr>
    </w:p>
    <w:p w14:paraId="07407DD0" w14:textId="77777777" w:rsidR="0052790F" w:rsidRPr="00FB7F7B" w:rsidRDefault="0052790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En Bogotá, se producen diariamente más de 9.000 toneladas de residuos, de las cuales cerca de 3.000 toneladas son aprovechables; sin embargo, gran parte termina en el relleno sanitario Doña Juana (Greenpeace, 2023). En 2023, la UAERMV gestionó 80.812 kg de residuos, alcanzando un 74% de aprovechamiento, gracias al Contrato de Condiciones Uniformes, que promueve la sostenibilidad ambiental y el trabajo digno.</w:t>
      </w:r>
    </w:p>
    <w:p w14:paraId="50275C31" w14:textId="77777777" w:rsidR="0052790F" w:rsidRPr="00FB7F7B" w:rsidRDefault="0052790F" w:rsidP="0009305E">
      <w:pPr>
        <w:spacing w:after="0" w:line="240" w:lineRule="auto"/>
        <w:jc w:val="both"/>
        <w:rPr>
          <w:rFonts w:ascii="Arial" w:eastAsia="Arial" w:hAnsi="Arial" w:cs="Arial"/>
          <w:sz w:val="20"/>
          <w:szCs w:val="20"/>
          <w:lang w:val="es-ES_tradnl" w:eastAsia="es-ES"/>
        </w:rPr>
      </w:pPr>
    </w:p>
    <w:p w14:paraId="1108B685" w14:textId="271E2881" w:rsidR="0052790F" w:rsidRPr="00FB7F7B" w:rsidRDefault="0052790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 xml:space="preserve">El Plan de Acción Interno para el Aprovechamiento Eficiente de Residuos (PAIPAER) de la UAERMV, diseñado conforme a la normativa vigente, busca prevenir y mitigar impactos ambientales mediante una </w:t>
      </w:r>
      <w:r w:rsidR="00861DD8">
        <w:rPr>
          <w:rFonts w:ascii="Arial" w:eastAsia="Arial" w:hAnsi="Arial" w:cs="Arial"/>
          <w:sz w:val="20"/>
          <w:szCs w:val="20"/>
          <w:lang w:val="es-ES_tradnl" w:eastAsia="es-ES"/>
        </w:rPr>
        <w:t>correcta</w:t>
      </w:r>
      <w:r w:rsidRPr="00FB7F7B">
        <w:rPr>
          <w:rFonts w:ascii="Arial" w:eastAsia="Arial" w:hAnsi="Arial" w:cs="Arial"/>
          <w:sz w:val="20"/>
          <w:szCs w:val="20"/>
          <w:lang w:val="es-ES_tradnl" w:eastAsia="es-ES"/>
        </w:rPr>
        <w:t xml:space="preserve"> gestión de residuos en todas las sedes</w:t>
      </w:r>
      <w:r w:rsidR="00861DD8">
        <w:rPr>
          <w:rFonts w:ascii="Arial" w:eastAsia="Arial" w:hAnsi="Arial" w:cs="Arial"/>
          <w:sz w:val="20"/>
          <w:szCs w:val="20"/>
          <w:lang w:val="es-ES_tradnl" w:eastAsia="es-ES"/>
        </w:rPr>
        <w:t xml:space="preserve"> </w:t>
      </w:r>
      <w:r w:rsidRPr="00FB7F7B">
        <w:rPr>
          <w:rFonts w:ascii="Arial" w:eastAsia="Arial" w:hAnsi="Arial" w:cs="Arial"/>
          <w:sz w:val="20"/>
          <w:szCs w:val="20"/>
          <w:lang w:val="es-ES_tradnl" w:eastAsia="es-ES"/>
        </w:rPr>
        <w:t>de la Entidad. Este plan cumple con el Decreto 400 de 2004, la Directiva 009 de 2006 y el Decreto 596 de 2016, que incluyen a los recicladores de oficio en las actividades de aprovechamiento.</w:t>
      </w:r>
    </w:p>
    <w:p w14:paraId="164EC351" w14:textId="77777777" w:rsidR="0052790F" w:rsidRPr="00FB7F7B" w:rsidRDefault="0052790F" w:rsidP="0009305E">
      <w:pPr>
        <w:spacing w:after="0" w:line="240" w:lineRule="auto"/>
        <w:jc w:val="both"/>
        <w:rPr>
          <w:rFonts w:ascii="Arial" w:eastAsia="Arial" w:hAnsi="Arial" w:cs="Arial"/>
          <w:sz w:val="20"/>
          <w:szCs w:val="20"/>
          <w:lang w:val="es-ES_tradnl" w:eastAsia="es-ES"/>
        </w:rPr>
      </w:pPr>
    </w:p>
    <w:p w14:paraId="1A8F0DD6" w14:textId="49D7DA5C" w:rsidR="00C94AB7" w:rsidRPr="00FB7F7B" w:rsidRDefault="0052790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Por último, la UAERMV adoptó la Resolución 3179 de 2023, que deroga normativas previas (Resoluciones SDA 242 de 2014 y 2191 de 2022), para reforzar el cumplimiento del P</w:t>
      </w:r>
      <w:r w:rsidR="005E28F5" w:rsidRPr="00FB7F7B">
        <w:rPr>
          <w:rFonts w:ascii="Arial" w:eastAsia="Arial" w:hAnsi="Arial" w:cs="Arial"/>
          <w:sz w:val="20"/>
          <w:szCs w:val="20"/>
          <w:lang w:val="es-ES_tradnl" w:eastAsia="es-ES"/>
        </w:rPr>
        <w:t xml:space="preserve">lan </w:t>
      </w:r>
      <w:r w:rsidRPr="00FB7F7B">
        <w:rPr>
          <w:rFonts w:ascii="Arial" w:eastAsia="Arial" w:hAnsi="Arial" w:cs="Arial"/>
          <w:sz w:val="20"/>
          <w:szCs w:val="20"/>
          <w:lang w:val="es-ES_tradnl" w:eastAsia="es-ES"/>
        </w:rPr>
        <w:t>I</w:t>
      </w:r>
      <w:r w:rsidR="005E28F5" w:rsidRPr="00FB7F7B">
        <w:rPr>
          <w:rFonts w:ascii="Arial" w:eastAsia="Arial" w:hAnsi="Arial" w:cs="Arial"/>
          <w:sz w:val="20"/>
          <w:szCs w:val="20"/>
          <w:lang w:val="es-ES_tradnl" w:eastAsia="es-ES"/>
        </w:rPr>
        <w:t xml:space="preserve">nstitucional de </w:t>
      </w:r>
      <w:r w:rsidRPr="00FB7F7B">
        <w:rPr>
          <w:rFonts w:ascii="Arial" w:eastAsia="Arial" w:hAnsi="Arial" w:cs="Arial"/>
          <w:sz w:val="20"/>
          <w:szCs w:val="20"/>
          <w:lang w:val="es-ES_tradnl" w:eastAsia="es-ES"/>
        </w:rPr>
        <w:t>G</w:t>
      </w:r>
      <w:r w:rsidR="005E28F5" w:rsidRPr="00FB7F7B">
        <w:rPr>
          <w:rFonts w:ascii="Arial" w:eastAsia="Arial" w:hAnsi="Arial" w:cs="Arial"/>
          <w:sz w:val="20"/>
          <w:szCs w:val="20"/>
          <w:lang w:val="es-ES_tradnl" w:eastAsia="es-ES"/>
        </w:rPr>
        <w:t xml:space="preserve">estión </w:t>
      </w:r>
      <w:r w:rsidRPr="00FB7F7B">
        <w:rPr>
          <w:rFonts w:ascii="Arial" w:eastAsia="Arial" w:hAnsi="Arial" w:cs="Arial"/>
          <w:sz w:val="20"/>
          <w:szCs w:val="20"/>
          <w:lang w:val="es-ES_tradnl" w:eastAsia="es-ES"/>
        </w:rPr>
        <w:t>A</w:t>
      </w:r>
      <w:r w:rsidR="005E28F5" w:rsidRPr="00FB7F7B">
        <w:rPr>
          <w:rFonts w:ascii="Arial" w:eastAsia="Arial" w:hAnsi="Arial" w:cs="Arial"/>
          <w:sz w:val="20"/>
          <w:szCs w:val="20"/>
          <w:lang w:val="es-ES_tradnl" w:eastAsia="es-ES"/>
        </w:rPr>
        <w:t>mbiental -PIGA</w:t>
      </w:r>
      <w:r w:rsidRPr="00FB7F7B">
        <w:rPr>
          <w:rFonts w:ascii="Arial" w:eastAsia="Arial" w:hAnsi="Arial" w:cs="Arial"/>
          <w:sz w:val="20"/>
          <w:szCs w:val="20"/>
          <w:lang w:val="es-ES_tradnl" w:eastAsia="es-ES"/>
        </w:rPr>
        <w:t xml:space="preserve"> y garantizar la mejora continua en la gestión ambiental. Esto incluye la promoción de un consumo responsable y la optimización de la cadena de suministro, con criterios de sostenibilidad para minimizar impactos ambientales negativos.</w:t>
      </w:r>
    </w:p>
    <w:p w14:paraId="069C06A6"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65DFAF58"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6318EB33"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42B5FB96"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5DEE6D37"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590830DC"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3E812540"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27CB7ADF"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09BEF21E" w14:textId="77777777" w:rsidR="00566CA8" w:rsidRDefault="00566CA8" w:rsidP="0009305E">
      <w:pPr>
        <w:spacing w:after="0" w:line="240" w:lineRule="auto"/>
        <w:jc w:val="both"/>
        <w:rPr>
          <w:rFonts w:ascii="Arial" w:eastAsia="Arial" w:hAnsi="Arial" w:cs="Arial"/>
          <w:sz w:val="20"/>
          <w:szCs w:val="20"/>
          <w:lang w:val="es-ES_tradnl" w:eastAsia="es-ES"/>
        </w:rPr>
      </w:pPr>
    </w:p>
    <w:p w14:paraId="6B6E6F51" w14:textId="77777777" w:rsidR="00AA7E22" w:rsidRDefault="00AA7E22" w:rsidP="0009305E">
      <w:pPr>
        <w:spacing w:after="0" w:line="240" w:lineRule="auto"/>
        <w:jc w:val="both"/>
        <w:rPr>
          <w:rFonts w:ascii="Arial" w:eastAsia="Arial" w:hAnsi="Arial" w:cs="Arial"/>
          <w:sz w:val="20"/>
          <w:szCs w:val="20"/>
          <w:lang w:val="es-ES_tradnl" w:eastAsia="es-ES"/>
        </w:rPr>
      </w:pPr>
    </w:p>
    <w:p w14:paraId="347B4D65" w14:textId="77777777" w:rsidR="00AA7E22" w:rsidRDefault="00AA7E22" w:rsidP="0009305E">
      <w:pPr>
        <w:spacing w:after="0" w:line="240" w:lineRule="auto"/>
        <w:jc w:val="both"/>
        <w:rPr>
          <w:rFonts w:ascii="Arial" w:eastAsia="Arial" w:hAnsi="Arial" w:cs="Arial"/>
          <w:sz w:val="20"/>
          <w:szCs w:val="20"/>
          <w:lang w:val="es-ES_tradnl" w:eastAsia="es-ES"/>
        </w:rPr>
      </w:pPr>
    </w:p>
    <w:p w14:paraId="49E964C3" w14:textId="77777777" w:rsidR="00AA7E22" w:rsidRDefault="00AA7E22" w:rsidP="0009305E">
      <w:pPr>
        <w:spacing w:after="0" w:line="240" w:lineRule="auto"/>
        <w:jc w:val="both"/>
        <w:rPr>
          <w:rFonts w:ascii="Arial" w:eastAsia="Arial" w:hAnsi="Arial" w:cs="Arial"/>
          <w:sz w:val="20"/>
          <w:szCs w:val="20"/>
          <w:lang w:val="es-ES_tradnl" w:eastAsia="es-ES"/>
        </w:rPr>
      </w:pPr>
    </w:p>
    <w:p w14:paraId="2A4EBCF9" w14:textId="77777777" w:rsidR="00AA7E22" w:rsidRDefault="00AA7E22" w:rsidP="0009305E">
      <w:pPr>
        <w:spacing w:after="0" w:line="240" w:lineRule="auto"/>
        <w:jc w:val="both"/>
        <w:rPr>
          <w:rFonts w:ascii="Arial" w:eastAsia="Arial" w:hAnsi="Arial" w:cs="Arial"/>
          <w:sz w:val="20"/>
          <w:szCs w:val="20"/>
          <w:lang w:val="es-ES_tradnl" w:eastAsia="es-ES"/>
        </w:rPr>
      </w:pPr>
    </w:p>
    <w:p w14:paraId="0787BD30" w14:textId="77777777" w:rsidR="00AA7E22" w:rsidRDefault="00AA7E22" w:rsidP="0009305E">
      <w:pPr>
        <w:spacing w:after="0" w:line="240" w:lineRule="auto"/>
        <w:jc w:val="both"/>
        <w:rPr>
          <w:rFonts w:ascii="Arial" w:eastAsia="Arial" w:hAnsi="Arial" w:cs="Arial"/>
          <w:sz w:val="20"/>
          <w:szCs w:val="20"/>
          <w:lang w:val="es-ES_tradnl" w:eastAsia="es-ES"/>
        </w:rPr>
      </w:pPr>
    </w:p>
    <w:p w14:paraId="072D6964" w14:textId="77777777" w:rsidR="00AA7E22" w:rsidRDefault="00AA7E22" w:rsidP="0009305E">
      <w:pPr>
        <w:spacing w:after="0" w:line="240" w:lineRule="auto"/>
        <w:jc w:val="both"/>
        <w:rPr>
          <w:rFonts w:ascii="Arial" w:eastAsia="Arial" w:hAnsi="Arial" w:cs="Arial"/>
          <w:sz w:val="20"/>
          <w:szCs w:val="20"/>
          <w:lang w:val="es-ES_tradnl" w:eastAsia="es-ES"/>
        </w:rPr>
      </w:pPr>
    </w:p>
    <w:p w14:paraId="12889BAE" w14:textId="77777777" w:rsidR="00AA7E22" w:rsidRPr="00FB7F7B" w:rsidRDefault="00AA7E22" w:rsidP="0009305E">
      <w:pPr>
        <w:spacing w:after="0" w:line="240" w:lineRule="auto"/>
        <w:jc w:val="both"/>
        <w:rPr>
          <w:rFonts w:ascii="Arial" w:eastAsia="Arial" w:hAnsi="Arial" w:cs="Arial"/>
          <w:sz w:val="20"/>
          <w:szCs w:val="20"/>
          <w:lang w:val="es-ES_tradnl" w:eastAsia="es-ES"/>
        </w:rPr>
      </w:pPr>
    </w:p>
    <w:p w14:paraId="03A731E8" w14:textId="77777777" w:rsidR="00566CA8" w:rsidRPr="00FB7F7B" w:rsidRDefault="00566CA8" w:rsidP="0009305E">
      <w:pPr>
        <w:spacing w:after="0" w:line="240" w:lineRule="auto"/>
        <w:jc w:val="both"/>
        <w:rPr>
          <w:rFonts w:ascii="Arial" w:eastAsia="Arial" w:hAnsi="Arial" w:cs="Arial"/>
          <w:sz w:val="20"/>
          <w:szCs w:val="20"/>
          <w:lang w:val="es-ES_tradnl" w:eastAsia="es-ES"/>
        </w:rPr>
      </w:pPr>
    </w:p>
    <w:p w14:paraId="708B1C61" w14:textId="78FDBFE1" w:rsidR="00A12B3D" w:rsidRPr="00FB7F7B" w:rsidRDefault="009B45EC" w:rsidP="0009305E">
      <w:pPr>
        <w:pStyle w:val="Ttulo1"/>
        <w:numPr>
          <w:ilvl w:val="0"/>
          <w:numId w:val="2"/>
        </w:numPr>
        <w:ind w:left="284"/>
        <w:jc w:val="both"/>
        <w:rPr>
          <w:rFonts w:eastAsia="Arial" w:cs="Arial"/>
          <w:b/>
          <w:bCs/>
          <w:sz w:val="20"/>
        </w:rPr>
      </w:pPr>
      <w:bookmarkStart w:id="2" w:name="_Toc152659029"/>
      <w:bookmarkStart w:id="3" w:name="_Toc216646140"/>
      <w:r w:rsidRPr="00FB7F7B">
        <w:rPr>
          <w:rFonts w:eastAsia="Arial" w:cs="Arial"/>
          <w:b/>
          <w:bCs/>
          <w:sz w:val="20"/>
        </w:rPr>
        <w:lastRenderedPageBreak/>
        <w:t>GENERALIDADES UAERMV</w:t>
      </w:r>
      <w:bookmarkEnd w:id="2"/>
      <w:bookmarkEnd w:id="3"/>
    </w:p>
    <w:p w14:paraId="6C84CBE9" w14:textId="77777777" w:rsidR="00A12B3D" w:rsidRPr="00FB7F7B" w:rsidRDefault="00A12B3D" w:rsidP="0009305E">
      <w:pPr>
        <w:spacing w:after="0" w:line="240" w:lineRule="auto"/>
        <w:jc w:val="both"/>
        <w:rPr>
          <w:rFonts w:ascii="Arial" w:eastAsia="Arial" w:hAnsi="Arial" w:cs="Arial"/>
          <w:sz w:val="20"/>
          <w:szCs w:val="20"/>
          <w:lang w:val="es-ES_tradnl" w:eastAsia="es-ES"/>
        </w:rPr>
      </w:pPr>
    </w:p>
    <w:p w14:paraId="018919B0" w14:textId="529AD628" w:rsidR="00A12B3D" w:rsidRPr="00FB7F7B" w:rsidRDefault="00A12B3D" w:rsidP="0009305E">
      <w:pPr>
        <w:spacing w:after="0" w:line="240" w:lineRule="auto"/>
        <w:jc w:val="both"/>
        <w:rPr>
          <w:rFonts w:ascii="Arial" w:eastAsia="Arial" w:hAnsi="Arial" w:cs="Arial"/>
          <w:sz w:val="20"/>
          <w:szCs w:val="20"/>
          <w:lang w:val="es-ES" w:eastAsia="es-ES"/>
        </w:rPr>
      </w:pPr>
      <w:r w:rsidRPr="00FB7F7B">
        <w:rPr>
          <w:rFonts w:ascii="Arial" w:eastAsia="Arial" w:hAnsi="Arial" w:cs="Arial"/>
          <w:sz w:val="20"/>
          <w:szCs w:val="20"/>
          <w:lang w:val="es-ES" w:eastAsia="es-ES"/>
        </w:rPr>
        <w:t>De conformidad con lo establecido en el artículo 95 del Acuerdo No. 761 de 2020, Naturaleza jurídica, objeto y funciones básicas de la UAERMV</w:t>
      </w:r>
      <w:r w:rsidRPr="00FB7F7B">
        <w:rPr>
          <w:rFonts w:ascii="Arial" w:eastAsia="Arial" w:hAnsi="Arial" w:cs="Arial"/>
          <w:i/>
          <w:iCs/>
          <w:sz w:val="20"/>
          <w:szCs w:val="20"/>
          <w:lang w:val="es-ES" w:eastAsia="es-ES"/>
        </w:rPr>
        <w:t>,</w:t>
      </w:r>
      <w:r w:rsidRPr="00FB7F7B">
        <w:rPr>
          <w:rFonts w:ascii="Arial" w:eastAsia="Arial" w:hAnsi="Arial" w:cs="Arial"/>
          <w:sz w:val="20"/>
          <w:szCs w:val="20"/>
          <w:lang w:val="es-ES" w:eastAsia="es-ES"/>
        </w:rPr>
        <w:t xml:space="preserve"> </w:t>
      </w:r>
      <w:r w:rsidRPr="00FB7F7B">
        <w:rPr>
          <w:rFonts w:ascii="Arial" w:eastAsia="Arial" w:hAnsi="Arial" w:cs="Arial"/>
          <w:i/>
          <w:iCs/>
          <w:sz w:val="20"/>
          <w:szCs w:val="20"/>
          <w:lang w:val="es-ES" w:eastAsia="es-ES"/>
        </w:rPr>
        <w:t>“</w:t>
      </w:r>
      <w:r w:rsidR="005973A1" w:rsidRPr="00FB7F7B">
        <w:rPr>
          <w:rFonts w:ascii="Arial" w:eastAsia="Arial" w:hAnsi="Arial" w:cs="Arial"/>
          <w:i/>
          <w:iCs/>
          <w:sz w:val="20"/>
          <w:szCs w:val="20"/>
          <w:lang w:val="es-ES" w:eastAsia="es-ES"/>
        </w:rPr>
        <w:t>L</w:t>
      </w:r>
      <w:r w:rsidRPr="00FB7F7B">
        <w:rPr>
          <w:rFonts w:ascii="Arial" w:eastAsia="Arial" w:hAnsi="Arial" w:cs="Arial"/>
          <w:i/>
          <w:iCs/>
          <w:sz w:val="20"/>
          <w:szCs w:val="20"/>
          <w:lang w:val="es-ES" w:eastAsia="es-ES"/>
        </w:rPr>
        <w:t>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w:t>
      </w:r>
      <w:r w:rsidR="00825E2C" w:rsidRPr="00FB7F7B">
        <w:rPr>
          <w:rFonts w:ascii="Arial" w:eastAsia="Arial" w:hAnsi="Arial" w:cs="Arial"/>
          <w:i/>
          <w:iCs/>
          <w:sz w:val="20"/>
          <w:szCs w:val="20"/>
          <w:lang w:val="es-ES" w:eastAsia="es-ES"/>
        </w:rPr>
        <w:t>,</w:t>
      </w:r>
      <w:r w:rsidR="00825E2C" w:rsidRPr="00FB7F7B">
        <w:rPr>
          <w:rFonts w:ascii="Arial" w:eastAsia="Arial" w:hAnsi="Arial" w:cs="Arial"/>
          <w:sz w:val="20"/>
          <w:szCs w:val="20"/>
          <w:lang w:val="es-ES" w:eastAsia="es-ES"/>
        </w:rPr>
        <w:t xml:space="preserve"> l</w:t>
      </w:r>
      <w:r w:rsidRPr="00FB7F7B">
        <w:rPr>
          <w:rFonts w:ascii="Arial" w:eastAsia="Arial" w:hAnsi="Arial" w:cs="Arial"/>
          <w:sz w:val="20"/>
          <w:szCs w:val="20"/>
          <w:lang w:val="es-ES" w:eastAsia="es-ES"/>
        </w:rPr>
        <w:t xml:space="preserve">a </w:t>
      </w:r>
      <w:r w:rsidR="005973A1" w:rsidRPr="00FB7F7B">
        <w:rPr>
          <w:rFonts w:ascii="Arial" w:eastAsia="Arial" w:hAnsi="Arial" w:cs="Arial"/>
          <w:sz w:val="20"/>
          <w:szCs w:val="20"/>
          <w:lang w:val="es-ES" w:eastAsia="es-ES"/>
        </w:rPr>
        <w:t>UAERMV</w:t>
      </w:r>
      <w:r w:rsidRPr="00FB7F7B">
        <w:rPr>
          <w:rFonts w:ascii="Arial" w:eastAsia="Arial" w:hAnsi="Arial" w:cs="Arial"/>
          <w:sz w:val="20"/>
          <w:szCs w:val="20"/>
          <w:lang w:val="es-ES" w:eastAsia="es-ES"/>
        </w:rPr>
        <w:t xml:space="preserve">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03AB3801" w14:textId="77777777" w:rsidR="00A12B3D" w:rsidRPr="00FB7F7B" w:rsidRDefault="00A12B3D" w:rsidP="0009305E">
      <w:pPr>
        <w:spacing w:after="0" w:line="240" w:lineRule="auto"/>
        <w:jc w:val="both"/>
        <w:rPr>
          <w:rFonts w:ascii="Arial" w:eastAsia="Arial" w:hAnsi="Arial" w:cs="Arial"/>
          <w:sz w:val="20"/>
          <w:szCs w:val="20"/>
          <w:lang w:val="es-ES" w:eastAsia="es-ES"/>
        </w:rPr>
      </w:pPr>
    </w:p>
    <w:p w14:paraId="5A902148" w14:textId="2B2A1EBD" w:rsidR="00A12B3D" w:rsidRPr="00FB7F7B" w:rsidRDefault="00A12B3D" w:rsidP="0009305E">
      <w:pPr>
        <w:spacing w:after="0" w:line="240" w:lineRule="auto"/>
        <w:jc w:val="both"/>
        <w:rPr>
          <w:rFonts w:ascii="Arial" w:eastAsia="Arial" w:hAnsi="Arial" w:cs="Arial"/>
          <w:sz w:val="20"/>
          <w:szCs w:val="20"/>
          <w:lang w:val="es-ES" w:eastAsia="es-ES"/>
        </w:rPr>
      </w:pPr>
      <w:r w:rsidRPr="00FB7F7B">
        <w:rPr>
          <w:rFonts w:ascii="Arial" w:eastAsia="Arial" w:hAnsi="Arial" w:cs="Arial"/>
          <w:sz w:val="20"/>
          <w:szCs w:val="20"/>
          <w:lang w:val="es-ES" w:eastAsia="es-ES"/>
        </w:rPr>
        <w:t xml:space="preserve">En concordancia con lo anterior y al </w:t>
      </w:r>
      <w:r w:rsidRPr="007A6535">
        <w:rPr>
          <w:rFonts w:ascii="Arial" w:eastAsia="Arial" w:hAnsi="Arial" w:cs="Arial"/>
          <w:sz w:val="20"/>
          <w:szCs w:val="20"/>
          <w:lang w:val="es-ES" w:eastAsia="es-ES"/>
        </w:rPr>
        <w:t xml:space="preserve">tenor del artículo </w:t>
      </w:r>
      <w:r w:rsidR="00F67062" w:rsidRPr="007A6535">
        <w:rPr>
          <w:rFonts w:ascii="Arial" w:eastAsia="Arial" w:hAnsi="Arial" w:cs="Arial"/>
          <w:sz w:val="20"/>
          <w:szCs w:val="20"/>
          <w:lang w:val="es-ES" w:eastAsia="es-ES"/>
        </w:rPr>
        <w:t>95</w:t>
      </w:r>
      <w:r w:rsidRPr="007A6535">
        <w:rPr>
          <w:rFonts w:ascii="Arial" w:eastAsia="Arial" w:hAnsi="Arial" w:cs="Arial"/>
          <w:sz w:val="20"/>
          <w:szCs w:val="20"/>
          <w:lang w:val="es-ES" w:eastAsia="es-ES"/>
        </w:rPr>
        <w:t xml:space="preserve"> del Acuerdo</w:t>
      </w:r>
      <w:r w:rsidRPr="00FB7F7B">
        <w:rPr>
          <w:rFonts w:ascii="Arial" w:eastAsia="Arial" w:hAnsi="Arial" w:cs="Arial"/>
          <w:sz w:val="20"/>
          <w:szCs w:val="20"/>
          <w:lang w:val="es-ES" w:eastAsia="es-ES"/>
        </w:rPr>
        <w:t xml:space="preserve"> Distrital citado, la </w:t>
      </w:r>
      <w:r w:rsidR="00825E2C" w:rsidRPr="00FB7F7B">
        <w:rPr>
          <w:rFonts w:ascii="Arial" w:eastAsia="Arial" w:hAnsi="Arial" w:cs="Arial"/>
          <w:sz w:val="20"/>
          <w:szCs w:val="20"/>
          <w:lang w:val="es-ES" w:eastAsia="es-ES"/>
        </w:rPr>
        <w:t>UAERMV</w:t>
      </w:r>
      <w:r w:rsidRPr="00FB7F7B">
        <w:rPr>
          <w:rFonts w:ascii="Arial" w:eastAsia="Arial" w:hAnsi="Arial" w:cs="Arial"/>
          <w:sz w:val="20"/>
          <w:szCs w:val="20"/>
          <w:lang w:val="es-ES" w:eastAsia="es-ES"/>
        </w:rPr>
        <w:t xml:space="preserve"> tiene las siguientes funciones básicas:</w:t>
      </w:r>
    </w:p>
    <w:p w14:paraId="66599EDA" w14:textId="77777777" w:rsidR="00A12B3D" w:rsidRPr="00FB7F7B" w:rsidRDefault="00A12B3D" w:rsidP="0009305E">
      <w:pPr>
        <w:spacing w:after="0" w:line="240" w:lineRule="auto"/>
        <w:jc w:val="both"/>
        <w:rPr>
          <w:rFonts w:ascii="Arial" w:eastAsia="Arial" w:hAnsi="Arial" w:cs="Arial"/>
          <w:i/>
          <w:iCs/>
          <w:sz w:val="20"/>
          <w:szCs w:val="20"/>
          <w:lang w:val="es-ES" w:eastAsia="es-ES"/>
        </w:rPr>
      </w:pPr>
    </w:p>
    <w:p w14:paraId="38E73C71" w14:textId="34054AD2" w:rsidR="00397692" w:rsidRPr="007A6535" w:rsidRDefault="00397692" w:rsidP="0009305E">
      <w:p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w:t>
      </w:r>
    </w:p>
    <w:p w14:paraId="17300E07" w14:textId="77777777" w:rsidR="00A12B3D" w:rsidRPr="007A6535" w:rsidRDefault="00A12B3D" w:rsidP="0009305E">
      <w:pPr>
        <w:numPr>
          <w:ilvl w:val="0"/>
          <w:numId w:val="10"/>
        </w:num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996ED8C" w14:textId="77777777" w:rsidR="00A12B3D" w:rsidRPr="007A6535" w:rsidRDefault="00A12B3D" w:rsidP="0009305E">
      <w:pPr>
        <w:numPr>
          <w:ilvl w:val="0"/>
          <w:numId w:val="10"/>
        </w:num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Suministrar la información para mantener actualizado el Sistema de Gestión de la Malla Vial del Distrito Capital, con toda la información de las acciones que se ejecuten.</w:t>
      </w:r>
    </w:p>
    <w:p w14:paraId="1E23E6E2" w14:textId="4555B53E" w:rsidR="00A12B3D" w:rsidRPr="007A6535" w:rsidRDefault="00A12B3D" w:rsidP="0009305E">
      <w:pPr>
        <w:numPr>
          <w:ilvl w:val="0"/>
          <w:numId w:val="10"/>
        </w:num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 xml:space="preserve">Atender la construcción y desarrollo de obras específicas que se requieran para complementar la acción de otros organismos y </w:t>
      </w:r>
      <w:r w:rsidR="00B60F18" w:rsidRPr="007A6535">
        <w:rPr>
          <w:rFonts w:ascii="Arial" w:eastAsia="Arial" w:hAnsi="Arial" w:cs="Arial"/>
          <w:i/>
          <w:iCs/>
          <w:sz w:val="20"/>
          <w:szCs w:val="18"/>
          <w:lang w:val="es-ES" w:eastAsia="es-ES"/>
        </w:rPr>
        <w:t>Entidad</w:t>
      </w:r>
      <w:r w:rsidRPr="007A6535">
        <w:rPr>
          <w:rFonts w:ascii="Arial" w:eastAsia="Arial" w:hAnsi="Arial" w:cs="Arial"/>
          <w:i/>
          <w:iCs/>
          <w:sz w:val="20"/>
          <w:szCs w:val="18"/>
          <w:lang w:val="es-ES" w:eastAsia="es-ES"/>
        </w:rPr>
        <w:t>es del Distrito.</w:t>
      </w:r>
    </w:p>
    <w:p w14:paraId="625D2977" w14:textId="77777777" w:rsidR="00A12B3D" w:rsidRPr="007A6535" w:rsidRDefault="00A12B3D" w:rsidP="0009305E">
      <w:pPr>
        <w:numPr>
          <w:ilvl w:val="0"/>
          <w:numId w:val="10"/>
        </w:num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Ejecutar las obras necesarias para el manejo del tráfico, el control de la velocidad, señalización horizontal y la seguridad vial, para obras de mantenimiento vial, cuando se le requiera.</w:t>
      </w:r>
    </w:p>
    <w:p w14:paraId="2B0CB15E" w14:textId="77777777" w:rsidR="00A12B3D" w:rsidRPr="007A6535" w:rsidRDefault="00A12B3D" w:rsidP="0009305E">
      <w:pPr>
        <w:numPr>
          <w:ilvl w:val="0"/>
          <w:numId w:val="10"/>
        </w:num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Ejecutar las acciones de adecuación y desarrollo de las obras necesarias para la circulación peatonal, rampas y andenes, alamedas, separadores viales, zonas peatonales, pasos peatonales seguros y tramos de ciclorrutas cuando se le requiera.</w:t>
      </w:r>
    </w:p>
    <w:p w14:paraId="20FD35A6" w14:textId="77777777" w:rsidR="00A12B3D" w:rsidRPr="007A6535" w:rsidRDefault="00A12B3D" w:rsidP="0009305E">
      <w:pPr>
        <w:numPr>
          <w:ilvl w:val="0"/>
          <w:numId w:val="10"/>
        </w:num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Ejecutar las actividades de conservación del ciclo infraestructura de acuerdo con las especificaciones técnicas y metodologías vigentes y su clasificación de acuerdo con el tipo de intervención y tratamiento requerido (intervenciones superficiales o profundas).</w:t>
      </w:r>
    </w:p>
    <w:p w14:paraId="2CFFD442" w14:textId="77777777" w:rsidR="00A12B3D" w:rsidRPr="007A6535" w:rsidRDefault="00A12B3D" w:rsidP="0009305E">
      <w:p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i/>
          <w:iCs/>
          <w:sz w:val="20"/>
          <w:szCs w:val="18"/>
          <w:lang w:val="es-ES" w:eastAsia="es-ES"/>
        </w:rPr>
        <w:t> </w:t>
      </w:r>
    </w:p>
    <w:p w14:paraId="42D22742" w14:textId="121E999D" w:rsidR="003A66A4" w:rsidRPr="007A6535" w:rsidRDefault="00A12B3D" w:rsidP="0009305E">
      <w:p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b/>
          <w:bCs/>
          <w:i/>
          <w:iCs/>
          <w:sz w:val="20"/>
          <w:szCs w:val="18"/>
          <w:lang w:val="es-ES" w:eastAsia="es-ES"/>
        </w:rPr>
        <w:t>Parágrafo 1.</w:t>
      </w:r>
      <w:r w:rsidRPr="007A6535">
        <w:rPr>
          <w:rFonts w:ascii="Arial" w:eastAsia="Arial" w:hAnsi="Arial" w:cs="Arial"/>
          <w:i/>
          <w:iCs/>
          <w:sz w:val="20"/>
          <w:szCs w:val="18"/>
          <w:lang w:val="es-ES" w:eastAsia="es-ES"/>
        </w:rPr>
        <w:t> En el caso de las intervenciones para mejoramiento de la movilidad de la red vial arterial, éstas deberán ser planeadas y priorizadas de manera conjunta con el Instituto de Desarrollo Urbano.</w:t>
      </w:r>
    </w:p>
    <w:p w14:paraId="08D850A5" w14:textId="25C946B2" w:rsidR="003A66A4" w:rsidRPr="007A6535" w:rsidRDefault="00A12B3D" w:rsidP="0009305E">
      <w:p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b/>
          <w:bCs/>
          <w:i/>
          <w:iCs/>
          <w:sz w:val="20"/>
          <w:szCs w:val="18"/>
          <w:lang w:val="es-ES" w:eastAsia="es-ES"/>
        </w:rPr>
        <w:t>Parágrafo 2.</w:t>
      </w:r>
      <w:r w:rsidRPr="007A6535">
        <w:rPr>
          <w:rFonts w:ascii="Arial" w:eastAsia="Arial" w:hAnsi="Arial" w:cs="Arial"/>
          <w:i/>
          <w:iCs/>
          <w:sz w:val="20"/>
          <w:szCs w:val="18"/>
          <w:lang w:val="es-ES" w:eastAsia="es-ES"/>
        </w:rPr>
        <w:t>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3027D199" w14:textId="7EEE00FF" w:rsidR="00A12B3D" w:rsidRPr="007A6535" w:rsidRDefault="00A12B3D" w:rsidP="0009305E">
      <w:pPr>
        <w:spacing w:after="0" w:line="240" w:lineRule="auto"/>
        <w:ind w:left="680" w:right="680"/>
        <w:jc w:val="both"/>
        <w:rPr>
          <w:rFonts w:ascii="Arial" w:eastAsia="Arial" w:hAnsi="Arial" w:cs="Arial"/>
          <w:i/>
          <w:iCs/>
          <w:sz w:val="20"/>
          <w:szCs w:val="18"/>
          <w:lang w:val="es-ES" w:eastAsia="es-ES"/>
        </w:rPr>
      </w:pPr>
      <w:r w:rsidRPr="007A6535">
        <w:rPr>
          <w:rFonts w:ascii="Arial" w:eastAsia="Arial" w:hAnsi="Arial" w:cs="Arial"/>
          <w:b/>
          <w:bCs/>
          <w:i/>
          <w:iCs/>
          <w:sz w:val="20"/>
          <w:szCs w:val="18"/>
          <w:lang w:val="es-ES" w:eastAsia="es-ES"/>
        </w:rPr>
        <w:t>Parágrafo 3.</w:t>
      </w:r>
      <w:r w:rsidRPr="007A6535">
        <w:rPr>
          <w:rFonts w:ascii="Arial" w:eastAsia="Arial" w:hAnsi="Arial" w:cs="Arial"/>
          <w:i/>
          <w:iCs/>
          <w:sz w:val="20"/>
          <w:szCs w:val="18"/>
          <w:lang w:val="es-ES" w:eastAsia="es-ES"/>
        </w:rPr>
        <w:t xml:space="preserve"> La Unidad Administrativa Especial de Rehabilitación y Mantenimiento Vial podrá suscribir convenios y contratos con otras </w:t>
      </w:r>
      <w:r w:rsidR="00B60F18" w:rsidRPr="007A6535">
        <w:rPr>
          <w:rFonts w:ascii="Arial" w:eastAsia="Arial" w:hAnsi="Arial" w:cs="Arial"/>
          <w:i/>
          <w:iCs/>
          <w:sz w:val="20"/>
          <w:szCs w:val="18"/>
          <w:lang w:val="es-ES" w:eastAsia="es-ES"/>
        </w:rPr>
        <w:t>Entidad</w:t>
      </w:r>
      <w:r w:rsidRPr="007A6535">
        <w:rPr>
          <w:rFonts w:ascii="Arial" w:eastAsia="Arial" w:hAnsi="Arial" w:cs="Arial"/>
          <w:i/>
          <w:iCs/>
          <w:sz w:val="20"/>
          <w:szCs w:val="18"/>
          <w:lang w:val="es-ES" w:eastAsia="es-ES"/>
        </w:rPr>
        <w:t>es públicas y empresas privadas para prestar las funciones contenidas en el presente artículo (…)</w:t>
      </w:r>
      <w:r w:rsidR="00D87CFC" w:rsidRPr="007A6535">
        <w:rPr>
          <w:rFonts w:ascii="Arial" w:eastAsia="Arial" w:hAnsi="Arial" w:cs="Arial"/>
          <w:i/>
          <w:iCs/>
          <w:sz w:val="20"/>
          <w:szCs w:val="18"/>
          <w:lang w:val="es-ES" w:eastAsia="es-ES"/>
        </w:rPr>
        <w:t>.</w:t>
      </w:r>
    </w:p>
    <w:p w14:paraId="02A0AF1B" w14:textId="77777777" w:rsidR="00A12B3D" w:rsidRPr="00FB7F7B" w:rsidRDefault="00A12B3D" w:rsidP="0009305E">
      <w:pPr>
        <w:spacing w:after="0" w:line="240" w:lineRule="auto"/>
        <w:jc w:val="both"/>
        <w:rPr>
          <w:rFonts w:ascii="Arial" w:eastAsia="Arial" w:hAnsi="Arial" w:cs="Arial"/>
          <w:sz w:val="20"/>
          <w:szCs w:val="20"/>
          <w:lang w:val="es-ES" w:eastAsia="es-ES"/>
        </w:rPr>
      </w:pPr>
    </w:p>
    <w:p w14:paraId="6B2D472A" w14:textId="33388224" w:rsidR="00BA7F14" w:rsidRPr="00FB7F7B" w:rsidRDefault="00A12B3D" w:rsidP="0009305E">
      <w:pPr>
        <w:spacing w:after="0" w:line="240" w:lineRule="auto"/>
        <w:jc w:val="both"/>
        <w:rPr>
          <w:rFonts w:ascii="Arial" w:eastAsia="Arial" w:hAnsi="Arial" w:cs="Arial"/>
          <w:sz w:val="20"/>
          <w:szCs w:val="20"/>
          <w:lang w:val="es-ES" w:eastAsia="es-ES"/>
        </w:rPr>
      </w:pPr>
      <w:r w:rsidRPr="00FB7F7B">
        <w:rPr>
          <w:rFonts w:ascii="Arial" w:eastAsia="Arial" w:hAnsi="Arial" w:cs="Arial"/>
          <w:sz w:val="20"/>
          <w:szCs w:val="20"/>
          <w:lang w:val="es-ES" w:eastAsia="es-ES"/>
        </w:rPr>
        <w:t xml:space="preserve">Por lo anterior y en aras de cumplir las funciones institucionales de la </w:t>
      </w:r>
      <w:r w:rsidR="00B60F18" w:rsidRPr="00FB7F7B">
        <w:rPr>
          <w:rFonts w:ascii="Arial" w:eastAsia="Arial" w:hAnsi="Arial" w:cs="Arial"/>
          <w:sz w:val="20"/>
          <w:szCs w:val="20"/>
          <w:lang w:val="es-ES" w:eastAsia="es-ES"/>
        </w:rPr>
        <w:t>Entidad</w:t>
      </w:r>
      <w:r w:rsidRPr="00FB7F7B">
        <w:rPr>
          <w:rFonts w:ascii="Arial" w:eastAsia="Arial" w:hAnsi="Arial" w:cs="Arial"/>
          <w:sz w:val="20"/>
          <w:szCs w:val="20"/>
          <w:lang w:val="es-ES" w:eastAsia="es-ES"/>
        </w:rPr>
        <w:t xml:space="preserve"> establecidas en el Acuerdo No. 02 de 2023, en su artículo </w:t>
      </w:r>
      <w:r w:rsidR="00495716">
        <w:rPr>
          <w:rFonts w:ascii="Arial" w:eastAsia="Arial" w:hAnsi="Arial" w:cs="Arial"/>
          <w:sz w:val="20"/>
          <w:szCs w:val="20"/>
          <w:lang w:val="es-ES" w:eastAsia="es-ES"/>
        </w:rPr>
        <w:t>6</w:t>
      </w:r>
      <w:r w:rsidRPr="00FB7F7B">
        <w:rPr>
          <w:rFonts w:ascii="Arial" w:eastAsia="Arial" w:hAnsi="Arial" w:cs="Arial"/>
          <w:sz w:val="20"/>
          <w:szCs w:val="20"/>
          <w:lang w:val="es-ES" w:eastAsia="es-ES"/>
        </w:rPr>
        <w:t xml:space="preserve"> se atribuye a la Oficina de Servicio a la Ciudadanía y Sostenibilidad -</w:t>
      </w:r>
      <w:r w:rsidRPr="00FB7F7B">
        <w:rPr>
          <w:rFonts w:ascii="Arial" w:eastAsia="Arial" w:hAnsi="Arial" w:cs="Arial"/>
          <w:sz w:val="20"/>
          <w:szCs w:val="20"/>
          <w:lang w:val="es-ES" w:eastAsia="es-ES"/>
        </w:rPr>
        <w:lastRenderedPageBreak/>
        <w:t xml:space="preserve">OSCS, la siguiente competencia: </w:t>
      </w:r>
      <w:r w:rsidRPr="00FB7F7B">
        <w:rPr>
          <w:rFonts w:ascii="Arial" w:eastAsia="Arial" w:hAnsi="Arial" w:cs="Arial"/>
          <w:i/>
          <w:iCs/>
          <w:sz w:val="20"/>
          <w:szCs w:val="20"/>
          <w:lang w:val="es-ES" w:eastAsia="es-ES"/>
        </w:rPr>
        <w:t>“(…) Desarrollar y ejecutar las acciones tendientes a mejorar el desempeño ambiental institucional, mitigar el impacto ambiental negativo que generan los procesos a cargo de la Unidad y propender por la consecución de la sostenibilidad (…)”</w:t>
      </w:r>
      <w:r w:rsidR="004B1AE8">
        <w:rPr>
          <w:rFonts w:ascii="Arial" w:eastAsia="Arial" w:hAnsi="Arial" w:cs="Arial"/>
          <w:i/>
          <w:iCs/>
          <w:sz w:val="20"/>
          <w:szCs w:val="20"/>
          <w:lang w:val="es-ES" w:eastAsia="es-ES"/>
        </w:rPr>
        <w:t xml:space="preserve">, </w:t>
      </w:r>
      <w:r w:rsidR="004B1AE8">
        <w:rPr>
          <w:rFonts w:ascii="Arial" w:eastAsia="Arial" w:hAnsi="Arial" w:cs="Arial"/>
          <w:sz w:val="20"/>
          <w:szCs w:val="20"/>
          <w:lang w:val="es-ES" w:eastAsia="es-ES"/>
        </w:rPr>
        <w:t>razón por la cual desde dicha oficina se realiza</w:t>
      </w:r>
      <w:r w:rsidR="00A2604F">
        <w:rPr>
          <w:rFonts w:ascii="Arial" w:eastAsia="Arial" w:hAnsi="Arial" w:cs="Arial"/>
          <w:sz w:val="20"/>
          <w:szCs w:val="20"/>
          <w:lang w:val="es-ES" w:eastAsia="es-ES"/>
        </w:rPr>
        <w:t xml:space="preserve"> la elaboración y actualización periódica del presente plan</w:t>
      </w:r>
      <w:r w:rsidRPr="00FB7F7B">
        <w:rPr>
          <w:rFonts w:ascii="Arial" w:eastAsia="Arial" w:hAnsi="Arial" w:cs="Arial"/>
          <w:sz w:val="20"/>
          <w:szCs w:val="20"/>
          <w:lang w:val="es-ES" w:eastAsia="es-ES"/>
        </w:rPr>
        <w:t>.</w:t>
      </w:r>
      <w:r w:rsidR="009E1323" w:rsidRPr="00FB7F7B">
        <w:rPr>
          <w:rFonts w:ascii="Arial" w:eastAsia="Arial" w:hAnsi="Arial" w:cs="Arial"/>
          <w:sz w:val="20"/>
          <w:szCs w:val="20"/>
          <w:lang w:val="es-ES" w:eastAsia="es-ES"/>
        </w:rPr>
        <w:t xml:space="preserve"> </w:t>
      </w:r>
    </w:p>
    <w:p w14:paraId="5D7E38D1" w14:textId="77777777" w:rsidR="00BA7F14" w:rsidRPr="00FB7F7B" w:rsidRDefault="00BA7F14" w:rsidP="0009305E">
      <w:pPr>
        <w:spacing w:after="0" w:line="240" w:lineRule="auto"/>
        <w:jc w:val="both"/>
        <w:rPr>
          <w:rFonts w:ascii="Arial" w:eastAsia="Arial" w:hAnsi="Arial" w:cs="Arial"/>
          <w:sz w:val="20"/>
          <w:szCs w:val="20"/>
          <w:lang w:val="es-ES" w:eastAsia="es-ES"/>
        </w:rPr>
      </w:pPr>
    </w:p>
    <w:p w14:paraId="419C370C" w14:textId="0AE87D80" w:rsidR="00BA7F14" w:rsidRPr="00FB7F7B" w:rsidRDefault="00A12B3D" w:rsidP="0009305E">
      <w:pPr>
        <w:spacing w:after="0" w:line="240" w:lineRule="auto"/>
        <w:jc w:val="both"/>
        <w:rPr>
          <w:rFonts w:ascii="Arial" w:eastAsia="Arial" w:hAnsi="Arial" w:cs="Arial"/>
          <w:sz w:val="20"/>
          <w:szCs w:val="20"/>
          <w:lang w:val="es-ES" w:eastAsia="es-ES"/>
        </w:rPr>
      </w:pPr>
      <w:r w:rsidRPr="00FB7F7B">
        <w:rPr>
          <w:rFonts w:ascii="Arial" w:eastAsia="Arial" w:hAnsi="Arial" w:cs="Arial"/>
          <w:sz w:val="20"/>
          <w:szCs w:val="20"/>
          <w:lang w:val="es-ES" w:eastAsia="es-ES"/>
        </w:rPr>
        <w:t xml:space="preserve">A continuación, se muestra la estructura organizacional adoptada por la </w:t>
      </w:r>
      <w:r w:rsidR="00B60F18" w:rsidRPr="00FB7F7B">
        <w:rPr>
          <w:rFonts w:ascii="Arial" w:eastAsia="Arial" w:hAnsi="Arial" w:cs="Arial"/>
          <w:bCs/>
          <w:sz w:val="20"/>
          <w:szCs w:val="20"/>
          <w:lang w:val="es-ES" w:eastAsia="es-ES"/>
        </w:rPr>
        <w:t>Entidad</w:t>
      </w:r>
      <w:r w:rsidRPr="00FB7F7B">
        <w:rPr>
          <w:rFonts w:ascii="Arial" w:eastAsia="Arial" w:hAnsi="Arial" w:cs="Arial"/>
          <w:sz w:val="20"/>
          <w:szCs w:val="20"/>
          <w:lang w:val="es-ES" w:eastAsia="es-ES"/>
        </w:rPr>
        <w:t xml:space="preserve"> a partir del Acuerdo No. 02 de 202</w:t>
      </w:r>
      <w:r w:rsidR="009E1323" w:rsidRPr="00FB7F7B">
        <w:rPr>
          <w:rFonts w:ascii="Arial" w:eastAsia="Arial" w:hAnsi="Arial" w:cs="Arial"/>
          <w:sz w:val="20"/>
          <w:szCs w:val="20"/>
          <w:lang w:val="es-ES" w:eastAsia="es-ES"/>
        </w:rPr>
        <w:t>3.</w:t>
      </w:r>
    </w:p>
    <w:p w14:paraId="68FB1196" w14:textId="77777777" w:rsidR="00BA7F14" w:rsidRPr="00FB7F7B" w:rsidRDefault="00BA7F14" w:rsidP="0009305E">
      <w:pPr>
        <w:spacing w:after="0" w:line="240" w:lineRule="auto"/>
        <w:jc w:val="both"/>
        <w:rPr>
          <w:rFonts w:ascii="Arial" w:eastAsia="Arial" w:hAnsi="Arial" w:cs="Arial"/>
          <w:sz w:val="20"/>
          <w:szCs w:val="20"/>
          <w:lang w:val="es-ES" w:eastAsia="es-ES"/>
        </w:rPr>
      </w:pPr>
    </w:p>
    <w:p w14:paraId="081EBB12" w14:textId="205B038F" w:rsidR="00A12B3D" w:rsidRPr="00FB7F7B" w:rsidRDefault="00E60BD7" w:rsidP="0009305E">
      <w:pPr>
        <w:pStyle w:val="Descripcin"/>
        <w:spacing w:after="0"/>
        <w:jc w:val="center"/>
        <w:rPr>
          <w:rFonts w:ascii="Arial" w:eastAsia="Arial" w:hAnsi="Arial" w:cs="Arial"/>
          <w:i/>
          <w:iCs/>
        </w:rPr>
      </w:pPr>
      <w:bookmarkStart w:id="4" w:name="_Toc126909953"/>
      <w:bookmarkStart w:id="5" w:name="_Toc141951359"/>
      <w:bookmarkStart w:id="6" w:name="_Toc149199951"/>
      <w:bookmarkStart w:id="7" w:name="_Toc216646181"/>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1</w:t>
      </w:r>
      <w:r w:rsidRPr="00FB7F7B">
        <w:rPr>
          <w:rFonts w:ascii="Arial" w:hAnsi="Arial" w:cs="Arial"/>
        </w:rPr>
        <w:fldChar w:fldCharType="end"/>
      </w:r>
      <w:r w:rsidRPr="00FB7F7B">
        <w:rPr>
          <w:rFonts w:ascii="Arial" w:hAnsi="Arial" w:cs="Arial"/>
        </w:rPr>
        <w:t xml:space="preserve"> </w:t>
      </w:r>
      <w:r w:rsidR="00A12B3D" w:rsidRPr="00FB7F7B">
        <w:rPr>
          <w:rFonts w:ascii="Arial" w:eastAsia="Arial" w:hAnsi="Arial" w:cs="Arial"/>
        </w:rPr>
        <w:t>Estructura organizacional UAERMV</w:t>
      </w:r>
      <w:bookmarkEnd w:id="4"/>
      <w:bookmarkEnd w:id="5"/>
      <w:bookmarkEnd w:id="6"/>
      <w:bookmarkEnd w:id="7"/>
    </w:p>
    <w:p w14:paraId="1DFB4A3A" w14:textId="77777777" w:rsidR="00A12B3D" w:rsidRPr="00FB7F7B" w:rsidRDefault="00A12B3D" w:rsidP="0009305E">
      <w:pPr>
        <w:spacing w:after="0" w:line="240" w:lineRule="auto"/>
        <w:jc w:val="center"/>
        <w:rPr>
          <w:rFonts w:ascii="Arial" w:eastAsia="Arial" w:hAnsi="Arial" w:cs="Arial"/>
          <w:sz w:val="18"/>
          <w:szCs w:val="18"/>
          <w:lang w:val="es-ES" w:eastAsia="es-ES"/>
        </w:rPr>
      </w:pPr>
      <w:r w:rsidRPr="00FB7F7B">
        <w:rPr>
          <w:rFonts w:ascii="Arial" w:eastAsia="Arial" w:hAnsi="Arial" w:cs="Arial"/>
          <w:noProof/>
          <w:sz w:val="18"/>
          <w:szCs w:val="18"/>
          <w:lang w:eastAsia="es-CO"/>
        </w:rPr>
        <w:drawing>
          <wp:inline distT="0" distB="0" distL="0" distR="0" wp14:anchorId="01C02DD5" wp14:editId="0E16EE0E">
            <wp:extent cx="5534025" cy="4182982"/>
            <wp:effectExtent l="19050" t="19050" r="9525" b="27305"/>
            <wp:docPr id="393191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6526" cy="4305811"/>
                    </a:xfrm>
                    <a:prstGeom prst="rect">
                      <a:avLst/>
                    </a:prstGeom>
                    <a:noFill/>
                    <a:ln>
                      <a:solidFill>
                        <a:schemeClr val="tx1"/>
                      </a:solidFill>
                    </a:ln>
                  </pic:spPr>
                </pic:pic>
              </a:graphicData>
            </a:graphic>
          </wp:inline>
        </w:drawing>
      </w:r>
    </w:p>
    <w:p w14:paraId="77B1682C" w14:textId="74D55654" w:rsidR="00DD3FBA" w:rsidRPr="00FB7F7B" w:rsidRDefault="00A12B3D" w:rsidP="0009305E">
      <w:pPr>
        <w:spacing w:after="0" w:line="240" w:lineRule="auto"/>
        <w:jc w:val="center"/>
        <w:rPr>
          <w:rStyle w:val="Hipervnculo"/>
          <w:rFonts w:ascii="Arial" w:eastAsia="Arial" w:hAnsi="Arial" w:cs="Arial"/>
          <w:bCs/>
          <w:sz w:val="18"/>
          <w:szCs w:val="18"/>
          <w:lang w:val="es-ES" w:eastAsia="es-ES"/>
        </w:rPr>
      </w:pPr>
      <w:bookmarkStart w:id="8" w:name="_Toc388532104"/>
      <w:bookmarkEnd w:id="8"/>
      <w:r w:rsidRPr="00FB7F7B">
        <w:rPr>
          <w:rFonts w:ascii="Arial" w:eastAsia="Arial" w:hAnsi="Arial" w:cs="Arial"/>
          <w:b/>
          <w:bCs/>
          <w:sz w:val="18"/>
          <w:szCs w:val="18"/>
          <w:lang w:val="es-ES" w:eastAsia="es-ES"/>
        </w:rPr>
        <w:t xml:space="preserve">Fuente: </w:t>
      </w:r>
      <w:hyperlink r:id="rId13" w:history="1">
        <w:r w:rsidRPr="00FB7F7B">
          <w:rPr>
            <w:rStyle w:val="Hipervnculo"/>
            <w:rFonts w:ascii="Arial" w:eastAsia="Arial" w:hAnsi="Arial" w:cs="Arial"/>
            <w:bCs/>
            <w:sz w:val="18"/>
            <w:szCs w:val="18"/>
            <w:lang w:val="es-ES" w:eastAsia="es-ES"/>
          </w:rPr>
          <w:t>https://www.</w:t>
        </w:r>
        <w:r w:rsidR="0055144C" w:rsidRPr="00FB7F7B">
          <w:rPr>
            <w:rStyle w:val="Hipervnculo"/>
            <w:rFonts w:ascii="Arial" w:eastAsia="Arial" w:hAnsi="Arial" w:cs="Arial"/>
            <w:bCs/>
            <w:sz w:val="18"/>
            <w:szCs w:val="18"/>
            <w:lang w:val="es-ES" w:eastAsia="es-ES"/>
          </w:rPr>
          <w:t>UAERMV</w:t>
        </w:r>
        <w:r w:rsidRPr="00FB7F7B">
          <w:rPr>
            <w:rStyle w:val="Hipervnculo"/>
            <w:rFonts w:ascii="Arial" w:eastAsia="Arial" w:hAnsi="Arial" w:cs="Arial"/>
            <w:bCs/>
            <w:sz w:val="18"/>
            <w:szCs w:val="18"/>
            <w:lang w:val="es-ES" w:eastAsia="es-ES"/>
          </w:rPr>
          <w:t>.gov.co/portal/estructura-organica/</w:t>
        </w:r>
      </w:hyperlink>
    </w:p>
    <w:p w14:paraId="7EBA2405" w14:textId="77777777" w:rsidR="002B646A" w:rsidRPr="00FB7F7B" w:rsidRDefault="002B646A" w:rsidP="0009305E">
      <w:pPr>
        <w:spacing w:after="0" w:line="240" w:lineRule="auto"/>
        <w:jc w:val="center"/>
        <w:rPr>
          <w:rFonts w:ascii="Arial" w:eastAsia="Arial" w:hAnsi="Arial" w:cs="Arial"/>
          <w:sz w:val="20"/>
          <w:szCs w:val="20"/>
          <w:lang w:val="es-ES" w:eastAsia="es-ES"/>
        </w:rPr>
      </w:pPr>
    </w:p>
    <w:p w14:paraId="34A6E33A" w14:textId="37E60B24" w:rsidR="00C718C7" w:rsidRPr="00FB7F7B" w:rsidRDefault="00C718C7" w:rsidP="0009305E">
      <w:pPr>
        <w:pStyle w:val="Ttulo2"/>
        <w:numPr>
          <w:ilvl w:val="1"/>
          <w:numId w:val="2"/>
        </w:numPr>
        <w:spacing w:before="0" w:line="240" w:lineRule="auto"/>
        <w:jc w:val="both"/>
        <w:rPr>
          <w:rFonts w:ascii="Arial" w:hAnsi="Arial" w:cs="Arial"/>
          <w:sz w:val="20"/>
          <w:szCs w:val="20"/>
          <w:lang w:val="es-MX"/>
        </w:rPr>
      </w:pPr>
      <w:bookmarkStart w:id="9" w:name="_Toc388532112"/>
      <w:bookmarkStart w:id="10" w:name="_Toc44665762"/>
      <w:bookmarkStart w:id="11" w:name="_Toc120547918"/>
      <w:bookmarkStart w:id="12" w:name="_Toc121468713"/>
      <w:bookmarkStart w:id="13" w:name="_Toc141951186"/>
      <w:bookmarkStart w:id="14" w:name="_Toc152659035"/>
      <w:bookmarkStart w:id="15" w:name="_Toc216646141"/>
      <w:r w:rsidRPr="00FB7F7B">
        <w:rPr>
          <w:rFonts w:ascii="Arial" w:hAnsi="Arial" w:cs="Arial"/>
          <w:sz w:val="20"/>
          <w:szCs w:val="20"/>
          <w:lang w:val="es-MX"/>
        </w:rPr>
        <w:t>Misión</w:t>
      </w:r>
      <w:bookmarkEnd w:id="9"/>
      <w:bookmarkEnd w:id="10"/>
      <w:bookmarkEnd w:id="11"/>
      <w:bookmarkEnd w:id="12"/>
      <w:bookmarkEnd w:id="13"/>
      <w:bookmarkEnd w:id="14"/>
      <w:bookmarkEnd w:id="15"/>
      <w:r w:rsidR="0099703A" w:rsidRPr="00FB7F7B">
        <w:rPr>
          <w:rFonts w:ascii="Arial" w:hAnsi="Arial" w:cs="Arial"/>
          <w:sz w:val="20"/>
          <w:szCs w:val="20"/>
          <w:lang w:val="es-MX"/>
        </w:rPr>
        <w:t xml:space="preserve"> </w:t>
      </w:r>
    </w:p>
    <w:p w14:paraId="0167EEE2" w14:textId="77777777" w:rsidR="00C718C7" w:rsidRPr="00FB7F7B" w:rsidRDefault="00C718C7" w:rsidP="0009305E">
      <w:pPr>
        <w:spacing w:after="0" w:line="240" w:lineRule="auto"/>
        <w:ind w:right="157"/>
        <w:rPr>
          <w:rFonts w:ascii="Arial" w:hAnsi="Arial" w:cs="Arial"/>
          <w:sz w:val="20"/>
          <w:szCs w:val="20"/>
        </w:rPr>
      </w:pPr>
    </w:p>
    <w:p w14:paraId="39CED757" w14:textId="06F18A8A" w:rsidR="0049336C" w:rsidRDefault="0049336C" w:rsidP="0009305E">
      <w:pPr>
        <w:spacing w:after="0" w:line="240" w:lineRule="auto"/>
        <w:ind w:right="157"/>
        <w:jc w:val="both"/>
        <w:rPr>
          <w:rFonts w:ascii="Arial" w:hAnsi="Arial" w:cs="Arial"/>
          <w:sz w:val="20"/>
          <w:szCs w:val="20"/>
        </w:rPr>
      </w:pPr>
      <w:r w:rsidRPr="00FB7F7B">
        <w:rPr>
          <w:rFonts w:ascii="Arial" w:hAnsi="Arial" w:cs="Arial"/>
          <w:sz w:val="20"/>
          <w:szCs w:val="20"/>
        </w:rPr>
        <w:t>Conservar y mejorar el patrimonio de la ciudad, representado en la infraestructura del espacio público para la movilidad sostenible, con el propósito de aportar seguridad, confianza y bienestar para la ciudadanía.</w:t>
      </w:r>
    </w:p>
    <w:p w14:paraId="7B5C8135" w14:textId="77777777" w:rsidR="007A6535" w:rsidRPr="00FB7F7B" w:rsidRDefault="007A6535" w:rsidP="0009305E">
      <w:pPr>
        <w:spacing w:after="0" w:line="240" w:lineRule="auto"/>
        <w:ind w:right="157"/>
        <w:jc w:val="both"/>
        <w:rPr>
          <w:rFonts w:ascii="Arial" w:hAnsi="Arial" w:cs="Arial"/>
          <w:sz w:val="20"/>
          <w:szCs w:val="20"/>
        </w:rPr>
      </w:pPr>
    </w:p>
    <w:p w14:paraId="46B052B3" w14:textId="77777777" w:rsidR="00EC2CEA" w:rsidRPr="00FB7F7B" w:rsidRDefault="00EC2CEA" w:rsidP="0009305E">
      <w:pPr>
        <w:spacing w:after="0" w:line="240" w:lineRule="auto"/>
        <w:ind w:right="157"/>
        <w:rPr>
          <w:rFonts w:ascii="Arial" w:hAnsi="Arial" w:cs="Arial"/>
          <w:sz w:val="20"/>
          <w:szCs w:val="20"/>
        </w:rPr>
      </w:pPr>
    </w:p>
    <w:p w14:paraId="5806C526" w14:textId="75617C2F" w:rsidR="00C718C7" w:rsidRPr="00FB7F7B" w:rsidRDefault="00C718C7" w:rsidP="0009305E">
      <w:pPr>
        <w:pStyle w:val="Ttulo2"/>
        <w:numPr>
          <w:ilvl w:val="1"/>
          <w:numId w:val="2"/>
        </w:numPr>
        <w:spacing w:before="0" w:line="240" w:lineRule="auto"/>
        <w:jc w:val="both"/>
        <w:rPr>
          <w:rFonts w:ascii="Arial" w:hAnsi="Arial" w:cs="Arial"/>
          <w:sz w:val="20"/>
          <w:szCs w:val="20"/>
        </w:rPr>
      </w:pPr>
      <w:bookmarkStart w:id="16" w:name="_Toc388532113"/>
      <w:bookmarkStart w:id="17" w:name="_Toc44665763"/>
      <w:bookmarkStart w:id="18" w:name="_Toc120547919"/>
      <w:bookmarkStart w:id="19" w:name="_Toc121468714"/>
      <w:bookmarkStart w:id="20" w:name="_Toc141951187"/>
      <w:bookmarkStart w:id="21" w:name="_Toc152659036"/>
      <w:bookmarkStart w:id="22" w:name="_Toc216646142"/>
      <w:r w:rsidRPr="00FB7F7B">
        <w:rPr>
          <w:rFonts w:ascii="Arial" w:hAnsi="Arial" w:cs="Arial"/>
          <w:sz w:val="20"/>
          <w:szCs w:val="20"/>
          <w:lang w:val="es-MX"/>
        </w:rPr>
        <w:t>Visión</w:t>
      </w:r>
      <w:bookmarkEnd w:id="16"/>
      <w:bookmarkEnd w:id="17"/>
      <w:bookmarkEnd w:id="18"/>
      <w:bookmarkEnd w:id="19"/>
      <w:bookmarkEnd w:id="20"/>
      <w:bookmarkEnd w:id="21"/>
      <w:bookmarkEnd w:id="22"/>
      <w:r w:rsidR="0099703A" w:rsidRPr="00FB7F7B">
        <w:rPr>
          <w:rFonts w:ascii="Arial" w:hAnsi="Arial" w:cs="Arial"/>
          <w:sz w:val="20"/>
          <w:szCs w:val="20"/>
          <w:lang w:val="es-MX"/>
        </w:rPr>
        <w:t xml:space="preserve"> </w:t>
      </w:r>
    </w:p>
    <w:p w14:paraId="16C6294F" w14:textId="77777777" w:rsidR="00C718C7" w:rsidRPr="00FB7F7B" w:rsidRDefault="00C718C7" w:rsidP="0009305E">
      <w:pPr>
        <w:spacing w:after="0" w:line="240" w:lineRule="auto"/>
        <w:ind w:right="157"/>
        <w:rPr>
          <w:rFonts w:ascii="Arial" w:hAnsi="Arial" w:cs="Arial"/>
          <w:b/>
          <w:sz w:val="20"/>
          <w:szCs w:val="20"/>
        </w:rPr>
      </w:pPr>
    </w:p>
    <w:p w14:paraId="4B2B81C2" w14:textId="2948EB31" w:rsidR="00C718C7" w:rsidRPr="00FB7F7B" w:rsidRDefault="004F032E" w:rsidP="0009305E">
      <w:pPr>
        <w:spacing w:after="0" w:line="240" w:lineRule="auto"/>
        <w:ind w:right="157"/>
        <w:jc w:val="both"/>
        <w:rPr>
          <w:rFonts w:ascii="Arial" w:hAnsi="Arial" w:cs="Arial"/>
          <w:sz w:val="20"/>
          <w:szCs w:val="20"/>
        </w:rPr>
      </w:pPr>
      <w:r w:rsidRPr="00FB7F7B">
        <w:rPr>
          <w:rFonts w:ascii="Arial" w:hAnsi="Arial" w:cs="Arial"/>
          <w:sz w:val="20"/>
          <w:szCs w:val="20"/>
        </w:rPr>
        <w:lastRenderedPageBreak/>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0717BECF" w14:textId="77777777" w:rsidR="00C718C7" w:rsidRPr="00FB7F7B" w:rsidRDefault="00C718C7" w:rsidP="0009305E">
      <w:pPr>
        <w:spacing w:after="0" w:line="240" w:lineRule="auto"/>
        <w:jc w:val="both"/>
        <w:rPr>
          <w:rFonts w:ascii="Arial" w:eastAsia="Arial" w:hAnsi="Arial" w:cs="Arial"/>
          <w:sz w:val="20"/>
          <w:szCs w:val="20"/>
          <w:lang w:val="es-ES_tradnl" w:eastAsia="es-ES"/>
        </w:rPr>
      </w:pPr>
    </w:p>
    <w:p w14:paraId="58AD41B3" w14:textId="7F091306" w:rsidR="00DD3FBA" w:rsidRPr="00FB7F7B" w:rsidRDefault="00DD3FBA" w:rsidP="0009305E">
      <w:pPr>
        <w:pStyle w:val="Ttulo2"/>
        <w:numPr>
          <w:ilvl w:val="1"/>
          <w:numId w:val="2"/>
        </w:numPr>
        <w:spacing w:before="0" w:line="240" w:lineRule="auto"/>
        <w:jc w:val="both"/>
        <w:rPr>
          <w:rFonts w:ascii="Arial" w:hAnsi="Arial" w:cs="Arial"/>
          <w:sz w:val="20"/>
          <w:szCs w:val="20"/>
          <w:lang w:val="es-MX"/>
        </w:rPr>
      </w:pPr>
      <w:bookmarkStart w:id="23" w:name="_Toc152659030"/>
      <w:bookmarkStart w:id="24" w:name="_Toc216646143"/>
      <w:bookmarkStart w:id="25" w:name="_Toc149657971"/>
      <w:r w:rsidRPr="00FB7F7B">
        <w:rPr>
          <w:rFonts w:ascii="Arial" w:hAnsi="Arial" w:cs="Arial"/>
          <w:sz w:val="20"/>
          <w:szCs w:val="20"/>
          <w:lang w:val="es-MX"/>
        </w:rPr>
        <w:t>Sedes</w:t>
      </w:r>
      <w:bookmarkEnd w:id="23"/>
      <w:bookmarkEnd w:id="24"/>
    </w:p>
    <w:p w14:paraId="09BE6392" w14:textId="77777777" w:rsidR="00DD3FBA" w:rsidRPr="00FB7F7B" w:rsidRDefault="00DD3FBA" w:rsidP="0009305E">
      <w:pPr>
        <w:spacing w:after="0" w:line="240" w:lineRule="auto"/>
        <w:rPr>
          <w:rFonts w:ascii="Arial" w:hAnsi="Arial" w:cs="Arial"/>
          <w:sz w:val="20"/>
          <w:szCs w:val="20"/>
          <w:lang w:val="es-MX"/>
        </w:rPr>
      </w:pPr>
    </w:p>
    <w:p w14:paraId="6AEEC3A0" w14:textId="77777777" w:rsidR="004B27F7" w:rsidRPr="00DE7F3C" w:rsidRDefault="004B27F7" w:rsidP="0009305E">
      <w:pPr>
        <w:pStyle w:val="Textoindependiente"/>
        <w:ind w:right="49"/>
        <w:jc w:val="both"/>
        <w:rPr>
          <w:rFonts w:ascii="Arial" w:hAnsi="Arial" w:cs="Arial"/>
          <w:color w:val="000000"/>
          <w:sz w:val="20"/>
          <w:szCs w:val="20"/>
          <w:lang w:val="es-CO"/>
        </w:rPr>
      </w:pPr>
      <w:r w:rsidRPr="00DE7F3C">
        <w:rPr>
          <w:rFonts w:ascii="Arial" w:hAnsi="Arial" w:cs="Arial"/>
          <w:color w:val="000000"/>
          <w:sz w:val="20"/>
          <w:szCs w:val="20"/>
          <w:lang w:val="es-CO"/>
        </w:rPr>
        <w:t>La UAERMV cuenta con tres sedes, las cuales se encuentran ubicadas de la siguiente manera:</w:t>
      </w:r>
    </w:p>
    <w:p w14:paraId="64D3CEDA" w14:textId="77777777" w:rsidR="004B27F7" w:rsidRPr="007A6535" w:rsidRDefault="004B27F7" w:rsidP="0009305E">
      <w:pPr>
        <w:pStyle w:val="Textoindependiente"/>
        <w:ind w:right="49"/>
        <w:jc w:val="both"/>
        <w:rPr>
          <w:rFonts w:ascii="Arial" w:hAnsi="Arial" w:cs="Arial"/>
          <w:color w:val="000000"/>
          <w:sz w:val="20"/>
          <w:szCs w:val="20"/>
          <w:lang w:val="es-CO"/>
        </w:rPr>
      </w:pPr>
    </w:p>
    <w:p w14:paraId="60C3C87B" w14:textId="77777777" w:rsidR="0032003E" w:rsidRPr="007A6535" w:rsidRDefault="004B27F7" w:rsidP="0032003E">
      <w:pPr>
        <w:pStyle w:val="Prrafodelista"/>
        <w:numPr>
          <w:ilvl w:val="0"/>
          <w:numId w:val="12"/>
        </w:numPr>
        <w:rPr>
          <w:rFonts w:ascii="Arial" w:eastAsia="Tahoma" w:hAnsi="Arial" w:cs="Arial"/>
          <w:color w:val="000000"/>
          <w:lang w:val="es-CO" w:eastAsia="en-US"/>
        </w:rPr>
      </w:pPr>
      <w:r w:rsidRPr="007A6535">
        <w:rPr>
          <w:rFonts w:ascii="Arial" w:hAnsi="Arial" w:cs="Arial"/>
          <w:b/>
          <w:bCs/>
          <w:color w:val="000000"/>
          <w:lang w:val="es-CO"/>
        </w:rPr>
        <w:t xml:space="preserve">Sede Administrativa (Aire): </w:t>
      </w:r>
      <w:r w:rsidR="0032003E" w:rsidRPr="007A6535">
        <w:rPr>
          <w:rFonts w:ascii="Arial" w:eastAsia="Tahoma" w:hAnsi="Arial" w:cs="Arial"/>
          <w:color w:val="000000"/>
          <w:lang w:val="es-CO" w:eastAsia="en-US"/>
        </w:rPr>
        <w:t>Ubicada en la calle 26 No. 69-76, Edificio Elemento, Torre Aire piso 3, localidad de Barrios Unidos (Jurisdicción de la Secretaría Distrital de Ambiente -SDA).</w:t>
      </w:r>
    </w:p>
    <w:p w14:paraId="7C4D052C" w14:textId="704E85FE" w:rsidR="004B27F7" w:rsidRPr="007A6535" w:rsidRDefault="004B27F7" w:rsidP="0009305E">
      <w:pPr>
        <w:pStyle w:val="Textoindependiente"/>
        <w:numPr>
          <w:ilvl w:val="0"/>
          <w:numId w:val="12"/>
        </w:numPr>
        <w:autoSpaceDE/>
        <w:autoSpaceDN/>
        <w:ind w:right="49"/>
        <w:jc w:val="both"/>
        <w:rPr>
          <w:rFonts w:ascii="Arial" w:hAnsi="Arial" w:cs="Arial"/>
          <w:b/>
          <w:bCs/>
          <w:color w:val="000000"/>
          <w:sz w:val="20"/>
          <w:szCs w:val="20"/>
          <w:lang w:val="es-CO"/>
        </w:rPr>
      </w:pPr>
      <w:r w:rsidRPr="007A6535">
        <w:rPr>
          <w:rFonts w:ascii="Arial" w:hAnsi="Arial" w:cs="Arial"/>
          <w:b/>
          <w:bCs/>
          <w:color w:val="000000"/>
          <w:sz w:val="20"/>
          <w:szCs w:val="20"/>
          <w:lang w:val="es-CO"/>
        </w:rPr>
        <w:t xml:space="preserve">Sede Operativa (Elvira): </w:t>
      </w:r>
      <w:r w:rsidR="007F14E9" w:rsidRPr="007A6535">
        <w:rPr>
          <w:rFonts w:ascii="Arial" w:hAnsi="Arial" w:cs="Arial"/>
          <w:color w:val="000000"/>
          <w:sz w:val="20"/>
          <w:szCs w:val="20"/>
          <w:lang w:val="es-CO"/>
        </w:rPr>
        <w:t>Ubicada en la calle 22d No. 120-44, localidad de Fontibón (Jurisdicción de la SDA).</w:t>
      </w:r>
    </w:p>
    <w:p w14:paraId="0AD7DD95" w14:textId="7FB38791" w:rsidR="004B27F7" w:rsidRPr="007A6535" w:rsidRDefault="004B27F7" w:rsidP="00593710">
      <w:pPr>
        <w:pStyle w:val="Textoindependiente"/>
        <w:numPr>
          <w:ilvl w:val="0"/>
          <w:numId w:val="12"/>
        </w:numPr>
        <w:autoSpaceDE/>
        <w:autoSpaceDN/>
        <w:ind w:right="49"/>
        <w:jc w:val="both"/>
        <w:rPr>
          <w:rFonts w:ascii="Arial" w:hAnsi="Arial" w:cs="Arial"/>
          <w:color w:val="000000"/>
          <w:sz w:val="20"/>
          <w:szCs w:val="20"/>
          <w:lang w:val="es-CO"/>
        </w:rPr>
      </w:pPr>
      <w:r w:rsidRPr="007A6535">
        <w:rPr>
          <w:rFonts w:ascii="Arial" w:hAnsi="Arial" w:cs="Arial"/>
          <w:b/>
          <w:bCs/>
          <w:color w:val="000000"/>
          <w:sz w:val="20"/>
          <w:szCs w:val="20"/>
          <w:lang w:val="es-CO"/>
        </w:rPr>
        <w:t xml:space="preserve">Sede de Producción (Esmeralda): </w:t>
      </w:r>
      <w:r w:rsidR="007237FD" w:rsidRPr="007A6535">
        <w:rPr>
          <w:rFonts w:ascii="Arial" w:hAnsi="Arial" w:cs="Arial"/>
          <w:color w:val="000000" w:themeColor="text1"/>
          <w:sz w:val="20"/>
          <w:szCs w:val="20"/>
          <w:lang w:val="es-CO"/>
        </w:rPr>
        <w:t xml:space="preserve">Ubicada en el Kilómetro 3 Vía </w:t>
      </w:r>
      <w:proofErr w:type="spellStart"/>
      <w:r w:rsidR="007237FD" w:rsidRPr="007A6535">
        <w:rPr>
          <w:rFonts w:ascii="Arial" w:hAnsi="Arial" w:cs="Arial"/>
          <w:color w:val="000000" w:themeColor="text1"/>
          <w:sz w:val="20"/>
          <w:szCs w:val="20"/>
          <w:lang w:val="es-CO"/>
        </w:rPr>
        <w:t>Pasquilla</w:t>
      </w:r>
      <w:proofErr w:type="spellEnd"/>
      <w:r w:rsidR="007237FD" w:rsidRPr="007A6535">
        <w:rPr>
          <w:rFonts w:ascii="Arial" w:hAnsi="Arial" w:cs="Arial"/>
          <w:color w:val="000000" w:themeColor="text1"/>
          <w:sz w:val="20"/>
          <w:szCs w:val="20"/>
          <w:lang w:val="es-CO"/>
        </w:rPr>
        <w:t>, localidad de Ciudad Bolívar (Jurisdicción de la Corporación Autónoma Regional -CAR Cundinamarca).</w:t>
      </w:r>
    </w:p>
    <w:p w14:paraId="5B4BD024" w14:textId="77777777" w:rsidR="007237FD" w:rsidRPr="007237FD" w:rsidRDefault="007237FD" w:rsidP="007237FD">
      <w:pPr>
        <w:pStyle w:val="Textoindependiente"/>
        <w:autoSpaceDE/>
        <w:autoSpaceDN/>
        <w:ind w:left="720" w:right="49"/>
        <w:jc w:val="both"/>
        <w:rPr>
          <w:rFonts w:ascii="Arial" w:hAnsi="Arial" w:cs="Arial"/>
          <w:color w:val="000000"/>
          <w:sz w:val="20"/>
          <w:szCs w:val="20"/>
          <w:lang w:val="es-CO"/>
        </w:rPr>
      </w:pPr>
    </w:p>
    <w:p w14:paraId="2ED19620" w14:textId="7607C99E" w:rsidR="004B27F7" w:rsidRPr="00FB7F7B" w:rsidRDefault="004B27F7" w:rsidP="0009305E">
      <w:pPr>
        <w:pStyle w:val="Prrafodelista"/>
        <w:autoSpaceDE w:val="0"/>
        <w:autoSpaceDN w:val="0"/>
        <w:adjustRightInd w:val="0"/>
        <w:ind w:left="0"/>
        <w:jc w:val="both"/>
        <w:rPr>
          <w:rFonts w:ascii="Arial" w:hAnsi="Arial" w:cs="Arial"/>
        </w:rPr>
      </w:pPr>
      <w:r w:rsidRPr="00FB7F7B">
        <w:rPr>
          <w:rFonts w:ascii="Arial" w:hAnsi="Arial" w:cs="Arial"/>
          <w:b/>
          <w:bCs/>
          <w:color w:val="000000"/>
        </w:rPr>
        <w:t xml:space="preserve">Nota: </w:t>
      </w:r>
      <w:r w:rsidRPr="00FB7F7B">
        <w:rPr>
          <w:rFonts w:ascii="Arial" w:hAnsi="Arial" w:cs="Arial"/>
          <w:color w:val="000000"/>
        </w:rPr>
        <w:t>La Secretaría Distrital de Ambiente -SDA tiene jurisdicción en suelo urbano y la Corporación Autónoma Regional -CAR Cundinamarca en suelo rural.</w:t>
      </w:r>
    </w:p>
    <w:p w14:paraId="5369A9F5" w14:textId="77777777" w:rsidR="00DD3FBA" w:rsidRPr="00FB7F7B" w:rsidRDefault="00DD3FBA" w:rsidP="0009305E">
      <w:pPr>
        <w:spacing w:after="0" w:line="240" w:lineRule="auto"/>
        <w:rPr>
          <w:rFonts w:ascii="Arial" w:hAnsi="Arial" w:cs="Arial"/>
          <w:sz w:val="20"/>
          <w:szCs w:val="20"/>
          <w:lang w:val="es-MX"/>
        </w:rPr>
      </w:pPr>
    </w:p>
    <w:p w14:paraId="17A9FB3E" w14:textId="77777777" w:rsidR="00DD3FBA" w:rsidRPr="00FB7F7B" w:rsidRDefault="00DD3FBA" w:rsidP="0009305E">
      <w:pPr>
        <w:pStyle w:val="Ttulo3"/>
        <w:numPr>
          <w:ilvl w:val="2"/>
          <w:numId w:val="2"/>
        </w:numPr>
        <w:spacing w:before="0" w:line="240" w:lineRule="auto"/>
        <w:rPr>
          <w:rFonts w:ascii="Arial" w:eastAsia="Times New Roman" w:hAnsi="Arial" w:cs="Arial"/>
          <w:sz w:val="20"/>
          <w:szCs w:val="20"/>
          <w:lang w:val="es-MX"/>
        </w:rPr>
      </w:pPr>
      <w:bookmarkStart w:id="26" w:name="_Toc152659031"/>
      <w:bookmarkStart w:id="27" w:name="_Toc216646144"/>
      <w:r w:rsidRPr="00FB7F7B">
        <w:rPr>
          <w:rFonts w:ascii="Arial" w:hAnsi="Arial" w:cs="Arial"/>
          <w:sz w:val="20"/>
          <w:szCs w:val="20"/>
          <w:lang w:val="es-MX"/>
        </w:rPr>
        <w:t>Sede Administrativa</w:t>
      </w:r>
      <w:bookmarkEnd w:id="25"/>
      <w:bookmarkEnd w:id="26"/>
      <w:bookmarkEnd w:id="27"/>
    </w:p>
    <w:p w14:paraId="6F1827D4" w14:textId="77777777" w:rsidR="00DD3FBA" w:rsidRPr="00FB7F7B" w:rsidRDefault="00DD3FBA" w:rsidP="0009305E">
      <w:pPr>
        <w:spacing w:after="0" w:line="240" w:lineRule="auto"/>
        <w:jc w:val="both"/>
        <w:rPr>
          <w:rFonts w:ascii="Arial" w:eastAsia="Times New Roman" w:hAnsi="Arial" w:cs="Arial"/>
          <w:sz w:val="20"/>
          <w:szCs w:val="20"/>
          <w:lang w:val="es-MX"/>
        </w:rPr>
      </w:pPr>
      <w:r w:rsidRPr="00FB7F7B">
        <w:rPr>
          <w:rFonts w:ascii="Arial" w:eastAsia="Times New Roman" w:hAnsi="Arial" w:cs="Arial"/>
          <w:sz w:val="20"/>
          <w:szCs w:val="20"/>
          <w:lang w:val="es-MX"/>
        </w:rPr>
        <w:t xml:space="preserve"> </w:t>
      </w:r>
    </w:p>
    <w:p w14:paraId="6F58347B" w14:textId="77777777" w:rsidR="00087170" w:rsidRPr="00FB7F7B" w:rsidRDefault="00087170" w:rsidP="0009305E">
      <w:pPr>
        <w:spacing w:after="0" w:line="240" w:lineRule="auto"/>
        <w:jc w:val="both"/>
        <w:rPr>
          <w:rFonts w:ascii="Arial" w:eastAsia="Times New Roman" w:hAnsi="Arial" w:cs="Arial"/>
          <w:sz w:val="20"/>
          <w:szCs w:val="20"/>
        </w:rPr>
      </w:pPr>
      <w:r w:rsidRPr="00FB7F7B">
        <w:rPr>
          <w:rFonts w:ascii="Arial" w:eastAsia="Times New Roman" w:hAnsi="Arial" w:cs="Arial"/>
          <w:sz w:val="20"/>
          <w:szCs w:val="20"/>
        </w:rPr>
        <w:t>La Sede Administrativa es un predio en arrendamiento ubicado en la calle 26 No. 69-76, Edificio Elemento, Torre Aire piso 3, perteneciente a la Localidad de Barrios Unidos; este sector es de carácter residencial, comercial y de servicio; el tipo de uso del suelo está destinado a las actividades económicas terciarias bienes y servicios; cuenta con un área de 1235 m</w:t>
      </w:r>
      <w:r w:rsidRPr="006E7CB5">
        <w:rPr>
          <w:rFonts w:ascii="Arial" w:eastAsia="Times New Roman" w:hAnsi="Arial" w:cs="Arial"/>
          <w:sz w:val="20"/>
          <w:szCs w:val="20"/>
          <w:vertAlign w:val="superscript"/>
        </w:rPr>
        <w:t>2</w:t>
      </w:r>
      <w:r w:rsidRPr="00FB7F7B">
        <w:rPr>
          <w:rFonts w:ascii="Arial" w:eastAsia="Times New Roman" w:hAnsi="Arial" w:cs="Arial"/>
          <w:sz w:val="20"/>
          <w:szCs w:val="20"/>
        </w:rPr>
        <w:t>, distribuida en veintidós (22) áreas de trabajo privado y 3 áreas de trabajo abierto: Dirección general, secretaria general, correspondencia, oficina control interno, oficina asesora jurídica, oficina asesora planeación, salas de asesores, sala de audiencias, tesorería, oficina gerentes, CCTV, oficinas subdirecciones, salas de juntas, infraestructura, enfermería y SST, contraloría y zonas de trabajo colaborativo.</w:t>
      </w:r>
    </w:p>
    <w:p w14:paraId="52186921" w14:textId="77777777" w:rsidR="00DD3FBA" w:rsidRPr="00FB7F7B" w:rsidRDefault="00DD3FBA" w:rsidP="0009305E">
      <w:pPr>
        <w:spacing w:after="0" w:line="240" w:lineRule="auto"/>
        <w:jc w:val="both"/>
        <w:rPr>
          <w:rFonts w:ascii="Arial" w:eastAsia="Times New Roman" w:hAnsi="Arial" w:cs="Arial"/>
          <w:sz w:val="20"/>
          <w:szCs w:val="20"/>
        </w:rPr>
      </w:pPr>
    </w:p>
    <w:p w14:paraId="0D85E5AB" w14:textId="77777777" w:rsidR="00DD3FBA" w:rsidRPr="00FB7F7B" w:rsidRDefault="00DD3FBA" w:rsidP="0009305E">
      <w:pPr>
        <w:pStyle w:val="Ttulo3"/>
        <w:numPr>
          <w:ilvl w:val="2"/>
          <w:numId w:val="2"/>
        </w:numPr>
        <w:spacing w:before="0" w:line="240" w:lineRule="auto"/>
        <w:rPr>
          <w:rFonts w:ascii="Arial" w:hAnsi="Arial" w:cs="Arial"/>
          <w:sz w:val="20"/>
          <w:szCs w:val="20"/>
          <w:lang w:val="es-MX"/>
        </w:rPr>
      </w:pPr>
      <w:bookmarkStart w:id="28" w:name="_Toc149657972"/>
      <w:bookmarkStart w:id="29" w:name="_Toc152659032"/>
      <w:bookmarkStart w:id="30" w:name="_Toc216646145"/>
      <w:r w:rsidRPr="00FB7F7B">
        <w:rPr>
          <w:rFonts w:ascii="Arial" w:hAnsi="Arial" w:cs="Arial"/>
          <w:sz w:val="20"/>
          <w:szCs w:val="20"/>
          <w:lang w:val="es-MX"/>
        </w:rPr>
        <w:t>Sede Operativa</w:t>
      </w:r>
      <w:bookmarkEnd w:id="28"/>
      <w:bookmarkEnd w:id="29"/>
      <w:bookmarkEnd w:id="30"/>
    </w:p>
    <w:p w14:paraId="64C879F5" w14:textId="77777777" w:rsidR="00DD3FBA" w:rsidRPr="00FB7F7B" w:rsidRDefault="00DD3FBA" w:rsidP="0009305E">
      <w:pPr>
        <w:spacing w:after="0" w:line="240" w:lineRule="auto"/>
        <w:jc w:val="both"/>
        <w:rPr>
          <w:rFonts w:ascii="Arial" w:eastAsia="Times New Roman" w:hAnsi="Arial" w:cs="Arial"/>
          <w:sz w:val="20"/>
          <w:szCs w:val="20"/>
          <w:lang w:val="es-MX"/>
        </w:rPr>
      </w:pPr>
      <w:r w:rsidRPr="00FB7F7B">
        <w:rPr>
          <w:rFonts w:ascii="Arial" w:eastAsia="Times New Roman" w:hAnsi="Arial" w:cs="Arial"/>
          <w:sz w:val="20"/>
          <w:szCs w:val="20"/>
          <w:lang w:val="es-MX"/>
        </w:rPr>
        <w:t xml:space="preserve"> </w:t>
      </w:r>
    </w:p>
    <w:p w14:paraId="6657145D" w14:textId="170DDD9A" w:rsidR="00292463" w:rsidRPr="00FB7F7B" w:rsidRDefault="00292463" w:rsidP="0009305E">
      <w:pPr>
        <w:spacing w:after="0" w:line="240" w:lineRule="auto"/>
        <w:jc w:val="both"/>
        <w:rPr>
          <w:rFonts w:ascii="Arial" w:eastAsia="Times New Roman" w:hAnsi="Arial" w:cs="Arial"/>
          <w:sz w:val="20"/>
          <w:szCs w:val="20"/>
        </w:rPr>
      </w:pPr>
      <w:r w:rsidRPr="00FB7F7B">
        <w:rPr>
          <w:rFonts w:ascii="Arial" w:eastAsia="Times New Roman" w:hAnsi="Arial" w:cs="Arial"/>
          <w:sz w:val="20"/>
          <w:szCs w:val="20"/>
        </w:rPr>
        <w:t>La Sede operativa la Elvira es un predio en arrendamiento ubicado en la call</w:t>
      </w:r>
      <w:r w:rsidR="0087692C">
        <w:rPr>
          <w:rFonts w:ascii="Arial" w:eastAsia="Times New Roman" w:hAnsi="Arial" w:cs="Arial"/>
          <w:sz w:val="20"/>
          <w:szCs w:val="20"/>
        </w:rPr>
        <w:t>e 22D</w:t>
      </w:r>
      <w:r w:rsidRPr="00FB7F7B">
        <w:rPr>
          <w:rFonts w:ascii="Arial" w:eastAsia="Times New Roman" w:hAnsi="Arial" w:cs="Arial"/>
          <w:sz w:val="20"/>
          <w:szCs w:val="20"/>
        </w:rPr>
        <w:t xml:space="preserve"> No. 120-44, Barrio La Aldea, pertenece a la Localidad de Fontibón, cuyo uso del suelo está definido “de tipo industrial”; dicha sede funciona en un lote de </w:t>
      </w:r>
      <w:r w:rsidR="00BC0EFB" w:rsidRPr="00BC0EFB">
        <w:rPr>
          <w:rFonts w:ascii="Arial" w:eastAsia="Times New Roman" w:hAnsi="Arial" w:cs="Arial"/>
          <w:sz w:val="20"/>
          <w:szCs w:val="20"/>
        </w:rPr>
        <w:t>19.158,29</w:t>
      </w:r>
      <w:r w:rsidRPr="00BC0EFB">
        <w:rPr>
          <w:rFonts w:ascii="Arial" w:eastAsia="Times New Roman" w:hAnsi="Arial" w:cs="Arial"/>
          <w:sz w:val="20"/>
          <w:szCs w:val="20"/>
        </w:rPr>
        <w:t xml:space="preserve"> m</w:t>
      </w:r>
      <w:r w:rsidRPr="00BC0EFB">
        <w:rPr>
          <w:rFonts w:ascii="Arial" w:eastAsia="Times New Roman" w:hAnsi="Arial" w:cs="Arial"/>
          <w:sz w:val="20"/>
          <w:szCs w:val="20"/>
          <w:vertAlign w:val="superscript"/>
        </w:rPr>
        <w:t>2</w:t>
      </w:r>
      <w:r w:rsidRPr="00BC0EFB">
        <w:rPr>
          <w:rFonts w:ascii="Arial" w:eastAsia="Times New Roman" w:hAnsi="Arial" w:cs="Arial"/>
          <w:sz w:val="20"/>
          <w:szCs w:val="20"/>
        </w:rPr>
        <w:t>,</w:t>
      </w:r>
      <w:r w:rsidRPr="00FB7F7B">
        <w:rPr>
          <w:rFonts w:ascii="Arial" w:eastAsia="Times New Roman" w:hAnsi="Arial" w:cs="Arial"/>
          <w:sz w:val="20"/>
          <w:szCs w:val="20"/>
        </w:rPr>
        <w:t xml:space="preserve"> distribuido en diez (10) áreas de trabajo: administrativa, talleres de mecánica, soldadura, carpintería, zona de lavadero de vehículos y maquinaria, almacén, archivo general, casino y parqueadero para maquinaria y vehículos. Las edificaciones están construidas en ladrillo, concreto y en excelente estado y otras edificaciones están construidas en material prefabricado, con condiciones óptimas de iluminación y control de ruido para las oficinas.</w:t>
      </w:r>
    </w:p>
    <w:p w14:paraId="4E782B51" w14:textId="77777777" w:rsidR="00E934A5" w:rsidRPr="00FB7F7B" w:rsidRDefault="00E934A5" w:rsidP="0009305E">
      <w:pPr>
        <w:spacing w:after="0" w:line="240" w:lineRule="auto"/>
        <w:ind w:right="157"/>
        <w:jc w:val="both"/>
        <w:rPr>
          <w:rFonts w:ascii="Arial" w:eastAsia="Times New Roman" w:hAnsi="Arial" w:cs="Arial"/>
          <w:sz w:val="20"/>
          <w:szCs w:val="20"/>
        </w:rPr>
      </w:pPr>
    </w:p>
    <w:p w14:paraId="2AEA5FD4" w14:textId="77777777" w:rsidR="00DD3FBA" w:rsidRPr="00FB7F7B" w:rsidRDefault="00DD3FBA" w:rsidP="0009305E">
      <w:pPr>
        <w:pStyle w:val="Ttulo3"/>
        <w:numPr>
          <w:ilvl w:val="2"/>
          <w:numId w:val="2"/>
        </w:numPr>
        <w:spacing w:before="0" w:line="240" w:lineRule="auto"/>
        <w:rPr>
          <w:rFonts w:ascii="Arial" w:hAnsi="Arial" w:cs="Arial"/>
          <w:sz w:val="20"/>
          <w:szCs w:val="20"/>
          <w:lang w:val="es-MX"/>
        </w:rPr>
      </w:pPr>
      <w:bookmarkStart w:id="31" w:name="_Toc149657973"/>
      <w:bookmarkStart w:id="32" w:name="_Toc152659033"/>
      <w:bookmarkStart w:id="33" w:name="_Toc216646146"/>
      <w:r w:rsidRPr="00FB7F7B">
        <w:rPr>
          <w:rFonts w:ascii="Arial" w:hAnsi="Arial" w:cs="Arial"/>
          <w:sz w:val="20"/>
          <w:szCs w:val="20"/>
          <w:lang w:val="es-MX"/>
        </w:rPr>
        <w:t>Sede de Producción</w:t>
      </w:r>
      <w:bookmarkEnd w:id="31"/>
      <w:bookmarkEnd w:id="32"/>
      <w:bookmarkEnd w:id="33"/>
    </w:p>
    <w:p w14:paraId="7C6B0574" w14:textId="77777777" w:rsidR="00DD3FBA" w:rsidRPr="00FB7F7B" w:rsidRDefault="00DD3FBA" w:rsidP="0009305E">
      <w:pPr>
        <w:spacing w:after="0" w:line="240" w:lineRule="auto"/>
        <w:ind w:right="157"/>
        <w:jc w:val="both"/>
        <w:rPr>
          <w:rFonts w:ascii="Arial" w:eastAsia="Times New Roman" w:hAnsi="Arial" w:cs="Arial"/>
          <w:sz w:val="20"/>
          <w:szCs w:val="20"/>
          <w:lang w:val="es-ES"/>
        </w:rPr>
      </w:pPr>
    </w:p>
    <w:p w14:paraId="5BF0948A" w14:textId="77777777" w:rsidR="004C4376" w:rsidRDefault="00DD3FBA" w:rsidP="0009305E">
      <w:pPr>
        <w:spacing w:after="0" w:line="240" w:lineRule="auto"/>
        <w:jc w:val="both"/>
        <w:rPr>
          <w:rFonts w:ascii="Arial" w:eastAsia="Times New Roman" w:hAnsi="Arial" w:cs="Arial"/>
          <w:sz w:val="20"/>
          <w:szCs w:val="20"/>
        </w:rPr>
      </w:pPr>
      <w:r w:rsidRPr="00FB7F7B">
        <w:rPr>
          <w:rFonts w:ascii="Arial" w:eastAsia="Times New Roman" w:hAnsi="Arial" w:cs="Arial"/>
          <w:sz w:val="20"/>
          <w:szCs w:val="20"/>
        </w:rPr>
        <w:t xml:space="preserve">La sede de Producción la Esmeralda se localiza en el Predio La Esmeralda, Kilómetro 3 Vía </w:t>
      </w:r>
      <w:proofErr w:type="spellStart"/>
      <w:r w:rsidRPr="00FB7F7B">
        <w:rPr>
          <w:rFonts w:ascii="Arial" w:eastAsia="Times New Roman" w:hAnsi="Arial" w:cs="Arial"/>
          <w:sz w:val="20"/>
          <w:szCs w:val="20"/>
        </w:rPr>
        <w:t>Pasquilla</w:t>
      </w:r>
      <w:proofErr w:type="spellEnd"/>
      <w:r w:rsidRPr="00FB7F7B">
        <w:rPr>
          <w:rFonts w:ascii="Arial" w:eastAsia="Times New Roman" w:hAnsi="Arial" w:cs="Arial"/>
          <w:sz w:val="20"/>
          <w:szCs w:val="20"/>
        </w:rPr>
        <w:t>-Barrio El Mochuelo III, en la localidad de Ciudad Bolívar (zona rural de la localidad), y tiene un área de 9,8 hectáreas</w:t>
      </w:r>
      <w:r w:rsidR="00415109" w:rsidRPr="00FB7F7B">
        <w:rPr>
          <w:rFonts w:ascii="Arial" w:eastAsia="Times New Roman" w:hAnsi="Arial" w:cs="Arial"/>
          <w:sz w:val="20"/>
          <w:szCs w:val="20"/>
        </w:rPr>
        <w:t>;</w:t>
      </w:r>
      <w:r w:rsidRPr="00FB7F7B">
        <w:rPr>
          <w:rFonts w:ascii="Arial" w:eastAsia="Times New Roman" w:hAnsi="Arial" w:cs="Arial"/>
          <w:sz w:val="20"/>
          <w:szCs w:val="20"/>
        </w:rPr>
        <w:t xml:space="preserve"> se cuenta con dos (2) plantas que producen mezclas asfálticas calientes de tipo discontinuo (marca </w:t>
      </w:r>
      <w:bookmarkStart w:id="34" w:name="_Int_X3X6DSgM"/>
      <w:proofErr w:type="spellStart"/>
      <w:r w:rsidRPr="00FB7F7B">
        <w:rPr>
          <w:rFonts w:ascii="Arial" w:eastAsia="Times New Roman" w:hAnsi="Arial" w:cs="Arial"/>
          <w:sz w:val="20"/>
          <w:szCs w:val="20"/>
        </w:rPr>
        <w:t>Cedarapids</w:t>
      </w:r>
      <w:bookmarkEnd w:id="34"/>
      <w:proofErr w:type="spellEnd"/>
      <w:r w:rsidRPr="00FB7F7B">
        <w:rPr>
          <w:rFonts w:ascii="Arial" w:eastAsia="Times New Roman" w:hAnsi="Arial" w:cs="Arial"/>
          <w:sz w:val="20"/>
          <w:szCs w:val="20"/>
        </w:rPr>
        <w:t xml:space="preserve"> y marca </w:t>
      </w:r>
      <w:proofErr w:type="spellStart"/>
      <w:r w:rsidRPr="00FB7F7B">
        <w:rPr>
          <w:rFonts w:ascii="Arial" w:eastAsia="Times New Roman" w:hAnsi="Arial" w:cs="Arial"/>
          <w:sz w:val="20"/>
          <w:szCs w:val="20"/>
        </w:rPr>
        <w:t>ABL</w:t>
      </w:r>
      <w:proofErr w:type="spellEnd"/>
      <w:r w:rsidRPr="00FB7F7B">
        <w:rPr>
          <w:rFonts w:ascii="Arial" w:eastAsia="Times New Roman" w:hAnsi="Arial" w:cs="Arial"/>
          <w:sz w:val="20"/>
          <w:szCs w:val="20"/>
        </w:rPr>
        <w:t xml:space="preserve">), en donde los agregados son combinados, calentados, secados y mezclados con asfalto para producir una mezcla asfáltica que posteriormente se utiliza para la construcción de superficies de rodamiento. </w:t>
      </w:r>
    </w:p>
    <w:p w14:paraId="2CCB5C04" w14:textId="77777777" w:rsidR="004C4376" w:rsidRDefault="004C4376" w:rsidP="0009305E">
      <w:pPr>
        <w:spacing w:after="0" w:line="240" w:lineRule="auto"/>
        <w:jc w:val="both"/>
        <w:rPr>
          <w:rFonts w:ascii="Arial" w:eastAsia="Times New Roman" w:hAnsi="Arial" w:cs="Arial"/>
          <w:sz w:val="20"/>
          <w:szCs w:val="20"/>
        </w:rPr>
      </w:pPr>
    </w:p>
    <w:p w14:paraId="2FA9D1A7" w14:textId="3F3F81B3" w:rsidR="00DD3FBA" w:rsidRPr="00FB7F7B" w:rsidRDefault="00DD3FBA" w:rsidP="0009305E">
      <w:pPr>
        <w:spacing w:after="0" w:line="240" w:lineRule="auto"/>
        <w:jc w:val="both"/>
        <w:rPr>
          <w:rFonts w:ascii="Arial" w:eastAsia="Times New Roman" w:hAnsi="Arial" w:cs="Arial"/>
          <w:sz w:val="20"/>
          <w:szCs w:val="20"/>
        </w:rPr>
      </w:pPr>
      <w:r w:rsidRPr="00FB7F7B">
        <w:rPr>
          <w:rFonts w:ascii="Arial" w:eastAsia="Times New Roman" w:hAnsi="Arial" w:cs="Arial"/>
          <w:sz w:val="20"/>
          <w:szCs w:val="20"/>
        </w:rPr>
        <w:t xml:space="preserve">Adicionalmente, </w:t>
      </w:r>
      <w:r w:rsidR="004C4376">
        <w:rPr>
          <w:rFonts w:ascii="Arial" w:eastAsia="Times New Roman" w:hAnsi="Arial" w:cs="Arial"/>
          <w:sz w:val="20"/>
          <w:szCs w:val="20"/>
        </w:rPr>
        <w:t xml:space="preserve">la sede </w:t>
      </w:r>
      <w:r w:rsidRPr="00FB7F7B">
        <w:rPr>
          <w:rFonts w:ascii="Arial" w:eastAsia="Times New Roman" w:hAnsi="Arial" w:cs="Arial"/>
          <w:sz w:val="20"/>
          <w:szCs w:val="20"/>
        </w:rPr>
        <w:t xml:space="preserve">cuenta con un laboratorio dotado con equipos de alta tecnología para el control de la calidad de los productos, con el fin de verificar y garantizar la calidad de los materiales y el cumplimiento de las especificaciones técnicas. La mezcla producida en la sede de Producción se emplea para el desarrollo de las actividades misionales de la </w:t>
      </w:r>
      <w:r w:rsidR="00B60F18" w:rsidRPr="00FB7F7B">
        <w:rPr>
          <w:rFonts w:ascii="Arial" w:eastAsia="Times New Roman" w:hAnsi="Arial" w:cs="Arial"/>
          <w:sz w:val="20"/>
          <w:szCs w:val="20"/>
        </w:rPr>
        <w:t>Entidad</w:t>
      </w:r>
      <w:r w:rsidRPr="00FB7F7B">
        <w:rPr>
          <w:rFonts w:ascii="Arial" w:eastAsia="Times New Roman" w:hAnsi="Arial" w:cs="Arial"/>
          <w:sz w:val="20"/>
          <w:szCs w:val="20"/>
        </w:rPr>
        <w:t>.</w:t>
      </w:r>
    </w:p>
    <w:p w14:paraId="378A23DF" w14:textId="77777777" w:rsidR="00DD3FBA" w:rsidRPr="00FB7F7B" w:rsidRDefault="00DD3FBA" w:rsidP="0009305E">
      <w:pPr>
        <w:spacing w:after="0" w:line="240" w:lineRule="auto"/>
        <w:jc w:val="both"/>
        <w:rPr>
          <w:rFonts w:ascii="Arial" w:eastAsia="Arial" w:hAnsi="Arial" w:cs="Arial"/>
          <w:sz w:val="20"/>
          <w:szCs w:val="20"/>
          <w:lang w:val="es-ES_tradnl" w:eastAsia="es-ES"/>
        </w:rPr>
      </w:pPr>
    </w:p>
    <w:p w14:paraId="5CF683E1" w14:textId="06C5A605" w:rsidR="00F67703" w:rsidRPr="00FB7F7B" w:rsidRDefault="009B45EC" w:rsidP="0009305E">
      <w:pPr>
        <w:pStyle w:val="Ttulo1"/>
        <w:numPr>
          <w:ilvl w:val="0"/>
          <w:numId w:val="2"/>
        </w:numPr>
        <w:ind w:left="426"/>
        <w:jc w:val="both"/>
        <w:rPr>
          <w:rFonts w:eastAsia="Arial" w:cs="Arial"/>
          <w:b/>
          <w:bCs/>
          <w:sz w:val="20"/>
        </w:rPr>
      </w:pPr>
      <w:bookmarkStart w:id="35" w:name="_Toc216646147"/>
      <w:bookmarkStart w:id="36" w:name="_Toc152659040"/>
      <w:r w:rsidRPr="00FB7F7B">
        <w:rPr>
          <w:rFonts w:eastAsia="Arial" w:cs="Arial"/>
          <w:b/>
          <w:bCs/>
          <w:sz w:val="20"/>
        </w:rPr>
        <w:t>OBJETIVOS</w:t>
      </w:r>
      <w:bookmarkEnd w:id="35"/>
      <w:r w:rsidRPr="00FB7F7B">
        <w:rPr>
          <w:rFonts w:eastAsia="Arial" w:cs="Arial"/>
          <w:b/>
          <w:bCs/>
          <w:sz w:val="20"/>
        </w:rPr>
        <w:t xml:space="preserve"> </w:t>
      </w:r>
      <w:bookmarkEnd w:id="36"/>
    </w:p>
    <w:p w14:paraId="782E3277" w14:textId="77777777" w:rsidR="00F67703" w:rsidRPr="00FB7F7B" w:rsidRDefault="00F67703" w:rsidP="0009305E">
      <w:pPr>
        <w:spacing w:after="0" w:line="240" w:lineRule="auto"/>
        <w:jc w:val="both"/>
        <w:rPr>
          <w:rFonts w:ascii="Arial" w:eastAsia="Arial" w:hAnsi="Arial" w:cs="Arial"/>
          <w:sz w:val="20"/>
          <w:szCs w:val="20"/>
          <w:lang w:val="es-ES_tradnl" w:eastAsia="es-ES"/>
        </w:rPr>
      </w:pPr>
    </w:p>
    <w:p w14:paraId="1F52F65E" w14:textId="77777777" w:rsidR="00F67703" w:rsidRPr="00FB7F7B" w:rsidRDefault="00F67703" w:rsidP="0009305E">
      <w:pPr>
        <w:pStyle w:val="Ttulo2"/>
        <w:numPr>
          <w:ilvl w:val="1"/>
          <w:numId w:val="2"/>
        </w:numPr>
        <w:spacing w:before="0" w:line="240" w:lineRule="auto"/>
        <w:jc w:val="both"/>
        <w:rPr>
          <w:rFonts w:ascii="Arial" w:hAnsi="Arial" w:cs="Arial"/>
          <w:sz w:val="20"/>
          <w:szCs w:val="20"/>
          <w:lang w:val="es-MX"/>
        </w:rPr>
      </w:pPr>
      <w:bookmarkStart w:id="37" w:name="_Toc152659041"/>
      <w:bookmarkStart w:id="38" w:name="_Toc216646148"/>
      <w:r w:rsidRPr="00FB7F7B">
        <w:rPr>
          <w:rFonts w:ascii="Arial" w:hAnsi="Arial" w:cs="Arial"/>
          <w:sz w:val="20"/>
          <w:szCs w:val="20"/>
          <w:lang w:val="es-MX"/>
        </w:rPr>
        <w:t>Objetivo general</w:t>
      </w:r>
      <w:bookmarkEnd w:id="37"/>
      <w:bookmarkEnd w:id="38"/>
    </w:p>
    <w:p w14:paraId="4CC246CB" w14:textId="77777777" w:rsidR="00F67703" w:rsidRPr="00FB7F7B" w:rsidRDefault="00F67703" w:rsidP="0009305E">
      <w:pPr>
        <w:spacing w:after="0" w:line="240" w:lineRule="auto"/>
        <w:jc w:val="both"/>
        <w:rPr>
          <w:rFonts w:ascii="Arial" w:eastAsia="Arial" w:hAnsi="Arial" w:cs="Arial"/>
          <w:sz w:val="20"/>
          <w:szCs w:val="20"/>
          <w:lang w:val="es-ES_tradnl" w:eastAsia="es-ES"/>
        </w:rPr>
      </w:pPr>
    </w:p>
    <w:p w14:paraId="5452DC04" w14:textId="675C8BFF" w:rsidR="00F67703" w:rsidRDefault="00283D24" w:rsidP="0009305E">
      <w:pPr>
        <w:spacing w:after="0" w:line="240" w:lineRule="auto"/>
        <w:jc w:val="both"/>
        <w:rPr>
          <w:rFonts w:ascii="Arial" w:eastAsia="Arial" w:hAnsi="Arial" w:cs="Arial"/>
          <w:sz w:val="20"/>
          <w:szCs w:val="20"/>
        </w:rPr>
      </w:pPr>
      <w:r w:rsidRPr="00BC0EFB">
        <w:rPr>
          <w:rFonts w:ascii="Arial" w:eastAsia="Arial" w:hAnsi="Arial" w:cs="Arial"/>
          <w:sz w:val="20"/>
          <w:szCs w:val="20"/>
        </w:rPr>
        <w:t>Implementar</w:t>
      </w:r>
      <w:r w:rsidR="00294912" w:rsidRPr="00BC0EFB">
        <w:rPr>
          <w:rFonts w:ascii="Arial" w:eastAsia="Arial" w:hAnsi="Arial" w:cs="Arial"/>
          <w:sz w:val="20"/>
          <w:szCs w:val="20"/>
        </w:rPr>
        <w:t xml:space="preserve"> </w:t>
      </w:r>
      <w:r w:rsidR="0070644C" w:rsidRPr="00BC0EFB">
        <w:rPr>
          <w:rFonts w:ascii="Arial" w:eastAsia="Arial" w:hAnsi="Arial" w:cs="Arial"/>
          <w:sz w:val="20"/>
          <w:szCs w:val="20"/>
        </w:rPr>
        <w:t xml:space="preserve">acciones y estrategias necesarias para optimizar la gestión integral de residuos sólidos </w:t>
      </w:r>
      <w:r w:rsidR="00294912" w:rsidRPr="00BC0EFB">
        <w:rPr>
          <w:rFonts w:ascii="Arial" w:eastAsia="Arial" w:hAnsi="Arial" w:cs="Arial"/>
          <w:sz w:val="20"/>
          <w:szCs w:val="20"/>
        </w:rPr>
        <w:t>en la UAERMV</w:t>
      </w:r>
      <w:r w:rsidR="0070644C" w:rsidRPr="00BC0EFB">
        <w:rPr>
          <w:rFonts w:ascii="Arial" w:eastAsia="Arial" w:hAnsi="Arial" w:cs="Arial"/>
          <w:sz w:val="20"/>
          <w:szCs w:val="20"/>
        </w:rPr>
        <w:t xml:space="preserve"> fomentando </w:t>
      </w:r>
      <w:r w:rsidR="00294912" w:rsidRPr="00BC0EFB">
        <w:rPr>
          <w:rFonts w:ascii="Arial" w:eastAsia="Arial" w:hAnsi="Arial" w:cs="Arial"/>
          <w:sz w:val="20"/>
          <w:szCs w:val="20"/>
        </w:rPr>
        <w:t>la reducción</w:t>
      </w:r>
      <w:r w:rsidR="005E37D9" w:rsidRPr="00BC0EFB">
        <w:rPr>
          <w:rFonts w:ascii="Arial" w:eastAsia="Arial" w:hAnsi="Arial" w:cs="Arial"/>
          <w:sz w:val="20"/>
          <w:szCs w:val="20"/>
        </w:rPr>
        <w:t xml:space="preserve"> en la fuente</w:t>
      </w:r>
      <w:r w:rsidR="00294912" w:rsidRPr="00BC0EFB">
        <w:rPr>
          <w:rFonts w:ascii="Arial" w:eastAsia="Arial" w:hAnsi="Arial" w:cs="Arial"/>
          <w:sz w:val="20"/>
          <w:szCs w:val="20"/>
        </w:rPr>
        <w:t xml:space="preserve">, </w:t>
      </w:r>
      <w:r w:rsidR="005E37D9" w:rsidRPr="00BC0EFB">
        <w:rPr>
          <w:rFonts w:ascii="Arial" w:eastAsia="Arial" w:hAnsi="Arial" w:cs="Arial"/>
          <w:sz w:val="20"/>
          <w:szCs w:val="20"/>
        </w:rPr>
        <w:t xml:space="preserve">la </w:t>
      </w:r>
      <w:r w:rsidR="00294912" w:rsidRPr="00BC0EFB">
        <w:rPr>
          <w:rFonts w:ascii="Arial" w:eastAsia="Arial" w:hAnsi="Arial" w:cs="Arial"/>
          <w:sz w:val="20"/>
          <w:szCs w:val="20"/>
        </w:rPr>
        <w:t>separación, clasificación, almacenamiento y aprovechamiento eficiente, en c</w:t>
      </w:r>
      <w:r w:rsidR="005E37D9" w:rsidRPr="00BC0EFB">
        <w:rPr>
          <w:rFonts w:ascii="Arial" w:eastAsia="Arial" w:hAnsi="Arial" w:cs="Arial"/>
          <w:sz w:val="20"/>
          <w:szCs w:val="20"/>
        </w:rPr>
        <w:t xml:space="preserve">oncordancia </w:t>
      </w:r>
      <w:r w:rsidR="009C69B0" w:rsidRPr="00BC0EFB">
        <w:rPr>
          <w:rFonts w:ascii="Arial" w:eastAsia="Arial" w:hAnsi="Arial" w:cs="Arial"/>
          <w:sz w:val="20"/>
          <w:szCs w:val="20"/>
        </w:rPr>
        <w:t>con</w:t>
      </w:r>
      <w:r w:rsidR="00294912" w:rsidRPr="00BC0EFB">
        <w:rPr>
          <w:rFonts w:ascii="Arial" w:eastAsia="Arial" w:hAnsi="Arial" w:cs="Arial"/>
          <w:sz w:val="20"/>
          <w:szCs w:val="20"/>
        </w:rPr>
        <w:t xml:space="preserve"> la normatividad vigente y los principios de sostenibilidad ambiental.</w:t>
      </w:r>
    </w:p>
    <w:p w14:paraId="739FC087" w14:textId="77777777" w:rsidR="00294912" w:rsidRPr="00FB7F7B" w:rsidRDefault="00294912" w:rsidP="0009305E">
      <w:pPr>
        <w:spacing w:after="0" w:line="240" w:lineRule="auto"/>
        <w:jc w:val="both"/>
        <w:rPr>
          <w:rFonts w:ascii="Arial" w:eastAsia="Arial" w:hAnsi="Arial" w:cs="Arial"/>
          <w:sz w:val="20"/>
          <w:szCs w:val="20"/>
          <w:lang w:val="es-ES_tradnl"/>
        </w:rPr>
      </w:pPr>
    </w:p>
    <w:p w14:paraId="09CF5614" w14:textId="77777777" w:rsidR="00F67703" w:rsidRPr="00FB7F7B" w:rsidRDefault="00F67703" w:rsidP="0009305E">
      <w:pPr>
        <w:pStyle w:val="Ttulo2"/>
        <w:numPr>
          <w:ilvl w:val="1"/>
          <w:numId w:val="2"/>
        </w:numPr>
        <w:spacing w:before="0" w:line="240" w:lineRule="auto"/>
        <w:jc w:val="both"/>
        <w:rPr>
          <w:rFonts w:ascii="Arial" w:hAnsi="Arial" w:cs="Arial"/>
          <w:sz w:val="20"/>
          <w:szCs w:val="20"/>
          <w:lang w:val="es-MX"/>
        </w:rPr>
      </w:pPr>
      <w:bookmarkStart w:id="39" w:name="_Toc152659042"/>
      <w:bookmarkStart w:id="40" w:name="_Toc216646149"/>
      <w:r w:rsidRPr="00FB7F7B">
        <w:rPr>
          <w:rFonts w:ascii="Arial" w:hAnsi="Arial" w:cs="Arial"/>
          <w:sz w:val="20"/>
          <w:szCs w:val="20"/>
          <w:lang w:val="es-MX"/>
        </w:rPr>
        <w:t>Objetivos específicos</w:t>
      </w:r>
      <w:bookmarkEnd w:id="39"/>
      <w:bookmarkEnd w:id="40"/>
      <w:r w:rsidRPr="00FB7F7B">
        <w:rPr>
          <w:rFonts w:ascii="Arial" w:hAnsi="Arial" w:cs="Arial"/>
          <w:sz w:val="20"/>
          <w:szCs w:val="20"/>
          <w:lang w:val="es-MX"/>
        </w:rPr>
        <w:t xml:space="preserve"> </w:t>
      </w:r>
    </w:p>
    <w:p w14:paraId="722601D3" w14:textId="77777777" w:rsidR="00F67703" w:rsidRPr="00FB7F7B" w:rsidRDefault="00F67703" w:rsidP="0009305E">
      <w:pPr>
        <w:spacing w:after="0" w:line="240" w:lineRule="auto"/>
        <w:jc w:val="both"/>
        <w:rPr>
          <w:rFonts w:ascii="Arial" w:eastAsia="Arial" w:hAnsi="Arial" w:cs="Arial"/>
          <w:sz w:val="20"/>
          <w:szCs w:val="20"/>
          <w:lang w:val="es-ES_tradnl" w:eastAsia="es-ES"/>
        </w:rPr>
      </w:pPr>
    </w:p>
    <w:p w14:paraId="3DD6AD24" w14:textId="77777777" w:rsidR="00A87C79" w:rsidRPr="00BC0EFB" w:rsidRDefault="00A87C79" w:rsidP="0009305E">
      <w:pPr>
        <w:pStyle w:val="Prrafodelista"/>
        <w:numPr>
          <w:ilvl w:val="0"/>
          <w:numId w:val="26"/>
        </w:numPr>
        <w:jc w:val="both"/>
        <w:rPr>
          <w:rFonts w:ascii="Arial" w:eastAsia="Arial" w:hAnsi="Arial" w:cs="Arial"/>
        </w:rPr>
      </w:pPr>
      <w:r w:rsidRPr="00BC0EFB">
        <w:rPr>
          <w:rFonts w:ascii="Arial" w:eastAsia="Arial" w:hAnsi="Arial" w:cs="Arial"/>
        </w:rPr>
        <w:t xml:space="preserve">Promover la reducción en la fuente de los residuos sólidos generados en la UAERMV, mediante prácticas institucionales orientadas al consumo responsable y la minimización de residuos. </w:t>
      </w:r>
    </w:p>
    <w:p w14:paraId="68FF4136" w14:textId="77777777" w:rsidR="00EC340C" w:rsidRPr="00BC0EFB" w:rsidRDefault="00F361CE" w:rsidP="0009305E">
      <w:pPr>
        <w:pStyle w:val="Prrafodelista"/>
        <w:numPr>
          <w:ilvl w:val="0"/>
          <w:numId w:val="26"/>
        </w:numPr>
        <w:jc w:val="both"/>
        <w:rPr>
          <w:rFonts w:ascii="Arial" w:eastAsia="Arial" w:hAnsi="Arial" w:cs="Arial"/>
        </w:rPr>
      </w:pPr>
      <w:r w:rsidRPr="00BC0EFB">
        <w:rPr>
          <w:rFonts w:ascii="Arial" w:eastAsia="Arial" w:hAnsi="Arial" w:cs="Arial"/>
          <w:lang w:val="es-CO"/>
        </w:rPr>
        <w:t xml:space="preserve">Fortalecer la separación y clasificación de los residuos sólidos, garantizando su correcta disposición desde el punto de generación conforme a la normatividad vigente. </w:t>
      </w:r>
    </w:p>
    <w:p w14:paraId="2B7453A7" w14:textId="77777777" w:rsidR="00FD6033" w:rsidRPr="00BC0EFB" w:rsidRDefault="00A42ED8" w:rsidP="0009305E">
      <w:pPr>
        <w:pStyle w:val="Prrafodelista"/>
        <w:numPr>
          <w:ilvl w:val="0"/>
          <w:numId w:val="26"/>
        </w:numPr>
        <w:jc w:val="both"/>
        <w:rPr>
          <w:rFonts w:ascii="Arial" w:eastAsia="Arial" w:hAnsi="Arial" w:cs="Arial"/>
        </w:rPr>
      </w:pPr>
      <w:r w:rsidRPr="00BC0EFB">
        <w:rPr>
          <w:rFonts w:ascii="Arial" w:eastAsia="Arial" w:hAnsi="Arial" w:cs="Arial"/>
        </w:rPr>
        <w:t>Optimizar las condiciones de almacenamiento y manejo interno de los residuos sólidos,</w:t>
      </w:r>
      <w:r w:rsidR="00EE266D" w:rsidRPr="00BC0EFB">
        <w:rPr>
          <w:rFonts w:ascii="Arial" w:eastAsia="Arial" w:hAnsi="Arial" w:cs="Arial"/>
        </w:rPr>
        <w:t xml:space="preserve"> </w:t>
      </w:r>
      <w:r w:rsidR="0051668B" w:rsidRPr="00BC0EFB">
        <w:rPr>
          <w:rFonts w:ascii="Arial" w:eastAsia="Arial" w:hAnsi="Arial" w:cs="Arial"/>
        </w:rPr>
        <w:t>impulsand</w:t>
      </w:r>
      <w:r w:rsidRPr="00BC0EFB">
        <w:rPr>
          <w:rFonts w:ascii="Arial" w:eastAsia="Arial" w:hAnsi="Arial" w:cs="Arial"/>
        </w:rPr>
        <w:t xml:space="preserve">o </w:t>
      </w:r>
      <w:r w:rsidR="00FB509E" w:rsidRPr="00BC0EFB">
        <w:rPr>
          <w:rFonts w:ascii="Arial" w:eastAsia="Arial" w:hAnsi="Arial" w:cs="Arial"/>
        </w:rPr>
        <w:t>principios de economía circular en las operaciones de la UAERMV, fomentando la reutilización y el reciclaje</w:t>
      </w:r>
      <w:r w:rsidR="00902FFD" w:rsidRPr="00BC0EFB">
        <w:rPr>
          <w:rFonts w:ascii="Arial" w:eastAsia="Arial" w:hAnsi="Arial" w:cs="Arial"/>
        </w:rPr>
        <w:t xml:space="preserve"> articulado</w:t>
      </w:r>
      <w:r w:rsidR="00FB509E" w:rsidRPr="00BC0EFB">
        <w:rPr>
          <w:rFonts w:ascii="Arial" w:eastAsia="Arial" w:hAnsi="Arial" w:cs="Arial"/>
        </w:rPr>
        <w:t xml:space="preserve"> </w:t>
      </w:r>
      <w:r w:rsidR="00F46DB8" w:rsidRPr="00BC0EFB">
        <w:rPr>
          <w:rFonts w:ascii="Arial" w:eastAsia="Arial" w:hAnsi="Arial" w:cs="Arial"/>
        </w:rPr>
        <w:t>con gestores autorizados</w:t>
      </w:r>
      <w:r w:rsidR="00902FFD" w:rsidRPr="00BC0EFB">
        <w:rPr>
          <w:rFonts w:ascii="Arial" w:eastAsia="Arial" w:hAnsi="Arial" w:cs="Arial"/>
        </w:rPr>
        <w:t>.</w:t>
      </w:r>
      <w:r w:rsidR="00F46DB8" w:rsidRPr="00BC0EFB">
        <w:rPr>
          <w:rFonts w:ascii="Arial" w:eastAsia="Arial" w:hAnsi="Arial" w:cs="Arial"/>
        </w:rPr>
        <w:t xml:space="preserve"> </w:t>
      </w:r>
    </w:p>
    <w:p w14:paraId="4E47CFE1" w14:textId="685BF935" w:rsidR="00322113" w:rsidRPr="00BC0EFB" w:rsidRDefault="00FD6033" w:rsidP="0009305E">
      <w:pPr>
        <w:pStyle w:val="Prrafodelista"/>
        <w:numPr>
          <w:ilvl w:val="0"/>
          <w:numId w:val="26"/>
        </w:numPr>
        <w:jc w:val="both"/>
        <w:rPr>
          <w:rFonts w:ascii="Arial" w:eastAsia="Arial" w:hAnsi="Arial" w:cs="Arial"/>
        </w:rPr>
      </w:pPr>
      <w:r w:rsidRPr="00BC0EFB">
        <w:rPr>
          <w:rFonts w:ascii="Arial" w:eastAsia="Arial" w:hAnsi="Arial" w:cs="Arial"/>
        </w:rPr>
        <w:t>Fortalecer la sensibilización de los colaboradores de la UAERMV en prácticas sostenibles de gestión de residuos, resaltando la responsabilidad y el papel fundamental de cada uno en la protección del medio ambiente.</w:t>
      </w:r>
    </w:p>
    <w:p w14:paraId="7840E861" w14:textId="77777777" w:rsidR="00FD6033" w:rsidRPr="00FB7F7B" w:rsidRDefault="00FD6033" w:rsidP="0009305E">
      <w:pPr>
        <w:spacing w:after="0" w:line="240" w:lineRule="auto"/>
        <w:jc w:val="both"/>
        <w:rPr>
          <w:rFonts w:ascii="Arial" w:eastAsia="Arial" w:hAnsi="Arial" w:cs="Arial"/>
          <w:sz w:val="20"/>
          <w:szCs w:val="20"/>
          <w:lang w:val="es-ES_tradnl" w:eastAsia="es-ES"/>
        </w:rPr>
      </w:pPr>
    </w:p>
    <w:p w14:paraId="33FECBC5" w14:textId="77777777" w:rsidR="00322113" w:rsidRPr="00FB7F7B" w:rsidRDefault="00322113" w:rsidP="0009305E">
      <w:pPr>
        <w:pStyle w:val="Ttulo1"/>
        <w:numPr>
          <w:ilvl w:val="0"/>
          <w:numId w:val="2"/>
        </w:numPr>
        <w:ind w:left="284"/>
        <w:jc w:val="both"/>
        <w:rPr>
          <w:rFonts w:eastAsia="Arial" w:cs="Arial"/>
          <w:b/>
          <w:bCs/>
          <w:sz w:val="20"/>
        </w:rPr>
      </w:pPr>
      <w:bookmarkStart w:id="41" w:name="_Toc152659046"/>
      <w:bookmarkStart w:id="42" w:name="_Toc216646150"/>
      <w:r w:rsidRPr="00FB7F7B">
        <w:rPr>
          <w:rFonts w:eastAsia="Arial" w:cs="Arial"/>
          <w:b/>
          <w:bCs/>
          <w:sz w:val="20"/>
        </w:rPr>
        <w:t>NORM</w:t>
      </w:r>
      <w:bookmarkEnd w:id="41"/>
      <w:r w:rsidRPr="00FB7F7B">
        <w:rPr>
          <w:rFonts w:eastAsia="Arial" w:cs="Arial"/>
          <w:b/>
          <w:bCs/>
          <w:sz w:val="20"/>
        </w:rPr>
        <w:t>ATIVIDAD</w:t>
      </w:r>
      <w:bookmarkEnd w:id="42"/>
      <w:r w:rsidRPr="00FB7F7B">
        <w:rPr>
          <w:rFonts w:eastAsia="Arial" w:cs="Arial"/>
          <w:b/>
          <w:bCs/>
          <w:sz w:val="20"/>
        </w:rPr>
        <w:t xml:space="preserve"> </w:t>
      </w:r>
    </w:p>
    <w:p w14:paraId="50DC2705" w14:textId="77777777" w:rsidR="00322113" w:rsidRDefault="00322113" w:rsidP="0009305E">
      <w:pPr>
        <w:spacing w:after="0" w:line="240" w:lineRule="auto"/>
        <w:jc w:val="both"/>
        <w:rPr>
          <w:rFonts w:ascii="Arial" w:eastAsia="Arial" w:hAnsi="Arial" w:cs="Arial"/>
          <w:sz w:val="20"/>
          <w:szCs w:val="20"/>
          <w:lang w:val="es-ES_tradnl" w:eastAsia="es-ES"/>
        </w:rPr>
      </w:pPr>
    </w:p>
    <w:p w14:paraId="07117A76" w14:textId="0AD6E84A" w:rsidR="00A378AA" w:rsidRDefault="00A378AA" w:rsidP="0009305E">
      <w:pPr>
        <w:spacing w:after="0" w:line="240" w:lineRule="auto"/>
        <w:jc w:val="both"/>
        <w:rPr>
          <w:rFonts w:ascii="Arial" w:eastAsia="Arial" w:hAnsi="Arial" w:cs="Arial"/>
          <w:sz w:val="20"/>
          <w:szCs w:val="20"/>
          <w:lang w:val="es-ES_tradnl"/>
        </w:rPr>
      </w:pPr>
      <w:r>
        <w:rPr>
          <w:rFonts w:ascii="Arial" w:eastAsia="Arial" w:hAnsi="Arial" w:cs="Arial"/>
          <w:sz w:val="20"/>
          <w:szCs w:val="20"/>
          <w:lang w:val="es-ES_tradnl"/>
        </w:rPr>
        <w:t>A continuación</w:t>
      </w:r>
      <w:r w:rsidR="007A78E4">
        <w:rPr>
          <w:rFonts w:ascii="Arial" w:eastAsia="Arial" w:hAnsi="Arial" w:cs="Arial"/>
          <w:sz w:val="20"/>
          <w:szCs w:val="20"/>
          <w:lang w:val="es-ES_tradnl"/>
        </w:rPr>
        <w:t>,</w:t>
      </w:r>
      <w:r>
        <w:rPr>
          <w:rFonts w:ascii="Arial" w:eastAsia="Arial" w:hAnsi="Arial" w:cs="Arial"/>
          <w:sz w:val="20"/>
          <w:szCs w:val="20"/>
          <w:lang w:val="es-ES_tradnl"/>
        </w:rPr>
        <w:t xml:space="preserve"> se </w:t>
      </w:r>
      <w:r w:rsidR="007A78E4">
        <w:rPr>
          <w:rFonts w:ascii="Arial" w:eastAsia="Arial" w:hAnsi="Arial" w:cs="Arial"/>
          <w:sz w:val="20"/>
          <w:szCs w:val="20"/>
          <w:lang w:val="es-ES_tradnl"/>
        </w:rPr>
        <w:t>presenta la normatividad vigente asociada a</w:t>
      </w:r>
      <w:r w:rsidR="00B17759">
        <w:rPr>
          <w:rFonts w:ascii="Arial" w:eastAsia="Arial" w:hAnsi="Arial" w:cs="Arial"/>
          <w:sz w:val="20"/>
          <w:szCs w:val="20"/>
          <w:lang w:val="es-ES_tradnl"/>
        </w:rPr>
        <w:t>l</w:t>
      </w:r>
      <w:r w:rsidR="007A78E4">
        <w:rPr>
          <w:rFonts w:ascii="Arial" w:eastAsia="Arial" w:hAnsi="Arial" w:cs="Arial"/>
          <w:sz w:val="20"/>
          <w:szCs w:val="20"/>
          <w:lang w:val="es-ES_tradnl"/>
        </w:rPr>
        <w:t xml:space="preserve"> presente </w:t>
      </w:r>
      <w:r w:rsidR="00BD7E32">
        <w:rPr>
          <w:rFonts w:ascii="Arial" w:eastAsia="Arial" w:hAnsi="Arial" w:cs="Arial"/>
          <w:sz w:val="20"/>
          <w:szCs w:val="20"/>
          <w:lang w:val="es-ES_tradnl"/>
        </w:rPr>
        <w:t>Plan</w:t>
      </w:r>
      <w:r w:rsidR="007A78E4">
        <w:rPr>
          <w:rFonts w:ascii="Arial" w:eastAsia="Arial" w:hAnsi="Arial" w:cs="Arial"/>
          <w:sz w:val="20"/>
          <w:szCs w:val="20"/>
          <w:lang w:val="es-ES_tradnl"/>
        </w:rPr>
        <w:t>:</w:t>
      </w:r>
    </w:p>
    <w:p w14:paraId="5F990E08" w14:textId="77777777" w:rsidR="00A378AA" w:rsidRPr="00FB7F7B" w:rsidRDefault="00A378AA" w:rsidP="0009305E">
      <w:pPr>
        <w:spacing w:after="0" w:line="240" w:lineRule="auto"/>
        <w:jc w:val="both"/>
        <w:rPr>
          <w:rFonts w:ascii="Arial" w:eastAsia="Arial" w:hAnsi="Arial" w:cs="Arial"/>
          <w:sz w:val="20"/>
          <w:szCs w:val="20"/>
          <w:lang w:val="es-ES_tradnl" w:eastAsia="es-ES"/>
        </w:rPr>
      </w:pPr>
    </w:p>
    <w:p w14:paraId="78DB92DA"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2811 de 1974:</w:t>
      </w:r>
      <w:r w:rsidRPr="00CD33F1">
        <w:rPr>
          <w:rFonts w:ascii="Arial" w:hAnsi="Arial" w:cs="Arial"/>
        </w:rPr>
        <w:t xml:space="preserve"> Código Nacional de Recursos Naturales Renovables y de Protección al Medio Ambiente.</w:t>
      </w:r>
    </w:p>
    <w:p w14:paraId="1A9DA3F1"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Ley 9 de 1979:</w:t>
      </w:r>
      <w:r w:rsidRPr="00CD33F1">
        <w:rPr>
          <w:rFonts w:ascii="Arial" w:hAnsi="Arial" w:cs="Arial"/>
        </w:rPr>
        <w:t xml:space="preserve"> Código Sanitario Nacional, regula aspectos relacionados con la salud pública y el manejo de residuos.</w:t>
      </w:r>
    </w:p>
    <w:p w14:paraId="2CA71A03"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Ley 99 de 1993:</w:t>
      </w:r>
      <w:r w:rsidRPr="00CD33F1">
        <w:rPr>
          <w:rFonts w:ascii="Arial" w:hAnsi="Arial" w:cs="Arial"/>
        </w:rPr>
        <w:t xml:space="preserve"> Crea el Sistema Nacional Ambiental (SINA) y regula el manejo integral de residuos.</w:t>
      </w:r>
    </w:p>
    <w:p w14:paraId="219DA72E"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1609 de 2002:</w:t>
      </w:r>
      <w:r w:rsidRPr="00CD33F1">
        <w:rPr>
          <w:rFonts w:ascii="Arial" w:hAnsi="Arial" w:cs="Arial"/>
        </w:rPr>
        <w:t xml:space="preserve"> Reglamento sobre transporte terrestre de mercancías peligrosas.</w:t>
      </w:r>
    </w:p>
    <w:p w14:paraId="38234B21"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400 de 2004:</w:t>
      </w:r>
      <w:r w:rsidRPr="00CD33F1">
        <w:rPr>
          <w:rFonts w:ascii="Arial" w:hAnsi="Arial" w:cs="Arial"/>
        </w:rPr>
        <w:t xml:space="preserve"> Reglamenta la disposición y manejo de residuos peligrosos en Bogotá.</w:t>
      </w:r>
    </w:p>
    <w:p w14:paraId="3D060C67"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4741 de 2005:</w:t>
      </w:r>
      <w:r w:rsidRPr="00CD33F1">
        <w:rPr>
          <w:rFonts w:ascii="Arial" w:hAnsi="Arial" w:cs="Arial"/>
        </w:rPr>
        <w:t xml:space="preserve"> Gestión integral de residuos peligrosos.</w:t>
      </w:r>
    </w:p>
    <w:p w14:paraId="2C1695F9"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Directiva 009 de 2006:</w:t>
      </w:r>
      <w:r w:rsidRPr="00CD33F1">
        <w:rPr>
          <w:rFonts w:ascii="Arial" w:hAnsi="Arial" w:cs="Arial"/>
        </w:rPr>
        <w:t xml:space="preserve"> Lineamientos específicos para residuos en Bogotá.</w:t>
      </w:r>
    </w:p>
    <w:p w14:paraId="79844107"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Ley 1252 de 2008:</w:t>
      </w:r>
      <w:r w:rsidRPr="00CD33F1">
        <w:rPr>
          <w:rFonts w:ascii="Arial" w:hAnsi="Arial" w:cs="Arial"/>
        </w:rPr>
        <w:t xml:space="preserve"> Prohibiciones y disposiciones sobre residuos peligrosos.</w:t>
      </w:r>
    </w:p>
    <w:p w14:paraId="61BFA5FF"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Resoluciones 1511 y 1512 de 2010:</w:t>
      </w:r>
      <w:r w:rsidRPr="00CD33F1">
        <w:rPr>
          <w:rFonts w:ascii="Arial" w:hAnsi="Arial" w:cs="Arial"/>
        </w:rPr>
        <w:t xml:space="preserve"> Manejo de residuos de bombillas y equipos eléctricos y electrónicos.</w:t>
      </w:r>
    </w:p>
    <w:p w14:paraId="10501C9A"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2981 de 2013:</w:t>
      </w:r>
      <w:r w:rsidRPr="00CD33F1">
        <w:rPr>
          <w:rFonts w:ascii="Arial" w:hAnsi="Arial" w:cs="Arial"/>
        </w:rPr>
        <w:t xml:space="preserve"> Reglamenta la prestación del servicio público de aseo.</w:t>
      </w:r>
    </w:p>
    <w:p w14:paraId="6C66082C"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351 de 2014:</w:t>
      </w:r>
      <w:r w:rsidRPr="00CD33F1">
        <w:rPr>
          <w:rFonts w:ascii="Arial" w:hAnsi="Arial" w:cs="Arial"/>
        </w:rPr>
        <w:t xml:space="preserve"> Reglamenta la gestión integral de los residuos generados en la atención en salud y otras actividades.</w:t>
      </w:r>
    </w:p>
    <w:p w14:paraId="21548416"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lastRenderedPageBreak/>
        <w:t>Decreto 1076 de 2015:</w:t>
      </w:r>
      <w:r w:rsidRPr="00CD33F1">
        <w:rPr>
          <w:rFonts w:ascii="Arial" w:hAnsi="Arial" w:cs="Arial"/>
        </w:rPr>
        <w:t xml:space="preserve"> Decreto Único Reglamentario del sector ambiente y desarrollo sostenible.</w:t>
      </w:r>
    </w:p>
    <w:p w14:paraId="425BFC76"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596 de 2016:</w:t>
      </w:r>
      <w:r w:rsidRPr="00CD33F1">
        <w:rPr>
          <w:rFonts w:ascii="Arial" w:hAnsi="Arial" w:cs="Arial"/>
        </w:rPr>
        <w:t xml:space="preserve"> Manejo de residuos sólidos en Bogotá.</w:t>
      </w:r>
    </w:p>
    <w:p w14:paraId="5DF104BF"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Resolución 1407 de 2018:</w:t>
      </w:r>
      <w:r w:rsidRPr="00CD33F1">
        <w:rPr>
          <w:rFonts w:ascii="Arial" w:hAnsi="Arial" w:cs="Arial"/>
        </w:rPr>
        <w:t xml:space="preserve"> Gestión de empaques y envases posconsumo.</w:t>
      </w:r>
    </w:p>
    <w:p w14:paraId="024FF0FA"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Resolución 1257 de 2021:</w:t>
      </w:r>
      <w:r w:rsidRPr="00CD33F1">
        <w:rPr>
          <w:rFonts w:ascii="Arial" w:hAnsi="Arial" w:cs="Arial"/>
        </w:rPr>
        <w:t xml:space="preserve"> Modifica la Resolución 472 de 2017 sobre la gestión integral de residuos de construcción y demolición (RCD).</w:t>
      </w:r>
    </w:p>
    <w:p w14:paraId="4FDC5546"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Ley 2232 de 2022:</w:t>
      </w:r>
      <w:r w:rsidRPr="00CD33F1">
        <w:rPr>
          <w:rFonts w:ascii="Arial" w:hAnsi="Arial" w:cs="Arial"/>
        </w:rPr>
        <w:t xml:space="preserve"> Medidas para la reducción gradual de la producción y consumo de plásticos de un solo uso.</w:t>
      </w:r>
    </w:p>
    <w:p w14:paraId="52C04FF3"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Decreto 507 de 2023:</w:t>
      </w:r>
      <w:r w:rsidRPr="00CD33F1">
        <w:rPr>
          <w:rFonts w:ascii="Arial" w:hAnsi="Arial" w:cs="Arial"/>
        </w:rPr>
        <w:t xml:space="preserve"> Adopta el modelo y lineamientos para la gestión integral de los RCD.</w:t>
      </w:r>
    </w:p>
    <w:p w14:paraId="36C7EEE0"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Resolución 839 de 2023:</w:t>
      </w:r>
      <w:r w:rsidRPr="00CD33F1">
        <w:rPr>
          <w:rFonts w:ascii="Arial" w:hAnsi="Arial" w:cs="Arial"/>
        </w:rPr>
        <w:t xml:space="preserve"> Actualiza el SIUR, el Registro Único Ambiental (RUA) y adopta el RETC.</w:t>
      </w:r>
    </w:p>
    <w:p w14:paraId="2F23D9CC"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Resoluciones 591 y 063 de 2024:</w:t>
      </w:r>
      <w:r w:rsidRPr="00CD33F1">
        <w:rPr>
          <w:rFonts w:ascii="Arial" w:hAnsi="Arial" w:cs="Arial"/>
        </w:rPr>
        <w:t xml:space="preserve"> Actualizan métodos de muestreo y procedimientos de gestión integral de residuos peligrosos.</w:t>
      </w:r>
    </w:p>
    <w:p w14:paraId="0D673975" w14:textId="77777777" w:rsidR="00CD33F1" w:rsidRPr="00CD33F1" w:rsidRDefault="00CD33F1" w:rsidP="00CD33F1">
      <w:pPr>
        <w:pStyle w:val="Prrafodelista"/>
        <w:numPr>
          <w:ilvl w:val="0"/>
          <w:numId w:val="37"/>
        </w:numPr>
        <w:jc w:val="both"/>
        <w:rPr>
          <w:rFonts w:ascii="Arial" w:hAnsi="Arial" w:cs="Arial"/>
        </w:rPr>
      </w:pPr>
      <w:r w:rsidRPr="00CD33F1">
        <w:rPr>
          <w:rFonts w:ascii="Arial" w:hAnsi="Arial" w:cs="Arial"/>
          <w:b/>
        </w:rPr>
        <w:t>Resolución Conjunta 591 de 2024:</w:t>
      </w:r>
      <w:r w:rsidRPr="00CD33F1">
        <w:rPr>
          <w:rFonts w:ascii="Arial" w:hAnsi="Arial" w:cs="Arial"/>
        </w:rPr>
        <w:t xml:space="preserve"> Adopta el Manual para la Gestión Integral de Residuos Generados en la Atención en Salud y Otras Actividades.</w:t>
      </w:r>
    </w:p>
    <w:p w14:paraId="12CAAB44" w14:textId="15970C66" w:rsidR="00322113" w:rsidRPr="00CD33F1" w:rsidRDefault="00CD33F1" w:rsidP="00CD33F1">
      <w:pPr>
        <w:pStyle w:val="Prrafodelista"/>
        <w:numPr>
          <w:ilvl w:val="0"/>
          <w:numId w:val="37"/>
        </w:numPr>
        <w:jc w:val="both"/>
        <w:rPr>
          <w:rFonts w:ascii="Arial" w:eastAsiaTheme="minorHAnsi" w:hAnsi="Arial" w:cs="Arial"/>
          <w:sz w:val="22"/>
          <w:szCs w:val="22"/>
          <w:lang w:val="es-CO"/>
        </w:rPr>
      </w:pPr>
      <w:r w:rsidRPr="00CD33F1">
        <w:rPr>
          <w:rFonts w:ascii="Arial" w:hAnsi="Arial" w:cs="Arial"/>
          <w:b/>
        </w:rPr>
        <w:t>Resolución 803 de 2024:</w:t>
      </w:r>
      <w:r w:rsidRPr="00CD33F1">
        <w:rPr>
          <w:rFonts w:ascii="Arial" w:hAnsi="Arial" w:cs="Arial"/>
        </w:rPr>
        <w:t xml:space="preserve"> Desarrolla disposiciones de la Ley 2232 de 2022 sobre plásticos de un solo uso y del Decreto 1076 de 2015.</w:t>
      </w:r>
    </w:p>
    <w:p w14:paraId="5EC350F6" w14:textId="77777777" w:rsidR="00CD33F1" w:rsidRPr="00CD33F1" w:rsidRDefault="00CD33F1" w:rsidP="00CD33F1">
      <w:pPr>
        <w:pStyle w:val="Prrafodelista"/>
        <w:jc w:val="both"/>
        <w:rPr>
          <w:rFonts w:ascii="Arial" w:eastAsiaTheme="minorHAnsi" w:hAnsi="Arial" w:cs="Arial"/>
          <w:sz w:val="22"/>
          <w:szCs w:val="22"/>
          <w:lang w:val="es-CO"/>
        </w:rPr>
      </w:pPr>
    </w:p>
    <w:p w14:paraId="0CE734DF" w14:textId="644F659E" w:rsidR="00BD7E32" w:rsidRDefault="00BD7E32" w:rsidP="0009305E">
      <w:pPr>
        <w:spacing w:after="0" w:line="240" w:lineRule="auto"/>
        <w:jc w:val="both"/>
        <w:rPr>
          <w:rFonts w:ascii="Arial" w:eastAsia="Arial" w:hAnsi="Arial" w:cs="Arial"/>
          <w:sz w:val="20"/>
          <w:szCs w:val="20"/>
          <w:lang w:val="es-ES_tradnl"/>
        </w:rPr>
      </w:pPr>
      <w:r w:rsidRPr="00BD7E32">
        <w:rPr>
          <w:rFonts w:ascii="Arial" w:eastAsia="Arial" w:hAnsi="Arial" w:cs="Arial"/>
          <w:sz w:val="20"/>
          <w:szCs w:val="20"/>
          <w:lang w:val="es-ES_tradnl"/>
        </w:rPr>
        <w:t>Además de aquellas que sustituyan, modifiquen o deroguen.</w:t>
      </w:r>
    </w:p>
    <w:p w14:paraId="3FD038CF" w14:textId="77777777" w:rsidR="00B17759" w:rsidRPr="00BD7E32" w:rsidRDefault="00B17759" w:rsidP="0009305E">
      <w:pPr>
        <w:spacing w:after="0" w:line="240" w:lineRule="auto"/>
        <w:jc w:val="both"/>
        <w:rPr>
          <w:rFonts w:ascii="Arial" w:eastAsia="Arial" w:hAnsi="Arial" w:cs="Arial"/>
          <w:sz w:val="20"/>
          <w:szCs w:val="20"/>
          <w:lang w:val="es-ES_tradnl"/>
        </w:rPr>
      </w:pPr>
    </w:p>
    <w:p w14:paraId="4F07350D" w14:textId="44617732" w:rsidR="00F67703" w:rsidRPr="00FB7F7B" w:rsidRDefault="009B45EC" w:rsidP="0009305E">
      <w:pPr>
        <w:pStyle w:val="Ttulo1"/>
        <w:numPr>
          <w:ilvl w:val="0"/>
          <w:numId w:val="2"/>
        </w:numPr>
        <w:ind w:left="426"/>
        <w:jc w:val="both"/>
        <w:rPr>
          <w:rFonts w:eastAsia="Arial" w:cs="Arial"/>
          <w:b/>
          <w:bCs/>
          <w:sz w:val="20"/>
        </w:rPr>
      </w:pPr>
      <w:bookmarkStart w:id="43" w:name="_Toc216646151"/>
      <w:r w:rsidRPr="00FB7F7B">
        <w:rPr>
          <w:rFonts w:eastAsia="Arial" w:cs="Arial"/>
          <w:b/>
          <w:bCs/>
          <w:sz w:val="20"/>
        </w:rPr>
        <w:t xml:space="preserve">RESIDUOS </w:t>
      </w:r>
      <w:r w:rsidR="000A7BD9" w:rsidRPr="00FB7F7B">
        <w:rPr>
          <w:rFonts w:eastAsia="Arial" w:cs="Arial"/>
          <w:b/>
          <w:bCs/>
          <w:sz w:val="20"/>
        </w:rPr>
        <w:t>UAERMV</w:t>
      </w:r>
      <w:bookmarkEnd w:id="43"/>
    </w:p>
    <w:p w14:paraId="628B13B4" w14:textId="77777777" w:rsidR="00F67703" w:rsidRPr="00FB7F7B" w:rsidRDefault="00F67703" w:rsidP="0009305E">
      <w:pPr>
        <w:spacing w:after="0" w:line="240" w:lineRule="auto"/>
        <w:jc w:val="both"/>
        <w:rPr>
          <w:rFonts w:ascii="Arial" w:eastAsia="Arial" w:hAnsi="Arial" w:cs="Arial"/>
          <w:sz w:val="20"/>
          <w:szCs w:val="20"/>
          <w:lang w:val="es-ES_tradnl" w:eastAsia="es-ES"/>
        </w:rPr>
      </w:pPr>
    </w:p>
    <w:p w14:paraId="39F3363E" w14:textId="77777777" w:rsidR="0006194B" w:rsidRPr="00625C39" w:rsidRDefault="0006194B" w:rsidP="0009305E">
      <w:pPr>
        <w:pStyle w:val="Ttulo2"/>
        <w:numPr>
          <w:ilvl w:val="1"/>
          <w:numId w:val="2"/>
        </w:numPr>
        <w:spacing w:before="0" w:line="240" w:lineRule="auto"/>
        <w:jc w:val="both"/>
        <w:rPr>
          <w:rFonts w:ascii="Arial" w:eastAsia="Arial" w:hAnsi="Arial" w:cs="Arial"/>
          <w:sz w:val="20"/>
          <w:szCs w:val="20"/>
          <w:lang w:val="es-ES_tradnl"/>
        </w:rPr>
      </w:pPr>
      <w:bookmarkStart w:id="44" w:name="_Toc216646152"/>
      <w:r w:rsidRPr="00625C39">
        <w:rPr>
          <w:rFonts w:ascii="Arial" w:eastAsia="Arial" w:hAnsi="Arial" w:cs="Arial"/>
          <w:sz w:val="20"/>
          <w:szCs w:val="20"/>
          <w:lang w:val="es-ES_tradnl"/>
        </w:rPr>
        <w:t>Generación de residuos</w:t>
      </w:r>
      <w:bookmarkEnd w:id="44"/>
    </w:p>
    <w:p w14:paraId="136E25AD" w14:textId="77777777" w:rsidR="0006194B" w:rsidRDefault="0006194B" w:rsidP="0009305E">
      <w:pPr>
        <w:spacing w:after="0" w:line="240" w:lineRule="auto"/>
        <w:jc w:val="both"/>
        <w:rPr>
          <w:rFonts w:ascii="Arial" w:eastAsia="Arial" w:hAnsi="Arial" w:cs="Arial"/>
          <w:sz w:val="20"/>
          <w:szCs w:val="20"/>
          <w:lang w:eastAsia="es-ES"/>
        </w:rPr>
      </w:pPr>
    </w:p>
    <w:p w14:paraId="057F5A8E" w14:textId="4274BC71" w:rsidR="001E25FD" w:rsidRPr="00FB7F7B" w:rsidRDefault="00676470"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eastAsia="es-ES"/>
        </w:rPr>
        <w:t>La UAERMV, a través de su Grupo de Gestión Ambiental, implementa un seguimiento interno continuo para el manejo de los diversos residuos generados en sus actividades misionales. El objetivo es conocer y controlar la producción y disposición de los diferentes tipos de residuos. Estos residuos se clasifican en las siguientes categorías</w:t>
      </w:r>
      <w:r w:rsidR="001E25FD" w:rsidRPr="00FB7F7B">
        <w:rPr>
          <w:rFonts w:ascii="Arial" w:eastAsia="Arial" w:hAnsi="Arial" w:cs="Arial"/>
          <w:sz w:val="20"/>
          <w:szCs w:val="20"/>
          <w:lang w:val="es-ES_tradnl"/>
        </w:rPr>
        <w:t xml:space="preserve">: </w:t>
      </w:r>
    </w:p>
    <w:p w14:paraId="01C1B203" w14:textId="77777777" w:rsidR="001E25FD" w:rsidRPr="00FB7F7B" w:rsidRDefault="001E25FD" w:rsidP="0009305E">
      <w:pPr>
        <w:tabs>
          <w:tab w:val="left" w:pos="696"/>
        </w:tabs>
        <w:spacing w:after="0" w:line="240" w:lineRule="auto"/>
        <w:ind w:right="101"/>
        <w:jc w:val="both"/>
        <w:rPr>
          <w:rFonts w:ascii="Arial" w:eastAsia="Arial" w:hAnsi="Arial" w:cs="Arial"/>
          <w:sz w:val="20"/>
          <w:szCs w:val="20"/>
          <w:lang w:val="es-ES_tradnl"/>
        </w:rPr>
      </w:pPr>
    </w:p>
    <w:p w14:paraId="7A9C7F0A" w14:textId="77777777" w:rsidR="00676470" w:rsidRPr="00FB7F7B" w:rsidRDefault="00676470" w:rsidP="0009305E">
      <w:pPr>
        <w:pStyle w:val="Prrafodelista"/>
        <w:numPr>
          <w:ilvl w:val="0"/>
          <w:numId w:val="15"/>
        </w:numPr>
        <w:jc w:val="both"/>
        <w:rPr>
          <w:rFonts w:ascii="Arial" w:eastAsia="Arial" w:hAnsi="Arial" w:cs="Arial"/>
          <w:b/>
          <w:bCs/>
        </w:rPr>
      </w:pPr>
      <w:r w:rsidRPr="00FB7F7B">
        <w:rPr>
          <w:rFonts w:ascii="Arial" w:eastAsia="Arial" w:hAnsi="Arial" w:cs="Arial"/>
          <w:b/>
          <w:bCs/>
        </w:rPr>
        <w:t xml:space="preserve">Residuos Ordinarios: </w:t>
      </w:r>
      <w:r w:rsidRPr="00FB7F7B">
        <w:rPr>
          <w:rFonts w:ascii="Arial" w:eastAsia="Arial" w:hAnsi="Arial" w:cs="Arial"/>
        </w:rPr>
        <w:t>Orgánicos, comunes e inertes.</w:t>
      </w:r>
    </w:p>
    <w:p w14:paraId="2CC4BCE1" w14:textId="77777777" w:rsidR="00676470" w:rsidRPr="00FB7F7B" w:rsidRDefault="00676470" w:rsidP="0009305E">
      <w:pPr>
        <w:pStyle w:val="Prrafodelista"/>
        <w:numPr>
          <w:ilvl w:val="0"/>
          <w:numId w:val="15"/>
        </w:numPr>
        <w:jc w:val="both"/>
        <w:rPr>
          <w:rFonts w:ascii="Arial" w:eastAsia="Arial" w:hAnsi="Arial" w:cs="Arial"/>
          <w:b/>
          <w:bCs/>
        </w:rPr>
      </w:pPr>
      <w:r w:rsidRPr="00FB7F7B">
        <w:rPr>
          <w:rFonts w:ascii="Arial" w:eastAsia="Arial" w:hAnsi="Arial" w:cs="Arial"/>
          <w:b/>
          <w:bCs/>
        </w:rPr>
        <w:t xml:space="preserve">Residuos Aprovechables: </w:t>
      </w:r>
      <w:r w:rsidRPr="00FB7F7B">
        <w:rPr>
          <w:rFonts w:ascii="Arial" w:eastAsia="Arial" w:hAnsi="Arial" w:cs="Arial"/>
        </w:rPr>
        <w:t>Materiales reciclables como papel, cartón, plástico, vidrio y metal.</w:t>
      </w:r>
    </w:p>
    <w:p w14:paraId="1A9A1082" w14:textId="408E909D" w:rsidR="00676470" w:rsidRPr="00FB7F7B" w:rsidRDefault="00676470" w:rsidP="0009305E">
      <w:pPr>
        <w:pStyle w:val="Prrafodelista"/>
        <w:numPr>
          <w:ilvl w:val="0"/>
          <w:numId w:val="15"/>
        </w:numPr>
        <w:jc w:val="both"/>
        <w:rPr>
          <w:rFonts w:ascii="Arial" w:eastAsia="Arial" w:hAnsi="Arial" w:cs="Arial"/>
          <w:b/>
          <w:bCs/>
        </w:rPr>
      </w:pPr>
      <w:r w:rsidRPr="00FB7F7B">
        <w:rPr>
          <w:rFonts w:ascii="Arial" w:eastAsia="Arial" w:hAnsi="Arial" w:cs="Arial"/>
          <w:b/>
          <w:bCs/>
        </w:rPr>
        <w:t>Residuos Peligrosos (</w:t>
      </w:r>
      <w:r w:rsidR="00D64155">
        <w:rPr>
          <w:rFonts w:ascii="Arial" w:eastAsia="Arial" w:hAnsi="Arial" w:cs="Arial"/>
          <w:b/>
          <w:bCs/>
        </w:rPr>
        <w:t>RESPEL</w:t>
      </w:r>
      <w:r w:rsidRPr="00FB7F7B">
        <w:rPr>
          <w:rFonts w:ascii="Arial" w:eastAsia="Arial" w:hAnsi="Arial" w:cs="Arial"/>
          <w:b/>
          <w:bCs/>
        </w:rPr>
        <w:t xml:space="preserve">): </w:t>
      </w:r>
      <w:r w:rsidRPr="00FB7F7B">
        <w:rPr>
          <w:rFonts w:ascii="Arial" w:eastAsia="Arial" w:hAnsi="Arial" w:cs="Arial"/>
        </w:rPr>
        <w:t>Aceite usado, filtros, residuos hospitalarios</w:t>
      </w:r>
      <w:r w:rsidR="00081C77">
        <w:rPr>
          <w:rFonts w:ascii="Arial" w:eastAsia="Arial" w:hAnsi="Arial" w:cs="Arial"/>
        </w:rPr>
        <w:t>,</w:t>
      </w:r>
      <w:r w:rsidR="00A47D9F">
        <w:rPr>
          <w:rFonts w:ascii="Arial" w:eastAsia="Arial" w:hAnsi="Arial" w:cs="Arial"/>
        </w:rPr>
        <w:t xml:space="preserve"> </w:t>
      </w:r>
      <w:r w:rsidRPr="00FB7F7B">
        <w:rPr>
          <w:rFonts w:ascii="Arial" w:eastAsia="Arial" w:hAnsi="Arial" w:cs="Arial"/>
        </w:rPr>
        <w:t>baterías, residuos contaminados con hidrocarburos, tóneres, luminarias, pilas alcalinas.</w:t>
      </w:r>
    </w:p>
    <w:p w14:paraId="799603E6" w14:textId="2A1EC39C" w:rsidR="00676470" w:rsidRPr="00FB7F7B" w:rsidRDefault="00676470" w:rsidP="0009305E">
      <w:pPr>
        <w:pStyle w:val="Prrafodelista"/>
        <w:numPr>
          <w:ilvl w:val="0"/>
          <w:numId w:val="15"/>
        </w:numPr>
        <w:jc w:val="both"/>
        <w:rPr>
          <w:rFonts w:ascii="Arial" w:eastAsia="Arial" w:hAnsi="Arial" w:cs="Arial"/>
          <w:b/>
          <w:bCs/>
        </w:rPr>
      </w:pPr>
      <w:r w:rsidRPr="00FB7F7B">
        <w:rPr>
          <w:rFonts w:ascii="Arial" w:eastAsia="Arial" w:hAnsi="Arial" w:cs="Arial"/>
          <w:b/>
          <w:bCs/>
        </w:rPr>
        <w:t>Residuos de Aparatos E</w:t>
      </w:r>
      <w:r w:rsidR="00BC0EFB">
        <w:rPr>
          <w:rFonts w:ascii="Arial" w:eastAsia="Arial" w:hAnsi="Arial" w:cs="Arial"/>
          <w:b/>
          <w:bCs/>
        </w:rPr>
        <w:t>léctricos y Electrónicos (RAEE</w:t>
      </w:r>
      <w:r w:rsidRPr="00FB7F7B">
        <w:rPr>
          <w:rFonts w:ascii="Arial" w:eastAsia="Arial" w:hAnsi="Arial" w:cs="Arial"/>
          <w:b/>
          <w:bCs/>
        </w:rPr>
        <w:t>):</w:t>
      </w:r>
      <w:r w:rsidRPr="00FB7F7B">
        <w:rPr>
          <w:rFonts w:ascii="Arial" w:eastAsia="Arial" w:hAnsi="Arial" w:cs="Arial"/>
        </w:rPr>
        <w:t xml:space="preserve"> Incluye computadoras, teléfonos móviles, cargadores y otros dispositivos electrónicos.</w:t>
      </w:r>
    </w:p>
    <w:p w14:paraId="43757868" w14:textId="77777777" w:rsidR="00676470" w:rsidRPr="00FB7F7B" w:rsidRDefault="00676470" w:rsidP="0009305E">
      <w:pPr>
        <w:pStyle w:val="Prrafodelista"/>
        <w:numPr>
          <w:ilvl w:val="0"/>
          <w:numId w:val="15"/>
        </w:numPr>
        <w:jc w:val="both"/>
        <w:rPr>
          <w:rFonts w:ascii="Arial" w:eastAsia="Arial" w:hAnsi="Arial" w:cs="Arial"/>
          <w:b/>
          <w:bCs/>
        </w:rPr>
      </w:pPr>
      <w:r w:rsidRPr="00FB7F7B">
        <w:rPr>
          <w:rFonts w:ascii="Arial" w:eastAsia="Arial" w:hAnsi="Arial" w:cs="Arial"/>
          <w:b/>
          <w:bCs/>
        </w:rPr>
        <w:t xml:space="preserve">Residuos Especiales: </w:t>
      </w:r>
      <w:r w:rsidRPr="00FB7F7B">
        <w:rPr>
          <w:rFonts w:ascii="Arial" w:eastAsia="Arial" w:hAnsi="Arial" w:cs="Arial"/>
        </w:rPr>
        <w:t>Aceite vegetal usado (AVU) y llantas.</w:t>
      </w:r>
    </w:p>
    <w:p w14:paraId="3D1A7C66" w14:textId="3F0D78E8" w:rsidR="00C20A7A" w:rsidRPr="00FB7F7B" w:rsidRDefault="00676470" w:rsidP="0009305E">
      <w:pPr>
        <w:pStyle w:val="Prrafodelista"/>
        <w:numPr>
          <w:ilvl w:val="0"/>
          <w:numId w:val="15"/>
        </w:numPr>
        <w:jc w:val="both"/>
        <w:rPr>
          <w:rFonts w:ascii="Arial" w:eastAsia="Arial" w:hAnsi="Arial" w:cs="Arial"/>
          <w:b/>
          <w:bCs/>
        </w:rPr>
      </w:pPr>
      <w:r w:rsidRPr="00FB7F7B">
        <w:rPr>
          <w:rFonts w:ascii="Arial" w:eastAsia="Arial" w:hAnsi="Arial" w:cs="Arial"/>
          <w:b/>
          <w:bCs/>
        </w:rPr>
        <w:t>Residuos de Construcción y Demolición (</w:t>
      </w:r>
      <w:r w:rsidR="00D64155">
        <w:rPr>
          <w:rFonts w:ascii="Arial" w:eastAsia="Arial" w:hAnsi="Arial" w:cs="Arial"/>
          <w:b/>
          <w:bCs/>
        </w:rPr>
        <w:t>RCD</w:t>
      </w:r>
      <w:r w:rsidRPr="00FB7F7B">
        <w:rPr>
          <w:rFonts w:ascii="Arial" w:eastAsia="Arial" w:hAnsi="Arial" w:cs="Arial"/>
          <w:b/>
          <w:bCs/>
        </w:rPr>
        <w:t xml:space="preserve">): </w:t>
      </w:r>
      <w:r w:rsidRPr="00FB7F7B">
        <w:rPr>
          <w:rFonts w:ascii="Arial" w:eastAsia="Arial" w:hAnsi="Arial" w:cs="Arial"/>
        </w:rPr>
        <w:t>Residuos generados durante proyectos constructivos como tierra, materiales sobrantes de excavación y nivelación</w:t>
      </w:r>
      <w:r w:rsidR="00241C54">
        <w:rPr>
          <w:rFonts w:ascii="Arial" w:eastAsia="Arial" w:hAnsi="Arial" w:cs="Arial"/>
        </w:rPr>
        <w:t>, entre otros</w:t>
      </w:r>
      <w:r w:rsidRPr="00FB7F7B">
        <w:rPr>
          <w:rFonts w:ascii="Arial" w:eastAsia="Arial" w:hAnsi="Arial" w:cs="Arial"/>
        </w:rPr>
        <w:t>.</w:t>
      </w:r>
    </w:p>
    <w:p w14:paraId="788217B5" w14:textId="77777777" w:rsidR="00676470" w:rsidRPr="00FB7F7B" w:rsidRDefault="00676470" w:rsidP="0009305E">
      <w:pPr>
        <w:tabs>
          <w:tab w:val="left" w:pos="696"/>
        </w:tabs>
        <w:spacing w:after="0" w:line="240" w:lineRule="auto"/>
        <w:ind w:right="101"/>
        <w:jc w:val="both"/>
        <w:rPr>
          <w:rFonts w:ascii="Arial" w:eastAsia="Arial" w:hAnsi="Arial" w:cs="Arial"/>
          <w:b/>
          <w:bCs/>
          <w:sz w:val="20"/>
          <w:szCs w:val="20"/>
          <w:lang w:val="es-ES_tradnl"/>
        </w:rPr>
      </w:pPr>
    </w:p>
    <w:p w14:paraId="6CCC0FC0" w14:textId="0A13BCE2" w:rsidR="00321C46" w:rsidRPr="00FB7F7B" w:rsidRDefault="00452070"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b/>
          <w:bCs/>
          <w:sz w:val="20"/>
          <w:szCs w:val="20"/>
          <w:lang w:val="es-ES_tradnl"/>
        </w:rPr>
        <w:t>Nota</w:t>
      </w:r>
      <w:r w:rsidRPr="00FB7F7B">
        <w:rPr>
          <w:rFonts w:ascii="Arial" w:eastAsia="Arial" w:hAnsi="Arial" w:cs="Arial"/>
          <w:sz w:val="20"/>
          <w:szCs w:val="20"/>
          <w:lang w:val="es-ES_tradnl"/>
        </w:rPr>
        <w:t xml:space="preserve">: </w:t>
      </w:r>
      <w:r w:rsidRPr="00241C54">
        <w:rPr>
          <w:rFonts w:ascii="Arial" w:eastAsia="Arial" w:hAnsi="Arial" w:cs="Arial"/>
          <w:i/>
          <w:iCs/>
          <w:sz w:val="20"/>
          <w:szCs w:val="20"/>
          <w:lang w:val="es-ES_tradnl"/>
        </w:rPr>
        <w:t xml:space="preserve">Para los </w:t>
      </w:r>
      <w:r w:rsidR="00D64155">
        <w:rPr>
          <w:rFonts w:ascii="Arial" w:eastAsia="Arial" w:hAnsi="Arial" w:cs="Arial"/>
          <w:b/>
          <w:bCs/>
          <w:i/>
          <w:iCs/>
          <w:sz w:val="20"/>
          <w:szCs w:val="20"/>
          <w:u w:val="single"/>
          <w:lang w:val="es-ES_tradnl"/>
        </w:rPr>
        <w:t>RCD</w:t>
      </w:r>
      <w:r w:rsidRPr="00241C54">
        <w:rPr>
          <w:rFonts w:ascii="Arial" w:eastAsia="Arial" w:hAnsi="Arial" w:cs="Arial"/>
          <w:i/>
          <w:iCs/>
          <w:sz w:val="20"/>
          <w:szCs w:val="20"/>
          <w:lang w:val="es-ES_tradnl"/>
        </w:rPr>
        <w:t xml:space="preserve"> se cuenta con un plan independiente que presenta la clasificación de este tipo de residuos</w:t>
      </w:r>
      <w:r w:rsidR="00375A74" w:rsidRPr="00241C54">
        <w:rPr>
          <w:rFonts w:ascii="Arial" w:eastAsia="Arial" w:hAnsi="Arial" w:cs="Arial"/>
          <w:i/>
          <w:iCs/>
          <w:sz w:val="20"/>
          <w:szCs w:val="20"/>
          <w:lang w:val="es-ES_tradnl"/>
        </w:rPr>
        <w:t xml:space="preserve"> y la gestión que se realiza desde la UAERMV con los mismos.</w:t>
      </w:r>
      <w:r w:rsidR="00321C46" w:rsidRPr="00241C54">
        <w:rPr>
          <w:rFonts w:ascii="Arial" w:eastAsia="Arial" w:hAnsi="Arial" w:cs="Arial"/>
          <w:i/>
          <w:iCs/>
          <w:sz w:val="20"/>
          <w:szCs w:val="20"/>
          <w:lang w:val="es-ES_tradnl"/>
        </w:rPr>
        <w:t xml:space="preserve"> Para los </w:t>
      </w:r>
      <w:r w:rsidR="00D64155">
        <w:rPr>
          <w:rFonts w:ascii="Arial" w:eastAsia="Arial" w:hAnsi="Arial" w:cs="Arial"/>
          <w:b/>
          <w:bCs/>
          <w:i/>
          <w:iCs/>
          <w:sz w:val="20"/>
          <w:szCs w:val="20"/>
          <w:u w:val="single"/>
          <w:lang w:val="es-ES_tradnl"/>
        </w:rPr>
        <w:t>RESPEL</w:t>
      </w:r>
      <w:r w:rsidR="00321C46" w:rsidRPr="00241C54">
        <w:rPr>
          <w:rFonts w:ascii="Arial" w:eastAsia="Arial" w:hAnsi="Arial" w:cs="Arial"/>
          <w:i/>
          <w:iCs/>
          <w:sz w:val="20"/>
          <w:szCs w:val="20"/>
          <w:lang w:val="es-ES_tradnl"/>
        </w:rPr>
        <w:t xml:space="preserve"> se cuenta con un plan independiente que presenta la clasificación de este tipo de residuos y la gestión que se realiza desde la UAERMV con los mismos.</w:t>
      </w:r>
    </w:p>
    <w:p w14:paraId="2D4C8D0E" w14:textId="77777777" w:rsidR="00321C46" w:rsidRPr="00FB7F7B" w:rsidRDefault="00321C46" w:rsidP="0009305E">
      <w:pPr>
        <w:spacing w:after="0" w:line="240" w:lineRule="auto"/>
        <w:jc w:val="both"/>
        <w:rPr>
          <w:rFonts w:ascii="Arial" w:eastAsia="Arial" w:hAnsi="Arial" w:cs="Arial"/>
          <w:sz w:val="20"/>
          <w:szCs w:val="20"/>
          <w:lang w:val="es-ES_tradnl" w:eastAsia="es-ES"/>
        </w:rPr>
      </w:pPr>
    </w:p>
    <w:p w14:paraId="3D427B63" w14:textId="41D2D8C2" w:rsidR="00A72C6A" w:rsidRPr="00FB7F7B" w:rsidRDefault="00676470"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Por otra parte, l</w:t>
      </w:r>
      <w:r w:rsidR="00A72C6A" w:rsidRPr="00FB7F7B">
        <w:rPr>
          <w:rFonts w:ascii="Arial" w:eastAsia="Arial" w:hAnsi="Arial" w:cs="Arial"/>
          <w:sz w:val="20"/>
          <w:szCs w:val="20"/>
          <w:lang w:val="es-ES_tradnl"/>
        </w:rPr>
        <w:t>a</w:t>
      </w:r>
      <w:r w:rsidR="00A72C6A" w:rsidRPr="00FB7F7B">
        <w:rPr>
          <w:rFonts w:ascii="Arial" w:eastAsia="Arial" w:hAnsi="Arial" w:cs="Arial"/>
          <w:spacing w:val="-26"/>
          <w:sz w:val="20"/>
          <w:szCs w:val="20"/>
          <w:lang w:val="es-ES_tradnl"/>
        </w:rPr>
        <w:t xml:space="preserve"> </w:t>
      </w:r>
      <w:r w:rsidR="00A72C6A" w:rsidRPr="00FB7F7B">
        <w:rPr>
          <w:rFonts w:ascii="Arial" w:eastAsia="Arial" w:hAnsi="Arial" w:cs="Arial"/>
          <w:sz w:val="20"/>
          <w:szCs w:val="20"/>
          <w:lang w:val="es-ES_tradnl"/>
        </w:rPr>
        <w:t xml:space="preserve">identificación de los residuos y sus condiciones de manejo son fundamentales para una </w:t>
      </w:r>
      <w:r w:rsidR="0099779A">
        <w:rPr>
          <w:rFonts w:ascii="Arial" w:eastAsia="Arial" w:hAnsi="Arial" w:cs="Arial"/>
          <w:sz w:val="20"/>
          <w:szCs w:val="20"/>
          <w:lang w:val="es-ES_tradnl"/>
        </w:rPr>
        <w:t>correcta</w:t>
      </w:r>
      <w:r w:rsidR="00A72C6A" w:rsidRPr="00FB7F7B">
        <w:rPr>
          <w:rFonts w:ascii="Arial" w:eastAsia="Arial" w:hAnsi="Arial" w:cs="Arial"/>
          <w:sz w:val="20"/>
          <w:szCs w:val="20"/>
          <w:lang w:val="es-ES_tradnl"/>
        </w:rPr>
        <w:t xml:space="preserve"> </w:t>
      </w:r>
      <w:r w:rsidR="00A33333">
        <w:rPr>
          <w:rFonts w:ascii="Arial" w:eastAsia="Arial" w:hAnsi="Arial" w:cs="Arial"/>
          <w:sz w:val="20"/>
          <w:szCs w:val="20"/>
          <w:lang w:val="es-ES_tradnl"/>
        </w:rPr>
        <w:t>gestión</w:t>
      </w:r>
      <w:r w:rsidR="00A72C6A" w:rsidRPr="00FB7F7B">
        <w:rPr>
          <w:rFonts w:ascii="Arial" w:eastAsia="Arial" w:hAnsi="Arial" w:cs="Arial"/>
          <w:sz w:val="20"/>
          <w:szCs w:val="20"/>
          <w:lang w:val="es-ES_tradnl"/>
        </w:rPr>
        <w:t>; a continuación, se presenta el color del contenedor dependiendo del tipo de residuo y las características que debe presentar para su eficiente recuperación.</w:t>
      </w:r>
    </w:p>
    <w:p w14:paraId="3A8464E0" w14:textId="77777777" w:rsidR="00A72C6A" w:rsidRPr="00FB7F7B" w:rsidRDefault="00A72C6A" w:rsidP="0009305E">
      <w:pPr>
        <w:tabs>
          <w:tab w:val="left" w:pos="696"/>
        </w:tabs>
        <w:spacing w:after="0" w:line="240" w:lineRule="auto"/>
        <w:ind w:right="1244"/>
        <w:jc w:val="both"/>
        <w:rPr>
          <w:rFonts w:ascii="Arial" w:eastAsia="Arial" w:hAnsi="Arial" w:cs="Arial"/>
          <w:sz w:val="20"/>
          <w:szCs w:val="20"/>
          <w:lang w:val="es-ES_tradnl"/>
        </w:rPr>
      </w:pPr>
    </w:p>
    <w:p w14:paraId="041EC30A" w14:textId="680147FE" w:rsidR="00A72C6A" w:rsidRPr="00FB7F7B" w:rsidRDefault="00A72C6A" w:rsidP="0009305E">
      <w:pPr>
        <w:pStyle w:val="Descripcin"/>
        <w:spacing w:after="0"/>
        <w:jc w:val="center"/>
        <w:rPr>
          <w:rFonts w:ascii="Arial" w:hAnsi="Arial" w:cs="Arial"/>
        </w:rPr>
      </w:pPr>
      <w:bookmarkStart w:id="45" w:name="_Toc216646175"/>
      <w:r w:rsidRPr="00FB7F7B">
        <w:rPr>
          <w:rFonts w:ascii="Arial" w:hAnsi="Arial" w:cs="Arial"/>
        </w:rPr>
        <w:t xml:space="preserve">Tabla </w:t>
      </w:r>
      <w:r w:rsidRPr="00FB7F7B">
        <w:rPr>
          <w:rFonts w:ascii="Arial" w:hAnsi="Arial" w:cs="Arial"/>
        </w:rPr>
        <w:fldChar w:fldCharType="begin"/>
      </w:r>
      <w:r w:rsidRPr="00FB7F7B">
        <w:rPr>
          <w:rFonts w:ascii="Arial" w:hAnsi="Arial" w:cs="Arial"/>
        </w:rPr>
        <w:instrText xml:space="preserve"> SEQ Tabla \* ARABIC </w:instrText>
      </w:r>
      <w:r w:rsidRPr="00FB7F7B">
        <w:rPr>
          <w:rFonts w:ascii="Arial" w:hAnsi="Arial" w:cs="Arial"/>
        </w:rPr>
        <w:fldChar w:fldCharType="separate"/>
      </w:r>
      <w:r w:rsidR="00BC5D13">
        <w:rPr>
          <w:rFonts w:ascii="Arial" w:hAnsi="Arial" w:cs="Arial"/>
          <w:noProof/>
        </w:rPr>
        <w:t>1</w:t>
      </w:r>
      <w:r w:rsidRPr="00FB7F7B">
        <w:rPr>
          <w:rFonts w:ascii="Arial" w:hAnsi="Arial" w:cs="Arial"/>
        </w:rPr>
        <w:fldChar w:fldCharType="end"/>
      </w:r>
      <w:r w:rsidRPr="00FB7F7B">
        <w:rPr>
          <w:rFonts w:ascii="Arial" w:hAnsi="Arial" w:cs="Arial"/>
        </w:rPr>
        <w:t xml:space="preserve"> Color de contenedor por tipo de residuo</w:t>
      </w:r>
      <w:bookmarkEnd w:id="45"/>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29"/>
        <w:gridCol w:w="6521"/>
      </w:tblGrid>
      <w:tr w:rsidR="00A72C6A" w:rsidRPr="00FB7F7B" w14:paraId="46B2EA04" w14:textId="77777777" w:rsidTr="00141829">
        <w:trPr>
          <w:trHeight w:val="20"/>
          <w:jc w:val="center"/>
        </w:trPr>
        <w:tc>
          <w:tcPr>
            <w:tcW w:w="1513" w:type="pct"/>
            <w:shd w:val="clear" w:color="auto" w:fill="BFBFBF" w:themeFill="background1" w:themeFillShade="BF"/>
            <w:vAlign w:val="center"/>
          </w:tcPr>
          <w:p w14:paraId="2B2D0C0F" w14:textId="77777777" w:rsidR="00A72C6A" w:rsidRPr="00FB7F7B" w:rsidRDefault="00A72C6A" w:rsidP="0009305E">
            <w:pPr>
              <w:pStyle w:val="TableParagraph"/>
              <w:ind w:left="36" w:right="102"/>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COLOR CANECA</w:t>
            </w:r>
          </w:p>
        </w:tc>
        <w:tc>
          <w:tcPr>
            <w:tcW w:w="3487" w:type="pct"/>
            <w:shd w:val="clear" w:color="auto" w:fill="BFBFBF" w:themeFill="background1" w:themeFillShade="BF"/>
            <w:vAlign w:val="center"/>
          </w:tcPr>
          <w:p w14:paraId="7A34627A" w14:textId="77777777" w:rsidR="00A72C6A" w:rsidRPr="00FB7F7B" w:rsidRDefault="00A72C6A" w:rsidP="0009305E">
            <w:pPr>
              <w:pStyle w:val="TableParagraph"/>
              <w:ind w:right="99" w:firstLine="40"/>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TIPO DE RESIDUO</w:t>
            </w:r>
          </w:p>
        </w:tc>
      </w:tr>
      <w:tr w:rsidR="00A72C6A" w:rsidRPr="00FB7F7B" w14:paraId="2D2C1663" w14:textId="77777777" w:rsidTr="00141829">
        <w:trPr>
          <w:trHeight w:val="20"/>
          <w:jc w:val="center"/>
        </w:trPr>
        <w:tc>
          <w:tcPr>
            <w:tcW w:w="1513" w:type="pct"/>
            <w:shd w:val="clear" w:color="auto" w:fill="33CC33"/>
            <w:vAlign w:val="center"/>
          </w:tcPr>
          <w:p w14:paraId="58C8737E" w14:textId="77777777" w:rsidR="00A72C6A" w:rsidRPr="00D062F8" w:rsidRDefault="00A72C6A" w:rsidP="0009305E">
            <w:pPr>
              <w:pStyle w:val="TableParagraph"/>
              <w:ind w:right="175"/>
              <w:jc w:val="center"/>
              <w:rPr>
                <w:rFonts w:ascii="Arial" w:eastAsia="Arial" w:hAnsi="Arial" w:cs="Arial"/>
                <w:b/>
                <w:bCs/>
                <w:sz w:val="18"/>
                <w:szCs w:val="18"/>
                <w:lang w:val="es-ES_tradnl"/>
              </w:rPr>
            </w:pPr>
            <w:r w:rsidRPr="00D062F8">
              <w:rPr>
                <w:rFonts w:ascii="Arial" w:eastAsia="Arial" w:hAnsi="Arial" w:cs="Arial"/>
                <w:b/>
                <w:bCs/>
                <w:sz w:val="18"/>
                <w:szCs w:val="18"/>
                <w:lang w:val="es-ES_tradnl"/>
              </w:rPr>
              <w:lastRenderedPageBreak/>
              <w:t>Verde</w:t>
            </w:r>
          </w:p>
        </w:tc>
        <w:tc>
          <w:tcPr>
            <w:tcW w:w="3487" w:type="pct"/>
            <w:vAlign w:val="center"/>
          </w:tcPr>
          <w:p w14:paraId="1D039306" w14:textId="3B624CEC" w:rsidR="00A72C6A" w:rsidRPr="00D062F8" w:rsidRDefault="00A72C6A" w:rsidP="0009305E">
            <w:pPr>
              <w:pStyle w:val="TableParagraph"/>
              <w:ind w:left="110"/>
              <w:jc w:val="both"/>
              <w:rPr>
                <w:rFonts w:ascii="Arial" w:eastAsia="Arial" w:hAnsi="Arial" w:cs="Arial"/>
                <w:sz w:val="18"/>
                <w:szCs w:val="18"/>
                <w:lang w:val="es-ES_tradnl"/>
              </w:rPr>
            </w:pPr>
            <w:r w:rsidRPr="00D062F8">
              <w:rPr>
                <w:rFonts w:ascii="Arial" w:eastAsia="Arial" w:hAnsi="Arial" w:cs="Arial"/>
                <w:sz w:val="18"/>
                <w:szCs w:val="18"/>
                <w:lang w:val="es-ES_tradnl"/>
              </w:rPr>
              <w:t>Residuos orgánicos (restos de comida</w:t>
            </w:r>
            <w:r w:rsidR="005D1D65" w:rsidRPr="00D062F8">
              <w:rPr>
                <w:rFonts w:ascii="Arial" w:eastAsia="Arial" w:hAnsi="Arial" w:cs="Arial"/>
                <w:sz w:val="18"/>
                <w:szCs w:val="18"/>
                <w:lang w:val="es-ES_tradnl"/>
              </w:rPr>
              <w:t xml:space="preserve">.) </w:t>
            </w:r>
            <w:r w:rsidRPr="00D062F8">
              <w:rPr>
                <w:rFonts w:ascii="Arial" w:eastAsia="Arial" w:hAnsi="Arial" w:cs="Arial"/>
                <w:sz w:val="18"/>
                <w:szCs w:val="18"/>
                <w:lang w:val="es-ES_tradnl"/>
              </w:rPr>
              <w:t>(bolsa de color verde).</w:t>
            </w:r>
          </w:p>
        </w:tc>
      </w:tr>
      <w:tr w:rsidR="00A72C6A" w:rsidRPr="00FB7F7B" w14:paraId="3F7759AF" w14:textId="77777777" w:rsidTr="00141829">
        <w:trPr>
          <w:trHeight w:val="20"/>
          <w:jc w:val="center"/>
        </w:trPr>
        <w:tc>
          <w:tcPr>
            <w:tcW w:w="1513" w:type="pct"/>
            <w:vAlign w:val="center"/>
          </w:tcPr>
          <w:p w14:paraId="0F639934" w14:textId="77777777" w:rsidR="00A72C6A" w:rsidRPr="00D062F8" w:rsidRDefault="00A72C6A" w:rsidP="0009305E">
            <w:pPr>
              <w:pStyle w:val="TableParagraph"/>
              <w:ind w:right="177"/>
              <w:jc w:val="center"/>
              <w:rPr>
                <w:rFonts w:ascii="Arial" w:eastAsia="Arial" w:hAnsi="Arial" w:cs="Arial"/>
                <w:b/>
                <w:bCs/>
                <w:sz w:val="18"/>
                <w:szCs w:val="18"/>
                <w:lang w:val="es-ES_tradnl"/>
              </w:rPr>
            </w:pPr>
            <w:r w:rsidRPr="00D062F8">
              <w:rPr>
                <w:rFonts w:ascii="Arial" w:eastAsia="Arial" w:hAnsi="Arial" w:cs="Arial"/>
                <w:b/>
                <w:bCs/>
                <w:sz w:val="18"/>
                <w:szCs w:val="18"/>
                <w:lang w:val="es-ES_tradnl"/>
              </w:rPr>
              <w:t>Blanco</w:t>
            </w:r>
          </w:p>
        </w:tc>
        <w:tc>
          <w:tcPr>
            <w:tcW w:w="3487" w:type="pct"/>
            <w:vAlign w:val="center"/>
          </w:tcPr>
          <w:p w14:paraId="7AF90D12" w14:textId="2374A54A" w:rsidR="00A72C6A" w:rsidRPr="00D062F8" w:rsidRDefault="00A72C6A" w:rsidP="0009305E">
            <w:pPr>
              <w:pStyle w:val="TableParagraph"/>
              <w:spacing w:before="4"/>
              <w:ind w:left="110"/>
              <w:jc w:val="both"/>
              <w:rPr>
                <w:rFonts w:ascii="Arial" w:eastAsia="Arial" w:hAnsi="Arial" w:cs="Arial"/>
                <w:sz w:val="18"/>
                <w:szCs w:val="18"/>
                <w:lang w:val="es-ES_tradnl"/>
              </w:rPr>
            </w:pPr>
            <w:r w:rsidRPr="00D062F8">
              <w:rPr>
                <w:rFonts w:ascii="Arial" w:eastAsia="Arial" w:hAnsi="Arial" w:cs="Arial"/>
                <w:color w:val="000000" w:themeColor="text1"/>
                <w:sz w:val="18"/>
                <w:szCs w:val="18"/>
                <w:lang w:val="es-ES_tradnl"/>
              </w:rPr>
              <w:t>Plástico, vidrio, metales</w:t>
            </w:r>
            <w:r w:rsidR="00A312B1" w:rsidRPr="00D062F8">
              <w:rPr>
                <w:rFonts w:ascii="Arial" w:eastAsia="Arial" w:hAnsi="Arial" w:cs="Arial"/>
                <w:color w:val="000000" w:themeColor="text1"/>
                <w:sz w:val="18"/>
                <w:szCs w:val="18"/>
                <w:lang w:val="es-ES_tradnl"/>
              </w:rPr>
              <w:t>, multicapas</w:t>
            </w:r>
            <w:r w:rsidRPr="00D062F8">
              <w:rPr>
                <w:rFonts w:ascii="Arial" w:eastAsia="Arial" w:hAnsi="Arial" w:cs="Arial"/>
                <w:color w:val="000000" w:themeColor="text1"/>
                <w:sz w:val="18"/>
                <w:szCs w:val="18"/>
                <w:lang w:val="es-ES_tradnl"/>
              </w:rPr>
              <w:t>, papel y cartón (bolsa de color blanco).</w:t>
            </w:r>
          </w:p>
        </w:tc>
      </w:tr>
      <w:tr w:rsidR="00A72C6A" w:rsidRPr="00FB7F7B" w14:paraId="56FE193A" w14:textId="77777777" w:rsidTr="00141829">
        <w:trPr>
          <w:trHeight w:val="20"/>
          <w:jc w:val="center"/>
        </w:trPr>
        <w:tc>
          <w:tcPr>
            <w:tcW w:w="1513" w:type="pct"/>
            <w:shd w:val="clear" w:color="auto" w:fill="000000" w:themeFill="text1"/>
            <w:vAlign w:val="center"/>
          </w:tcPr>
          <w:p w14:paraId="60B86903" w14:textId="77777777" w:rsidR="00A72C6A" w:rsidRPr="00D062F8" w:rsidRDefault="00A72C6A" w:rsidP="0009305E">
            <w:pPr>
              <w:pStyle w:val="TableParagraph"/>
              <w:ind w:right="177"/>
              <w:jc w:val="center"/>
              <w:rPr>
                <w:rFonts w:ascii="Arial" w:eastAsia="Arial" w:hAnsi="Arial" w:cs="Arial"/>
                <w:b/>
                <w:bCs/>
                <w:sz w:val="18"/>
                <w:szCs w:val="18"/>
                <w:lang w:val="es-ES_tradnl"/>
              </w:rPr>
            </w:pPr>
            <w:r w:rsidRPr="00D062F8">
              <w:rPr>
                <w:rFonts w:ascii="Arial" w:eastAsia="Arial" w:hAnsi="Arial" w:cs="Arial"/>
                <w:b/>
                <w:bCs/>
                <w:sz w:val="18"/>
                <w:szCs w:val="18"/>
                <w:lang w:val="es-ES_tradnl"/>
              </w:rPr>
              <w:t>Negro</w:t>
            </w:r>
          </w:p>
        </w:tc>
        <w:tc>
          <w:tcPr>
            <w:tcW w:w="3487" w:type="pct"/>
            <w:vAlign w:val="center"/>
          </w:tcPr>
          <w:p w14:paraId="1DA17B26" w14:textId="77777777" w:rsidR="00A72C6A" w:rsidRPr="00D062F8" w:rsidRDefault="00A72C6A" w:rsidP="0009305E">
            <w:pPr>
              <w:pStyle w:val="TableParagraph"/>
              <w:spacing w:before="4"/>
              <w:ind w:left="110"/>
              <w:jc w:val="both"/>
              <w:rPr>
                <w:rFonts w:ascii="Arial" w:eastAsia="Arial" w:hAnsi="Arial" w:cs="Arial"/>
                <w:sz w:val="18"/>
                <w:szCs w:val="18"/>
                <w:lang w:val="es-ES_tradnl"/>
              </w:rPr>
            </w:pPr>
            <w:r w:rsidRPr="00D062F8">
              <w:rPr>
                <w:rFonts w:ascii="Arial" w:eastAsia="Arial" w:hAnsi="Arial" w:cs="Arial"/>
                <w:color w:val="000000" w:themeColor="text1"/>
                <w:sz w:val="18"/>
                <w:szCs w:val="18"/>
                <w:lang w:val="es-ES_tradnl"/>
              </w:rPr>
              <w:t>Residuos no aprovechables (bolsa de color negro).</w:t>
            </w:r>
          </w:p>
        </w:tc>
      </w:tr>
    </w:tbl>
    <w:p w14:paraId="6D1A974A" w14:textId="4BFD2155" w:rsidR="00A72C6A" w:rsidRPr="00FB7F7B" w:rsidRDefault="00A72C6A" w:rsidP="0009305E">
      <w:pPr>
        <w:spacing w:after="0" w:line="240" w:lineRule="auto"/>
        <w:jc w:val="center"/>
        <w:rPr>
          <w:rFonts w:ascii="Arial" w:hAnsi="Arial" w:cs="Arial"/>
          <w:b/>
          <w:bCs/>
          <w:sz w:val="18"/>
          <w:szCs w:val="18"/>
          <w:lang w:val="es-ES_tradnl"/>
        </w:rPr>
      </w:pPr>
      <w:r w:rsidRPr="00FB7F7B">
        <w:rPr>
          <w:rFonts w:ascii="Arial" w:eastAsia="Arial" w:hAnsi="Arial" w:cs="Arial"/>
          <w:b/>
          <w:bCs/>
          <w:sz w:val="18"/>
          <w:szCs w:val="18"/>
          <w:lang w:val="es-ES_tradnl" w:eastAsia="es-ES"/>
        </w:rPr>
        <w:t>Fuente</w:t>
      </w:r>
      <w:r w:rsidRPr="00FB7F7B">
        <w:rPr>
          <w:rStyle w:val="Refdecomentario"/>
          <w:rFonts w:ascii="Arial" w:hAnsi="Arial" w:cs="Arial"/>
          <w:sz w:val="18"/>
          <w:szCs w:val="18"/>
          <w:lang w:val="es-ES_tradnl"/>
        </w:rPr>
        <w:t xml:space="preserve">: Tomado de la </w:t>
      </w:r>
      <w:r w:rsidR="00D062F8">
        <w:rPr>
          <w:rFonts w:ascii="Arial" w:hAnsi="Arial" w:cs="Arial"/>
          <w:sz w:val="18"/>
          <w:szCs w:val="18"/>
          <w:lang w:val="es-ES_tradnl"/>
        </w:rPr>
        <w:t>Resolución 2184 de 2019</w:t>
      </w:r>
    </w:p>
    <w:p w14:paraId="302AEE31" w14:textId="77777777" w:rsidR="00A72C6A" w:rsidRPr="00FB7F7B" w:rsidRDefault="00A72C6A" w:rsidP="0009305E">
      <w:pPr>
        <w:spacing w:after="0" w:line="240" w:lineRule="auto"/>
        <w:rPr>
          <w:rFonts w:ascii="Arial" w:eastAsia="Arial" w:hAnsi="Arial" w:cs="Arial"/>
          <w:b/>
          <w:bCs/>
          <w:sz w:val="16"/>
          <w:szCs w:val="16"/>
          <w:lang w:val="es-ES_tradnl" w:eastAsia="es-ES"/>
        </w:rPr>
      </w:pPr>
    </w:p>
    <w:p w14:paraId="7A008E76" w14:textId="05015D62" w:rsidR="00A72C6A" w:rsidRPr="00FB7F7B" w:rsidRDefault="00A72C6A" w:rsidP="0009305E">
      <w:pPr>
        <w:pStyle w:val="Ttulo3"/>
        <w:numPr>
          <w:ilvl w:val="2"/>
          <w:numId w:val="2"/>
        </w:numPr>
        <w:spacing w:before="0" w:line="240" w:lineRule="auto"/>
        <w:rPr>
          <w:rFonts w:ascii="Arial" w:eastAsia="Arial" w:hAnsi="Arial" w:cs="Arial"/>
          <w:sz w:val="20"/>
          <w:szCs w:val="20"/>
          <w:lang w:val="es-ES_tradnl"/>
        </w:rPr>
      </w:pPr>
      <w:bookmarkStart w:id="46" w:name="_Toc69217362"/>
      <w:bookmarkStart w:id="47" w:name="_Toc152659053"/>
      <w:bookmarkStart w:id="48" w:name="_Toc216646153"/>
      <w:r w:rsidRPr="00FB7F7B">
        <w:rPr>
          <w:rFonts w:ascii="Arial" w:eastAsia="Arial" w:hAnsi="Arial" w:cs="Arial"/>
          <w:sz w:val="20"/>
          <w:szCs w:val="20"/>
          <w:lang w:val="es-ES_tradnl"/>
        </w:rPr>
        <w:t>Residuos ordinarios</w:t>
      </w:r>
      <w:bookmarkEnd w:id="46"/>
      <w:bookmarkEnd w:id="47"/>
      <w:bookmarkEnd w:id="48"/>
    </w:p>
    <w:p w14:paraId="02663BB5" w14:textId="77777777" w:rsidR="00A72C6A" w:rsidRPr="00FB7F7B" w:rsidRDefault="00A72C6A" w:rsidP="0009305E">
      <w:pPr>
        <w:pStyle w:val="Textoindependiente"/>
        <w:tabs>
          <w:tab w:val="left" w:pos="7646"/>
        </w:tabs>
        <w:ind w:right="1243"/>
        <w:jc w:val="both"/>
        <w:rPr>
          <w:rFonts w:ascii="Arial" w:eastAsia="Arial" w:hAnsi="Arial" w:cs="Arial"/>
          <w:sz w:val="20"/>
          <w:szCs w:val="20"/>
          <w:lang w:val="es-ES_tradnl"/>
        </w:rPr>
      </w:pPr>
    </w:p>
    <w:p w14:paraId="5EBE7110" w14:textId="623334E2" w:rsidR="00676470" w:rsidRDefault="0026365E" w:rsidP="0009305E">
      <w:pPr>
        <w:pStyle w:val="Textoindependiente"/>
        <w:tabs>
          <w:tab w:val="left" w:pos="7646"/>
        </w:tabs>
        <w:jc w:val="both"/>
        <w:rPr>
          <w:rFonts w:ascii="Arial" w:eastAsia="Arial" w:hAnsi="Arial" w:cs="Arial"/>
          <w:sz w:val="20"/>
          <w:szCs w:val="20"/>
          <w:lang w:val="es-CO"/>
        </w:rPr>
      </w:pPr>
      <w:r w:rsidRPr="00BC0EFB">
        <w:rPr>
          <w:rFonts w:ascii="Arial" w:eastAsia="Arial" w:hAnsi="Arial" w:cs="Arial"/>
          <w:sz w:val="20"/>
          <w:szCs w:val="20"/>
          <w:lang w:val="es-CO"/>
        </w:rPr>
        <w:t>Son residuos no peligrosos que, por sus características y condiciones de generación, no son susceptibles de aprovechamiento o reciclaje. Incluyen residuos orgánicos como restos de alimentos y material vegetal, así como residuos provenientes de actividades administrativas, de servicios y de consumo cotidiano. Estos deben ser manejados y dispuestos a través de los sistemas de recolección y disposición final establecidos, en cumplimiento de la normatividad vigente.</w:t>
      </w:r>
    </w:p>
    <w:p w14:paraId="43E92E2B" w14:textId="77777777" w:rsidR="00A179F3" w:rsidRPr="00FB7F7B" w:rsidRDefault="00A179F3" w:rsidP="0009305E">
      <w:pPr>
        <w:pStyle w:val="Textoindependiente"/>
        <w:tabs>
          <w:tab w:val="left" w:pos="7646"/>
        </w:tabs>
        <w:jc w:val="both"/>
        <w:rPr>
          <w:rFonts w:ascii="Arial" w:eastAsia="Arial" w:hAnsi="Arial" w:cs="Arial"/>
          <w:sz w:val="20"/>
          <w:szCs w:val="20"/>
          <w:u w:val="single"/>
          <w:lang w:val="es-ES_tradnl"/>
        </w:rPr>
      </w:pPr>
    </w:p>
    <w:p w14:paraId="26C31E89" w14:textId="77777777" w:rsidR="00A72C6A" w:rsidRPr="00FB7F7B" w:rsidRDefault="00A72C6A" w:rsidP="0009305E">
      <w:pPr>
        <w:pStyle w:val="Textoindependiente"/>
        <w:tabs>
          <w:tab w:val="left" w:pos="7646"/>
        </w:tabs>
        <w:jc w:val="both"/>
        <w:rPr>
          <w:rFonts w:ascii="Arial" w:eastAsia="Arial" w:hAnsi="Arial" w:cs="Arial"/>
          <w:b/>
          <w:bCs/>
          <w:sz w:val="20"/>
          <w:szCs w:val="20"/>
          <w:u w:val="single"/>
          <w:lang w:val="es-ES_tradnl"/>
        </w:rPr>
      </w:pPr>
      <w:r w:rsidRPr="00FB7F7B">
        <w:rPr>
          <w:rFonts w:ascii="Arial" w:eastAsia="Arial" w:hAnsi="Arial" w:cs="Arial"/>
          <w:b/>
          <w:bCs/>
          <w:sz w:val="20"/>
          <w:szCs w:val="20"/>
          <w:u w:val="single"/>
          <w:lang w:val="es-ES_tradnl"/>
        </w:rPr>
        <w:t>Condiciones de manejo interno para su recuperación:</w:t>
      </w:r>
    </w:p>
    <w:p w14:paraId="267747C3" w14:textId="77777777" w:rsidR="00A72C6A" w:rsidRPr="00FB7F7B" w:rsidRDefault="00A72C6A" w:rsidP="0009305E">
      <w:pPr>
        <w:pStyle w:val="Textoindependiente"/>
        <w:tabs>
          <w:tab w:val="left" w:pos="7646"/>
        </w:tabs>
        <w:ind w:left="239" w:right="1243"/>
        <w:jc w:val="both"/>
        <w:rPr>
          <w:rFonts w:ascii="Arial" w:eastAsia="Arial" w:hAnsi="Arial" w:cs="Arial"/>
          <w:sz w:val="20"/>
          <w:szCs w:val="20"/>
          <w:lang w:val="es-ES_tradnl"/>
        </w:rPr>
      </w:pPr>
    </w:p>
    <w:p w14:paraId="4908BD16" w14:textId="7BA444A1" w:rsidR="00A72C6A" w:rsidRPr="00FB7F7B"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ES_tradnl"/>
        </w:rPr>
        <w:t xml:space="preserve">Para este tipo de residuos se utilizan contenedores de color verde y negro en las sedes de la </w:t>
      </w:r>
      <w:r w:rsidR="006B7639">
        <w:rPr>
          <w:rFonts w:ascii="Arial" w:eastAsia="Arial" w:hAnsi="Arial" w:cs="Arial"/>
          <w:lang w:val="es-ES_tradnl"/>
        </w:rPr>
        <w:t>e</w:t>
      </w:r>
      <w:r w:rsidRPr="00FB7F7B">
        <w:rPr>
          <w:rFonts w:ascii="Arial" w:eastAsia="Arial" w:hAnsi="Arial" w:cs="Arial"/>
          <w:lang w:val="es-ES_tradnl"/>
        </w:rPr>
        <w:t>ntidad, estos se encuentran ubicados en áreas comunes (pasillos y cafeterías).</w:t>
      </w:r>
    </w:p>
    <w:p w14:paraId="6F4AC623" w14:textId="77777777" w:rsidR="00A72C6A" w:rsidRPr="00FB7F7B"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ES_tradnl"/>
        </w:rPr>
        <w:t>Los residuos provenientes de origen vegetal se dispondrán en la PACA</w:t>
      </w:r>
      <w:r w:rsidRPr="00FB7F7B">
        <w:rPr>
          <w:rStyle w:val="Refdenotaalpie"/>
          <w:rFonts w:ascii="Arial" w:eastAsia="Arial" w:hAnsi="Arial" w:cs="Arial"/>
          <w:lang w:val="es-ES_tradnl"/>
        </w:rPr>
        <w:footnoteReference w:id="1"/>
      </w:r>
      <w:r w:rsidRPr="00FB7F7B">
        <w:rPr>
          <w:rFonts w:ascii="Arial" w:eastAsia="Arial" w:hAnsi="Arial" w:cs="Arial"/>
          <w:lang w:val="es-ES_tradnl"/>
        </w:rPr>
        <w:t xml:space="preserve"> de sede operativa o de producción. El abono producido en las PACAS es posteriormente empleado en las huertas de dichas sedes.</w:t>
      </w:r>
    </w:p>
    <w:p w14:paraId="22A0220E" w14:textId="77777777" w:rsidR="00A72C6A" w:rsidRPr="00FB7F7B" w:rsidRDefault="00A72C6A" w:rsidP="0009305E">
      <w:pPr>
        <w:spacing w:after="0" w:line="240" w:lineRule="auto"/>
        <w:rPr>
          <w:rFonts w:ascii="Arial" w:eastAsia="Arial" w:hAnsi="Arial" w:cs="Arial"/>
          <w:b/>
          <w:bCs/>
          <w:sz w:val="20"/>
          <w:szCs w:val="20"/>
          <w:lang w:val="es-ES_tradnl" w:eastAsia="es-ES"/>
        </w:rPr>
      </w:pPr>
    </w:p>
    <w:p w14:paraId="744737F1" w14:textId="5F8DCA3C" w:rsidR="00A72C6A" w:rsidRPr="00FB7F7B" w:rsidRDefault="00A72C6A" w:rsidP="0009305E">
      <w:pPr>
        <w:pStyle w:val="Ttulo3"/>
        <w:numPr>
          <w:ilvl w:val="2"/>
          <w:numId w:val="2"/>
        </w:numPr>
        <w:spacing w:before="0" w:line="240" w:lineRule="auto"/>
        <w:jc w:val="both"/>
        <w:rPr>
          <w:rFonts w:ascii="Arial" w:eastAsia="Arial" w:hAnsi="Arial" w:cs="Arial"/>
          <w:sz w:val="20"/>
          <w:szCs w:val="20"/>
          <w:lang w:val="es-ES_tradnl"/>
        </w:rPr>
      </w:pPr>
      <w:bookmarkStart w:id="49" w:name="_Toc216646154"/>
      <w:r w:rsidRPr="00FB7F7B">
        <w:rPr>
          <w:rFonts w:ascii="Arial" w:eastAsia="Arial" w:hAnsi="Arial" w:cs="Arial"/>
          <w:sz w:val="20"/>
          <w:szCs w:val="20"/>
          <w:lang w:val="es-ES_tradnl"/>
        </w:rPr>
        <w:t xml:space="preserve">Residuos </w:t>
      </w:r>
      <w:r w:rsidR="00FD4375">
        <w:rPr>
          <w:rFonts w:ascii="Arial" w:eastAsia="Arial" w:hAnsi="Arial" w:cs="Arial"/>
          <w:sz w:val="20"/>
          <w:szCs w:val="20"/>
          <w:lang w:val="es-ES_tradnl"/>
        </w:rPr>
        <w:t>A</w:t>
      </w:r>
      <w:r w:rsidRPr="00FB7F7B">
        <w:rPr>
          <w:rFonts w:ascii="Arial" w:eastAsia="Arial" w:hAnsi="Arial" w:cs="Arial"/>
          <w:sz w:val="20"/>
          <w:szCs w:val="20"/>
          <w:lang w:val="es-ES_tradnl"/>
        </w:rPr>
        <w:t>provechables</w:t>
      </w:r>
      <w:bookmarkEnd w:id="49"/>
      <w:r w:rsidRPr="00FB7F7B">
        <w:rPr>
          <w:rFonts w:ascii="Arial" w:eastAsia="Arial" w:hAnsi="Arial" w:cs="Arial"/>
          <w:sz w:val="20"/>
          <w:szCs w:val="20"/>
          <w:lang w:val="es-ES_tradnl"/>
        </w:rPr>
        <w:t xml:space="preserve"> </w:t>
      </w:r>
    </w:p>
    <w:p w14:paraId="6B3A15FA" w14:textId="77777777" w:rsidR="00A72C6A" w:rsidRPr="00FB7F7B" w:rsidRDefault="00A72C6A" w:rsidP="0009305E">
      <w:pPr>
        <w:spacing w:after="0" w:line="240" w:lineRule="auto"/>
        <w:jc w:val="both"/>
        <w:rPr>
          <w:rFonts w:ascii="Arial" w:hAnsi="Arial" w:cs="Arial"/>
          <w:sz w:val="18"/>
          <w:szCs w:val="18"/>
          <w:lang w:val="es-ES_tradnl"/>
        </w:rPr>
      </w:pPr>
    </w:p>
    <w:p w14:paraId="6B7E3B2D" w14:textId="1AFBBC9D" w:rsidR="00676470" w:rsidRDefault="00E0537A" w:rsidP="0009305E">
      <w:pPr>
        <w:spacing w:after="0" w:line="240" w:lineRule="auto"/>
        <w:jc w:val="both"/>
        <w:rPr>
          <w:rFonts w:ascii="Arial" w:hAnsi="Arial" w:cs="Arial"/>
          <w:sz w:val="20"/>
          <w:szCs w:val="20"/>
        </w:rPr>
      </w:pPr>
      <w:r w:rsidRPr="00BC0EFB">
        <w:rPr>
          <w:rFonts w:ascii="Arial" w:hAnsi="Arial" w:cs="Arial"/>
          <w:sz w:val="20"/>
          <w:szCs w:val="20"/>
        </w:rPr>
        <w:t>Son residuos no peligrosos que, por sus características físicas y químicas, pueden ser reutilizados, reciclados o reincorporados a la cadena de valor. Incluyen materiales como papel, cartón, plásticos, vidrio y metales</w:t>
      </w:r>
      <w:r w:rsidR="00C554B8" w:rsidRPr="00BC0EFB">
        <w:rPr>
          <w:rFonts w:ascii="Arial" w:hAnsi="Arial" w:cs="Arial"/>
          <w:sz w:val="20"/>
          <w:szCs w:val="20"/>
        </w:rPr>
        <w:t>.</w:t>
      </w:r>
    </w:p>
    <w:p w14:paraId="6778DC4E" w14:textId="77777777" w:rsidR="00E0537A" w:rsidRPr="00676470" w:rsidRDefault="00E0537A" w:rsidP="0009305E">
      <w:pPr>
        <w:spacing w:after="0" w:line="240" w:lineRule="auto"/>
        <w:jc w:val="both"/>
        <w:rPr>
          <w:rFonts w:ascii="Arial" w:hAnsi="Arial" w:cs="Arial"/>
          <w:sz w:val="20"/>
          <w:szCs w:val="20"/>
        </w:rPr>
      </w:pPr>
    </w:p>
    <w:p w14:paraId="789FA45F" w14:textId="77777777" w:rsidR="00676470" w:rsidRPr="00676470" w:rsidRDefault="00676470" w:rsidP="0009305E">
      <w:pPr>
        <w:numPr>
          <w:ilvl w:val="0"/>
          <w:numId w:val="16"/>
        </w:numPr>
        <w:spacing w:after="0" w:line="240" w:lineRule="auto"/>
        <w:jc w:val="both"/>
        <w:rPr>
          <w:rFonts w:ascii="Arial" w:hAnsi="Arial" w:cs="Arial"/>
          <w:sz w:val="20"/>
          <w:szCs w:val="20"/>
        </w:rPr>
      </w:pPr>
      <w:r w:rsidRPr="00676470">
        <w:rPr>
          <w:rFonts w:ascii="Arial" w:hAnsi="Arial" w:cs="Arial"/>
          <w:b/>
          <w:bCs/>
          <w:sz w:val="20"/>
          <w:szCs w:val="20"/>
        </w:rPr>
        <w:t>Papel y Cartón</w:t>
      </w:r>
      <w:r w:rsidRPr="00676470">
        <w:rPr>
          <w:rFonts w:ascii="Arial" w:hAnsi="Arial" w:cs="Arial"/>
          <w:sz w:val="20"/>
          <w:szCs w:val="20"/>
        </w:rPr>
        <w:t>: Deben estar libres de contaminación para su reciclaje. Se deben colocar en contenedores blancos.</w:t>
      </w:r>
    </w:p>
    <w:p w14:paraId="1F71B67E" w14:textId="77777777" w:rsidR="00676470" w:rsidRPr="00676470" w:rsidRDefault="00676470" w:rsidP="0009305E">
      <w:pPr>
        <w:numPr>
          <w:ilvl w:val="0"/>
          <w:numId w:val="16"/>
        </w:numPr>
        <w:spacing w:after="0" w:line="240" w:lineRule="auto"/>
        <w:jc w:val="both"/>
        <w:rPr>
          <w:rFonts w:ascii="Arial" w:hAnsi="Arial" w:cs="Arial"/>
          <w:sz w:val="20"/>
          <w:szCs w:val="20"/>
        </w:rPr>
      </w:pPr>
      <w:r w:rsidRPr="00676470">
        <w:rPr>
          <w:rFonts w:ascii="Arial" w:hAnsi="Arial" w:cs="Arial"/>
          <w:b/>
          <w:bCs/>
          <w:sz w:val="20"/>
          <w:szCs w:val="20"/>
        </w:rPr>
        <w:t>Plástico</w:t>
      </w:r>
      <w:r w:rsidRPr="00676470">
        <w:rPr>
          <w:rFonts w:ascii="Arial" w:hAnsi="Arial" w:cs="Arial"/>
          <w:sz w:val="20"/>
          <w:szCs w:val="20"/>
        </w:rPr>
        <w:t>: Material reciclable como polietileno (PE) y polipropileno (PP), que deben estar libres de contaminación antes de ser depositados en contenedores blancos.</w:t>
      </w:r>
    </w:p>
    <w:p w14:paraId="6872BB7D" w14:textId="23DA9DE0" w:rsidR="00676470" w:rsidRPr="00676470" w:rsidRDefault="00676470" w:rsidP="0009305E">
      <w:pPr>
        <w:numPr>
          <w:ilvl w:val="0"/>
          <w:numId w:val="16"/>
        </w:numPr>
        <w:spacing w:after="0" w:line="240" w:lineRule="auto"/>
        <w:jc w:val="both"/>
        <w:rPr>
          <w:rFonts w:ascii="Arial" w:hAnsi="Arial" w:cs="Arial"/>
          <w:sz w:val="20"/>
          <w:szCs w:val="20"/>
        </w:rPr>
      </w:pPr>
      <w:r w:rsidRPr="00676470">
        <w:rPr>
          <w:rFonts w:ascii="Arial" w:hAnsi="Arial" w:cs="Arial"/>
          <w:b/>
          <w:bCs/>
          <w:sz w:val="20"/>
          <w:szCs w:val="20"/>
        </w:rPr>
        <w:t>Metales</w:t>
      </w:r>
      <w:r w:rsidRPr="00676470">
        <w:rPr>
          <w:rFonts w:ascii="Arial" w:hAnsi="Arial" w:cs="Arial"/>
          <w:sz w:val="20"/>
          <w:szCs w:val="20"/>
        </w:rPr>
        <w:t>: Incluyen acero y aluminio, que se pueden reciclar infinitamente sin perder calidad</w:t>
      </w:r>
      <w:r w:rsidR="00FB7F7B" w:rsidRPr="00FB7F7B">
        <w:rPr>
          <w:rFonts w:ascii="Arial" w:hAnsi="Arial" w:cs="Arial"/>
          <w:sz w:val="20"/>
          <w:szCs w:val="20"/>
        </w:rPr>
        <w:t>.</w:t>
      </w:r>
    </w:p>
    <w:p w14:paraId="148FA1B3" w14:textId="0AB63DF2" w:rsidR="00676470" w:rsidRDefault="00676470" w:rsidP="0009305E">
      <w:pPr>
        <w:numPr>
          <w:ilvl w:val="0"/>
          <w:numId w:val="16"/>
        </w:numPr>
        <w:spacing w:after="0" w:line="240" w:lineRule="auto"/>
        <w:jc w:val="both"/>
        <w:rPr>
          <w:rFonts w:ascii="Arial" w:hAnsi="Arial" w:cs="Arial"/>
          <w:sz w:val="20"/>
          <w:szCs w:val="20"/>
        </w:rPr>
      </w:pPr>
      <w:r w:rsidRPr="00676470">
        <w:rPr>
          <w:rFonts w:ascii="Arial" w:hAnsi="Arial" w:cs="Arial"/>
          <w:b/>
          <w:bCs/>
          <w:sz w:val="20"/>
          <w:szCs w:val="20"/>
        </w:rPr>
        <w:t>Madera</w:t>
      </w:r>
      <w:r w:rsidRPr="00676470">
        <w:rPr>
          <w:rFonts w:ascii="Arial" w:hAnsi="Arial" w:cs="Arial"/>
          <w:sz w:val="20"/>
          <w:szCs w:val="20"/>
        </w:rPr>
        <w:t>: Reutilizable tras su procesamiento, como en la creación de tableros o pellets de biomasa.</w:t>
      </w:r>
    </w:p>
    <w:p w14:paraId="44EBE6D6" w14:textId="78467B38" w:rsidR="00E6600F" w:rsidRPr="00676470" w:rsidRDefault="00E6600F" w:rsidP="0009305E">
      <w:pPr>
        <w:numPr>
          <w:ilvl w:val="0"/>
          <w:numId w:val="16"/>
        </w:numPr>
        <w:spacing w:after="0" w:line="240" w:lineRule="auto"/>
        <w:jc w:val="both"/>
        <w:rPr>
          <w:rFonts w:ascii="Arial" w:hAnsi="Arial" w:cs="Arial"/>
          <w:sz w:val="20"/>
          <w:szCs w:val="20"/>
        </w:rPr>
      </w:pPr>
      <w:r>
        <w:rPr>
          <w:rFonts w:ascii="Arial" w:hAnsi="Arial" w:cs="Arial"/>
          <w:b/>
          <w:bCs/>
          <w:sz w:val="20"/>
          <w:szCs w:val="20"/>
        </w:rPr>
        <w:t>Vidrio</w:t>
      </w:r>
      <w:r w:rsidR="00B35CC2" w:rsidRPr="00B35CC2">
        <w:rPr>
          <w:rFonts w:ascii="Arial" w:hAnsi="Arial" w:cs="Arial"/>
          <w:sz w:val="20"/>
          <w:szCs w:val="20"/>
        </w:rPr>
        <w:t>:</w:t>
      </w:r>
      <w:r w:rsidR="00B35CC2">
        <w:rPr>
          <w:rFonts w:ascii="Arial" w:hAnsi="Arial" w:cs="Arial"/>
          <w:sz w:val="20"/>
          <w:szCs w:val="20"/>
        </w:rPr>
        <w:t xml:space="preserve"> </w:t>
      </w:r>
      <w:r w:rsidR="005113C8" w:rsidRPr="005113C8">
        <w:rPr>
          <w:rFonts w:ascii="Arial" w:hAnsi="Arial" w:cs="Arial"/>
          <w:sz w:val="20"/>
          <w:szCs w:val="20"/>
        </w:rPr>
        <w:t>El vidrio es un material reciclable que puede ser reutilizado indefinidamente sin perder calidad. Reciclar vidrio reduce la extracción de recursos naturales y la producción de nuevos envases, ayudando a minimizar el impacto ambiental</w:t>
      </w:r>
      <w:r w:rsidR="005113C8">
        <w:rPr>
          <w:rFonts w:ascii="Arial" w:hAnsi="Arial" w:cs="Arial"/>
          <w:sz w:val="20"/>
          <w:szCs w:val="20"/>
        </w:rPr>
        <w:t>.</w:t>
      </w:r>
    </w:p>
    <w:p w14:paraId="4E4EDA8F"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p>
    <w:p w14:paraId="4223894C" w14:textId="77777777" w:rsidR="00A72C6A" w:rsidRPr="00FB7F7B" w:rsidRDefault="00A72C6A" w:rsidP="0009305E">
      <w:pPr>
        <w:tabs>
          <w:tab w:val="left" w:pos="668"/>
          <w:tab w:val="left" w:pos="7646"/>
        </w:tabs>
        <w:spacing w:after="0" w:line="240" w:lineRule="auto"/>
        <w:ind w:right="1245"/>
        <w:jc w:val="both"/>
        <w:rPr>
          <w:rFonts w:ascii="Arial" w:eastAsia="Arial" w:hAnsi="Arial" w:cs="Arial"/>
          <w:b/>
          <w:bCs/>
          <w:sz w:val="20"/>
          <w:szCs w:val="20"/>
          <w:u w:val="single"/>
          <w:lang w:val="es-ES_tradnl"/>
        </w:rPr>
      </w:pPr>
      <w:r w:rsidRPr="00FB7F7B">
        <w:rPr>
          <w:rFonts w:ascii="Arial" w:eastAsia="Arial" w:hAnsi="Arial" w:cs="Arial"/>
          <w:b/>
          <w:bCs/>
          <w:sz w:val="20"/>
          <w:szCs w:val="20"/>
          <w:u w:val="single"/>
          <w:lang w:val="es-ES_tradnl"/>
        </w:rPr>
        <w:t>Condiciones de manejo interno para su recuperación</w:t>
      </w:r>
    </w:p>
    <w:p w14:paraId="68571148" w14:textId="77777777" w:rsidR="00A72C6A" w:rsidRPr="00FB7F7B" w:rsidRDefault="00A72C6A" w:rsidP="0009305E">
      <w:pPr>
        <w:tabs>
          <w:tab w:val="left" w:pos="668"/>
          <w:tab w:val="left" w:pos="7646"/>
        </w:tabs>
        <w:spacing w:after="0" w:line="240" w:lineRule="auto"/>
        <w:ind w:right="1245"/>
        <w:jc w:val="both"/>
        <w:rPr>
          <w:rFonts w:ascii="Arial" w:eastAsia="Arial" w:hAnsi="Arial" w:cs="Arial"/>
          <w:sz w:val="20"/>
          <w:szCs w:val="20"/>
          <w:lang w:val="es-ES_tradnl"/>
        </w:rPr>
      </w:pPr>
    </w:p>
    <w:p w14:paraId="6F3EEDD7" w14:textId="62BD2CC1" w:rsidR="00A72C6A" w:rsidRPr="00FB7F7B" w:rsidRDefault="00FB7F7B" w:rsidP="0009305E">
      <w:pPr>
        <w:pStyle w:val="Prrafodelista"/>
        <w:widowControl w:val="0"/>
        <w:numPr>
          <w:ilvl w:val="0"/>
          <w:numId w:val="1"/>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ES_tradnl"/>
        </w:rPr>
        <w:t>Los residuos</w:t>
      </w:r>
      <w:r w:rsidR="00A72C6A" w:rsidRPr="00FB7F7B">
        <w:rPr>
          <w:rFonts w:ascii="Arial" w:eastAsia="Arial" w:hAnsi="Arial" w:cs="Arial"/>
          <w:lang w:val="es-ES_tradnl"/>
        </w:rPr>
        <w:t xml:space="preserve"> recuperado</w:t>
      </w:r>
      <w:r w:rsidRPr="00FB7F7B">
        <w:rPr>
          <w:rFonts w:ascii="Arial" w:eastAsia="Arial" w:hAnsi="Arial" w:cs="Arial"/>
          <w:lang w:val="es-ES_tradnl"/>
        </w:rPr>
        <w:t>s</w:t>
      </w:r>
      <w:r w:rsidR="00A72C6A" w:rsidRPr="00FB7F7B">
        <w:rPr>
          <w:rFonts w:ascii="Arial" w:eastAsia="Arial" w:hAnsi="Arial" w:cs="Arial"/>
          <w:lang w:val="es-ES_tradnl"/>
        </w:rPr>
        <w:t xml:space="preserve"> deben estar libres de contaminación</w:t>
      </w:r>
      <w:r w:rsidRPr="00FB7F7B">
        <w:rPr>
          <w:rFonts w:ascii="Arial" w:eastAsia="Arial" w:hAnsi="Arial" w:cs="Arial"/>
          <w:lang w:val="es-ES_tradnl"/>
        </w:rPr>
        <w:t xml:space="preserve">; de estar contaminados se deben clasificar como material no aprovechable o </w:t>
      </w:r>
      <w:r w:rsidR="00D64155">
        <w:rPr>
          <w:rFonts w:ascii="Arial" w:eastAsia="Arial" w:hAnsi="Arial" w:cs="Arial"/>
          <w:lang w:val="es-ES_tradnl"/>
        </w:rPr>
        <w:t>RESPEL</w:t>
      </w:r>
      <w:r w:rsidRPr="00FB7F7B">
        <w:rPr>
          <w:rFonts w:ascii="Arial" w:eastAsia="Arial" w:hAnsi="Arial" w:cs="Arial"/>
          <w:lang w:val="es-ES_tradnl"/>
        </w:rPr>
        <w:t>.</w:t>
      </w:r>
    </w:p>
    <w:p w14:paraId="0A440DAF" w14:textId="6BAB346C" w:rsidR="00676470" w:rsidRPr="00FB7F7B" w:rsidRDefault="00A72C6A" w:rsidP="0009305E">
      <w:pPr>
        <w:pStyle w:val="Prrafodelista"/>
        <w:widowControl w:val="0"/>
        <w:numPr>
          <w:ilvl w:val="0"/>
          <w:numId w:val="1"/>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ES_tradnl"/>
        </w:rPr>
        <w:t xml:space="preserve">Este tipo de </w:t>
      </w:r>
      <w:r w:rsidR="00FB7F7B" w:rsidRPr="00FB7F7B">
        <w:rPr>
          <w:rFonts w:ascii="Arial" w:eastAsia="Arial" w:hAnsi="Arial" w:cs="Arial"/>
          <w:lang w:val="es-ES_tradnl"/>
        </w:rPr>
        <w:t>residuo</w:t>
      </w:r>
      <w:r w:rsidRPr="00FB7F7B">
        <w:rPr>
          <w:rFonts w:ascii="Arial" w:eastAsia="Arial" w:hAnsi="Arial" w:cs="Arial"/>
          <w:lang w:val="es-ES_tradnl"/>
        </w:rPr>
        <w:t xml:space="preserve"> se debe depositar en los contenedores de color blanco, ubicados en cada una de las diferentes sedes de la Entidad. </w:t>
      </w:r>
    </w:p>
    <w:p w14:paraId="50D011C4" w14:textId="751059DA" w:rsidR="00676470" w:rsidRPr="00FB7F7B" w:rsidRDefault="00676470" w:rsidP="0009305E">
      <w:pPr>
        <w:pStyle w:val="Prrafodelista"/>
        <w:widowControl w:val="0"/>
        <w:numPr>
          <w:ilvl w:val="0"/>
          <w:numId w:val="1"/>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ES_tradnl"/>
        </w:rPr>
        <w:t xml:space="preserve">Los residuos metálicos procedentes de señalización, herramienta menor, repuestos, estructuras </w:t>
      </w:r>
      <w:r w:rsidRPr="00FB7F7B">
        <w:rPr>
          <w:rFonts w:ascii="Arial" w:eastAsia="Arial" w:hAnsi="Arial" w:cs="Arial"/>
          <w:lang w:val="es-ES_tradnl"/>
        </w:rPr>
        <w:lastRenderedPageBreak/>
        <w:t xml:space="preserve">de edificaciones, entre otros, deberán ser llevados a la sede de Producción y disponerlos en el área destinada y autorizada para tal fin. El área de Mantenimiento deberá solicitar por escrito a Almacén la necesidad del retiro de estos residuos. El área de almacén deberá enviar autorización por escrito a la Oficina de Servicio a la Ciudadanía y </w:t>
      </w:r>
      <w:r w:rsidRPr="00BC0EFB">
        <w:rPr>
          <w:rFonts w:ascii="Arial" w:eastAsia="Arial" w:hAnsi="Arial" w:cs="Arial"/>
          <w:lang w:val="es-ES_tradnl"/>
        </w:rPr>
        <w:t xml:space="preserve">Sostenibilidad </w:t>
      </w:r>
      <w:r w:rsidR="00A424CE" w:rsidRPr="00BC0EFB">
        <w:rPr>
          <w:rFonts w:ascii="Arial" w:eastAsia="Arial" w:hAnsi="Arial" w:cs="Arial"/>
          <w:lang w:val="es-ES_tradnl"/>
        </w:rPr>
        <w:t>según el procedimiento GAM-PR-004</w:t>
      </w:r>
      <w:r w:rsidR="00AC7CAE" w:rsidRPr="00BC0EFB">
        <w:rPr>
          <w:rFonts w:ascii="Arial" w:eastAsia="Arial" w:hAnsi="Arial" w:cs="Arial"/>
          <w:lang w:val="es-ES_tradnl"/>
        </w:rPr>
        <w:t>,</w:t>
      </w:r>
      <w:r w:rsidR="00A424CE">
        <w:rPr>
          <w:rFonts w:ascii="Arial" w:eastAsia="Arial" w:hAnsi="Arial" w:cs="Arial"/>
          <w:lang w:val="es-ES_tradnl"/>
        </w:rPr>
        <w:t xml:space="preserve"> </w:t>
      </w:r>
      <w:r w:rsidRPr="00FB7F7B">
        <w:rPr>
          <w:rFonts w:ascii="Arial" w:eastAsia="Arial" w:hAnsi="Arial" w:cs="Arial"/>
          <w:lang w:val="es-ES_tradnl"/>
        </w:rPr>
        <w:t>para el retiro de estos residuos una vez verifique que no se encuentran dentro del inventario de activos fijos de la Entidad. El jefe de la Oficina de Servicio a la Ciudadanía y Sostenibilidad o el supervisor del Contrato de Condiciones Uniformes -CCU y/o el apoyo a la supervisión del CCU deberá solicitar a la Cooperativa la recolección en el menor tiempo posible y se debe verificar el pesaje en la báscula de la Entidad.</w:t>
      </w:r>
    </w:p>
    <w:p w14:paraId="51687FB1" w14:textId="77777777" w:rsidR="00FB7F7B" w:rsidRPr="00FB7F7B" w:rsidRDefault="00FB7F7B" w:rsidP="0009305E">
      <w:pPr>
        <w:pStyle w:val="Prrafodelista"/>
        <w:widowControl w:val="0"/>
        <w:numPr>
          <w:ilvl w:val="0"/>
          <w:numId w:val="1"/>
        </w:numPr>
        <w:tabs>
          <w:tab w:val="left" w:pos="567"/>
        </w:tabs>
        <w:autoSpaceDE w:val="0"/>
        <w:autoSpaceDN w:val="0"/>
        <w:ind w:left="567" w:right="101"/>
        <w:jc w:val="both"/>
        <w:rPr>
          <w:rFonts w:ascii="Arial" w:eastAsia="Arial" w:hAnsi="Arial" w:cs="Arial"/>
          <w:lang w:val="es-ES_tradnl"/>
        </w:rPr>
      </w:pPr>
      <w:r w:rsidRPr="00FB7F7B">
        <w:rPr>
          <w:rFonts w:ascii="Arial" w:hAnsi="Arial" w:cs="Arial"/>
          <w:lang w:val="es-ES_tradnl"/>
        </w:rPr>
        <w:t xml:space="preserve">En el caso de la </w:t>
      </w:r>
      <w:r w:rsidRPr="00FB7F7B">
        <w:rPr>
          <w:rFonts w:ascii="Arial" w:eastAsia="Arial" w:hAnsi="Arial" w:cs="Arial"/>
          <w:lang w:val="es-ES_tradnl"/>
        </w:rPr>
        <w:t>madera se debe secar el material para facilitar su traslado. No pintar o recubrir con sustancias químicas que contaminen elemento. Remover puntillas o grapas del elemento antes de su entrega. La madera de gran volumen y en buen estado, libre de ramas y hojas se acopia en los sitios de disposición de aprovechables para la recolección del gestor de reciclaje.</w:t>
      </w:r>
    </w:p>
    <w:p w14:paraId="7D16091C" w14:textId="6903C618" w:rsidR="00FB7F7B" w:rsidRPr="00FB7F7B" w:rsidRDefault="00FB7F7B" w:rsidP="0009305E">
      <w:pPr>
        <w:pStyle w:val="Prrafodelista"/>
        <w:widowControl w:val="0"/>
        <w:numPr>
          <w:ilvl w:val="0"/>
          <w:numId w:val="1"/>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ES_tradnl"/>
        </w:rPr>
        <w:t>En el caso del vidrio se deben retirar las tapas y etiquetas de los empaques y envases (estos materiales también son aprovechables).</w:t>
      </w:r>
    </w:p>
    <w:p w14:paraId="0F2A07C1" w14:textId="77777777" w:rsidR="00A72C6A" w:rsidRPr="00FB7F7B" w:rsidRDefault="00A72C6A" w:rsidP="0009305E">
      <w:pPr>
        <w:tabs>
          <w:tab w:val="left" w:pos="7646"/>
        </w:tabs>
        <w:spacing w:before="2" w:after="0" w:line="240" w:lineRule="auto"/>
        <w:jc w:val="both"/>
        <w:rPr>
          <w:rFonts w:ascii="Arial" w:eastAsia="Arial" w:hAnsi="Arial" w:cs="Arial"/>
          <w:sz w:val="20"/>
          <w:szCs w:val="20"/>
          <w:lang w:val="es-ES_tradnl"/>
        </w:rPr>
      </w:pPr>
    </w:p>
    <w:p w14:paraId="274B615E" w14:textId="77777777" w:rsidR="00BC0EFB" w:rsidRPr="00BC0EFB" w:rsidRDefault="00BC0EFB" w:rsidP="00BC0EFB">
      <w:pPr>
        <w:jc w:val="both"/>
        <w:rPr>
          <w:rFonts w:ascii="Arial" w:hAnsi="Arial" w:cs="Arial"/>
          <w:sz w:val="20"/>
        </w:rPr>
      </w:pPr>
      <w:r w:rsidRPr="00BC0EFB">
        <w:rPr>
          <w:rFonts w:ascii="Arial" w:hAnsi="Arial" w:cs="Arial"/>
          <w:sz w:val="20"/>
        </w:rPr>
        <w:t>En caso del tema del plástico puntual, la UAERMV diseñó e implementó el “</w:t>
      </w:r>
      <w:r w:rsidRPr="00BC0EFB">
        <w:rPr>
          <w:rFonts w:ascii="Arial" w:hAnsi="Arial" w:cs="Arial"/>
          <w:i/>
          <w:sz w:val="20"/>
        </w:rPr>
        <w:t>Informe de reducción en la adquisición y consumo de productos plásticos de un solo uso (PPSU)</w:t>
      </w:r>
      <w:r w:rsidRPr="00BC0EFB">
        <w:rPr>
          <w:rFonts w:ascii="Arial" w:hAnsi="Arial" w:cs="Arial"/>
          <w:sz w:val="20"/>
        </w:rPr>
        <w:t>” como parte de su compromiso con la Ley 2232 de 2022 y la resolución 803 de 2024. Este informe, presentado a la Secretaría Distrital de Ambiente (SDA), documenta el seguimiento al consumo de plásticos en la Entidad y las estrategias de sustitución adoptadas para minimizar el uso de PPSU. Dentro de las acciones destacadas en el informe, se prioriza la reducción en la adquisición de elementos como vasos desechables, agitadores y bolsas plásticas. También se contempla la disminución de empaques innecesarios, como películas plásticas, en ítems que pueden ser manipulados o transportados sin esta protección adicional. Estas medidas no solo alinean a la UAERMV con las normativas ambientales vigentes, sino que también fomentan una transición hacia materiales reutilizables y biodegradables, contribuyendo al cumplimiento de los objetivos de economía circular y sostenibilidad ambiental.</w:t>
      </w:r>
    </w:p>
    <w:p w14:paraId="0DEAFD24" w14:textId="777777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sz w:val="20"/>
          <w:szCs w:val="20"/>
          <w:lang w:val="es-ES_tradnl"/>
        </w:rPr>
      </w:pPr>
    </w:p>
    <w:p w14:paraId="64B5FEF2" w14:textId="31BEF262" w:rsidR="00A72C6A" w:rsidRPr="00FB7F7B" w:rsidRDefault="00A72C6A" w:rsidP="0009305E">
      <w:pPr>
        <w:pStyle w:val="Ttulo3"/>
        <w:numPr>
          <w:ilvl w:val="2"/>
          <w:numId w:val="2"/>
        </w:numPr>
        <w:spacing w:before="0" w:line="240" w:lineRule="auto"/>
        <w:rPr>
          <w:rFonts w:ascii="Arial" w:eastAsia="Arial" w:hAnsi="Arial" w:cs="Arial"/>
          <w:sz w:val="20"/>
          <w:szCs w:val="20"/>
          <w:lang w:val="es-ES_tradnl"/>
        </w:rPr>
      </w:pPr>
      <w:bookmarkStart w:id="50" w:name="_Toc216646155"/>
      <w:r w:rsidRPr="00FB7F7B">
        <w:rPr>
          <w:rFonts w:ascii="Arial" w:eastAsia="Arial" w:hAnsi="Arial" w:cs="Arial"/>
          <w:sz w:val="20"/>
          <w:szCs w:val="20"/>
          <w:lang w:val="es-ES_tradnl"/>
        </w:rPr>
        <w:t xml:space="preserve">Residuos Peligrosos - </w:t>
      </w:r>
      <w:r w:rsidR="00D64155">
        <w:rPr>
          <w:rFonts w:ascii="Arial" w:eastAsia="Arial" w:hAnsi="Arial" w:cs="Arial"/>
          <w:sz w:val="20"/>
          <w:szCs w:val="20"/>
          <w:lang w:val="es-ES_tradnl"/>
        </w:rPr>
        <w:t>RESPEL</w:t>
      </w:r>
      <w:bookmarkEnd w:id="50"/>
    </w:p>
    <w:p w14:paraId="3502774F"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p>
    <w:p w14:paraId="3AA7F308" w14:textId="2C6AD68A" w:rsidR="00A72C6A" w:rsidRPr="00FB7F7B" w:rsidRDefault="00A72C6A" w:rsidP="0009305E">
      <w:pPr>
        <w:tabs>
          <w:tab w:val="left" w:pos="696"/>
        </w:tabs>
        <w:spacing w:after="0" w:line="240" w:lineRule="auto"/>
        <w:ind w:right="101"/>
        <w:jc w:val="both"/>
        <w:rPr>
          <w:rFonts w:ascii="Arial" w:eastAsia="Arial" w:hAnsi="Arial" w:cs="Arial"/>
          <w:sz w:val="20"/>
          <w:szCs w:val="20"/>
        </w:rPr>
      </w:pPr>
      <w:r w:rsidRPr="00FB7F7B">
        <w:rPr>
          <w:rFonts w:ascii="Arial" w:eastAsia="Arial" w:hAnsi="Arial" w:cs="Arial"/>
          <w:sz w:val="20"/>
          <w:szCs w:val="20"/>
        </w:rPr>
        <w:t>Los residuos peligrosos (</w:t>
      </w:r>
      <w:r w:rsidR="00D64155">
        <w:rPr>
          <w:rFonts w:ascii="Arial" w:eastAsia="Arial" w:hAnsi="Arial" w:cs="Arial"/>
          <w:sz w:val="20"/>
          <w:szCs w:val="20"/>
        </w:rPr>
        <w:t>RESPEL</w:t>
      </w:r>
      <w:r w:rsidRPr="00FB7F7B">
        <w:rPr>
          <w:rFonts w:ascii="Arial" w:eastAsia="Arial" w:hAnsi="Arial" w:cs="Arial"/>
          <w:sz w:val="20"/>
          <w:szCs w:val="20"/>
        </w:rPr>
        <w:t xml:space="preserve">) son aquellos que, debido a sus propiedades intrínsecas (como ser corrosivos, reactivos, explosivos, tóxicos o inflamables), pueden generar daños o efectos adversos en la salud humana o el medio ambiente. Los </w:t>
      </w:r>
      <w:r w:rsidR="00D64155">
        <w:rPr>
          <w:rFonts w:ascii="Arial" w:eastAsia="Arial" w:hAnsi="Arial" w:cs="Arial"/>
          <w:sz w:val="20"/>
          <w:szCs w:val="20"/>
        </w:rPr>
        <w:t>RESPEL</w:t>
      </w:r>
      <w:r w:rsidRPr="00FB7F7B">
        <w:rPr>
          <w:rFonts w:ascii="Arial" w:eastAsia="Arial" w:hAnsi="Arial" w:cs="Arial"/>
          <w:sz w:val="20"/>
          <w:szCs w:val="20"/>
        </w:rPr>
        <w:t xml:space="preserve"> pueden presentarse en forma sólida, semisólida, líquida o gaseosa, y suelen estar contenidos en recipientes, como tambores o cilindros de gas.</w:t>
      </w:r>
    </w:p>
    <w:p w14:paraId="582351DF"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p>
    <w:p w14:paraId="5E08BB4A" w14:textId="77777777" w:rsidR="00A72C6A" w:rsidRPr="00FB7F7B" w:rsidRDefault="00A72C6A" w:rsidP="0009305E">
      <w:pPr>
        <w:pStyle w:val="Textoindependiente"/>
        <w:tabs>
          <w:tab w:val="left" w:pos="7646"/>
        </w:tabs>
        <w:jc w:val="both"/>
        <w:rPr>
          <w:rFonts w:ascii="Arial" w:eastAsia="Arial" w:hAnsi="Arial" w:cs="Arial"/>
          <w:b/>
          <w:bCs/>
          <w:sz w:val="20"/>
          <w:szCs w:val="20"/>
          <w:u w:val="single"/>
          <w:lang w:val="es-ES_tradnl"/>
        </w:rPr>
      </w:pPr>
      <w:r w:rsidRPr="00FB7F7B">
        <w:rPr>
          <w:rFonts w:ascii="Arial" w:eastAsia="Arial" w:hAnsi="Arial" w:cs="Arial"/>
          <w:b/>
          <w:bCs/>
          <w:sz w:val="20"/>
          <w:szCs w:val="20"/>
          <w:u w:val="single"/>
          <w:lang w:val="es-ES_tradnl"/>
        </w:rPr>
        <w:t>Condiciones de manejo interno para su recuperación:</w:t>
      </w:r>
    </w:p>
    <w:p w14:paraId="1005F993"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p>
    <w:p w14:paraId="50444143" w14:textId="77777777" w:rsidR="00A72C6A" w:rsidRPr="00FB7F7B"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CO"/>
        </w:rPr>
        <w:t>Los envases y embalajes que contengan materiales peligrosos deben estar rotulados y etiquetados de forma clara, legible e indeleble, de acuerdo con lo establecido en la Norma Técnica Colombiana NTC 1692.</w:t>
      </w:r>
    </w:p>
    <w:p w14:paraId="65887E68" w14:textId="77777777" w:rsidR="00A72C6A" w:rsidRPr="00FB7F7B"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CO"/>
        </w:rPr>
        <w:t>El rotulo y etiquetado deberá ser colocado en las bolsas y recipientes que se transporten entre sedes y de frentes de obra a la zona de almacenamiento en la sede operativa.</w:t>
      </w:r>
    </w:p>
    <w:p w14:paraId="4066382B" w14:textId="77777777" w:rsidR="00A72C6A" w:rsidRPr="00FB7F7B"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ES_tradnl"/>
        </w:rPr>
      </w:pPr>
      <w:r w:rsidRPr="00FB7F7B">
        <w:rPr>
          <w:rFonts w:ascii="Arial" w:eastAsia="Arial" w:hAnsi="Arial" w:cs="Arial"/>
          <w:lang w:val="es-CO"/>
        </w:rPr>
        <w:t>En el caso de generarse residuos hospitalarios derivados de los botiquines se solicitará un vehículo de la Entidad para trasladarlos al cuarto de almacenamiento de residuos peligrosos en la sede operativa y posteriormente entregarlos al gestor autorizado.</w:t>
      </w:r>
    </w:p>
    <w:p w14:paraId="2C85A20A" w14:textId="77777777" w:rsidR="00A72C6A" w:rsidRPr="00FB7F7B" w:rsidRDefault="00A72C6A" w:rsidP="0009305E">
      <w:pPr>
        <w:tabs>
          <w:tab w:val="left" w:pos="696"/>
        </w:tabs>
        <w:spacing w:after="0" w:line="240" w:lineRule="auto"/>
        <w:ind w:right="101"/>
        <w:jc w:val="both"/>
        <w:rPr>
          <w:rFonts w:ascii="Arial" w:eastAsia="Arial" w:hAnsi="Arial" w:cs="Arial"/>
        </w:rPr>
      </w:pPr>
    </w:p>
    <w:p w14:paraId="1DA61A00" w14:textId="2C249F3F" w:rsidR="00A72C6A" w:rsidRPr="00FB7F7B" w:rsidRDefault="00A72C6A" w:rsidP="0009305E">
      <w:pPr>
        <w:pStyle w:val="Ttulo3"/>
        <w:numPr>
          <w:ilvl w:val="2"/>
          <w:numId w:val="2"/>
        </w:numPr>
        <w:spacing w:before="0" w:line="240" w:lineRule="auto"/>
        <w:rPr>
          <w:rFonts w:ascii="Arial" w:eastAsia="Arial" w:hAnsi="Arial" w:cs="Arial"/>
          <w:sz w:val="20"/>
          <w:szCs w:val="20"/>
          <w:lang w:val="es-ES_tradnl"/>
        </w:rPr>
      </w:pPr>
      <w:bookmarkStart w:id="51" w:name="_Toc216646156"/>
      <w:r w:rsidRPr="00FB7F7B">
        <w:rPr>
          <w:rFonts w:ascii="Arial" w:eastAsia="Arial" w:hAnsi="Arial" w:cs="Arial"/>
          <w:sz w:val="20"/>
          <w:szCs w:val="20"/>
          <w:lang w:val="es-ES_tradnl"/>
        </w:rPr>
        <w:lastRenderedPageBreak/>
        <w:t>Residuos de Aparatos Eléctricos y Electrónicos RAEE</w:t>
      </w:r>
      <w:bookmarkEnd w:id="51"/>
    </w:p>
    <w:p w14:paraId="0840269A" w14:textId="77777777" w:rsidR="00A72C6A" w:rsidRPr="00FB7F7B" w:rsidRDefault="00A72C6A" w:rsidP="0009305E">
      <w:pPr>
        <w:widowControl w:val="0"/>
        <w:tabs>
          <w:tab w:val="left" w:pos="567"/>
        </w:tabs>
        <w:autoSpaceDE w:val="0"/>
        <w:autoSpaceDN w:val="0"/>
        <w:spacing w:after="0" w:line="240" w:lineRule="auto"/>
        <w:ind w:right="101"/>
        <w:jc w:val="both"/>
        <w:rPr>
          <w:rFonts w:ascii="Arial" w:eastAsia="Arial" w:hAnsi="Arial" w:cs="Arial"/>
        </w:rPr>
      </w:pPr>
    </w:p>
    <w:p w14:paraId="6EDDBE76" w14:textId="1BA45529" w:rsidR="00FB7F7B" w:rsidRDefault="00576225" w:rsidP="0009305E">
      <w:pPr>
        <w:widowControl w:val="0"/>
        <w:tabs>
          <w:tab w:val="left" w:pos="567"/>
        </w:tabs>
        <w:autoSpaceDE w:val="0"/>
        <w:autoSpaceDN w:val="0"/>
        <w:spacing w:after="0" w:line="240" w:lineRule="auto"/>
        <w:ind w:right="101"/>
        <w:jc w:val="both"/>
        <w:rPr>
          <w:rFonts w:ascii="Arial" w:eastAsia="Arial" w:hAnsi="Arial" w:cs="Arial"/>
          <w:sz w:val="20"/>
          <w:szCs w:val="20"/>
        </w:rPr>
      </w:pPr>
      <w:r w:rsidRPr="00BC0EFB">
        <w:rPr>
          <w:rFonts w:ascii="Arial" w:eastAsia="Arial" w:hAnsi="Arial" w:cs="Arial"/>
          <w:sz w:val="20"/>
          <w:szCs w:val="20"/>
        </w:rPr>
        <w:t>Son residuos generados por aparatos eléctricos y electrónicos que han llegado al final de su vida útil,</w:t>
      </w:r>
      <w:r w:rsidR="00CC35EC" w:rsidRPr="00BC0EFB">
        <w:rPr>
          <w:rFonts w:ascii="Arial" w:eastAsia="Arial" w:hAnsi="Arial" w:cs="Arial"/>
          <w:sz w:val="20"/>
          <w:szCs w:val="20"/>
        </w:rPr>
        <w:t xml:space="preserve"> contienen materiales aprovechables y sustancias que pueden representar riesgos para la salud y el ambiente, por lo que requieren un manejo diferenciado, almacenamiento controlado y disposición a través de gestores autorizados, de conformidad con la normatividad ambiental vigente.</w:t>
      </w:r>
    </w:p>
    <w:p w14:paraId="3E5990FC" w14:textId="77777777" w:rsidR="00CC35EC" w:rsidRPr="00FB7F7B" w:rsidRDefault="00CC35EC" w:rsidP="0009305E">
      <w:pPr>
        <w:widowControl w:val="0"/>
        <w:tabs>
          <w:tab w:val="left" w:pos="567"/>
        </w:tabs>
        <w:autoSpaceDE w:val="0"/>
        <w:autoSpaceDN w:val="0"/>
        <w:spacing w:after="0" w:line="240" w:lineRule="auto"/>
        <w:ind w:right="101"/>
        <w:jc w:val="both"/>
        <w:rPr>
          <w:rFonts w:ascii="Arial" w:eastAsia="Arial" w:hAnsi="Arial" w:cs="Arial"/>
          <w:sz w:val="20"/>
          <w:szCs w:val="20"/>
        </w:rPr>
      </w:pPr>
    </w:p>
    <w:p w14:paraId="4128B155" w14:textId="77777777" w:rsidR="00FB7F7B" w:rsidRPr="00FB7F7B" w:rsidRDefault="00FB7F7B" w:rsidP="0009305E">
      <w:pPr>
        <w:pStyle w:val="Textoindependiente"/>
        <w:tabs>
          <w:tab w:val="left" w:pos="7646"/>
        </w:tabs>
        <w:jc w:val="both"/>
        <w:rPr>
          <w:rFonts w:ascii="Arial" w:eastAsia="Arial" w:hAnsi="Arial" w:cs="Arial"/>
          <w:b/>
          <w:bCs/>
          <w:sz w:val="20"/>
          <w:szCs w:val="20"/>
          <w:u w:val="single"/>
          <w:lang w:val="es-ES_tradnl"/>
        </w:rPr>
      </w:pPr>
      <w:r w:rsidRPr="00FB7F7B">
        <w:rPr>
          <w:rFonts w:ascii="Arial" w:eastAsia="Arial" w:hAnsi="Arial" w:cs="Arial"/>
          <w:b/>
          <w:bCs/>
          <w:sz w:val="20"/>
          <w:szCs w:val="20"/>
          <w:u w:val="single"/>
          <w:lang w:val="es-ES_tradnl"/>
        </w:rPr>
        <w:t>Condiciones de manejo interno para su recuperación:</w:t>
      </w:r>
    </w:p>
    <w:p w14:paraId="3A754D71" w14:textId="777777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sz w:val="20"/>
          <w:szCs w:val="20"/>
        </w:rPr>
      </w:pPr>
    </w:p>
    <w:p w14:paraId="2B6A2EE5" w14:textId="169CA449" w:rsidR="00FB7F7B" w:rsidRPr="00FB7F7B" w:rsidRDefault="00FB7F7B" w:rsidP="0009305E">
      <w:pPr>
        <w:pStyle w:val="Prrafodelista"/>
        <w:widowControl w:val="0"/>
        <w:numPr>
          <w:ilvl w:val="0"/>
          <w:numId w:val="5"/>
        </w:numPr>
        <w:tabs>
          <w:tab w:val="left" w:pos="567"/>
        </w:tabs>
        <w:autoSpaceDE w:val="0"/>
        <w:autoSpaceDN w:val="0"/>
        <w:ind w:left="567" w:right="101"/>
        <w:jc w:val="both"/>
        <w:rPr>
          <w:rFonts w:ascii="Arial" w:eastAsia="Arial" w:hAnsi="Arial" w:cs="Arial"/>
        </w:rPr>
      </w:pPr>
      <w:r w:rsidRPr="00FB7F7B">
        <w:rPr>
          <w:rFonts w:ascii="Arial" w:eastAsia="Arial" w:hAnsi="Arial" w:cs="Arial"/>
          <w:lang w:val="es-CO"/>
        </w:rPr>
        <w:t>Los</w:t>
      </w:r>
      <w:r w:rsidRPr="00FB7F7B">
        <w:rPr>
          <w:rFonts w:ascii="Arial" w:eastAsia="Arial" w:hAnsi="Arial" w:cs="Arial"/>
        </w:rPr>
        <w:t xml:space="preserve"> RAEE deben ser correctamente etiquetados con información clara, legible e indeleble que indique su naturaleza como residuos electrónicos, siguiendo los lineamientos establecidos en la normatividad vigente.</w:t>
      </w:r>
    </w:p>
    <w:p w14:paraId="004CB30F" w14:textId="777777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sz w:val="20"/>
          <w:szCs w:val="20"/>
        </w:rPr>
      </w:pPr>
    </w:p>
    <w:p w14:paraId="2015A90E" w14:textId="77777777" w:rsidR="00A72C6A" w:rsidRPr="00FB7F7B" w:rsidRDefault="00A72C6A" w:rsidP="0009305E">
      <w:pPr>
        <w:pStyle w:val="Ttulo3"/>
        <w:numPr>
          <w:ilvl w:val="2"/>
          <w:numId w:val="2"/>
        </w:numPr>
        <w:spacing w:before="0" w:line="240" w:lineRule="auto"/>
        <w:rPr>
          <w:rFonts w:ascii="Arial" w:eastAsia="Arial" w:hAnsi="Arial" w:cs="Arial"/>
          <w:sz w:val="20"/>
          <w:szCs w:val="20"/>
          <w:lang w:val="es-ES_tradnl"/>
        </w:rPr>
      </w:pPr>
      <w:bookmarkStart w:id="52" w:name="_Toc216646157"/>
      <w:r w:rsidRPr="00FB7F7B">
        <w:rPr>
          <w:rFonts w:ascii="Arial" w:eastAsia="Arial" w:hAnsi="Arial" w:cs="Arial"/>
          <w:sz w:val="20"/>
          <w:szCs w:val="20"/>
          <w:lang w:val="es-ES_tradnl"/>
        </w:rPr>
        <w:t>Residuos Especiales</w:t>
      </w:r>
      <w:bookmarkEnd w:id="52"/>
    </w:p>
    <w:p w14:paraId="7A034005" w14:textId="77777777" w:rsidR="00A72C6A" w:rsidRPr="00FB7F7B" w:rsidRDefault="00A72C6A" w:rsidP="0009305E">
      <w:pPr>
        <w:widowControl w:val="0"/>
        <w:tabs>
          <w:tab w:val="left" w:pos="567"/>
        </w:tabs>
        <w:autoSpaceDE w:val="0"/>
        <w:autoSpaceDN w:val="0"/>
        <w:spacing w:after="0" w:line="240" w:lineRule="auto"/>
        <w:ind w:right="101"/>
        <w:jc w:val="both"/>
        <w:rPr>
          <w:rFonts w:ascii="Arial" w:eastAsia="Arial" w:hAnsi="Arial" w:cs="Arial"/>
        </w:rPr>
      </w:pPr>
    </w:p>
    <w:p w14:paraId="02CC508A" w14:textId="660A4B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sz w:val="20"/>
          <w:szCs w:val="20"/>
        </w:rPr>
      </w:pPr>
      <w:r w:rsidRPr="00FB7F7B">
        <w:rPr>
          <w:rFonts w:ascii="Arial" w:eastAsia="Arial" w:hAnsi="Arial" w:cs="Arial"/>
          <w:sz w:val="20"/>
          <w:szCs w:val="20"/>
        </w:rPr>
        <w:t xml:space="preserve">Este grupo incluye aceites vegetales usados (AVU) y llantas, que también deben gestionarse de manera </w:t>
      </w:r>
      <w:r w:rsidR="00971E84">
        <w:rPr>
          <w:rFonts w:ascii="Arial" w:eastAsia="Arial" w:hAnsi="Arial" w:cs="Arial"/>
          <w:sz w:val="20"/>
          <w:szCs w:val="20"/>
        </w:rPr>
        <w:t xml:space="preserve">correcta </w:t>
      </w:r>
      <w:r w:rsidRPr="00FB7F7B">
        <w:rPr>
          <w:rFonts w:ascii="Arial" w:eastAsia="Arial" w:hAnsi="Arial" w:cs="Arial"/>
          <w:sz w:val="20"/>
          <w:szCs w:val="20"/>
        </w:rPr>
        <w:t>para evitar impactos negativos en el medio ambiente.</w:t>
      </w:r>
    </w:p>
    <w:p w14:paraId="1C959308" w14:textId="777777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rPr>
      </w:pPr>
    </w:p>
    <w:p w14:paraId="6912A4A8" w14:textId="77777777" w:rsidR="00FB7F7B" w:rsidRPr="00FB7F7B" w:rsidRDefault="00FB7F7B" w:rsidP="0009305E">
      <w:pPr>
        <w:pStyle w:val="Textoindependiente"/>
        <w:tabs>
          <w:tab w:val="left" w:pos="7646"/>
        </w:tabs>
        <w:jc w:val="both"/>
        <w:rPr>
          <w:rFonts w:ascii="Arial" w:eastAsia="Arial" w:hAnsi="Arial" w:cs="Arial"/>
          <w:b/>
          <w:bCs/>
          <w:sz w:val="20"/>
          <w:szCs w:val="20"/>
          <w:u w:val="single"/>
          <w:lang w:val="es-ES_tradnl"/>
        </w:rPr>
      </w:pPr>
      <w:r w:rsidRPr="00FB7F7B">
        <w:rPr>
          <w:rFonts w:ascii="Arial" w:eastAsia="Arial" w:hAnsi="Arial" w:cs="Arial"/>
          <w:b/>
          <w:bCs/>
          <w:sz w:val="20"/>
          <w:szCs w:val="20"/>
          <w:u w:val="single"/>
          <w:lang w:val="es-ES_tradnl"/>
        </w:rPr>
        <w:t>Condiciones de manejo interno para su recuperación:</w:t>
      </w:r>
    </w:p>
    <w:p w14:paraId="32D9D023" w14:textId="777777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rPr>
      </w:pPr>
    </w:p>
    <w:p w14:paraId="6CE0BB81" w14:textId="59DB05C1" w:rsidR="00FB7F7B" w:rsidRPr="00FB7F7B" w:rsidRDefault="00FB7F7B"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CO"/>
        </w:rPr>
      </w:pPr>
      <w:r w:rsidRPr="00FB7F7B">
        <w:rPr>
          <w:rFonts w:ascii="Arial" w:eastAsia="Arial" w:hAnsi="Arial" w:cs="Arial"/>
          <w:lang w:val="es-CO"/>
        </w:rPr>
        <w:t xml:space="preserve">El aceite vegetal usado debe ser almacenado en recipientes herméticos, rotulados y clasificados </w:t>
      </w:r>
      <w:r w:rsidR="00971E84">
        <w:rPr>
          <w:rFonts w:ascii="Arial" w:eastAsia="Arial" w:hAnsi="Arial" w:cs="Arial"/>
          <w:lang w:val="es-CO"/>
        </w:rPr>
        <w:t>correcta</w:t>
      </w:r>
      <w:r w:rsidRPr="00FB7F7B">
        <w:rPr>
          <w:rFonts w:ascii="Arial" w:eastAsia="Arial" w:hAnsi="Arial" w:cs="Arial"/>
          <w:lang w:val="es-CO"/>
        </w:rPr>
        <w:t>mente para evitar fugas y contaminación.</w:t>
      </w:r>
    </w:p>
    <w:p w14:paraId="16EF07BD" w14:textId="360B5C4D" w:rsidR="00FB7F7B" w:rsidRPr="00FB7F7B" w:rsidRDefault="00FB7F7B"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CO"/>
        </w:rPr>
      </w:pPr>
      <w:r w:rsidRPr="00FB7F7B">
        <w:rPr>
          <w:rFonts w:ascii="Arial" w:eastAsia="Arial" w:hAnsi="Arial" w:cs="Arial"/>
          <w:lang w:val="es-CO"/>
        </w:rPr>
        <w:t>Las llantas deben ser almacenadas en áreas bien delimitadas y protegidas, evitando la acumulación que pueda generar riesgos de incendio o proliferación de vectores.</w:t>
      </w:r>
    </w:p>
    <w:p w14:paraId="3D90380D" w14:textId="77777777" w:rsidR="00FB7F7B" w:rsidRPr="00FB7F7B" w:rsidRDefault="00FB7F7B" w:rsidP="0009305E">
      <w:pPr>
        <w:widowControl w:val="0"/>
        <w:tabs>
          <w:tab w:val="left" w:pos="567"/>
        </w:tabs>
        <w:autoSpaceDE w:val="0"/>
        <w:autoSpaceDN w:val="0"/>
        <w:spacing w:after="0" w:line="240" w:lineRule="auto"/>
        <w:ind w:right="101"/>
        <w:jc w:val="both"/>
        <w:rPr>
          <w:rFonts w:ascii="Arial" w:eastAsia="Arial" w:hAnsi="Arial" w:cs="Arial"/>
        </w:rPr>
      </w:pPr>
    </w:p>
    <w:p w14:paraId="69BBFA06" w14:textId="238C2738" w:rsidR="00A72C6A" w:rsidRPr="00FB7F7B" w:rsidRDefault="00A72C6A" w:rsidP="0009305E">
      <w:pPr>
        <w:pStyle w:val="Ttulo3"/>
        <w:numPr>
          <w:ilvl w:val="2"/>
          <w:numId w:val="2"/>
        </w:numPr>
        <w:spacing w:before="0" w:line="240" w:lineRule="auto"/>
        <w:rPr>
          <w:rFonts w:ascii="Arial" w:eastAsia="Arial" w:hAnsi="Arial" w:cs="Arial"/>
          <w:sz w:val="20"/>
          <w:szCs w:val="20"/>
          <w:lang w:val="es-ES_tradnl"/>
        </w:rPr>
      </w:pPr>
      <w:bookmarkStart w:id="53" w:name="_Toc216646158"/>
      <w:r w:rsidRPr="00FB7F7B">
        <w:rPr>
          <w:rFonts w:ascii="Arial" w:eastAsia="Arial" w:hAnsi="Arial" w:cs="Arial"/>
          <w:sz w:val="20"/>
          <w:szCs w:val="20"/>
          <w:lang w:val="es-ES_tradnl"/>
        </w:rPr>
        <w:t>Residuos de Construcción y Demolición -</w:t>
      </w:r>
      <w:r w:rsidR="00593710">
        <w:rPr>
          <w:rFonts w:ascii="Arial" w:eastAsia="Arial" w:hAnsi="Arial" w:cs="Arial"/>
          <w:sz w:val="20"/>
          <w:szCs w:val="20"/>
          <w:lang w:val="es-ES_tradnl"/>
        </w:rPr>
        <w:t xml:space="preserve"> </w:t>
      </w:r>
      <w:r w:rsidR="00D64155">
        <w:rPr>
          <w:rFonts w:ascii="Arial" w:eastAsia="Arial" w:hAnsi="Arial" w:cs="Arial"/>
          <w:sz w:val="20"/>
          <w:szCs w:val="20"/>
          <w:lang w:val="es-ES_tradnl"/>
        </w:rPr>
        <w:t>RCD</w:t>
      </w:r>
      <w:bookmarkEnd w:id="53"/>
    </w:p>
    <w:p w14:paraId="6B739BE8"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p>
    <w:p w14:paraId="4D310A6B" w14:textId="7BB85BE9" w:rsidR="00A72C6A" w:rsidRPr="00FB7F7B" w:rsidRDefault="00A72C6A" w:rsidP="0009305E">
      <w:pPr>
        <w:tabs>
          <w:tab w:val="left" w:pos="696"/>
        </w:tabs>
        <w:spacing w:after="0" w:line="240" w:lineRule="auto"/>
        <w:ind w:right="101"/>
        <w:jc w:val="both"/>
        <w:rPr>
          <w:rFonts w:ascii="Arial" w:eastAsia="Arial" w:hAnsi="Arial" w:cs="Arial"/>
          <w:sz w:val="20"/>
          <w:szCs w:val="20"/>
        </w:rPr>
      </w:pPr>
      <w:r w:rsidRPr="00FB7F7B">
        <w:rPr>
          <w:rFonts w:ascii="Arial" w:eastAsia="Arial" w:hAnsi="Arial" w:cs="Arial"/>
          <w:sz w:val="20"/>
          <w:szCs w:val="20"/>
        </w:rPr>
        <w:t>Los Residuos de Construcción y Demolición (</w:t>
      </w:r>
      <w:r w:rsidR="00D64155">
        <w:rPr>
          <w:rFonts w:ascii="Arial" w:eastAsia="Arial" w:hAnsi="Arial" w:cs="Arial"/>
          <w:sz w:val="20"/>
          <w:szCs w:val="20"/>
        </w:rPr>
        <w:t>RCD</w:t>
      </w:r>
      <w:r w:rsidRPr="00FB7F7B">
        <w:rPr>
          <w:rFonts w:ascii="Arial" w:eastAsia="Arial" w:hAnsi="Arial" w:cs="Arial"/>
          <w:sz w:val="20"/>
          <w:szCs w:val="20"/>
        </w:rPr>
        <w:t xml:space="preserve">) son aquellos materiales generados en actividades relacionadas con la construcción, remodelación, mantenimiento y demolición de edificaciones, obras civiles y actividades conexas. Estos residuos incluyen una amplia variedad de materiales que pueden ser reciclables, reutilizables o desechados en sitios </w:t>
      </w:r>
      <w:r w:rsidR="00971E84">
        <w:rPr>
          <w:rFonts w:ascii="Arial" w:eastAsia="Arial" w:hAnsi="Arial" w:cs="Arial"/>
          <w:sz w:val="20"/>
          <w:szCs w:val="20"/>
        </w:rPr>
        <w:t>aut</w:t>
      </w:r>
      <w:r w:rsidR="001B0D70">
        <w:rPr>
          <w:rFonts w:ascii="Arial" w:eastAsia="Arial" w:hAnsi="Arial" w:cs="Arial"/>
          <w:sz w:val="20"/>
          <w:szCs w:val="20"/>
        </w:rPr>
        <w:t>orizado</w:t>
      </w:r>
      <w:r w:rsidRPr="00FB7F7B">
        <w:rPr>
          <w:rFonts w:ascii="Arial" w:eastAsia="Arial" w:hAnsi="Arial" w:cs="Arial"/>
          <w:sz w:val="20"/>
          <w:szCs w:val="20"/>
        </w:rPr>
        <w:t>s.</w:t>
      </w:r>
    </w:p>
    <w:p w14:paraId="6D697D84"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rPr>
      </w:pPr>
    </w:p>
    <w:p w14:paraId="03011835" w14:textId="28DD31E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rPr>
        <w:t xml:space="preserve">Los </w:t>
      </w:r>
      <w:r w:rsidR="00D64155">
        <w:rPr>
          <w:rFonts w:ascii="Arial" w:eastAsia="Arial" w:hAnsi="Arial" w:cs="Arial"/>
          <w:sz w:val="20"/>
          <w:szCs w:val="20"/>
        </w:rPr>
        <w:t>RCD</w:t>
      </w:r>
      <w:r w:rsidRPr="00FB7F7B">
        <w:rPr>
          <w:rFonts w:ascii="Arial" w:eastAsia="Arial" w:hAnsi="Arial" w:cs="Arial"/>
          <w:sz w:val="20"/>
          <w:szCs w:val="20"/>
        </w:rPr>
        <w:t xml:space="preserve"> aprovechables incluyen materiales como concreto, ladrillos, bloques de cerámica, metales, vidrio, madera limpia, asfalto, y piedra, ya que pueden ser reciclados o reutilizados en procesos como bases para construcción, producción de nuevos materiales o generación de energía. Por otro lado, los </w:t>
      </w:r>
      <w:r w:rsidR="00D64155">
        <w:rPr>
          <w:rFonts w:ascii="Arial" w:eastAsia="Arial" w:hAnsi="Arial" w:cs="Arial"/>
          <w:sz w:val="20"/>
          <w:szCs w:val="20"/>
        </w:rPr>
        <w:t>RCD</w:t>
      </w:r>
      <w:r w:rsidRPr="00FB7F7B">
        <w:rPr>
          <w:rFonts w:ascii="Arial" w:eastAsia="Arial" w:hAnsi="Arial" w:cs="Arial"/>
          <w:sz w:val="20"/>
          <w:szCs w:val="20"/>
        </w:rPr>
        <w:t xml:space="preserve"> no aprovechables incluyen aquellos contaminados con sustancias peligrosas (como pinturas o adhesivos), escombros mezclados de difícil separación, materiales muy degradados o con características que imposibilitan su reciclaje, y ciertos residuos compuestos que no cumplen estándares para reaprovechamiento</w:t>
      </w:r>
    </w:p>
    <w:p w14:paraId="5C0A686B" w14:textId="77777777" w:rsidR="00A72C6A" w:rsidRPr="00FB7F7B" w:rsidRDefault="00A72C6A" w:rsidP="0009305E">
      <w:pPr>
        <w:tabs>
          <w:tab w:val="left" w:pos="696"/>
        </w:tabs>
        <w:spacing w:after="0" w:line="240" w:lineRule="auto"/>
        <w:ind w:right="101"/>
        <w:jc w:val="both"/>
        <w:rPr>
          <w:rFonts w:ascii="Arial" w:eastAsia="Arial" w:hAnsi="Arial" w:cs="Arial"/>
          <w:sz w:val="20"/>
          <w:szCs w:val="20"/>
          <w:lang w:val="es-ES_tradnl"/>
        </w:rPr>
      </w:pPr>
    </w:p>
    <w:p w14:paraId="1654AF70" w14:textId="77777777" w:rsidR="00A72C6A" w:rsidRPr="00FB7F7B" w:rsidRDefault="00A72C6A" w:rsidP="0009305E">
      <w:pPr>
        <w:pStyle w:val="Textoindependiente"/>
        <w:tabs>
          <w:tab w:val="left" w:pos="7646"/>
        </w:tabs>
        <w:jc w:val="both"/>
        <w:rPr>
          <w:rFonts w:ascii="Arial" w:eastAsia="Arial" w:hAnsi="Arial" w:cs="Arial"/>
          <w:b/>
          <w:bCs/>
          <w:sz w:val="20"/>
          <w:szCs w:val="20"/>
          <w:u w:val="single"/>
          <w:lang w:val="es-ES_tradnl"/>
        </w:rPr>
      </w:pPr>
      <w:r w:rsidRPr="00FB7F7B">
        <w:rPr>
          <w:rFonts w:ascii="Arial" w:eastAsia="Arial" w:hAnsi="Arial" w:cs="Arial"/>
          <w:b/>
          <w:bCs/>
          <w:sz w:val="20"/>
          <w:szCs w:val="20"/>
          <w:u w:val="single"/>
          <w:lang w:val="es-ES_tradnl"/>
        </w:rPr>
        <w:t>Condiciones de manejo interno para su recuperación:</w:t>
      </w:r>
    </w:p>
    <w:p w14:paraId="72E77B2E" w14:textId="55B5E5D9" w:rsidR="00A72C6A" w:rsidRPr="00FB7F7B"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CO"/>
        </w:rPr>
      </w:pPr>
      <w:r w:rsidRPr="00FB7F7B">
        <w:rPr>
          <w:rFonts w:ascii="Arial" w:eastAsia="Arial" w:hAnsi="Arial" w:cs="Arial"/>
          <w:lang w:val="es-CO"/>
        </w:rPr>
        <w:t>Los residuos deben ser almacenados en áreas específicas, señalizadas y protegidas de la intemperie, evitando mezclas entre residuos aprovechables y peligrosos.</w:t>
      </w:r>
    </w:p>
    <w:p w14:paraId="356D7A5D" w14:textId="3608E586" w:rsidR="00A72C6A" w:rsidRDefault="00A72C6A"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CO"/>
        </w:rPr>
      </w:pPr>
      <w:r w:rsidRPr="00FB7F7B">
        <w:rPr>
          <w:rFonts w:ascii="Arial" w:eastAsia="Arial" w:hAnsi="Arial" w:cs="Arial"/>
          <w:lang w:val="es-CO"/>
        </w:rPr>
        <w:t>Garantizar que no se generen lixiviados ni acumulaciones que puedan contaminar el suelo o cuerpos de agua</w:t>
      </w:r>
      <w:r w:rsidR="00EF1E94">
        <w:rPr>
          <w:rFonts w:ascii="Arial" w:eastAsia="Arial" w:hAnsi="Arial" w:cs="Arial"/>
          <w:lang w:val="es-CO"/>
        </w:rPr>
        <w:t>, o la dispersión de partículas de material en el aire</w:t>
      </w:r>
      <w:r w:rsidRPr="00FB7F7B">
        <w:rPr>
          <w:rFonts w:ascii="Arial" w:eastAsia="Arial" w:hAnsi="Arial" w:cs="Arial"/>
          <w:lang w:val="es-CO"/>
        </w:rPr>
        <w:t>.</w:t>
      </w:r>
    </w:p>
    <w:p w14:paraId="6C10E5D1" w14:textId="11D0AD9A" w:rsidR="001D0C60" w:rsidRDefault="001D0C60" w:rsidP="0009305E">
      <w:pPr>
        <w:pStyle w:val="Prrafodelista"/>
        <w:widowControl w:val="0"/>
        <w:numPr>
          <w:ilvl w:val="0"/>
          <w:numId w:val="5"/>
        </w:numPr>
        <w:tabs>
          <w:tab w:val="left" w:pos="567"/>
        </w:tabs>
        <w:autoSpaceDE w:val="0"/>
        <w:autoSpaceDN w:val="0"/>
        <w:ind w:left="567" w:right="101"/>
        <w:jc w:val="both"/>
        <w:rPr>
          <w:rFonts w:ascii="Arial" w:eastAsia="Arial" w:hAnsi="Arial" w:cs="Arial"/>
          <w:lang w:val="es-CO"/>
        </w:rPr>
      </w:pPr>
      <w:r>
        <w:rPr>
          <w:rFonts w:ascii="Arial" w:eastAsia="Arial" w:hAnsi="Arial" w:cs="Arial"/>
          <w:lang w:val="es-CO"/>
        </w:rPr>
        <w:t>Garantizar que el transporte cumpla con la normativa vigente.</w:t>
      </w:r>
    </w:p>
    <w:p w14:paraId="0DA0B21C" w14:textId="77777777" w:rsidR="002C1E3F" w:rsidRPr="00FB7F7B" w:rsidRDefault="002C1E3F" w:rsidP="002C1E3F">
      <w:pPr>
        <w:pStyle w:val="Prrafodelista"/>
        <w:widowControl w:val="0"/>
        <w:tabs>
          <w:tab w:val="left" w:pos="567"/>
        </w:tabs>
        <w:autoSpaceDE w:val="0"/>
        <w:autoSpaceDN w:val="0"/>
        <w:ind w:left="567" w:right="101"/>
        <w:jc w:val="both"/>
        <w:rPr>
          <w:rFonts w:ascii="Arial" w:eastAsia="Arial" w:hAnsi="Arial" w:cs="Arial"/>
          <w:lang w:val="es-CO"/>
        </w:rPr>
      </w:pPr>
    </w:p>
    <w:p w14:paraId="3070D0F3" w14:textId="08D4D6C9" w:rsidR="00F67703" w:rsidRPr="00FB7F7B" w:rsidRDefault="00A72C6A" w:rsidP="0009305E">
      <w:pPr>
        <w:pStyle w:val="Ttulo2"/>
        <w:numPr>
          <w:ilvl w:val="1"/>
          <w:numId w:val="2"/>
        </w:numPr>
        <w:spacing w:before="0" w:line="240" w:lineRule="auto"/>
        <w:jc w:val="both"/>
        <w:rPr>
          <w:rFonts w:ascii="Arial" w:eastAsia="Arial" w:hAnsi="Arial" w:cs="Arial"/>
          <w:sz w:val="20"/>
          <w:szCs w:val="20"/>
          <w:lang w:val="es-ES_tradnl"/>
        </w:rPr>
      </w:pPr>
      <w:bookmarkStart w:id="54" w:name="_Toc152659054"/>
      <w:bookmarkStart w:id="55" w:name="_Toc216646159"/>
      <w:r w:rsidRPr="00FB7F7B">
        <w:rPr>
          <w:rFonts w:ascii="Arial" w:eastAsia="Arial" w:hAnsi="Arial" w:cs="Arial"/>
          <w:sz w:val="20"/>
          <w:szCs w:val="20"/>
          <w:lang w:val="es-ES_tradnl"/>
        </w:rPr>
        <w:lastRenderedPageBreak/>
        <w:t xml:space="preserve">Almacenamiento </w:t>
      </w:r>
      <w:bookmarkEnd w:id="54"/>
      <w:r w:rsidRPr="00FB7F7B">
        <w:rPr>
          <w:rFonts w:ascii="Arial" w:eastAsia="Arial" w:hAnsi="Arial" w:cs="Arial"/>
          <w:sz w:val="20"/>
          <w:szCs w:val="20"/>
          <w:lang w:val="es-ES_tradnl"/>
        </w:rPr>
        <w:t>y acopio</w:t>
      </w:r>
      <w:r w:rsidR="00A7695F" w:rsidRPr="00FB7F7B">
        <w:rPr>
          <w:rFonts w:ascii="Arial" w:eastAsia="Arial" w:hAnsi="Arial" w:cs="Arial"/>
          <w:sz w:val="20"/>
          <w:szCs w:val="20"/>
          <w:lang w:val="es-ES_tradnl"/>
        </w:rPr>
        <w:t xml:space="preserve"> de residuos</w:t>
      </w:r>
      <w:bookmarkEnd w:id="55"/>
    </w:p>
    <w:p w14:paraId="730CC38E" w14:textId="77777777" w:rsidR="00F67703" w:rsidRPr="00FB7F7B" w:rsidRDefault="00F67703" w:rsidP="0009305E">
      <w:pPr>
        <w:spacing w:after="0" w:line="240" w:lineRule="auto"/>
        <w:jc w:val="both"/>
        <w:rPr>
          <w:rFonts w:ascii="Arial" w:eastAsia="Arial" w:hAnsi="Arial" w:cs="Arial"/>
          <w:b/>
          <w:bCs/>
          <w:sz w:val="20"/>
          <w:szCs w:val="20"/>
          <w:lang w:val="es-ES_tradnl"/>
        </w:rPr>
      </w:pPr>
    </w:p>
    <w:p w14:paraId="6627974F" w14:textId="7D75C3C7" w:rsidR="00593710" w:rsidRPr="00FB7F7B" w:rsidRDefault="008158B6" w:rsidP="0009305E">
      <w:pPr>
        <w:spacing w:after="0" w:line="240" w:lineRule="auto"/>
        <w:jc w:val="both"/>
        <w:rPr>
          <w:rFonts w:ascii="Arial" w:eastAsia="Arial" w:hAnsi="Arial" w:cs="Arial"/>
          <w:sz w:val="20"/>
          <w:szCs w:val="20"/>
          <w:lang w:val="es-ES_tradnl"/>
        </w:rPr>
      </w:pPr>
      <w:r w:rsidRPr="00FB7F7B">
        <w:rPr>
          <w:rFonts w:ascii="Arial" w:eastAsia="Arial" w:hAnsi="Arial" w:cs="Arial"/>
          <w:sz w:val="20"/>
          <w:szCs w:val="20"/>
          <w:lang w:val="es-ES_tradnl"/>
        </w:rPr>
        <w:t>A continuación, se presentan los ecomapas de las sedes</w:t>
      </w:r>
      <w:r w:rsidR="008A0F23" w:rsidRPr="00FB7F7B">
        <w:rPr>
          <w:rFonts w:ascii="Arial" w:eastAsia="Arial" w:hAnsi="Arial" w:cs="Arial"/>
          <w:sz w:val="20"/>
          <w:szCs w:val="20"/>
          <w:lang w:val="es-ES_tradnl"/>
        </w:rPr>
        <w:t xml:space="preserve"> con su distribución de zonas de acopio y disposición temporal de residuos</w:t>
      </w:r>
      <w:r w:rsidRPr="00FB7F7B">
        <w:rPr>
          <w:rFonts w:ascii="Arial" w:eastAsia="Arial" w:hAnsi="Arial" w:cs="Arial"/>
          <w:sz w:val="20"/>
          <w:szCs w:val="20"/>
          <w:lang w:val="es-ES_tradnl"/>
        </w:rPr>
        <w:t>:</w:t>
      </w:r>
    </w:p>
    <w:p w14:paraId="3120F914" w14:textId="77777777" w:rsidR="008158B6" w:rsidRPr="00FB7F7B" w:rsidRDefault="008158B6" w:rsidP="0009305E">
      <w:pPr>
        <w:spacing w:after="0" w:line="240" w:lineRule="auto"/>
        <w:jc w:val="both"/>
        <w:rPr>
          <w:rFonts w:ascii="Arial" w:eastAsia="Arial" w:hAnsi="Arial" w:cs="Arial"/>
          <w:b/>
          <w:bCs/>
          <w:sz w:val="20"/>
          <w:szCs w:val="20"/>
          <w:lang w:val="es-ES_tradnl"/>
        </w:rPr>
      </w:pPr>
    </w:p>
    <w:p w14:paraId="2516489A" w14:textId="4E270E2D" w:rsidR="000F78CB" w:rsidRPr="00FB7F7B" w:rsidRDefault="000F78CB" w:rsidP="0009305E">
      <w:pPr>
        <w:pStyle w:val="Descripcin"/>
        <w:spacing w:after="0"/>
        <w:jc w:val="center"/>
        <w:rPr>
          <w:rFonts w:ascii="Arial" w:eastAsia="Arial" w:hAnsi="Arial" w:cs="Arial"/>
          <w:b w:val="0"/>
          <w:bCs w:val="0"/>
          <w:sz w:val="20"/>
          <w:szCs w:val="20"/>
          <w:lang w:val="es-ES_tradnl"/>
        </w:rPr>
      </w:pPr>
      <w:bookmarkStart w:id="56" w:name="_Toc216646182"/>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2</w:t>
      </w:r>
      <w:r w:rsidRPr="00FB7F7B">
        <w:rPr>
          <w:rFonts w:ascii="Arial" w:hAnsi="Arial" w:cs="Arial"/>
        </w:rPr>
        <w:fldChar w:fldCharType="end"/>
      </w:r>
      <w:r w:rsidRPr="00FB7F7B">
        <w:rPr>
          <w:rFonts w:ascii="Arial" w:hAnsi="Arial" w:cs="Arial"/>
        </w:rPr>
        <w:t xml:space="preserve"> Ecomapa sede administrativa</w:t>
      </w:r>
      <w:bookmarkEnd w:id="56"/>
    </w:p>
    <w:p w14:paraId="65035F1A" w14:textId="4E2D5623" w:rsidR="000F78CB" w:rsidRDefault="00086D10" w:rsidP="0009305E">
      <w:pPr>
        <w:spacing w:after="0" w:line="240" w:lineRule="auto"/>
        <w:jc w:val="center"/>
        <w:rPr>
          <w:rFonts w:ascii="Arial" w:eastAsia="Arial" w:hAnsi="Arial" w:cs="Arial"/>
          <w:b/>
          <w:bCs/>
          <w:sz w:val="18"/>
          <w:szCs w:val="18"/>
          <w:lang w:val="es-ES_tradnl" w:eastAsia="es-ES"/>
        </w:rPr>
      </w:pPr>
      <w:r w:rsidRPr="00FB7F7B">
        <w:rPr>
          <w:rFonts w:ascii="Arial" w:hAnsi="Arial" w:cs="Arial"/>
          <w:noProof/>
          <w:lang w:eastAsia="es-CO"/>
        </w:rPr>
        <w:drawing>
          <wp:inline distT="0" distB="0" distL="0" distR="0" wp14:anchorId="3C4E5668" wp14:editId="7CCC73A6">
            <wp:extent cx="5569973" cy="2590800"/>
            <wp:effectExtent l="19050" t="19050" r="12065" b="19050"/>
            <wp:docPr id="734199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99556" name="Imagen 1"/>
                    <pic:cNvPicPr/>
                  </pic:nvPicPr>
                  <pic:blipFill rotWithShape="1">
                    <a:blip r:embed="rId14" cstate="print">
                      <a:extLst>
                        <a:ext uri="{28A0092B-C50C-407E-A947-70E740481C1C}">
                          <a14:useLocalDpi xmlns:a14="http://schemas.microsoft.com/office/drawing/2010/main" val="0"/>
                        </a:ext>
                      </a:extLst>
                    </a:blip>
                    <a:srcRect l="4826" t="22488" r="6181" b="23943"/>
                    <a:stretch>
                      <a:fillRect/>
                    </a:stretch>
                  </pic:blipFill>
                  <pic:spPr bwMode="auto">
                    <a:xfrm>
                      <a:off x="0" y="0"/>
                      <a:ext cx="5634032" cy="26205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30CED7" w14:textId="059E130A" w:rsidR="003723B7" w:rsidRPr="00FB7F7B" w:rsidRDefault="003723B7" w:rsidP="0009305E">
      <w:pPr>
        <w:spacing w:after="0" w:line="240" w:lineRule="auto"/>
        <w:jc w:val="center"/>
        <w:rPr>
          <w:rFonts w:ascii="Arial" w:eastAsia="Arial" w:hAnsi="Arial" w:cs="Arial"/>
          <w:b/>
          <w:bCs/>
          <w:sz w:val="18"/>
          <w:szCs w:val="18"/>
          <w:lang w:val="es-ES_tradnl" w:eastAsia="es-ES"/>
        </w:rPr>
      </w:pPr>
      <w:r w:rsidRPr="00FB7F7B">
        <w:rPr>
          <w:rFonts w:ascii="Arial" w:hAnsi="Arial" w:cs="Arial"/>
          <w:noProof/>
          <w:lang w:eastAsia="es-CO"/>
        </w:rPr>
        <w:drawing>
          <wp:inline distT="0" distB="0" distL="0" distR="0" wp14:anchorId="1C4D1B9C" wp14:editId="3C37FD13">
            <wp:extent cx="2819843" cy="923272"/>
            <wp:effectExtent l="19050" t="19050" r="19050" b="10795"/>
            <wp:docPr id="1493528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28383" name="Imagen 1"/>
                    <pic:cNvPicPr/>
                  </pic:nvPicPr>
                  <pic:blipFill rotWithShape="1">
                    <a:blip r:embed="rId15" cstate="print">
                      <a:extLst>
                        <a:ext uri="{28A0092B-C50C-407E-A947-70E740481C1C}">
                          <a14:useLocalDpi xmlns:a14="http://schemas.microsoft.com/office/drawing/2010/main" val="0"/>
                        </a:ext>
                      </a:extLst>
                    </a:blip>
                    <a:srcRect l="5773" t="77587" r="44044" b="1149"/>
                    <a:stretch>
                      <a:fillRect/>
                    </a:stretch>
                  </pic:blipFill>
                  <pic:spPr bwMode="auto">
                    <a:xfrm>
                      <a:off x="0" y="0"/>
                      <a:ext cx="2864051" cy="9377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433386" w14:textId="1A93338F" w:rsidR="00E82D8A" w:rsidRPr="00FB7F7B" w:rsidRDefault="000F78CB" w:rsidP="0009305E">
      <w:pPr>
        <w:spacing w:after="0" w:line="240" w:lineRule="auto"/>
        <w:jc w:val="center"/>
        <w:rPr>
          <w:rFonts w:ascii="Arial" w:eastAsia="Arial" w:hAnsi="Arial" w:cs="Arial"/>
          <w:sz w:val="18"/>
          <w:szCs w:val="18"/>
          <w:lang w:val="es-ES_tradnl" w:eastAsia="es-ES"/>
        </w:rPr>
      </w:pPr>
      <w:r w:rsidRPr="00FB7F7B">
        <w:rPr>
          <w:rFonts w:ascii="Arial" w:eastAsia="Arial" w:hAnsi="Arial" w:cs="Arial"/>
          <w:b/>
          <w:bCs/>
          <w:sz w:val="18"/>
          <w:szCs w:val="18"/>
          <w:lang w:val="es-ES_tradnl" w:eastAsia="es-ES"/>
        </w:rPr>
        <w:t>Fuente</w:t>
      </w:r>
      <w:r w:rsidRPr="00FB7F7B">
        <w:rPr>
          <w:rFonts w:ascii="Arial" w:eastAsia="Arial" w:hAnsi="Arial" w:cs="Arial"/>
          <w:sz w:val="18"/>
          <w:szCs w:val="18"/>
          <w:lang w:val="es-ES_tradnl" w:eastAsia="es-ES"/>
        </w:rPr>
        <w:t>: Elaboración propi</w:t>
      </w:r>
      <w:r w:rsidR="00C70D8B" w:rsidRPr="00FB7F7B">
        <w:rPr>
          <w:rFonts w:ascii="Arial" w:eastAsia="Arial" w:hAnsi="Arial" w:cs="Arial"/>
          <w:sz w:val="18"/>
          <w:szCs w:val="18"/>
          <w:lang w:val="es-ES_tradnl" w:eastAsia="es-ES"/>
        </w:rPr>
        <w:t>a</w:t>
      </w:r>
    </w:p>
    <w:p w14:paraId="1FCB41F4" w14:textId="237257BA" w:rsidR="00C70D8B" w:rsidRDefault="00C70D8B" w:rsidP="0009305E">
      <w:pPr>
        <w:spacing w:after="0" w:line="240" w:lineRule="auto"/>
        <w:jc w:val="center"/>
        <w:rPr>
          <w:rFonts w:ascii="Arial" w:eastAsia="Arial" w:hAnsi="Arial" w:cs="Arial"/>
          <w:sz w:val="20"/>
          <w:szCs w:val="20"/>
          <w:lang w:val="es-ES_tradnl" w:eastAsia="es-ES"/>
        </w:rPr>
      </w:pPr>
    </w:p>
    <w:p w14:paraId="749C4BF1" w14:textId="2B1A406F" w:rsidR="00BC0EFB" w:rsidRDefault="00BC0EFB" w:rsidP="0009305E">
      <w:pPr>
        <w:spacing w:after="0" w:line="240" w:lineRule="auto"/>
        <w:jc w:val="center"/>
        <w:rPr>
          <w:rFonts w:ascii="Arial" w:eastAsia="Arial" w:hAnsi="Arial" w:cs="Arial"/>
          <w:sz w:val="20"/>
          <w:szCs w:val="20"/>
          <w:lang w:val="es-ES_tradnl" w:eastAsia="es-ES"/>
        </w:rPr>
      </w:pPr>
    </w:p>
    <w:p w14:paraId="29269ABF" w14:textId="3699FDFD" w:rsidR="00BC0EFB" w:rsidRDefault="00BC0EFB" w:rsidP="0009305E">
      <w:pPr>
        <w:spacing w:after="0" w:line="240" w:lineRule="auto"/>
        <w:jc w:val="center"/>
        <w:rPr>
          <w:rFonts w:ascii="Arial" w:eastAsia="Arial" w:hAnsi="Arial" w:cs="Arial"/>
          <w:sz w:val="20"/>
          <w:szCs w:val="20"/>
          <w:lang w:val="es-ES_tradnl" w:eastAsia="es-ES"/>
        </w:rPr>
      </w:pPr>
    </w:p>
    <w:p w14:paraId="4CB19C6A" w14:textId="37DF4F26" w:rsidR="00BC0EFB" w:rsidRDefault="00BC0EFB" w:rsidP="0009305E">
      <w:pPr>
        <w:spacing w:after="0" w:line="240" w:lineRule="auto"/>
        <w:jc w:val="center"/>
        <w:rPr>
          <w:rFonts w:ascii="Arial" w:eastAsia="Arial" w:hAnsi="Arial" w:cs="Arial"/>
          <w:sz w:val="20"/>
          <w:szCs w:val="20"/>
          <w:lang w:val="es-ES_tradnl" w:eastAsia="es-ES"/>
        </w:rPr>
      </w:pPr>
    </w:p>
    <w:p w14:paraId="0CEC3129" w14:textId="3411F853" w:rsidR="00BC0EFB" w:rsidRDefault="00BC0EFB" w:rsidP="0009305E">
      <w:pPr>
        <w:spacing w:after="0" w:line="240" w:lineRule="auto"/>
        <w:jc w:val="center"/>
        <w:rPr>
          <w:rFonts w:ascii="Arial" w:eastAsia="Arial" w:hAnsi="Arial" w:cs="Arial"/>
          <w:sz w:val="20"/>
          <w:szCs w:val="20"/>
          <w:lang w:val="es-ES_tradnl" w:eastAsia="es-ES"/>
        </w:rPr>
      </w:pPr>
    </w:p>
    <w:p w14:paraId="307067FD" w14:textId="4920A5C8" w:rsidR="00BC0EFB" w:rsidRDefault="00BC0EFB" w:rsidP="0009305E">
      <w:pPr>
        <w:spacing w:after="0" w:line="240" w:lineRule="auto"/>
        <w:jc w:val="center"/>
        <w:rPr>
          <w:rFonts w:ascii="Arial" w:eastAsia="Arial" w:hAnsi="Arial" w:cs="Arial"/>
          <w:sz w:val="20"/>
          <w:szCs w:val="20"/>
          <w:lang w:val="es-ES_tradnl" w:eastAsia="es-ES"/>
        </w:rPr>
      </w:pPr>
    </w:p>
    <w:p w14:paraId="0484CE97" w14:textId="234BA32B" w:rsidR="00BC0EFB" w:rsidRDefault="00BC0EFB" w:rsidP="0009305E">
      <w:pPr>
        <w:spacing w:after="0" w:line="240" w:lineRule="auto"/>
        <w:jc w:val="center"/>
        <w:rPr>
          <w:rFonts w:ascii="Arial" w:eastAsia="Arial" w:hAnsi="Arial" w:cs="Arial"/>
          <w:sz w:val="20"/>
          <w:szCs w:val="20"/>
          <w:lang w:val="es-ES_tradnl" w:eastAsia="es-ES"/>
        </w:rPr>
      </w:pPr>
    </w:p>
    <w:p w14:paraId="27BF64F1" w14:textId="36A58817" w:rsidR="00BC0EFB" w:rsidRDefault="00BC0EFB" w:rsidP="0009305E">
      <w:pPr>
        <w:spacing w:after="0" w:line="240" w:lineRule="auto"/>
        <w:jc w:val="center"/>
        <w:rPr>
          <w:rFonts w:ascii="Arial" w:eastAsia="Arial" w:hAnsi="Arial" w:cs="Arial"/>
          <w:sz w:val="20"/>
          <w:szCs w:val="20"/>
          <w:lang w:val="es-ES_tradnl" w:eastAsia="es-ES"/>
        </w:rPr>
      </w:pPr>
    </w:p>
    <w:p w14:paraId="0762B386" w14:textId="5768FEC0" w:rsidR="00BC0EFB" w:rsidRDefault="00BC0EFB" w:rsidP="0009305E">
      <w:pPr>
        <w:spacing w:after="0" w:line="240" w:lineRule="auto"/>
        <w:jc w:val="center"/>
        <w:rPr>
          <w:rFonts w:ascii="Arial" w:eastAsia="Arial" w:hAnsi="Arial" w:cs="Arial"/>
          <w:sz w:val="20"/>
          <w:szCs w:val="20"/>
          <w:lang w:val="es-ES_tradnl" w:eastAsia="es-ES"/>
        </w:rPr>
      </w:pPr>
    </w:p>
    <w:p w14:paraId="47F48630" w14:textId="2C587E03" w:rsidR="00BC0EFB" w:rsidRDefault="00BC0EFB" w:rsidP="002C1E3F">
      <w:pPr>
        <w:pStyle w:val="Descripcin"/>
        <w:spacing w:after="0"/>
        <w:rPr>
          <w:rFonts w:ascii="Arial" w:hAnsi="Arial" w:cs="Arial"/>
        </w:rPr>
      </w:pPr>
      <w:bookmarkStart w:id="57" w:name="_Toc216646183"/>
    </w:p>
    <w:p w14:paraId="3505AD8F" w14:textId="1228F2BA" w:rsidR="007612E4" w:rsidRDefault="00AA205C" w:rsidP="0009305E">
      <w:pPr>
        <w:pStyle w:val="Descripcin"/>
        <w:spacing w:after="0"/>
        <w:jc w:val="center"/>
        <w:rPr>
          <w:rFonts w:ascii="Arial" w:eastAsia="Arial" w:hAnsi="Arial" w:cs="Arial"/>
          <w:b w:val="0"/>
          <w:bCs w:val="0"/>
          <w:sz w:val="20"/>
          <w:szCs w:val="20"/>
          <w:lang w:val="es-ES_tradnl"/>
        </w:rPr>
      </w:pPr>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3</w:t>
      </w:r>
      <w:r w:rsidRPr="00FB7F7B">
        <w:rPr>
          <w:rFonts w:ascii="Arial" w:hAnsi="Arial" w:cs="Arial"/>
        </w:rPr>
        <w:fldChar w:fldCharType="end"/>
      </w:r>
      <w:r w:rsidRPr="00FB7F7B">
        <w:rPr>
          <w:rFonts w:ascii="Arial" w:hAnsi="Arial" w:cs="Arial"/>
        </w:rPr>
        <w:t xml:space="preserve"> Ecomapa sede operativa</w:t>
      </w:r>
      <w:bookmarkEnd w:id="57"/>
    </w:p>
    <w:p w14:paraId="1CD2D984" w14:textId="086F686C" w:rsidR="00F65964" w:rsidRPr="00FB7F7B" w:rsidRDefault="00AA205C" w:rsidP="0009305E">
      <w:pPr>
        <w:pStyle w:val="Descripcin"/>
        <w:spacing w:after="0"/>
        <w:jc w:val="center"/>
        <w:rPr>
          <w:rFonts w:ascii="Arial" w:eastAsia="Arial" w:hAnsi="Arial" w:cs="Arial"/>
          <w:b w:val="0"/>
          <w:bCs w:val="0"/>
          <w:sz w:val="20"/>
          <w:szCs w:val="20"/>
          <w:lang w:val="es-ES_tradnl"/>
        </w:rPr>
      </w:pPr>
      <w:r w:rsidRPr="00FB7F7B">
        <w:rPr>
          <w:rFonts w:ascii="Arial" w:hAnsi="Arial" w:cs="Arial"/>
          <w:noProof/>
          <w:lang w:val="es-CO" w:eastAsia="es-CO"/>
        </w:rPr>
        <w:lastRenderedPageBreak/>
        <w:drawing>
          <wp:inline distT="0" distB="0" distL="0" distR="0" wp14:anchorId="6B3D132B" wp14:editId="476DB3DE">
            <wp:extent cx="4425797" cy="2428875"/>
            <wp:effectExtent l="19050" t="19050" r="13335" b="9525"/>
            <wp:docPr id="229827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794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4042" cy="2455352"/>
                    </a:xfrm>
                    <a:prstGeom prst="rect">
                      <a:avLst/>
                    </a:prstGeom>
                    <a:ln>
                      <a:solidFill>
                        <a:schemeClr val="tx1"/>
                      </a:solidFill>
                    </a:ln>
                  </pic:spPr>
                </pic:pic>
              </a:graphicData>
            </a:graphic>
          </wp:inline>
        </w:drawing>
      </w:r>
    </w:p>
    <w:p w14:paraId="201A7351" w14:textId="77777777" w:rsidR="00AA205C" w:rsidRPr="00FB7F7B" w:rsidRDefault="00AA205C" w:rsidP="0009305E">
      <w:pPr>
        <w:spacing w:after="0" w:line="240" w:lineRule="auto"/>
        <w:jc w:val="center"/>
        <w:rPr>
          <w:rFonts w:ascii="Arial" w:eastAsia="Arial" w:hAnsi="Arial" w:cs="Arial"/>
          <w:sz w:val="20"/>
          <w:szCs w:val="20"/>
          <w:lang w:val="es-ES_tradnl" w:eastAsia="es-ES"/>
        </w:rPr>
      </w:pPr>
      <w:r w:rsidRPr="00FB7F7B">
        <w:rPr>
          <w:rFonts w:ascii="Arial" w:eastAsia="Arial" w:hAnsi="Arial" w:cs="Arial"/>
          <w:b/>
          <w:bCs/>
          <w:sz w:val="18"/>
          <w:szCs w:val="18"/>
          <w:lang w:val="es-ES_tradnl" w:eastAsia="es-ES"/>
        </w:rPr>
        <w:t>Fuente</w:t>
      </w:r>
      <w:r w:rsidRPr="00FB7F7B">
        <w:rPr>
          <w:rFonts w:ascii="Arial" w:eastAsia="Arial" w:hAnsi="Arial" w:cs="Arial"/>
          <w:sz w:val="18"/>
          <w:szCs w:val="18"/>
          <w:lang w:val="es-ES_tradnl" w:eastAsia="es-ES"/>
        </w:rPr>
        <w:t>: Elaboración propia</w:t>
      </w:r>
    </w:p>
    <w:p w14:paraId="6A9F0DF4" w14:textId="77777777" w:rsidR="00BC0EFB" w:rsidRDefault="00BC0EFB" w:rsidP="0009305E">
      <w:pPr>
        <w:pStyle w:val="Descripcin"/>
        <w:spacing w:after="0"/>
        <w:jc w:val="center"/>
        <w:rPr>
          <w:rFonts w:ascii="Arial" w:hAnsi="Arial" w:cs="Arial"/>
        </w:rPr>
      </w:pPr>
      <w:bookmarkStart w:id="58" w:name="_Toc216646184"/>
    </w:p>
    <w:p w14:paraId="7C549147" w14:textId="0ACCB742" w:rsidR="000F78CB" w:rsidRPr="00FB7F7B" w:rsidRDefault="000F78CB" w:rsidP="0009305E">
      <w:pPr>
        <w:pStyle w:val="Descripcin"/>
        <w:spacing w:after="0"/>
        <w:jc w:val="center"/>
        <w:rPr>
          <w:rFonts w:ascii="Arial" w:eastAsia="Arial" w:hAnsi="Arial" w:cs="Arial"/>
          <w:b w:val="0"/>
          <w:bCs w:val="0"/>
          <w:sz w:val="20"/>
          <w:szCs w:val="20"/>
          <w:lang w:val="es-ES_tradnl"/>
        </w:rPr>
      </w:pPr>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4</w:t>
      </w:r>
      <w:r w:rsidRPr="00FB7F7B">
        <w:rPr>
          <w:rFonts w:ascii="Arial" w:hAnsi="Arial" w:cs="Arial"/>
        </w:rPr>
        <w:fldChar w:fldCharType="end"/>
      </w:r>
      <w:r w:rsidRPr="00FB7F7B">
        <w:rPr>
          <w:rFonts w:ascii="Arial" w:hAnsi="Arial" w:cs="Arial"/>
        </w:rPr>
        <w:t xml:space="preserve"> Ecomapa sede de producción</w:t>
      </w:r>
      <w:bookmarkEnd w:id="58"/>
    </w:p>
    <w:p w14:paraId="696DBB0A" w14:textId="1E4565C3" w:rsidR="000F78CB" w:rsidRPr="00FB7F7B" w:rsidRDefault="00B91FB8" w:rsidP="0009305E">
      <w:pPr>
        <w:spacing w:after="0" w:line="240" w:lineRule="auto"/>
        <w:jc w:val="center"/>
        <w:rPr>
          <w:rFonts w:ascii="Arial" w:eastAsia="Arial" w:hAnsi="Arial" w:cs="Arial"/>
          <w:b/>
          <w:bCs/>
          <w:sz w:val="18"/>
          <w:szCs w:val="18"/>
          <w:lang w:val="es-ES_tradnl" w:eastAsia="es-ES"/>
        </w:rPr>
      </w:pPr>
      <w:r w:rsidRPr="00FB7F7B">
        <w:rPr>
          <w:rFonts w:ascii="Arial" w:hAnsi="Arial" w:cs="Arial"/>
          <w:noProof/>
          <w:lang w:eastAsia="es-CO"/>
        </w:rPr>
        <w:drawing>
          <wp:inline distT="0" distB="0" distL="0" distR="0" wp14:anchorId="675DA3E8" wp14:editId="167BFAF0">
            <wp:extent cx="4426087" cy="3200400"/>
            <wp:effectExtent l="19050" t="19050" r="12700" b="19050"/>
            <wp:docPr id="724471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71711" name=""/>
                    <pic:cNvPicPr/>
                  </pic:nvPicPr>
                  <pic:blipFill>
                    <a:blip r:embed="rId17"/>
                    <a:stretch>
                      <a:fillRect/>
                    </a:stretch>
                  </pic:blipFill>
                  <pic:spPr>
                    <a:xfrm>
                      <a:off x="0" y="0"/>
                      <a:ext cx="4470821" cy="3232746"/>
                    </a:xfrm>
                    <a:prstGeom prst="rect">
                      <a:avLst/>
                    </a:prstGeom>
                    <a:ln>
                      <a:solidFill>
                        <a:schemeClr val="tx1"/>
                      </a:solidFill>
                    </a:ln>
                  </pic:spPr>
                </pic:pic>
              </a:graphicData>
            </a:graphic>
          </wp:inline>
        </w:drawing>
      </w:r>
    </w:p>
    <w:p w14:paraId="254BACC6" w14:textId="5D7B9771" w:rsidR="000F78CB" w:rsidRPr="00FB7F7B" w:rsidRDefault="000F78CB" w:rsidP="0009305E">
      <w:pPr>
        <w:spacing w:after="0" w:line="240" w:lineRule="auto"/>
        <w:jc w:val="center"/>
        <w:rPr>
          <w:rFonts w:ascii="Arial" w:eastAsia="Arial" w:hAnsi="Arial" w:cs="Arial"/>
          <w:sz w:val="20"/>
          <w:szCs w:val="20"/>
          <w:lang w:val="es-ES_tradnl" w:eastAsia="es-ES"/>
        </w:rPr>
      </w:pPr>
      <w:r w:rsidRPr="00FB7F7B">
        <w:rPr>
          <w:rFonts w:ascii="Arial" w:eastAsia="Arial" w:hAnsi="Arial" w:cs="Arial"/>
          <w:b/>
          <w:bCs/>
          <w:sz w:val="18"/>
          <w:szCs w:val="18"/>
          <w:lang w:val="es-ES_tradnl" w:eastAsia="es-ES"/>
        </w:rPr>
        <w:t>Fuente</w:t>
      </w:r>
      <w:r w:rsidRPr="00FB7F7B">
        <w:rPr>
          <w:rFonts w:ascii="Arial" w:eastAsia="Arial" w:hAnsi="Arial" w:cs="Arial"/>
          <w:sz w:val="18"/>
          <w:szCs w:val="18"/>
          <w:lang w:val="es-ES_tradnl" w:eastAsia="es-ES"/>
        </w:rPr>
        <w:t>: Elaboración propia</w:t>
      </w:r>
    </w:p>
    <w:p w14:paraId="4919D4AB" w14:textId="77777777" w:rsidR="00F67703" w:rsidRPr="00FB7F7B" w:rsidRDefault="00F67703" w:rsidP="0009305E">
      <w:pPr>
        <w:spacing w:after="0" w:line="240" w:lineRule="auto"/>
        <w:rPr>
          <w:rFonts w:ascii="Arial" w:eastAsia="Arial" w:hAnsi="Arial" w:cs="Arial"/>
          <w:sz w:val="20"/>
          <w:szCs w:val="20"/>
          <w:lang w:val="es-ES_tradnl"/>
        </w:rPr>
      </w:pPr>
    </w:p>
    <w:p w14:paraId="5E61B1C9" w14:textId="77777777" w:rsidR="0040155E" w:rsidRDefault="0040155E" w:rsidP="0009305E">
      <w:pPr>
        <w:pStyle w:val="Textoindependiente"/>
        <w:numPr>
          <w:ilvl w:val="0"/>
          <w:numId w:val="17"/>
        </w:numPr>
        <w:ind w:right="49"/>
        <w:jc w:val="both"/>
        <w:rPr>
          <w:rFonts w:ascii="Arial" w:eastAsia="Arial" w:hAnsi="Arial" w:cs="Arial"/>
          <w:sz w:val="20"/>
          <w:szCs w:val="20"/>
          <w:lang w:val="es-CO"/>
        </w:rPr>
      </w:pPr>
      <w:r w:rsidRPr="0040155E">
        <w:rPr>
          <w:rFonts w:ascii="Arial" w:eastAsia="Arial" w:hAnsi="Arial" w:cs="Arial"/>
          <w:sz w:val="20"/>
          <w:szCs w:val="20"/>
          <w:lang w:val="es-CO"/>
        </w:rPr>
        <w:t>En cada área donde se encuentran impresoras multifuncionales, se han colocado contenedores blancos de 55 litros de capacidad para la segregación de papel y cartón.</w:t>
      </w:r>
    </w:p>
    <w:p w14:paraId="7E4DB1B5" w14:textId="77777777" w:rsidR="0040155E" w:rsidRDefault="0040155E" w:rsidP="0009305E">
      <w:pPr>
        <w:pStyle w:val="Textoindependiente"/>
        <w:numPr>
          <w:ilvl w:val="0"/>
          <w:numId w:val="17"/>
        </w:numPr>
        <w:ind w:right="49"/>
        <w:jc w:val="both"/>
        <w:rPr>
          <w:rFonts w:ascii="Arial" w:eastAsia="Arial" w:hAnsi="Arial" w:cs="Arial"/>
          <w:sz w:val="20"/>
          <w:szCs w:val="20"/>
          <w:lang w:val="es-CO"/>
        </w:rPr>
      </w:pPr>
      <w:r w:rsidRPr="0040155E">
        <w:rPr>
          <w:rFonts w:ascii="Arial" w:eastAsia="Arial" w:hAnsi="Arial" w:cs="Arial"/>
          <w:sz w:val="20"/>
          <w:szCs w:val="20"/>
          <w:lang w:val="es-CO"/>
        </w:rPr>
        <w:t xml:space="preserve">En las áreas comunes como pasillos y zonas de circulación, se encuentran puntos ecológicos de colores verde y negro para la disposición de residuos como restos de comida, envases, empaques, hojas secas y residuos de barrido. </w:t>
      </w:r>
    </w:p>
    <w:p w14:paraId="50AA3E41" w14:textId="7EE609BA" w:rsidR="0040155E" w:rsidRDefault="0040155E" w:rsidP="0009305E">
      <w:pPr>
        <w:pStyle w:val="Textoindependiente"/>
        <w:numPr>
          <w:ilvl w:val="0"/>
          <w:numId w:val="17"/>
        </w:numPr>
        <w:ind w:right="49"/>
        <w:jc w:val="both"/>
        <w:rPr>
          <w:rFonts w:ascii="Arial" w:eastAsia="Arial" w:hAnsi="Arial" w:cs="Arial"/>
          <w:sz w:val="20"/>
          <w:szCs w:val="20"/>
          <w:lang w:val="es-CO"/>
        </w:rPr>
      </w:pPr>
      <w:r w:rsidRPr="0040155E">
        <w:rPr>
          <w:rFonts w:ascii="Arial" w:eastAsia="Arial" w:hAnsi="Arial" w:cs="Arial"/>
          <w:sz w:val="20"/>
          <w:szCs w:val="20"/>
          <w:lang w:val="es-CO"/>
        </w:rPr>
        <w:lastRenderedPageBreak/>
        <w:t>Las zonas de alimentación están equipadas con puntos ecológicos, donde se depositan residuos de manera diferenciada</w:t>
      </w:r>
      <w:r w:rsidR="004669AE">
        <w:rPr>
          <w:rFonts w:ascii="Arial" w:eastAsia="Arial" w:hAnsi="Arial" w:cs="Arial"/>
          <w:sz w:val="20"/>
          <w:szCs w:val="20"/>
          <w:lang w:val="es-CO"/>
        </w:rPr>
        <w:t xml:space="preserve">. </w:t>
      </w:r>
      <w:r w:rsidR="00F04566">
        <w:rPr>
          <w:rFonts w:ascii="Arial" w:eastAsia="Arial" w:hAnsi="Arial" w:cs="Arial"/>
          <w:sz w:val="20"/>
          <w:szCs w:val="20"/>
          <w:lang w:val="es-CO"/>
        </w:rPr>
        <w:t>Los</w:t>
      </w:r>
      <w:r w:rsidRPr="0040155E">
        <w:rPr>
          <w:rFonts w:ascii="Arial" w:eastAsia="Arial" w:hAnsi="Arial" w:cs="Arial"/>
          <w:sz w:val="20"/>
          <w:szCs w:val="20"/>
          <w:lang w:val="es-CO"/>
        </w:rPr>
        <w:t xml:space="preserve"> frentes de obra no cuentan con zonas de alimentación. </w:t>
      </w:r>
    </w:p>
    <w:p w14:paraId="24365ABB" w14:textId="5AABEEBB" w:rsidR="00F67703" w:rsidRDefault="0040155E" w:rsidP="0009305E">
      <w:pPr>
        <w:pStyle w:val="Textoindependiente"/>
        <w:numPr>
          <w:ilvl w:val="0"/>
          <w:numId w:val="17"/>
        </w:numPr>
        <w:ind w:right="49"/>
        <w:jc w:val="both"/>
        <w:rPr>
          <w:rFonts w:ascii="Arial" w:eastAsia="Arial" w:hAnsi="Arial" w:cs="Arial"/>
          <w:sz w:val="20"/>
          <w:szCs w:val="20"/>
          <w:lang w:val="es-CO"/>
        </w:rPr>
      </w:pPr>
      <w:r w:rsidRPr="0040155E">
        <w:rPr>
          <w:rFonts w:ascii="Arial" w:eastAsia="Arial" w:hAnsi="Arial" w:cs="Arial"/>
          <w:sz w:val="20"/>
          <w:szCs w:val="20"/>
          <w:lang w:val="es-CO"/>
        </w:rPr>
        <w:t xml:space="preserve">En los frentes de obra, se instalan puntos ecológicos de tres compartimentos (blanco, verde y negro) para la segregación de residuos. En caso de que se generen residuos contaminados con sustancias peligrosas, estos deben ser depositados en bolsas rojas debidamente rotuladas y gestionadas de acuerdo con los protocolos de residuos </w:t>
      </w:r>
      <w:r w:rsidR="00D64155">
        <w:rPr>
          <w:rFonts w:ascii="Arial" w:eastAsia="Arial" w:hAnsi="Arial" w:cs="Arial"/>
          <w:sz w:val="20"/>
          <w:szCs w:val="20"/>
          <w:lang w:val="es-CO"/>
        </w:rPr>
        <w:t>RESPEL</w:t>
      </w:r>
      <w:r w:rsidRPr="0040155E">
        <w:rPr>
          <w:rFonts w:ascii="Arial" w:eastAsia="Arial" w:hAnsi="Arial" w:cs="Arial"/>
          <w:sz w:val="20"/>
          <w:szCs w:val="20"/>
          <w:lang w:val="es-CO"/>
        </w:rPr>
        <w:t xml:space="preserve"> y hospitalarios.</w:t>
      </w:r>
    </w:p>
    <w:p w14:paraId="41775570" w14:textId="77777777" w:rsidR="0040155E" w:rsidRPr="00FB7F7B" w:rsidRDefault="0040155E" w:rsidP="0009305E">
      <w:pPr>
        <w:pStyle w:val="Textoindependiente"/>
        <w:ind w:right="49"/>
        <w:jc w:val="both"/>
        <w:rPr>
          <w:rFonts w:ascii="Arial" w:eastAsia="Arial" w:hAnsi="Arial" w:cs="Arial"/>
          <w:sz w:val="20"/>
          <w:szCs w:val="20"/>
          <w:lang w:val="es-ES_tradnl"/>
        </w:rPr>
      </w:pPr>
    </w:p>
    <w:p w14:paraId="544375F9" w14:textId="147EC2F4" w:rsidR="00F67703" w:rsidRPr="00FB7F7B" w:rsidRDefault="008A0F23" w:rsidP="0009305E">
      <w:pPr>
        <w:pStyle w:val="Ttulo3"/>
        <w:numPr>
          <w:ilvl w:val="2"/>
          <w:numId w:val="2"/>
        </w:numPr>
        <w:spacing w:before="0" w:line="240" w:lineRule="auto"/>
        <w:rPr>
          <w:rFonts w:ascii="Arial" w:eastAsia="Arial" w:hAnsi="Arial" w:cs="Arial"/>
          <w:sz w:val="20"/>
          <w:szCs w:val="20"/>
          <w:lang w:val="es-ES_tradnl"/>
        </w:rPr>
      </w:pPr>
      <w:bookmarkStart w:id="59" w:name="_Toc216646160"/>
      <w:r w:rsidRPr="00FB7F7B">
        <w:rPr>
          <w:rFonts w:ascii="Arial" w:eastAsia="Arial" w:hAnsi="Arial" w:cs="Arial"/>
          <w:sz w:val="20"/>
          <w:szCs w:val="20"/>
          <w:lang w:val="es-ES_tradnl"/>
        </w:rPr>
        <w:t>Cuarto de almacenamiento de residuos aprovechables</w:t>
      </w:r>
      <w:bookmarkEnd w:id="59"/>
    </w:p>
    <w:p w14:paraId="3B11BA95" w14:textId="77777777" w:rsidR="00F67703" w:rsidRPr="00FB7F7B" w:rsidRDefault="00F67703" w:rsidP="0009305E">
      <w:pPr>
        <w:pStyle w:val="Textoindependiente"/>
        <w:ind w:right="49"/>
        <w:jc w:val="both"/>
        <w:rPr>
          <w:rFonts w:ascii="Arial" w:eastAsia="Arial" w:hAnsi="Arial" w:cs="Arial"/>
          <w:b/>
          <w:bCs/>
          <w:sz w:val="20"/>
          <w:szCs w:val="20"/>
          <w:lang w:val="es-ES_tradnl"/>
        </w:rPr>
      </w:pPr>
    </w:p>
    <w:p w14:paraId="1A63E639" w14:textId="77777777" w:rsidR="0040155E" w:rsidRDefault="0040155E" w:rsidP="0009305E">
      <w:pPr>
        <w:tabs>
          <w:tab w:val="left" w:pos="696"/>
        </w:tabs>
        <w:spacing w:after="0" w:line="240" w:lineRule="auto"/>
        <w:ind w:right="101"/>
        <w:jc w:val="both"/>
        <w:rPr>
          <w:rFonts w:ascii="Arial" w:eastAsia="Arial" w:hAnsi="Arial" w:cs="Arial"/>
          <w:sz w:val="20"/>
          <w:szCs w:val="20"/>
        </w:rPr>
      </w:pPr>
      <w:r w:rsidRPr="0040155E">
        <w:rPr>
          <w:rFonts w:ascii="Arial" w:eastAsia="Arial" w:hAnsi="Arial" w:cs="Arial"/>
          <w:sz w:val="20"/>
          <w:szCs w:val="20"/>
        </w:rPr>
        <w:t>La sede operativa cuenta con una zona destinada para el almacenamiento de residuos con material potencialmente aprovechable, generados en las sedes administrativa y operativa. La sede de producción también posee una zona de almacenamiento para estos residuos. Las condiciones de estos cuartos son las siguientes:</w:t>
      </w:r>
    </w:p>
    <w:p w14:paraId="47FB3CFE" w14:textId="77777777" w:rsidR="0040155E" w:rsidRPr="0040155E" w:rsidRDefault="0040155E" w:rsidP="0009305E">
      <w:pPr>
        <w:tabs>
          <w:tab w:val="left" w:pos="696"/>
        </w:tabs>
        <w:spacing w:after="0" w:line="240" w:lineRule="auto"/>
        <w:ind w:right="101"/>
        <w:jc w:val="both"/>
        <w:rPr>
          <w:rFonts w:ascii="Arial" w:eastAsia="Arial" w:hAnsi="Arial" w:cs="Arial"/>
          <w:sz w:val="20"/>
          <w:szCs w:val="20"/>
        </w:rPr>
      </w:pPr>
    </w:p>
    <w:p w14:paraId="0583CA2A" w14:textId="77777777" w:rsidR="0040155E" w:rsidRPr="0040155E" w:rsidRDefault="0040155E" w:rsidP="0009305E">
      <w:pPr>
        <w:numPr>
          <w:ilvl w:val="0"/>
          <w:numId w:val="18"/>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Ubicación</w:t>
      </w:r>
      <w:r w:rsidRPr="0040155E">
        <w:rPr>
          <w:rFonts w:ascii="Arial" w:eastAsia="Arial" w:hAnsi="Arial" w:cs="Arial"/>
          <w:sz w:val="20"/>
          <w:szCs w:val="20"/>
        </w:rPr>
        <w:t>: No es un área de circulación y no obstaculiza el paso.</w:t>
      </w:r>
    </w:p>
    <w:p w14:paraId="2BEF5C3D" w14:textId="77777777" w:rsidR="0040155E" w:rsidRPr="0040155E" w:rsidRDefault="0040155E" w:rsidP="0009305E">
      <w:pPr>
        <w:numPr>
          <w:ilvl w:val="0"/>
          <w:numId w:val="18"/>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Condiciones</w:t>
      </w:r>
      <w:r w:rsidRPr="0040155E">
        <w:rPr>
          <w:rFonts w:ascii="Arial" w:eastAsia="Arial" w:hAnsi="Arial" w:cs="Arial"/>
          <w:sz w:val="20"/>
          <w:szCs w:val="20"/>
        </w:rPr>
        <w:t>: Lugar seco, con acceso fácil y seguro para la recolección de residuos.</w:t>
      </w:r>
    </w:p>
    <w:p w14:paraId="18B265BB" w14:textId="77777777" w:rsidR="0040155E" w:rsidRPr="0040155E" w:rsidRDefault="0040155E" w:rsidP="0009305E">
      <w:pPr>
        <w:numPr>
          <w:ilvl w:val="0"/>
          <w:numId w:val="18"/>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Mantenimiento</w:t>
      </w:r>
      <w:r w:rsidRPr="0040155E">
        <w:rPr>
          <w:rFonts w:ascii="Arial" w:eastAsia="Arial" w:hAnsi="Arial" w:cs="Arial"/>
          <w:sz w:val="20"/>
          <w:szCs w:val="20"/>
        </w:rPr>
        <w:t>: El área permanece en óptimas condiciones de aseo y limpieza.</w:t>
      </w:r>
    </w:p>
    <w:p w14:paraId="0EF57B0C" w14:textId="7BB3EDB2" w:rsidR="0040155E" w:rsidRPr="0040155E" w:rsidRDefault="0040155E" w:rsidP="0009305E">
      <w:pPr>
        <w:numPr>
          <w:ilvl w:val="0"/>
          <w:numId w:val="18"/>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Seguridad</w:t>
      </w:r>
      <w:r w:rsidRPr="0040155E">
        <w:rPr>
          <w:rFonts w:ascii="Arial" w:eastAsia="Arial" w:hAnsi="Arial" w:cs="Arial"/>
          <w:sz w:val="20"/>
          <w:szCs w:val="20"/>
        </w:rPr>
        <w:t xml:space="preserve">: Equipado con extintor multipropósito y </w:t>
      </w:r>
      <w:r w:rsidR="00ED16D0">
        <w:rPr>
          <w:rFonts w:ascii="Arial" w:eastAsia="Arial" w:hAnsi="Arial" w:cs="Arial"/>
          <w:sz w:val="20"/>
          <w:szCs w:val="20"/>
        </w:rPr>
        <w:t xml:space="preserve">buena </w:t>
      </w:r>
      <w:r w:rsidRPr="0040155E">
        <w:rPr>
          <w:rFonts w:ascii="Arial" w:eastAsia="Arial" w:hAnsi="Arial" w:cs="Arial"/>
          <w:sz w:val="20"/>
          <w:szCs w:val="20"/>
        </w:rPr>
        <w:t>ventilación.</w:t>
      </w:r>
    </w:p>
    <w:p w14:paraId="50CB91D5" w14:textId="2CA681BB" w:rsidR="0040155E" w:rsidRDefault="0040155E" w:rsidP="0009305E">
      <w:pPr>
        <w:numPr>
          <w:ilvl w:val="0"/>
          <w:numId w:val="18"/>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Pesaje</w:t>
      </w:r>
      <w:r w:rsidRPr="0040155E">
        <w:rPr>
          <w:rFonts w:ascii="Arial" w:eastAsia="Arial" w:hAnsi="Arial" w:cs="Arial"/>
          <w:sz w:val="20"/>
          <w:szCs w:val="20"/>
        </w:rPr>
        <w:t>: Cuenta con báscula electrónica (500 Kg).</w:t>
      </w:r>
    </w:p>
    <w:p w14:paraId="418F3236" w14:textId="77777777" w:rsidR="0040155E" w:rsidRPr="0040155E" w:rsidRDefault="0040155E" w:rsidP="0009305E">
      <w:pPr>
        <w:spacing w:after="0" w:line="240" w:lineRule="auto"/>
        <w:ind w:right="101"/>
        <w:jc w:val="both"/>
        <w:rPr>
          <w:rFonts w:ascii="Arial" w:eastAsia="Arial" w:hAnsi="Arial" w:cs="Arial"/>
          <w:sz w:val="20"/>
          <w:szCs w:val="20"/>
        </w:rPr>
      </w:pPr>
    </w:p>
    <w:p w14:paraId="7A7E331A" w14:textId="0C5FC314" w:rsidR="0040155E" w:rsidRPr="0040155E" w:rsidRDefault="0040155E" w:rsidP="0009305E">
      <w:pPr>
        <w:tabs>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Nota</w:t>
      </w:r>
      <w:r w:rsidRPr="0040155E">
        <w:rPr>
          <w:rFonts w:ascii="Arial" w:eastAsia="Arial" w:hAnsi="Arial" w:cs="Arial"/>
          <w:sz w:val="20"/>
          <w:szCs w:val="20"/>
        </w:rPr>
        <w:t>: En la sede de producción, el cuarto está adicionalmente dotado con una báscula camionera para el pesaje de residuos.</w:t>
      </w:r>
    </w:p>
    <w:p w14:paraId="5114A7AA" w14:textId="77777777" w:rsidR="008A0F23" w:rsidRPr="00FB7F7B" w:rsidRDefault="008A0F23" w:rsidP="0009305E">
      <w:pPr>
        <w:tabs>
          <w:tab w:val="left" w:pos="696"/>
        </w:tabs>
        <w:spacing w:after="0" w:line="240" w:lineRule="auto"/>
        <w:ind w:right="101"/>
        <w:jc w:val="both"/>
        <w:rPr>
          <w:rFonts w:ascii="Arial" w:eastAsia="Arial" w:hAnsi="Arial" w:cs="Arial"/>
          <w:sz w:val="20"/>
          <w:szCs w:val="20"/>
          <w:lang w:val="es-ES_tradnl"/>
        </w:rPr>
      </w:pPr>
    </w:p>
    <w:p w14:paraId="091AE143" w14:textId="4C6787CF" w:rsidR="002006CB" w:rsidRPr="00FB7F7B" w:rsidRDefault="002006CB" w:rsidP="0009305E">
      <w:pPr>
        <w:pStyle w:val="Ttulo3"/>
        <w:numPr>
          <w:ilvl w:val="2"/>
          <w:numId w:val="2"/>
        </w:numPr>
        <w:spacing w:before="0" w:line="240" w:lineRule="auto"/>
        <w:rPr>
          <w:rFonts w:ascii="Arial" w:eastAsia="Arial" w:hAnsi="Arial" w:cs="Arial"/>
          <w:sz w:val="20"/>
          <w:szCs w:val="20"/>
          <w:lang w:val="es-ES_tradnl"/>
        </w:rPr>
      </w:pPr>
      <w:bookmarkStart w:id="60" w:name="_Toc216646161"/>
      <w:r w:rsidRPr="00FB7F7B">
        <w:rPr>
          <w:rFonts w:ascii="Arial" w:eastAsia="Arial" w:hAnsi="Arial" w:cs="Arial"/>
          <w:sz w:val="20"/>
          <w:szCs w:val="20"/>
          <w:lang w:val="es-ES_tradnl"/>
        </w:rPr>
        <w:t>Cuarto de almacenamiento de residuos no aprovechables</w:t>
      </w:r>
      <w:bookmarkEnd w:id="60"/>
    </w:p>
    <w:p w14:paraId="42909BB1" w14:textId="77777777" w:rsidR="002006CB" w:rsidRPr="00FB7F7B" w:rsidRDefault="002006CB" w:rsidP="0009305E">
      <w:pPr>
        <w:tabs>
          <w:tab w:val="left" w:pos="696"/>
        </w:tabs>
        <w:spacing w:after="0" w:line="240" w:lineRule="auto"/>
        <w:ind w:right="101"/>
        <w:jc w:val="both"/>
        <w:rPr>
          <w:rFonts w:ascii="Arial" w:eastAsia="Arial" w:hAnsi="Arial" w:cs="Arial"/>
          <w:sz w:val="20"/>
          <w:szCs w:val="20"/>
          <w:lang w:val="es-ES_tradnl"/>
        </w:rPr>
      </w:pPr>
    </w:p>
    <w:p w14:paraId="5C497FE9" w14:textId="77777777" w:rsidR="0040155E" w:rsidRDefault="0040155E" w:rsidP="0009305E">
      <w:pPr>
        <w:tabs>
          <w:tab w:val="left" w:pos="696"/>
        </w:tabs>
        <w:spacing w:after="0" w:line="240" w:lineRule="auto"/>
        <w:ind w:right="101"/>
        <w:jc w:val="both"/>
        <w:rPr>
          <w:rFonts w:ascii="Arial" w:eastAsia="Arial" w:hAnsi="Arial" w:cs="Arial"/>
          <w:sz w:val="20"/>
          <w:szCs w:val="20"/>
        </w:rPr>
      </w:pPr>
      <w:r w:rsidRPr="0040155E">
        <w:rPr>
          <w:rFonts w:ascii="Arial" w:eastAsia="Arial" w:hAnsi="Arial" w:cs="Arial"/>
          <w:sz w:val="20"/>
          <w:szCs w:val="20"/>
        </w:rPr>
        <w:t>Este cuarto está destinado para el almacenamiento de residuos no susceptibles de aprovechamiento, generados en las sedes administrativa y operativa. La sede de producción también dispone de un área de almacenamiento para estos residuos, con las siguientes condiciones:</w:t>
      </w:r>
    </w:p>
    <w:p w14:paraId="413ACBEB" w14:textId="77777777" w:rsidR="0040155E" w:rsidRPr="0040155E" w:rsidRDefault="0040155E" w:rsidP="0009305E">
      <w:pPr>
        <w:tabs>
          <w:tab w:val="left" w:pos="696"/>
        </w:tabs>
        <w:spacing w:after="0" w:line="240" w:lineRule="auto"/>
        <w:ind w:right="101"/>
        <w:jc w:val="both"/>
        <w:rPr>
          <w:rFonts w:ascii="Arial" w:eastAsia="Arial" w:hAnsi="Arial" w:cs="Arial"/>
          <w:sz w:val="20"/>
          <w:szCs w:val="20"/>
        </w:rPr>
      </w:pPr>
    </w:p>
    <w:p w14:paraId="0ABCEFF4" w14:textId="77777777" w:rsidR="0040155E" w:rsidRPr="0040155E" w:rsidRDefault="0040155E" w:rsidP="0009305E">
      <w:pPr>
        <w:numPr>
          <w:ilvl w:val="0"/>
          <w:numId w:val="19"/>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Ubicación</w:t>
      </w:r>
      <w:r w:rsidRPr="0040155E">
        <w:rPr>
          <w:rFonts w:ascii="Arial" w:eastAsia="Arial" w:hAnsi="Arial" w:cs="Arial"/>
          <w:sz w:val="20"/>
          <w:szCs w:val="20"/>
        </w:rPr>
        <w:t>: No es un área de circulación y no obstaculiza el paso.</w:t>
      </w:r>
    </w:p>
    <w:p w14:paraId="0D4E231C" w14:textId="6D524B6C" w:rsidR="0040155E" w:rsidRPr="0040155E" w:rsidRDefault="0040155E" w:rsidP="0009305E">
      <w:pPr>
        <w:numPr>
          <w:ilvl w:val="0"/>
          <w:numId w:val="19"/>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Condiciones</w:t>
      </w:r>
      <w:r w:rsidRPr="0040155E">
        <w:rPr>
          <w:rFonts w:ascii="Arial" w:eastAsia="Arial" w:hAnsi="Arial" w:cs="Arial"/>
          <w:sz w:val="20"/>
          <w:szCs w:val="20"/>
        </w:rPr>
        <w:t xml:space="preserve">: Lugar seco, </w:t>
      </w:r>
      <w:r w:rsidR="00637D83">
        <w:rPr>
          <w:rFonts w:ascii="Arial" w:eastAsia="Arial" w:hAnsi="Arial" w:cs="Arial"/>
          <w:sz w:val="20"/>
          <w:szCs w:val="20"/>
        </w:rPr>
        <w:t xml:space="preserve">ventilado, </w:t>
      </w:r>
      <w:r w:rsidRPr="0040155E">
        <w:rPr>
          <w:rFonts w:ascii="Arial" w:eastAsia="Arial" w:hAnsi="Arial" w:cs="Arial"/>
          <w:sz w:val="20"/>
          <w:szCs w:val="20"/>
        </w:rPr>
        <w:t>con acceso fácil y seguro para la recolección.</w:t>
      </w:r>
    </w:p>
    <w:p w14:paraId="6DD14AF0" w14:textId="77777777" w:rsidR="00FC626A" w:rsidRDefault="0040155E" w:rsidP="00FC626A">
      <w:pPr>
        <w:numPr>
          <w:ilvl w:val="0"/>
          <w:numId w:val="19"/>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Mantenimiento</w:t>
      </w:r>
      <w:r w:rsidRPr="0040155E">
        <w:rPr>
          <w:rFonts w:ascii="Arial" w:eastAsia="Arial" w:hAnsi="Arial" w:cs="Arial"/>
          <w:sz w:val="20"/>
          <w:szCs w:val="20"/>
        </w:rPr>
        <w:t>: El área se mantiene limpia y en condiciones óptimas.</w:t>
      </w:r>
    </w:p>
    <w:p w14:paraId="03D93674" w14:textId="64D1BF9F" w:rsidR="001407A2" w:rsidRPr="00FC626A" w:rsidRDefault="001407A2" w:rsidP="00FC626A">
      <w:pPr>
        <w:numPr>
          <w:ilvl w:val="0"/>
          <w:numId w:val="19"/>
        </w:numPr>
        <w:tabs>
          <w:tab w:val="clear" w:pos="720"/>
          <w:tab w:val="left" w:pos="696"/>
        </w:tabs>
        <w:spacing w:after="0" w:line="240" w:lineRule="auto"/>
        <w:ind w:right="101"/>
        <w:jc w:val="both"/>
        <w:rPr>
          <w:rFonts w:ascii="Arial" w:eastAsia="Arial" w:hAnsi="Arial" w:cs="Arial"/>
          <w:sz w:val="20"/>
          <w:szCs w:val="20"/>
        </w:rPr>
      </w:pPr>
      <w:r w:rsidRPr="00FC626A">
        <w:rPr>
          <w:rFonts w:ascii="Arial" w:eastAsia="Arial" w:hAnsi="Arial" w:cs="Arial"/>
          <w:b/>
          <w:bCs/>
          <w:sz w:val="20"/>
          <w:szCs w:val="20"/>
        </w:rPr>
        <w:t>Seguridad</w:t>
      </w:r>
      <w:r w:rsidRPr="00FC626A">
        <w:rPr>
          <w:rFonts w:ascii="Arial" w:eastAsia="Arial" w:hAnsi="Arial" w:cs="Arial"/>
          <w:sz w:val="20"/>
          <w:szCs w:val="20"/>
        </w:rPr>
        <w:t xml:space="preserve">: Equipado con extintor multipropósito y </w:t>
      </w:r>
      <w:r w:rsidR="00D42F27">
        <w:rPr>
          <w:rFonts w:ascii="Arial" w:eastAsia="Arial" w:hAnsi="Arial" w:cs="Arial"/>
          <w:sz w:val="20"/>
          <w:szCs w:val="20"/>
        </w:rPr>
        <w:t xml:space="preserve">buena </w:t>
      </w:r>
      <w:r w:rsidRPr="00FC626A">
        <w:rPr>
          <w:rFonts w:ascii="Arial" w:eastAsia="Arial" w:hAnsi="Arial" w:cs="Arial"/>
          <w:sz w:val="20"/>
          <w:szCs w:val="20"/>
        </w:rPr>
        <w:t>ventilación.</w:t>
      </w:r>
    </w:p>
    <w:p w14:paraId="782378AB" w14:textId="439A9E35" w:rsidR="001407A2" w:rsidRPr="0040155E" w:rsidRDefault="001407A2" w:rsidP="0009305E">
      <w:pPr>
        <w:numPr>
          <w:ilvl w:val="0"/>
          <w:numId w:val="19"/>
        </w:numPr>
        <w:tabs>
          <w:tab w:val="clear" w:pos="720"/>
          <w:tab w:val="left" w:pos="696"/>
        </w:tabs>
        <w:spacing w:after="0" w:line="240" w:lineRule="auto"/>
        <w:ind w:right="101"/>
        <w:jc w:val="both"/>
        <w:rPr>
          <w:rFonts w:ascii="Arial" w:eastAsia="Arial" w:hAnsi="Arial" w:cs="Arial"/>
          <w:sz w:val="20"/>
          <w:szCs w:val="20"/>
        </w:rPr>
      </w:pPr>
      <w:r w:rsidRPr="0040155E">
        <w:rPr>
          <w:rFonts w:ascii="Arial" w:eastAsia="Arial" w:hAnsi="Arial" w:cs="Arial"/>
          <w:b/>
          <w:bCs/>
          <w:sz w:val="20"/>
          <w:szCs w:val="20"/>
        </w:rPr>
        <w:t>Pesaje</w:t>
      </w:r>
      <w:r w:rsidRPr="0040155E">
        <w:rPr>
          <w:rFonts w:ascii="Arial" w:eastAsia="Arial" w:hAnsi="Arial" w:cs="Arial"/>
          <w:sz w:val="20"/>
          <w:szCs w:val="20"/>
        </w:rPr>
        <w:t xml:space="preserve">: </w:t>
      </w:r>
      <w:r>
        <w:rPr>
          <w:rFonts w:ascii="Arial" w:eastAsia="Arial" w:hAnsi="Arial" w:cs="Arial"/>
          <w:sz w:val="20"/>
          <w:szCs w:val="20"/>
        </w:rPr>
        <w:t>Se c</w:t>
      </w:r>
      <w:r w:rsidRPr="0040155E">
        <w:rPr>
          <w:rFonts w:ascii="Arial" w:eastAsia="Arial" w:hAnsi="Arial" w:cs="Arial"/>
          <w:sz w:val="20"/>
          <w:szCs w:val="20"/>
        </w:rPr>
        <w:t>uenta</w:t>
      </w:r>
      <w:r>
        <w:rPr>
          <w:rFonts w:ascii="Arial" w:eastAsia="Arial" w:hAnsi="Arial" w:cs="Arial"/>
          <w:sz w:val="20"/>
          <w:szCs w:val="20"/>
        </w:rPr>
        <w:t xml:space="preserve"> con </w:t>
      </w:r>
      <w:r w:rsidR="00FC626A">
        <w:rPr>
          <w:rFonts w:ascii="Arial" w:eastAsia="Arial" w:hAnsi="Arial" w:cs="Arial"/>
          <w:sz w:val="20"/>
          <w:szCs w:val="20"/>
        </w:rPr>
        <w:t>bascula móvil en caso de requerirse en el cuarto.</w:t>
      </w:r>
    </w:p>
    <w:p w14:paraId="57CA87E8" w14:textId="77777777" w:rsidR="002006CB" w:rsidRPr="00FB7F7B" w:rsidRDefault="002006CB" w:rsidP="0009305E">
      <w:pPr>
        <w:tabs>
          <w:tab w:val="left" w:pos="696"/>
        </w:tabs>
        <w:spacing w:after="0" w:line="240" w:lineRule="auto"/>
        <w:ind w:right="101"/>
        <w:jc w:val="both"/>
        <w:rPr>
          <w:rFonts w:ascii="Arial" w:eastAsia="Arial" w:hAnsi="Arial" w:cs="Arial"/>
          <w:sz w:val="20"/>
          <w:szCs w:val="20"/>
          <w:lang w:val="es-ES_tradnl"/>
        </w:rPr>
      </w:pPr>
    </w:p>
    <w:p w14:paraId="05A1CF3B" w14:textId="752D6336" w:rsidR="002006CB" w:rsidRPr="00FB7F7B" w:rsidRDefault="002006CB" w:rsidP="0009305E">
      <w:pPr>
        <w:pStyle w:val="Ttulo3"/>
        <w:numPr>
          <w:ilvl w:val="2"/>
          <w:numId w:val="2"/>
        </w:numPr>
        <w:spacing w:before="0" w:line="240" w:lineRule="auto"/>
        <w:rPr>
          <w:rFonts w:ascii="Arial" w:eastAsia="Arial" w:hAnsi="Arial" w:cs="Arial"/>
          <w:sz w:val="20"/>
          <w:szCs w:val="20"/>
          <w:lang w:val="es-ES_tradnl"/>
        </w:rPr>
      </w:pPr>
      <w:bookmarkStart w:id="61" w:name="_Toc216646162"/>
      <w:r w:rsidRPr="00FB7F7B">
        <w:rPr>
          <w:rFonts w:ascii="Arial" w:eastAsia="Arial" w:hAnsi="Arial" w:cs="Arial"/>
          <w:sz w:val="20"/>
          <w:szCs w:val="20"/>
          <w:lang w:val="es-ES_tradnl"/>
        </w:rPr>
        <w:t xml:space="preserve">Punto Limpio </w:t>
      </w:r>
      <w:r w:rsidR="005D4A28" w:rsidRPr="00FB7F7B">
        <w:rPr>
          <w:rFonts w:ascii="Arial" w:eastAsia="Arial" w:hAnsi="Arial" w:cs="Arial"/>
          <w:sz w:val="20"/>
          <w:szCs w:val="20"/>
          <w:lang w:val="es-ES_tradnl"/>
        </w:rPr>
        <w:t xml:space="preserve">y centro de aprovechamiento de </w:t>
      </w:r>
      <w:r w:rsidR="00D64155">
        <w:rPr>
          <w:rFonts w:ascii="Arial" w:eastAsia="Arial" w:hAnsi="Arial" w:cs="Arial"/>
          <w:sz w:val="20"/>
          <w:szCs w:val="20"/>
          <w:lang w:val="es-ES_tradnl"/>
        </w:rPr>
        <w:t>RCD</w:t>
      </w:r>
      <w:bookmarkEnd w:id="61"/>
    </w:p>
    <w:p w14:paraId="79546EAE" w14:textId="77777777" w:rsidR="002006CB" w:rsidRPr="00FB7F7B" w:rsidRDefault="002006CB" w:rsidP="0009305E">
      <w:pPr>
        <w:tabs>
          <w:tab w:val="left" w:pos="696"/>
        </w:tabs>
        <w:spacing w:after="0" w:line="240" w:lineRule="auto"/>
        <w:ind w:right="101"/>
        <w:jc w:val="both"/>
        <w:rPr>
          <w:rFonts w:ascii="Arial" w:eastAsia="Arial" w:hAnsi="Arial" w:cs="Arial"/>
          <w:sz w:val="20"/>
          <w:szCs w:val="20"/>
          <w:lang w:val="es-ES_tradnl"/>
        </w:rPr>
      </w:pPr>
    </w:p>
    <w:p w14:paraId="501DD07A" w14:textId="7197CFDE" w:rsidR="00BA76AB" w:rsidRPr="00FB7F7B" w:rsidRDefault="00BA76AB" w:rsidP="0009305E">
      <w:pPr>
        <w:spacing w:after="0" w:line="240" w:lineRule="auto"/>
        <w:jc w:val="both"/>
        <w:rPr>
          <w:rFonts w:ascii="Arial" w:hAnsi="Arial" w:cs="Arial"/>
          <w:sz w:val="20"/>
          <w:szCs w:val="20"/>
          <w:lang w:val="es-ES"/>
        </w:rPr>
      </w:pPr>
      <w:r w:rsidRPr="00FB7F7B">
        <w:rPr>
          <w:rFonts w:ascii="Arial" w:hAnsi="Arial" w:cs="Arial"/>
          <w:sz w:val="20"/>
          <w:szCs w:val="20"/>
          <w:lang w:val="es-ES"/>
        </w:rPr>
        <w:t xml:space="preserve">Los </w:t>
      </w:r>
      <w:r w:rsidR="00D64155">
        <w:rPr>
          <w:rFonts w:ascii="Arial" w:hAnsi="Arial" w:cs="Arial"/>
          <w:sz w:val="20"/>
          <w:szCs w:val="20"/>
          <w:lang w:val="es-ES"/>
        </w:rPr>
        <w:t>RCD</w:t>
      </w:r>
      <w:r w:rsidRPr="00FB7F7B">
        <w:rPr>
          <w:rFonts w:ascii="Arial" w:hAnsi="Arial" w:cs="Arial"/>
          <w:sz w:val="20"/>
          <w:szCs w:val="20"/>
          <w:lang w:val="es-ES"/>
        </w:rPr>
        <w:t xml:space="preserve"> se pueden dividir en susceptibles de aprovechamiento y no susceptibles de aprovechamiento.</w:t>
      </w:r>
    </w:p>
    <w:p w14:paraId="428AD380" w14:textId="77777777" w:rsidR="00BA76AB" w:rsidRPr="00FB7F7B" w:rsidRDefault="00BA76AB" w:rsidP="0009305E">
      <w:pPr>
        <w:spacing w:after="0" w:line="240" w:lineRule="auto"/>
        <w:jc w:val="both"/>
        <w:rPr>
          <w:rFonts w:ascii="Arial" w:hAnsi="Arial" w:cs="Arial"/>
          <w:sz w:val="20"/>
          <w:szCs w:val="20"/>
          <w:lang w:val="es-ES"/>
        </w:rPr>
      </w:pPr>
    </w:p>
    <w:p w14:paraId="70B69546" w14:textId="09810CEA" w:rsidR="00BA76AB" w:rsidRPr="00FB7F7B" w:rsidRDefault="00D64155" w:rsidP="0009305E">
      <w:pPr>
        <w:pStyle w:val="Prrafodelista"/>
        <w:numPr>
          <w:ilvl w:val="0"/>
          <w:numId w:val="14"/>
        </w:numPr>
        <w:jc w:val="both"/>
        <w:rPr>
          <w:rFonts w:ascii="Arial" w:hAnsi="Arial" w:cs="Arial"/>
        </w:rPr>
      </w:pPr>
      <w:r>
        <w:rPr>
          <w:rFonts w:ascii="Arial" w:hAnsi="Arial" w:cs="Arial"/>
          <w:b/>
          <w:bCs/>
        </w:rPr>
        <w:t>RCD</w:t>
      </w:r>
      <w:r w:rsidR="00BA76AB" w:rsidRPr="00FB7F7B">
        <w:rPr>
          <w:rFonts w:ascii="Arial" w:hAnsi="Arial" w:cs="Arial"/>
          <w:b/>
          <w:bCs/>
        </w:rPr>
        <w:t xml:space="preserve"> susceptibles de aprovechamiento</w:t>
      </w:r>
      <w:r w:rsidR="00BA76AB" w:rsidRPr="00FB7F7B">
        <w:rPr>
          <w:rFonts w:ascii="Arial" w:hAnsi="Arial" w:cs="Arial"/>
        </w:rPr>
        <w:t>: I- Residuos mezclados II-Residuos de material fino III- Otros Residuos.</w:t>
      </w:r>
    </w:p>
    <w:p w14:paraId="17708974" w14:textId="446693B5" w:rsidR="00BA76AB" w:rsidRPr="00FB7F7B" w:rsidRDefault="00D64155" w:rsidP="0009305E">
      <w:pPr>
        <w:pStyle w:val="Prrafodelista"/>
        <w:numPr>
          <w:ilvl w:val="0"/>
          <w:numId w:val="14"/>
        </w:numPr>
        <w:jc w:val="both"/>
        <w:rPr>
          <w:rFonts w:ascii="Arial" w:hAnsi="Arial" w:cs="Arial"/>
        </w:rPr>
      </w:pPr>
      <w:r>
        <w:rPr>
          <w:rFonts w:ascii="Arial" w:hAnsi="Arial" w:cs="Arial"/>
          <w:b/>
          <w:bCs/>
        </w:rPr>
        <w:t>RCD</w:t>
      </w:r>
      <w:r w:rsidR="00BA76AB" w:rsidRPr="00FB7F7B">
        <w:rPr>
          <w:rFonts w:ascii="Arial" w:hAnsi="Arial" w:cs="Arial"/>
          <w:b/>
          <w:bCs/>
        </w:rPr>
        <w:t xml:space="preserve"> no susceptibles de aprovechamiento</w:t>
      </w:r>
      <w:r w:rsidR="00BA76AB" w:rsidRPr="00FB7F7B">
        <w:rPr>
          <w:rFonts w:ascii="Arial" w:hAnsi="Arial" w:cs="Arial"/>
        </w:rPr>
        <w:t>: IV-Residuos peligrosos V-Residuos especiales VI- Residuos contaminados con otros residuos VII- Otros residuos</w:t>
      </w:r>
    </w:p>
    <w:p w14:paraId="66581602" w14:textId="77777777" w:rsidR="00BA76AB" w:rsidRPr="00FB7F7B" w:rsidRDefault="00BA76AB" w:rsidP="0009305E">
      <w:pPr>
        <w:spacing w:after="0" w:line="240" w:lineRule="auto"/>
        <w:jc w:val="both"/>
        <w:rPr>
          <w:rFonts w:ascii="Arial" w:hAnsi="Arial" w:cs="Arial"/>
          <w:sz w:val="20"/>
          <w:szCs w:val="20"/>
          <w:lang w:val="es-ES"/>
        </w:rPr>
      </w:pPr>
    </w:p>
    <w:p w14:paraId="1D6EB74E" w14:textId="3B3A830D" w:rsidR="00A7695F" w:rsidRPr="0040155E" w:rsidRDefault="0040155E" w:rsidP="0009305E">
      <w:pPr>
        <w:tabs>
          <w:tab w:val="left" w:pos="696"/>
        </w:tabs>
        <w:spacing w:after="0" w:line="240" w:lineRule="auto"/>
        <w:ind w:right="101"/>
        <w:jc w:val="both"/>
        <w:rPr>
          <w:rFonts w:ascii="Arial" w:hAnsi="Arial" w:cs="Arial"/>
          <w:sz w:val="20"/>
          <w:szCs w:val="20"/>
        </w:rPr>
      </w:pPr>
      <w:r w:rsidRPr="0040155E">
        <w:rPr>
          <w:rFonts w:ascii="Arial" w:hAnsi="Arial" w:cs="Arial"/>
          <w:sz w:val="20"/>
          <w:szCs w:val="20"/>
        </w:rPr>
        <w:t xml:space="preserve">La sede de producción La Esmeralda posee el permiso de Punto Limpio y Centro de Aprovechamiento (CAR No. 08) para el tratamiento de </w:t>
      </w:r>
      <w:r w:rsidR="00D64155">
        <w:rPr>
          <w:rFonts w:ascii="Arial" w:hAnsi="Arial" w:cs="Arial"/>
          <w:sz w:val="20"/>
          <w:szCs w:val="20"/>
        </w:rPr>
        <w:t>RCD</w:t>
      </w:r>
      <w:r w:rsidRPr="0040155E">
        <w:rPr>
          <w:rFonts w:ascii="Arial" w:hAnsi="Arial" w:cs="Arial"/>
          <w:sz w:val="20"/>
          <w:szCs w:val="20"/>
        </w:rPr>
        <w:t xml:space="preserve"> susceptibles de aprovechamiento. Para los </w:t>
      </w:r>
      <w:r w:rsidR="00D64155">
        <w:rPr>
          <w:rFonts w:ascii="Arial" w:hAnsi="Arial" w:cs="Arial"/>
          <w:sz w:val="20"/>
          <w:szCs w:val="20"/>
        </w:rPr>
        <w:t>RCD</w:t>
      </w:r>
      <w:r w:rsidRPr="0040155E">
        <w:rPr>
          <w:rFonts w:ascii="Arial" w:hAnsi="Arial" w:cs="Arial"/>
          <w:sz w:val="20"/>
          <w:szCs w:val="20"/>
        </w:rPr>
        <w:t xml:space="preserve"> no aprovechables, la entidad adquiere anualmente vales para la disposición final de residuos de excavación en sitios autorizados, dado que no cuenta con un espacio habilitado para la disposición final de estos </w:t>
      </w:r>
      <w:r w:rsidRPr="0040155E">
        <w:rPr>
          <w:rFonts w:ascii="Arial" w:hAnsi="Arial" w:cs="Arial"/>
          <w:sz w:val="20"/>
          <w:szCs w:val="20"/>
        </w:rPr>
        <w:lastRenderedPageBreak/>
        <w:t>materiales. Esta disposición se realiza conforme a las normativas establecidas por la autoridad competente.</w:t>
      </w:r>
    </w:p>
    <w:p w14:paraId="02DFFEC6" w14:textId="77777777" w:rsidR="0040155E" w:rsidRPr="00FB7F7B" w:rsidRDefault="0040155E" w:rsidP="0009305E">
      <w:pPr>
        <w:tabs>
          <w:tab w:val="left" w:pos="696"/>
        </w:tabs>
        <w:spacing w:after="0" w:line="240" w:lineRule="auto"/>
        <w:ind w:right="101"/>
        <w:jc w:val="both"/>
        <w:rPr>
          <w:rFonts w:ascii="Arial" w:eastAsia="Arial" w:hAnsi="Arial" w:cs="Arial"/>
          <w:sz w:val="20"/>
          <w:szCs w:val="20"/>
          <w:lang w:val="es-ES_tradnl"/>
        </w:rPr>
      </w:pPr>
    </w:p>
    <w:p w14:paraId="3B7AFA3C" w14:textId="77777777" w:rsidR="00A7695F" w:rsidRPr="00FB7F7B" w:rsidRDefault="00A7695F" w:rsidP="0009305E">
      <w:pPr>
        <w:pStyle w:val="Ttulo2"/>
        <w:numPr>
          <w:ilvl w:val="1"/>
          <w:numId w:val="2"/>
        </w:numPr>
        <w:spacing w:before="0" w:line="240" w:lineRule="auto"/>
        <w:jc w:val="both"/>
        <w:rPr>
          <w:rFonts w:ascii="Arial" w:eastAsia="Arial" w:hAnsi="Arial" w:cs="Arial"/>
          <w:sz w:val="20"/>
          <w:szCs w:val="20"/>
          <w:lang w:val="es-ES_tradnl"/>
        </w:rPr>
      </w:pPr>
      <w:bookmarkStart w:id="62" w:name="_Toc152659065"/>
      <w:bookmarkStart w:id="63" w:name="_Toc216646163"/>
      <w:r w:rsidRPr="00FB7F7B">
        <w:rPr>
          <w:rFonts w:ascii="Arial" w:eastAsia="Arial" w:hAnsi="Arial" w:cs="Arial"/>
          <w:sz w:val="20"/>
          <w:szCs w:val="20"/>
          <w:lang w:val="es-ES_tradnl"/>
        </w:rPr>
        <w:t>Gestión de residuos</w:t>
      </w:r>
      <w:bookmarkEnd w:id="62"/>
      <w:bookmarkEnd w:id="63"/>
    </w:p>
    <w:p w14:paraId="77DEB3E6"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p>
    <w:p w14:paraId="35A8722C"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 xml:space="preserve">Para los materiales reciclables, en la UAERMV se realiza un registro de materiales según tipo y cantidad de residuos en el </w:t>
      </w:r>
      <w:r w:rsidRPr="00FB7F7B">
        <w:rPr>
          <w:rFonts w:ascii="Arial" w:eastAsia="Arial" w:hAnsi="Arial" w:cs="Arial"/>
          <w:i/>
          <w:iCs/>
          <w:sz w:val="20"/>
          <w:szCs w:val="20"/>
          <w:lang w:val="es-ES_tradnl"/>
        </w:rPr>
        <w:t>“Formato Generación de residuos no peligros GAM-FM-017”</w:t>
      </w:r>
      <w:r w:rsidRPr="00FB7F7B">
        <w:rPr>
          <w:rFonts w:ascii="Arial" w:eastAsia="Arial" w:hAnsi="Arial" w:cs="Arial"/>
          <w:sz w:val="20"/>
          <w:szCs w:val="20"/>
          <w:lang w:val="es-ES_tradnl"/>
        </w:rPr>
        <w:t>, relacionando su peso y posteriormente entregándolo al colaborador designado de la Entidad para dicho proceso; de esta manera, se determina la cantidad de residuos generados por sede y por tipo, finalmente se recopila la información en el consolidado mensual de residuos.</w:t>
      </w:r>
    </w:p>
    <w:p w14:paraId="1A30BFF4"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p>
    <w:p w14:paraId="5B40AF6F"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Los residuos sólidos reciclables generados en la UAERMV son entregados a una asociación inscrita en el Registro Único de Recicladores de Oficio -RURO de la Unidad Administrativa Especial de Servicios Públicos -UAESP, con la cual se suscribe un Contrato de Condiciones Uniformes -CCU; dicha asociación retira los residuos aprovechables y entrega una relación de los materiales recibidos, para generar finalmente la entrega y/o envío de la certificación de los residuos entregados por la Entidad.</w:t>
      </w:r>
    </w:p>
    <w:p w14:paraId="5B970D37"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p>
    <w:p w14:paraId="4CE2D34B" w14:textId="3BFBC4B8"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 xml:space="preserve">Para la gestión de </w:t>
      </w:r>
      <w:r w:rsidR="00D64155">
        <w:rPr>
          <w:rFonts w:ascii="Arial" w:eastAsia="Arial" w:hAnsi="Arial" w:cs="Arial"/>
          <w:sz w:val="20"/>
          <w:szCs w:val="20"/>
          <w:lang w:val="es-ES_tradnl"/>
        </w:rPr>
        <w:t>RESPEL</w:t>
      </w:r>
      <w:r w:rsidRPr="00FB7F7B">
        <w:rPr>
          <w:rFonts w:ascii="Arial" w:eastAsia="Arial" w:hAnsi="Arial" w:cs="Arial"/>
          <w:sz w:val="20"/>
          <w:szCs w:val="20"/>
          <w:lang w:val="es-ES_tradnl"/>
        </w:rPr>
        <w:t xml:space="preserve"> desde el área ambiental se proyecta la necesidad para contratar un servicio de “</w:t>
      </w:r>
      <w:r w:rsidRPr="00FB7F7B">
        <w:rPr>
          <w:rFonts w:ascii="Arial" w:eastAsia="Arial" w:hAnsi="Arial" w:cs="Arial"/>
          <w:i/>
          <w:iCs/>
          <w:sz w:val="20"/>
          <w:szCs w:val="20"/>
          <w:lang w:val="es-ES_tradnl"/>
        </w:rPr>
        <w:t>Gestión externa de residuos peligrosos y especiales generados en la Entidad</w:t>
      </w:r>
      <w:r w:rsidRPr="00FB7F7B">
        <w:rPr>
          <w:rFonts w:ascii="Arial" w:eastAsia="Arial" w:hAnsi="Arial" w:cs="Arial"/>
          <w:sz w:val="20"/>
          <w:szCs w:val="20"/>
          <w:lang w:val="es-ES_tradnl"/>
        </w:rPr>
        <w:t xml:space="preserve">”, garantizando el correcto manejo y disposición final de los mismo, cada que se solicita la recolección por el área correspondiente. </w:t>
      </w:r>
      <w:r w:rsidRPr="00FB7F7B">
        <w:rPr>
          <w:rFonts w:ascii="Arial" w:eastAsia="Arial" w:hAnsi="Arial" w:cs="Arial"/>
          <w:sz w:val="20"/>
          <w:szCs w:val="20"/>
        </w:rPr>
        <w:t xml:space="preserve">Por medio del formato Registro mensual de generación de </w:t>
      </w:r>
      <w:r w:rsidR="00D64155">
        <w:rPr>
          <w:rFonts w:ascii="Arial" w:eastAsia="Arial" w:hAnsi="Arial" w:cs="Arial"/>
          <w:sz w:val="20"/>
          <w:szCs w:val="20"/>
        </w:rPr>
        <w:t>RESPEL</w:t>
      </w:r>
      <w:r w:rsidRPr="00FB7F7B">
        <w:rPr>
          <w:rFonts w:ascii="Arial" w:eastAsia="Arial" w:hAnsi="Arial" w:cs="Arial"/>
          <w:sz w:val="20"/>
          <w:szCs w:val="20"/>
        </w:rPr>
        <w:t xml:space="preserve"> (GAM-FM-007) y el formato registro de movimientos de </w:t>
      </w:r>
      <w:r w:rsidR="00D64155">
        <w:rPr>
          <w:rFonts w:ascii="Arial" w:eastAsia="Arial" w:hAnsi="Arial" w:cs="Arial"/>
          <w:sz w:val="20"/>
          <w:szCs w:val="20"/>
        </w:rPr>
        <w:t>RESPEL</w:t>
      </w:r>
      <w:r w:rsidRPr="00FB7F7B">
        <w:rPr>
          <w:rFonts w:ascii="Arial" w:eastAsia="Arial" w:hAnsi="Arial" w:cs="Arial"/>
          <w:sz w:val="20"/>
          <w:szCs w:val="20"/>
        </w:rPr>
        <w:t xml:space="preserve"> en el sitio de almacenamiento (GAM-FM-010), se procede a efectuar la cuantificación de los residuos peligrosos generados en la Entidad.</w:t>
      </w:r>
    </w:p>
    <w:p w14:paraId="34D0B5B2"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p>
    <w:p w14:paraId="45D73226" w14:textId="0E7D7EF4"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Además, de manera semestral la Secretaría Distrital de Ambiente promueve la entrega de residuos de aparatos eléctricos y electrónicos -</w:t>
      </w:r>
      <w:r w:rsidR="00BC0EFB">
        <w:rPr>
          <w:rFonts w:ascii="Arial" w:eastAsia="Arial" w:hAnsi="Arial" w:cs="Arial"/>
          <w:sz w:val="20"/>
          <w:szCs w:val="20"/>
          <w:lang w:val="es-ES_tradnl"/>
        </w:rPr>
        <w:t xml:space="preserve"> RAEE</w:t>
      </w:r>
      <w:r w:rsidRPr="00FB7F7B">
        <w:rPr>
          <w:rFonts w:ascii="Arial" w:eastAsia="Arial" w:hAnsi="Arial" w:cs="Arial"/>
          <w:sz w:val="20"/>
          <w:szCs w:val="20"/>
          <w:lang w:val="es-ES_tradnl"/>
        </w:rPr>
        <w:t>, en la cual la UAERMV participa de manera activa como mínimo una vez al año; la SDA se encarga de certificar la entrega de dichos materiales a través de la empresa gestora seleccionada por ellos.</w:t>
      </w:r>
    </w:p>
    <w:p w14:paraId="6BABB664" w14:textId="77777777"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p>
    <w:p w14:paraId="35810B52" w14:textId="22DDAB23" w:rsidR="00A7695F" w:rsidRPr="00FB7F7B" w:rsidRDefault="00A7695F"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 xml:space="preserve">Finalmente, para la gestión de los residuos </w:t>
      </w:r>
      <w:r w:rsidRPr="00BC0EFB">
        <w:rPr>
          <w:rFonts w:ascii="Arial" w:eastAsia="Arial" w:hAnsi="Arial" w:cs="Arial"/>
          <w:sz w:val="20"/>
          <w:szCs w:val="20"/>
          <w:lang w:val="es-ES_tradnl"/>
        </w:rPr>
        <w:t>ordinarios (orgánicos</w:t>
      </w:r>
      <w:r w:rsidR="00522561" w:rsidRPr="00BC0EFB">
        <w:rPr>
          <w:rFonts w:ascii="Arial" w:eastAsia="Arial" w:hAnsi="Arial" w:cs="Arial"/>
          <w:sz w:val="20"/>
          <w:szCs w:val="20"/>
          <w:lang w:val="es-ES_tradnl"/>
        </w:rPr>
        <w:t>),</w:t>
      </w:r>
      <w:r w:rsidR="00522561">
        <w:rPr>
          <w:rFonts w:ascii="Arial" w:eastAsia="Arial" w:hAnsi="Arial" w:cs="Arial"/>
          <w:sz w:val="20"/>
          <w:szCs w:val="20"/>
          <w:lang w:val="es-ES_tradnl"/>
        </w:rPr>
        <w:t xml:space="preserve"> en sedes o</w:t>
      </w:r>
      <w:r w:rsidRPr="00FB7F7B">
        <w:rPr>
          <w:rFonts w:ascii="Arial" w:eastAsia="Arial" w:hAnsi="Arial" w:cs="Arial"/>
          <w:sz w:val="20"/>
          <w:szCs w:val="20"/>
          <w:lang w:val="es-ES_tradnl"/>
        </w:rPr>
        <w:t xml:space="preserve">perativa y de </w:t>
      </w:r>
      <w:r w:rsidR="00522561">
        <w:rPr>
          <w:rFonts w:ascii="Arial" w:eastAsia="Arial" w:hAnsi="Arial" w:cs="Arial"/>
          <w:sz w:val="20"/>
          <w:szCs w:val="20"/>
          <w:lang w:val="es-ES_tradnl"/>
        </w:rPr>
        <w:t>p</w:t>
      </w:r>
      <w:r w:rsidRPr="00FB7F7B">
        <w:rPr>
          <w:rFonts w:ascii="Arial" w:eastAsia="Arial" w:hAnsi="Arial" w:cs="Arial"/>
          <w:sz w:val="20"/>
          <w:szCs w:val="20"/>
          <w:lang w:val="es-ES_tradnl"/>
        </w:rPr>
        <w:t>roducción se implementaron sistemas de PACA biodigestora Silva; este es un sistema de compostaje anaeróbico (sin presencia de oxígeno) que fermenta la materia orgánica a través del prensado o compactación manual de los residuos, permitiendo el aprovechamiento de los residuos.</w:t>
      </w:r>
    </w:p>
    <w:p w14:paraId="208409BA" w14:textId="77777777" w:rsidR="00A72C6A" w:rsidRPr="00FB7F7B" w:rsidRDefault="00A72C6A" w:rsidP="0009305E">
      <w:pPr>
        <w:spacing w:after="0" w:line="240" w:lineRule="auto"/>
        <w:jc w:val="both"/>
        <w:rPr>
          <w:rFonts w:ascii="Arial" w:hAnsi="Arial" w:cs="Arial"/>
          <w:sz w:val="20"/>
          <w:szCs w:val="20"/>
          <w:lang w:val="es-ES"/>
        </w:rPr>
      </w:pPr>
    </w:p>
    <w:p w14:paraId="1719CB96" w14:textId="77777777" w:rsidR="00A7695F" w:rsidRPr="00FB7F7B" w:rsidRDefault="00A7695F" w:rsidP="0009305E">
      <w:pPr>
        <w:pStyle w:val="Ttulo2"/>
        <w:numPr>
          <w:ilvl w:val="1"/>
          <w:numId w:val="2"/>
        </w:numPr>
        <w:spacing w:before="0" w:line="240" w:lineRule="auto"/>
        <w:jc w:val="both"/>
        <w:rPr>
          <w:rFonts w:ascii="Arial" w:eastAsia="Arial" w:hAnsi="Arial" w:cs="Arial"/>
          <w:sz w:val="20"/>
          <w:szCs w:val="20"/>
          <w:lang w:val="es-ES_tradnl"/>
        </w:rPr>
      </w:pPr>
      <w:bookmarkStart w:id="64" w:name="_Toc216646164"/>
      <w:r w:rsidRPr="00FB7F7B">
        <w:rPr>
          <w:rFonts w:ascii="Arial" w:eastAsia="Arial" w:hAnsi="Arial" w:cs="Arial"/>
          <w:sz w:val="20"/>
          <w:szCs w:val="20"/>
          <w:lang w:val="es-ES_tradnl"/>
        </w:rPr>
        <w:t>Histórico de residuos</w:t>
      </w:r>
      <w:bookmarkEnd w:id="64"/>
      <w:r w:rsidRPr="00FB7F7B">
        <w:rPr>
          <w:rFonts w:ascii="Arial" w:eastAsia="Arial" w:hAnsi="Arial" w:cs="Arial"/>
          <w:sz w:val="20"/>
          <w:szCs w:val="20"/>
          <w:lang w:val="es-ES_tradnl"/>
        </w:rPr>
        <w:t xml:space="preserve"> </w:t>
      </w:r>
    </w:p>
    <w:p w14:paraId="53A3F1FD" w14:textId="77777777" w:rsidR="00A7695F" w:rsidRPr="00FB7F7B" w:rsidRDefault="00A7695F" w:rsidP="0009305E">
      <w:pPr>
        <w:spacing w:after="0" w:line="240" w:lineRule="auto"/>
        <w:jc w:val="both"/>
        <w:rPr>
          <w:rFonts w:ascii="Arial" w:eastAsia="Arial" w:hAnsi="Arial" w:cs="Arial"/>
          <w:sz w:val="20"/>
          <w:szCs w:val="20"/>
          <w:lang w:val="es-ES_tradnl" w:eastAsia="es-ES"/>
        </w:rPr>
      </w:pPr>
    </w:p>
    <w:p w14:paraId="53874F1A" w14:textId="77777777" w:rsidR="00A7695F" w:rsidRPr="00FB7F7B" w:rsidRDefault="00A7695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A continuación, se presenta el consolidado del seguimiento interno de los residuos generados en Kg en la UAERMV:</w:t>
      </w:r>
    </w:p>
    <w:p w14:paraId="08F26A45" w14:textId="7F7C0578" w:rsidR="00A7695F" w:rsidRDefault="00A7695F" w:rsidP="0009305E">
      <w:pPr>
        <w:spacing w:after="0" w:line="240" w:lineRule="auto"/>
        <w:jc w:val="both"/>
        <w:rPr>
          <w:rFonts w:ascii="Arial" w:eastAsia="Arial" w:hAnsi="Arial" w:cs="Arial"/>
          <w:sz w:val="20"/>
          <w:szCs w:val="20"/>
          <w:lang w:val="es-ES_tradnl" w:eastAsia="es-ES"/>
        </w:rPr>
      </w:pPr>
    </w:p>
    <w:p w14:paraId="53EABA96" w14:textId="6F04FF34" w:rsidR="00BC0EFB" w:rsidRDefault="00BC0EFB" w:rsidP="0009305E">
      <w:pPr>
        <w:spacing w:after="0" w:line="240" w:lineRule="auto"/>
        <w:jc w:val="both"/>
        <w:rPr>
          <w:rFonts w:ascii="Arial" w:eastAsia="Arial" w:hAnsi="Arial" w:cs="Arial"/>
          <w:sz w:val="20"/>
          <w:szCs w:val="20"/>
          <w:lang w:val="es-ES_tradnl" w:eastAsia="es-ES"/>
        </w:rPr>
      </w:pPr>
    </w:p>
    <w:p w14:paraId="2DBF719E" w14:textId="1E44AF62" w:rsidR="00BC0EFB" w:rsidRDefault="00BC0EFB" w:rsidP="0009305E">
      <w:pPr>
        <w:spacing w:after="0" w:line="240" w:lineRule="auto"/>
        <w:jc w:val="both"/>
        <w:rPr>
          <w:rFonts w:ascii="Arial" w:eastAsia="Arial" w:hAnsi="Arial" w:cs="Arial"/>
          <w:sz w:val="20"/>
          <w:szCs w:val="20"/>
          <w:lang w:val="es-ES_tradnl" w:eastAsia="es-ES"/>
        </w:rPr>
      </w:pPr>
    </w:p>
    <w:p w14:paraId="4C09031D" w14:textId="52F42D45" w:rsidR="00BC0EFB" w:rsidRDefault="00BC0EFB" w:rsidP="0009305E">
      <w:pPr>
        <w:spacing w:after="0" w:line="240" w:lineRule="auto"/>
        <w:jc w:val="both"/>
        <w:rPr>
          <w:rFonts w:ascii="Arial" w:eastAsia="Arial" w:hAnsi="Arial" w:cs="Arial"/>
          <w:sz w:val="20"/>
          <w:szCs w:val="20"/>
          <w:lang w:val="es-ES_tradnl" w:eastAsia="es-ES"/>
        </w:rPr>
      </w:pPr>
    </w:p>
    <w:p w14:paraId="7C79A33A" w14:textId="1D4411AB" w:rsidR="00BC0EFB" w:rsidRDefault="00BC0EFB" w:rsidP="0009305E">
      <w:pPr>
        <w:spacing w:after="0" w:line="240" w:lineRule="auto"/>
        <w:jc w:val="both"/>
        <w:rPr>
          <w:rFonts w:ascii="Arial" w:eastAsia="Arial" w:hAnsi="Arial" w:cs="Arial"/>
          <w:sz w:val="20"/>
          <w:szCs w:val="20"/>
          <w:lang w:val="es-ES_tradnl" w:eastAsia="es-ES"/>
        </w:rPr>
      </w:pPr>
    </w:p>
    <w:p w14:paraId="576697D3" w14:textId="77777777" w:rsidR="00BC0EFB" w:rsidRPr="00FB7F7B" w:rsidRDefault="00BC0EFB" w:rsidP="0009305E">
      <w:pPr>
        <w:spacing w:after="0" w:line="240" w:lineRule="auto"/>
        <w:jc w:val="both"/>
        <w:rPr>
          <w:rFonts w:ascii="Arial" w:eastAsia="Arial" w:hAnsi="Arial" w:cs="Arial"/>
          <w:sz w:val="20"/>
          <w:szCs w:val="20"/>
          <w:lang w:val="es-ES_tradnl" w:eastAsia="es-ES"/>
        </w:rPr>
      </w:pPr>
    </w:p>
    <w:p w14:paraId="56E39A07" w14:textId="0E8A224E" w:rsidR="00A7695F" w:rsidRPr="00FB7F7B" w:rsidRDefault="00A7695F" w:rsidP="0009305E">
      <w:pPr>
        <w:pStyle w:val="Descripcin"/>
        <w:spacing w:after="0"/>
        <w:jc w:val="center"/>
        <w:rPr>
          <w:rFonts w:ascii="Arial" w:eastAsia="Arial" w:hAnsi="Arial" w:cs="Arial"/>
          <w:lang w:val="es-ES_tradnl"/>
        </w:rPr>
      </w:pPr>
      <w:bookmarkStart w:id="65" w:name="_Toc216646176"/>
      <w:r w:rsidRPr="00FB7F7B">
        <w:rPr>
          <w:rFonts w:ascii="Arial" w:hAnsi="Arial" w:cs="Arial"/>
        </w:rPr>
        <w:t xml:space="preserve">Tabla </w:t>
      </w:r>
      <w:r w:rsidRPr="00FB7F7B">
        <w:rPr>
          <w:rFonts w:ascii="Arial" w:hAnsi="Arial" w:cs="Arial"/>
        </w:rPr>
        <w:fldChar w:fldCharType="begin"/>
      </w:r>
      <w:r w:rsidRPr="00FB7F7B">
        <w:rPr>
          <w:rFonts w:ascii="Arial" w:hAnsi="Arial" w:cs="Arial"/>
        </w:rPr>
        <w:instrText xml:space="preserve"> SEQ Tabla \* ARABIC </w:instrText>
      </w:r>
      <w:r w:rsidRPr="00FB7F7B">
        <w:rPr>
          <w:rFonts w:ascii="Arial" w:hAnsi="Arial" w:cs="Arial"/>
        </w:rPr>
        <w:fldChar w:fldCharType="separate"/>
      </w:r>
      <w:r w:rsidR="00BC5D13">
        <w:rPr>
          <w:rFonts w:ascii="Arial" w:hAnsi="Arial" w:cs="Arial"/>
          <w:noProof/>
        </w:rPr>
        <w:t>2</w:t>
      </w:r>
      <w:r w:rsidRPr="00FB7F7B">
        <w:rPr>
          <w:rFonts w:ascii="Arial" w:hAnsi="Arial" w:cs="Arial"/>
        </w:rPr>
        <w:fldChar w:fldCharType="end"/>
      </w:r>
      <w:r w:rsidRPr="00FB7F7B">
        <w:rPr>
          <w:rFonts w:ascii="Arial" w:hAnsi="Arial" w:cs="Arial"/>
        </w:rPr>
        <w:t xml:space="preserve"> Histórico consolidado seguimiento residuos UAERMV</w:t>
      </w:r>
      <w:bookmarkEnd w:id="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
        <w:gridCol w:w="1464"/>
        <w:gridCol w:w="2018"/>
        <w:gridCol w:w="1043"/>
        <w:gridCol w:w="928"/>
        <w:gridCol w:w="1453"/>
        <w:gridCol w:w="890"/>
        <w:gridCol w:w="901"/>
      </w:tblGrid>
      <w:tr w:rsidR="00A7695F" w:rsidRPr="00FB7F7B" w14:paraId="4D860246" w14:textId="77777777" w:rsidTr="007E05BC">
        <w:trPr>
          <w:trHeight w:val="20"/>
          <w:jc w:val="center"/>
        </w:trPr>
        <w:tc>
          <w:tcPr>
            <w:tcW w:w="349" w:type="pct"/>
            <w:shd w:val="clear" w:color="auto" w:fill="BFBFBF" w:themeFill="background1" w:themeFillShade="BF"/>
            <w:noWrap/>
            <w:vAlign w:val="center"/>
            <w:hideMark/>
          </w:tcPr>
          <w:p w14:paraId="7498EAE3"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lastRenderedPageBreak/>
              <w:t>AÑO</w:t>
            </w:r>
          </w:p>
        </w:tc>
        <w:tc>
          <w:tcPr>
            <w:tcW w:w="783" w:type="pct"/>
            <w:shd w:val="clear" w:color="auto" w:fill="BFBFBF" w:themeFill="background1" w:themeFillShade="BF"/>
            <w:noWrap/>
            <w:vAlign w:val="center"/>
            <w:hideMark/>
          </w:tcPr>
          <w:p w14:paraId="2977F955"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ORDINARIOS</w:t>
            </w:r>
          </w:p>
        </w:tc>
        <w:tc>
          <w:tcPr>
            <w:tcW w:w="1079" w:type="pct"/>
            <w:shd w:val="clear" w:color="auto" w:fill="BFBFBF" w:themeFill="background1" w:themeFillShade="BF"/>
            <w:noWrap/>
            <w:vAlign w:val="center"/>
            <w:hideMark/>
          </w:tcPr>
          <w:p w14:paraId="7AA4F6E2"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APROVECHABLES</w:t>
            </w:r>
          </w:p>
        </w:tc>
        <w:tc>
          <w:tcPr>
            <w:tcW w:w="558" w:type="pct"/>
            <w:shd w:val="clear" w:color="auto" w:fill="BFBFBF" w:themeFill="background1" w:themeFillShade="BF"/>
            <w:noWrap/>
            <w:vAlign w:val="center"/>
            <w:hideMark/>
          </w:tcPr>
          <w:p w14:paraId="25A04778" w14:textId="2D09FDAD" w:rsidR="00A7695F" w:rsidRPr="00FB7F7B" w:rsidRDefault="00D64155" w:rsidP="0009305E">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RESPEL</w:t>
            </w:r>
            <w:r w:rsidR="00A7695F" w:rsidRPr="00FB7F7B">
              <w:rPr>
                <w:rStyle w:val="Refdenotaalpie"/>
                <w:rFonts w:ascii="Arial" w:eastAsia="Times New Roman" w:hAnsi="Arial" w:cs="Arial"/>
                <w:b/>
                <w:bCs/>
                <w:sz w:val="18"/>
                <w:szCs w:val="18"/>
                <w:lang w:eastAsia="es-CO"/>
              </w:rPr>
              <w:footnoteReference w:id="2"/>
            </w:r>
          </w:p>
        </w:tc>
        <w:tc>
          <w:tcPr>
            <w:tcW w:w="496" w:type="pct"/>
            <w:shd w:val="clear" w:color="auto" w:fill="BFBFBF" w:themeFill="background1" w:themeFillShade="BF"/>
            <w:noWrap/>
            <w:vAlign w:val="center"/>
            <w:hideMark/>
          </w:tcPr>
          <w:p w14:paraId="10E29ABE" w14:textId="12F73A8A" w:rsidR="00A7695F" w:rsidRPr="00FB7F7B" w:rsidRDefault="00592B9D" w:rsidP="0009305E">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RAEE</w:t>
            </w:r>
            <w:r w:rsidR="00A7695F" w:rsidRPr="00FB7F7B">
              <w:rPr>
                <w:rStyle w:val="Refdenotaalpie"/>
                <w:rFonts w:ascii="Arial" w:eastAsia="Times New Roman" w:hAnsi="Arial" w:cs="Arial"/>
                <w:b/>
                <w:bCs/>
                <w:sz w:val="18"/>
                <w:szCs w:val="18"/>
                <w:lang w:eastAsia="es-CO"/>
              </w:rPr>
              <w:footnoteReference w:id="3"/>
            </w:r>
          </w:p>
        </w:tc>
        <w:tc>
          <w:tcPr>
            <w:tcW w:w="777" w:type="pct"/>
            <w:shd w:val="clear" w:color="auto" w:fill="BFBFBF" w:themeFill="background1" w:themeFillShade="BF"/>
            <w:noWrap/>
            <w:vAlign w:val="center"/>
            <w:hideMark/>
          </w:tcPr>
          <w:p w14:paraId="60571DD3"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ESPECIALES</w:t>
            </w:r>
          </w:p>
        </w:tc>
        <w:tc>
          <w:tcPr>
            <w:tcW w:w="476" w:type="pct"/>
            <w:shd w:val="clear" w:color="auto" w:fill="BFBFBF" w:themeFill="background1" w:themeFillShade="BF"/>
            <w:vAlign w:val="center"/>
          </w:tcPr>
          <w:p w14:paraId="09200757"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TOTAL</w:t>
            </w:r>
          </w:p>
        </w:tc>
        <w:tc>
          <w:tcPr>
            <w:tcW w:w="482" w:type="pct"/>
            <w:shd w:val="clear" w:color="auto" w:fill="BFBFBF" w:themeFill="background1" w:themeFillShade="BF"/>
            <w:vAlign w:val="center"/>
            <w:hideMark/>
          </w:tcPr>
          <w:p w14:paraId="2CC6465C"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 AP</w:t>
            </w:r>
            <w:r w:rsidRPr="00FB7F7B">
              <w:rPr>
                <w:rStyle w:val="Refdenotaalpie"/>
                <w:rFonts w:ascii="Arial" w:eastAsia="Times New Roman" w:hAnsi="Arial" w:cs="Arial"/>
                <w:b/>
                <w:bCs/>
                <w:sz w:val="18"/>
                <w:szCs w:val="18"/>
                <w:lang w:eastAsia="es-CO"/>
              </w:rPr>
              <w:footnoteReference w:id="4"/>
            </w:r>
          </w:p>
        </w:tc>
      </w:tr>
      <w:tr w:rsidR="00A7695F" w:rsidRPr="00FB7F7B" w14:paraId="3A3DCB4F" w14:textId="77777777" w:rsidTr="00D062F8">
        <w:trPr>
          <w:trHeight w:val="20"/>
          <w:jc w:val="center"/>
        </w:trPr>
        <w:tc>
          <w:tcPr>
            <w:tcW w:w="349" w:type="pct"/>
            <w:shd w:val="clear" w:color="auto" w:fill="BFBFBF" w:themeFill="background1" w:themeFillShade="BF"/>
            <w:noWrap/>
            <w:vAlign w:val="center"/>
            <w:hideMark/>
          </w:tcPr>
          <w:p w14:paraId="291222E1"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2019</w:t>
            </w:r>
          </w:p>
        </w:tc>
        <w:tc>
          <w:tcPr>
            <w:tcW w:w="783" w:type="pct"/>
            <w:noWrap/>
            <w:vAlign w:val="center"/>
            <w:hideMark/>
          </w:tcPr>
          <w:p w14:paraId="37D0D759"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5.471</w:t>
            </w:r>
          </w:p>
        </w:tc>
        <w:tc>
          <w:tcPr>
            <w:tcW w:w="1079" w:type="pct"/>
            <w:noWrap/>
            <w:vAlign w:val="center"/>
            <w:hideMark/>
          </w:tcPr>
          <w:p w14:paraId="61E2415B"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84.076</w:t>
            </w:r>
          </w:p>
        </w:tc>
        <w:tc>
          <w:tcPr>
            <w:tcW w:w="558" w:type="pct"/>
            <w:noWrap/>
            <w:vAlign w:val="center"/>
            <w:hideMark/>
          </w:tcPr>
          <w:p w14:paraId="3FF21999"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18.362</w:t>
            </w:r>
          </w:p>
        </w:tc>
        <w:tc>
          <w:tcPr>
            <w:tcW w:w="496" w:type="pct"/>
            <w:noWrap/>
            <w:vAlign w:val="center"/>
            <w:hideMark/>
          </w:tcPr>
          <w:p w14:paraId="45CCDEBE"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28</w:t>
            </w:r>
          </w:p>
        </w:tc>
        <w:tc>
          <w:tcPr>
            <w:tcW w:w="777" w:type="pct"/>
            <w:noWrap/>
            <w:vAlign w:val="center"/>
            <w:hideMark/>
          </w:tcPr>
          <w:p w14:paraId="5F8A08E5"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10</w:t>
            </w:r>
          </w:p>
        </w:tc>
        <w:tc>
          <w:tcPr>
            <w:tcW w:w="476" w:type="pct"/>
            <w:shd w:val="clear" w:color="auto" w:fill="auto"/>
            <w:vAlign w:val="center"/>
          </w:tcPr>
          <w:p w14:paraId="4D842C48" w14:textId="77777777" w:rsidR="00A7695F" w:rsidRPr="00D062F8" w:rsidRDefault="00A7695F" w:rsidP="0009305E">
            <w:pPr>
              <w:spacing w:after="0" w:line="240" w:lineRule="auto"/>
              <w:jc w:val="center"/>
              <w:rPr>
                <w:rFonts w:ascii="Arial" w:eastAsia="Times New Roman" w:hAnsi="Arial" w:cs="Arial"/>
                <w:b/>
                <w:bCs/>
                <w:sz w:val="18"/>
                <w:szCs w:val="18"/>
                <w:lang w:eastAsia="es-CO"/>
              </w:rPr>
            </w:pPr>
            <w:r w:rsidRPr="00D062F8">
              <w:rPr>
                <w:rFonts w:ascii="Arial" w:hAnsi="Arial" w:cs="Arial"/>
                <w:b/>
                <w:bCs/>
                <w:sz w:val="18"/>
                <w:szCs w:val="18"/>
              </w:rPr>
              <w:t>107.947</w:t>
            </w:r>
          </w:p>
        </w:tc>
        <w:tc>
          <w:tcPr>
            <w:tcW w:w="482" w:type="pct"/>
            <w:noWrap/>
            <w:vAlign w:val="center"/>
            <w:hideMark/>
          </w:tcPr>
          <w:p w14:paraId="62A39FFE"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77,89 %</w:t>
            </w:r>
          </w:p>
        </w:tc>
      </w:tr>
      <w:tr w:rsidR="00A7695F" w:rsidRPr="00FB7F7B" w14:paraId="336D3A55" w14:textId="77777777" w:rsidTr="00D062F8">
        <w:trPr>
          <w:trHeight w:val="20"/>
          <w:jc w:val="center"/>
        </w:trPr>
        <w:tc>
          <w:tcPr>
            <w:tcW w:w="349" w:type="pct"/>
            <w:shd w:val="clear" w:color="auto" w:fill="BFBFBF" w:themeFill="background1" w:themeFillShade="BF"/>
            <w:noWrap/>
            <w:vAlign w:val="center"/>
            <w:hideMark/>
          </w:tcPr>
          <w:p w14:paraId="6FAD6F16"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2020</w:t>
            </w:r>
          </w:p>
        </w:tc>
        <w:tc>
          <w:tcPr>
            <w:tcW w:w="783" w:type="pct"/>
            <w:noWrap/>
            <w:vAlign w:val="center"/>
            <w:hideMark/>
          </w:tcPr>
          <w:p w14:paraId="6B8B9394"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14.642</w:t>
            </w:r>
          </w:p>
        </w:tc>
        <w:tc>
          <w:tcPr>
            <w:tcW w:w="1079" w:type="pct"/>
            <w:noWrap/>
            <w:vAlign w:val="center"/>
            <w:hideMark/>
          </w:tcPr>
          <w:p w14:paraId="64A986E1"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46.854</w:t>
            </w:r>
          </w:p>
        </w:tc>
        <w:tc>
          <w:tcPr>
            <w:tcW w:w="558" w:type="pct"/>
            <w:noWrap/>
            <w:vAlign w:val="center"/>
            <w:hideMark/>
          </w:tcPr>
          <w:p w14:paraId="56A85827"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19.268</w:t>
            </w:r>
          </w:p>
        </w:tc>
        <w:tc>
          <w:tcPr>
            <w:tcW w:w="496" w:type="pct"/>
            <w:noWrap/>
            <w:vAlign w:val="center"/>
            <w:hideMark/>
          </w:tcPr>
          <w:p w14:paraId="134AB806"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w:t>
            </w:r>
          </w:p>
        </w:tc>
        <w:tc>
          <w:tcPr>
            <w:tcW w:w="777" w:type="pct"/>
            <w:noWrap/>
            <w:vAlign w:val="center"/>
            <w:hideMark/>
          </w:tcPr>
          <w:p w14:paraId="34826837"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39</w:t>
            </w:r>
          </w:p>
        </w:tc>
        <w:tc>
          <w:tcPr>
            <w:tcW w:w="476" w:type="pct"/>
            <w:shd w:val="clear" w:color="auto" w:fill="auto"/>
            <w:vAlign w:val="center"/>
          </w:tcPr>
          <w:p w14:paraId="09E4DC00" w14:textId="77777777" w:rsidR="00A7695F" w:rsidRPr="00D062F8" w:rsidRDefault="00A7695F" w:rsidP="0009305E">
            <w:pPr>
              <w:spacing w:after="0" w:line="240" w:lineRule="auto"/>
              <w:jc w:val="center"/>
              <w:rPr>
                <w:rFonts w:ascii="Arial" w:eastAsia="Times New Roman" w:hAnsi="Arial" w:cs="Arial"/>
                <w:b/>
                <w:bCs/>
                <w:sz w:val="18"/>
                <w:szCs w:val="18"/>
                <w:lang w:eastAsia="es-CO"/>
              </w:rPr>
            </w:pPr>
            <w:r w:rsidRPr="00D062F8">
              <w:rPr>
                <w:rFonts w:ascii="Arial" w:hAnsi="Arial" w:cs="Arial"/>
                <w:b/>
                <w:bCs/>
                <w:sz w:val="18"/>
                <w:szCs w:val="18"/>
              </w:rPr>
              <w:t>80.804</w:t>
            </w:r>
          </w:p>
        </w:tc>
        <w:tc>
          <w:tcPr>
            <w:tcW w:w="482" w:type="pct"/>
            <w:noWrap/>
            <w:vAlign w:val="center"/>
            <w:hideMark/>
          </w:tcPr>
          <w:p w14:paraId="2BD8B38F"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57,98 %</w:t>
            </w:r>
          </w:p>
        </w:tc>
      </w:tr>
      <w:tr w:rsidR="00A7695F" w:rsidRPr="00FB7F7B" w14:paraId="23AB6510" w14:textId="77777777" w:rsidTr="00D062F8">
        <w:trPr>
          <w:trHeight w:val="20"/>
          <w:jc w:val="center"/>
        </w:trPr>
        <w:tc>
          <w:tcPr>
            <w:tcW w:w="349" w:type="pct"/>
            <w:shd w:val="clear" w:color="auto" w:fill="BFBFBF" w:themeFill="background1" w:themeFillShade="BF"/>
            <w:noWrap/>
            <w:vAlign w:val="center"/>
            <w:hideMark/>
          </w:tcPr>
          <w:p w14:paraId="0063B05D"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2021</w:t>
            </w:r>
          </w:p>
        </w:tc>
        <w:tc>
          <w:tcPr>
            <w:tcW w:w="783" w:type="pct"/>
            <w:noWrap/>
            <w:vAlign w:val="center"/>
            <w:hideMark/>
          </w:tcPr>
          <w:p w14:paraId="0B719F54"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3.592</w:t>
            </w:r>
          </w:p>
        </w:tc>
        <w:tc>
          <w:tcPr>
            <w:tcW w:w="1079" w:type="pct"/>
            <w:noWrap/>
            <w:vAlign w:val="center"/>
            <w:hideMark/>
          </w:tcPr>
          <w:p w14:paraId="20FA0E32"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41.690</w:t>
            </w:r>
          </w:p>
        </w:tc>
        <w:tc>
          <w:tcPr>
            <w:tcW w:w="558" w:type="pct"/>
            <w:noWrap/>
            <w:vAlign w:val="center"/>
            <w:hideMark/>
          </w:tcPr>
          <w:p w14:paraId="33FF4A41"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20.714</w:t>
            </w:r>
          </w:p>
        </w:tc>
        <w:tc>
          <w:tcPr>
            <w:tcW w:w="496" w:type="pct"/>
            <w:noWrap/>
            <w:vAlign w:val="center"/>
            <w:hideMark/>
          </w:tcPr>
          <w:p w14:paraId="63D06FBF"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118</w:t>
            </w:r>
          </w:p>
        </w:tc>
        <w:tc>
          <w:tcPr>
            <w:tcW w:w="777" w:type="pct"/>
            <w:noWrap/>
            <w:vAlign w:val="center"/>
            <w:hideMark/>
          </w:tcPr>
          <w:p w14:paraId="4E5BE98F"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w:t>
            </w:r>
          </w:p>
        </w:tc>
        <w:tc>
          <w:tcPr>
            <w:tcW w:w="476" w:type="pct"/>
            <w:shd w:val="clear" w:color="auto" w:fill="auto"/>
            <w:vAlign w:val="center"/>
          </w:tcPr>
          <w:p w14:paraId="371BFC26" w14:textId="77777777" w:rsidR="00A7695F" w:rsidRPr="00D062F8" w:rsidRDefault="00A7695F" w:rsidP="0009305E">
            <w:pPr>
              <w:spacing w:after="0" w:line="240" w:lineRule="auto"/>
              <w:jc w:val="center"/>
              <w:rPr>
                <w:rFonts w:ascii="Arial" w:eastAsia="Times New Roman" w:hAnsi="Arial" w:cs="Arial"/>
                <w:b/>
                <w:bCs/>
                <w:sz w:val="18"/>
                <w:szCs w:val="18"/>
                <w:lang w:eastAsia="es-CO"/>
              </w:rPr>
            </w:pPr>
            <w:r w:rsidRPr="00D062F8">
              <w:rPr>
                <w:rFonts w:ascii="Arial" w:hAnsi="Arial" w:cs="Arial"/>
                <w:b/>
                <w:bCs/>
                <w:sz w:val="18"/>
                <w:szCs w:val="18"/>
              </w:rPr>
              <w:t>66.115</w:t>
            </w:r>
          </w:p>
        </w:tc>
        <w:tc>
          <w:tcPr>
            <w:tcW w:w="482" w:type="pct"/>
            <w:noWrap/>
            <w:vAlign w:val="center"/>
            <w:hideMark/>
          </w:tcPr>
          <w:p w14:paraId="47A5188B"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63,06 %</w:t>
            </w:r>
          </w:p>
        </w:tc>
      </w:tr>
      <w:tr w:rsidR="00A7695F" w:rsidRPr="00FB7F7B" w14:paraId="73230ED3" w14:textId="77777777" w:rsidTr="00D062F8">
        <w:trPr>
          <w:trHeight w:val="20"/>
          <w:jc w:val="center"/>
        </w:trPr>
        <w:tc>
          <w:tcPr>
            <w:tcW w:w="349" w:type="pct"/>
            <w:shd w:val="clear" w:color="auto" w:fill="BFBFBF" w:themeFill="background1" w:themeFillShade="BF"/>
            <w:noWrap/>
            <w:vAlign w:val="center"/>
            <w:hideMark/>
          </w:tcPr>
          <w:p w14:paraId="0150E51E"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2022</w:t>
            </w:r>
          </w:p>
        </w:tc>
        <w:tc>
          <w:tcPr>
            <w:tcW w:w="783" w:type="pct"/>
            <w:noWrap/>
            <w:vAlign w:val="center"/>
            <w:hideMark/>
          </w:tcPr>
          <w:p w14:paraId="17725C42"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7.339</w:t>
            </w:r>
          </w:p>
        </w:tc>
        <w:tc>
          <w:tcPr>
            <w:tcW w:w="1079" w:type="pct"/>
            <w:noWrap/>
            <w:vAlign w:val="center"/>
            <w:hideMark/>
          </w:tcPr>
          <w:p w14:paraId="194A17D6"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23.505</w:t>
            </w:r>
          </w:p>
        </w:tc>
        <w:tc>
          <w:tcPr>
            <w:tcW w:w="558" w:type="pct"/>
            <w:noWrap/>
            <w:vAlign w:val="center"/>
            <w:hideMark/>
          </w:tcPr>
          <w:p w14:paraId="4A813323"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8.355</w:t>
            </w:r>
          </w:p>
        </w:tc>
        <w:tc>
          <w:tcPr>
            <w:tcW w:w="496" w:type="pct"/>
            <w:noWrap/>
            <w:vAlign w:val="center"/>
            <w:hideMark/>
          </w:tcPr>
          <w:p w14:paraId="5993A55C"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221</w:t>
            </w:r>
          </w:p>
        </w:tc>
        <w:tc>
          <w:tcPr>
            <w:tcW w:w="777" w:type="pct"/>
            <w:noWrap/>
            <w:vAlign w:val="center"/>
            <w:hideMark/>
          </w:tcPr>
          <w:p w14:paraId="103BA247"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225</w:t>
            </w:r>
          </w:p>
        </w:tc>
        <w:tc>
          <w:tcPr>
            <w:tcW w:w="476" w:type="pct"/>
            <w:shd w:val="clear" w:color="auto" w:fill="auto"/>
            <w:vAlign w:val="center"/>
          </w:tcPr>
          <w:p w14:paraId="5ACD27D4" w14:textId="77777777" w:rsidR="00A7695F" w:rsidRPr="00D062F8" w:rsidRDefault="00A7695F" w:rsidP="0009305E">
            <w:pPr>
              <w:spacing w:after="0" w:line="240" w:lineRule="auto"/>
              <w:jc w:val="center"/>
              <w:rPr>
                <w:rFonts w:ascii="Arial" w:eastAsia="Times New Roman" w:hAnsi="Arial" w:cs="Arial"/>
                <w:b/>
                <w:bCs/>
                <w:sz w:val="18"/>
                <w:szCs w:val="18"/>
                <w:lang w:eastAsia="es-CO"/>
              </w:rPr>
            </w:pPr>
            <w:r w:rsidRPr="00D062F8">
              <w:rPr>
                <w:rFonts w:ascii="Arial" w:hAnsi="Arial" w:cs="Arial"/>
                <w:b/>
                <w:bCs/>
                <w:sz w:val="18"/>
                <w:szCs w:val="18"/>
              </w:rPr>
              <w:t>39.645</w:t>
            </w:r>
          </w:p>
        </w:tc>
        <w:tc>
          <w:tcPr>
            <w:tcW w:w="482" w:type="pct"/>
            <w:noWrap/>
            <w:vAlign w:val="center"/>
            <w:hideMark/>
          </w:tcPr>
          <w:p w14:paraId="0B7DC609"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59,29 %</w:t>
            </w:r>
          </w:p>
        </w:tc>
      </w:tr>
      <w:tr w:rsidR="00A7695F" w:rsidRPr="00FB7F7B" w14:paraId="2E636C90" w14:textId="77777777" w:rsidTr="00D062F8">
        <w:trPr>
          <w:trHeight w:val="20"/>
          <w:jc w:val="center"/>
        </w:trPr>
        <w:tc>
          <w:tcPr>
            <w:tcW w:w="349" w:type="pct"/>
            <w:shd w:val="clear" w:color="auto" w:fill="BFBFBF" w:themeFill="background1" w:themeFillShade="BF"/>
            <w:noWrap/>
            <w:vAlign w:val="center"/>
            <w:hideMark/>
          </w:tcPr>
          <w:p w14:paraId="22FCA067" w14:textId="77777777" w:rsidR="00A7695F" w:rsidRPr="00FB7F7B" w:rsidRDefault="00A7695F" w:rsidP="0009305E">
            <w:pPr>
              <w:spacing w:after="0" w:line="240" w:lineRule="auto"/>
              <w:jc w:val="center"/>
              <w:rPr>
                <w:rFonts w:ascii="Arial" w:eastAsia="Times New Roman" w:hAnsi="Arial" w:cs="Arial"/>
                <w:b/>
                <w:bCs/>
                <w:sz w:val="18"/>
                <w:szCs w:val="18"/>
                <w:lang w:eastAsia="es-CO"/>
              </w:rPr>
            </w:pPr>
            <w:r w:rsidRPr="00FB7F7B">
              <w:rPr>
                <w:rFonts w:ascii="Arial" w:eastAsia="Times New Roman" w:hAnsi="Arial" w:cs="Arial"/>
                <w:b/>
                <w:bCs/>
                <w:sz w:val="18"/>
                <w:szCs w:val="18"/>
                <w:lang w:eastAsia="es-CO"/>
              </w:rPr>
              <w:t>2023</w:t>
            </w:r>
          </w:p>
        </w:tc>
        <w:tc>
          <w:tcPr>
            <w:tcW w:w="783" w:type="pct"/>
            <w:shd w:val="clear" w:color="auto" w:fill="FFFFFF" w:themeFill="background1"/>
            <w:noWrap/>
            <w:vAlign w:val="center"/>
            <w:hideMark/>
          </w:tcPr>
          <w:p w14:paraId="50A24AB0"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7.911</w:t>
            </w:r>
          </w:p>
        </w:tc>
        <w:tc>
          <w:tcPr>
            <w:tcW w:w="1079" w:type="pct"/>
            <w:shd w:val="clear" w:color="auto" w:fill="FFFFFF" w:themeFill="background1"/>
            <w:noWrap/>
            <w:vAlign w:val="center"/>
            <w:hideMark/>
          </w:tcPr>
          <w:p w14:paraId="7D180F69"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59.812</w:t>
            </w:r>
          </w:p>
        </w:tc>
        <w:tc>
          <w:tcPr>
            <w:tcW w:w="558" w:type="pct"/>
            <w:shd w:val="clear" w:color="auto" w:fill="FFFFFF" w:themeFill="background1"/>
            <w:noWrap/>
            <w:vAlign w:val="center"/>
            <w:hideMark/>
          </w:tcPr>
          <w:p w14:paraId="1F14284E"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12.929</w:t>
            </w:r>
          </w:p>
        </w:tc>
        <w:tc>
          <w:tcPr>
            <w:tcW w:w="496" w:type="pct"/>
            <w:shd w:val="clear" w:color="auto" w:fill="FFFFFF" w:themeFill="background1"/>
            <w:noWrap/>
            <w:vAlign w:val="center"/>
            <w:hideMark/>
          </w:tcPr>
          <w:p w14:paraId="635B073C"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158</w:t>
            </w:r>
          </w:p>
        </w:tc>
        <w:tc>
          <w:tcPr>
            <w:tcW w:w="777" w:type="pct"/>
            <w:shd w:val="clear" w:color="auto" w:fill="FFFFFF" w:themeFill="background1"/>
            <w:noWrap/>
            <w:vAlign w:val="center"/>
            <w:hideMark/>
          </w:tcPr>
          <w:p w14:paraId="36316CE7"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w:t>
            </w:r>
          </w:p>
        </w:tc>
        <w:tc>
          <w:tcPr>
            <w:tcW w:w="476" w:type="pct"/>
            <w:shd w:val="clear" w:color="auto" w:fill="auto"/>
            <w:vAlign w:val="center"/>
          </w:tcPr>
          <w:p w14:paraId="212BA72C" w14:textId="77777777" w:rsidR="00A7695F" w:rsidRPr="00D062F8" w:rsidRDefault="00A7695F" w:rsidP="0009305E">
            <w:pPr>
              <w:spacing w:after="0" w:line="240" w:lineRule="auto"/>
              <w:jc w:val="center"/>
              <w:rPr>
                <w:rFonts w:ascii="Arial" w:eastAsia="Times New Roman" w:hAnsi="Arial" w:cs="Arial"/>
                <w:b/>
                <w:bCs/>
                <w:sz w:val="18"/>
                <w:szCs w:val="18"/>
                <w:lang w:eastAsia="es-CO"/>
              </w:rPr>
            </w:pPr>
            <w:r w:rsidRPr="00D062F8">
              <w:rPr>
                <w:rFonts w:ascii="Arial" w:hAnsi="Arial" w:cs="Arial"/>
                <w:b/>
                <w:bCs/>
                <w:sz w:val="18"/>
                <w:szCs w:val="18"/>
              </w:rPr>
              <w:t>80.812</w:t>
            </w:r>
          </w:p>
        </w:tc>
        <w:tc>
          <w:tcPr>
            <w:tcW w:w="482" w:type="pct"/>
            <w:shd w:val="clear" w:color="auto" w:fill="FFFFFF" w:themeFill="background1"/>
            <w:noWrap/>
            <w:vAlign w:val="center"/>
            <w:hideMark/>
          </w:tcPr>
          <w:p w14:paraId="22B900E1" w14:textId="77777777" w:rsidR="00A7695F" w:rsidRPr="00D062F8" w:rsidRDefault="00A7695F"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74,01 %</w:t>
            </w:r>
          </w:p>
        </w:tc>
      </w:tr>
      <w:tr w:rsidR="007E05BC" w:rsidRPr="00FB7F7B" w14:paraId="4F867268" w14:textId="77777777" w:rsidTr="00D062F8">
        <w:trPr>
          <w:trHeight w:val="20"/>
          <w:jc w:val="center"/>
        </w:trPr>
        <w:tc>
          <w:tcPr>
            <w:tcW w:w="349" w:type="pct"/>
            <w:shd w:val="clear" w:color="auto" w:fill="BFBFBF" w:themeFill="background1" w:themeFillShade="BF"/>
            <w:noWrap/>
            <w:vAlign w:val="center"/>
          </w:tcPr>
          <w:p w14:paraId="45701C47" w14:textId="5C522294" w:rsidR="007E05BC" w:rsidRPr="00FB7F7B" w:rsidRDefault="00FA2F3B" w:rsidP="0009305E">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2024</w:t>
            </w:r>
          </w:p>
        </w:tc>
        <w:tc>
          <w:tcPr>
            <w:tcW w:w="783" w:type="pct"/>
            <w:shd w:val="clear" w:color="auto" w:fill="FFFFFF" w:themeFill="background1"/>
            <w:noWrap/>
            <w:vAlign w:val="center"/>
          </w:tcPr>
          <w:p w14:paraId="78F9A762" w14:textId="1CD35293" w:rsidR="007E05BC" w:rsidRPr="00D062F8" w:rsidRDefault="00E03A2C"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11.323</w:t>
            </w:r>
          </w:p>
        </w:tc>
        <w:tc>
          <w:tcPr>
            <w:tcW w:w="1079" w:type="pct"/>
            <w:shd w:val="clear" w:color="auto" w:fill="FFFFFF" w:themeFill="background1"/>
            <w:noWrap/>
            <w:vAlign w:val="center"/>
          </w:tcPr>
          <w:p w14:paraId="1C974168" w14:textId="15EE375C" w:rsidR="007E05BC" w:rsidRPr="00D062F8" w:rsidRDefault="00855C8E"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24.626</w:t>
            </w:r>
          </w:p>
        </w:tc>
        <w:tc>
          <w:tcPr>
            <w:tcW w:w="558" w:type="pct"/>
            <w:shd w:val="clear" w:color="auto" w:fill="FFFFFF" w:themeFill="background1"/>
            <w:noWrap/>
            <w:vAlign w:val="center"/>
          </w:tcPr>
          <w:p w14:paraId="71B4EE59" w14:textId="3F9248EC" w:rsidR="007E05BC" w:rsidRPr="00D062F8" w:rsidRDefault="00E246D4"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11.458</w:t>
            </w:r>
          </w:p>
        </w:tc>
        <w:tc>
          <w:tcPr>
            <w:tcW w:w="496" w:type="pct"/>
            <w:shd w:val="clear" w:color="auto" w:fill="FFFFFF" w:themeFill="background1"/>
            <w:noWrap/>
            <w:vAlign w:val="center"/>
          </w:tcPr>
          <w:p w14:paraId="4528B5AE" w14:textId="7B7B1B32" w:rsidR="007E05BC" w:rsidRPr="00D062F8" w:rsidRDefault="00412E02"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562</w:t>
            </w:r>
          </w:p>
        </w:tc>
        <w:tc>
          <w:tcPr>
            <w:tcW w:w="777" w:type="pct"/>
            <w:shd w:val="clear" w:color="auto" w:fill="FFFFFF" w:themeFill="background1"/>
            <w:noWrap/>
            <w:vAlign w:val="center"/>
          </w:tcPr>
          <w:p w14:paraId="45CEBD09" w14:textId="66901284" w:rsidR="004A2A76" w:rsidRPr="00D062F8" w:rsidRDefault="004A2A76" w:rsidP="004A2A76">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4</w:t>
            </w:r>
          </w:p>
        </w:tc>
        <w:tc>
          <w:tcPr>
            <w:tcW w:w="476" w:type="pct"/>
            <w:shd w:val="clear" w:color="auto" w:fill="auto"/>
            <w:vAlign w:val="center"/>
          </w:tcPr>
          <w:p w14:paraId="2736E088" w14:textId="0CACCDE7" w:rsidR="007E05BC" w:rsidRPr="00D062F8" w:rsidRDefault="004353CD" w:rsidP="0009305E">
            <w:pPr>
              <w:spacing w:after="0" w:line="240" w:lineRule="auto"/>
              <w:jc w:val="center"/>
              <w:rPr>
                <w:rFonts w:ascii="Arial" w:hAnsi="Arial" w:cs="Arial"/>
                <w:b/>
                <w:bCs/>
                <w:sz w:val="18"/>
                <w:szCs w:val="18"/>
              </w:rPr>
            </w:pPr>
            <w:r w:rsidRPr="00D062F8">
              <w:rPr>
                <w:rFonts w:ascii="Arial" w:hAnsi="Arial" w:cs="Arial"/>
                <w:b/>
                <w:bCs/>
                <w:sz w:val="18"/>
                <w:szCs w:val="18"/>
              </w:rPr>
              <w:t>47.973</w:t>
            </w:r>
          </w:p>
        </w:tc>
        <w:tc>
          <w:tcPr>
            <w:tcW w:w="482" w:type="pct"/>
            <w:shd w:val="clear" w:color="auto" w:fill="FFFFFF" w:themeFill="background1"/>
            <w:noWrap/>
            <w:vAlign w:val="center"/>
          </w:tcPr>
          <w:p w14:paraId="7F508836" w14:textId="181A8370" w:rsidR="007E05BC" w:rsidRPr="00D062F8" w:rsidRDefault="00F84E26" w:rsidP="0009305E">
            <w:pPr>
              <w:spacing w:after="0" w:line="240" w:lineRule="auto"/>
              <w:jc w:val="center"/>
              <w:rPr>
                <w:rFonts w:ascii="Arial" w:eastAsia="Times New Roman" w:hAnsi="Arial" w:cs="Arial"/>
                <w:sz w:val="18"/>
                <w:szCs w:val="18"/>
                <w:lang w:eastAsia="es-CO"/>
              </w:rPr>
            </w:pPr>
            <w:r w:rsidRPr="00D062F8">
              <w:rPr>
                <w:rFonts w:ascii="Arial" w:eastAsia="Times New Roman" w:hAnsi="Arial" w:cs="Arial"/>
                <w:sz w:val="18"/>
                <w:szCs w:val="18"/>
                <w:lang w:eastAsia="es-CO"/>
              </w:rPr>
              <w:t>51,33%</w:t>
            </w:r>
          </w:p>
        </w:tc>
      </w:tr>
    </w:tbl>
    <w:p w14:paraId="5A2EA867" w14:textId="58F9F7D7" w:rsidR="00522561" w:rsidRPr="00BC0EFB" w:rsidRDefault="00A7695F" w:rsidP="00BC0EFB">
      <w:pPr>
        <w:spacing w:after="0" w:line="240" w:lineRule="auto"/>
        <w:jc w:val="center"/>
        <w:rPr>
          <w:rFonts w:ascii="Arial" w:eastAsia="Arial" w:hAnsi="Arial" w:cs="Arial"/>
          <w:sz w:val="18"/>
          <w:szCs w:val="18"/>
          <w:lang w:val="es-ES_tradnl" w:eastAsia="es-ES"/>
        </w:rPr>
      </w:pPr>
      <w:r w:rsidRPr="00FB7F7B">
        <w:rPr>
          <w:rFonts w:ascii="Arial" w:eastAsia="Arial" w:hAnsi="Arial" w:cs="Arial"/>
          <w:b/>
          <w:bCs/>
          <w:sz w:val="18"/>
          <w:szCs w:val="18"/>
          <w:lang w:val="es-ES_tradnl" w:eastAsia="es-ES"/>
        </w:rPr>
        <w:t>Fuente</w:t>
      </w:r>
      <w:r w:rsidR="00BC0EFB">
        <w:rPr>
          <w:rFonts w:ascii="Arial" w:eastAsia="Arial" w:hAnsi="Arial" w:cs="Arial"/>
          <w:sz w:val="18"/>
          <w:szCs w:val="18"/>
          <w:lang w:val="es-ES_tradnl" w:eastAsia="es-ES"/>
        </w:rPr>
        <w:t>: Elaboración propia</w:t>
      </w:r>
    </w:p>
    <w:p w14:paraId="6BB5EAD4" w14:textId="77777777" w:rsidR="00522561" w:rsidRPr="00FB7F7B" w:rsidRDefault="00522561" w:rsidP="0009305E">
      <w:pPr>
        <w:spacing w:after="0" w:line="240" w:lineRule="auto"/>
        <w:jc w:val="both"/>
        <w:rPr>
          <w:rFonts w:ascii="Arial" w:eastAsia="Arial" w:hAnsi="Arial" w:cs="Arial"/>
          <w:sz w:val="20"/>
          <w:szCs w:val="20"/>
          <w:lang w:val="es-ES_tradnl" w:eastAsia="es-ES"/>
        </w:rPr>
      </w:pPr>
    </w:p>
    <w:p w14:paraId="1793EF54" w14:textId="4345D7C6" w:rsidR="00A7695F" w:rsidRPr="00FB7F7B" w:rsidRDefault="00A7695F" w:rsidP="0009305E">
      <w:pPr>
        <w:pStyle w:val="Descripcin"/>
        <w:spacing w:after="0"/>
        <w:jc w:val="center"/>
        <w:rPr>
          <w:rFonts w:ascii="Arial" w:eastAsia="Arial" w:hAnsi="Arial" w:cs="Arial"/>
          <w:sz w:val="20"/>
          <w:szCs w:val="20"/>
          <w:lang w:val="es-ES_tradnl"/>
        </w:rPr>
      </w:pPr>
      <w:bookmarkStart w:id="66" w:name="_Toc216646185"/>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5</w:t>
      </w:r>
      <w:r w:rsidRPr="00FB7F7B">
        <w:rPr>
          <w:rFonts w:ascii="Arial" w:hAnsi="Arial" w:cs="Arial"/>
        </w:rPr>
        <w:fldChar w:fldCharType="end"/>
      </w:r>
      <w:r w:rsidRPr="00FB7F7B">
        <w:rPr>
          <w:rFonts w:ascii="Arial" w:hAnsi="Arial" w:cs="Arial"/>
        </w:rPr>
        <w:t xml:space="preserve"> Grafica de porcentaje histórico de aprovechamiento de residuos UAERMV</w:t>
      </w:r>
      <w:bookmarkEnd w:id="66"/>
    </w:p>
    <w:p w14:paraId="21511C65" w14:textId="5E1547E1" w:rsidR="00A7695F" w:rsidRPr="00FB7F7B" w:rsidRDefault="001651DA" w:rsidP="0009305E">
      <w:pPr>
        <w:spacing w:after="0" w:line="240" w:lineRule="auto"/>
        <w:jc w:val="center"/>
        <w:rPr>
          <w:rFonts w:ascii="Arial" w:eastAsia="Arial" w:hAnsi="Arial" w:cs="Arial"/>
          <w:sz w:val="20"/>
          <w:szCs w:val="20"/>
          <w:lang w:val="es-ES_tradnl" w:eastAsia="es-ES"/>
        </w:rPr>
      </w:pPr>
      <w:r>
        <w:rPr>
          <w:noProof/>
          <w:lang w:eastAsia="es-CO"/>
        </w:rPr>
        <w:drawing>
          <wp:inline distT="0" distB="0" distL="0" distR="0" wp14:anchorId="71735D19" wp14:editId="1BF62996">
            <wp:extent cx="4802588" cy="2798859"/>
            <wp:effectExtent l="0" t="0" r="17145" b="1905"/>
            <wp:docPr id="1342879523" name="Gráfico 1">
              <a:extLst xmlns:a="http://schemas.openxmlformats.org/drawingml/2006/main">
                <a:ext uri="{FF2B5EF4-FFF2-40B4-BE49-F238E27FC236}">
                  <a16:creationId xmlns:a16="http://schemas.microsoft.com/office/drawing/2014/main" id="{E55C0F60-C606-A248-F8F7-5448B3D54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BB0EFB" w14:textId="77777777" w:rsidR="00A7695F" w:rsidRPr="00FB7F7B" w:rsidRDefault="00A7695F" w:rsidP="0009305E">
      <w:pPr>
        <w:spacing w:after="0" w:line="240" w:lineRule="auto"/>
        <w:jc w:val="center"/>
        <w:rPr>
          <w:rFonts w:ascii="Arial" w:eastAsia="Arial" w:hAnsi="Arial" w:cs="Arial"/>
          <w:sz w:val="18"/>
          <w:szCs w:val="18"/>
          <w:lang w:val="es-ES_tradnl" w:eastAsia="es-ES"/>
        </w:rPr>
      </w:pPr>
      <w:r w:rsidRPr="00FB7F7B">
        <w:rPr>
          <w:rFonts w:ascii="Arial" w:eastAsia="Arial" w:hAnsi="Arial" w:cs="Arial"/>
          <w:b/>
          <w:bCs/>
          <w:sz w:val="18"/>
          <w:szCs w:val="18"/>
          <w:lang w:val="es-ES_tradnl" w:eastAsia="es-ES"/>
        </w:rPr>
        <w:t>Fuente</w:t>
      </w:r>
      <w:r w:rsidRPr="00FB7F7B">
        <w:rPr>
          <w:rFonts w:ascii="Arial" w:eastAsia="Arial" w:hAnsi="Arial" w:cs="Arial"/>
          <w:sz w:val="18"/>
          <w:szCs w:val="18"/>
          <w:lang w:val="es-ES_tradnl" w:eastAsia="es-ES"/>
        </w:rPr>
        <w:t>: Elaboración propia</w:t>
      </w:r>
    </w:p>
    <w:p w14:paraId="063A872F" w14:textId="77777777" w:rsidR="00A7695F" w:rsidRPr="00FB7F7B" w:rsidRDefault="00A7695F" w:rsidP="0009305E">
      <w:pPr>
        <w:spacing w:after="0" w:line="240" w:lineRule="auto"/>
        <w:jc w:val="both"/>
        <w:rPr>
          <w:rFonts w:ascii="Arial" w:eastAsia="Arial" w:hAnsi="Arial" w:cs="Arial"/>
          <w:sz w:val="20"/>
          <w:szCs w:val="20"/>
          <w:lang w:val="es-ES_tradnl" w:eastAsia="es-ES"/>
        </w:rPr>
      </w:pPr>
    </w:p>
    <w:p w14:paraId="0E60BAF1" w14:textId="77777777" w:rsidR="00A7695F" w:rsidRPr="00FB7F7B" w:rsidRDefault="00A7695F"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b/>
          <w:bCs/>
          <w:sz w:val="20"/>
          <w:szCs w:val="20"/>
          <w:lang w:val="es-ES_tradnl" w:eastAsia="es-ES"/>
        </w:rPr>
        <w:t>Nota</w:t>
      </w:r>
      <w:r w:rsidRPr="00FB7F7B">
        <w:rPr>
          <w:rFonts w:ascii="Arial" w:eastAsia="Arial" w:hAnsi="Arial" w:cs="Arial"/>
          <w:sz w:val="20"/>
          <w:szCs w:val="20"/>
          <w:lang w:val="es-ES_tradnl" w:eastAsia="es-ES"/>
        </w:rPr>
        <w:t>: El porcentaje de aprovechamiento anual se calculó empleando la división del total de residuos aprovechados sobre el total de residuos generados en la UAERMV.</w:t>
      </w:r>
    </w:p>
    <w:p w14:paraId="2FF0711D" w14:textId="77777777" w:rsidR="00A7695F" w:rsidRDefault="00A7695F" w:rsidP="0009305E">
      <w:pPr>
        <w:spacing w:after="0" w:line="240" w:lineRule="auto"/>
        <w:jc w:val="both"/>
        <w:rPr>
          <w:rFonts w:ascii="Arial" w:eastAsia="Arial" w:hAnsi="Arial" w:cs="Arial"/>
          <w:sz w:val="20"/>
          <w:szCs w:val="20"/>
          <w:lang w:val="es-ES_tradnl" w:eastAsia="es-ES"/>
        </w:rPr>
      </w:pPr>
    </w:p>
    <w:p w14:paraId="24CD46B5" w14:textId="423DB3BB" w:rsidR="00FB6C81" w:rsidRDefault="00FB6C81" w:rsidP="0009305E">
      <w:pPr>
        <w:spacing w:after="0" w:line="240" w:lineRule="auto"/>
        <w:jc w:val="both"/>
        <w:rPr>
          <w:rFonts w:ascii="Arial" w:eastAsia="Arial" w:hAnsi="Arial" w:cs="Arial"/>
          <w:sz w:val="20"/>
          <w:szCs w:val="20"/>
          <w:lang w:val="es-ES_tradnl" w:eastAsia="es-ES"/>
        </w:rPr>
      </w:pPr>
      <w:r>
        <w:rPr>
          <w:rFonts w:ascii="Arial" w:eastAsia="Arial" w:hAnsi="Arial" w:cs="Arial"/>
          <w:sz w:val="20"/>
          <w:szCs w:val="20"/>
          <w:lang w:val="es-ES_tradnl" w:eastAsia="es-ES"/>
        </w:rPr>
        <w:t xml:space="preserve">El seguimiento histórico de los RCD aprovechados en el punto limpio (sede de producción) se realizan por separado; a continuación, </w:t>
      </w:r>
      <w:r w:rsidR="00E016AA">
        <w:rPr>
          <w:rFonts w:ascii="Arial" w:eastAsia="Arial" w:hAnsi="Arial" w:cs="Arial"/>
          <w:sz w:val="20"/>
          <w:szCs w:val="20"/>
          <w:lang w:val="es-ES_tradnl" w:eastAsia="es-ES"/>
        </w:rPr>
        <w:t>se relaciona:</w:t>
      </w:r>
    </w:p>
    <w:p w14:paraId="11203EEC" w14:textId="77777777" w:rsidR="00FB6C81" w:rsidRPr="00FB7F7B" w:rsidRDefault="00FB6C81" w:rsidP="0009305E">
      <w:pPr>
        <w:spacing w:after="0" w:line="240" w:lineRule="auto"/>
        <w:jc w:val="both"/>
        <w:rPr>
          <w:rFonts w:ascii="Arial" w:eastAsia="Arial" w:hAnsi="Arial" w:cs="Arial"/>
          <w:sz w:val="20"/>
          <w:szCs w:val="20"/>
          <w:lang w:val="es-ES_tradnl" w:eastAsia="es-ES"/>
        </w:rPr>
      </w:pPr>
    </w:p>
    <w:p w14:paraId="36303CE7" w14:textId="0EC94726" w:rsidR="00A7695F" w:rsidRPr="00FB7F7B" w:rsidRDefault="00A7695F" w:rsidP="0009305E">
      <w:pPr>
        <w:pStyle w:val="Descripcin"/>
        <w:spacing w:after="0"/>
        <w:jc w:val="center"/>
        <w:rPr>
          <w:rFonts w:ascii="Arial" w:eastAsia="Arial" w:hAnsi="Arial" w:cs="Arial"/>
          <w:sz w:val="20"/>
          <w:szCs w:val="20"/>
          <w:lang w:val="es-ES_tradnl"/>
        </w:rPr>
      </w:pPr>
      <w:bookmarkStart w:id="67" w:name="_Toc216646177"/>
      <w:r w:rsidRPr="00FB7F7B">
        <w:rPr>
          <w:rFonts w:ascii="Arial" w:hAnsi="Arial" w:cs="Arial"/>
        </w:rPr>
        <w:t xml:space="preserve">Tabla </w:t>
      </w:r>
      <w:r w:rsidRPr="00FB7F7B">
        <w:rPr>
          <w:rFonts w:ascii="Arial" w:hAnsi="Arial" w:cs="Arial"/>
        </w:rPr>
        <w:fldChar w:fldCharType="begin"/>
      </w:r>
      <w:r w:rsidRPr="00FB7F7B">
        <w:rPr>
          <w:rFonts w:ascii="Arial" w:hAnsi="Arial" w:cs="Arial"/>
        </w:rPr>
        <w:instrText xml:space="preserve"> SEQ Tabla \* ARABIC </w:instrText>
      </w:r>
      <w:r w:rsidRPr="00FB7F7B">
        <w:rPr>
          <w:rFonts w:ascii="Arial" w:hAnsi="Arial" w:cs="Arial"/>
        </w:rPr>
        <w:fldChar w:fldCharType="separate"/>
      </w:r>
      <w:r w:rsidR="00BC5D13">
        <w:rPr>
          <w:rFonts w:ascii="Arial" w:hAnsi="Arial" w:cs="Arial"/>
          <w:noProof/>
        </w:rPr>
        <w:t>3</w:t>
      </w:r>
      <w:r w:rsidRPr="00FB7F7B">
        <w:rPr>
          <w:rFonts w:ascii="Arial" w:hAnsi="Arial" w:cs="Arial"/>
        </w:rPr>
        <w:fldChar w:fldCharType="end"/>
      </w:r>
      <w:r w:rsidRPr="00FB7F7B">
        <w:rPr>
          <w:rFonts w:ascii="Arial" w:hAnsi="Arial" w:cs="Arial"/>
        </w:rPr>
        <w:t xml:space="preserve"> Histórico de </w:t>
      </w:r>
      <w:r w:rsidR="00D64155">
        <w:rPr>
          <w:rFonts w:ascii="Arial" w:hAnsi="Arial" w:cs="Arial"/>
        </w:rPr>
        <w:t>RCD</w:t>
      </w:r>
      <w:r w:rsidRPr="00FB7F7B">
        <w:rPr>
          <w:rFonts w:ascii="Arial" w:hAnsi="Arial" w:cs="Arial"/>
        </w:rPr>
        <w:t xml:space="preserve"> aprovechados en el punto limpio UAERMV</w:t>
      </w:r>
      <w:bookmarkEnd w:id="67"/>
    </w:p>
    <w:tbl>
      <w:tblPr>
        <w:tblStyle w:val="Tablaconcuadrcula"/>
        <w:tblW w:w="0" w:type="auto"/>
        <w:jc w:val="center"/>
        <w:tblLook w:val="04A0" w:firstRow="1" w:lastRow="0" w:firstColumn="1" w:lastColumn="0" w:noHBand="0" w:noVBand="1"/>
      </w:tblPr>
      <w:tblGrid>
        <w:gridCol w:w="1517"/>
        <w:gridCol w:w="1517"/>
        <w:gridCol w:w="1517"/>
        <w:gridCol w:w="1517"/>
        <w:gridCol w:w="1517"/>
        <w:gridCol w:w="1765"/>
      </w:tblGrid>
      <w:tr w:rsidR="00A7695F" w:rsidRPr="00FB7F7B" w14:paraId="65EB21C8" w14:textId="77777777" w:rsidTr="00E01772">
        <w:trPr>
          <w:trHeight w:val="281"/>
          <w:jc w:val="center"/>
        </w:trPr>
        <w:tc>
          <w:tcPr>
            <w:tcW w:w="1517" w:type="dxa"/>
            <w:vMerge w:val="restart"/>
            <w:shd w:val="clear" w:color="auto" w:fill="D9D9D9" w:themeFill="background1" w:themeFillShade="D9"/>
            <w:vAlign w:val="center"/>
          </w:tcPr>
          <w:p w14:paraId="739D3BD0"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PERIODO</w:t>
            </w:r>
          </w:p>
        </w:tc>
        <w:tc>
          <w:tcPr>
            <w:tcW w:w="7833" w:type="dxa"/>
            <w:gridSpan w:val="5"/>
            <w:shd w:val="clear" w:color="auto" w:fill="D9D9D9" w:themeFill="background1" w:themeFillShade="D9"/>
            <w:vAlign w:val="center"/>
          </w:tcPr>
          <w:p w14:paraId="720C88DB" w14:textId="5A438B4F"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 xml:space="preserve">TONELADAS DE </w:t>
            </w:r>
            <w:r w:rsidR="00D64155">
              <w:rPr>
                <w:rFonts w:ascii="Arial" w:eastAsia="Arial" w:hAnsi="Arial" w:cs="Arial"/>
                <w:b/>
                <w:bCs/>
                <w:sz w:val="18"/>
                <w:szCs w:val="18"/>
                <w:lang w:val="es-ES_tradnl" w:eastAsia="es-ES"/>
              </w:rPr>
              <w:t>RCD</w:t>
            </w:r>
            <w:r w:rsidRPr="00FB7F7B">
              <w:rPr>
                <w:rFonts w:ascii="Arial" w:eastAsia="Arial" w:hAnsi="Arial" w:cs="Arial"/>
                <w:b/>
                <w:bCs/>
                <w:sz w:val="18"/>
                <w:szCs w:val="18"/>
                <w:lang w:val="es-ES_tradnl" w:eastAsia="es-ES"/>
              </w:rPr>
              <w:t xml:space="preserve"> APROVECHADOS </w:t>
            </w:r>
          </w:p>
        </w:tc>
      </w:tr>
      <w:tr w:rsidR="00A7695F" w:rsidRPr="00FB7F7B" w14:paraId="110BB02B" w14:textId="77777777" w:rsidTr="00AD033C">
        <w:trPr>
          <w:trHeight w:val="317"/>
          <w:jc w:val="center"/>
        </w:trPr>
        <w:tc>
          <w:tcPr>
            <w:tcW w:w="1517" w:type="dxa"/>
            <w:vMerge/>
            <w:shd w:val="clear" w:color="auto" w:fill="D9D9D9" w:themeFill="background1" w:themeFillShade="D9"/>
            <w:vAlign w:val="center"/>
          </w:tcPr>
          <w:p w14:paraId="087BE8F9" w14:textId="77777777" w:rsidR="00A7695F" w:rsidRPr="00FB7F7B" w:rsidRDefault="00A7695F" w:rsidP="0009305E">
            <w:pPr>
              <w:jc w:val="center"/>
              <w:rPr>
                <w:rFonts w:ascii="Arial" w:eastAsia="Arial" w:hAnsi="Arial" w:cs="Arial"/>
                <w:b/>
                <w:bCs/>
                <w:sz w:val="18"/>
                <w:szCs w:val="18"/>
                <w:lang w:val="es-ES_tradnl" w:eastAsia="es-ES"/>
              </w:rPr>
            </w:pPr>
          </w:p>
        </w:tc>
        <w:tc>
          <w:tcPr>
            <w:tcW w:w="1517" w:type="dxa"/>
            <w:shd w:val="clear" w:color="auto" w:fill="A6A6A6" w:themeFill="background1" w:themeFillShade="A6"/>
            <w:vAlign w:val="center"/>
          </w:tcPr>
          <w:p w14:paraId="14A560D7"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I TRIMESTRE</w:t>
            </w:r>
          </w:p>
        </w:tc>
        <w:tc>
          <w:tcPr>
            <w:tcW w:w="1517" w:type="dxa"/>
            <w:shd w:val="clear" w:color="auto" w:fill="A6A6A6" w:themeFill="background1" w:themeFillShade="A6"/>
            <w:vAlign w:val="center"/>
          </w:tcPr>
          <w:p w14:paraId="2780DD6A"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II TRIMESTRE</w:t>
            </w:r>
          </w:p>
        </w:tc>
        <w:tc>
          <w:tcPr>
            <w:tcW w:w="1517" w:type="dxa"/>
            <w:shd w:val="clear" w:color="auto" w:fill="A6A6A6" w:themeFill="background1" w:themeFillShade="A6"/>
            <w:vAlign w:val="center"/>
          </w:tcPr>
          <w:p w14:paraId="15BB0606"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III TRIMESTRE</w:t>
            </w:r>
          </w:p>
        </w:tc>
        <w:tc>
          <w:tcPr>
            <w:tcW w:w="1517" w:type="dxa"/>
            <w:shd w:val="clear" w:color="auto" w:fill="A6A6A6" w:themeFill="background1" w:themeFillShade="A6"/>
            <w:vAlign w:val="center"/>
          </w:tcPr>
          <w:p w14:paraId="42E2D7D7"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IV TRIMESTRE</w:t>
            </w:r>
          </w:p>
        </w:tc>
        <w:tc>
          <w:tcPr>
            <w:tcW w:w="1765" w:type="dxa"/>
            <w:shd w:val="clear" w:color="auto" w:fill="A6A6A6" w:themeFill="background1" w:themeFillShade="A6"/>
            <w:vAlign w:val="center"/>
          </w:tcPr>
          <w:p w14:paraId="137F2DC6"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TOTAL</w:t>
            </w:r>
          </w:p>
        </w:tc>
      </w:tr>
      <w:tr w:rsidR="00A7695F" w:rsidRPr="00FB7F7B" w14:paraId="79121864" w14:textId="77777777" w:rsidTr="00F97729">
        <w:trPr>
          <w:trHeight w:val="113"/>
          <w:jc w:val="center"/>
        </w:trPr>
        <w:tc>
          <w:tcPr>
            <w:tcW w:w="1517" w:type="dxa"/>
            <w:shd w:val="clear" w:color="auto" w:fill="A6A6A6" w:themeFill="background1" w:themeFillShade="A6"/>
            <w:vAlign w:val="center"/>
          </w:tcPr>
          <w:p w14:paraId="08720DAF"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2022</w:t>
            </w:r>
          </w:p>
        </w:tc>
        <w:tc>
          <w:tcPr>
            <w:tcW w:w="1517" w:type="dxa"/>
            <w:shd w:val="clear" w:color="auto" w:fill="FFFFFF" w:themeFill="background1"/>
            <w:vAlign w:val="center"/>
          </w:tcPr>
          <w:p w14:paraId="1A839E8F" w14:textId="4560C138" w:rsidR="00A7695F" w:rsidRPr="005305A6" w:rsidRDefault="005305A6" w:rsidP="005305A6">
            <w:pPr>
              <w:jc w:val="center"/>
              <w:rPr>
                <w:rFonts w:ascii="Arial" w:eastAsia="Arial" w:hAnsi="Arial" w:cs="Arial"/>
                <w:sz w:val="18"/>
                <w:szCs w:val="18"/>
                <w:lang w:eastAsia="es-ES"/>
              </w:rPr>
            </w:pPr>
            <w:r w:rsidRPr="005305A6">
              <w:rPr>
                <w:rFonts w:ascii="Arial" w:eastAsia="Arial" w:hAnsi="Arial" w:cs="Arial"/>
                <w:sz w:val="18"/>
                <w:szCs w:val="18"/>
                <w:lang w:eastAsia="es-ES"/>
              </w:rPr>
              <w:t>49.108,82</w:t>
            </w:r>
          </w:p>
        </w:tc>
        <w:tc>
          <w:tcPr>
            <w:tcW w:w="1517" w:type="dxa"/>
            <w:shd w:val="clear" w:color="auto" w:fill="FFFFFF" w:themeFill="background1"/>
            <w:vAlign w:val="center"/>
          </w:tcPr>
          <w:p w14:paraId="46669F54" w14:textId="341C987E" w:rsidR="00A7695F" w:rsidRPr="00FB7F7B" w:rsidRDefault="00232092" w:rsidP="0009305E">
            <w:pPr>
              <w:jc w:val="center"/>
              <w:rPr>
                <w:rFonts w:ascii="Arial" w:eastAsia="Arial" w:hAnsi="Arial" w:cs="Arial"/>
                <w:sz w:val="18"/>
                <w:szCs w:val="18"/>
                <w:lang w:val="es-ES_tradnl" w:eastAsia="es-ES"/>
              </w:rPr>
            </w:pPr>
            <w:r w:rsidRPr="00232092">
              <w:rPr>
                <w:rFonts w:ascii="Arial" w:eastAsia="Arial" w:hAnsi="Arial" w:cs="Arial"/>
                <w:sz w:val="18"/>
                <w:szCs w:val="18"/>
                <w:lang w:val="es-ES_tradnl" w:eastAsia="es-ES"/>
              </w:rPr>
              <w:t>39.675,44</w:t>
            </w:r>
          </w:p>
        </w:tc>
        <w:tc>
          <w:tcPr>
            <w:tcW w:w="1517" w:type="dxa"/>
            <w:shd w:val="clear" w:color="auto" w:fill="FFFFFF" w:themeFill="background1"/>
            <w:vAlign w:val="center"/>
          </w:tcPr>
          <w:p w14:paraId="69FB2903" w14:textId="10A91CC0" w:rsidR="00A7695F" w:rsidRPr="00FB7F7B" w:rsidRDefault="00232092" w:rsidP="0009305E">
            <w:pPr>
              <w:jc w:val="center"/>
              <w:rPr>
                <w:rFonts w:ascii="Arial" w:eastAsia="Arial" w:hAnsi="Arial" w:cs="Arial"/>
                <w:sz w:val="18"/>
                <w:szCs w:val="18"/>
                <w:lang w:val="es-ES_tradnl" w:eastAsia="es-ES"/>
              </w:rPr>
            </w:pPr>
            <w:r w:rsidRPr="00232092">
              <w:rPr>
                <w:rFonts w:ascii="Arial" w:eastAsia="Arial" w:hAnsi="Arial" w:cs="Arial"/>
                <w:sz w:val="18"/>
                <w:szCs w:val="18"/>
                <w:lang w:val="es-ES_tradnl" w:eastAsia="es-ES"/>
              </w:rPr>
              <w:t>31.886,34</w:t>
            </w:r>
          </w:p>
        </w:tc>
        <w:tc>
          <w:tcPr>
            <w:tcW w:w="1517" w:type="dxa"/>
            <w:shd w:val="clear" w:color="auto" w:fill="FFFFFF" w:themeFill="background1"/>
            <w:vAlign w:val="center"/>
          </w:tcPr>
          <w:p w14:paraId="63614D93" w14:textId="090E48D2" w:rsidR="00A7695F" w:rsidRPr="00FB7F7B" w:rsidRDefault="00232092" w:rsidP="0009305E">
            <w:pPr>
              <w:jc w:val="center"/>
              <w:rPr>
                <w:rFonts w:ascii="Arial" w:eastAsia="Arial" w:hAnsi="Arial" w:cs="Arial"/>
                <w:sz w:val="18"/>
                <w:szCs w:val="18"/>
                <w:lang w:val="es-ES_tradnl" w:eastAsia="es-ES"/>
              </w:rPr>
            </w:pPr>
            <w:r w:rsidRPr="00232092">
              <w:rPr>
                <w:rFonts w:ascii="Arial" w:eastAsia="Arial" w:hAnsi="Arial" w:cs="Arial"/>
                <w:sz w:val="18"/>
                <w:szCs w:val="18"/>
                <w:lang w:val="es-ES_tradnl" w:eastAsia="es-ES"/>
              </w:rPr>
              <w:t>17.766,23</w:t>
            </w:r>
          </w:p>
        </w:tc>
        <w:tc>
          <w:tcPr>
            <w:tcW w:w="1765" w:type="dxa"/>
            <w:shd w:val="clear" w:color="auto" w:fill="D9D9D9" w:themeFill="background1" w:themeFillShade="D9"/>
            <w:vAlign w:val="center"/>
          </w:tcPr>
          <w:p w14:paraId="26E9F96A" w14:textId="4188B6F1" w:rsidR="00A7695F" w:rsidRPr="00232092" w:rsidRDefault="0060037B" w:rsidP="0009305E">
            <w:pPr>
              <w:jc w:val="center"/>
              <w:rPr>
                <w:rFonts w:ascii="Arial" w:eastAsia="Arial" w:hAnsi="Arial" w:cs="Arial"/>
                <w:b/>
                <w:bCs/>
                <w:sz w:val="18"/>
                <w:szCs w:val="18"/>
                <w:lang w:val="es-ES_tradnl" w:eastAsia="es-ES"/>
              </w:rPr>
            </w:pPr>
            <w:r w:rsidRPr="0060037B">
              <w:rPr>
                <w:rFonts w:ascii="Arial" w:eastAsia="Arial" w:hAnsi="Arial" w:cs="Arial"/>
                <w:b/>
                <w:bCs/>
                <w:sz w:val="18"/>
                <w:szCs w:val="18"/>
                <w:lang w:val="es-ES_tradnl" w:eastAsia="es-ES"/>
              </w:rPr>
              <w:t>138.436.83</w:t>
            </w:r>
          </w:p>
        </w:tc>
      </w:tr>
      <w:tr w:rsidR="00A7695F" w:rsidRPr="00FB7F7B" w14:paraId="66716E1C" w14:textId="77777777" w:rsidTr="00F97729">
        <w:trPr>
          <w:trHeight w:val="113"/>
          <w:jc w:val="center"/>
        </w:trPr>
        <w:tc>
          <w:tcPr>
            <w:tcW w:w="1517" w:type="dxa"/>
            <w:shd w:val="clear" w:color="auto" w:fill="A6A6A6" w:themeFill="background1" w:themeFillShade="A6"/>
            <w:vAlign w:val="center"/>
          </w:tcPr>
          <w:p w14:paraId="463EC012"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2023</w:t>
            </w:r>
          </w:p>
        </w:tc>
        <w:tc>
          <w:tcPr>
            <w:tcW w:w="1517" w:type="dxa"/>
            <w:shd w:val="clear" w:color="auto" w:fill="FFFFFF" w:themeFill="background1"/>
            <w:vAlign w:val="center"/>
          </w:tcPr>
          <w:p w14:paraId="705B433C"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18.680,50</w:t>
            </w:r>
          </w:p>
        </w:tc>
        <w:tc>
          <w:tcPr>
            <w:tcW w:w="1517" w:type="dxa"/>
            <w:shd w:val="clear" w:color="auto" w:fill="FFFFFF" w:themeFill="background1"/>
            <w:vAlign w:val="center"/>
          </w:tcPr>
          <w:p w14:paraId="782F46AF"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27.940,06</w:t>
            </w:r>
          </w:p>
        </w:tc>
        <w:tc>
          <w:tcPr>
            <w:tcW w:w="1517" w:type="dxa"/>
            <w:shd w:val="clear" w:color="auto" w:fill="FFFFFF" w:themeFill="background1"/>
            <w:vAlign w:val="center"/>
          </w:tcPr>
          <w:p w14:paraId="48B7AB5F"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28.593</w:t>
            </w:r>
          </w:p>
        </w:tc>
        <w:tc>
          <w:tcPr>
            <w:tcW w:w="1517" w:type="dxa"/>
            <w:shd w:val="clear" w:color="auto" w:fill="FFFFFF" w:themeFill="background1"/>
            <w:vAlign w:val="center"/>
          </w:tcPr>
          <w:p w14:paraId="493648D5"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20.102</w:t>
            </w:r>
          </w:p>
        </w:tc>
        <w:tc>
          <w:tcPr>
            <w:tcW w:w="1765" w:type="dxa"/>
            <w:shd w:val="clear" w:color="auto" w:fill="D9D9D9" w:themeFill="background1" w:themeFillShade="D9"/>
            <w:vAlign w:val="center"/>
          </w:tcPr>
          <w:p w14:paraId="4294EDBE" w14:textId="06797F8B" w:rsidR="00A7695F" w:rsidRPr="00232092" w:rsidRDefault="0060037B" w:rsidP="0009305E">
            <w:pPr>
              <w:jc w:val="center"/>
              <w:rPr>
                <w:rFonts w:ascii="Arial" w:eastAsia="Arial" w:hAnsi="Arial" w:cs="Arial"/>
                <w:b/>
                <w:bCs/>
                <w:sz w:val="18"/>
                <w:szCs w:val="18"/>
                <w:lang w:val="es-ES_tradnl" w:eastAsia="es-ES"/>
              </w:rPr>
            </w:pPr>
            <w:r w:rsidRPr="0060037B">
              <w:rPr>
                <w:rFonts w:ascii="Arial" w:eastAsia="Arial" w:hAnsi="Arial" w:cs="Arial"/>
                <w:b/>
                <w:bCs/>
                <w:sz w:val="18"/>
                <w:szCs w:val="18"/>
                <w:lang w:val="es-ES_tradnl" w:eastAsia="es-ES"/>
              </w:rPr>
              <w:t>95.315.56</w:t>
            </w:r>
          </w:p>
        </w:tc>
      </w:tr>
      <w:tr w:rsidR="00A7695F" w:rsidRPr="00FB7F7B" w14:paraId="60DD7D3A" w14:textId="77777777" w:rsidTr="00E8390E">
        <w:trPr>
          <w:trHeight w:val="273"/>
          <w:jc w:val="center"/>
        </w:trPr>
        <w:tc>
          <w:tcPr>
            <w:tcW w:w="1517" w:type="dxa"/>
            <w:shd w:val="clear" w:color="auto" w:fill="A6A6A6" w:themeFill="background1" w:themeFillShade="A6"/>
            <w:vAlign w:val="center"/>
          </w:tcPr>
          <w:p w14:paraId="289A0B14" w14:textId="77777777" w:rsidR="00A7695F" w:rsidRPr="00FB7F7B" w:rsidRDefault="00A7695F" w:rsidP="0009305E">
            <w:pPr>
              <w:jc w:val="center"/>
              <w:rPr>
                <w:rFonts w:ascii="Arial" w:eastAsia="Arial" w:hAnsi="Arial" w:cs="Arial"/>
                <w:b/>
                <w:bCs/>
                <w:sz w:val="18"/>
                <w:szCs w:val="18"/>
                <w:lang w:val="es-ES_tradnl" w:eastAsia="es-ES"/>
              </w:rPr>
            </w:pPr>
            <w:r w:rsidRPr="00FB7F7B">
              <w:rPr>
                <w:rFonts w:ascii="Arial" w:eastAsia="Arial" w:hAnsi="Arial" w:cs="Arial"/>
                <w:b/>
                <w:bCs/>
                <w:sz w:val="18"/>
                <w:szCs w:val="18"/>
                <w:lang w:val="es-ES_tradnl" w:eastAsia="es-ES"/>
              </w:rPr>
              <w:t>2024</w:t>
            </w:r>
          </w:p>
        </w:tc>
        <w:tc>
          <w:tcPr>
            <w:tcW w:w="1517" w:type="dxa"/>
            <w:shd w:val="clear" w:color="auto" w:fill="FFFFFF" w:themeFill="background1"/>
            <w:vAlign w:val="center"/>
          </w:tcPr>
          <w:p w14:paraId="38A7CF1D"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39.263,2</w:t>
            </w:r>
          </w:p>
        </w:tc>
        <w:tc>
          <w:tcPr>
            <w:tcW w:w="1517" w:type="dxa"/>
            <w:shd w:val="clear" w:color="auto" w:fill="FFFFFF" w:themeFill="background1"/>
            <w:vAlign w:val="center"/>
          </w:tcPr>
          <w:p w14:paraId="18C16501"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17.253</w:t>
            </w:r>
          </w:p>
        </w:tc>
        <w:tc>
          <w:tcPr>
            <w:tcW w:w="1517" w:type="dxa"/>
            <w:shd w:val="clear" w:color="auto" w:fill="FFFFFF" w:themeFill="background1"/>
            <w:vAlign w:val="center"/>
          </w:tcPr>
          <w:p w14:paraId="4E4C8631" w14:textId="77777777" w:rsidR="00A7695F" w:rsidRPr="00FB7F7B" w:rsidRDefault="00A7695F" w:rsidP="0009305E">
            <w:pPr>
              <w:jc w:val="center"/>
              <w:rPr>
                <w:rFonts w:ascii="Arial" w:eastAsia="Arial" w:hAnsi="Arial" w:cs="Arial"/>
                <w:sz w:val="18"/>
                <w:szCs w:val="18"/>
                <w:lang w:val="es-ES_tradnl" w:eastAsia="es-ES"/>
              </w:rPr>
            </w:pPr>
            <w:r w:rsidRPr="00FB7F7B">
              <w:rPr>
                <w:rFonts w:ascii="Arial" w:eastAsia="Arial" w:hAnsi="Arial" w:cs="Arial"/>
                <w:sz w:val="18"/>
                <w:szCs w:val="18"/>
                <w:lang w:val="es-ES_tradnl" w:eastAsia="es-ES"/>
              </w:rPr>
              <w:t>8.914</w:t>
            </w:r>
          </w:p>
        </w:tc>
        <w:tc>
          <w:tcPr>
            <w:tcW w:w="1517" w:type="dxa"/>
            <w:shd w:val="clear" w:color="auto" w:fill="FFFFFF" w:themeFill="background1"/>
            <w:vAlign w:val="center"/>
          </w:tcPr>
          <w:p w14:paraId="68C4F3CB" w14:textId="7D502959" w:rsidR="00CB63FF" w:rsidRPr="00BC0EFB" w:rsidRDefault="00CB63FF" w:rsidP="00CB63FF">
            <w:pPr>
              <w:jc w:val="center"/>
              <w:rPr>
                <w:rFonts w:ascii="Arial" w:eastAsia="Arial" w:hAnsi="Arial" w:cs="Arial"/>
                <w:sz w:val="18"/>
                <w:szCs w:val="18"/>
                <w:lang w:val="es-ES_tradnl" w:eastAsia="es-ES"/>
              </w:rPr>
            </w:pPr>
            <w:r w:rsidRPr="00BC0EFB">
              <w:rPr>
                <w:rFonts w:ascii="Arial" w:eastAsia="Arial" w:hAnsi="Arial" w:cs="Arial"/>
                <w:sz w:val="18"/>
                <w:szCs w:val="18"/>
                <w:lang w:val="es-ES_tradnl" w:eastAsia="es-ES"/>
              </w:rPr>
              <w:t>8.912</w:t>
            </w:r>
          </w:p>
        </w:tc>
        <w:tc>
          <w:tcPr>
            <w:tcW w:w="1765" w:type="dxa"/>
            <w:shd w:val="clear" w:color="auto" w:fill="D9D9D9" w:themeFill="background1" w:themeFillShade="D9"/>
            <w:vAlign w:val="center"/>
          </w:tcPr>
          <w:p w14:paraId="66C9A576" w14:textId="595FE668" w:rsidR="00A7695F" w:rsidRPr="00BC0EFB" w:rsidRDefault="00AE312B" w:rsidP="0009305E">
            <w:pPr>
              <w:jc w:val="center"/>
              <w:rPr>
                <w:rFonts w:ascii="Arial" w:eastAsia="Arial" w:hAnsi="Arial" w:cs="Arial"/>
                <w:b/>
                <w:bCs/>
                <w:sz w:val="18"/>
                <w:szCs w:val="18"/>
                <w:lang w:val="es-ES_tradnl" w:eastAsia="es-ES"/>
              </w:rPr>
            </w:pPr>
            <w:r w:rsidRPr="00BC0EFB">
              <w:rPr>
                <w:rFonts w:ascii="Arial" w:eastAsia="Arial" w:hAnsi="Arial" w:cs="Arial"/>
                <w:b/>
                <w:bCs/>
                <w:sz w:val="18"/>
                <w:szCs w:val="18"/>
                <w:lang w:val="es-ES_tradnl" w:eastAsia="es-ES"/>
              </w:rPr>
              <w:t>74.342.20</w:t>
            </w:r>
          </w:p>
        </w:tc>
      </w:tr>
      <w:tr w:rsidR="00CB63FF" w:rsidRPr="00FB7F7B" w14:paraId="2E039407" w14:textId="77777777" w:rsidTr="00E8390E">
        <w:trPr>
          <w:trHeight w:val="273"/>
          <w:jc w:val="center"/>
        </w:trPr>
        <w:tc>
          <w:tcPr>
            <w:tcW w:w="1517" w:type="dxa"/>
            <w:shd w:val="clear" w:color="auto" w:fill="A6A6A6" w:themeFill="background1" w:themeFillShade="A6"/>
            <w:vAlign w:val="center"/>
          </w:tcPr>
          <w:p w14:paraId="61EBE474" w14:textId="430998FD" w:rsidR="00CB63FF" w:rsidRPr="00FB7F7B" w:rsidRDefault="00CB63FF" w:rsidP="0009305E">
            <w:pPr>
              <w:jc w:val="center"/>
              <w:rPr>
                <w:rFonts w:ascii="Arial" w:eastAsia="Arial" w:hAnsi="Arial" w:cs="Arial"/>
                <w:b/>
                <w:bCs/>
                <w:sz w:val="18"/>
                <w:szCs w:val="18"/>
                <w:lang w:val="es-ES_tradnl" w:eastAsia="es-ES"/>
              </w:rPr>
            </w:pPr>
            <w:r>
              <w:rPr>
                <w:rFonts w:ascii="Arial" w:eastAsia="Arial" w:hAnsi="Arial" w:cs="Arial"/>
                <w:b/>
                <w:bCs/>
                <w:sz w:val="18"/>
                <w:szCs w:val="18"/>
                <w:lang w:val="es-ES_tradnl" w:eastAsia="es-ES"/>
              </w:rPr>
              <w:t>2025</w:t>
            </w:r>
          </w:p>
        </w:tc>
        <w:tc>
          <w:tcPr>
            <w:tcW w:w="1517" w:type="dxa"/>
            <w:shd w:val="clear" w:color="auto" w:fill="FFFFFF" w:themeFill="background1"/>
            <w:vAlign w:val="center"/>
          </w:tcPr>
          <w:p w14:paraId="31A819DF" w14:textId="02AE4164" w:rsidR="00CB63FF" w:rsidRPr="00BC0EFB" w:rsidRDefault="00586533" w:rsidP="0009305E">
            <w:pPr>
              <w:jc w:val="center"/>
              <w:rPr>
                <w:rFonts w:ascii="Arial" w:eastAsia="Arial" w:hAnsi="Arial" w:cs="Arial"/>
                <w:sz w:val="18"/>
                <w:szCs w:val="18"/>
                <w:lang w:val="es-ES_tradnl" w:eastAsia="es-ES"/>
              </w:rPr>
            </w:pPr>
            <w:r w:rsidRPr="00BC0EFB">
              <w:rPr>
                <w:rFonts w:ascii="Arial" w:eastAsia="Arial" w:hAnsi="Arial" w:cs="Arial"/>
                <w:sz w:val="18"/>
                <w:szCs w:val="18"/>
                <w:lang w:val="es-ES_tradnl" w:eastAsia="es-ES"/>
              </w:rPr>
              <w:t>14.209,2</w:t>
            </w:r>
          </w:p>
        </w:tc>
        <w:tc>
          <w:tcPr>
            <w:tcW w:w="1517" w:type="dxa"/>
            <w:shd w:val="clear" w:color="auto" w:fill="FFFFFF" w:themeFill="background1"/>
            <w:vAlign w:val="center"/>
          </w:tcPr>
          <w:p w14:paraId="18F550CA" w14:textId="75F4653E" w:rsidR="00CB63FF" w:rsidRPr="00BC0EFB" w:rsidRDefault="000515C7" w:rsidP="0009305E">
            <w:pPr>
              <w:jc w:val="center"/>
              <w:rPr>
                <w:rFonts w:ascii="Arial" w:eastAsia="Arial" w:hAnsi="Arial" w:cs="Arial"/>
                <w:sz w:val="18"/>
                <w:szCs w:val="18"/>
                <w:lang w:val="es-ES_tradnl" w:eastAsia="es-ES"/>
              </w:rPr>
            </w:pPr>
            <w:r w:rsidRPr="00BC0EFB">
              <w:rPr>
                <w:rFonts w:ascii="Arial" w:eastAsia="Arial" w:hAnsi="Arial" w:cs="Arial"/>
                <w:sz w:val="18"/>
                <w:szCs w:val="18"/>
                <w:lang w:val="es-ES_tradnl" w:eastAsia="es-ES"/>
              </w:rPr>
              <w:t>18.498,1</w:t>
            </w:r>
          </w:p>
        </w:tc>
        <w:tc>
          <w:tcPr>
            <w:tcW w:w="1517" w:type="dxa"/>
            <w:shd w:val="clear" w:color="auto" w:fill="FFFFFF" w:themeFill="background1"/>
            <w:vAlign w:val="center"/>
          </w:tcPr>
          <w:p w14:paraId="16290185" w14:textId="767C3EAF" w:rsidR="00CB63FF" w:rsidRPr="00BC0EFB" w:rsidRDefault="00A71F69" w:rsidP="0009305E">
            <w:pPr>
              <w:jc w:val="center"/>
              <w:rPr>
                <w:rFonts w:ascii="Arial" w:eastAsia="Arial" w:hAnsi="Arial" w:cs="Arial"/>
                <w:sz w:val="18"/>
                <w:szCs w:val="18"/>
                <w:lang w:val="es-ES_tradnl" w:eastAsia="es-ES"/>
              </w:rPr>
            </w:pPr>
            <w:r w:rsidRPr="00BC0EFB">
              <w:rPr>
                <w:rFonts w:ascii="Arial" w:eastAsia="Arial" w:hAnsi="Arial" w:cs="Arial"/>
                <w:sz w:val="18"/>
                <w:szCs w:val="18"/>
                <w:lang w:val="es-ES_tradnl" w:eastAsia="es-ES"/>
              </w:rPr>
              <w:t>30.020,06</w:t>
            </w:r>
          </w:p>
        </w:tc>
        <w:tc>
          <w:tcPr>
            <w:tcW w:w="1517" w:type="dxa"/>
            <w:shd w:val="clear" w:color="auto" w:fill="FFFFFF" w:themeFill="background1"/>
            <w:vAlign w:val="center"/>
          </w:tcPr>
          <w:p w14:paraId="3E2BFE45" w14:textId="359FB68F" w:rsidR="00CB63FF" w:rsidRPr="00BC0EFB" w:rsidRDefault="008F7A75" w:rsidP="00CB63FF">
            <w:pPr>
              <w:jc w:val="center"/>
              <w:rPr>
                <w:rFonts w:ascii="Arial" w:eastAsia="Arial" w:hAnsi="Arial" w:cs="Arial"/>
                <w:sz w:val="18"/>
                <w:szCs w:val="18"/>
                <w:lang w:val="es-ES_tradnl" w:eastAsia="es-ES"/>
              </w:rPr>
            </w:pPr>
            <w:r w:rsidRPr="00BC0EFB">
              <w:rPr>
                <w:rFonts w:ascii="Arial" w:eastAsia="Arial" w:hAnsi="Arial" w:cs="Arial"/>
                <w:sz w:val="18"/>
                <w:szCs w:val="18"/>
                <w:lang w:val="es-ES_tradnl" w:eastAsia="es-ES"/>
              </w:rPr>
              <w:t>-</w:t>
            </w:r>
          </w:p>
        </w:tc>
        <w:tc>
          <w:tcPr>
            <w:tcW w:w="1765" w:type="dxa"/>
            <w:shd w:val="clear" w:color="auto" w:fill="D9D9D9" w:themeFill="background1" w:themeFillShade="D9"/>
            <w:vAlign w:val="center"/>
          </w:tcPr>
          <w:p w14:paraId="38C66453" w14:textId="455F2596" w:rsidR="00CB63FF" w:rsidRPr="00BC0EFB" w:rsidRDefault="005C3190" w:rsidP="0009305E">
            <w:pPr>
              <w:jc w:val="center"/>
              <w:rPr>
                <w:rFonts w:ascii="Arial" w:eastAsia="Arial" w:hAnsi="Arial" w:cs="Arial"/>
                <w:b/>
                <w:bCs/>
                <w:sz w:val="18"/>
                <w:szCs w:val="18"/>
                <w:lang w:val="es-ES_tradnl" w:eastAsia="es-ES"/>
              </w:rPr>
            </w:pPr>
            <w:r w:rsidRPr="00BC0EFB">
              <w:rPr>
                <w:rFonts w:ascii="Arial" w:eastAsia="Arial" w:hAnsi="Arial" w:cs="Arial"/>
                <w:b/>
                <w:bCs/>
                <w:sz w:val="18"/>
                <w:szCs w:val="18"/>
                <w:lang w:val="es-ES_tradnl" w:eastAsia="es-ES"/>
              </w:rPr>
              <w:t>62.727,36</w:t>
            </w:r>
          </w:p>
        </w:tc>
      </w:tr>
    </w:tbl>
    <w:p w14:paraId="2C1A0059" w14:textId="77777777" w:rsidR="00A7695F" w:rsidRPr="00FB7F7B" w:rsidRDefault="00A7695F" w:rsidP="0009305E">
      <w:pPr>
        <w:spacing w:after="0" w:line="240" w:lineRule="auto"/>
        <w:jc w:val="center"/>
        <w:rPr>
          <w:rFonts w:ascii="Arial" w:eastAsia="Arial" w:hAnsi="Arial" w:cs="Arial"/>
          <w:sz w:val="18"/>
          <w:szCs w:val="18"/>
          <w:lang w:val="es-ES_tradnl" w:eastAsia="es-ES"/>
        </w:rPr>
      </w:pPr>
      <w:r w:rsidRPr="00FB7F7B">
        <w:rPr>
          <w:rFonts w:ascii="Arial" w:eastAsia="Arial" w:hAnsi="Arial" w:cs="Arial"/>
          <w:b/>
          <w:bCs/>
          <w:sz w:val="18"/>
          <w:szCs w:val="18"/>
          <w:lang w:val="es-ES_tradnl" w:eastAsia="es-ES"/>
        </w:rPr>
        <w:t>Fuente</w:t>
      </w:r>
      <w:r w:rsidRPr="00FB7F7B">
        <w:rPr>
          <w:rFonts w:ascii="Arial" w:eastAsia="Arial" w:hAnsi="Arial" w:cs="Arial"/>
          <w:sz w:val="18"/>
          <w:szCs w:val="18"/>
          <w:lang w:val="es-ES_tradnl" w:eastAsia="es-ES"/>
        </w:rPr>
        <w:t>: Elaboración propia</w:t>
      </w:r>
    </w:p>
    <w:p w14:paraId="23E80523" w14:textId="77777777" w:rsidR="00A7695F" w:rsidRDefault="00A7695F" w:rsidP="0009305E">
      <w:pPr>
        <w:spacing w:after="0" w:line="240" w:lineRule="auto"/>
        <w:jc w:val="both"/>
        <w:rPr>
          <w:rFonts w:ascii="Arial" w:hAnsi="Arial" w:cs="Arial"/>
          <w:sz w:val="20"/>
          <w:szCs w:val="20"/>
          <w:lang w:val="es-ES"/>
        </w:rPr>
      </w:pPr>
    </w:p>
    <w:p w14:paraId="026401F5" w14:textId="630FAA6E" w:rsidR="00FB35A7" w:rsidRDefault="00F65E1F" w:rsidP="0009305E">
      <w:pPr>
        <w:spacing w:after="0" w:line="240" w:lineRule="auto"/>
        <w:jc w:val="both"/>
        <w:rPr>
          <w:rFonts w:ascii="Arial" w:hAnsi="Arial" w:cs="Arial"/>
          <w:sz w:val="20"/>
          <w:szCs w:val="20"/>
          <w:lang w:val="es-ES"/>
        </w:rPr>
      </w:pPr>
      <w:r w:rsidRPr="00F65E1F">
        <w:rPr>
          <w:rFonts w:ascii="Arial" w:hAnsi="Arial" w:cs="Arial"/>
          <w:b/>
          <w:bCs/>
          <w:sz w:val="20"/>
          <w:szCs w:val="20"/>
          <w:lang w:val="es-ES"/>
        </w:rPr>
        <w:t>Nota</w:t>
      </w:r>
      <w:r>
        <w:rPr>
          <w:rFonts w:ascii="Arial" w:hAnsi="Arial" w:cs="Arial"/>
          <w:sz w:val="20"/>
          <w:szCs w:val="20"/>
          <w:lang w:val="es-ES"/>
        </w:rPr>
        <w:t>: El</w:t>
      </w:r>
      <w:r w:rsidR="00FB35A7">
        <w:rPr>
          <w:rFonts w:ascii="Arial" w:hAnsi="Arial" w:cs="Arial"/>
          <w:sz w:val="20"/>
          <w:szCs w:val="20"/>
          <w:lang w:val="es-ES"/>
        </w:rPr>
        <w:t xml:space="preserve"> reporte de RCD </w:t>
      </w:r>
      <w:r>
        <w:rPr>
          <w:rFonts w:ascii="Arial" w:hAnsi="Arial" w:cs="Arial"/>
          <w:sz w:val="20"/>
          <w:szCs w:val="20"/>
          <w:lang w:val="es-ES"/>
        </w:rPr>
        <w:t xml:space="preserve">aprovechado en el punto limpio </w:t>
      </w:r>
      <w:r w:rsidR="00FB35A7">
        <w:rPr>
          <w:rFonts w:ascii="Arial" w:hAnsi="Arial" w:cs="Arial"/>
          <w:sz w:val="20"/>
          <w:szCs w:val="20"/>
          <w:lang w:val="es-ES"/>
        </w:rPr>
        <w:t xml:space="preserve">se presenta de manera trimestral ante la Corporación Ambiental </w:t>
      </w:r>
      <w:r>
        <w:rPr>
          <w:rFonts w:ascii="Arial" w:hAnsi="Arial" w:cs="Arial"/>
          <w:sz w:val="20"/>
          <w:szCs w:val="20"/>
          <w:lang w:val="es-ES"/>
        </w:rPr>
        <w:t xml:space="preserve">Regional </w:t>
      </w:r>
      <w:r w:rsidR="00FB35A7">
        <w:rPr>
          <w:rFonts w:ascii="Arial" w:hAnsi="Arial" w:cs="Arial"/>
          <w:sz w:val="20"/>
          <w:szCs w:val="20"/>
          <w:lang w:val="es-ES"/>
        </w:rPr>
        <w:t>de Cundinamarca -</w:t>
      </w:r>
      <w:r w:rsidR="00522561">
        <w:rPr>
          <w:rFonts w:ascii="Arial" w:hAnsi="Arial" w:cs="Arial"/>
          <w:sz w:val="20"/>
          <w:szCs w:val="20"/>
          <w:lang w:val="es-ES"/>
        </w:rPr>
        <w:t xml:space="preserve"> </w:t>
      </w:r>
      <w:r w:rsidR="00FB35A7">
        <w:rPr>
          <w:rFonts w:ascii="Arial" w:hAnsi="Arial" w:cs="Arial"/>
          <w:sz w:val="20"/>
          <w:szCs w:val="20"/>
          <w:lang w:val="es-ES"/>
        </w:rPr>
        <w:t>CAR.</w:t>
      </w:r>
    </w:p>
    <w:p w14:paraId="4746FD64" w14:textId="77777777" w:rsidR="00FB35A7" w:rsidRPr="00FB7F7B" w:rsidRDefault="00FB35A7" w:rsidP="0009305E">
      <w:pPr>
        <w:spacing w:after="0" w:line="240" w:lineRule="auto"/>
        <w:jc w:val="both"/>
        <w:rPr>
          <w:rFonts w:ascii="Arial" w:hAnsi="Arial" w:cs="Arial"/>
          <w:sz w:val="20"/>
          <w:szCs w:val="20"/>
          <w:lang w:val="es-ES"/>
        </w:rPr>
      </w:pPr>
    </w:p>
    <w:p w14:paraId="271F83D9" w14:textId="6EB30052" w:rsidR="00F67703" w:rsidRPr="004D234D" w:rsidRDefault="004D234D" w:rsidP="0009305E">
      <w:pPr>
        <w:pStyle w:val="Ttulo2"/>
        <w:numPr>
          <w:ilvl w:val="1"/>
          <w:numId w:val="2"/>
        </w:numPr>
        <w:spacing w:before="0" w:line="240" w:lineRule="auto"/>
        <w:jc w:val="both"/>
        <w:rPr>
          <w:rFonts w:ascii="Arial" w:eastAsia="Arial" w:hAnsi="Arial" w:cs="Arial"/>
          <w:sz w:val="20"/>
          <w:szCs w:val="20"/>
          <w:lang w:val="es-ES_tradnl"/>
        </w:rPr>
      </w:pPr>
      <w:bookmarkStart w:id="68" w:name="_Toc152659066"/>
      <w:bookmarkStart w:id="69" w:name="_Toc216646165"/>
      <w:r w:rsidRPr="004D234D">
        <w:rPr>
          <w:rFonts w:ascii="Arial" w:eastAsia="Arial" w:hAnsi="Arial" w:cs="Arial"/>
          <w:sz w:val="20"/>
          <w:szCs w:val="20"/>
          <w:lang w:val="es-ES_tradnl"/>
        </w:rPr>
        <w:t>Certificaciones de aprovechamiento</w:t>
      </w:r>
      <w:bookmarkEnd w:id="68"/>
      <w:bookmarkEnd w:id="69"/>
    </w:p>
    <w:p w14:paraId="7F11E961" w14:textId="77777777" w:rsidR="00F67703" w:rsidRPr="00FB7F7B" w:rsidRDefault="00F67703" w:rsidP="0009305E">
      <w:pPr>
        <w:pStyle w:val="Textoindependiente"/>
        <w:ind w:right="1246"/>
        <w:jc w:val="both"/>
        <w:rPr>
          <w:rFonts w:ascii="Arial" w:eastAsia="Arial" w:hAnsi="Arial" w:cs="Arial"/>
          <w:sz w:val="20"/>
          <w:szCs w:val="20"/>
          <w:lang w:val="es-ES_tradnl"/>
        </w:rPr>
      </w:pPr>
    </w:p>
    <w:p w14:paraId="6D332E5D" w14:textId="5DB1267A" w:rsidR="00F67703" w:rsidRPr="00FB7F7B" w:rsidRDefault="00F67703"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 xml:space="preserve">La </w:t>
      </w:r>
      <w:r w:rsidR="00364B9F" w:rsidRPr="00FB7F7B">
        <w:rPr>
          <w:rFonts w:ascii="Arial" w:eastAsia="Arial" w:hAnsi="Arial" w:cs="Arial"/>
          <w:sz w:val="20"/>
          <w:szCs w:val="20"/>
          <w:lang w:val="es-ES_tradnl"/>
        </w:rPr>
        <w:t xml:space="preserve">Asociación </w:t>
      </w:r>
      <w:r w:rsidRPr="00FB7F7B">
        <w:rPr>
          <w:rFonts w:ascii="Arial" w:eastAsia="Arial" w:hAnsi="Arial" w:cs="Arial"/>
          <w:sz w:val="20"/>
          <w:szCs w:val="20"/>
          <w:lang w:val="es-ES_tradnl"/>
        </w:rPr>
        <w:t xml:space="preserve">con la cual se </w:t>
      </w:r>
      <w:r w:rsidR="005F4E0D" w:rsidRPr="00FB7F7B">
        <w:rPr>
          <w:rFonts w:ascii="Arial" w:eastAsia="Arial" w:hAnsi="Arial" w:cs="Arial"/>
          <w:sz w:val="20"/>
          <w:szCs w:val="20"/>
          <w:lang w:val="es-ES_tradnl"/>
        </w:rPr>
        <w:t>suscribe el</w:t>
      </w:r>
      <w:r w:rsidRPr="00FB7F7B">
        <w:rPr>
          <w:rFonts w:ascii="Arial" w:eastAsia="Arial" w:hAnsi="Arial" w:cs="Arial"/>
          <w:sz w:val="20"/>
          <w:szCs w:val="20"/>
          <w:lang w:val="es-ES_tradnl"/>
        </w:rPr>
        <w:t xml:space="preserve"> </w:t>
      </w:r>
      <w:r w:rsidR="00364B9F" w:rsidRPr="00FB7F7B">
        <w:rPr>
          <w:rFonts w:ascii="Arial" w:eastAsia="Arial" w:hAnsi="Arial" w:cs="Arial"/>
          <w:sz w:val="20"/>
          <w:szCs w:val="20"/>
          <w:lang w:val="es-ES_tradnl"/>
        </w:rPr>
        <w:t xml:space="preserve">Contrato </w:t>
      </w:r>
      <w:r w:rsidRPr="00FB7F7B">
        <w:rPr>
          <w:rFonts w:ascii="Arial" w:eastAsia="Arial" w:hAnsi="Arial" w:cs="Arial"/>
          <w:sz w:val="20"/>
          <w:szCs w:val="20"/>
          <w:lang w:val="es-ES_tradnl"/>
        </w:rPr>
        <w:t xml:space="preserve">de </w:t>
      </w:r>
      <w:r w:rsidR="00364B9F" w:rsidRPr="00FB7F7B">
        <w:rPr>
          <w:rFonts w:ascii="Arial" w:eastAsia="Arial" w:hAnsi="Arial" w:cs="Arial"/>
          <w:sz w:val="20"/>
          <w:szCs w:val="20"/>
          <w:lang w:val="es-ES_tradnl"/>
        </w:rPr>
        <w:t>Condiciones Uniformes -CCU</w:t>
      </w:r>
      <w:r w:rsidR="00BC64AA" w:rsidRPr="00FB7F7B">
        <w:rPr>
          <w:rFonts w:ascii="Arial" w:eastAsia="Arial" w:hAnsi="Arial" w:cs="Arial"/>
          <w:sz w:val="20"/>
          <w:szCs w:val="20"/>
          <w:lang w:val="es-ES_tradnl"/>
        </w:rPr>
        <w:t>,</w:t>
      </w:r>
      <w:r w:rsidR="00364B9F" w:rsidRPr="00FB7F7B">
        <w:rPr>
          <w:rFonts w:ascii="Arial" w:eastAsia="Arial" w:hAnsi="Arial" w:cs="Arial"/>
          <w:sz w:val="20"/>
          <w:szCs w:val="20"/>
          <w:lang w:val="es-ES_tradnl"/>
        </w:rPr>
        <w:t xml:space="preserve"> </w:t>
      </w:r>
      <w:r w:rsidRPr="00FB7F7B">
        <w:rPr>
          <w:rFonts w:ascii="Arial" w:eastAsia="Arial" w:hAnsi="Arial" w:cs="Arial"/>
          <w:sz w:val="20"/>
          <w:szCs w:val="20"/>
          <w:lang w:val="es-ES_tradnl"/>
        </w:rPr>
        <w:t>entregar</w:t>
      </w:r>
      <w:r w:rsidR="00173DF3" w:rsidRPr="00FB7F7B">
        <w:rPr>
          <w:rFonts w:ascii="Arial" w:eastAsia="Arial" w:hAnsi="Arial" w:cs="Arial"/>
          <w:sz w:val="20"/>
          <w:szCs w:val="20"/>
          <w:lang w:val="es-ES_tradnl"/>
        </w:rPr>
        <w:t>a</w:t>
      </w:r>
      <w:r w:rsidRPr="00FB7F7B">
        <w:rPr>
          <w:rFonts w:ascii="Arial" w:eastAsia="Arial" w:hAnsi="Arial" w:cs="Arial"/>
          <w:sz w:val="20"/>
          <w:szCs w:val="20"/>
          <w:lang w:val="es-ES_tradnl"/>
        </w:rPr>
        <w:t xml:space="preserve"> a la UAERMV el certificado de aprovechamiento de los residuos </w:t>
      </w:r>
      <w:r w:rsidR="00173DF3" w:rsidRPr="00FB7F7B">
        <w:rPr>
          <w:rFonts w:ascii="Arial" w:eastAsia="Arial" w:hAnsi="Arial" w:cs="Arial"/>
          <w:sz w:val="20"/>
          <w:szCs w:val="20"/>
          <w:lang w:val="es-ES_tradnl"/>
        </w:rPr>
        <w:t>dispuestos</w:t>
      </w:r>
      <w:r w:rsidRPr="00FB7F7B">
        <w:rPr>
          <w:rFonts w:ascii="Arial" w:eastAsia="Arial" w:hAnsi="Arial" w:cs="Arial"/>
          <w:sz w:val="20"/>
          <w:szCs w:val="20"/>
          <w:lang w:val="es-ES_tradnl"/>
        </w:rPr>
        <w:t xml:space="preserve"> describiendo la cantidad en kilogramos y </w:t>
      </w:r>
      <w:r w:rsidR="005669F1" w:rsidRPr="00FB7F7B">
        <w:rPr>
          <w:rFonts w:ascii="Arial" w:eastAsia="Arial" w:hAnsi="Arial" w:cs="Arial"/>
          <w:sz w:val="20"/>
          <w:szCs w:val="20"/>
          <w:lang w:val="es-ES_tradnl"/>
        </w:rPr>
        <w:t xml:space="preserve">el </w:t>
      </w:r>
      <w:r w:rsidRPr="00FB7F7B">
        <w:rPr>
          <w:rFonts w:ascii="Arial" w:eastAsia="Arial" w:hAnsi="Arial" w:cs="Arial"/>
          <w:sz w:val="20"/>
          <w:szCs w:val="20"/>
          <w:lang w:val="es-ES_tradnl"/>
        </w:rPr>
        <w:t>proceso que fueron sometidos</w:t>
      </w:r>
      <w:r w:rsidR="002979D1" w:rsidRPr="00FB7F7B">
        <w:rPr>
          <w:rFonts w:ascii="Arial" w:eastAsia="Arial" w:hAnsi="Arial" w:cs="Arial"/>
          <w:sz w:val="20"/>
          <w:szCs w:val="20"/>
          <w:lang w:val="es-ES_tradnl"/>
        </w:rPr>
        <w:t>;</w:t>
      </w:r>
      <w:r w:rsidRPr="00FB7F7B">
        <w:rPr>
          <w:rFonts w:ascii="Arial" w:eastAsia="Arial" w:hAnsi="Arial" w:cs="Arial"/>
          <w:sz w:val="20"/>
          <w:szCs w:val="20"/>
          <w:lang w:val="es-ES_tradnl"/>
        </w:rPr>
        <w:t xml:space="preserve"> en caso de no ser aprovechado</w:t>
      </w:r>
      <w:r w:rsidR="00173DF3" w:rsidRPr="00FB7F7B">
        <w:rPr>
          <w:rFonts w:ascii="Arial" w:eastAsia="Arial" w:hAnsi="Arial" w:cs="Arial"/>
          <w:sz w:val="20"/>
          <w:szCs w:val="20"/>
          <w:lang w:val="es-ES_tradnl"/>
        </w:rPr>
        <w:t>s</w:t>
      </w:r>
      <w:r w:rsidRPr="00FB7F7B">
        <w:rPr>
          <w:rFonts w:ascii="Arial" w:eastAsia="Arial" w:hAnsi="Arial" w:cs="Arial"/>
          <w:sz w:val="20"/>
          <w:szCs w:val="20"/>
          <w:lang w:val="es-ES_tradnl"/>
        </w:rPr>
        <w:t>, se entenderá como “</w:t>
      </w:r>
      <w:r w:rsidR="005E01C4" w:rsidRPr="00FB7F7B">
        <w:rPr>
          <w:rFonts w:ascii="Arial" w:eastAsia="Arial" w:hAnsi="Arial" w:cs="Arial"/>
          <w:i/>
          <w:iCs/>
          <w:sz w:val="20"/>
          <w:szCs w:val="20"/>
          <w:lang w:val="es-ES_tradnl"/>
        </w:rPr>
        <w:t>M</w:t>
      </w:r>
      <w:r w:rsidRPr="00FB7F7B">
        <w:rPr>
          <w:rFonts w:ascii="Arial" w:eastAsia="Arial" w:hAnsi="Arial" w:cs="Arial"/>
          <w:i/>
          <w:iCs/>
          <w:sz w:val="20"/>
          <w:szCs w:val="20"/>
          <w:lang w:val="es-ES_tradnl"/>
        </w:rPr>
        <w:t>aterial de rechazo”</w:t>
      </w:r>
      <w:r w:rsidRPr="00FB7F7B">
        <w:rPr>
          <w:rFonts w:ascii="Arial" w:eastAsia="Arial" w:hAnsi="Arial" w:cs="Arial"/>
          <w:sz w:val="20"/>
          <w:szCs w:val="20"/>
          <w:lang w:val="es-ES_tradnl"/>
        </w:rPr>
        <w:t xml:space="preserve"> que deberá describir en el mismo certificado y se entenderá que la Cooperativa le dará la gestión a este tipo de material de conformidad a lo establecido en el C</w:t>
      </w:r>
      <w:r w:rsidR="00173DF3" w:rsidRPr="00FB7F7B">
        <w:rPr>
          <w:rFonts w:ascii="Arial" w:eastAsia="Arial" w:hAnsi="Arial" w:cs="Arial"/>
          <w:sz w:val="20"/>
          <w:szCs w:val="20"/>
          <w:lang w:val="es-ES_tradnl"/>
        </w:rPr>
        <w:t>CU</w:t>
      </w:r>
      <w:r w:rsidRPr="00FB7F7B">
        <w:rPr>
          <w:rFonts w:ascii="Arial" w:eastAsia="Arial" w:hAnsi="Arial" w:cs="Arial"/>
          <w:sz w:val="20"/>
          <w:szCs w:val="20"/>
          <w:lang w:val="es-ES_tradnl"/>
        </w:rPr>
        <w:t>.</w:t>
      </w:r>
    </w:p>
    <w:p w14:paraId="5F869700" w14:textId="77777777" w:rsidR="00F67703" w:rsidRPr="00FB7F7B" w:rsidRDefault="00F67703" w:rsidP="0009305E">
      <w:pPr>
        <w:tabs>
          <w:tab w:val="left" w:pos="696"/>
        </w:tabs>
        <w:spacing w:after="0" w:line="240" w:lineRule="auto"/>
        <w:ind w:right="101"/>
        <w:jc w:val="both"/>
        <w:rPr>
          <w:rFonts w:ascii="Arial" w:eastAsia="Arial" w:hAnsi="Arial" w:cs="Arial"/>
          <w:sz w:val="20"/>
          <w:szCs w:val="20"/>
          <w:lang w:val="es-ES_tradnl"/>
        </w:rPr>
      </w:pPr>
    </w:p>
    <w:p w14:paraId="00B3E9AC" w14:textId="3E1FF0D3" w:rsidR="008E3EDC" w:rsidRPr="00FB7F7B" w:rsidRDefault="003A7FD1"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De manera trimestral y semestral</w:t>
      </w:r>
      <w:r w:rsidR="00FA6ED1" w:rsidRPr="00FB7F7B">
        <w:rPr>
          <w:rFonts w:ascii="Arial" w:eastAsia="Arial" w:hAnsi="Arial" w:cs="Arial"/>
          <w:sz w:val="20"/>
          <w:szCs w:val="20"/>
          <w:lang w:val="es-ES_tradnl"/>
        </w:rPr>
        <w:t>,</w:t>
      </w:r>
      <w:r w:rsidR="00F67703" w:rsidRPr="00FB7F7B">
        <w:rPr>
          <w:rFonts w:ascii="Arial" w:eastAsia="Arial" w:hAnsi="Arial" w:cs="Arial"/>
          <w:sz w:val="20"/>
          <w:szCs w:val="20"/>
          <w:lang w:val="es-ES_tradnl"/>
        </w:rPr>
        <w:t xml:space="preserve"> la </w:t>
      </w:r>
      <w:r w:rsidRPr="00FB7F7B">
        <w:rPr>
          <w:rFonts w:ascii="Arial" w:eastAsia="Arial" w:hAnsi="Arial" w:cs="Arial"/>
          <w:sz w:val="20"/>
          <w:szCs w:val="20"/>
          <w:lang w:val="es-ES_tradnl"/>
        </w:rPr>
        <w:t>UAERMV</w:t>
      </w:r>
      <w:r w:rsidR="00F67703" w:rsidRPr="00FB7F7B">
        <w:rPr>
          <w:rFonts w:ascii="Arial" w:eastAsia="Arial" w:hAnsi="Arial" w:cs="Arial"/>
          <w:sz w:val="20"/>
          <w:szCs w:val="20"/>
          <w:lang w:val="es-ES_tradnl"/>
        </w:rPr>
        <w:t xml:space="preserve"> consolida la información </w:t>
      </w:r>
      <w:r w:rsidR="00173DF3" w:rsidRPr="00FB7F7B">
        <w:rPr>
          <w:rFonts w:ascii="Arial" w:eastAsia="Arial" w:hAnsi="Arial" w:cs="Arial"/>
          <w:sz w:val="20"/>
          <w:szCs w:val="20"/>
          <w:lang w:val="es-ES_tradnl"/>
        </w:rPr>
        <w:t>correspondiente al aprovechamiento de residuos</w:t>
      </w:r>
      <w:r w:rsidR="00A56B79" w:rsidRPr="00FB7F7B">
        <w:rPr>
          <w:rFonts w:ascii="Arial" w:eastAsia="Arial" w:hAnsi="Arial" w:cs="Arial"/>
          <w:sz w:val="20"/>
          <w:szCs w:val="20"/>
          <w:lang w:val="es-ES_tradnl"/>
        </w:rPr>
        <w:t>,</w:t>
      </w:r>
      <w:r w:rsidR="00173DF3" w:rsidRPr="00FB7F7B">
        <w:rPr>
          <w:rFonts w:ascii="Arial" w:eastAsia="Arial" w:hAnsi="Arial" w:cs="Arial"/>
          <w:sz w:val="20"/>
          <w:szCs w:val="20"/>
          <w:lang w:val="es-ES_tradnl"/>
        </w:rPr>
        <w:t xml:space="preserve"> </w:t>
      </w:r>
      <w:r w:rsidR="007E4949" w:rsidRPr="00FB7F7B">
        <w:rPr>
          <w:rFonts w:ascii="Arial" w:eastAsia="Arial" w:hAnsi="Arial" w:cs="Arial"/>
          <w:sz w:val="20"/>
          <w:szCs w:val="20"/>
          <w:lang w:val="es-ES_tradnl"/>
        </w:rPr>
        <w:t xml:space="preserve">incluyendo los certificados entregados por la asociación de recicladores </w:t>
      </w:r>
      <w:r w:rsidR="00F67703" w:rsidRPr="00FB7F7B">
        <w:rPr>
          <w:rFonts w:ascii="Arial" w:eastAsia="Arial" w:hAnsi="Arial" w:cs="Arial"/>
          <w:sz w:val="20"/>
          <w:szCs w:val="20"/>
          <w:lang w:val="es-ES_tradnl"/>
        </w:rPr>
        <w:t xml:space="preserve">y la </w:t>
      </w:r>
      <w:r w:rsidRPr="00FB7F7B">
        <w:rPr>
          <w:rFonts w:ascii="Arial" w:eastAsia="Arial" w:hAnsi="Arial" w:cs="Arial"/>
          <w:sz w:val="20"/>
          <w:szCs w:val="20"/>
          <w:lang w:val="es-ES_tradnl"/>
        </w:rPr>
        <w:t>envía</w:t>
      </w:r>
      <w:r w:rsidR="00F67703" w:rsidRPr="00FB7F7B">
        <w:rPr>
          <w:rFonts w:ascii="Arial" w:eastAsia="Arial" w:hAnsi="Arial" w:cs="Arial"/>
          <w:sz w:val="20"/>
          <w:szCs w:val="20"/>
          <w:lang w:val="es-ES_tradnl"/>
        </w:rPr>
        <w:t xml:space="preserve"> a la </w:t>
      </w:r>
      <w:r w:rsidR="007E4949" w:rsidRPr="00FB7F7B">
        <w:rPr>
          <w:rFonts w:ascii="Arial" w:eastAsia="Arial" w:hAnsi="Arial" w:cs="Arial"/>
          <w:sz w:val="20"/>
          <w:szCs w:val="20"/>
          <w:lang w:val="es-ES_tradnl"/>
        </w:rPr>
        <w:t>Unidad Administrativa Especial de Servicios Públicos -</w:t>
      </w:r>
      <w:r w:rsidR="00F67703" w:rsidRPr="00FB7F7B">
        <w:rPr>
          <w:rFonts w:ascii="Arial" w:eastAsia="Arial" w:hAnsi="Arial" w:cs="Arial"/>
          <w:sz w:val="20"/>
          <w:szCs w:val="20"/>
          <w:lang w:val="es-ES_tradnl"/>
        </w:rPr>
        <w:t xml:space="preserve">UAESP, de acuerdo con </w:t>
      </w:r>
      <w:r w:rsidRPr="00FB7F7B">
        <w:rPr>
          <w:rFonts w:ascii="Arial" w:eastAsia="Arial" w:hAnsi="Arial" w:cs="Arial"/>
          <w:sz w:val="20"/>
          <w:szCs w:val="20"/>
          <w:lang w:val="es-ES_tradnl"/>
        </w:rPr>
        <w:t>la normatividad vigente</w:t>
      </w:r>
      <w:r w:rsidR="00173DF3" w:rsidRPr="00FB7F7B">
        <w:rPr>
          <w:rFonts w:ascii="Arial" w:eastAsia="Arial" w:hAnsi="Arial" w:cs="Arial"/>
          <w:sz w:val="20"/>
          <w:szCs w:val="20"/>
          <w:lang w:val="es-ES_tradnl"/>
        </w:rPr>
        <w:t xml:space="preserve"> y los lineamientos establecidos</w:t>
      </w:r>
      <w:r w:rsidR="00F67703" w:rsidRPr="00FB7F7B">
        <w:rPr>
          <w:rFonts w:ascii="Arial" w:eastAsia="Arial" w:hAnsi="Arial" w:cs="Arial"/>
          <w:sz w:val="20"/>
          <w:szCs w:val="20"/>
          <w:lang w:val="es-ES_tradnl"/>
        </w:rPr>
        <w:t>.</w:t>
      </w:r>
    </w:p>
    <w:p w14:paraId="29E793EB" w14:textId="77777777" w:rsidR="004D234D" w:rsidRPr="00FB7F7B" w:rsidRDefault="004D234D" w:rsidP="0009305E">
      <w:pPr>
        <w:tabs>
          <w:tab w:val="left" w:pos="696"/>
        </w:tabs>
        <w:spacing w:after="0" w:line="240" w:lineRule="auto"/>
        <w:ind w:right="101"/>
        <w:jc w:val="both"/>
        <w:rPr>
          <w:rFonts w:ascii="Arial" w:eastAsia="Arial" w:hAnsi="Arial" w:cs="Arial"/>
          <w:sz w:val="20"/>
          <w:szCs w:val="20"/>
          <w:lang w:val="es-ES_tradnl"/>
        </w:rPr>
      </w:pPr>
    </w:p>
    <w:p w14:paraId="6BAAE2E0" w14:textId="287598F2" w:rsidR="00F67703" w:rsidRPr="00FB7F7B" w:rsidRDefault="00DF692A" w:rsidP="0009305E">
      <w:pPr>
        <w:pStyle w:val="Ttulo1"/>
        <w:numPr>
          <w:ilvl w:val="0"/>
          <w:numId w:val="2"/>
        </w:numPr>
        <w:ind w:left="284"/>
        <w:jc w:val="both"/>
        <w:rPr>
          <w:rFonts w:eastAsia="Arial" w:cs="Arial"/>
          <w:b/>
          <w:bCs/>
          <w:sz w:val="20"/>
        </w:rPr>
      </w:pPr>
      <w:bookmarkStart w:id="70" w:name="_Toc152659067"/>
      <w:bookmarkStart w:id="71" w:name="_Toc216646166"/>
      <w:r w:rsidRPr="00FB7F7B">
        <w:rPr>
          <w:rFonts w:eastAsia="Arial" w:cs="Arial"/>
          <w:b/>
          <w:bCs/>
          <w:sz w:val="20"/>
        </w:rPr>
        <w:t xml:space="preserve">INDICADORES </w:t>
      </w:r>
      <w:bookmarkEnd w:id="70"/>
      <w:r w:rsidR="008B3F2D">
        <w:rPr>
          <w:rFonts w:eastAsia="Arial" w:cs="Arial"/>
          <w:b/>
          <w:bCs/>
          <w:sz w:val="20"/>
        </w:rPr>
        <w:t>DE SEGUIMIENTO</w:t>
      </w:r>
      <w:bookmarkEnd w:id="71"/>
    </w:p>
    <w:p w14:paraId="15CEABA8" w14:textId="77777777" w:rsidR="00F67703" w:rsidRPr="00FB7F7B" w:rsidRDefault="00F67703" w:rsidP="0009305E">
      <w:pPr>
        <w:spacing w:after="0" w:line="240" w:lineRule="auto"/>
        <w:jc w:val="both"/>
        <w:rPr>
          <w:rFonts w:ascii="Arial" w:eastAsia="Arial" w:hAnsi="Arial" w:cs="Arial"/>
          <w:sz w:val="20"/>
          <w:szCs w:val="20"/>
          <w:lang w:val="es-ES_tradnl" w:eastAsia="es-ES"/>
        </w:rPr>
      </w:pPr>
    </w:p>
    <w:p w14:paraId="349BFE4F" w14:textId="49684BF6" w:rsidR="00F67703" w:rsidRPr="00FB7F7B" w:rsidRDefault="00F67703"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Para el seguimiento a la gestión, se definieron los siguientes indicadores asociados al cumplimiento de las actividades y tareas propuestas en el programa</w:t>
      </w:r>
      <w:r w:rsidR="00E56B7B" w:rsidRPr="00FB7F7B">
        <w:rPr>
          <w:rFonts w:ascii="Arial" w:eastAsia="Arial" w:hAnsi="Arial" w:cs="Arial"/>
          <w:sz w:val="20"/>
          <w:szCs w:val="20"/>
          <w:lang w:val="es-ES_tradnl"/>
        </w:rPr>
        <w:t xml:space="preserve"> de la Gestión Ambiental de la </w:t>
      </w:r>
      <w:r w:rsidR="00B60F18" w:rsidRPr="00FB7F7B">
        <w:rPr>
          <w:rFonts w:ascii="Arial" w:eastAsia="Arial" w:hAnsi="Arial" w:cs="Arial"/>
          <w:sz w:val="20"/>
          <w:szCs w:val="20"/>
          <w:lang w:val="es-ES_tradnl"/>
        </w:rPr>
        <w:t>Entidad</w:t>
      </w:r>
      <w:r w:rsidRPr="00FB7F7B">
        <w:rPr>
          <w:rFonts w:ascii="Arial" w:eastAsia="Arial" w:hAnsi="Arial" w:cs="Arial"/>
          <w:sz w:val="20"/>
          <w:szCs w:val="20"/>
          <w:lang w:val="es-ES_tradnl"/>
        </w:rPr>
        <w:t xml:space="preserve">, así como a los resultados en términos de cantidades de material recuperado para el reciclaje en comparación con el material utilizado por la </w:t>
      </w:r>
      <w:r w:rsidR="0055144C" w:rsidRPr="00FB7F7B">
        <w:rPr>
          <w:rFonts w:ascii="Arial" w:eastAsia="Arial" w:hAnsi="Arial" w:cs="Arial"/>
          <w:sz w:val="20"/>
          <w:szCs w:val="20"/>
          <w:lang w:val="es-ES_tradnl"/>
        </w:rPr>
        <w:t>UAERMV</w:t>
      </w:r>
      <w:r w:rsidRPr="00FB7F7B">
        <w:rPr>
          <w:rFonts w:ascii="Arial" w:eastAsia="Arial" w:hAnsi="Arial" w:cs="Arial"/>
          <w:sz w:val="20"/>
          <w:szCs w:val="20"/>
          <w:lang w:val="es-ES_tradnl"/>
        </w:rPr>
        <w:t>.</w:t>
      </w:r>
    </w:p>
    <w:p w14:paraId="5F77F1F7" w14:textId="77777777" w:rsidR="00F67703" w:rsidRPr="00FB7F7B" w:rsidRDefault="00F67703" w:rsidP="0009305E">
      <w:pPr>
        <w:spacing w:after="0" w:line="240" w:lineRule="auto"/>
        <w:jc w:val="both"/>
        <w:rPr>
          <w:rFonts w:ascii="Arial" w:eastAsia="Arial" w:hAnsi="Arial" w:cs="Arial"/>
          <w:sz w:val="20"/>
          <w:szCs w:val="20"/>
          <w:lang w:val="es-ES_tradnl"/>
        </w:rPr>
      </w:pPr>
    </w:p>
    <w:p w14:paraId="178A85B2" w14:textId="03698457" w:rsidR="00F67703" w:rsidRPr="00FB7F7B" w:rsidRDefault="00A12B3D" w:rsidP="0009305E">
      <w:pPr>
        <w:pStyle w:val="Descripcin"/>
        <w:keepNext/>
        <w:spacing w:after="0"/>
        <w:jc w:val="center"/>
        <w:rPr>
          <w:rFonts w:ascii="Arial" w:hAnsi="Arial" w:cs="Arial"/>
          <w:noProof/>
        </w:rPr>
      </w:pPr>
      <w:bookmarkStart w:id="72" w:name="_Toc216646178"/>
      <w:r w:rsidRPr="00FB7F7B">
        <w:rPr>
          <w:rFonts w:ascii="Arial" w:hAnsi="Arial" w:cs="Arial"/>
        </w:rPr>
        <w:t xml:space="preserve">Tabla </w:t>
      </w:r>
      <w:r w:rsidRPr="00FB7F7B">
        <w:rPr>
          <w:rFonts w:ascii="Arial" w:hAnsi="Arial" w:cs="Arial"/>
        </w:rPr>
        <w:fldChar w:fldCharType="begin"/>
      </w:r>
      <w:r w:rsidRPr="00FB7F7B">
        <w:rPr>
          <w:rFonts w:ascii="Arial" w:hAnsi="Arial" w:cs="Arial"/>
        </w:rPr>
        <w:instrText xml:space="preserve"> SEQ Tabla \* ARABIC </w:instrText>
      </w:r>
      <w:r w:rsidRPr="00FB7F7B">
        <w:rPr>
          <w:rFonts w:ascii="Arial" w:hAnsi="Arial" w:cs="Arial"/>
        </w:rPr>
        <w:fldChar w:fldCharType="separate"/>
      </w:r>
      <w:r w:rsidR="00BC5D13">
        <w:rPr>
          <w:rFonts w:ascii="Arial" w:hAnsi="Arial" w:cs="Arial"/>
          <w:noProof/>
        </w:rPr>
        <w:t>4</w:t>
      </w:r>
      <w:r w:rsidRPr="00FB7F7B">
        <w:rPr>
          <w:rFonts w:ascii="Arial" w:hAnsi="Arial" w:cs="Arial"/>
        </w:rPr>
        <w:fldChar w:fldCharType="end"/>
      </w:r>
      <w:r w:rsidRPr="00FB7F7B">
        <w:rPr>
          <w:rFonts w:ascii="Arial" w:hAnsi="Arial" w:cs="Arial"/>
        </w:rPr>
        <w:t xml:space="preserve"> </w:t>
      </w:r>
      <w:r w:rsidR="00F67703" w:rsidRPr="00FB7F7B">
        <w:rPr>
          <w:rFonts w:ascii="Arial" w:hAnsi="Arial" w:cs="Arial"/>
          <w:noProof/>
        </w:rPr>
        <w:t xml:space="preserve">Indicadores del </w:t>
      </w:r>
      <w:r w:rsidR="00E55B2B" w:rsidRPr="00FB7F7B">
        <w:rPr>
          <w:rFonts w:ascii="Arial" w:hAnsi="Arial" w:cs="Arial"/>
          <w:noProof/>
        </w:rPr>
        <w:t>PAIPAER</w:t>
      </w:r>
      <w:r w:rsidR="00F67703" w:rsidRPr="00FB7F7B">
        <w:rPr>
          <w:rFonts w:ascii="Arial" w:hAnsi="Arial" w:cs="Arial"/>
          <w:noProof/>
        </w:rPr>
        <w:t xml:space="preserve"> UAERMV</w:t>
      </w:r>
      <w:bookmarkEnd w:id="72"/>
    </w:p>
    <w:tbl>
      <w:tblPr>
        <w:tblStyle w:val="Tablaconcuadrcula5oscur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975"/>
        <w:gridCol w:w="4677"/>
        <w:gridCol w:w="1133"/>
      </w:tblGrid>
      <w:tr w:rsidR="00B50349" w:rsidRPr="00FB7F7B" w14:paraId="301FC86B" w14:textId="77777777" w:rsidTr="00CB1A7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3837C5E5" w14:textId="77777777" w:rsidR="00FA6ED1" w:rsidRPr="00FB7F7B" w:rsidRDefault="00FA6ED1"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No.</w:t>
            </w:r>
          </w:p>
        </w:tc>
        <w:tc>
          <w:tcPr>
            <w:tcW w:w="1591" w:type="pct"/>
            <w:shd w:val="clear" w:color="auto" w:fill="BFBFBF" w:themeFill="background1" w:themeFillShade="BF"/>
            <w:noWrap/>
            <w:vAlign w:val="center"/>
          </w:tcPr>
          <w:p w14:paraId="4EAFBFED" w14:textId="65FC239D"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lang w:val="es-ES_tradnl"/>
              </w:rPr>
            </w:pPr>
            <w:r w:rsidRPr="00FB7F7B">
              <w:rPr>
                <w:rFonts w:ascii="Arial" w:eastAsia="Arial" w:hAnsi="Arial" w:cs="Arial"/>
                <w:b/>
                <w:bCs/>
                <w:sz w:val="18"/>
                <w:szCs w:val="18"/>
                <w:lang w:val="es-ES_tradnl"/>
              </w:rPr>
              <w:t>INDICADOR</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BFBFBF" w:themeFill="background1" w:themeFillShade="BF"/>
            <w:noWrap/>
            <w:vAlign w:val="center"/>
          </w:tcPr>
          <w:p w14:paraId="4762C9DA" w14:textId="3875C45E" w:rsidR="00FA6ED1" w:rsidRPr="00FB7F7B" w:rsidRDefault="00FA6ED1"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FORMULA</w:t>
            </w:r>
          </w:p>
        </w:tc>
        <w:tc>
          <w:tcPr>
            <w:tcW w:w="606" w:type="pct"/>
            <w:shd w:val="clear" w:color="auto" w:fill="BFBFBF" w:themeFill="background1" w:themeFillShade="BF"/>
            <w:vAlign w:val="center"/>
          </w:tcPr>
          <w:p w14:paraId="33E69978" w14:textId="1DA97291"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lang w:val="es-ES_tradnl"/>
              </w:rPr>
            </w:pPr>
            <w:r w:rsidRPr="00FB7F7B">
              <w:rPr>
                <w:rFonts w:ascii="Arial" w:eastAsia="Arial" w:hAnsi="Arial" w:cs="Arial"/>
                <w:b/>
                <w:bCs/>
                <w:sz w:val="18"/>
                <w:szCs w:val="18"/>
                <w:lang w:val="es-ES_tradnl"/>
              </w:rPr>
              <w:t>MEDIDA</w:t>
            </w:r>
          </w:p>
        </w:tc>
      </w:tr>
      <w:tr w:rsidR="00B50349" w:rsidRPr="00FB7F7B" w14:paraId="45611696" w14:textId="77777777" w:rsidTr="00592B9D">
        <w:trPr>
          <w:trHeight w:val="20"/>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4E587F8C" w14:textId="77777777" w:rsidR="00FA6ED1" w:rsidRPr="00FB7F7B" w:rsidRDefault="00FA6ED1"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1</w:t>
            </w:r>
          </w:p>
        </w:tc>
        <w:tc>
          <w:tcPr>
            <w:tcW w:w="1591" w:type="pct"/>
            <w:shd w:val="clear" w:color="auto" w:fill="auto"/>
            <w:vAlign w:val="center"/>
          </w:tcPr>
          <w:p w14:paraId="3421ED0F" w14:textId="6BAF3EE8"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Campaña</w:t>
            </w:r>
            <w:r w:rsidR="007E4C62" w:rsidRPr="00FB7F7B">
              <w:rPr>
                <w:rFonts w:ascii="Arial" w:eastAsia="Arial" w:hAnsi="Arial" w:cs="Arial"/>
                <w:sz w:val="18"/>
                <w:szCs w:val="18"/>
                <w:lang w:val="es-ES_tradnl"/>
              </w:rPr>
              <w:t>s</w:t>
            </w:r>
            <w:r w:rsidRPr="00FB7F7B">
              <w:rPr>
                <w:rFonts w:ascii="Arial" w:eastAsia="Arial" w:hAnsi="Arial" w:cs="Arial"/>
                <w:sz w:val="18"/>
                <w:szCs w:val="18"/>
                <w:lang w:val="es-ES_tradnl"/>
              </w:rPr>
              <w:t xml:space="preserve"> de Sensibilización</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14903211" w14:textId="7F2C9078" w:rsidR="00FA6ED1" w:rsidRPr="00FB7F7B" w:rsidRDefault="00FA6ED1"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(No. de campaña</w:t>
            </w:r>
            <w:r w:rsidR="007E4C62" w:rsidRPr="00FB7F7B">
              <w:rPr>
                <w:rFonts w:ascii="Arial" w:eastAsia="Arial" w:hAnsi="Arial" w:cs="Arial"/>
                <w:sz w:val="18"/>
                <w:szCs w:val="18"/>
                <w:lang w:val="es-ES_tradnl"/>
              </w:rPr>
              <w:t>s</w:t>
            </w:r>
            <w:r w:rsidRPr="00FB7F7B">
              <w:rPr>
                <w:rFonts w:ascii="Arial" w:eastAsia="Arial" w:hAnsi="Arial" w:cs="Arial"/>
                <w:sz w:val="18"/>
                <w:szCs w:val="18"/>
                <w:lang w:val="es-ES_tradnl"/>
              </w:rPr>
              <w:t xml:space="preserve"> ejecutada</w:t>
            </w:r>
            <w:r w:rsidR="007E4C62" w:rsidRPr="00FB7F7B">
              <w:rPr>
                <w:rFonts w:ascii="Arial" w:eastAsia="Arial" w:hAnsi="Arial" w:cs="Arial"/>
                <w:sz w:val="18"/>
                <w:szCs w:val="18"/>
                <w:lang w:val="es-ES_tradnl"/>
              </w:rPr>
              <w:t>s</w:t>
            </w:r>
            <w:r w:rsidRPr="00FB7F7B">
              <w:rPr>
                <w:rFonts w:ascii="Arial" w:eastAsia="Arial" w:hAnsi="Arial" w:cs="Arial"/>
                <w:sz w:val="18"/>
                <w:szCs w:val="18"/>
                <w:lang w:val="es-ES_tradnl"/>
              </w:rPr>
              <w:t xml:space="preserve"> / No. de campaña</w:t>
            </w:r>
            <w:r w:rsidR="007E4C62" w:rsidRPr="00FB7F7B">
              <w:rPr>
                <w:rFonts w:ascii="Arial" w:eastAsia="Arial" w:hAnsi="Arial" w:cs="Arial"/>
                <w:sz w:val="18"/>
                <w:szCs w:val="18"/>
                <w:lang w:val="es-ES_tradnl"/>
              </w:rPr>
              <w:t>s</w:t>
            </w:r>
            <w:r w:rsidRPr="00FB7F7B">
              <w:rPr>
                <w:rFonts w:ascii="Arial" w:eastAsia="Arial" w:hAnsi="Arial" w:cs="Arial"/>
                <w:sz w:val="18"/>
                <w:szCs w:val="18"/>
                <w:lang w:val="es-ES_tradnl"/>
              </w:rPr>
              <w:t xml:space="preserve"> programada</w:t>
            </w:r>
            <w:r w:rsidR="007E4C62" w:rsidRPr="00FB7F7B">
              <w:rPr>
                <w:rFonts w:ascii="Arial" w:eastAsia="Arial" w:hAnsi="Arial" w:cs="Arial"/>
                <w:sz w:val="18"/>
                <w:szCs w:val="18"/>
                <w:lang w:val="es-ES_tradnl"/>
              </w:rPr>
              <w:t>s</w:t>
            </w:r>
            <w:r w:rsidRPr="00FB7F7B">
              <w:rPr>
                <w:rFonts w:ascii="Arial" w:eastAsia="Arial" w:hAnsi="Arial" w:cs="Arial"/>
                <w:sz w:val="18"/>
                <w:szCs w:val="18"/>
                <w:lang w:val="es-ES_tradnl"/>
              </w:rPr>
              <w:t>) X100</w:t>
            </w:r>
          </w:p>
        </w:tc>
        <w:tc>
          <w:tcPr>
            <w:tcW w:w="606" w:type="pct"/>
            <w:shd w:val="clear" w:color="auto" w:fill="auto"/>
            <w:vAlign w:val="center"/>
          </w:tcPr>
          <w:p w14:paraId="7ADD72F0" w14:textId="77777777"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w:t>
            </w:r>
          </w:p>
        </w:tc>
      </w:tr>
      <w:tr w:rsidR="00B50349" w:rsidRPr="00FB7F7B" w14:paraId="3EC19FBD" w14:textId="77777777" w:rsidTr="00592B9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0DF97805" w14:textId="75830902" w:rsidR="00FA6ED1" w:rsidRPr="00FB7F7B" w:rsidRDefault="00B54B86"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2</w:t>
            </w:r>
          </w:p>
        </w:tc>
        <w:tc>
          <w:tcPr>
            <w:tcW w:w="1591" w:type="pct"/>
            <w:shd w:val="clear" w:color="auto" w:fill="auto"/>
            <w:vAlign w:val="center"/>
          </w:tcPr>
          <w:p w14:paraId="367E0DB1" w14:textId="4B6B0BCD" w:rsidR="00FA6ED1" w:rsidRPr="00FB7F7B" w:rsidRDefault="007E4C62"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 xml:space="preserve">Sensibilización personal de </w:t>
            </w:r>
            <w:r w:rsidR="00FA6ED1" w:rsidRPr="00FB7F7B">
              <w:rPr>
                <w:rFonts w:ascii="Arial" w:eastAsia="Arial" w:hAnsi="Arial" w:cs="Arial"/>
                <w:sz w:val="18"/>
                <w:szCs w:val="18"/>
                <w:lang w:val="es-ES_tradnl"/>
              </w:rPr>
              <w:t>Servicios Generales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1CE009C8" w14:textId="13473C36" w:rsidR="00FA6ED1" w:rsidRPr="00FB7F7B" w:rsidRDefault="00FA6ED1" w:rsidP="0009305E">
            <w:pPr>
              <w:tabs>
                <w:tab w:val="center" w:pos="4419"/>
                <w:tab w:val="right" w:pos="8838"/>
              </w:tabs>
              <w:jc w:val="both"/>
              <w:rPr>
                <w:rFonts w:ascii="Arial" w:eastAsia="Arial" w:hAnsi="Arial" w:cs="Arial"/>
                <w:sz w:val="18"/>
                <w:szCs w:val="18"/>
                <w:lang w:val="es-ES_tradnl"/>
              </w:rPr>
            </w:pPr>
            <w:r w:rsidRPr="00FB7F7B">
              <w:rPr>
                <w:rFonts w:ascii="Arial" w:eastAsia="Arial" w:hAnsi="Arial" w:cs="Arial"/>
                <w:sz w:val="18"/>
                <w:szCs w:val="18"/>
                <w:lang w:val="es-ES_tradnl"/>
              </w:rPr>
              <w:t>(No. de persona</w:t>
            </w:r>
            <w:r w:rsidR="008B2647" w:rsidRPr="00FB7F7B">
              <w:rPr>
                <w:rFonts w:ascii="Arial" w:eastAsia="Arial" w:hAnsi="Arial" w:cs="Arial"/>
                <w:sz w:val="18"/>
                <w:szCs w:val="18"/>
                <w:lang w:val="es-ES_tradnl"/>
              </w:rPr>
              <w:t>l</w:t>
            </w:r>
            <w:r w:rsidRPr="00FB7F7B">
              <w:rPr>
                <w:rFonts w:ascii="Arial" w:eastAsia="Arial" w:hAnsi="Arial" w:cs="Arial"/>
                <w:sz w:val="18"/>
                <w:szCs w:val="18"/>
                <w:lang w:val="es-ES_tradnl"/>
              </w:rPr>
              <w:t xml:space="preserve"> de servicios generales </w:t>
            </w:r>
            <w:r w:rsidR="008B2647" w:rsidRPr="00FB7F7B">
              <w:rPr>
                <w:rFonts w:ascii="Arial" w:eastAsia="Arial" w:hAnsi="Arial" w:cs="Arial"/>
                <w:sz w:val="18"/>
                <w:szCs w:val="18"/>
                <w:lang w:val="es-ES_tradnl"/>
              </w:rPr>
              <w:t>sensibilizados</w:t>
            </w:r>
            <w:r w:rsidRPr="00FB7F7B">
              <w:rPr>
                <w:rFonts w:ascii="Arial" w:eastAsia="Arial" w:hAnsi="Arial" w:cs="Arial"/>
                <w:sz w:val="18"/>
                <w:szCs w:val="18"/>
                <w:lang w:val="es-ES_tradnl"/>
              </w:rPr>
              <w:t xml:space="preserve"> / No. total de persona</w:t>
            </w:r>
            <w:r w:rsidR="008B2647" w:rsidRPr="00FB7F7B">
              <w:rPr>
                <w:rFonts w:ascii="Arial" w:eastAsia="Arial" w:hAnsi="Arial" w:cs="Arial"/>
                <w:sz w:val="18"/>
                <w:szCs w:val="18"/>
                <w:lang w:val="es-ES_tradnl"/>
              </w:rPr>
              <w:t>l</w:t>
            </w:r>
            <w:r w:rsidRPr="00FB7F7B">
              <w:rPr>
                <w:rFonts w:ascii="Arial" w:eastAsia="Arial" w:hAnsi="Arial" w:cs="Arial"/>
                <w:sz w:val="18"/>
                <w:szCs w:val="18"/>
                <w:lang w:val="es-ES_tradnl"/>
              </w:rPr>
              <w:t xml:space="preserve"> de servicios generales de la </w:t>
            </w:r>
            <w:r w:rsidR="00B60F18" w:rsidRPr="00FB7F7B">
              <w:rPr>
                <w:rFonts w:ascii="Arial" w:eastAsia="Arial" w:hAnsi="Arial" w:cs="Arial"/>
                <w:sz w:val="18"/>
                <w:szCs w:val="18"/>
                <w:lang w:val="es-ES_tradnl"/>
              </w:rPr>
              <w:t>Entidad</w:t>
            </w:r>
            <w:r w:rsidRPr="00FB7F7B">
              <w:rPr>
                <w:rFonts w:ascii="Arial" w:eastAsia="Arial" w:hAnsi="Arial" w:cs="Arial"/>
                <w:sz w:val="18"/>
                <w:szCs w:val="18"/>
                <w:lang w:val="es-ES_tradnl"/>
              </w:rPr>
              <w:t>) x 100</w:t>
            </w:r>
          </w:p>
        </w:tc>
        <w:tc>
          <w:tcPr>
            <w:tcW w:w="606" w:type="pct"/>
            <w:shd w:val="clear" w:color="auto" w:fill="auto"/>
            <w:vAlign w:val="center"/>
          </w:tcPr>
          <w:p w14:paraId="59E40643" w14:textId="77777777"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w:t>
            </w:r>
          </w:p>
        </w:tc>
      </w:tr>
      <w:tr w:rsidR="00B50349" w:rsidRPr="00FB7F7B" w14:paraId="13013DCC" w14:textId="77777777" w:rsidTr="00592B9D">
        <w:trPr>
          <w:trHeight w:val="20"/>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2519DA72" w14:textId="59B2E85A" w:rsidR="00FA6ED1" w:rsidRPr="00FB7F7B" w:rsidRDefault="00B54B86"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3</w:t>
            </w:r>
          </w:p>
        </w:tc>
        <w:tc>
          <w:tcPr>
            <w:tcW w:w="1591" w:type="pct"/>
            <w:shd w:val="clear" w:color="auto" w:fill="auto"/>
            <w:noWrap/>
            <w:vAlign w:val="center"/>
          </w:tcPr>
          <w:p w14:paraId="2209E9AF" w14:textId="77777777" w:rsidR="00CB1A75" w:rsidRPr="00FB7F7B" w:rsidRDefault="009158DE"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Porcentaje de residuos </w:t>
            </w:r>
          </w:p>
          <w:p w14:paraId="6BDE1783" w14:textId="48E8B238" w:rsidR="00FA6ED1" w:rsidRPr="00FB7F7B" w:rsidRDefault="009158DE"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reciclados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4238DD19" w14:textId="60CB7471" w:rsidR="003578E6" w:rsidRPr="00FB7F7B" w:rsidRDefault="00FA6ED1" w:rsidP="0027223D">
            <w:pPr>
              <w:tabs>
                <w:tab w:val="center" w:pos="4419"/>
                <w:tab w:val="right" w:pos="8838"/>
              </w:tabs>
              <w:jc w:val="both"/>
              <w:rPr>
                <w:rFonts w:ascii="Arial" w:eastAsia="Arial" w:hAnsi="Arial" w:cs="Arial"/>
                <w:sz w:val="18"/>
                <w:szCs w:val="18"/>
                <w:lang w:val="es-ES_tradnl"/>
              </w:rPr>
            </w:pPr>
            <w:r w:rsidRPr="00FB7F7B">
              <w:rPr>
                <w:rFonts w:ascii="Arial" w:eastAsia="Arial" w:hAnsi="Arial" w:cs="Arial"/>
                <w:sz w:val="18"/>
                <w:szCs w:val="18"/>
                <w:lang w:val="es-ES_tradnl"/>
              </w:rPr>
              <w:t>(</w:t>
            </w:r>
            <w:r w:rsidR="003578E6" w:rsidRPr="003578E6">
              <w:rPr>
                <w:rFonts w:ascii="Arial" w:eastAsia="Arial" w:hAnsi="Arial" w:cs="Arial"/>
                <w:sz w:val="18"/>
                <w:szCs w:val="18"/>
                <w:lang w:val="es-ES_tradnl"/>
              </w:rPr>
              <w:t>kg de residuos aprovechables gestionados /kg de residuos no peligrosos generados</w:t>
            </w:r>
            <w:r w:rsidR="0027223D">
              <w:rPr>
                <w:rFonts w:ascii="Arial" w:eastAsia="Arial" w:hAnsi="Arial" w:cs="Arial"/>
                <w:sz w:val="18"/>
                <w:szCs w:val="18"/>
                <w:lang w:val="es-ES_tradnl"/>
              </w:rPr>
              <w:t>) X 100</w:t>
            </w:r>
          </w:p>
        </w:tc>
        <w:tc>
          <w:tcPr>
            <w:tcW w:w="606" w:type="pct"/>
            <w:shd w:val="clear" w:color="auto" w:fill="auto"/>
            <w:vAlign w:val="center"/>
          </w:tcPr>
          <w:p w14:paraId="1A86E020" w14:textId="77777777" w:rsidR="00FA6ED1" w:rsidRPr="00FB7F7B" w:rsidRDefault="00FA6ED1" w:rsidP="0009305E">
            <w:pPr>
              <w:ind w:left="-252" w:firstLine="25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w:t>
            </w:r>
          </w:p>
        </w:tc>
      </w:tr>
      <w:tr w:rsidR="00D92089" w:rsidRPr="00FB7F7B" w14:paraId="06C5E43F" w14:textId="77777777" w:rsidTr="00592B9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401896FF" w14:textId="1661F433" w:rsidR="00B50349" w:rsidRPr="00FB7F7B" w:rsidRDefault="00B50349"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4</w:t>
            </w:r>
          </w:p>
        </w:tc>
        <w:tc>
          <w:tcPr>
            <w:tcW w:w="1591" w:type="pct"/>
            <w:shd w:val="clear" w:color="auto" w:fill="auto"/>
            <w:noWrap/>
            <w:vAlign w:val="center"/>
          </w:tcPr>
          <w:p w14:paraId="2397D297" w14:textId="77777777" w:rsidR="00CB1A75" w:rsidRPr="00FB7F7B" w:rsidRDefault="00B50349"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Porcentaje de residuos no </w:t>
            </w:r>
          </w:p>
          <w:p w14:paraId="0A6588A3" w14:textId="7156A228" w:rsidR="00B50349" w:rsidRPr="00FB7F7B" w:rsidRDefault="00B50349"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reciclables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74377A14" w14:textId="62E83F9B" w:rsidR="00B50349" w:rsidRPr="00FB7F7B" w:rsidRDefault="00B50349"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(Residuos no reciclables /Residuos generados totales) x 100.</w:t>
            </w:r>
          </w:p>
        </w:tc>
        <w:tc>
          <w:tcPr>
            <w:tcW w:w="606" w:type="pct"/>
            <w:shd w:val="clear" w:color="auto" w:fill="auto"/>
            <w:vAlign w:val="center"/>
          </w:tcPr>
          <w:p w14:paraId="0F533932" w14:textId="63C079AA" w:rsidR="00B50349" w:rsidRPr="00FB7F7B" w:rsidRDefault="008A2191" w:rsidP="0009305E">
            <w:pPr>
              <w:ind w:left="-252" w:firstLine="252"/>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w:t>
            </w:r>
          </w:p>
        </w:tc>
      </w:tr>
      <w:tr w:rsidR="00D92089" w:rsidRPr="00FB7F7B" w14:paraId="6472DB5E" w14:textId="77777777" w:rsidTr="00592B9D">
        <w:trPr>
          <w:trHeight w:val="466"/>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2BC073C0" w14:textId="25569312" w:rsidR="00B50349" w:rsidRPr="00FB7F7B" w:rsidRDefault="00B50349"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5</w:t>
            </w:r>
          </w:p>
        </w:tc>
        <w:tc>
          <w:tcPr>
            <w:tcW w:w="1591" w:type="pct"/>
            <w:shd w:val="clear" w:color="auto" w:fill="auto"/>
            <w:noWrap/>
            <w:vAlign w:val="center"/>
          </w:tcPr>
          <w:p w14:paraId="11255176" w14:textId="4C530FDC" w:rsidR="00B50349" w:rsidRPr="00FB7F7B" w:rsidRDefault="008A219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Porcentaje de residuos peligrosos gestionados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27A20315" w14:textId="77777777" w:rsidR="00265ADA" w:rsidRPr="00FB7F7B" w:rsidRDefault="00B50349"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w:t>
            </w:r>
            <w:r w:rsidR="00265ADA" w:rsidRPr="00FB7F7B">
              <w:rPr>
                <w:rFonts w:ascii="Arial" w:eastAsia="Arial" w:hAnsi="Arial" w:cs="Arial"/>
                <w:sz w:val="18"/>
                <w:szCs w:val="18"/>
                <w:lang w:val="es-ES_tradnl"/>
              </w:rPr>
              <w:t>Residuos peligrosos gestionados correctamente</w:t>
            </w:r>
            <w:r w:rsidRPr="00FB7F7B">
              <w:rPr>
                <w:rFonts w:ascii="Arial" w:eastAsia="Arial" w:hAnsi="Arial" w:cs="Arial"/>
                <w:sz w:val="18"/>
                <w:szCs w:val="18"/>
                <w:lang w:val="es-ES_tradnl"/>
              </w:rPr>
              <w:t>/</w:t>
            </w:r>
          </w:p>
          <w:p w14:paraId="5FB2E4FF" w14:textId="07A2EB8B" w:rsidR="00B50349" w:rsidRPr="00FB7F7B" w:rsidRDefault="00B50349"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Residuos </w:t>
            </w:r>
            <w:r w:rsidR="00265ADA" w:rsidRPr="00FB7F7B">
              <w:rPr>
                <w:rFonts w:ascii="Arial" w:eastAsia="Arial" w:hAnsi="Arial" w:cs="Arial"/>
                <w:sz w:val="18"/>
                <w:szCs w:val="18"/>
                <w:lang w:val="es-ES_tradnl"/>
              </w:rPr>
              <w:t xml:space="preserve">peligrosos </w:t>
            </w:r>
            <w:r w:rsidRPr="00FB7F7B">
              <w:rPr>
                <w:rFonts w:ascii="Arial" w:eastAsia="Arial" w:hAnsi="Arial" w:cs="Arial"/>
                <w:sz w:val="18"/>
                <w:szCs w:val="18"/>
                <w:lang w:val="es-ES_tradnl"/>
              </w:rPr>
              <w:t>generados) x 100.</w:t>
            </w:r>
          </w:p>
        </w:tc>
        <w:tc>
          <w:tcPr>
            <w:tcW w:w="606" w:type="pct"/>
            <w:shd w:val="clear" w:color="auto" w:fill="auto"/>
            <w:vAlign w:val="center"/>
          </w:tcPr>
          <w:p w14:paraId="6D07EF43" w14:textId="6A0862D2" w:rsidR="00B50349" w:rsidRPr="00FB7F7B" w:rsidRDefault="008A2191" w:rsidP="0009305E">
            <w:pPr>
              <w:ind w:left="-252" w:firstLine="252"/>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w:t>
            </w:r>
          </w:p>
        </w:tc>
      </w:tr>
      <w:tr w:rsidR="00B50349" w:rsidRPr="00FB7F7B" w14:paraId="541E1939" w14:textId="77777777" w:rsidTr="00592B9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vMerge w:val="restart"/>
            <w:shd w:val="clear" w:color="auto" w:fill="BFBFBF" w:themeFill="background1" w:themeFillShade="BF"/>
            <w:noWrap/>
            <w:vAlign w:val="center"/>
          </w:tcPr>
          <w:p w14:paraId="0DA79981" w14:textId="60FBAA8D" w:rsidR="00FA6ED1" w:rsidRPr="00FB7F7B" w:rsidRDefault="003C542A"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6</w:t>
            </w:r>
          </w:p>
        </w:tc>
        <w:tc>
          <w:tcPr>
            <w:tcW w:w="1591" w:type="pct"/>
            <w:vMerge w:val="restart"/>
            <w:shd w:val="clear" w:color="auto" w:fill="auto"/>
            <w:vAlign w:val="center"/>
          </w:tcPr>
          <w:p w14:paraId="71B8A07C" w14:textId="266A0BAA" w:rsidR="00FA6ED1" w:rsidRPr="00FB7F7B" w:rsidRDefault="00B54B86"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 xml:space="preserve">Cantidad </w:t>
            </w:r>
            <w:r w:rsidR="00FA6ED1" w:rsidRPr="00FB7F7B">
              <w:rPr>
                <w:rFonts w:ascii="Arial" w:eastAsia="Arial" w:hAnsi="Arial" w:cs="Arial"/>
                <w:sz w:val="18"/>
                <w:szCs w:val="18"/>
                <w:lang w:val="es-ES_tradnl"/>
              </w:rPr>
              <w:t>de Residuos</w:t>
            </w:r>
            <w:r w:rsidR="00364B9F" w:rsidRPr="00FB7F7B">
              <w:rPr>
                <w:rFonts w:ascii="Arial" w:eastAsia="Arial" w:hAnsi="Arial" w:cs="Arial"/>
                <w:sz w:val="18"/>
                <w:szCs w:val="18"/>
                <w:lang w:val="es-ES_tradnl"/>
              </w:rPr>
              <w:t xml:space="preserve"> generados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52F19ED8" w14:textId="0F9565C0" w:rsidR="00FA6ED1" w:rsidRPr="00FB7F7B" w:rsidRDefault="00533456"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P</w:t>
            </w:r>
            <w:r w:rsidR="00FA6ED1" w:rsidRPr="00FB7F7B">
              <w:rPr>
                <w:rFonts w:ascii="Arial" w:eastAsia="Arial" w:hAnsi="Arial" w:cs="Arial"/>
                <w:sz w:val="18"/>
                <w:szCs w:val="18"/>
                <w:lang w:val="es-ES_tradnl"/>
              </w:rPr>
              <w:t>apel</w:t>
            </w:r>
          </w:p>
        </w:tc>
        <w:tc>
          <w:tcPr>
            <w:tcW w:w="606" w:type="pct"/>
            <w:shd w:val="clear" w:color="auto" w:fill="auto"/>
            <w:vAlign w:val="center"/>
          </w:tcPr>
          <w:p w14:paraId="1A67B098" w14:textId="37CCA56D"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Kg</w:t>
            </w:r>
          </w:p>
        </w:tc>
      </w:tr>
      <w:tr w:rsidR="00B50349" w:rsidRPr="00FB7F7B" w14:paraId="49CA02C7" w14:textId="77777777" w:rsidTr="00592B9D">
        <w:trPr>
          <w:trHeight w:val="20"/>
        </w:trPr>
        <w:tc>
          <w:tcPr>
            <w:cnfStyle w:val="000010000000" w:firstRow="0" w:lastRow="0" w:firstColumn="0" w:lastColumn="0" w:oddVBand="1" w:evenVBand="0" w:oddHBand="0" w:evenHBand="0" w:firstRowFirstColumn="0" w:firstRowLastColumn="0" w:lastRowFirstColumn="0" w:lastRowLastColumn="0"/>
            <w:tcW w:w="302" w:type="pct"/>
            <w:vMerge/>
            <w:shd w:val="clear" w:color="auto" w:fill="BFBFBF" w:themeFill="background1" w:themeFillShade="BF"/>
            <w:vAlign w:val="center"/>
          </w:tcPr>
          <w:p w14:paraId="21BA7C9F" w14:textId="77777777" w:rsidR="00FA6ED1" w:rsidRPr="00FB7F7B" w:rsidRDefault="00FA6ED1" w:rsidP="0009305E">
            <w:pPr>
              <w:jc w:val="center"/>
              <w:rPr>
                <w:rFonts w:ascii="Arial" w:eastAsia="Arial Unicode MS" w:hAnsi="Arial" w:cs="Arial"/>
                <w:b/>
                <w:bCs/>
                <w:sz w:val="18"/>
                <w:szCs w:val="18"/>
                <w:lang w:val="es-ES_tradnl"/>
              </w:rPr>
            </w:pPr>
          </w:p>
        </w:tc>
        <w:tc>
          <w:tcPr>
            <w:tcW w:w="1591" w:type="pct"/>
            <w:vMerge/>
            <w:shd w:val="clear" w:color="auto" w:fill="auto"/>
            <w:vAlign w:val="center"/>
          </w:tcPr>
          <w:p w14:paraId="0A4B9C3C" w14:textId="77777777"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18"/>
                <w:szCs w:val="18"/>
                <w:highlight w:val="yellow"/>
                <w:lang w:val="es-ES_tradnl"/>
              </w:rPr>
            </w:pP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11B54D51" w14:textId="087E301A" w:rsidR="00FA6ED1" w:rsidRPr="00FB7F7B" w:rsidRDefault="00533456"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C</w:t>
            </w:r>
            <w:r w:rsidR="00FA6ED1" w:rsidRPr="00FB7F7B">
              <w:rPr>
                <w:rFonts w:ascii="Arial" w:eastAsia="Arial" w:hAnsi="Arial" w:cs="Arial"/>
                <w:sz w:val="18"/>
                <w:szCs w:val="18"/>
                <w:lang w:val="es-ES_tradnl"/>
              </w:rPr>
              <w:t>artón</w:t>
            </w:r>
          </w:p>
        </w:tc>
        <w:tc>
          <w:tcPr>
            <w:tcW w:w="606" w:type="pct"/>
            <w:shd w:val="clear" w:color="auto" w:fill="auto"/>
            <w:vAlign w:val="center"/>
          </w:tcPr>
          <w:p w14:paraId="7363D3A5" w14:textId="4611940C"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Kg</w:t>
            </w:r>
          </w:p>
        </w:tc>
      </w:tr>
      <w:tr w:rsidR="00B50349" w:rsidRPr="00FB7F7B" w14:paraId="39AF4E98" w14:textId="77777777" w:rsidTr="00592B9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vMerge/>
            <w:shd w:val="clear" w:color="auto" w:fill="BFBFBF" w:themeFill="background1" w:themeFillShade="BF"/>
            <w:vAlign w:val="center"/>
          </w:tcPr>
          <w:p w14:paraId="65D96D40" w14:textId="77777777" w:rsidR="00FA6ED1" w:rsidRPr="00FB7F7B" w:rsidRDefault="00FA6ED1" w:rsidP="0009305E">
            <w:pPr>
              <w:jc w:val="center"/>
              <w:rPr>
                <w:rFonts w:ascii="Arial" w:eastAsia="Arial Unicode MS" w:hAnsi="Arial" w:cs="Arial"/>
                <w:b/>
                <w:bCs/>
                <w:sz w:val="18"/>
                <w:szCs w:val="18"/>
                <w:lang w:val="es-ES_tradnl"/>
              </w:rPr>
            </w:pPr>
          </w:p>
        </w:tc>
        <w:tc>
          <w:tcPr>
            <w:tcW w:w="1591" w:type="pct"/>
            <w:vMerge/>
            <w:shd w:val="clear" w:color="auto" w:fill="auto"/>
            <w:vAlign w:val="center"/>
          </w:tcPr>
          <w:p w14:paraId="61410BBC" w14:textId="77777777"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18"/>
                <w:szCs w:val="18"/>
                <w:highlight w:val="yellow"/>
                <w:lang w:val="es-ES_tradnl"/>
              </w:rPr>
            </w:pP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176C232F" w14:textId="27E46847" w:rsidR="00FA6ED1" w:rsidRPr="00FB7F7B" w:rsidRDefault="00533456"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V</w:t>
            </w:r>
            <w:r w:rsidR="00FA6ED1" w:rsidRPr="00FB7F7B">
              <w:rPr>
                <w:rFonts w:ascii="Arial" w:eastAsia="Arial" w:hAnsi="Arial" w:cs="Arial"/>
                <w:sz w:val="18"/>
                <w:szCs w:val="18"/>
                <w:lang w:val="es-ES_tradnl"/>
              </w:rPr>
              <w:t>idrio</w:t>
            </w:r>
          </w:p>
        </w:tc>
        <w:tc>
          <w:tcPr>
            <w:tcW w:w="606" w:type="pct"/>
            <w:shd w:val="clear" w:color="auto" w:fill="auto"/>
            <w:vAlign w:val="center"/>
          </w:tcPr>
          <w:p w14:paraId="2A8E8D87" w14:textId="71D025D4"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Kg</w:t>
            </w:r>
          </w:p>
        </w:tc>
      </w:tr>
      <w:tr w:rsidR="00B50349" w:rsidRPr="00FB7F7B" w14:paraId="49F5E968" w14:textId="77777777" w:rsidTr="00592B9D">
        <w:trPr>
          <w:trHeight w:val="20"/>
        </w:trPr>
        <w:tc>
          <w:tcPr>
            <w:cnfStyle w:val="000010000000" w:firstRow="0" w:lastRow="0" w:firstColumn="0" w:lastColumn="0" w:oddVBand="1" w:evenVBand="0" w:oddHBand="0" w:evenHBand="0" w:firstRowFirstColumn="0" w:firstRowLastColumn="0" w:lastRowFirstColumn="0" w:lastRowLastColumn="0"/>
            <w:tcW w:w="302" w:type="pct"/>
            <w:vMerge/>
            <w:shd w:val="clear" w:color="auto" w:fill="BFBFBF" w:themeFill="background1" w:themeFillShade="BF"/>
            <w:vAlign w:val="center"/>
          </w:tcPr>
          <w:p w14:paraId="1566F03E" w14:textId="77777777" w:rsidR="00FA6ED1" w:rsidRPr="00FB7F7B" w:rsidRDefault="00FA6ED1" w:rsidP="0009305E">
            <w:pPr>
              <w:jc w:val="center"/>
              <w:rPr>
                <w:rFonts w:ascii="Arial" w:eastAsia="Arial Unicode MS" w:hAnsi="Arial" w:cs="Arial"/>
                <w:b/>
                <w:bCs/>
                <w:sz w:val="18"/>
                <w:szCs w:val="18"/>
                <w:lang w:val="es-ES_tradnl"/>
              </w:rPr>
            </w:pPr>
          </w:p>
        </w:tc>
        <w:tc>
          <w:tcPr>
            <w:tcW w:w="1591" w:type="pct"/>
            <w:vMerge/>
            <w:shd w:val="clear" w:color="auto" w:fill="auto"/>
            <w:vAlign w:val="center"/>
          </w:tcPr>
          <w:p w14:paraId="291B37E4" w14:textId="77777777"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18"/>
                <w:szCs w:val="18"/>
                <w:highlight w:val="yellow"/>
                <w:lang w:val="es-ES_tradnl"/>
              </w:rPr>
            </w:pP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143BF69B" w14:textId="7C24BDD7" w:rsidR="00FA6ED1" w:rsidRPr="00FB7F7B" w:rsidRDefault="00533456"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P</w:t>
            </w:r>
            <w:r w:rsidR="00FA6ED1" w:rsidRPr="00FB7F7B">
              <w:rPr>
                <w:rFonts w:ascii="Arial" w:eastAsia="Arial" w:hAnsi="Arial" w:cs="Arial"/>
                <w:sz w:val="18"/>
                <w:szCs w:val="18"/>
                <w:lang w:val="es-ES_tradnl"/>
              </w:rPr>
              <w:t>lástico</w:t>
            </w:r>
          </w:p>
        </w:tc>
        <w:tc>
          <w:tcPr>
            <w:tcW w:w="606" w:type="pct"/>
            <w:shd w:val="clear" w:color="auto" w:fill="auto"/>
            <w:vAlign w:val="center"/>
          </w:tcPr>
          <w:p w14:paraId="5B704471" w14:textId="3F7AB4F1"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Kg</w:t>
            </w:r>
          </w:p>
        </w:tc>
      </w:tr>
      <w:tr w:rsidR="00B50349" w:rsidRPr="00FB7F7B" w14:paraId="5AEBF0F5" w14:textId="77777777" w:rsidTr="00592B9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vMerge/>
            <w:shd w:val="clear" w:color="auto" w:fill="BFBFBF" w:themeFill="background1" w:themeFillShade="BF"/>
            <w:vAlign w:val="center"/>
          </w:tcPr>
          <w:p w14:paraId="7A080ABA" w14:textId="77777777" w:rsidR="00FA6ED1" w:rsidRPr="00FB7F7B" w:rsidRDefault="00FA6ED1" w:rsidP="0009305E">
            <w:pPr>
              <w:jc w:val="center"/>
              <w:rPr>
                <w:rFonts w:ascii="Arial" w:eastAsia="Arial Unicode MS" w:hAnsi="Arial" w:cs="Arial"/>
                <w:b/>
                <w:bCs/>
                <w:sz w:val="18"/>
                <w:szCs w:val="18"/>
                <w:lang w:val="es-ES_tradnl"/>
              </w:rPr>
            </w:pPr>
          </w:p>
        </w:tc>
        <w:tc>
          <w:tcPr>
            <w:tcW w:w="1591" w:type="pct"/>
            <w:vMerge/>
            <w:shd w:val="clear" w:color="auto" w:fill="auto"/>
            <w:vAlign w:val="center"/>
          </w:tcPr>
          <w:p w14:paraId="21907A82" w14:textId="77777777"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18"/>
                <w:szCs w:val="18"/>
                <w:highlight w:val="yellow"/>
                <w:lang w:val="es-ES_tradnl"/>
              </w:rPr>
            </w:pP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3EB8874C" w14:textId="278349A9" w:rsidR="00FA6ED1" w:rsidRPr="00FB7F7B" w:rsidRDefault="00533456"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M</w:t>
            </w:r>
            <w:r w:rsidR="00FA6ED1" w:rsidRPr="00FB7F7B">
              <w:rPr>
                <w:rFonts w:ascii="Arial" w:eastAsia="Arial" w:hAnsi="Arial" w:cs="Arial"/>
                <w:sz w:val="18"/>
                <w:szCs w:val="18"/>
                <w:lang w:val="es-ES_tradnl"/>
              </w:rPr>
              <w:t>etal</w:t>
            </w:r>
          </w:p>
        </w:tc>
        <w:tc>
          <w:tcPr>
            <w:tcW w:w="606" w:type="pct"/>
            <w:shd w:val="clear" w:color="auto" w:fill="auto"/>
            <w:vAlign w:val="center"/>
          </w:tcPr>
          <w:p w14:paraId="482B3FAE" w14:textId="77A8E114"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Kg</w:t>
            </w:r>
          </w:p>
        </w:tc>
      </w:tr>
      <w:tr w:rsidR="00B50349" w:rsidRPr="00FB7F7B" w14:paraId="3F30C04B" w14:textId="77777777" w:rsidTr="00592B9D">
        <w:trPr>
          <w:trHeight w:val="20"/>
        </w:trPr>
        <w:tc>
          <w:tcPr>
            <w:cnfStyle w:val="000010000000" w:firstRow="0" w:lastRow="0" w:firstColumn="0" w:lastColumn="0" w:oddVBand="1" w:evenVBand="0" w:oddHBand="0" w:evenHBand="0" w:firstRowFirstColumn="0" w:firstRowLastColumn="0" w:lastRowFirstColumn="0" w:lastRowLastColumn="0"/>
            <w:tcW w:w="302" w:type="pct"/>
            <w:vMerge/>
            <w:shd w:val="clear" w:color="auto" w:fill="BFBFBF" w:themeFill="background1" w:themeFillShade="BF"/>
            <w:vAlign w:val="center"/>
          </w:tcPr>
          <w:p w14:paraId="2887D620" w14:textId="77777777" w:rsidR="00FA6ED1" w:rsidRPr="00FB7F7B" w:rsidRDefault="00FA6ED1" w:rsidP="0009305E">
            <w:pPr>
              <w:jc w:val="center"/>
              <w:rPr>
                <w:rFonts w:ascii="Arial" w:eastAsia="Arial Unicode MS" w:hAnsi="Arial" w:cs="Arial"/>
                <w:b/>
                <w:bCs/>
                <w:sz w:val="18"/>
                <w:szCs w:val="18"/>
                <w:lang w:val="es-ES_tradnl"/>
              </w:rPr>
            </w:pPr>
          </w:p>
        </w:tc>
        <w:tc>
          <w:tcPr>
            <w:tcW w:w="1591" w:type="pct"/>
            <w:vMerge/>
            <w:shd w:val="clear" w:color="auto" w:fill="auto"/>
            <w:vAlign w:val="center"/>
          </w:tcPr>
          <w:p w14:paraId="7E2E4B69" w14:textId="77777777"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18"/>
                <w:szCs w:val="18"/>
                <w:highlight w:val="yellow"/>
                <w:lang w:val="es-ES_tradnl"/>
              </w:rPr>
            </w:pPr>
          </w:p>
        </w:tc>
        <w:tc>
          <w:tcPr>
            <w:cnfStyle w:val="000010000000" w:firstRow="0" w:lastRow="0" w:firstColumn="0" w:lastColumn="0" w:oddVBand="1" w:evenVBand="0" w:oddHBand="0" w:evenHBand="0" w:firstRowFirstColumn="0" w:firstRowLastColumn="0" w:lastRowFirstColumn="0" w:lastRowLastColumn="0"/>
            <w:tcW w:w="2501" w:type="pct"/>
            <w:shd w:val="clear" w:color="auto" w:fill="auto"/>
            <w:vAlign w:val="center"/>
          </w:tcPr>
          <w:p w14:paraId="510FE76A" w14:textId="0749D788" w:rsidR="00FA6ED1" w:rsidRPr="00FB7F7B" w:rsidRDefault="00533456"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M</w:t>
            </w:r>
            <w:r w:rsidR="00FA6ED1" w:rsidRPr="00FB7F7B">
              <w:rPr>
                <w:rFonts w:ascii="Arial" w:eastAsia="Arial" w:hAnsi="Arial" w:cs="Arial"/>
                <w:sz w:val="18"/>
                <w:szCs w:val="18"/>
                <w:lang w:val="es-ES_tradnl"/>
              </w:rPr>
              <w:t xml:space="preserve">aterial </w:t>
            </w:r>
            <w:r w:rsidR="005E01C4" w:rsidRPr="00FB7F7B">
              <w:rPr>
                <w:rFonts w:ascii="Arial" w:eastAsia="Arial" w:hAnsi="Arial" w:cs="Arial"/>
                <w:sz w:val="18"/>
                <w:szCs w:val="18"/>
                <w:lang w:val="es-ES_tradnl"/>
              </w:rPr>
              <w:t xml:space="preserve">no aprovechable </w:t>
            </w:r>
          </w:p>
        </w:tc>
        <w:tc>
          <w:tcPr>
            <w:tcW w:w="606" w:type="pct"/>
            <w:shd w:val="clear" w:color="auto" w:fill="auto"/>
            <w:vAlign w:val="center"/>
          </w:tcPr>
          <w:p w14:paraId="6A2DB97A" w14:textId="5041BC21" w:rsidR="00FA6ED1" w:rsidRPr="00FB7F7B" w:rsidRDefault="00FA6ED1" w:rsidP="0009305E">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Kg</w:t>
            </w:r>
          </w:p>
        </w:tc>
      </w:tr>
      <w:tr w:rsidR="00B50349" w:rsidRPr="00FB7F7B" w14:paraId="1DA27801" w14:textId="77777777" w:rsidTr="00CB1A7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2" w:type="pct"/>
            <w:shd w:val="clear" w:color="auto" w:fill="BFBFBF" w:themeFill="background1" w:themeFillShade="BF"/>
            <w:noWrap/>
            <w:vAlign w:val="center"/>
          </w:tcPr>
          <w:p w14:paraId="03D03108" w14:textId="4F16632F" w:rsidR="00FA6ED1" w:rsidRPr="00FB7F7B" w:rsidRDefault="003C542A" w:rsidP="0009305E">
            <w:pPr>
              <w:jc w:val="center"/>
              <w:rPr>
                <w:rFonts w:ascii="Arial" w:eastAsia="Arial" w:hAnsi="Arial" w:cs="Arial"/>
                <w:b/>
                <w:bCs/>
                <w:sz w:val="18"/>
                <w:szCs w:val="18"/>
                <w:lang w:val="es-ES_tradnl"/>
              </w:rPr>
            </w:pPr>
            <w:r w:rsidRPr="00FB7F7B">
              <w:rPr>
                <w:rFonts w:ascii="Arial" w:eastAsia="Arial" w:hAnsi="Arial" w:cs="Arial"/>
                <w:b/>
                <w:bCs/>
                <w:sz w:val="18"/>
                <w:szCs w:val="18"/>
                <w:lang w:val="es-ES_tradnl"/>
              </w:rPr>
              <w:t>7</w:t>
            </w:r>
          </w:p>
        </w:tc>
        <w:tc>
          <w:tcPr>
            <w:tcW w:w="1591" w:type="pct"/>
            <w:shd w:val="clear" w:color="auto" w:fill="FFFFFF" w:themeFill="background1"/>
            <w:vAlign w:val="center"/>
          </w:tcPr>
          <w:p w14:paraId="64F5A332" w14:textId="71D41D83"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Inclusión</w:t>
            </w:r>
            <w:r w:rsidR="00B54B86" w:rsidRPr="00FB7F7B">
              <w:rPr>
                <w:rFonts w:ascii="Arial" w:eastAsia="Arial" w:hAnsi="Arial" w:cs="Arial"/>
                <w:sz w:val="18"/>
                <w:szCs w:val="18"/>
                <w:lang w:val="es-ES_tradnl"/>
              </w:rPr>
              <w:t xml:space="preserve"> de recicladores</w:t>
            </w:r>
          </w:p>
        </w:tc>
        <w:tc>
          <w:tcPr>
            <w:cnfStyle w:val="000010000000" w:firstRow="0" w:lastRow="0" w:firstColumn="0" w:lastColumn="0" w:oddVBand="1" w:evenVBand="0" w:oddHBand="0" w:evenHBand="0" w:firstRowFirstColumn="0" w:firstRowLastColumn="0" w:lastRowFirstColumn="0" w:lastRowLastColumn="0"/>
            <w:tcW w:w="2501" w:type="pct"/>
            <w:shd w:val="clear" w:color="auto" w:fill="FFFFFF" w:themeFill="background1"/>
            <w:vAlign w:val="center"/>
          </w:tcPr>
          <w:p w14:paraId="3E82A435" w14:textId="7B0807F7" w:rsidR="00FA6ED1" w:rsidRPr="00FB7F7B" w:rsidRDefault="00FA6ED1" w:rsidP="0009305E">
            <w:pPr>
              <w:jc w:val="both"/>
              <w:rPr>
                <w:rFonts w:ascii="Arial" w:eastAsia="Arial" w:hAnsi="Arial" w:cs="Arial"/>
                <w:sz w:val="18"/>
                <w:szCs w:val="18"/>
                <w:lang w:val="es-ES_tradnl"/>
              </w:rPr>
            </w:pPr>
            <w:r w:rsidRPr="00FB7F7B">
              <w:rPr>
                <w:rFonts w:ascii="Arial" w:eastAsia="Arial" w:hAnsi="Arial" w:cs="Arial"/>
                <w:sz w:val="18"/>
                <w:szCs w:val="18"/>
                <w:lang w:val="es-ES_tradnl"/>
              </w:rPr>
              <w:t xml:space="preserve">No. de recicladores </w:t>
            </w:r>
            <w:r w:rsidR="00AC61AB">
              <w:rPr>
                <w:rFonts w:ascii="Arial" w:eastAsia="Arial" w:hAnsi="Arial" w:cs="Arial"/>
                <w:sz w:val="18"/>
                <w:szCs w:val="18"/>
                <w:lang w:val="es-ES_tradnl"/>
              </w:rPr>
              <w:t>asociados</w:t>
            </w:r>
            <w:r w:rsidR="00D448C7">
              <w:rPr>
                <w:rFonts w:ascii="Arial" w:eastAsia="Arial" w:hAnsi="Arial" w:cs="Arial"/>
                <w:sz w:val="18"/>
                <w:szCs w:val="18"/>
                <w:lang w:val="es-ES_tradnl"/>
              </w:rPr>
              <w:t xml:space="preserve"> y/o afiliados</w:t>
            </w:r>
            <w:r w:rsidR="00B54B86" w:rsidRPr="00FB7F7B">
              <w:rPr>
                <w:rFonts w:ascii="Arial" w:eastAsia="Arial" w:hAnsi="Arial" w:cs="Arial"/>
                <w:sz w:val="18"/>
                <w:szCs w:val="18"/>
                <w:lang w:val="es-ES_tradnl"/>
              </w:rPr>
              <w:t xml:space="preserve"> al </w:t>
            </w:r>
            <w:r w:rsidR="007E4C62" w:rsidRPr="00FB7F7B">
              <w:rPr>
                <w:rFonts w:ascii="Arial" w:eastAsia="Arial" w:hAnsi="Arial" w:cs="Arial"/>
                <w:sz w:val="18"/>
                <w:szCs w:val="18"/>
                <w:lang w:val="es-ES_tradnl"/>
              </w:rPr>
              <w:t>C</w:t>
            </w:r>
            <w:r w:rsidR="00B54B86" w:rsidRPr="00FB7F7B">
              <w:rPr>
                <w:rFonts w:ascii="Arial" w:eastAsia="Arial" w:hAnsi="Arial" w:cs="Arial"/>
                <w:sz w:val="18"/>
                <w:szCs w:val="18"/>
                <w:lang w:val="es-ES_tradnl"/>
              </w:rPr>
              <w:t xml:space="preserve">ontrato de </w:t>
            </w:r>
            <w:r w:rsidR="007E4C62" w:rsidRPr="00FB7F7B">
              <w:rPr>
                <w:rFonts w:ascii="Arial" w:eastAsia="Arial" w:hAnsi="Arial" w:cs="Arial"/>
                <w:sz w:val="18"/>
                <w:szCs w:val="18"/>
                <w:lang w:val="es-ES_tradnl"/>
              </w:rPr>
              <w:t>C</w:t>
            </w:r>
            <w:r w:rsidR="00B54B86" w:rsidRPr="00FB7F7B">
              <w:rPr>
                <w:rFonts w:ascii="Arial" w:eastAsia="Arial" w:hAnsi="Arial" w:cs="Arial"/>
                <w:sz w:val="18"/>
                <w:szCs w:val="18"/>
                <w:lang w:val="es-ES_tradnl"/>
              </w:rPr>
              <w:t xml:space="preserve">ondiciones </w:t>
            </w:r>
            <w:r w:rsidR="007E4C62" w:rsidRPr="00FB7F7B">
              <w:rPr>
                <w:rFonts w:ascii="Arial" w:eastAsia="Arial" w:hAnsi="Arial" w:cs="Arial"/>
                <w:sz w:val="18"/>
                <w:szCs w:val="18"/>
                <w:lang w:val="es-ES_tradnl"/>
              </w:rPr>
              <w:t>U</w:t>
            </w:r>
            <w:r w:rsidR="00B54B86" w:rsidRPr="00FB7F7B">
              <w:rPr>
                <w:rFonts w:ascii="Arial" w:eastAsia="Arial" w:hAnsi="Arial" w:cs="Arial"/>
                <w:sz w:val="18"/>
                <w:szCs w:val="18"/>
                <w:lang w:val="es-ES_tradnl"/>
              </w:rPr>
              <w:t>niformes</w:t>
            </w:r>
            <w:r w:rsidR="00602F83" w:rsidRPr="00FB7F7B">
              <w:rPr>
                <w:rFonts w:ascii="Arial" w:eastAsia="Arial" w:hAnsi="Arial" w:cs="Arial"/>
                <w:sz w:val="18"/>
                <w:szCs w:val="18"/>
                <w:lang w:val="es-ES_tradnl"/>
              </w:rPr>
              <w:t xml:space="preserve"> -CCU</w:t>
            </w:r>
          </w:p>
        </w:tc>
        <w:tc>
          <w:tcPr>
            <w:tcW w:w="606" w:type="pct"/>
            <w:shd w:val="clear" w:color="auto" w:fill="FFFFFF" w:themeFill="background1"/>
            <w:vAlign w:val="center"/>
          </w:tcPr>
          <w:p w14:paraId="34E26670" w14:textId="5C6DC496" w:rsidR="00FA6ED1" w:rsidRPr="00FB7F7B" w:rsidRDefault="00FA6ED1" w:rsidP="0009305E">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val="es-ES_tradnl"/>
              </w:rPr>
            </w:pPr>
            <w:r w:rsidRPr="00FB7F7B">
              <w:rPr>
                <w:rFonts w:ascii="Arial" w:eastAsia="Arial" w:hAnsi="Arial" w:cs="Arial"/>
                <w:sz w:val="18"/>
                <w:szCs w:val="18"/>
                <w:lang w:val="es-ES_tradnl"/>
              </w:rPr>
              <w:t>U</w:t>
            </w:r>
            <w:r w:rsidR="007E4C62" w:rsidRPr="00FB7F7B">
              <w:rPr>
                <w:rFonts w:ascii="Arial" w:eastAsia="Arial" w:hAnsi="Arial" w:cs="Arial"/>
                <w:sz w:val="18"/>
                <w:szCs w:val="18"/>
                <w:lang w:val="es-ES_tradnl"/>
              </w:rPr>
              <w:t>nidad</w:t>
            </w:r>
          </w:p>
        </w:tc>
      </w:tr>
    </w:tbl>
    <w:p w14:paraId="1C99D8F6" w14:textId="5333E79B" w:rsidR="00F67703" w:rsidRPr="00FB7F7B" w:rsidRDefault="00F4557A" w:rsidP="0009305E">
      <w:pPr>
        <w:spacing w:after="0" w:line="240" w:lineRule="auto"/>
        <w:jc w:val="center"/>
        <w:rPr>
          <w:rFonts w:ascii="Arial" w:eastAsia="Arial" w:hAnsi="Arial" w:cs="Arial"/>
          <w:sz w:val="20"/>
          <w:szCs w:val="20"/>
          <w:lang w:val="es-ES_tradnl" w:eastAsia="es-ES"/>
        </w:rPr>
      </w:pPr>
      <w:r w:rsidRPr="00FB7F7B">
        <w:rPr>
          <w:rFonts w:ascii="Arial" w:eastAsia="Arial" w:hAnsi="Arial" w:cs="Arial"/>
          <w:b/>
          <w:bCs/>
          <w:sz w:val="18"/>
          <w:szCs w:val="18"/>
          <w:lang w:val="es-ES_tradnl" w:eastAsia="es-ES"/>
        </w:rPr>
        <w:t>Fuente</w:t>
      </w:r>
      <w:r w:rsidRPr="00FB7F7B">
        <w:rPr>
          <w:rFonts w:ascii="Arial" w:eastAsia="Arial" w:hAnsi="Arial" w:cs="Arial"/>
          <w:sz w:val="18"/>
          <w:szCs w:val="18"/>
          <w:lang w:val="es-ES_tradnl" w:eastAsia="es-ES"/>
        </w:rPr>
        <w:t>: Elaboración propia</w:t>
      </w:r>
    </w:p>
    <w:p w14:paraId="025BBFD1" w14:textId="77777777" w:rsidR="0014759E" w:rsidRPr="00FB7F7B" w:rsidRDefault="0014759E" w:rsidP="0009305E">
      <w:pPr>
        <w:spacing w:after="0" w:line="240" w:lineRule="auto"/>
        <w:jc w:val="both"/>
        <w:rPr>
          <w:rFonts w:ascii="Arial" w:eastAsia="Arial" w:hAnsi="Arial" w:cs="Arial"/>
          <w:sz w:val="20"/>
          <w:szCs w:val="20"/>
          <w:lang w:val="es-ES_tradnl" w:eastAsia="es-ES"/>
        </w:rPr>
      </w:pPr>
    </w:p>
    <w:p w14:paraId="7D08E3CB" w14:textId="54C4D11A" w:rsidR="00F67703" w:rsidRPr="00FE29D6" w:rsidRDefault="00FE29D6" w:rsidP="0009305E">
      <w:pPr>
        <w:pStyle w:val="Ttulo2"/>
        <w:numPr>
          <w:ilvl w:val="1"/>
          <w:numId w:val="2"/>
        </w:numPr>
        <w:spacing w:before="0" w:line="240" w:lineRule="auto"/>
        <w:rPr>
          <w:rFonts w:ascii="Arial" w:eastAsia="Arial" w:hAnsi="Arial" w:cs="Arial"/>
        </w:rPr>
      </w:pPr>
      <w:bookmarkStart w:id="73" w:name="_Toc152659069"/>
      <w:bookmarkStart w:id="74" w:name="_Toc216646167"/>
      <w:r w:rsidRPr="00FE29D6">
        <w:rPr>
          <w:rFonts w:ascii="Arial" w:eastAsia="Arial" w:hAnsi="Arial" w:cs="Arial"/>
          <w:sz w:val="20"/>
          <w:szCs w:val="20"/>
        </w:rPr>
        <w:t>Sensibilizaciones</w:t>
      </w:r>
      <w:bookmarkEnd w:id="73"/>
      <w:bookmarkEnd w:id="74"/>
      <w:r w:rsidR="00DF692A" w:rsidRPr="00FE29D6">
        <w:rPr>
          <w:rFonts w:ascii="Arial" w:eastAsia="Arial" w:hAnsi="Arial" w:cs="Arial"/>
        </w:rPr>
        <w:t xml:space="preserve"> </w:t>
      </w:r>
    </w:p>
    <w:p w14:paraId="5917CDE4" w14:textId="77777777" w:rsidR="00F67703" w:rsidRPr="00FB7F7B" w:rsidRDefault="00F67703" w:rsidP="0009305E">
      <w:pPr>
        <w:tabs>
          <w:tab w:val="left" w:pos="696"/>
        </w:tabs>
        <w:spacing w:after="0" w:line="240" w:lineRule="auto"/>
        <w:ind w:right="101"/>
        <w:jc w:val="both"/>
        <w:rPr>
          <w:rFonts w:ascii="Arial" w:eastAsia="Arial" w:hAnsi="Arial" w:cs="Arial"/>
          <w:sz w:val="20"/>
          <w:szCs w:val="20"/>
          <w:lang w:val="es-ES_tradnl"/>
        </w:rPr>
      </w:pPr>
    </w:p>
    <w:p w14:paraId="3D3D6E0E" w14:textId="55769474" w:rsidR="00522561" w:rsidRPr="00FB7F7B" w:rsidRDefault="00E12728"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lastRenderedPageBreak/>
        <w:t xml:space="preserve">La sensibilización y formación ambiental es una de las herramientas más importante de educación ambiental con la que </w:t>
      </w:r>
      <w:r w:rsidR="001A3B27" w:rsidRPr="00FB7F7B">
        <w:rPr>
          <w:rFonts w:ascii="Arial" w:eastAsia="Arial" w:hAnsi="Arial" w:cs="Arial"/>
          <w:sz w:val="20"/>
          <w:szCs w:val="20"/>
          <w:lang w:val="es-ES_tradnl"/>
        </w:rPr>
        <w:t>cuenta</w:t>
      </w:r>
      <w:r w:rsidRPr="00FB7F7B">
        <w:rPr>
          <w:rFonts w:ascii="Arial" w:eastAsia="Arial" w:hAnsi="Arial" w:cs="Arial"/>
          <w:sz w:val="20"/>
          <w:szCs w:val="20"/>
          <w:lang w:val="es-ES_tradnl"/>
        </w:rPr>
        <w:t xml:space="preserve"> la UAERMV, ya que, cubre todos los componentes identificados a través de los aspectos e impactos ambientales propios de la misionalidad y de cómo estos se asocian a la gestión pública. Así mismo, es la manera de instaurar un sentido de urgencia frente a la protección de la naturaleza, el cumplimiento de la normatividad, las políticas públicas y del bienestar de las personas, que nunca dejan de ser pertinentes y evolucionan rápidamente en el contexto de adaptación al cambio climático.</w:t>
      </w:r>
    </w:p>
    <w:p w14:paraId="3DEBB52F" w14:textId="77777777" w:rsidR="00E12728" w:rsidRPr="00FB7F7B" w:rsidRDefault="00E12728" w:rsidP="0009305E">
      <w:pPr>
        <w:tabs>
          <w:tab w:val="left" w:pos="696"/>
        </w:tabs>
        <w:spacing w:after="0" w:line="240" w:lineRule="auto"/>
        <w:ind w:right="101"/>
        <w:jc w:val="both"/>
        <w:rPr>
          <w:rFonts w:ascii="Arial" w:eastAsia="Arial" w:hAnsi="Arial" w:cs="Arial"/>
          <w:sz w:val="20"/>
          <w:szCs w:val="20"/>
          <w:lang w:val="es-ES_tradnl"/>
        </w:rPr>
      </w:pPr>
    </w:p>
    <w:p w14:paraId="361FDFBC" w14:textId="7AA75BFC" w:rsidR="00480AD1" w:rsidRPr="00FB7F7B" w:rsidRDefault="00480AD1" w:rsidP="0009305E">
      <w:pPr>
        <w:pStyle w:val="Descripcin"/>
        <w:spacing w:after="0"/>
        <w:jc w:val="center"/>
        <w:rPr>
          <w:rFonts w:ascii="Arial" w:hAnsi="Arial" w:cs="Arial"/>
          <w:b w:val="0"/>
          <w:color w:val="auto"/>
        </w:rPr>
      </w:pPr>
      <w:bookmarkStart w:id="75" w:name="_Toc44590966"/>
      <w:bookmarkStart w:id="76" w:name="_Toc181875540"/>
      <w:bookmarkStart w:id="77" w:name="_Toc216646186"/>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6</w:t>
      </w:r>
      <w:r w:rsidRPr="00FB7F7B">
        <w:rPr>
          <w:rFonts w:ascii="Arial" w:hAnsi="Arial" w:cs="Arial"/>
        </w:rPr>
        <w:fldChar w:fldCharType="end"/>
      </w:r>
      <w:r w:rsidRPr="00FB7F7B">
        <w:rPr>
          <w:rFonts w:ascii="Arial" w:hAnsi="Arial" w:cs="Arial"/>
        </w:rPr>
        <w:t>. Estrategias de educación ambiental</w:t>
      </w:r>
      <w:bookmarkEnd w:id="75"/>
      <w:bookmarkEnd w:id="76"/>
      <w:bookmarkEnd w:id="77"/>
    </w:p>
    <w:p w14:paraId="7FD6EF22" w14:textId="0E360E44" w:rsidR="00480AD1" w:rsidRPr="00FB7F7B" w:rsidRDefault="00480AD1" w:rsidP="0009305E">
      <w:pPr>
        <w:autoSpaceDE w:val="0"/>
        <w:autoSpaceDN w:val="0"/>
        <w:adjustRightInd w:val="0"/>
        <w:spacing w:after="0" w:line="240" w:lineRule="auto"/>
        <w:jc w:val="center"/>
        <w:rPr>
          <w:rFonts w:ascii="Arial" w:hAnsi="Arial" w:cs="Arial"/>
          <w:sz w:val="18"/>
          <w:szCs w:val="18"/>
        </w:rPr>
      </w:pPr>
      <w:r w:rsidRPr="00FB7F7B">
        <w:rPr>
          <w:rFonts w:ascii="Arial" w:hAnsi="Arial" w:cs="Arial"/>
          <w:noProof/>
          <w:sz w:val="18"/>
          <w:szCs w:val="18"/>
          <w:lang w:eastAsia="es-CO"/>
        </w:rPr>
        <w:drawing>
          <wp:inline distT="0" distB="0" distL="0" distR="0" wp14:anchorId="17AAE14F" wp14:editId="48253D5A">
            <wp:extent cx="4410075" cy="1481316"/>
            <wp:effectExtent l="19050" t="19050" r="9525" b="24130"/>
            <wp:docPr id="7402833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885" cy="1488978"/>
                    </a:xfrm>
                    <a:prstGeom prst="rect">
                      <a:avLst/>
                    </a:prstGeom>
                    <a:noFill/>
                    <a:ln w="9525" cmpd="sng">
                      <a:solidFill>
                        <a:srgbClr val="000000"/>
                      </a:solidFill>
                      <a:miter lim="800000"/>
                      <a:headEnd/>
                      <a:tailEnd/>
                    </a:ln>
                    <a:effectLst/>
                  </pic:spPr>
                </pic:pic>
              </a:graphicData>
            </a:graphic>
          </wp:inline>
        </w:drawing>
      </w:r>
    </w:p>
    <w:p w14:paraId="73A0E243" w14:textId="77777777" w:rsidR="00480AD1" w:rsidRPr="00FB7F7B" w:rsidRDefault="00480AD1" w:rsidP="0009305E">
      <w:pPr>
        <w:autoSpaceDE w:val="0"/>
        <w:autoSpaceDN w:val="0"/>
        <w:adjustRightInd w:val="0"/>
        <w:spacing w:after="0" w:line="240" w:lineRule="auto"/>
        <w:jc w:val="center"/>
        <w:rPr>
          <w:rFonts w:ascii="Arial" w:hAnsi="Arial" w:cs="Arial"/>
          <w:sz w:val="18"/>
          <w:szCs w:val="18"/>
        </w:rPr>
      </w:pPr>
      <w:r w:rsidRPr="00FB7F7B">
        <w:rPr>
          <w:rFonts w:ascii="Arial" w:hAnsi="Arial" w:cs="Arial"/>
          <w:b/>
          <w:sz w:val="18"/>
          <w:szCs w:val="18"/>
        </w:rPr>
        <w:t xml:space="preserve">Fuente: </w:t>
      </w:r>
      <w:r w:rsidRPr="00FB7F7B">
        <w:rPr>
          <w:rFonts w:ascii="Arial" w:hAnsi="Arial" w:cs="Arial"/>
          <w:bCs/>
          <w:sz w:val="18"/>
          <w:szCs w:val="18"/>
        </w:rPr>
        <w:t>UAERMV</w:t>
      </w:r>
    </w:p>
    <w:p w14:paraId="7E15085E" w14:textId="77777777" w:rsidR="00480AD1" w:rsidRPr="00FB7F7B" w:rsidRDefault="00480AD1" w:rsidP="0009305E">
      <w:pPr>
        <w:spacing w:after="0" w:line="240" w:lineRule="auto"/>
        <w:jc w:val="both"/>
        <w:rPr>
          <w:rFonts w:ascii="Arial" w:hAnsi="Arial" w:cs="Arial"/>
          <w:sz w:val="20"/>
          <w:szCs w:val="20"/>
        </w:rPr>
      </w:pPr>
    </w:p>
    <w:p w14:paraId="07EEEAE0" w14:textId="2BE1EF71" w:rsidR="00480AD1" w:rsidRPr="00FB7F7B" w:rsidRDefault="00480AD1" w:rsidP="0009305E">
      <w:pPr>
        <w:spacing w:after="0" w:line="240" w:lineRule="auto"/>
        <w:jc w:val="both"/>
        <w:rPr>
          <w:rFonts w:ascii="Arial" w:hAnsi="Arial" w:cs="Arial"/>
          <w:sz w:val="20"/>
          <w:szCs w:val="20"/>
        </w:rPr>
      </w:pPr>
      <w:r w:rsidRPr="00FB7F7B">
        <w:rPr>
          <w:rFonts w:ascii="Arial" w:hAnsi="Arial" w:cs="Arial"/>
          <w:sz w:val="20"/>
          <w:szCs w:val="20"/>
        </w:rPr>
        <w:t xml:space="preserve">Adicionalmente, el equipo ambiental se apoya en los canales de comunicación de la Entidad, a través de reuniones virtuales, el diseño y publicación de piezas, publicaciones de infografías en el micrositio de sostenibilidad UAERMV, videos y noticias, las cuales se convierten en una manera eficiente y eficaz de llegar a todos los colaboradores, dando cumplimiento a las metas del área en beneficio del ambiente, la Entidad y la ciudad. </w:t>
      </w:r>
      <w:r w:rsidRPr="00FB7F7B">
        <w:rPr>
          <w:rFonts w:ascii="Arial" w:hAnsi="Arial" w:cs="Arial"/>
          <w:bCs/>
          <w:noProof/>
          <w:sz w:val="20"/>
          <w:szCs w:val="20"/>
        </w:rPr>
        <w:t>Desde el Proceso de Comunicaciones de la UAERMV realizarán acompañamiento constante y permanente al grupo PIGA para garantizar la difusión y comunicación ambiental a los colaboradores de la Entidad.</w:t>
      </w:r>
    </w:p>
    <w:p w14:paraId="7D769C0C" w14:textId="77777777" w:rsidR="008A1296" w:rsidRPr="00FB7F7B" w:rsidRDefault="008A1296" w:rsidP="0009305E">
      <w:pPr>
        <w:pStyle w:val="Encabezado"/>
        <w:jc w:val="both"/>
        <w:rPr>
          <w:rFonts w:ascii="Arial" w:hAnsi="Arial" w:cs="Arial"/>
          <w:b/>
          <w:noProof/>
          <w:sz w:val="20"/>
          <w:szCs w:val="20"/>
        </w:rPr>
      </w:pPr>
    </w:p>
    <w:p w14:paraId="09E807D7" w14:textId="0E7E181E" w:rsidR="00480AD1" w:rsidRPr="00FB7F7B" w:rsidRDefault="00480AD1" w:rsidP="0009305E">
      <w:pPr>
        <w:pStyle w:val="Descripcin"/>
        <w:spacing w:after="0"/>
        <w:ind w:left="360"/>
        <w:jc w:val="center"/>
        <w:rPr>
          <w:rFonts w:ascii="Arial" w:hAnsi="Arial" w:cs="Arial"/>
          <w:b w:val="0"/>
          <w:bCs w:val="0"/>
          <w:color w:val="auto"/>
        </w:rPr>
      </w:pPr>
      <w:bookmarkStart w:id="78" w:name="_Toc44590967"/>
      <w:bookmarkStart w:id="79" w:name="_Toc181875541"/>
      <w:bookmarkStart w:id="80" w:name="_Toc216646187"/>
      <w:r w:rsidRPr="00FB7F7B">
        <w:rPr>
          <w:rFonts w:ascii="Arial" w:hAnsi="Arial" w:cs="Arial"/>
        </w:rPr>
        <w:t xml:space="preserve">Ilustración </w:t>
      </w:r>
      <w:r w:rsidRPr="00FB7F7B">
        <w:rPr>
          <w:rFonts w:ascii="Arial" w:hAnsi="Arial" w:cs="Arial"/>
        </w:rPr>
        <w:fldChar w:fldCharType="begin"/>
      </w:r>
      <w:r w:rsidRPr="00FB7F7B">
        <w:rPr>
          <w:rFonts w:ascii="Arial" w:hAnsi="Arial" w:cs="Arial"/>
        </w:rPr>
        <w:instrText xml:space="preserve"> SEQ Ilustración \* ARABIC </w:instrText>
      </w:r>
      <w:r w:rsidRPr="00FB7F7B">
        <w:rPr>
          <w:rFonts w:ascii="Arial" w:hAnsi="Arial" w:cs="Arial"/>
        </w:rPr>
        <w:fldChar w:fldCharType="separate"/>
      </w:r>
      <w:r w:rsidR="00BC5D13">
        <w:rPr>
          <w:rFonts w:ascii="Arial" w:hAnsi="Arial" w:cs="Arial"/>
          <w:noProof/>
        </w:rPr>
        <w:t>7</w:t>
      </w:r>
      <w:r w:rsidRPr="00FB7F7B">
        <w:rPr>
          <w:rFonts w:ascii="Arial" w:hAnsi="Arial" w:cs="Arial"/>
        </w:rPr>
        <w:fldChar w:fldCharType="end"/>
      </w:r>
      <w:r w:rsidRPr="00FB7F7B">
        <w:rPr>
          <w:rFonts w:ascii="Arial" w:hAnsi="Arial" w:cs="Arial"/>
        </w:rPr>
        <w:t>. Estrategias de participación</w:t>
      </w:r>
      <w:bookmarkEnd w:id="78"/>
      <w:bookmarkEnd w:id="79"/>
      <w:bookmarkEnd w:id="80"/>
    </w:p>
    <w:p w14:paraId="258178AE" w14:textId="0037D796" w:rsidR="00480AD1" w:rsidRPr="00FB7F7B" w:rsidRDefault="00480AD1" w:rsidP="0009305E">
      <w:pPr>
        <w:autoSpaceDE w:val="0"/>
        <w:autoSpaceDN w:val="0"/>
        <w:adjustRightInd w:val="0"/>
        <w:spacing w:after="0" w:line="240" w:lineRule="auto"/>
        <w:jc w:val="center"/>
        <w:rPr>
          <w:rFonts w:ascii="Arial" w:hAnsi="Arial" w:cs="Arial"/>
          <w:sz w:val="18"/>
          <w:szCs w:val="18"/>
        </w:rPr>
      </w:pPr>
      <w:r w:rsidRPr="00FB7F7B">
        <w:rPr>
          <w:rFonts w:ascii="Arial" w:hAnsi="Arial" w:cs="Arial"/>
          <w:noProof/>
          <w:sz w:val="18"/>
          <w:szCs w:val="18"/>
          <w:lang w:eastAsia="es-CO"/>
        </w:rPr>
        <w:drawing>
          <wp:inline distT="0" distB="0" distL="0" distR="0" wp14:anchorId="119256FD" wp14:editId="1B611D72">
            <wp:extent cx="4276725" cy="1457320"/>
            <wp:effectExtent l="19050" t="19050" r="9525" b="10160"/>
            <wp:docPr id="16340255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8974" cy="1461494"/>
                    </a:xfrm>
                    <a:prstGeom prst="rect">
                      <a:avLst/>
                    </a:prstGeom>
                    <a:noFill/>
                    <a:ln w="9525" cmpd="sng">
                      <a:solidFill>
                        <a:srgbClr val="000000"/>
                      </a:solidFill>
                      <a:miter lim="800000"/>
                      <a:headEnd/>
                      <a:tailEnd/>
                    </a:ln>
                    <a:effectLst/>
                  </pic:spPr>
                </pic:pic>
              </a:graphicData>
            </a:graphic>
          </wp:inline>
        </w:drawing>
      </w:r>
    </w:p>
    <w:p w14:paraId="6DC0B301" w14:textId="62F3D850" w:rsidR="00F4557A" w:rsidRPr="00FB7F7B" w:rsidRDefault="00480AD1" w:rsidP="0009305E">
      <w:pPr>
        <w:autoSpaceDE w:val="0"/>
        <w:autoSpaceDN w:val="0"/>
        <w:adjustRightInd w:val="0"/>
        <w:spacing w:after="0" w:line="240" w:lineRule="auto"/>
        <w:jc w:val="center"/>
        <w:rPr>
          <w:rFonts w:ascii="Arial" w:hAnsi="Arial" w:cs="Arial"/>
          <w:sz w:val="20"/>
          <w:szCs w:val="20"/>
        </w:rPr>
      </w:pPr>
      <w:r w:rsidRPr="00FB7F7B">
        <w:rPr>
          <w:rFonts w:ascii="Arial" w:hAnsi="Arial" w:cs="Arial"/>
          <w:b/>
          <w:sz w:val="18"/>
          <w:szCs w:val="18"/>
        </w:rPr>
        <w:t xml:space="preserve">Fuente: </w:t>
      </w:r>
      <w:r w:rsidRPr="00FB7F7B">
        <w:rPr>
          <w:rFonts w:ascii="Arial" w:hAnsi="Arial" w:cs="Arial"/>
          <w:bCs/>
          <w:sz w:val="18"/>
          <w:szCs w:val="18"/>
        </w:rPr>
        <w:t>UAERMV</w:t>
      </w:r>
    </w:p>
    <w:p w14:paraId="48B30A9C" w14:textId="77777777" w:rsidR="00480AD1" w:rsidRPr="00FB7F7B" w:rsidRDefault="00480AD1" w:rsidP="0009305E">
      <w:pPr>
        <w:tabs>
          <w:tab w:val="left" w:pos="696"/>
        </w:tabs>
        <w:spacing w:after="0" w:line="240" w:lineRule="auto"/>
        <w:ind w:right="101"/>
        <w:jc w:val="both"/>
        <w:rPr>
          <w:rFonts w:ascii="Arial" w:eastAsia="Arial" w:hAnsi="Arial" w:cs="Arial"/>
          <w:sz w:val="20"/>
          <w:szCs w:val="20"/>
          <w:lang w:val="es-ES_tradnl"/>
        </w:rPr>
      </w:pPr>
    </w:p>
    <w:p w14:paraId="0FD83699" w14:textId="60F3806E" w:rsidR="00F67703" w:rsidRPr="00FB7F7B" w:rsidRDefault="00D32EC6"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L</w:t>
      </w:r>
      <w:r w:rsidR="00F67703" w:rsidRPr="00FB7F7B">
        <w:rPr>
          <w:rFonts w:ascii="Arial" w:eastAsia="Arial" w:hAnsi="Arial" w:cs="Arial"/>
          <w:sz w:val="20"/>
          <w:szCs w:val="20"/>
          <w:lang w:val="es-ES_tradnl"/>
        </w:rPr>
        <w:t>a</w:t>
      </w:r>
      <w:r w:rsidRPr="00FB7F7B">
        <w:rPr>
          <w:rFonts w:ascii="Arial" w:eastAsia="Arial" w:hAnsi="Arial" w:cs="Arial"/>
          <w:sz w:val="20"/>
          <w:szCs w:val="20"/>
          <w:lang w:val="es-ES_tradnl"/>
        </w:rPr>
        <w:t>s</w:t>
      </w:r>
      <w:r w:rsidR="00F67703" w:rsidRPr="00FB7F7B">
        <w:rPr>
          <w:rFonts w:ascii="Arial" w:eastAsia="Arial" w:hAnsi="Arial" w:cs="Arial"/>
          <w:sz w:val="20"/>
          <w:szCs w:val="20"/>
          <w:lang w:val="es-ES_tradnl"/>
        </w:rPr>
        <w:t xml:space="preserve"> campaña</w:t>
      </w:r>
      <w:r w:rsidRPr="00FB7F7B">
        <w:rPr>
          <w:rFonts w:ascii="Arial" w:eastAsia="Arial" w:hAnsi="Arial" w:cs="Arial"/>
          <w:sz w:val="20"/>
          <w:szCs w:val="20"/>
          <w:lang w:val="es-ES_tradnl"/>
        </w:rPr>
        <w:t xml:space="preserve">s y sensibilizaciones </w:t>
      </w:r>
      <w:r w:rsidR="00FA3FF1" w:rsidRPr="00FB7F7B">
        <w:rPr>
          <w:rFonts w:ascii="Arial" w:eastAsia="Arial" w:hAnsi="Arial" w:cs="Arial"/>
          <w:sz w:val="20"/>
          <w:szCs w:val="20"/>
          <w:lang w:val="es-ES_tradnl"/>
        </w:rPr>
        <w:t xml:space="preserve">que se realizan en la </w:t>
      </w:r>
      <w:r w:rsidR="0055144C" w:rsidRPr="00FB7F7B">
        <w:rPr>
          <w:rFonts w:ascii="Arial" w:eastAsia="Arial" w:hAnsi="Arial" w:cs="Arial"/>
          <w:sz w:val="20"/>
          <w:szCs w:val="20"/>
          <w:lang w:val="es-ES_tradnl"/>
        </w:rPr>
        <w:t>UAERMV</w:t>
      </w:r>
      <w:r w:rsidR="00FA3FF1" w:rsidRPr="00FB7F7B">
        <w:rPr>
          <w:rFonts w:ascii="Arial" w:eastAsia="Arial" w:hAnsi="Arial" w:cs="Arial"/>
          <w:sz w:val="20"/>
          <w:szCs w:val="20"/>
          <w:lang w:val="es-ES_tradnl"/>
        </w:rPr>
        <w:t xml:space="preserve"> </w:t>
      </w:r>
      <w:r w:rsidRPr="00FB7F7B">
        <w:rPr>
          <w:rFonts w:ascii="Arial" w:eastAsia="Arial" w:hAnsi="Arial" w:cs="Arial"/>
          <w:sz w:val="20"/>
          <w:szCs w:val="20"/>
          <w:lang w:val="es-ES_tradnl"/>
        </w:rPr>
        <w:t>frente al tema de residuos</w:t>
      </w:r>
      <w:r w:rsidR="00F401E0" w:rsidRPr="00FB7F7B">
        <w:rPr>
          <w:rFonts w:ascii="Arial" w:eastAsia="Arial" w:hAnsi="Arial" w:cs="Arial"/>
          <w:sz w:val="20"/>
          <w:szCs w:val="20"/>
          <w:lang w:val="es-ES_tradnl"/>
        </w:rPr>
        <w:t xml:space="preserve"> </w:t>
      </w:r>
      <w:r w:rsidRPr="00FB7F7B">
        <w:rPr>
          <w:rFonts w:ascii="Arial" w:eastAsia="Arial" w:hAnsi="Arial" w:cs="Arial"/>
          <w:sz w:val="20"/>
          <w:szCs w:val="20"/>
          <w:lang w:val="es-ES_tradnl"/>
        </w:rPr>
        <w:t>van dirigidas a</w:t>
      </w:r>
      <w:r w:rsidR="00F67703" w:rsidRPr="00FB7F7B">
        <w:rPr>
          <w:rFonts w:ascii="Arial" w:eastAsia="Arial" w:hAnsi="Arial" w:cs="Arial"/>
          <w:sz w:val="20"/>
          <w:szCs w:val="20"/>
          <w:lang w:val="es-ES_tradnl"/>
        </w:rPr>
        <w:t>:</w:t>
      </w:r>
    </w:p>
    <w:p w14:paraId="0F31403F" w14:textId="77777777" w:rsidR="00D32EC6" w:rsidRPr="00FB7F7B" w:rsidRDefault="00D32EC6" w:rsidP="0009305E">
      <w:pPr>
        <w:tabs>
          <w:tab w:val="left" w:pos="696"/>
        </w:tabs>
        <w:spacing w:after="0" w:line="240" w:lineRule="auto"/>
        <w:ind w:right="101"/>
        <w:jc w:val="both"/>
        <w:rPr>
          <w:rFonts w:ascii="Arial" w:eastAsia="Arial" w:hAnsi="Arial" w:cs="Arial"/>
          <w:sz w:val="20"/>
          <w:szCs w:val="20"/>
          <w:lang w:val="es-ES_tradnl"/>
        </w:rPr>
      </w:pPr>
    </w:p>
    <w:p w14:paraId="449A1EC5" w14:textId="12664A37" w:rsidR="00D32EC6" w:rsidRPr="00FB7F7B" w:rsidRDefault="00D32EC6" w:rsidP="0009305E">
      <w:pPr>
        <w:pStyle w:val="Prrafodelista"/>
        <w:numPr>
          <w:ilvl w:val="0"/>
          <w:numId w:val="4"/>
        </w:numPr>
        <w:tabs>
          <w:tab w:val="left" w:pos="696"/>
        </w:tabs>
        <w:ind w:right="101"/>
        <w:jc w:val="both"/>
        <w:rPr>
          <w:rFonts w:ascii="Arial" w:eastAsia="Arial" w:hAnsi="Arial" w:cs="Arial"/>
          <w:lang w:val="es-ES_tradnl"/>
        </w:rPr>
      </w:pPr>
      <w:r w:rsidRPr="00FB7F7B">
        <w:rPr>
          <w:rFonts w:ascii="Arial" w:eastAsia="Arial" w:hAnsi="Arial" w:cs="Arial"/>
          <w:lang w:val="es-ES_tradnl"/>
        </w:rPr>
        <w:t>Empleados públicos</w:t>
      </w:r>
    </w:p>
    <w:p w14:paraId="188C7821" w14:textId="2611FDCD" w:rsidR="00D32EC6" w:rsidRPr="00FB7F7B" w:rsidRDefault="00D32EC6" w:rsidP="0009305E">
      <w:pPr>
        <w:pStyle w:val="Prrafodelista"/>
        <w:numPr>
          <w:ilvl w:val="0"/>
          <w:numId w:val="4"/>
        </w:numPr>
        <w:tabs>
          <w:tab w:val="left" w:pos="696"/>
        </w:tabs>
        <w:ind w:right="101"/>
        <w:jc w:val="both"/>
        <w:rPr>
          <w:rFonts w:ascii="Arial" w:eastAsia="Arial" w:hAnsi="Arial" w:cs="Arial"/>
          <w:lang w:val="es-ES_tradnl"/>
        </w:rPr>
      </w:pPr>
      <w:r w:rsidRPr="00FB7F7B">
        <w:rPr>
          <w:rFonts w:ascii="Arial" w:eastAsia="Arial" w:hAnsi="Arial" w:cs="Arial"/>
          <w:lang w:val="es-ES_tradnl"/>
        </w:rPr>
        <w:t>Trabajadores oficiales</w:t>
      </w:r>
    </w:p>
    <w:p w14:paraId="5BCD13EC" w14:textId="6448D9BC" w:rsidR="00D32EC6" w:rsidRPr="00FB7F7B" w:rsidRDefault="00D32EC6" w:rsidP="0009305E">
      <w:pPr>
        <w:pStyle w:val="Prrafodelista"/>
        <w:numPr>
          <w:ilvl w:val="0"/>
          <w:numId w:val="4"/>
        </w:numPr>
        <w:tabs>
          <w:tab w:val="left" w:pos="696"/>
        </w:tabs>
        <w:ind w:right="101"/>
        <w:jc w:val="both"/>
        <w:rPr>
          <w:rFonts w:ascii="Arial" w:eastAsia="Arial" w:hAnsi="Arial" w:cs="Arial"/>
          <w:lang w:val="es-ES_tradnl"/>
        </w:rPr>
      </w:pPr>
      <w:r w:rsidRPr="00FB7F7B">
        <w:rPr>
          <w:rFonts w:ascii="Arial" w:eastAsia="Arial" w:hAnsi="Arial" w:cs="Arial"/>
          <w:lang w:val="es-ES_tradnl"/>
        </w:rPr>
        <w:t>Afiliados participes a SINTRAUNIOBRAS</w:t>
      </w:r>
    </w:p>
    <w:p w14:paraId="00B40C4F" w14:textId="63C8EC08" w:rsidR="00D32EC6" w:rsidRPr="00FB7F7B" w:rsidRDefault="00D32EC6" w:rsidP="0009305E">
      <w:pPr>
        <w:pStyle w:val="Prrafodelista"/>
        <w:numPr>
          <w:ilvl w:val="0"/>
          <w:numId w:val="4"/>
        </w:numPr>
        <w:tabs>
          <w:tab w:val="left" w:pos="696"/>
        </w:tabs>
        <w:ind w:right="101"/>
        <w:jc w:val="both"/>
        <w:rPr>
          <w:rFonts w:ascii="Arial" w:eastAsia="Arial" w:hAnsi="Arial" w:cs="Arial"/>
          <w:lang w:val="es-ES_tradnl"/>
        </w:rPr>
      </w:pPr>
      <w:r w:rsidRPr="00FB7F7B">
        <w:rPr>
          <w:rFonts w:ascii="Arial" w:eastAsia="Arial" w:hAnsi="Arial" w:cs="Arial"/>
          <w:lang w:val="es-ES_tradnl"/>
        </w:rPr>
        <w:lastRenderedPageBreak/>
        <w:t>Contratistas</w:t>
      </w:r>
    </w:p>
    <w:p w14:paraId="4B4213F1" w14:textId="63A303A6" w:rsidR="00D32EC6" w:rsidRPr="00FB7F7B" w:rsidRDefault="00D32EC6" w:rsidP="0009305E">
      <w:pPr>
        <w:pStyle w:val="Prrafodelista"/>
        <w:numPr>
          <w:ilvl w:val="0"/>
          <w:numId w:val="4"/>
        </w:numPr>
        <w:tabs>
          <w:tab w:val="left" w:pos="696"/>
        </w:tabs>
        <w:ind w:right="101"/>
        <w:jc w:val="both"/>
        <w:rPr>
          <w:rFonts w:ascii="Arial" w:eastAsia="Arial" w:hAnsi="Arial" w:cs="Arial"/>
          <w:lang w:val="es-ES_tradnl"/>
        </w:rPr>
      </w:pPr>
      <w:r w:rsidRPr="00FB7F7B">
        <w:rPr>
          <w:rFonts w:ascii="Arial" w:eastAsia="Arial" w:hAnsi="Arial" w:cs="Arial"/>
          <w:lang w:val="es-ES_tradnl"/>
        </w:rPr>
        <w:t>Personal flotante</w:t>
      </w:r>
      <w:r w:rsidRPr="00FB7F7B">
        <w:rPr>
          <w:rStyle w:val="Refdenotaalpie"/>
          <w:rFonts w:ascii="Arial" w:hAnsi="Arial" w:cs="Arial"/>
          <w:color w:val="000000"/>
          <w:lang w:val="es-ES_tradnl"/>
        </w:rPr>
        <w:footnoteReference w:id="5"/>
      </w:r>
      <w:r w:rsidRPr="00FB7F7B">
        <w:rPr>
          <w:rFonts w:ascii="Arial" w:eastAsia="Arial" w:hAnsi="Arial" w:cs="Arial"/>
          <w:lang w:val="es-ES_tradnl"/>
        </w:rPr>
        <w:t xml:space="preserve"> </w:t>
      </w:r>
    </w:p>
    <w:p w14:paraId="49D453EE" w14:textId="22BD986C" w:rsidR="00D32EC6" w:rsidRPr="00FB7F7B" w:rsidRDefault="00D32EC6" w:rsidP="0009305E">
      <w:pPr>
        <w:pStyle w:val="Prrafodelista"/>
        <w:numPr>
          <w:ilvl w:val="0"/>
          <w:numId w:val="4"/>
        </w:numPr>
        <w:tabs>
          <w:tab w:val="left" w:pos="696"/>
        </w:tabs>
        <w:ind w:right="101"/>
        <w:jc w:val="both"/>
        <w:rPr>
          <w:rFonts w:ascii="Arial" w:eastAsia="Arial" w:hAnsi="Arial" w:cs="Arial"/>
          <w:lang w:val="es-ES_tradnl"/>
        </w:rPr>
      </w:pPr>
      <w:r w:rsidRPr="00FB7F7B">
        <w:rPr>
          <w:rFonts w:ascii="Arial" w:eastAsia="Arial" w:hAnsi="Arial" w:cs="Arial"/>
          <w:lang w:val="es-ES_tradnl"/>
        </w:rPr>
        <w:t xml:space="preserve">Personal de aseo y vigilancia </w:t>
      </w:r>
    </w:p>
    <w:p w14:paraId="7DE12F21" w14:textId="77777777" w:rsidR="00894ABF" w:rsidRPr="00FB7F7B" w:rsidRDefault="00894ABF" w:rsidP="0009305E">
      <w:pPr>
        <w:tabs>
          <w:tab w:val="left" w:pos="696"/>
        </w:tabs>
        <w:spacing w:after="0" w:line="240" w:lineRule="auto"/>
        <w:ind w:right="101"/>
        <w:jc w:val="both"/>
        <w:rPr>
          <w:rFonts w:ascii="Arial" w:eastAsia="Arial" w:hAnsi="Arial" w:cs="Arial"/>
          <w:b/>
          <w:bCs/>
          <w:sz w:val="20"/>
          <w:szCs w:val="20"/>
          <w:lang w:val="es-ES_tradnl"/>
        </w:rPr>
      </w:pPr>
    </w:p>
    <w:p w14:paraId="42FC7D89" w14:textId="0D4E6282" w:rsidR="002414A0" w:rsidRPr="00FB7F7B" w:rsidRDefault="00F67703"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 xml:space="preserve">Con los contenidos que se desarrollan en las sensibilizaciones, se busca dar a conocer cómo </w:t>
      </w:r>
      <w:r w:rsidR="002414A0" w:rsidRPr="00FB7F7B">
        <w:rPr>
          <w:rFonts w:ascii="Arial" w:eastAsia="Arial" w:hAnsi="Arial" w:cs="Arial"/>
          <w:sz w:val="20"/>
          <w:szCs w:val="20"/>
          <w:lang w:val="es-ES_tradnl"/>
        </w:rPr>
        <w:t>hacer una correcta</w:t>
      </w:r>
      <w:r w:rsidRPr="00FB7F7B">
        <w:rPr>
          <w:rFonts w:ascii="Arial" w:eastAsia="Arial" w:hAnsi="Arial" w:cs="Arial"/>
          <w:sz w:val="20"/>
          <w:szCs w:val="20"/>
          <w:lang w:val="es-ES_tradnl"/>
        </w:rPr>
        <w:t xml:space="preserve"> separación</w:t>
      </w:r>
      <w:r w:rsidR="002414A0" w:rsidRPr="00FB7F7B">
        <w:rPr>
          <w:rFonts w:ascii="Arial" w:eastAsia="Arial" w:hAnsi="Arial" w:cs="Arial"/>
          <w:sz w:val="20"/>
          <w:szCs w:val="20"/>
          <w:lang w:val="es-ES_tradnl"/>
        </w:rPr>
        <w:t xml:space="preserve"> de residuos</w:t>
      </w:r>
      <w:r w:rsidRPr="00FB7F7B">
        <w:rPr>
          <w:rFonts w:ascii="Arial" w:eastAsia="Arial" w:hAnsi="Arial" w:cs="Arial"/>
          <w:sz w:val="20"/>
          <w:szCs w:val="20"/>
          <w:lang w:val="es-ES_tradnl"/>
        </w:rPr>
        <w:t xml:space="preserve"> en la fuente y cómo manejar cada </w:t>
      </w:r>
      <w:r w:rsidR="002414A0" w:rsidRPr="00FB7F7B">
        <w:rPr>
          <w:rFonts w:ascii="Arial" w:eastAsia="Arial" w:hAnsi="Arial" w:cs="Arial"/>
          <w:sz w:val="20"/>
          <w:szCs w:val="20"/>
          <w:lang w:val="es-ES_tradnl"/>
        </w:rPr>
        <w:t>uno de estos</w:t>
      </w:r>
      <w:r w:rsidRPr="00FB7F7B">
        <w:rPr>
          <w:rFonts w:ascii="Arial" w:eastAsia="Arial" w:hAnsi="Arial" w:cs="Arial"/>
          <w:sz w:val="20"/>
          <w:szCs w:val="20"/>
          <w:lang w:val="es-ES_tradnl"/>
        </w:rPr>
        <w:t xml:space="preserve">, incluyendo los temas acordes con </w:t>
      </w:r>
      <w:r w:rsidR="00480AD1" w:rsidRPr="00FB7F7B">
        <w:rPr>
          <w:rFonts w:ascii="Arial" w:eastAsia="Arial" w:hAnsi="Arial" w:cs="Arial"/>
          <w:sz w:val="20"/>
          <w:szCs w:val="20"/>
          <w:lang w:val="es-ES_tradnl"/>
        </w:rPr>
        <w:t xml:space="preserve">la </w:t>
      </w:r>
      <w:r w:rsidR="00002853" w:rsidRPr="00FB7F7B">
        <w:rPr>
          <w:rFonts w:ascii="Arial" w:eastAsia="Arial" w:hAnsi="Arial" w:cs="Arial"/>
          <w:sz w:val="20"/>
          <w:szCs w:val="20"/>
          <w:lang w:val="es-ES_tradnl"/>
        </w:rPr>
        <w:t>normatividad vigente</w:t>
      </w:r>
      <w:r w:rsidRPr="00FB7F7B">
        <w:rPr>
          <w:rFonts w:ascii="Arial" w:eastAsia="Arial" w:hAnsi="Arial" w:cs="Arial"/>
          <w:sz w:val="20"/>
          <w:szCs w:val="20"/>
          <w:lang w:val="es-ES_tradnl"/>
        </w:rPr>
        <w:t>.</w:t>
      </w:r>
      <w:r w:rsidR="00E14EF8" w:rsidRPr="00FB7F7B">
        <w:rPr>
          <w:rFonts w:ascii="Arial" w:eastAsia="Arial" w:hAnsi="Arial" w:cs="Arial"/>
          <w:sz w:val="20"/>
          <w:szCs w:val="20"/>
          <w:lang w:val="es-ES_tradnl"/>
        </w:rPr>
        <w:t xml:space="preserve"> </w:t>
      </w:r>
    </w:p>
    <w:p w14:paraId="697CE903" w14:textId="77777777" w:rsidR="002414A0" w:rsidRPr="00FB7F7B" w:rsidRDefault="002414A0" w:rsidP="0009305E">
      <w:pPr>
        <w:tabs>
          <w:tab w:val="left" w:pos="696"/>
        </w:tabs>
        <w:spacing w:after="0" w:line="240" w:lineRule="auto"/>
        <w:ind w:right="101"/>
        <w:jc w:val="both"/>
        <w:rPr>
          <w:rFonts w:ascii="Arial" w:eastAsia="Arial" w:hAnsi="Arial" w:cs="Arial"/>
          <w:sz w:val="20"/>
          <w:szCs w:val="20"/>
          <w:lang w:val="es-ES_tradnl"/>
        </w:rPr>
      </w:pPr>
    </w:p>
    <w:p w14:paraId="5E0383A2" w14:textId="31651BF7" w:rsidR="00F67703" w:rsidRPr="00FB7F7B" w:rsidRDefault="00F67703"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Los principales contenidos de las campañas y demás actividades informativas busca</w:t>
      </w:r>
      <w:r w:rsidR="002414A0" w:rsidRPr="00FB7F7B">
        <w:rPr>
          <w:rFonts w:ascii="Arial" w:eastAsia="Arial" w:hAnsi="Arial" w:cs="Arial"/>
          <w:sz w:val="20"/>
          <w:szCs w:val="20"/>
          <w:lang w:val="es-ES_tradnl"/>
        </w:rPr>
        <w:t>n</w:t>
      </w:r>
      <w:r w:rsidRPr="00FB7F7B">
        <w:rPr>
          <w:rFonts w:ascii="Arial" w:eastAsia="Arial" w:hAnsi="Arial" w:cs="Arial"/>
          <w:sz w:val="20"/>
          <w:szCs w:val="20"/>
          <w:lang w:val="es-ES_tradnl"/>
        </w:rPr>
        <w:t>:</w:t>
      </w:r>
    </w:p>
    <w:p w14:paraId="47DDD643" w14:textId="77777777" w:rsidR="00F67703" w:rsidRPr="00FB7F7B" w:rsidRDefault="00F67703" w:rsidP="0009305E">
      <w:pPr>
        <w:pStyle w:val="Textoindependiente"/>
        <w:spacing w:before="5"/>
        <w:jc w:val="both"/>
        <w:rPr>
          <w:rFonts w:ascii="Arial" w:eastAsia="Arial" w:hAnsi="Arial" w:cs="Arial"/>
          <w:sz w:val="20"/>
          <w:szCs w:val="20"/>
          <w:lang w:val="es-ES_tradnl"/>
        </w:rPr>
      </w:pPr>
    </w:p>
    <w:p w14:paraId="24719E36" w14:textId="02C8D828" w:rsidR="00F67703" w:rsidRPr="00FB7F7B" w:rsidRDefault="002414A0" w:rsidP="0009305E">
      <w:pPr>
        <w:pStyle w:val="Prrafodelista"/>
        <w:numPr>
          <w:ilvl w:val="0"/>
          <w:numId w:val="8"/>
        </w:numPr>
        <w:tabs>
          <w:tab w:val="left" w:pos="696"/>
        </w:tabs>
        <w:ind w:right="101"/>
        <w:jc w:val="both"/>
        <w:rPr>
          <w:rFonts w:ascii="Arial" w:eastAsia="Arial" w:hAnsi="Arial" w:cs="Arial"/>
          <w:lang w:val="es-ES_tradnl"/>
        </w:rPr>
      </w:pPr>
      <w:r w:rsidRPr="00FB7F7B">
        <w:rPr>
          <w:rFonts w:ascii="Arial" w:eastAsia="Arial" w:hAnsi="Arial" w:cs="Arial"/>
          <w:lang w:val="es-ES_tradnl"/>
        </w:rPr>
        <w:t xml:space="preserve">Socializar </w:t>
      </w:r>
      <w:r w:rsidR="00F67703" w:rsidRPr="00FB7F7B">
        <w:rPr>
          <w:rFonts w:ascii="Arial" w:eastAsia="Arial" w:hAnsi="Arial" w:cs="Arial"/>
          <w:lang w:val="es-ES_tradnl"/>
        </w:rPr>
        <w:t>los fundamentos para propiciar actitudes, hábitos y comportamientos individuales y colectivos en la población objetivo, con relación al manejo integral de los residuos sólidos.</w:t>
      </w:r>
    </w:p>
    <w:p w14:paraId="35CF373D" w14:textId="5B4DA050" w:rsidR="00F67703" w:rsidRPr="00FB7F7B" w:rsidRDefault="00F67703" w:rsidP="0009305E">
      <w:pPr>
        <w:pStyle w:val="Prrafodelista"/>
        <w:numPr>
          <w:ilvl w:val="0"/>
          <w:numId w:val="8"/>
        </w:numPr>
        <w:tabs>
          <w:tab w:val="left" w:pos="696"/>
        </w:tabs>
        <w:ind w:right="101"/>
        <w:jc w:val="both"/>
        <w:rPr>
          <w:rFonts w:ascii="Arial" w:eastAsia="Arial" w:hAnsi="Arial" w:cs="Arial"/>
          <w:lang w:val="es-ES_tradnl"/>
        </w:rPr>
      </w:pPr>
      <w:r w:rsidRPr="00FB7F7B">
        <w:rPr>
          <w:rFonts w:ascii="Arial" w:eastAsia="Arial" w:hAnsi="Arial" w:cs="Arial"/>
          <w:lang w:val="es-ES_tradnl"/>
        </w:rPr>
        <w:t xml:space="preserve">Promover en la </w:t>
      </w:r>
      <w:r w:rsidR="00B60F18" w:rsidRPr="00FB7F7B">
        <w:rPr>
          <w:rFonts w:ascii="Arial" w:eastAsia="Arial" w:hAnsi="Arial" w:cs="Arial"/>
          <w:lang w:val="es-ES_tradnl"/>
        </w:rPr>
        <w:t>Entidad</w:t>
      </w:r>
      <w:r w:rsidRPr="00FB7F7B">
        <w:rPr>
          <w:rFonts w:ascii="Arial" w:eastAsia="Arial" w:hAnsi="Arial" w:cs="Arial"/>
          <w:lang w:val="es-ES_tradnl"/>
        </w:rPr>
        <w:t xml:space="preserve"> una cultura de la separación </w:t>
      </w:r>
      <w:r w:rsidR="002414A0" w:rsidRPr="00FB7F7B">
        <w:rPr>
          <w:rFonts w:ascii="Arial" w:eastAsia="Arial" w:hAnsi="Arial" w:cs="Arial"/>
          <w:lang w:val="es-ES_tradnl"/>
        </w:rPr>
        <w:t xml:space="preserve">en </w:t>
      </w:r>
      <w:r w:rsidRPr="00FB7F7B">
        <w:rPr>
          <w:rFonts w:ascii="Arial" w:eastAsia="Arial" w:hAnsi="Arial" w:cs="Arial"/>
          <w:lang w:val="es-ES_tradnl"/>
        </w:rPr>
        <w:t>la fuente de los residuos sólidos generados</w:t>
      </w:r>
      <w:r w:rsidR="002414A0" w:rsidRPr="00FB7F7B">
        <w:rPr>
          <w:rFonts w:ascii="Arial" w:eastAsia="Arial" w:hAnsi="Arial" w:cs="Arial"/>
          <w:lang w:val="es-ES_tradnl"/>
        </w:rPr>
        <w:t xml:space="preserve"> en la </w:t>
      </w:r>
      <w:r w:rsidR="0055144C" w:rsidRPr="00FB7F7B">
        <w:rPr>
          <w:rFonts w:ascii="Arial" w:eastAsia="Arial" w:hAnsi="Arial" w:cs="Arial"/>
          <w:lang w:val="es-ES_tradnl"/>
        </w:rPr>
        <w:t>UAERMV</w:t>
      </w:r>
      <w:r w:rsidRPr="00FB7F7B">
        <w:rPr>
          <w:rFonts w:ascii="Arial" w:eastAsia="Arial" w:hAnsi="Arial" w:cs="Arial"/>
          <w:lang w:val="es-ES_tradnl"/>
        </w:rPr>
        <w:t>.</w:t>
      </w:r>
    </w:p>
    <w:p w14:paraId="6986ECC9" w14:textId="13AFF119" w:rsidR="00F67703" w:rsidRPr="00FB7F7B" w:rsidRDefault="00F67703" w:rsidP="0009305E">
      <w:pPr>
        <w:pStyle w:val="Prrafodelista"/>
        <w:numPr>
          <w:ilvl w:val="0"/>
          <w:numId w:val="8"/>
        </w:numPr>
        <w:tabs>
          <w:tab w:val="left" w:pos="696"/>
        </w:tabs>
        <w:ind w:right="101"/>
        <w:jc w:val="both"/>
        <w:rPr>
          <w:rFonts w:ascii="Arial" w:eastAsia="Arial" w:hAnsi="Arial" w:cs="Arial"/>
          <w:lang w:val="es-ES_tradnl"/>
        </w:rPr>
      </w:pPr>
      <w:r w:rsidRPr="00FB7F7B">
        <w:rPr>
          <w:rFonts w:ascii="Arial" w:eastAsia="Arial" w:hAnsi="Arial" w:cs="Arial"/>
          <w:lang w:val="es-ES_tradnl"/>
        </w:rPr>
        <w:t xml:space="preserve">Sensibilizar y concientizar a la población objetivo </w:t>
      </w:r>
      <w:r w:rsidR="002E5AEF" w:rsidRPr="00FB7F7B">
        <w:rPr>
          <w:rFonts w:ascii="Arial" w:eastAsia="Arial" w:hAnsi="Arial" w:cs="Arial"/>
          <w:lang w:val="es-ES_tradnl"/>
        </w:rPr>
        <w:t xml:space="preserve">sobre </w:t>
      </w:r>
      <w:r w:rsidRPr="00FB7F7B">
        <w:rPr>
          <w:rFonts w:ascii="Arial" w:eastAsia="Arial" w:hAnsi="Arial" w:cs="Arial"/>
          <w:lang w:val="es-ES_tradnl"/>
        </w:rPr>
        <w:t>los impactos ambientales generados por el mal manejo de los residuos sólidos.</w:t>
      </w:r>
    </w:p>
    <w:p w14:paraId="7836BBC0" w14:textId="7E018669" w:rsidR="00F67703" w:rsidRPr="00FB7F7B" w:rsidRDefault="00F67703" w:rsidP="0009305E">
      <w:pPr>
        <w:pStyle w:val="Prrafodelista"/>
        <w:numPr>
          <w:ilvl w:val="0"/>
          <w:numId w:val="8"/>
        </w:numPr>
        <w:tabs>
          <w:tab w:val="left" w:pos="696"/>
        </w:tabs>
        <w:ind w:right="101"/>
        <w:jc w:val="both"/>
        <w:rPr>
          <w:rFonts w:ascii="Arial" w:eastAsia="Arial" w:hAnsi="Arial" w:cs="Arial"/>
          <w:lang w:val="es-ES_tradnl"/>
        </w:rPr>
      </w:pPr>
      <w:r w:rsidRPr="00FB7F7B">
        <w:rPr>
          <w:rFonts w:ascii="Arial" w:eastAsia="Arial" w:hAnsi="Arial" w:cs="Arial"/>
          <w:lang w:val="es-ES_tradnl"/>
        </w:rPr>
        <w:t xml:space="preserve">Dar a conocer las referencias legales e institucionales </w:t>
      </w:r>
      <w:r w:rsidR="00F401E0" w:rsidRPr="00FB7F7B">
        <w:rPr>
          <w:rFonts w:ascii="Arial" w:eastAsia="Arial" w:hAnsi="Arial" w:cs="Arial"/>
          <w:lang w:val="es-ES_tradnl"/>
        </w:rPr>
        <w:t xml:space="preserve">vigentes, </w:t>
      </w:r>
      <w:r w:rsidRPr="00FB7F7B">
        <w:rPr>
          <w:rFonts w:ascii="Arial" w:eastAsia="Arial" w:hAnsi="Arial" w:cs="Arial"/>
          <w:lang w:val="es-ES_tradnl"/>
        </w:rPr>
        <w:t>que aplican en materia</w:t>
      </w:r>
      <w:r w:rsidR="002414A0" w:rsidRPr="00FB7F7B">
        <w:rPr>
          <w:rFonts w:ascii="Arial" w:eastAsia="Arial" w:hAnsi="Arial" w:cs="Arial"/>
          <w:lang w:val="es-ES_tradnl"/>
        </w:rPr>
        <w:t xml:space="preserve"> de residuos</w:t>
      </w:r>
      <w:r w:rsidRPr="00FB7F7B">
        <w:rPr>
          <w:rFonts w:ascii="Arial" w:eastAsia="Arial" w:hAnsi="Arial" w:cs="Arial"/>
          <w:lang w:val="es-ES_tradnl"/>
        </w:rPr>
        <w:t>.</w:t>
      </w:r>
    </w:p>
    <w:p w14:paraId="47AFE254" w14:textId="77777777" w:rsidR="00F67703" w:rsidRPr="00FB7F7B" w:rsidRDefault="00F67703" w:rsidP="0009305E">
      <w:pPr>
        <w:pStyle w:val="Textoindependiente"/>
        <w:tabs>
          <w:tab w:val="left" w:pos="960"/>
          <w:tab w:val="left" w:pos="961"/>
        </w:tabs>
        <w:ind w:right="1242"/>
        <w:jc w:val="both"/>
        <w:rPr>
          <w:rFonts w:ascii="Arial" w:eastAsia="Arial" w:hAnsi="Arial" w:cs="Arial"/>
          <w:sz w:val="20"/>
          <w:szCs w:val="20"/>
          <w:lang w:val="es-ES_tradnl"/>
        </w:rPr>
      </w:pPr>
    </w:p>
    <w:p w14:paraId="4C048880" w14:textId="02DAC448" w:rsidR="00F67703" w:rsidRPr="00FB7F7B" w:rsidRDefault="00A51B41" w:rsidP="0009305E">
      <w:pPr>
        <w:spacing w:after="0" w:line="240" w:lineRule="auto"/>
        <w:jc w:val="both"/>
        <w:rPr>
          <w:rFonts w:ascii="Arial" w:eastAsia="Arial" w:hAnsi="Arial" w:cs="Arial"/>
          <w:sz w:val="20"/>
          <w:szCs w:val="20"/>
          <w:lang w:val="es-ES_tradnl" w:eastAsia="es-ES"/>
        </w:rPr>
      </w:pPr>
      <w:r w:rsidRPr="00FB7F7B">
        <w:rPr>
          <w:rFonts w:ascii="Arial" w:eastAsia="Arial" w:hAnsi="Arial" w:cs="Arial"/>
          <w:sz w:val="20"/>
          <w:szCs w:val="20"/>
          <w:lang w:val="es-ES_tradnl" w:eastAsia="es-ES"/>
        </w:rPr>
        <w:t xml:space="preserve">Las sensibilizaciones y la difusión de piezas comunicativas para colaboradores de la </w:t>
      </w:r>
      <w:r w:rsidR="0055144C" w:rsidRPr="00FB7F7B">
        <w:rPr>
          <w:rFonts w:ascii="Arial" w:eastAsia="Arial" w:hAnsi="Arial" w:cs="Arial"/>
          <w:sz w:val="20"/>
          <w:szCs w:val="20"/>
          <w:lang w:val="es-ES_tradnl" w:eastAsia="es-ES"/>
        </w:rPr>
        <w:t>UAERMV</w:t>
      </w:r>
      <w:r w:rsidRPr="00FB7F7B">
        <w:rPr>
          <w:rFonts w:ascii="Arial" w:eastAsia="Arial" w:hAnsi="Arial" w:cs="Arial"/>
          <w:sz w:val="20"/>
          <w:szCs w:val="20"/>
          <w:lang w:val="es-ES_tradnl" w:eastAsia="es-ES"/>
        </w:rPr>
        <w:t xml:space="preserve"> respecto al tema de residuos</w:t>
      </w:r>
      <w:r w:rsidR="002414A0" w:rsidRPr="00FB7F7B">
        <w:rPr>
          <w:rFonts w:ascii="Arial" w:eastAsia="Arial" w:hAnsi="Arial" w:cs="Arial"/>
          <w:sz w:val="20"/>
          <w:szCs w:val="20"/>
          <w:lang w:val="es-ES_tradnl" w:eastAsia="es-ES"/>
        </w:rPr>
        <w:t>,</w:t>
      </w:r>
      <w:r w:rsidRPr="00FB7F7B">
        <w:rPr>
          <w:rFonts w:ascii="Arial" w:eastAsia="Arial" w:hAnsi="Arial" w:cs="Arial"/>
          <w:sz w:val="20"/>
          <w:szCs w:val="20"/>
          <w:lang w:val="es-ES_tradnl" w:eastAsia="es-ES"/>
        </w:rPr>
        <w:t xml:space="preserve"> va enfocada en reafirmar el compromiso de la </w:t>
      </w:r>
      <w:r w:rsidR="00B60F18" w:rsidRPr="00FB7F7B">
        <w:rPr>
          <w:rFonts w:ascii="Arial" w:eastAsia="Arial" w:hAnsi="Arial" w:cs="Arial"/>
          <w:sz w:val="20"/>
          <w:szCs w:val="20"/>
          <w:lang w:val="es-ES_tradnl" w:eastAsia="es-ES"/>
        </w:rPr>
        <w:t>Entidad</w:t>
      </w:r>
      <w:r w:rsidRPr="00FB7F7B">
        <w:rPr>
          <w:rFonts w:ascii="Arial" w:eastAsia="Arial" w:hAnsi="Arial" w:cs="Arial"/>
          <w:sz w:val="20"/>
          <w:szCs w:val="20"/>
          <w:lang w:val="es-ES_tradnl" w:eastAsia="es-ES"/>
        </w:rPr>
        <w:t xml:space="preserve"> con la sociedad, generando condiciones para la eficacia de la gestión, la cualificación e inclusión de los ámbitos de la educación ambiental, de tal manera que este proceso contribuya y armonice las relaciones entre los ciudadanos y el entorno natural, en el marco del desarrollo humano integral.</w:t>
      </w:r>
    </w:p>
    <w:p w14:paraId="17606490" w14:textId="77777777" w:rsidR="00E55168" w:rsidRDefault="00E55168" w:rsidP="0009305E">
      <w:pPr>
        <w:spacing w:after="0" w:line="240" w:lineRule="auto"/>
        <w:jc w:val="both"/>
        <w:rPr>
          <w:rFonts w:ascii="Arial" w:eastAsia="Arial" w:hAnsi="Arial" w:cs="Arial"/>
          <w:sz w:val="20"/>
          <w:szCs w:val="20"/>
          <w:lang w:val="es-ES_tradnl" w:eastAsia="es-ES"/>
        </w:rPr>
      </w:pPr>
    </w:p>
    <w:p w14:paraId="5C99138E" w14:textId="40B03E4A" w:rsidR="00054311" w:rsidRPr="00054311" w:rsidRDefault="00054311" w:rsidP="0009305E">
      <w:pPr>
        <w:pStyle w:val="Ttulo2"/>
        <w:numPr>
          <w:ilvl w:val="1"/>
          <w:numId w:val="2"/>
        </w:numPr>
        <w:spacing w:before="0" w:line="240" w:lineRule="auto"/>
        <w:rPr>
          <w:rFonts w:ascii="Arial" w:eastAsia="Arial" w:hAnsi="Arial" w:cs="Arial"/>
          <w:sz w:val="20"/>
          <w:szCs w:val="20"/>
        </w:rPr>
      </w:pPr>
      <w:bookmarkStart w:id="81" w:name="_Toc216646168"/>
      <w:r w:rsidRPr="00054311">
        <w:rPr>
          <w:rFonts w:ascii="Arial" w:eastAsia="Arial" w:hAnsi="Arial" w:cs="Arial"/>
          <w:sz w:val="20"/>
          <w:szCs w:val="20"/>
        </w:rPr>
        <w:t xml:space="preserve">Uso de Materiales Reciclados en Intervenciones </w:t>
      </w:r>
      <w:r>
        <w:rPr>
          <w:rFonts w:ascii="Arial" w:eastAsia="Arial" w:hAnsi="Arial" w:cs="Arial"/>
          <w:sz w:val="20"/>
          <w:szCs w:val="20"/>
        </w:rPr>
        <w:t>viales</w:t>
      </w:r>
      <w:bookmarkEnd w:id="81"/>
      <w:r>
        <w:rPr>
          <w:rFonts w:ascii="Arial" w:eastAsia="Arial" w:hAnsi="Arial" w:cs="Arial"/>
          <w:sz w:val="20"/>
          <w:szCs w:val="20"/>
        </w:rPr>
        <w:t xml:space="preserve"> </w:t>
      </w:r>
    </w:p>
    <w:p w14:paraId="51E7389B" w14:textId="77777777" w:rsidR="00054311" w:rsidRDefault="00054311" w:rsidP="0009305E">
      <w:pPr>
        <w:spacing w:after="0" w:line="240" w:lineRule="auto"/>
        <w:jc w:val="both"/>
        <w:rPr>
          <w:rFonts w:ascii="Arial" w:eastAsia="Arial" w:hAnsi="Arial" w:cs="Arial"/>
          <w:sz w:val="20"/>
          <w:szCs w:val="20"/>
          <w:lang w:eastAsia="es-ES"/>
        </w:rPr>
      </w:pPr>
    </w:p>
    <w:p w14:paraId="7790104A" w14:textId="4C2210B1" w:rsidR="00054311" w:rsidRDefault="00054311" w:rsidP="0009305E">
      <w:pPr>
        <w:spacing w:after="0" w:line="240" w:lineRule="auto"/>
        <w:jc w:val="both"/>
        <w:rPr>
          <w:rFonts w:ascii="Arial" w:eastAsia="Arial" w:hAnsi="Arial" w:cs="Arial"/>
          <w:sz w:val="20"/>
          <w:szCs w:val="20"/>
          <w:lang w:eastAsia="es-ES"/>
        </w:rPr>
      </w:pPr>
      <w:r w:rsidRPr="00054311">
        <w:rPr>
          <w:rFonts w:ascii="Arial" w:eastAsia="Arial" w:hAnsi="Arial" w:cs="Arial"/>
          <w:sz w:val="20"/>
          <w:szCs w:val="20"/>
          <w:lang w:eastAsia="es-ES"/>
        </w:rPr>
        <w:t>Dentro de su compromiso con la sostenibilidad y el aprovechamiento de materiales reciclados, la UAERMV incorpora en sus proyectos de intervención las mezclas recicladas de fresado y de GCR (Granulado de Caucho Reciclado).</w:t>
      </w:r>
    </w:p>
    <w:p w14:paraId="2925F9F4" w14:textId="77777777" w:rsidR="00054311" w:rsidRPr="00054311" w:rsidRDefault="00054311" w:rsidP="0009305E">
      <w:pPr>
        <w:spacing w:after="0" w:line="240" w:lineRule="auto"/>
        <w:jc w:val="both"/>
        <w:rPr>
          <w:rFonts w:ascii="Arial" w:eastAsia="Arial" w:hAnsi="Arial" w:cs="Arial"/>
          <w:sz w:val="20"/>
          <w:szCs w:val="20"/>
          <w:lang w:eastAsia="es-ES"/>
        </w:rPr>
      </w:pPr>
    </w:p>
    <w:p w14:paraId="6136CEEF" w14:textId="6FC21A90" w:rsidR="00BD0469" w:rsidRDefault="00054311" w:rsidP="0009305E">
      <w:pPr>
        <w:spacing w:after="0" w:line="240" w:lineRule="auto"/>
        <w:jc w:val="both"/>
        <w:rPr>
          <w:rFonts w:ascii="Arial" w:eastAsia="Arial" w:hAnsi="Arial" w:cs="Arial"/>
          <w:sz w:val="20"/>
          <w:szCs w:val="20"/>
          <w:lang w:eastAsia="es-ES"/>
        </w:rPr>
      </w:pPr>
      <w:r w:rsidRPr="00054311">
        <w:rPr>
          <w:rFonts w:ascii="Arial" w:eastAsia="Arial" w:hAnsi="Arial" w:cs="Arial"/>
          <w:sz w:val="20"/>
          <w:szCs w:val="20"/>
          <w:lang w:eastAsia="es-ES"/>
        </w:rPr>
        <w:t xml:space="preserve">El GCR es adquirido ya procesado, y se utiliza en la fabricación de mezclas asfálticas y </w:t>
      </w:r>
      <w:r w:rsidR="0067345B">
        <w:rPr>
          <w:rFonts w:ascii="Arial" w:eastAsia="Arial" w:hAnsi="Arial" w:cs="Arial"/>
          <w:sz w:val="20"/>
          <w:szCs w:val="20"/>
          <w:lang w:eastAsia="es-ES"/>
        </w:rPr>
        <w:t>entre otros</w:t>
      </w:r>
      <w:r w:rsidRPr="00054311">
        <w:rPr>
          <w:rFonts w:ascii="Arial" w:eastAsia="Arial" w:hAnsi="Arial" w:cs="Arial"/>
          <w:sz w:val="20"/>
          <w:szCs w:val="20"/>
          <w:lang w:eastAsia="es-ES"/>
        </w:rPr>
        <w:t>. Este material reciclado es una alternativa que no solo aprovecha residuos de neumáticos fuera de uso, sino que también mejora las propiedades del pavimento, proporcionando mayor resistencia al desgaste y mejor comportamiento ante altas temperaturas.</w:t>
      </w:r>
    </w:p>
    <w:p w14:paraId="365AEFD0" w14:textId="77777777" w:rsidR="00BD0469" w:rsidRPr="00054311" w:rsidRDefault="00BD0469" w:rsidP="0009305E">
      <w:pPr>
        <w:spacing w:after="0" w:line="240" w:lineRule="auto"/>
        <w:jc w:val="both"/>
        <w:rPr>
          <w:rFonts w:ascii="Arial" w:eastAsia="Arial" w:hAnsi="Arial" w:cs="Arial"/>
          <w:sz w:val="20"/>
          <w:szCs w:val="20"/>
          <w:lang w:eastAsia="es-ES"/>
        </w:rPr>
      </w:pPr>
    </w:p>
    <w:p w14:paraId="048BDA97" w14:textId="519C1B97" w:rsidR="00365D42" w:rsidRDefault="00054311" w:rsidP="0009305E">
      <w:pPr>
        <w:spacing w:after="0" w:line="240" w:lineRule="auto"/>
        <w:jc w:val="both"/>
        <w:rPr>
          <w:rFonts w:ascii="Arial" w:eastAsia="Arial" w:hAnsi="Arial" w:cs="Arial"/>
          <w:sz w:val="20"/>
          <w:szCs w:val="20"/>
          <w:lang w:eastAsia="es-ES"/>
        </w:rPr>
      </w:pPr>
      <w:r w:rsidRPr="00054311">
        <w:rPr>
          <w:rFonts w:ascii="Arial" w:eastAsia="Arial" w:hAnsi="Arial" w:cs="Arial"/>
          <w:sz w:val="20"/>
          <w:szCs w:val="20"/>
          <w:lang w:eastAsia="es-ES"/>
        </w:rPr>
        <w:t xml:space="preserve">Por otro lado, el fresado reciclado de pavimentos viejos es integrado en las nuevas mezclas asfálticas para la rehabilitación y conservación de vías. </w:t>
      </w:r>
      <w:r w:rsidR="00365D42" w:rsidRPr="00365D42">
        <w:rPr>
          <w:rFonts w:ascii="Arial" w:eastAsia="Arial" w:hAnsi="Arial" w:cs="Arial"/>
          <w:sz w:val="20"/>
          <w:szCs w:val="20"/>
          <w:lang w:eastAsia="es-ES"/>
        </w:rPr>
        <w:t>El fresado reciclado contribuye a disminuir la necesidad de materiales nuevos, como el asfalto virgen y la grava, que son recursos naturales que requieren de procesos de extracción costosos y contaminantes. En Bogotá, donde las construcciones y reparaciones viales son constantes, la incorporación de fresado reciclado ayuda a aliviar la presión sobre los recursos naturales y optimiza la cadena de suministro de materiales para la infraestructura vial.</w:t>
      </w:r>
    </w:p>
    <w:p w14:paraId="67B8C6A1" w14:textId="1C4197A4" w:rsidR="003E552D" w:rsidRDefault="003E552D" w:rsidP="0009305E">
      <w:pPr>
        <w:spacing w:after="0" w:line="240" w:lineRule="auto"/>
        <w:jc w:val="both"/>
        <w:rPr>
          <w:rFonts w:ascii="Arial" w:eastAsia="Arial" w:hAnsi="Arial" w:cs="Arial"/>
          <w:sz w:val="20"/>
          <w:szCs w:val="20"/>
          <w:lang w:eastAsia="es-ES"/>
        </w:rPr>
      </w:pPr>
      <w:r w:rsidRPr="003E552D">
        <w:rPr>
          <w:rFonts w:ascii="Arial" w:eastAsia="Arial" w:hAnsi="Arial" w:cs="Arial"/>
          <w:sz w:val="20"/>
          <w:szCs w:val="20"/>
          <w:lang w:eastAsia="es-ES"/>
        </w:rPr>
        <w:t xml:space="preserve">Con el reciclaje del fresado, la UAERMV contribuye </w:t>
      </w:r>
      <w:r w:rsidR="00D42F27">
        <w:rPr>
          <w:rFonts w:ascii="Arial" w:eastAsia="Arial" w:hAnsi="Arial" w:cs="Arial"/>
          <w:sz w:val="20"/>
          <w:szCs w:val="20"/>
          <w:lang w:eastAsia="es-ES"/>
        </w:rPr>
        <w:t>a la gestión</w:t>
      </w:r>
      <w:r w:rsidRPr="003E552D">
        <w:rPr>
          <w:rFonts w:ascii="Arial" w:eastAsia="Arial" w:hAnsi="Arial" w:cs="Arial"/>
          <w:sz w:val="20"/>
          <w:szCs w:val="20"/>
          <w:lang w:eastAsia="es-ES"/>
        </w:rPr>
        <w:t xml:space="preserve"> de los residuos generados por el deterioro de las vías existentes, disminuyendo los vertederos y mejorando la gestión de residuos sólidos urbanos. Esta práctica es fundamental en una ciudad como Bogotá, con una red vial extensa y en constante mantenimiento.</w:t>
      </w:r>
    </w:p>
    <w:p w14:paraId="7B3603F3" w14:textId="77777777" w:rsidR="003169FE" w:rsidRPr="00054311" w:rsidRDefault="003169FE" w:rsidP="0009305E">
      <w:pPr>
        <w:spacing w:after="0" w:line="240" w:lineRule="auto"/>
        <w:jc w:val="both"/>
        <w:rPr>
          <w:rFonts w:ascii="Arial" w:eastAsia="Arial" w:hAnsi="Arial" w:cs="Arial"/>
          <w:sz w:val="20"/>
          <w:szCs w:val="20"/>
          <w:lang w:eastAsia="es-ES"/>
        </w:rPr>
      </w:pPr>
    </w:p>
    <w:p w14:paraId="1AB952F8" w14:textId="412A1B41" w:rsidR="00054311" w:rsidRDefault="00054311" w:rsidP="0009305E">
      <w:pPr>
        <w:spacing w:after="0" w:line="240" w:lineRule="auto"/>
        <w:jc w:val="both"/>
        <w:rPr>
          <w:rFonts w:ascii="Arial" w:eastAsia="Arial" w:hAnsi="Arial" w:cs="Arial"/>
          <w:sz w:val="20"/>
          <w:szCs w:val="20"/>
          <w:lang w:eastAsia="es-ES"/>
        </w:rPr>
      </w:pPr>
      <w:r w:rsidRPr="00054311">
        <w:rPr>
          <w:rFonts w:ascii="Arial" w:eastAsia="Arial" w:hAnsi="Arial" w:cs="Arial"/>
          <w:sz w:val="20"/>
          <w:szCs w:val="20"/>
          <w:lang w:eastAsia="es-ES"/>
        </w:rPr>
        <w:t>Ambos materiales, GCR y fresado reciclado, se alinean con la política de la Entidad de promover el uso eficiente de los recursos y la gestión responsable de los residuos, cumpliendo con los principios de economía circular.</w:t>
      </w:r>
    </w:p>
    <w:p w14:paraId="076462C9" w14:textId="77777777" w:rsidR="00BC0EFB" w:rsidRPr="00054311" w:rsidRDefault="00BC0EFB" w:rsidP="0009305E">
      <w:pPr>
        <w:spacing w:after="0" w:line="240" w:lineRule="auto"/>
        <w:jc w:val="both"/>
        <w:rPr>
          <w:rFonts w:ascii="Arial" w:eastAsia="Arial" w:hAnsi="Arial" w:cs="Arial"/>
          <w:sz w:val="20"/>
          <w:szCs w:val="20"/>
          <w:lang w:eastAsia="es-ES"/>
        </w:rPr>
      </w:pPr>
    </w:p>
    <w:p w14:paraId="67FE987D" w14:textId="528B290B" w:rsidR="00E55168" w:rsidRPr="00E55168" w:rsidRDefault="00E55168" w:rsidP="0009305E">
      <w:pPr>
        <w:pStyle w:val="Ttulo2"/>
        <w:numPr>
          <w:ilvl w:val="1"/>
          <w:numId w:val="2"/>
        </w:numPr>
        <w:spacing w:before="0" w:line="240" w:lineRule="auto"/>
        <w:rPr>
          <w:rFonts w:ascii="Arial" w:eastAsia="Arial" w:hAnsi="Arial" w:cs="Arial"/>
          <w:sz w:val="20"/>
          <w:szCs w:val="20"/>
        </w:rPr>
      </w:pPr>
      <w:bookmarkStart w:id="82" w:name="_Toc216646169"/>
      <w:r w:rsidRPr="00E55168">
        <w:rPr>
          <w:rFonts w:ascii="Arial" w:eastAsia="Arial" w:hAnsi="Arial" w:cs="Arial"/>
          <w:sz w:val="20"/>
          <w:szCs w:val="20"/>
        </w:rPr>
        <w:t>Economía circular y ODS</w:t>
      </w:r>
      <w:bookmarkEnd w:id="82"/>
    </w:p>
    <w:p w14:paraId="2D2CEBBF" w14:textId="77777777" w:rsidR="00E55168" w:rsidRPr="00FB7F7B" w:rsidRDefault="00E55168" w:rsidP="0009305E">
      <w:pPr>
        <w:spacing w:after="0" w:line="240" w:lineRule="auto"/>
        <w:jc w:val="both"/>
        <w:rPr>
          <w:rFonts w:ascii="Arial" w:eastAsia="Arial" w:hAnsi="Arial" w:cs="Arial"/>
          <w:sz w:val="20"/>
          <w:szCs w:val="20"/>
          <w:lang w:eastAsia="es-ES"/>
        </w:rPr>
      </w:pPr>
    </w:p>
    <w:p w14:paraId="7BDAF9AD" w14:textId="77777777" w:rsidR="008B0D1A" w:rsidRDefault="008B0D1A" w:rsidP="0009305E">
      <w:pPr>
        <w:spacing w:after="0" w:line="240" w:lineRule="auto"/>
        <w:jc w:val="both"/>
        <w:rPr>
          <w:rFonts w:ascii="Arial" w:eastAsia="Arial" w:hAnsi="Arial" w:cs="Arial"/>
          <w:sz w:val="20"/>
          <w:szCs w:val="20"/>
          <w:lang w:eastAsia="es-ES"/>
        </w:rPr>
      </w:pPr>
      <w:r w:rsidRPr="008B0D1A">
        <w:rPr>
          <w:rFonts w:ascii="Arial" w:eastAsia="Arial" w:hAnsi="Arial" w:cs="Arial"/>
          <w:sz w:val="20"/>
          <w:szCs w:val="20"/>
          <w:lang w:eastAsia="es-ES"/>
        </w:rPr>
        <w:t>La economía circular representa un enfoque innovador y sostenible que se opone al modelo lineal tradicional de "tomar, hacer, desechar". Al enfocarse en el reciclaje, la reutilización y la reducción de materiales, la economía circular busca prolongar la vida útil de los recursos y minimizar el impacto ambiental a lo largo de todo el ciclo de vida de los productos. Este enfoque está profundamente alineado con los Objetivos de Desarrollo Sostenible (ODS), en especial con el ODS 12 sobre producción y consumo responsables.</w:t>
      </w:r>
    </w:p>
    <w:p w14:paraId="72A54A15" w14:textId="77777777" w:rsidR="009B16CF" w:rsidRPr="008B0D1A" w:rsidRDefault="009B16CF" w:rsidP="0009305E">
      <w:pPr>
        <w:spacing w:after="0" w:line="240" w:lineRule="auto"/>
        <w:jc w:val="both"/>
        <w:rPr>
          <w:rFonts w:ascii="Arial" w:eastAsia="Arial" w:hAnsi="Arial" w:cs="Arial"/>
          <w:sz w:val="20"/>
          <w:szCs w:val="20"/>
          <w:lang w:eastAsia="es-ES"/>
        </w:rPr>
      </w:pPr>
    </w:p>
    <w:p w14:paraId="152DFC82" w14:textId="29AC47A0" w:rsidR="009B16CF" w:rsidRPr="009B16CF" w:rsidRDefault="008B0D1A" w:rsidP="0009305E">
      <w:pPr>
        <w:pStyle w:val="Prrafodelista"/>
        <w:numPr>
          <w:ilvl w:val="0"/>
          <w:numId w:val="21"/>
        </w:numPr>
        <w:rPr>
          <w:rFonts w:ascii="Arial" w:eastAsia="Arial" w:hAnsi="Arial" w:cs="Arial"/>
        </w:rPr>
      </w:pPr>
      <w:r w:rsidRPr="009B16CF">
        <w:rPr>
          <w:rFonts w:ascii="Arial" w:eastAsia="Arial" w:hAnsi="Arial" w:cs="Arial"/>
          <w:b/>
          <w:bCs/>
        </w:rPr>
        <w:t>Prácticas Clave de la Economía Circular en la UAERMV:</w:t>
      </w:r>
      <w:r w:rsidRPr="009B16CF">
        <w:rPr>
          <w:rFonts w:ascii="Arial" w:eastAsia="Arial" w:hAnsi="Arial" w:cs="Arial"/>
        </w:rPr>
        <w:br/>
      </w:r>
    </w:p>
    <w:p w14:paraId="1AA965E0" w14:textId="4A17FC11" w:rsidR="008B0D1A" w:rsidRDefault="008B0D1A" w:rsidP="0009305E">
      <w:pPr>
        <w:spacing w:after="0" w:line="240" w:lineRule="auto"/>
        <w:jc w:val="both"/>
        <w:rPr>
          <w:rFonts w:ascii="Arial" w:eastAsia="Arial" w:hAnsi="Arial" w:cs="Arial"/>
          <w:sz w:val="20"/>
          <w:szCs w:val="20"/>
          <w:lang w:eastAsia="es-ES"/>
        </w:rPr>
      </w:pPr>
      <w:r w:rsidRPr="008B0D1A">
        <w:rPr>
          <w:rFonts w:ascii="Arial" w:eastAsia="Arial" w:hAnsi="Arial" w:cs="Arial"/>
          <w:sz w:val="20"/>
          <w:szCs w:val="20"/>
          <w:lang w:eastAsia="es-ES"/>
        </w:rPr>
        <w:t>La UAERMV implementa prácticas de economía circular dentro de sus operaciones a través de varias iniciativas clave:</w:t>
      </w:r>
    </w:p>
    <w:p w14:paraId="0DCC1B9A" w14:textId="77777777" w:rsidR="009B16CF" w:rsidRPr="008B0D1A" w:rsidRDefault="009B16CF" w:rsidP="0009305E">
      <w:pPr>
        <w:spacing w:after="0" w:line="240" w:lineRule="auto"/>
        <w:jc w:val="both"/>
        <w:rPr>
          <w:rFonts w:ascii="Arial" w:eastAsia="Arial" w:hAnsi="Arial" w:cs="Arial"/>
          <w:sz w:val="20"/>
          <w:szCs w:val="20"/>
          <w:lang w:eastAsia="es-ES"/>
        </w:rPr>
      </w:pPr>
    </w:p>
    <w:p w14:paraId="6FB5F7F2" w14:textId="7117AE74" w:rsidR="008B0D1A" w:rsidRPr="008B0D1A" w:rsidRDefault="008B0D1A" w:rsidP="00F64CD5">
      <w:pPr>
        <w:numPr>
          <w:ilvl w:val="0"/>
          <w:numId w:val="35"/>
        </w:numPr>
        <w:spacing w:after="0" w:line="240" w:lineRule="auto"/>
        <w:jc w:val="both"/>
        <w:rPr>
          <w:rFonts w:ascii="Arial" w:eastAsia="Arial" w:hAnsi="Arial" w:cs="Arial"/>
          <w:sz w:val="20"/>
          <w:szCs w:val="20"/>
          <w:lang w:eastAsia="es-ES"/>
        </w:rPr>
      </w:pPr>
      <w:r w:rsidRPr="008B0D1A">
        <w:rPr>
          <w:rFonts w:ascii="Arial" w:eastAsia="Arial" w:hAnsi="Arial" w:cs="Arial"/>
          <w:b/>
          <w:bCs/>
          <w:sz w:val="20"/>
          <w:szCs w:val="20"/>
          <w:lang w:eastAsia="es-ES"/>
        </w:rPr>
        <w:t>Prevención de Residuos:</w:t>
      </w:r>
      <w:r w:rsidRPr="008B0D1A">
        <w:rPr>
          <w:rFonts w:ascii="Arial" w:eastAsia="Arial" w:hAnsi="Arial" w:cs="Arial"/>
          <w:sz w:val="20"/>
          <w:szCs w:val="20"/>
          <w:lang w:eastAsia="es-ES"/>
        </w:rPr>
        <w:t xml:space="preserve"> Al incorporar materiales reciclados, como el fresado reciclado y el GCR, en sus proyectos viales, la UAERMV contribuye directamente a la reducción de residuos. La reutilización de estos materiales no solo </w:t>
      </w:r>
      <w:r w:rsidR="009B16CF">
        <w:rPr>
          <w:rFonts w:ascii="Arial" w:eastAsia="Arial" w:hAnsi="Arial" w:cs="Arial"/>
          <w:sz w:val="20"/>
          <w:szCs w:val="20"/>
          <w:lang w:eastAsia="es-ES"/>
        </w:rPr>
        <w:t>disminuye</w:t>
      </w:r>
      <w:r w:rsidRPr="008B0D1A">
        <w:rPr>
          <w:rFonts w:ascii="Arial" w:eastAsia="Arial" w:hAnsi="Arial" w:cs="Arial"/>
          <w:sz w:val="20"/>
          <w:szCs w:val="20"/>
          <w:lang w:eastAsia="es-ES"/>
        </w:rPr>
        <w:t xml:space="preserve"> la carga de los vertederos, sino que también minimiza la extracción de nuevos recursos, reduciendo la presión sobre los ecosistemas.</w:t>
      </w:r>
    </w:p>
    <w:p w14:paraId="218E1C21" w14:textId="2F67D040" w:rsidR="008B0D1A" w:rsidRPr="008B0D1A" w:rsidRDefault="008B0D1A" w:rsidP="00F64CD5">
      <w:pPr>
        <w:numPr>
          <w:ilvl w:val="0"/>
          <w:numId w:val="35"/>
        </w:numPr>
        <w:spacing w:after="0" w:line="240" w:lineRule="auto"/>
        <w:jc w:val="both"/>
        <w:rPr>
          <w:rFonts w:ascii="Arial" w:eastAsia="Arial" w:hAnsi="Arial" w:cs="Arial"/>
          <w:sz w:val="20"/>
          <w:szCs w:val="20"/>
          <w:lang w:eastAsia="es-ES"/>
        </w:rPr>
      </w:pPr>
      <w:r w:rsidRPr="008B0D1A">
        <w:rPr>
          <w:rFonts w:ascii="Arial" w:eastAsia="Arial" w:hAnsi="Arial" w:cs="Arial"/>
          <w:b/>
          <w:bCs/>
          <w:sz w:val="20"/>
          <w:szCs w:val="20"/>
          <w:lang w:eastAsia="es-ES"/>
        </w:rPr>
        <w:t>Recuperación y Reciclaje de Materiales:</w:t>
      </w:r>
      <w:r w:rsidRPr="008B0D1A">
        <w:rPr>
          <w:rFonts w:ascii="Arial" w:eastAsia="Arial" w:hAnsi="Arial" w:cs="Arial"/>
          <w:sz w:val="20"/>
          <w:szCs w:val="20"/>
          <w:lang w:eastAsia="es-ES"/>
        </w:rPr>
        <w:t xml:space="preserve"> La gestión </w:t>
      </w:r>
      <w:r w:rsidR="003808B6">
        <w:rPr>
          <w:rFonts w:ascii="Arial" w:eastAsia="Arial" w:hAnsi="Arial" w:cs="Arial"/>
          <w:sz w:val="20"/>
          <w:szCs w:val="20"/>
          <w:lang w:eastAsia="es-ES"/>
        </w:rPr>
        <w:t xml:space="preserve">correcta </w:t>
      </w:r>
      <w:r w:rsidRPr="008B0D1A">
        <w:rPr>
          <w:rFonts w:ascii="Arial" w:eastAsia="Arial" w:hAnsi="Arial" w:cs="Arial"/>
          <w:sz w:val="20"/>
          <w:szCs w:val="20"/>
          <w:lang w:eastAsia="es-ES"/>
        </w:rPr>
        <w:t>de los residuos, incluyendo la colaboración con recicladores de oficio y la integración de materiales reciclables en nuevos procesos, apoya la sostenibilidad a largo plazo. A través de asociaciones con recicladores registrados en el Registro Único de Recicladores de Oficio (RURO), la UAERMV también fomenta la inclusión social y la mejora de las condiciones laborales en el sector informal del reciclaje.</w:t>
      </w:r>
    </w:p>
    <w:p w14:paraId="726DB8E7" w14:textId="77777777" w:rsidR="009B16CF" w:rsidRDefault="009B16CF" w:rsidP="0009305E">
      <w:pPr>
        <w:spacing w:after="0" w:line="240" w:lineRule="auto"/>
        <w:jc w:val="both"/>
        <w:rPr>
          <w:rFonts w:ascii="Arial" w:eastAsia="Arial" w:hAnsi="Arial" w:cs="Arial"/>
          <w:b/>
          <w:bCs/>
          <w:sz w:val="20"/>
          <w:szCs w:val="20"/>
          <w:lang w:eastAsia="es-ES"/>
        </w:rPr>
      </w:pPr>
    </w:p>
    <w:p w14:paraId="63D9DE46" w14:textId="5AEC5CEC" w:rsidR="008B0D1A" w:rsidRPr="009B16CF" w:rsidRDefault="008B0D1A" w:rsidP="0009305E">
      <w:pPr>
        <w:pStyle w:val="Prrafodelista"/>
        <w:numPr>
          <w:ilvl w:val="0"/>
          <w:numId w:val="20"/>
        </w:numPr>
        <w:jc w:val="both"/>
        <w:rPr>
          <w:rFonts w:ascii="Arial" w:eastAsia="Arial" w:hAnsi="Arial" w:cs="Arial"/>
          <w:b/>
          <w:bCs/>
        </w:rPr>
      </w:pPr>
      <w:r w:rsidRPr="009B16CF">
        <w:rPr>
          <w:rFonts w:ascii="Arial" w:eastAsia="Arial" w:hAnsi="Arial" w:cs="Arial"/>
          <w:b/>
          <w:bCs/>
        </w:rPr>
        <w:t>Impactos en los ODS:</w:t>
      </w:r>
    </w:p>
    <w:p w14:paraId="13DBA338" w14:textId="77777777" w:rsidR="009B16CF" w:rsidRPr="008B0D1A" w:rsidRDefault="009B16CF" w:rsidP="0009305E">
      <w:pPr>
        <w:spacing w:after="0" w:line="240" w:lineRule="auto"/>
        <w:jc w:val="both"/>
        <w:rPr>
          <w:rFonts w:ascii="Arial" w:eastAsia="Arial" w:hAnsi="Arial" w:cs="Arial"/>
          <w:sz w:val="20"/>
          <w:szCs w:val="20"/>
          <w:lang w:eastAsia="es-ES"/>
        </w:rPr>
      </w:pPr>
    </w:p>
    <w:p w14:paraId="38311DCA" w14:textId="77777777" w:rsidR="008B0D1A" w:rsidRPr="00F64CD5" w:rsidRDefault="008B0D1A" w:rsidP="00F64CD5">
      <w:pPr>
        <w:pStyle w:val="Prrafodelista"/>
        <w:numPr>
          <w:ilvl w:val="0"/>
          <w:numId w:val="34"/>
        </w:numPr>
        <w:jc w:val="both"/>
        <w:rPr>
          <w:rFonts w:ascii="Arial" w:eastAsia="Arial" w:hAnsi="Arial" w:cs="Arial"/>
        </w:rPr>
      </w:pPr>
      <w:r w:rsidRPr="00F64CD5">
        <w:rPr>
          <w:rFonts w:ascii="Arial" w:eastAsia="Arial" w:hAnsi="Arial" w:cs="Arial"/>
          <w:b/>
          <w:bCs/>
        </w:rPr>
        <w:t>ODS 12 – Producción y Consumo Responsables:</w:t>
      </w:r>
      <w:r w:rsidRPr="00F64CD5">
        <w:rPr>
          <w:rFonts w:ascii="Arial" w:eastAsia="Arial" w:hAnsi="Arial" w:cs="Arial"/>
        </w:rPr>
        <w:t xml:space="preserve"> La UAERMV promueve la utilización eficiente de los recursos, optimizando el uso de materiales reciclados y reduciendo la cantidad de residuos generados. Esto contribuye a una gestión más sostenible de los recursos en la ciudad.</w:t>
      </w:r>
    </w:p>
    <w:p w14:paraId="4F50999C" w14:textId="77777777" w:rsidR="008B0D1A" w:rsidRPr="00F64CD5" w:rsidRDefault="008B0D1A" w:rsidP="00F64CD5">
      <w:pPr>
        <w:pStyle w:val="Prrafodelista"/>
        <w:numPr>
          <w:ilvl w:val="0"/>
          <w:numId w:val="34"/>
        </w:numPr>
        <w:jc w:val="both"/>
        <w:rPr>
          <w:rFonts w:ascii="Arial" w:eastAsia="Arial" w:hAnsi="Arial" w:cs="Arial"/>
        </w:rPr>
      </w:pPr>
      <w:r w:rsidRPr="00F64CD5">
        <w:rPr>
          <w:rFonts w:ascii="Arial" w:eastAsia="Arial" w:hAnsi="Arial" w:cs="Arial"/>
          <w:b/>
          <w:bCs/>
        </w:rPr>
        <w:t>ODS 8 – Trabajo Decente y Crecimiento Económico:</w:t>
      </w:r>
      <w:r w:rsidRPr="00F64CD5">
        <w:rPr>
          <w:rFonts w:ascii="Arial" w:eastAsia="Arial" w:hAnsi="Arial" w:cs="Arial"/>
        </w:rPr>
        <w:t xml:space="preserve"> La integración de recicladores de oficio en procesos formales de gestión de residuos fomenta la creación de empleos verdes y mejora las condiciones laborales en Bogotá. Esta práctica contribuye a la inclusión social y económica de los recicladores.</w:t>
      </w:r>
    </w:p>
    <w:p w14:paraId="57EA4367" w14:textId="77777777" w:rsidR="00F64CD5" w:rsidRPr="00F64CD5" w:rsidRDefault="008B0D1A" w:rsidP="00F64CD5">
      <w:pPr>
        <w:pStyle w:val="Prrafodelista"/>
        <w:numPr>
          <w:ilvl w:val="0"/>
          <w:numId w:val="34"/>
        </w:numPr>
        <w:jc w:val="both"/>
        <w:rPr>
          <w:rFonts w:ascii="Arial" w:eastAsia="Arial" w:hAnsi="Arial" w:cs="Arial"/>
        </w:rPr>
      </w:pPr>
      <w:r w:rsidRPr="00F64CD5">
        <w:rPr>
          <w:rFonts w:ascii="Arial" w:eastAsia="Arial" w:hAnsi="Arial" w:cs="Arial"/>
          <w:b/>
          <w:bCs/>
        </w:rPr>
        <w:t>ODS 11 – Ciudades y Comunidades Sostenibles:</w:t>
      </w:r>
      <w:r w:rsidRPr="00F64CD5">
        <w:rPr>
          <w:rFonts w:ascii="Arial" w:eastAsia="Arial" w:hAnsi="Arial" w:cs="Arial"/>
        </w:rPr>
        <w:t xml:space="preserve"> La reducción de residuos y la mejora en la gestión de residuos sólidos contribuye a la creación de ciudades más sostenibles, limpias y saludables.</w:t>
      </w:r>
    </w:p>
    <w:p w14:paraId="38AD5AAC" w14:textId="77777777" w:rsidR="00AA1903" w:rsidRDefault="008B0D1A" w:rsidP="00F64CD5">
      <w:pPr>
        <w:pStyle w:val="Prrafodelista"/>
        <w:numPr>
          <w:ilvl w:val="0"/>
          <w:numId w:val="34"/>
        </w:numPr>
        <w:jc w:val="both"/>
        <w:rPr>
          <w:rFonts w:ascii="Arial" w:eastAsia="Arial" w:hAnsi="Arial" w:cs="Arial"/>
        </w:rPr>
      </w:pPr>
      <w:r w:rsidRPr="00F64CD5">
        <w:rPr>
          <w:rFonts w:ascii="Arial" w:eastAsia="Arial" w:hAnsi="Arial" w:cs="Arial"/>
          <w:b/>
          <w:bCs/>
        </w:rPr>
        <w:t>ODS 15</w:t>
      </w:r>
      <w:r w:rsidR="008013F0">
        <w:rPr>
          <w:rFonts w:ascii="Arial" w:eastAsia="Arial" w:hAnsi="Arial" w:cs="Arial"/>
          <w:b/>
          <w:bCs/>
        </w:rPr>
        <w:t xml:space="preserve"> -</w:t>
      </w:r>
      <w:r w:rsidRPr="00F64CD5">
        <w:rPr>
          <w:rFonts w:ascii="Arial" w:eastAsia="Arial" w:hAnsi="Arial" w:cs="Arial"/>
          <w:b/>
          <w:bCs/>
        </w:rPr>
        <w:t xml:space="preserve"> Vida de Ecosistemas Terrestres:</w:t>
      </w:r>
      <w:r w:rsidR="008013F0">
        <w:rPr>
          <w:rFonts w:ascii="Arial" w:eastAsia="Arial" w:hAnsi="Arial" w:cs="Arial"/>
        </w:rPr>
        <w:t xml:space="preserve"> </w:t>
      </w:r>
      <w:r w:rsidRPr="00F64CD5">
        <w:rPr>
          <w:rFonts w:ascii="Arial" w:eastAsia="Arial" w:hAnsi="Arial" w:cs="Arial"/>
        </w:rPr>
        <w:t>Al promover la reutilización de materiales reciclados, la UAERMV ayuda a conservar los ecosistemas terrestres, reduciendo la necesidad de explotación de recursos naturales.</w:t>
      </w:r>
    </w:p>
    <w:p w14:paraId="1E671279" w14:textId="6D7C5445" w:rsidR="009B16CF" w:rsidRPr="00F64CD5" w:rsidRDefault="009B16CF" w:rsidP="00AA1903">
      <w:pPr>
        <w:pStyle w:val="Prrafodelista"/>
        <w:jc w:val="both"/>
        <w:rPr>
          <w:rFonts w:ascii="Arial" w:eastAsia="Arial" w:hAnsi="Arial" w:cs="Arial"/>
        </w:rPr>
      </w:pPr>
    </w:p>
    <w:p w14:paraId="113EE115" w14:textId="0511FEC2" w:rsidR="00A74A7E" w:rsidRPr="004D234D" w:rsidRDefault="008B0D1A" w:rsidP="0009305E">
      <w:pPr>
        <w:spacing w:after="0" w:line="240" w:lineRule="auto"/>
        <w:jc w:val="both"/>
        <w:rPr>
          <w:rFonts w:ascii="Arial" w:eastAsia="Arial" w:hAnsi="Arial" w:cs="Arial"/>
          <w:sz w:val="20"/>
          <w:szCs w:val="20"/>
          <w:lang w:eastAsia="es-ES"/>
        </w:rPr>
      </w:pPr>
      <w:r w:rsidRPr="008B0D1A">
        <w:rPr>
          <w:rFonts w:ascii="Arial" w:eastAsia="Arial" w:hAnsi="Arial" w:cs="Arial"/>
          <w:sz w:val="20"/>
          <w:szCs w:val="20"/>
          <w:lang w:eastAsia="es-ES"/>
        </w:rPr>
        <w:t xml:space="preserve">A través de su estrategia de economía circular, la UAERMV está liderando el camino hacia una infraestructura vial más sostenible y resiliente. La implementación de prácticas que favorecen el reciclaje, la reutilización y la reducción de residuos no solo posicionan a la entidad como un referente en términos </w:t>
      </w:r>
      <w:r w:rsidRPr="008B0D1A">
        <w:rPr>
          <w:rFonts w:ascii="Arial" w:eastAsia="Arial" w:hAnsi="Arial" w:cs="Arial"/>
          <w:sz w:val="20"/>
          <w:szCs w:val="20"/>
          <w:lang w:eastAsia="es-ES"/>
        </w:rPr>
        <w:lastRenderedPageBreak/>
        <w:t>de sostenibilidad en Bogotá, sino que también contribuyen significativamente a los Objetivos de Desarrollo Sostenible, asegurando un futuro más verde, justo y sostenible para la ciudad</w:t>
      </w:r>
      <w:r w:rsidR="00A74A7E" w:rsidRPr="00A74A7E">
        <w:rPr>
          <w:rFonts w:ascii="Arial" w:eastAsia="Arial" w:hAnsi="Arial" w:cs="Arial"/>
          <w:sz w:val="20"/>
          <w:szCs w:val="20"/>
          <w:lang w:eastAsia="es-ES"/>
        </w:rPr>
        <w:t>.</w:t>
      </w:r>
    </w:p>
    <w:p w14:paraId="78E8D5D6" w14:textId="77777777" w:rsidR="00E55168" w:rsidRDefault="00E55168" w:rsidP="0009305E">
      <w:pPr>
        <w:tabs>
          <w:tab w:val="left" w:pos="696"/>
        </w:tabs>
        <w:spacing w:after="0" w:line="240" w:lineRule="auto"/>
        <w:ind w:right="101"/>
        <w:jc w:val="both"/>
        <w:rPr>
          <w:rFonts w:ascii="Arial" w:eastAsia="Arial" w:hAnsi="Arial" w:cs="Arial"/>
          <w:sz w:val="20"/>
          <w:szCs w:val="20"/>
          <w:lang w:val="es-ES_tradnl"/>
        </w:rPr>
      </w:pPr>
    </w:p>
    <w:p w14:paraId="744F5A26" w14:textId="0C28C12C" w:rsidR="00B3376A" w:rsidRDefault="00384B1B" w:rsidP="0009305E">
      <w:pPr>
        <w:tabs>
          <w:tab w:val="left" w:pos="696"/>
        </w:tabs>
        <w:spacing w:after="0" w:line="240" w:lineRule="auto"/>
        <w:ind w:right="101"/>
        <w:jc w:val="both"/>
        <w:rPr>
          <w:rFonts w:ascii="Arial" w:eastAsia="Arial" w:hAnsi="Arial" w:cs="Arial"/>
          <w:sz w:val="20"/>
          <w:szCs w:val="20"/>
        </w:rPr>
      </w:pPr>
      <w:r>
        <w:rPr>
          <w:rFonts w:ascii="Arial" w:eastAsia="Arial" w:hAnsi="Arial" w:cs="Arial"/>
          <w:sz w:val="20"/>
          <w:szCs w:val="20"/>
        </w:rPr>
        <w:t>Además, la</w:t>
      </w:r>
      <w:r w:rsidRPr="00384B1B">
        <w:rPr>
          <w:rFonts w:ascii="Arial" w:eastAsia="Arial" w:hAnsi="Arial" w:cs="Arial"/>
          <w:sz w:val="20"/>
          <w:szCs w:val="20"/>
        </w:rPr>
        <w:t xml:space="preserve"> </w:t>
      </w:r>
      <w:r w:rsidR="00B3376A" w:rsidRPr="00B3376A">
        <w:rPr>
          <w:rFonts w:ascii="Arial" w:eastAsia="Arial" w:hAnsi="Arial" w:cs="Arial"/>
          <w:sz w:val="20"/>
          <w:szCs w:val="20"/>
        </w:rPr>
        <w:t>UAERMV elabor</w:t>
      </w:r>
      <w:r w:rsidR="00CA665F">
        <w:rPr>
          <w:rFonts w:ascii="Arial" w:eastAsia="Arial" w:hAnsi="Arial" w:cs="Arial"/>
          <w:sz w:val="20"/>
          <w:szCs w:val="20"/>
        </w:rPr>
        <w:t>o</w:t>
      </w:r>
      <w:r w:rsidR="00B3376A" w:rsidRPr="00B3376A">
        <w:rPr>
          <w:rFonts w:ascii="Arial" w:eastAsia="Arial" w:hAnsi="Arial" w:cs="Arial"/>
          <w:sz w:val="20"/>
          <w:szCs w:val="20"/>
        </w:rPr>
        <w:t xml:space="preserve"> las Fichas de Contratación Verde, disponibles en su portal web, como parte de su compromiso con la sostenibilidad. Estas fichas no solo establecen las condiciones para la adquisición de bienes y servicios, sino que también imponen obligaciones ambientales a proveedores y contratistas. Entre estas, destacan el uso de materiales ecológicos, la implementación de procesos que minimicen emisiones contaminantes, la gestión</w:t>
      </w:r>
      <w:r w:rsidR="003808B6">
        <w:rPr>
          <w:rFonts w:ascii="Arial" w:eastAsia="Arial" w:hAnsi="Arial" w:cs="Arial"/>
          <w:sz w:val="20"/>
          <w:szCs w:val="20"/>
        </w:rPr>
        <w:t xml:space="preserve"> </w:t>
      </w:r>
      <w:r w:rsidR="00B3376A" w:rsidRPr="00B3376A">
        <w:rPr>
          <w:rFonts w:ascii="Arial" w:eastAsia="Arial" w:hAnsi="Arial" w:cs="Arial"/>
          <w:sz w:val="20"/>
          <w:szCs w:val="20"/>
        </w:rPr>
        <w:t>de residuos y la eficiencia en el uso de recursos como energía y agua. Asimismo, se exige el cumplimiento de la normativa ambiental vigente, garantizando que las operaciones de terceros no comprometan el entorno ni la sostenibilidad a largo plazo.</w:t>
      </w:r>
    </w:p>
    <w:p w14:paraId="11277CC4" w14:textId="77777777" w:rsidR="00B3376A" w:rsidRPr="00B3376A" w:rsidRDefault="00B3376A" w:rsidP="0009305E">
      <w:pPr>
        <w:tabs>
          <w:tab w:val="left" w:pos="696"/>
        </w:tabs>
        <w:spacing w:after="0" w:line="240" w:lineRule="auto"/>
        <w:ind w:right="101"/>
        <w:jc w:val="both"/>
        <w:rPr>
          <w:rFonts w:ascii="Arial" w:eastAsia="Arial" w:hAnsi="Arial" w:cs="Arial"/>
          <w:sz w:val="20"/>
          <w:szCs w:val="20"/>
        </w:rPr>
      </w:pPr>
    </w:p>
    <w:p w14:paraId="77956647" w14:textId="5C03360E" w:rsidR="00384B1B" w:rsidRPr="00384B1B" w:rsidRDefault="00B3376A" w:rsidP="0009305E">
      <w:pPr>
        <w:tabs>
          <w:tab w:val="left" w:pos="696"/>
        </w:tabs>
        <w:spacing w:after="0" w:line="240" w:lineRule="auto"/>
        <w:ind w:right="101"/>
        <w:jc w:val="both"/>
        <w:rPr>
          <w:rFonts w:ascii="Arial" w:eastAsia="Arial" w:hAnsi="Arial" w:cs="Arial"/>
          <w:sz w:val="20"/>
          <w:szCs w:val="20"/>
        </w:rPr>
      </w:pPr>
      <w:r w:rsidRPr="00B3376A">
        <w:rPr>
          <w:rFonts w:ascii="Arial" w:eastAsia="Arial" w:hAnsi="Arial" w:cs="Arial"/>
          <w:sz w:val="20"/>
          <w:szCs w:val="20"/>
        </w:rPr>
        <w:t xml:space="preserve">Este enfoque busca transformar la relación entre la entidad y sus terceros, promoviendo adquisiciones ambientalmente responsables y sensibilizando sobre la importancia de la sostenibilidad en el ámbito comercial. A través de estas cláusulas, se fomenta una cultura organizacional que valora la innovación y las prácticas ecológicas, asegurando que desde la selección de proveedores hasta la ejecución de los contratos se priorice la protección ambiental. Además, mediante un seguimiento constante, la UAERMV verifica el cumplimiento de estas condiciones, incentivando la mejora continua en los procesos de sus contratistas y consolidando su compromiso con </w:t>
      </w:r>
      <w:r w:rsidR="00F75DC4">
        <w:rPr>
          <w:rFonts w:ascii="Arial" w:eastAsia="Arial" w:hAnsi="Arial" w:cs="Arial"/>
          <w:sz w:val="20"/>
          <w:szCs w:val="20"/>
        </w:rPr>
        <w:t xml:space="preserve">los </w:t>
      </w:r>
      <w:r w:rsidRPr="00B3376A">
        <w:rPr>
          <w:rFonts w:ascii="Arial" w:eastAsia="Arial" w:hAnsi="Arial" w:cs="Arial"/>
          <w:sz w:val="20"/>
          <w:szCs w:val="20"/>
        </w:rPr>
        <w:t xml:space="preserve">objetivos </w:t>
      </w:r>
      <w:r w:rsidR="00F75DC4">
        <w:rPr>
          <w:rFonts w:ascii="Arial" w:eastAsia="Arial" w:hAnsi="Arial" w:cs="Arial"/>
          <w:sz w:val="20"/>
          <w:szCs w:val="20"/>
        </w:rPr>
        <w:t xml:space="preserve">de desarrollo </w:t>
      </w:r>
      <w:r w:rsidRPr="00B3376A">
        <w:rPr>
          <w:rFonts w:ascii="Arial" w:eastAsia="Arial" w:hAnsi="Arial" w:cs="Arial"/>
          <w:sz w:val="20"/>
          <w:szCs w:val="20"/>
        </w:rPr>
        <w:t>sostenibles</w:t>
      </w:r>
      <w:r w:rsidR="00384B1B" w:rsidRPr="00384B1B">
        <w:rPr>
          <w:rFonts w:ascii="Arial" w:eastAsia="Arial" w:hAnsi="Arial" w:cs="Arial"/>
          <w:sz w:val="20"/>
          <w:szCs w:val="20"/>
        </w:rPr>
        <w:t>.</w:t>
      </w:r>
    </w:p>
    <w:p w14:paraId="008CBF30" w14:textId="77777777" w:rsidR="00384B1B" w:rsidRDefault="00384B1B" w:rsidP="0009305E">
      <w:pPr>
        <w:tabs>
          <w:tab w:val="left" w:pos="696"/>
        </w:tabs>
        <w:spacing w:after="0" w:line="240" w:lineRule="auto"/>
        <w:ind w:right="101"/>
        <w:jc w:val="both"/>
        <w:rPr>
          <w:rFonts w:ascii="Arial" w:eastAsia="Arial" w:hAnsi="Arial" w:cs="Arial"/>
          <w:sz w:val="20"/>
          <w:szCs w:val="20"/>
          <w:lang w:val="es-ES_tradnl"/>
        </w:rPr>
      </w:pPr>
    </w:p>
    <w:p w14:paraId="61133FB0" w14:textId="362A6E5C" w:rsidR="00BC66C6" w:rsidRPr="00F92C49" w:rsidRDefault="00BC66C6" w:rsidP="0009305E">
      <w:pPr>
        <w:pStyle w:val="Ttulo2"/>
        <w:numPr>
          <w:ilvl w:val="1"/>
          <w:numId w:val="2"/>
        </w:numPr>
        <w:spacing w:before="0" w:line="240" w:lineRule="auto"/>
        <w:rPr>
          <w:rFonts w:ascii="Arial" w:eastAsia="Arial" w:hAnsi="Arial" w:cs="Arial"/>
          <w:sz w:val="20"/>
          <w:szCs w:val="20"/>
        </w:rPr>
      </w:pPr>
      <w:bookmarkStart w:id="83" w:name="_Toc216646170"/>
      <w:r w:rsidRPr="00F92C49">
        <w:rPr>
          <w:rFonts w:ascii="Arial" w:eastAsia="Arial" w:hAnsi="Arial" w:cs="Arial"/>
          <w:sz w:val="20"/>
          <w:szCs w:val="20"/>
        </w:rPr>
        <w:t>Política interna uso mínimo de papel</w:t>
      </w:r>
      <w:bookmarkEnd w:id="83"/>
    </w:p>
    <w:p w14:paraId="3B6B59DA" w14:textId="77777777" w:rsidR="00BC66C6" w:rsidRDefault="00BC66C6" w:rsidP="0009305E">
      <w:pPr>
        <w:tabs>
          <w:tab w:val="left" w:pos="696"/>
        </w:tabs>
        <w:spacing w:after="0" w:line="240" w:lineRule="auto"/>
        <w:ind w:right="101"/>
        <w:jc w:val="both"/>
        <w:rPr>
          <w:rFonts w:ascii="Arial" w:eastAsia="Arial" w:hAnsi="Arial" w:cs="Arial"/>
          <w:sz w:val="20"/>
          <w:szCs w:val="20"/>
          <w:lang w:val="es-ES_tradnl"/>
        </w:rPr>
      </w:pPr>
    </w:p>
    <w:p w14:paraId="74B7F804" w14:textId="77777777" w:rsidR="007256FD" w:rsidRPr="007256FD" w:rsidRDefault="007256FD" w:rsidP="0009305E">
      <w:pPr>
        <w:tabs>
          <w:tab w:val="left" w:pos="696"/>
        </w:tabs>
        <w:spacing w:after="0" w:line="240" w:lineRule="auto"/>
        <w:ind w:right="101"/>
        <w:jc w:val="both"/>
        <w:rPr>
          <w:rFonts w:ascii="Arial" w:eastAsia="Arial" w:hAnsi="Arial" w:cs="Arial"/>
          <w:sz w:val="20"/>
          <w:szCs w:val="20"/>
          <w:lang w:val="es-ES"/>
        </w:rPr>
      </w:pPr>
      <w:r w:rsidRPr="007256FD">
        <w:rPr>
          <w:rFonts w:ascii="Arial" w:eastAsia="Arial" w:hAnsi="Arial" w:cs="Arial"/>
          <w:sz w:val="20"/>
          <w:szCs w:val="20"/>
          <w:lang w:val="es-ES"/>
        </w:rPr>
        <w:t>La política del uso racional del papel es fundamental para el aporte de la entidad a la acción urgente por el clima para frenar los efectos del calentamiento global, estas acciones están contenidas en el objetivo 13 “Acción por el clima” de los objetivos de desarrollo sostenible de la ONU a los que la Unidad aporta y debe impulsar.</w:t>
      </w:r>
    </w:p>
    <w:p w14:paraId="50B2AA9D" w14:textId="77777777" w:rsidR="007256FD" w:rsidRPr="007256FD" w:rsidRDefault="007256FD" w:rsidP="0009305E">
      <w:pPr>
        <w:tabs>
          <w:tab w:val="left" w:pos="696"/>
        </w:tabs>
        <w:spacing w:after="0" w:line="240" w:lineRule="auto"/>
        <w:ind w:right="101"/>
        <w:jc w:val="both"/>
        <w:rPr>
          <w:rFonts w:ascii="Arial" w:eastAsia="Arial" w:hAnsi="Arial" w:cs="Arial"/>
          <w:sz w:val="20"/>
          <w:szCs w:val="20"/>
          <w:lang w:val="es-ES"/>
        </w:rPr>
      </w:pPr>
    </w:p>
    <w:p w14:paraId="714817EF" w14:textId="77777777" w:rsidR="007256FD" w:rsidRPr="007256FD" w:rsidRDefault="007256FD" w:rsidP="0009305E">
      <w:pPr>
        <w:tabs>
          <w:tab w:val="left" w:pos="696"/>
        </w:tabs>
        <w:spacing w:after="0" w:line="240" w:lineRule="auto"/>
        <w:ind w:right="101"/>
        <w:jc w:val="both"/>
        <w:rPr>
          <w:rFonts w:ascii="Arial" w:eastAsia="Arial" w:hAnsi="Arial" w:cs="Arial"/>
          <w:sz w:val="20"/>
          <w:szCs w:val="20"/>
          <w:lang w:val="es-ES"/>
        </w:rPr>
      </w:pPr>
      <w:r w:rsidRPr="007256FD">
        <w:rPr>
          <w:rFonts w:ascii="Arial" w:eastAsia="Arial" w:hAnsi="Arial" w:cs="Arial"/>
          <w:sz w:val="20"/>
          <w:szCs w:val="20"/>
          <w:lang w:val="es-ES"/>
        </w:rPr>
        <w:t>Así mismo, esta política busca contribuir a la</w:t>
      </w:r>
      <w:r w:rsidRPr="007256FD">
        <w:rPr>
          <w:rFonts w:ascii="Arial" w:eastAsia="Arial" w:hAnsi="Arial" w:cs="Arial"/>
          <w:sz w:val="20"/>
          <w:szCs w:val="20"/>
        </w:rPr>
        <w:t> implementación y desarrollo de la Directiva Presidencial 04 de 2 de abril de 2012 </w:t>
      </w:r>
      <w:r w:rsidRPr="007256FD">
        <w:rPr>
          <w:rFonts w:ascii="Arial" w:eastAsia="Arial" w:hAnsi="Arial" w:cs="Arial"/>
          <w:i/>
          <w:iCs/>
          <w:sz w:val="20"/>
          <w:szCs w:val="20"/>
        </w:rPr>
        <w:t>“Eficiencia Administrativa y Lineamientos de la Política Cero Papel de la Administración Pública</w:t>
      </w:r>
      <w:r w:rsidRPr="007256FD">
        <w:rPr>
          <w:rFonts w:ascii="Arial" w:eastAsia="Arial" w:hAnsi="Arial" w:cs="Arial"/>
          <w:sz w:val="20"/>
          <w:szCs w:val="20"/>
        </w:rPr>
        <w:t>”, a través de l</w:t>
      </w:r>
      <w:r w:rsidRPr="007256FD">
        <w:rPr>
          <w:rFonts w:ascii="Arial" w:eastAsia="Arial" w:hAnsi="Arial" w:cs="Arial"/>
          <w:sz w:val="20"/>
          <w:szCs w:val="20"/>
          <w:lang w:val="es-ES"/>
        </w:rPr>
        <w:t>a formación de una cultura que usa racionalmente los recursos, la cual se verá reflejada en una mejor y más fácil adaptación a los cambios relacionados con la gestión documental y, por tanto, a la utilización de archivos en formatos electrónicos. Para ello es necesario que se realicen buenas prácticas en la gestión documental y un buen uso de las herramientas disponibles por parte de los servidores públicos.</w:t>
      </w:r>
    </w:p>
    <w:p w14:paraId="75CB0FED" w14:textId="77777777" w:rsidR="007256FD" w:rsidRPr="007256FD" w:rsidRDefault="007256FD" w:rsidP="0009305E">
      <w:pPr>
        <w:tabs>
          <w:tab w:val="left" w:pos="696"/>
        </w:tabs>
        <w:spacing w:after="0" w:line="240" w:lineRule="auto"/>
        <w:ind w:right="101"/>
        <w:jc w:val="both"/>
        <w:rPr>
          <w:rFonts w:ascii="Arial" w:eastAsia="Arial" w:hAnsi="Arial" w:cs="Arial"/>
          <w:sz w:val="20"/>
          <w:szCs w:val="20"/>
          <w:lang w:val="es-ES"/>
        </w:rPr>
      </w:pPr>
    </w:p>
    <w:p w14:paraId="0A2EEAB7" w14:textId="77777777" w:rsidR="007256FD" w:rsidRPr="007256FD" w:rsidRDefault="007256FD" w:rsidP="0009305E">
      <w:pPr>
        <w:tabs>
          <w:tab w:val="left" w:pos="696"/>
        </w:tabs>
        <w:spacing w:after="0" w:line="240" w:lineRule="auto"/>
        <w:ind w:right="101"/>
        <w:jc w:val="both"/>
        <w:rPr>
          <w:rFonts w:ascii="Arial" w:eastAsia="Arial" w:hAnsi="Arial" w:cs="Arial"/>
          <w:sz w:val="20"/>
          <w:szCs w:val="20"/>
          <w:lang w:val="es-ES"/>
        </w:rPr>
      </w:pPr>
      <w:r w:rsidRPr="007256FD">
        <w:rPr>
          <w:rFonts w:ascii="Arial" w:eastAsia="Arial" w:hAnsi="Arial" w:cs="Arial"/>
          <w:sz w:val="20"/>
          <w:szCs w:val="20"/>
          <w:lang w:val="es-ES"/>
        </w:rPr>
        <w:t xml:space="preserve">El concepto de oficinas </w:t>
      </w:r>
      <w:bookmarkStart w:id="84" w:name="_Int_VRBCcqOU"/>
      <w:proofErr w:type="gramStart"/>
      <w:r w:rsidRPr="007256FD">
        <w:rPr>
          <w:rFonts w:ascii="Arial" w:eastAsia="Arial" w:hAnsi="Arial" w:cs="Arial"/>
          <w:sz w:val="20"/>
          <w:szCs w:val="20"/>
          <w:lang w:val="es-ES"/>
        </w:rPr>
        <w:t>cero papel</w:t>
      </w:r>
      <w:bookmarkEnd w:id="84"/>
      <w:proofErr w:type="gramEnd"/>
      <w:r w:rsidRPr="007256FD">
        <w:rPr>
          <w:rFonts w:ascii="Arial" w:eastAsia="Arial" w:hAnsi="Arial" w:cs="Arial"/>
          <w:sz w:val="20"/>
          <w:szCs w:val="20"/>
          <w:lang w:val="es-ES"/>
        </w:rPr>
        <w:t>, se relaciona con la reducción ordenada del uso del papel mediante el apoyo en la sustitución, creación, gestión y almacenamiento en archivos en soporte electrónico, gracias a la utilización de Tecnologías de la Información y Las Comunicaciones ofreciendo aumentar la eficiencia y eficacia de la gestión pública y beneficios para la Entidad, la comunidad y el ambiente.</w:t>
      </w:r>
    </w:p>
    <w:p w14:paraId="36F4BF64" w14:textId="77777777" w:rsidR="00F92C49" w:rsidRPr="00FB7F7B" w:rsidRDefault="00F92C49" w:rsidP="0009305E">
      <w:pPr>
        <w:tabs>
          <w:tab w:val="left" w:pos="696"/>
        </w:tabs>
        <w:spacing w:after="0" w:line="240" w:lineRule="auto"/>
        <w:ind w:right="101"/>
        <w:jc w:val="both"/>
        <w:rPr>
          <w:rFonts w:ascii="Arial" w:eastAsia="Arial" w:hAnsi="Arial" w:cs="Arial"/>
          <w:sz w:val="20"/>
          <w:szCs w:val="20"/>
          <w:lang w:val="es-ES_tradnl"/>
        </w:rPr>
      </w:pPr>
    </w:p>
    <w:p w14:paraId="1669D07C" w14:textId="01E56C1A" w:rsidR="00386CF4" w:rsidRPr="00FB7F7B" w:rsidRDefault="00DF692A" w:rsidP="0009305E">
      <w:pPr>
        <w:pStyle w:val="Ttulo1"/>
        <w:numPr>
          <w:ilvl w:val="0"/>
          <w:numId w:val="2"/>
        </w:numPr>
        <w:ind w:left="0" w:firstLine="0"/>
        <w:jc w:val="both"/>
        <w:rPr>
          <w:rFonts w:eastAsia="Arial" w:cs="Arial"/>
          <w:b/>
          <w:bCs/>
          <w:sz w:val="20"/>
        </w:rPr>
      </w:pPr>
      <w:bookmarkStart w:id="85" w:name="_Toc216646171"/>
      <w:r w:rsidRPr="00FB7F7B">
        <w:rPr>
          <w:rFonts w:eastAsia="Arial" w:cs="Arial"/>
          <w:b/>
          <w:bCs/>
          <w:sz w:val="20"/>
        </w:rPr>
        <w:t>RIESGOS ASOCIADOS A RESIDUOS</w:t>
      </w:r>
      <w:bookmarkEnd w:id="85"/>
      <w:r w:rsidRPr="00FB7F7B">
        <w:rPr>
          <w:rFonts w:eastAsia="Arial" w:cs="Arial"/>
          <w:b/>
          <w:bCs/>
          <w:sz w:val="20"/>
        </w:rPr>
        <w:t xml:space="preserve"> </w:t>
      </w:r>
    </w:p>
    <w:p w14:paraId="05C630D5" w14:textId="77777777" w:rsidR="00386CF4" w:rsidRPr="00FB7F7B" w:rsidRDefault="00386CF4" w:rsidP="0009305E">
      <w:pPr>
        <w:tabs>
          <w:tab w:val="left" w:pos="696"/>
        </w:tabs>
        <w:spacing w:after="0" w:line="240" w:lineRule="auto"/>
        <w:ind w:right="101"/>
        <w:jc w:val="both"/>
        <w:rPr>
          <w:rFonts w:ascii="Arial" w:eastAsia="Arial" w:hAnsi="Arial" w:cs="Arial"/>
          <w:sz w:val="20"/>
          <w:szCs w:val="20"/>
          <w:lang w:val="es-ES_tradnl"/>
        </w:rPr>
      </w:pPr>
    </w:p>
    <w:p w14:paraId="5F5E708C" w14:textId="596D8564" w:rsidR="00840959" w:rsidRPr="00FB7F7B" w:rsidRDefault="00840959"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 xml:space="preserve">En la UAERMV se han considerado todos los componentes y actividades involucradas en el proceso de recolección, transporte y disposición final de los residuos, identificando aquellos que podrían generar impactos en el medio ambiente. </w:t>
      </w:r>
      <w:r w:rsidR="009875A5">
        <w:rPr>
          <w:rFonts w:ascii="Arial" w:eastAsia="Arial" w:hAnsi="Arial" w:cs="Arial"/>
          <w:sz w:val="20"/>
          <w:szCs w:val="20"/>
          <w:lang w:val="es-ES_tradnl"/>
        </w:rPr>
        <w:t>Lo anterior,</w:t>
      </w:r>
      <w:r w:rsidRPr="00FB7F7B">
        <w:rPr>
          <w:rFonts w:ascii="Arial" w:eastAsia="Arial" w:hAnsi="Arial" w:cs="Arial"/>
          <w:sz w:val="20"/>
          <w:szCs w:val="20"/>
          <w:lang w:val="es-ES_tradnl"/>
        </w:rPr>
        <w:t xml:space="preserve"> según lo evaluado en la </w:t>
      </w:r>
      <w:r w:rsidRPr="001D675F">
        <w:rPr>
          <w:rFonts w:ascii="Arial" w:eastAsia="Arial" w:hAnsi="Arial" w:cs="Arial"/>
          <w:i/>
          <w:iCs/>
          <w:sz w:val="20"/>
          <w:szCs w:val="20"/>
          <w:lang w:val="es-ES_tradnl"/>
        </w:rPr>
        <w:t xml:space="preserve">Matriz de Identificación </w:t>
      </w:r>
      <w:r w:rsidR="00EE1A12" w:rsidRPr="001D675F">
        <w:rPr>
          <w:rFonts w:ascii="Arial" w:eastAsia="Arial" w:hAnsi="Arial" w:cs="Arial"/>
          <w:i/>
          <w:iCs/>
          <w:sz w:val="20"/>
          <w:szCs w:val="20"/>
          <w:lang w:val="es-ES_tradnl"/>
        </w:rPr>
        <w:t>y Análisis de Riesgos</w:t>
      </w:r>
      <w:r w:rsidRPr="001D675F">
        <w:rPr>
          <w:rFonts w:ascii="Arial" w:eastAsia="Arial" w:hAnsi="Arial" w:cs="Arial"/>
          <w:i/>
          <w:iCs/>
          <w:sz w:val="20"/>
          <w:szCs w:val="20"/>
          <w:lang w:val="es-ES_tradnl"/>
        </w:rPr>
        <w:t xml:space="preserve"> Ambientales (MIA</w:t>
      </w:r>
      <w:r w:rsidR="00EE1A12" w:rsidRPr="001D675F">
        <w:rPr>
          <w:rFonts w:ascii="Arial" w:eastAsia="Arial" w:hAnsi="Arial" w:cs="Arial"/>
          <w:i/>
          <w:iCs/>
          <w:sz w:val="20"/>
          <w:szCs w:val="20"/>
          <w:lang w:val="es-ES_tradnl"/>
        </w:rPr>
        <w:t>RA</w:t>
      </w:r>
      <w:r w:rsidRPr="001D675F">
        <w:rPr>
          <w:rFonts w:ascii="Arial" w:eastAsia="Arial" w:hAnsi="Arial" w:cs="Arial"/>
          <w:i/>
          <w:iCs/>
          <w:sz w:val="20"/>
          <w:szCs w:val="20"/>
          <w:lang w:val="es-ES_tradnl"/>
        </w:rPr>
        <w:t>)</w:t>
      </w:r>
      <w:r w:rsidRPr="00FB7F7B">
        <w:rPr>
          <w:rFonts w:ascii="Arial" w:eastAsia="Arial" w:hAnsi="Arial" w:cs="Arial"/>
          <w:sz w:val="20"/>
          <w:szCs w:val="20"/>
          <w:lang w:val="es-ES_tradnl"/>
        </w:rPr>
        <w:t>.</w:t>
      </w:r>
    </w:p>
    <w:p w14:paraId="4510A6F1" w14:textId="77777777" w:rsidR="00840959" w:rsidRPr="00FB7F7B" w:rsidRDefault="00840959" w:rsidP="0009305E">
      <w:pPr>
        <w:tabs>
          <w:tab w:val="left" w:pos="696"/>
        </w:tabs>
        <w:spacing w:after="0" w:line="240" w:lineRule="auto"/>
        <w:ind w:right="101"/>
        <w:jc w:val="both"/>
        <w:rPr>
          <w:rFonts w:ascii="Arial" w:eastAsia="Arial" w:hAnsi="Arial" w:cs="Arial"/>
          <w:sz w:val="20"/>
          <w:szCs w:val="20"/>
          <w:lang w:val="es-ES_tradnl"/>
        </w:rPr>
      </w:pPr>
    </w:p>
    <w:p w14:paraId="571BB18D" w14:textId="323B6652" w:rsidR="00522561" w:rsidRDefault="00840959"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A partir de esta evaluación, se han identificado los siguientes riesgos potenciales:</w:t>
      </w:r>
    </w:p>
    <w:p w14:paraId="6A95CA0D" w14:textId="77777777" w:rsidR="00522561" w:rsidRPr="00FB7F7B" w:rsidRDefault="00522561" w:rsidP="0009305E">
      <w:pPr>
        <w:tabs>
          <w:tab w:val="left" w:pos="696"/>
        </w:tabs>
        <w:spacing w:after="0" w:line="240" w:lineRule="auto"/>
        <w:ind w:right="101"/>
        <w:jc w:val="both"/>
        <w:rPr>
          <w:rFonts w:ascii="Arial" w:eastAsia="Arial" w:hAnsi="Arial" w:cs="Arial"/>
          <w:sz w:val="20"/>
          <w:szCs w:val="20"/>
          <w:lang w:val="es-ES_tradnl"/>
        </w:rPr>
      </w:pPr>
    </w:p>
    <w:p w14:paraId="7EAE02B4" w14:textId="2DBAE4EF" w:rsidR="000974DC" w:rsidRPr="00FB7F7B" w:rsidRDefault="000974DC" w:rsidP="0009305E">
      <w:pPr>
        <w:pStyle w:val="Descripcin"/>
        <w:spacing w:after="0"/>
        <w:jc w:val="center"/>
        <w:rPr>
          <w:rFonts w:ascii="Arial" w:eastAsia="Arial" w:hAnsi="Arial" w:cs="Arial"/>
          <w:lang w:val="es-ES_tradnl"/>
        </w:rPr>
      </w:pPr>
      <w:bookmarkStart w:id="86" w:name="_Toc216646179"/>
      <w:r w:rsidRPr="00FB7F7B">
        <w:rPr>
          <w:rFonts w:ascii="Arial" w:hAnsi="Arial" w:cs="Arial"/>
        </w:rPr>
        <w:t xml:space="preserve">Tabla </w:t>
      </w:r>
      <w:r w:rsidRPr="00FB7F7B">
        <w:rPr>
          <w:rFonts w:ascii="Arial" w:hAnsi="Arial" w:cs="Arial"/>
        </w:rPr>
        <w:fldChar w:fldCharType="begin"/>
      </w:r>
      <w:r w:rsidRPr="00FB7F7B">
        <w:rPr>
          <w:rFonts w:ascii="Arial" w:hAnsi="Arial" w:cs="Arial"/>
        </w:rPr>
        <w:instrText xml:space="preserve"> SEQ Tabla \* ARABIC </w:instrText>
      </w:r>
      <w:r w:rsidRPr="00FB7F7B">
        <w:rPr>
          <w:rFonts w:ascii="Arial" w:hAnsi="Arial" w:cs="Arial"/>
        </w:rPr>
        <w:fldChar w:fldCharType="separate"/>
      </w:r>
      <w:r w:rsidR="00BC5D13">
        <w:rPr>
          <w:rFonts w:ascii="Arial" w:hAnsi="Arial" w:cs="Arial"/>
          <w:noProof/>
        </w:rPr>
        <w:t>6</w:t>
      </w:r>
      <w:r w:rsidRPr="00FB7F7B">
        <w:rPr>
          <w:rFonts w:ascii="Arial" w:hAnsi="Arial" w:cs="Arial"/>
        </w:rPr>
        <w:fldChar w:fldCharType="end"/>
      </w:r>
      <w:r w:rsidRPr="00FB7F7B">
        <w:rPr>
          <w:rFonts w:ascii="Arial" w:hAnsi="Arial" w:cs="Arial"/>
        </w:rPr>
        <w:t xml:space="preserve"> Identificación de riesgos</w:t>
      </w:r>
      <w:bookmarkEnd w:id="86"/>
    </w:p>
    <w:tbl>
      <w:tblPr>
        <w:tblW w:w="52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1417"/>
        <w:gridCol w:w="1367"/>
        <w:gridCol w:w="1027"/>
        <w:gridCol w:w="1417"/>
        <w:gridCol w:w="1526"/>
        <w:gridCol w:w="1604"/>
      </w:tblGrid>
      <w:tr w:rsidR="0026462A" w:rsidRPr="0026462A" w14:paraId="6157B31E"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45388"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lastRenderedPageBreak/>
              <w:t>ASPECTO AMBIENTAL</w:t>
            </w:r>
          </w:p>
        </w:tc>
        <w:tc>
          <w:tcPr>
            <w:tcW w:w="7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157C3E"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t>INCIDENTE O EVENTO</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4C4FD4"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t>PELIGRO</w:t>
            </w:r>
          </w:p>
        </w:tc>
        <w:tc>
          <w:tcPr>
            <w:tcW w:w="5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69F7B37"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t>RIESGO</w:t>
            </w:r>
          </w:p>
        </w:tc>
        <w:tc>
          <w:tcPr>
            <w:tcW w:w="72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F46C8EA"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t>IMPACTO AMBIENTAL</w:t>
            </w:r>
          </w:p>
        </w:tc>
        <w:tc>
          <w:tcPr>
            <w:tcW w:w="78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96B458"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t>ANÁLISIS Y TRATAMIENTO DE RIESGO</w:t>
            </w:r>
          </w:p>
        </w:tc>
        <w:tc>
          <w:tcPr>
            <w:tcW w:w="8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59146D8" w14:textId="77777777" w:rsidR="0026462A" w:rsidRPr="0026462A" w:rsidRDefault="0026462A" w:rsidP="0009305E">
            <w:pPr>
              <w:spacing w:after="0" w:line="240" w:lineRule="auto"/>
              <w:jc w:val="center"/>
              <w:rPr>
                <w:rFonts w:ascii="Arial" w:hAnsi="Arial" w:cs="Arial"/>
                <w:b/>
                <w:bCs/>
                <w:sz w:val="18"/>
                <w:szCs w:val="18"/>
              </w:rPr>
            </w:pPr>
            <w:r w:rsidRPr="0026462A">
              <w:rPr>
                <w:rFonts w:ascii="Arial" w:hAnsi="Arial" w:cs="Arial"/>
                <w:b/>
                <w:bCs/>
                <w:sz w:val="18"/>
                <w:szCs w:val="18"/>
              </w:rPr>
              <w:t>CONTROL Y SEGUIMIENTO</w:t>
            </w:r>
          </w:p>
        </w:tc>
      </w:tr>
      <w:tr w:rsidR="0026462A" w:rsidRPr="0026462A" w14:paraId="69ED6332"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7C7F8067"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Residuos aprovechables</w:t>
            </w:r>
          </w:p>
        </w:tc>
        <w:tc>
          <w:tcPr>
            <w:tcW w:w="727" w:type="pct"/>
            <w:tcBorders>
              <w:top w:val="single" w:sz="4" w:space="0" w:color="auto"/>
              <w:left w:val="single" w:sz="4" w:space="0" w:color="auto"/>
              <w:bottom w:val="single" w:sz="4" w:space="0" w:color="auto"/>
              <w:right w:val="single" w:sz="4" w:space="0" w:color="auto"/>
            </w:tcBorders>
            <w:vAlign w:val="center"/>
            <w:hideMark/>
          </w:tcPr>
          <w:p w14:paraId="426DEEF2"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Mala disposición de material</w:t>
            </w:r>
          </w:p>
        </w:tc>
        <w:tc>
          <w:tcPr>
            <w:tcW w:w="701" w:type="pct"/>
            <w:tcBorders>
              <w:top w:val="single" w:sz="4" w:space="0" w:color="auto"/>
              <w:left w:val="single" w:sz="4" w:space="0" w:color="auto"/>
              <w:bottom w:val="single" w:sz="4" w:space="0" w:color="auto"/>
              <w:right w:val="single" w:sz="4" w:space="0" w:color="auto"/>
            </w:tcBorders>
            <w:vAlign w:val="center"/>
            <w:hideMark/>
          </w:tcPr>
          <w:p w14:paraId="0E7499C0"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No contar con PGIRESPEL</w:t>
            </w:r>
          </w:p>
        </w:tc>
        <w:tc>
          <w:tcPr>
            <w:tcW w:w="527" w:type="pct"/>
            <w:tcBorders>
              <w:top w:val="single" w:sz="4" w:space="0" w:color="auto"/>
              <w:left w:val="single" w:sz="4" w:space="0" w:color="auto"/>
              <w:bottom w:val="single" w:sz="4" w:space="0" w:color="auto"/>
              <w:right w:val="single" w:sz="4" w:space="0" w:color="auto"/>
            </w:tcBorders>
            <w:vAlign w:val="center"/>
            <w:hideMark/>
          </w:tcPr>
          <w:p w14:paraId="2A3B1A71"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387223AA"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Disminución de vida útil de rellenos</w:t>
            </w:r>
          </w:p>
        </w:tc>
        <w:tc>
          <w:tcPr>
            <w:tcW w:w="783" w:type="pct"/>
            <w:tcBorders>
              <w:top w:val="single" w:sz="4" w:space="0" w:color="auto"/>
              <w:left w:val="single" w:sz="4" w:space="0" w:color="auto"/>
              <w:bottom w:val="single" w:sz="4" w:space="0" w:color="auto"/>
              <w:right w:val="single" w:sz="4" w:space="0" w:color="auto"/>
            </w:tcBorders>
            <w:vAlign w:val="center"/>
            <w:hideMark/>
          </w:tcPr>
          <w:p w14:paraId="0DCEF698"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acopio diferenciado -&gt; Separar físicamente</w:t>
            </w:r>
          </w:p>
        </w:tc>
        <w:tc>
          <w:tcPr>
            <w:tcW w:w="823" w:type="pct"/>
            <w:tcBorders>
              <w:top w:val="single" w:sz="4" w:space="0" w:color="auto"/>
              <w:left w:val="single" w:sz="4" w:space="0" w:color="auto"/>
              <w:bottom w:val="single" w:sz="4" w:space="0" w:color="auto"/>
              <w:right w:val="single" w:sz="4" w:space="0" w:color="auto"/>
            </w:tcBorders>
            <w:vAlign w:val="center"/>
            <w:hideMark/>
          </w:tcPr>
          <w:p w14:paraId="57D6E3C8"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Registro mensual de residuos</w:t>
            </w:r>
          </w:p>
        </w:tc>
      </w:tr>
      <w:tr w:rsidR="0026462A" w:rsidRPr="0026462A" w14:paraId="54E809F3"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53035273"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Residuos no aprovechables</w:t>
            </w:r>
          </w:p>
        </w:tc>
        <w:tc>
          <w:tcPr>
            <w:tcW w:w="727" w:type="pct"/>
            <w:tcBorders>
              <w:top w:val="single" w:sz="4" w:space="0" w:color="auto"/>
              <w:left w:val="single" w:sz="4" w:space="0" w:color="auto"/>
              <w:bottom w:val="single" w:sz="4" w:space="0" w:color="auto"/>
              <w:right w:val="single" w:sz="4" w:space="0" w:color="auto"/>
            </w:tcBorders>
            <w:vAlign w:val="center"/>
            <w:hideMark/>
          </w:tcPr>
          <w:p w14:paraId="417EE516"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Producción de grandes volúmenes</w:t>
            </w:r>
          </w:p>
        </w:tc>
        <w:tc>
          <w:tcPr>
            <w:tcW w:w="701" w:type="pct"/>
            <w:tcBorders>
              <w:top w:val="single" w:sz="4" w:space="0" w:color="auto"/>
              <w:left w:val="single" w:sz="4" w:space="0" w:color="auto"/>
              <w:bottom w:val="single" w:sz="4" w:space="0" w:color="auto"/>
              <w:right w:val="single" w:sz="4" w:space="0" w:color="auto"/>
            </w:tcBorders>
            <w:vAlign w:val="center"/>
            <w:hideMark/>
          </w:tcPr>
          <w:p w14:paraId="3C2758A1"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No contar con PGIRRESPEL</w:t>
            </w:r>
          </w:p>
        </w:tc>
        <w:tc>
          <w:tcPr>
            <w:tcW w:w="527" w:type="pct"/>
            <w:tcBorders>
              <w:top w:val="single" w:sz="4" w:space="0" w:color="auto"/>
              <w:left w:val="single" w:sz="4" w:space="0" w:color="auto"/>
              <w:bottom w:val="single" w:sz="4" w:space="0" w:color="auto"/>
              <w:right w:val="single" w:sz="4" w:space="0" w:color="auto"/>
            </w:tcBorders>
            <w:vAlign w:val="center"/>
            <w:hideMark/>
          </w:tcPr>
          <w:p w14:paraId="4C7FF7F2"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6457E87C"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Disminución de vida útil de rellenos</w:t>
            </w:r>
          </w:p>
        </w:tc>
        <w:tc>
          <w:tcPr>
            <w:tcW w:w="783" w:type="pct"/>
            <w:tcBorders>
              <w:top w:val="single" w:sz="4" w:space="0" w:color="auto"/>
              <w:left w:val="single" w:sz="4" w:space="0" w:color="auto"/>
              <w:bottom w:val="single" w:sz="4" w:space="0" w:color="auto"/>
              <w:right w:val="single" w:sz="4" w:space="0" w:color="auto"/>
            </w:tcBorders>
            <w:vAlign w:val="center"/>
            <w:hideMark/>
          </w:tcPr>
          <w:p w14:paraId="1B7EDAA1"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acopio diferenciado -&gt; Separar físicamente</w:t>
            </w:r>
          </w:p>
        </w:tc>
        <w:tc>
          <w:tcPr>
            <w:tcW w:w="823" w:type="pct"/>
            <w:tcBorders>
              <w:top w:val="single" w:sz="4" w:space="0" w:color="auto"/>
              <w:left w:val="single" w:sz="4" w:space="0" w:color="auto"/>
              <w:bottom w:val="single" w:sz="4" w:space="0" w:color="auto"/>
              <w:right w:val="single" w:sz="4" w:space="0" w:color="auto"/>
            </w:tcBorders>
            <w:vAlign w:val="center"/>
            <w:hideMark/>
          </w:tcPr>
          <w:p w14:paraId="6C961672"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Registro mensual de residuos</w:t>
            </w:r>
          </w:p>
        </w:tc>
      </w:tr>
      <w:tr w:rsidR="0026462A" w:rsidRPr="0026462A" w14:paraId="6E6DAFF4"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64D296E7"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Residuos peligrosos</w:t>
            </w:r>
          </w:p>
        </w:tc>
        <w:tc>
          <w:tcPr>
            <w:tcW w:w="727" w:type="pct"/>
            <w:tcBorders>
              <w:top w:val="single" w:sz="4" w:space="0" w:color="auto"/>
              <w:left w:val="single" w:sz="4" w:space="0" w:color="auto"/>
              <w:bottom w:val="single" w:sz="4" w:space="0" w:color="auto"/>
              <w:right w:val="single" w:sz="4" w:space="0" w:color="auto"/>
            </w:tcBorders>
            <w:vAlign w:val="center"/>
            <w:hideMark/>
          </w:tcPr>
          <w:p w14:paraId="7DF3FDC5"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Contaminación de suelo y agua</w:t>
            </w:r>
          </w:p>
        </w:tc>
        <w:tc>
          <w:tcPr>
            <w:tcW w:w="701" w:type="pct"/>
            <w:tcBorders>
              <w:top w:val="single" w:sz="4" w:space="0" w:color="auto"/>
              <w:left w:val="single" w:sz="4" w:space="0" w:color="auto"/>
              <w:bottom w:val="single" w:sz="4" w:space="0" w:color="auto"/>
              <w:right w:val="single" w:sz="4" w:space="0" w:color="auto"/>
            </w:tcBorders>
            <w:vAlign w:val="center"/>
            <w:hideMark/>
          </w:tcPr>
          <w:p w14:paraId="145B7750"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No contar con plan de gestión</w:t>
            </w:r>
          </w:p>
        </w:tc>
        <w:tc>
          <w:tcPr>
            <w:tcW w:w="527" w:type="pct"/>
            <w:tcBorders>
              <w:top w:val="single" w:sz="4" w:space="0" w:color="auto"/>
              <w:left w:val="single" w:sz="4" w:space="0" w:color="auto"/>
              <w:bottom w:val="single" w:sz="4" w:space="0" w:color="auto"/>
              <w:right w:val="single" w:sz="4" w:space="0" w:color="auto"/>
            </w:tcBorders>
            <w:vAlign w:val="center"/>
            <w:hideMark/>
          </w:tcPr>
          <w:p w14:paraId="13FCFE93"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6BBEFDF4"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Contaminación del suelo y agua</w:t>
            </w:r>
          </w:p>
        </w:tc>
        <w:tc>
          <w:tcPr>
            <w:tcW w:w="783" w:type="pct"/>
            <w:tcBorders>
              <w:top w:val="single" w:sz="4" w:space="0" w:color="auto"/>
              <w:left w:val="single" w:sz="4" w:space="0" w:color="auto"/>
              <w:bottom w:val="single" w:sz="4" w:space="0" w:color="auto"/>
              <w:right w:val="single" w:sz="4" w:space="0" w:color="auto"/>
            </w:tcBorders>
            <w:vAlign w:val="center"/>
            <w:hideMark/>
          </w:tcPr>
          <w:p w14:paraId="19216E75" w14:textId="364A7FAB"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acopio -&gt; Separar físicamente</w:t>
            </w:r>
          </w:p>
        </w:tc>
        <w:tc>
          <w:tcPr>
            <w:tcW w:w="823" w:type="pct"/>
            <w:tcBorders>
              <w:top w:val="single" w:sz="4" w:space="0" w:color="auto"/>
              <w:left w:val="single" w:sz="4" w:space="0" w:color="auto"/>
              <w:bottom w:val="single" w:sz="4" w:space="0" w:color="auto"/>
              <w:right w:val="single" w:sz="4" w:space="0" w:color="auto"/>
            </w:tcBorders>
            <w:vAlign w:val="center"/>
            <w:hideMark/>
          </w:tcPr>
          <w:p w14:paraId="329738E0"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Registro de movimientos de RESPEL</w:t>
            </w:r>
          </w:p>
        </w:tc>
      </w:tr>
      <w:tr w:rsidR="0026462A" w:rsidRPr="0026462A" w14:paraId="45D14B5E"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010427E5"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Aceites usados</w:t>
            </w:r>
          </w:p>
        </w:tc>
        <w:tc>
          <w:tcPr>
            <w:tcW w:w="727" w:type="pct"/>
            <w:tcBorders>
              <w:top w:val="single" w:sz="4" w:space="0" w:color="auto"/>
              <w:left w:val="single" w:sz="4" w:space="0" w:color="auto"/>
              <w:bottom w:val="single" w:sz="4" w:space="0" w:color="auto"/>
              <w:right w:val="single" w:sz="4" w:space="0" w:color="auto"/>
            </w:tcBorders>
            <w:vAlign w:val="center"/>
            <w:hideMark/>
          </w:tcPr>
          <w:p w14:paraId="177B203C"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Contaminación de suelo y agua</w:t>
            </w:r>
          </w:p>
        </w:tc>
        <w:tc>
          <w:tcPr>
            <w:tcW w:w="701" w:type="pct"/>
            <w:tcBorders>
              <w:top w:val="single" w:sz="4" w:space="0" w:color="auto"/>
              <w:left w:val="single" w:sz="4" w:space="0" w:color="auto"/>
              <w:bottom w:val="single" w:sz="4" w:space="0" w:color="auto"/>
              <w:right w:val="single" w:sz="4" w:space="0" w:color="auto"/>
            </w:tcBorders>
            <w:vAlign w:val="center"/>
            <w:hideMark/>
          </w:tcPr>
          <w:p w14:paraId="69905F6F"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No contar con plan de gestión</w:t>
            </w:r>
          </w:p>
        </w:tc>
        <w:tc>
          <w:tcPr>
            <w:tcW w:w="527" w:type="pct"/>
            <w:tcBorders>
              <w:top w:val="single" w:sz="4" w:space="0" w:color="auto"/>
              <w:left w:val="single" w:sz="4" w:space="0" w:color="auto"/>
              <w:bottom w:val="single" w:sz="4" w:space="0" w:color="auto"/>
              <w:right w:val="single" w:sz="4" w:space="0" w:color="auto"/>
            </w:tcBorders>
            <w:vAlign w:val="center"/>
            <w:hideMark/>
          </w:tcPr>
          <w:p w14:paraId="62AA0F29"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3114745B"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Contaminación del suelo y agua</w:t>
            </w:r>
          </w:p>
        </w:tc>
        <w:tc>
          <w:tcPr>
            <w:tcW w:w="783" w:type="pct"/>
            <w:tcBorders>
              <w:top w:val="single" w:sz="4" w:space="0" w:color="auto"/>
              <w:left w:val="single" w:sz="4" w:space="0" w:color="auto"/>
              <w:bottom w:val="single" w:sz="4" w:space="0" w:color="auto"/>
              <w:right w:val="single" w:sz="4" w:space="0" w:color="auto"/>
            </w:tcBorders>
            <w:vAlign w:val="center"/>
            <w:hideMark/>
          </w:tcPr>
          <w:p w14:paraId="78C0A670" w14:textId="6310A041"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acopio -&gt; Separar físicamente</w:t>
            </w:r>
          </w:p>
        </w:tc>
        <w:tc>
          <w:tcPr>
            <w:tcW w:w="823" w:type="pct"/>
            <w:tcBorders>
              <w:top w:val="single" w:sz="4" w:space="0" w:color="auto"/>
              <w:left w:val="single" w:sz="4" w:space="0" w:color="auto"/>
              <w:bottom w:val="single" w:sz="4" w:space="0" w:color="auto"/>
              <w:right w:val="single" w:sz="4" w:space="0" w:color="auto"/>
            </w:tcBorders>
            <w:vAlign w:val="center"/>
            <w:hideMark/>
          </w:tcPr>
          <w:p w14:paraId="11BE1FA9"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Registro de movimientos de RESPEL</w:t>
            </w:r>
          </w:p>
        </w:tc>
      </w:tr>
      <w:tr w:rsidR="0026462A" w:rsidRPr="0026462A" w14:paraId="60542968"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09453F1A"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Residuos hospitalarios</w:t>
            </w:r>
          </w:p>
        </w:tc>
        <w:tc>
          <w:tcPr>
            <w:tcW w:w="727" w:type="pct"/>
            <w:tcBorders>
              <w:top w:val="single" w:sz="4" w:space="0" w:color="auto"/>
              <w:left w:val="single" w:sz="4" w:space="0" w:color="auto"/>
              <w:bottom w:val="single" w:sz="4" w:space="0" w:color="auto"/>
              <w:right w:val="single" w:sz="4" w:space="0" w:color="auto"/>
            </w:tcBorders>
            <w:vAlign w:val="center"/>
            <w:hideMark/>
          </w:tcPr>
          <w:p w14:paraId="409275C7"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Contacto humano inadvertido</w:t>
            </w:r>
          </w:p>
        </w:tc>
        <w:tc>
          <w:tcPr>
            <w:tcW w:w="701" w:type="pct"/>
            <w:tcBorders>
              <w:top w:val="single" w:sz="4" w:space="0" w:color="auto"/>
              <w:left w:val="single" w:sz="4" w:space="0" w:color="auto"/>
              <w:bottom w:val="single" w:sz="4" w:space="0" w:color="auto"/>
              <w:right w:val="single" w:sz="4" w:space="0" w:color="auto"/>
            </w:tcBorders>
            <w:vAlign w:val="center"/>
            <w:hideMark/>
          </w:tcPr>
          <w:p w14:paraId="4DBD2903"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No contar con plan de gestión</w:t>
            </w:r>
          </w:p>
        </w:tc>
        <w:tc>
          <w:tcPr>
            <w:tcW w:w="527" w:type="pct"/>
            <w:tcBorders>
              <w:top w:val="single" w:sz="4" w:space="0" w:color="auto"/>
              <w:left w:val="single" w:sz="4" w:space="0" w:color="auto"/>
              <w:bottom w:val="single" w:sz="4" w:space="0" w:color="auto"/>
              <w:right w:val="single" w:sz="4" w:space="0" w:color="auto"/>
            </w:tcBorders>
            <w:vAlign w:val="center"/>
            <w:hideMark/>
          </w:tcPr>
          <w:p w14:paraId="6CDB2A22"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Moderado</w:t>
            </w:r>
          </w:p>
        </w:tc>
        <w:tc>
          <w:tcPr>
            <w:tcW w:w="727" w:type="pct"/>
            <w:tcBorders>
              <w:top w:val="single" w:sz="4" w:space="0" w:color="auto"/>
              <w:left w:val="single" w:sz="4" w:space="0" w:color="auto"/>
              <w:bottom w:val="single" w:sz="4" w:space="0" w:color="auto"/>
              <w:right w:val="single" w:sz="4" w:space="0" w:color="auto"/>
            </w:tcBorders>
            <w:vAlign w:val="center"/>
            <w:hideMark/>
          </w:tcPr>
          <w:p w14:paraId="2EEC5696"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Contaminación del agua, suelo y aire</w:t>
            </w:r>
          </w:p>
        </w:tc>
        <w:tc>
          <w:tcPr>
            <w:tcW w:w="783" w:type="pct"/>
            <w:tcBorders>
              <w:top w:val="single" w:sz="4" w:space="0" w:color="auto"/>
              <w:left w:val="single" w:sz="4" w:space="0" w:color="auto"/>
              <w:bottom w:val="single" w:sz="4" w:space="0" w:color="auto"/>
              <w:right w:val="single" w:sz="4" w:space="0" w:color="auto"/>
            </w:tcBorders>
            <w:vAlign w:val="center"/>
            <w:hideMark/>
          </w:tcPr>
          <w:p w14:paraId="3BC27243" w14:textId="0FE0D55A"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acopio -&gt; Separar físicamente</w:t>
            </w:r>
          </w:p>
        </w:tc>
        <w:tc>
          <w:tcPr>
            <w:tcW w:w="823" w:type="pct"/>
            <w:tcBorders>
              <w:top w:val="single" w:sz="4" w:space="0" w:color="auto"/>
              <w:left w:val="single" w:sz="4" w:space="0" w:color="auto"/>
              <w:bottom w:val="single" w:sz="4" w:space="0" w:color="auto"/>
              <w:right w:val="single" w:sz="4" w:space="0" w:color="auto"/>
            </w:tcBorders>
            <w:vAlign w:val="center"/>
            <w:hideMark/>
          </w:tcPr>
          <w:p w14:paraId="2DA64FE7"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Registro de movimientos de RESPEL</w:t>
            </w:r>
          </w:p>
        </w:tc>
      </w:tr>
      <w:tr w:rsidR="0026462A" w:rsidRPr="0026462A" w14:paraId="2BF73013" w14:textId="77777777" w:rsidTr="0026462A">
        <w:trPr>
          <w:trHeight w:val="10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17C5687B" w14:textId="34002646" w:rsidR="0026462A" w:rsidRPr="0026462A" w:rsidRDefault="004E0524" w:rsidP="0009305E">
            <w:pPr>
              <w:spacing w:after="0" w:line="240" w:lineRule="auto"/>
              <w:jc w:val="center"/>
              <w:rPr>
                <w:rFonts w:ascii="Arial" w:hAnsi="Arial" w:cs="Arial"/>
                <w:sz w:val="18"/>
                <w:szCs w:val="18"/>
              </w:rPr>
            </w:pPr>
            <w:r>
              <w:rPr>
                <w:rFonts w:ascii="Arial" w:hAnsi="Arial" w:cs="Arial"/>
                <w:sz w:val="18"/>
                <w:szCs w:val="18"/>
              </w:rPr>
              <w:t>Residuos de Construcción y Demoli</w:t>
            </w:r>
            <w:r w:rsidR="00E30C70">
              <w:rPr>
                <w:rFonts w:ascii="Arial" w:hAnsi="Arial" w:cs="Arial"/>
                <w:sz w:val="18"/>
                <w:szCs w:val="18"/>
              </w:rPr>
              <w:t>ción -RCD</w:t>
            </w:r>
          </w:p>
        </w:tc>
        <w:tc>
          <w:tcPr>
            <w:tcW w:w="727" w:type="pct"/>
            <w:tcBorders>
              <w:top w:val="single" w:sz="4" w:space="0" w:color="auto"/>
              <w:left w:val="single" w:sz="4" w:space="0" w:color="auto"/>
              <w:bottom w:val="single" w:sz="4" w:space="0" w:color="auto"/>
              <w:right w:val="single" w:sz="4" w:space="0" w:color="auto"/>
            </w:tcBorders>
            <w:vAlign w:val="center"/>
            <w:hideMark/>
          </w:tcPr>
          <w:p w14:paraId="0B45E72A"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Acumulación excesiva de acopios</w:t>
            </w:r>
          </w:p>
        </w:tc>
        <w:tc>
          <w:tcPr>
            <w:tcW w:w="701" w:type="pct"/>
            <w:tcBorders>
              <w:top w:val="single" w:sz="4" w:space="0" w:color="auto"/>
              <w:left w:val="single" w:sz="4" w:space="0" w:color="auto"/>
              <w:bottom w:val="single" w:sz="4" w:space="0" w:color="auto"/>
              <w:right w:val="single" w:sz="4" w:space="0" w:color="auto"/>
            </w:tcBorders>
            <w:vAlign w:val="center"/>
            <w:hideMark/>
          </w:tcPr>
          <w:p w14:paraId="13C1FDBE"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Cierre temporal de escombreras</w:t>
            </w:r>
          </w:p>
        </w:tc>
        <w:tc>
          <w:tcPr>
            <w:tcW w:w="527" w:type="pct"/>
            <w:tcBorders>
              <w:top w:val="single" w:sz="4" w:space="0" w:color="auto"/>
              <w:left w:val="single" w:sz="4" w:space="0" w:color="auto"/>
              <w:bottom w:val="single" w:sz="4" w:space="0" w:color="auto"/>
              <w:right w:val="single" w:sz="4" w:space="0" w:color="auto"/>
            </w:tcBorders>
            <w:vAlign w:val="center"/>
            <w:hideMark/>
          </w:tcPr>
          <w:p w14:paraId="14302071"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15594E4B"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Emergencia ambiental</w:t>
            </w:r>
          </w:p>
        </w:tc>
        <w:tc>
          <w:tcPr>
            <w:tcW w:w="783" w:type="pct"/>
            <w:tcBorders>
              <w:top w:val="single" w:sz="4" w:space="0" w:color="auto"/>
              <w:left w:val="single" w:sz="4" w:space="0" w:color="auto"/>
              <w:bottom w:val="single" w:sz="4" w:space="0" w:color="auto"/>
              <w:right w:val="single" w:sz="4" w:space="0" w:color="auto"/>
            </w:tcBorders>
            <w:vAlign w:val="center"/>
            <w:hideMark/>
          </w:tcPr>
          <w:p w14:paraId="1E1D526A"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Disposición sin cuidado -&gt; Mitigar riesgo</w:t>
            </w:r>
          </w:p>
        </w:tc>
        <w:tc>
          <w:tcPr>
            <w:tcW w:w="823" w:type="pct"/>
            <w:tcBorders>
              <w:top w:val="single" w:sz="4" w:space="0" w:color="auto"/>
              <w:left w:val="single" w:sz="4" w:space="0" w:color="auto"/>
              <w:bottom w:val="single" w:sz="4" w:space="0" w:color="auto"/>
              <w:right w:val="single" w:sz="4" w:space="0" w:color="auto"/>
            </w:tcBorders>
            <w:vAlign w:val="center"/>
            <w:hideMark/>
          </w:tcPr>
          <w:p w14:paraId="65EF64B4"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Inspección ambiental</w:t>
            </w:r>
          </w:p>
        </w:tc>
      </w:tr>
      <w:tr w:rsidR="0026462A" w:rsidRPr="0026462A" w14:paraId="20E924AD"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44FC04D8" w14:textId="592F7B49"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Aceite vegetal usado</w:t>
            </w:r>
            <w:r w:rsidR="00E30C70">
              <w:rPr>
                <w:rFonts w:ascii="Arial" w:hAnsi="Arial" w:cs="Arial"/>
                <w:sz w:val="18"/>
                <w:szCs w:val="18"/>
              </w:rPr>
              <w:t xml:space="preserve"> -AVU</w:t>
            </w:r>
          </w:p>
        </w:tc>
        <w:tc>
          <w:tcPr>
            <w:tcW w:w="727" w:type="pct"/>
            <w:tcBorders>
              <w:top w:val="single" w:sz="4" w:space="0" w:color="auto"/>
              <w:left w:val="single" w:sz="4" w:space="0" w:color="auto"/>
              <w:bottom w:val="single" w:sz="4" w:space="0" w:color="auto"/>
              <w:right w:val="single" w:sz="4" w:space="0" w:color="auto"/>
            </w:tcBorders>
            <w:vAlign w:val="center"/>
            <w:hideMark/>
          </w:tcPr>
          <w:p w14:paraId="1352B84D"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Vertimiento por el sifón</w:t>
            </w:r>
          </w:p>
        </w:tc>
        <w:tc>
          <w:tcPr>
            <w:tcW w:w="701" w:type="pct"/>
            <w:tcBorders>
              <w:top w:val="single" w:sz="4" w:space="0" w:color="auto"/>
              <w:left w:val="single" w:sz="4" w:space="0" w:color="auto"/>
              <w:bottom w:val="single" w:sz="4" w:space="0" w:color="auto"/>
              <w:right w:val="single" w:sz="4" w:space="0" w:color="auto"/>
            </w:tcBorders>
            <w:vAlign w:val="center"/>
            <w:hideMark/>
          </w:tcPr>
          <w:p w14:paraId="67750FAD" w14:textId="3F659B36"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 xml:space="preserve">No realizar manejo </w:t>
            </w:r>
          </w:p>
        </w:tc>
        <w:tc>
          <w:tcPr>
            <w:tcW w:w="527" w:type="pct"/>
            <w:tcBorders>
              <w:top w:val="single" w:sz="4" w:space="0" w:color="auto"/>
              <w:left w:val="single" w:sz="4" w:space="0" w:color="auto"/>
              <w:bottom w:val="single" w:sz="4" w:space="0" w:color="auto"/>
              <w:right w:val="single" w:sz="4" w:space="0" w:color="auto"/>
            </w:tcBorders>
            <w:vAlign w:val="center"/>
            <w:hideMark/>
          </w:tcPr>
          <w:p w14:paraId="10E75869"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16377197"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Contaminación del agua</w:t>
            </w:r>
          </w:p>
        </w:tc>
        <w:tc>
          <w:tcPr>
            <w:tcW w:w="783" w:type="pct"/>
            <w:tcBorders>
              <w:top w:val="single" w:sz="4" w:space="0" w:color="auto"/>
              <w:left w:val="single" w:sz="4" w:space="0" w:color="auto"/>
              <w:bottom w:val="single" w:sz="4" w:space="0" w:color="auto"/>
              <w:right w:val="single" w:sz="4" w:space="0" w:color="auto"/>
            </w:tcBorders>
            <w:vAlign w:val="center"/>
            <w:hideMark/>
          </w:tcPr>
          <w:p w14:paraId="680D5F3B" w14:textId="38004554"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acopio -&gt; Evitar riesgo</w:t>
            </w:r>
          </w:p>
        </w:tc>
        <w:tc>
          <w:tcPr>
            <w:tcW w:w="823" w:type="pct"/>
            <w:tcBorders>
              <w:top w:val="single" w:sz="4" w:space="0" w:color="auto"/>
              <w:left w:val="single" w:sz="4" w:space="0" w:color="auto"/>
              <w:bottom w:val="single" w:sz="4" w:space="0" w:color="auto"/>
              <w:right w:val="single" w:sz="4" w:space="0" w:color="auto"/>
            </w:tcBorders>
            <w:vAlign w:val="center"/>
            <w:hideMark/>
          </w:tcPr>
          <w:p w14:paraId="640B4F2C"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Acta de entrega de AVU</w:t>
            </w:r>
          </w:p>
        </w:tc>
      </w:tr>
      <w:tr w:rsidR="0026462A" w:rsidRPr="0026462A" w14:paraId="015E2988" w14:textId="77777777" w:rsidTr="0026462A">
        <w:trPr>
          <w:trHeight w:val="737"/>
          <w:jc w:val="center"/>
        </w:trPr>
        <w:tc>
          <w:tcPr>
            <w:tcW w:w="712" w:type="pct"/>
            <w:tcBorders>
              <w:top w:val="single" w:sz="4" w:space="0" w:color="auto"/>
              <w:left w:val="single" w:sz="4" w:space="0" w:color="auto"/>
              <w:bottom w:val="single" w:sz="4" w:space="0" w:color="auto"/>
              <w:right w:val="single" w:sz="4" w:space="0" w:color="auto"/>
            </w:tcBorders>
            <w:vAlign w:val="center"/>
            <w:hideMark/>
          </w:tcPr>
          <w:p w14:paraId="2B30C496"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Residuos de manejo especial (llantas)</w:t>
            </w:r>
          </w:p>
        </w:tc>
        <w:tc>
          <w:tcPr>
            <w:tcW w:w="727" w:type="pct"/>
            <w:tcBorders>
              <w:top w:val="single" w:sz="4" w:space="0" w:color="auto"/>
              <w:left w:val="single" w:sz="4" w:space="0" w:color="auto"/>
              <w:bottom w:val="single" w:sz="4" w:space="0" w:color="auto"/>
              <w:right w:val="single" w:sz="4" w:space="0" w:color="auto"/>
            </w:tcBorders>
            <w:vAlign w:val="center"/>
            <w:hideMark/>
          </w:tcPr>
          <w:p w14:paraId="08F269C4"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Acumulación excesiva al aire libre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56D02B51"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No implementar cláusulas</w:t>
            </w:r>
          </w:p>
        </w:tc>
        <w:tc>
          <w:tcPr>
            <w:tcW w:w="527" w:type="pct"/>
            <w:tcBorders>
              <w:top w:val="single" w:sz="4" w:space="0" w:color="auto"/>
              <w:left w:val="single" w:sz="4" w:space="0" w:color="auto"/>
              <w:bottom w:val="single" w:sz="4" w:space="0" w:color="auto"/>
              <w:right w:val="single" w:sz="4" w:space="0" w:color="auto"/>
            </w:tcBorders>
            <w:vAlign w:val="center"/>
            <w:hideMark/>
          </w:tcPr>
          <w:p w14:paraId="0B1A953A"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Alto</w:t>
            </w:r>
          </w:p>
        </w:tc>
        <w:tc>
          <w:tcPr>
            <w:tcW w:w="727" w:type="pct"/>
            <w:tcBorders>
              <w:top w:val="single" w:sz="4" w:space="0" w:color="auto"/>
              <w:left w:val="single" w:sz="4" w:space="0" w:color="auto"/>
              <w:bottom w:val="single" w:sz="4" w:space="0" w:color="auto"/>
              <w:right w:val="single" w:sz="4" w:space="0" w:color="auto"/>
            </w:tcBorders>
            <w:vAlign w:val="center"/>
            <w:hideMark/>
          </w:tcPr>
          <w:p w14:paraId="15DB7A89"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Emergencia ambiental</w:t>
            </w:r>
          </w:p>
        </w:tc>
        <w:tc>
          <w:tcPr>
            <w:tcW w:w="783" w:type="pct"/>
            <w:tcBorders>
              <w:top w:val="single" w:sz="4" w:space="0" w:color="auto"/>
              <w:left w:val="single" w:sz="4" w:space="0" w:color="auto"/>
              <w:bottom w:val="single" w:sz="4" w:space="0" w:color="auto"/>
              <w:right w:val="single" w:sz="4" w:space="0" w:color="auto"/>
            </w:tcBorders>
            <w:vAlign w:val="center"/>
            <w:hideMark/>
          </w:tcPr>
          <w:p w14:paraId="1FF8908B" w14:textId="13594338"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Sin manejo</w:t>
            </w:r>
            <w:r w:rsidR="001A6624">
              <w:rPr>
                <w:rFonts w:ascii="Arial" w:hAnsi="Arial" w:cs="Arial"/>
                <w:sz w:val="18"/>
                <w:szCs w:val="18"/>
              </w:rPr>
              <w:t xml:space="preserve"> </w:t>
            </w:r>
            <w:r w:rsidRPr="0026462A">
              <w:rPr>
                <w:rFonts w:ascii="Arial" w:hAnsi="Arial" w:cs="Arial"/>
                <w:sz w:val="18"/>
                <w:szCs w:val="18"/>
              </w:rPr>
              <w:t>-&gt; Evitar riesgo</w:t>
            </w:r>
          </w:p>
        </w:tc>
        <w:tc>
          <w:tcPr>
            <w:tcW w:w="823" w:type="pct"/>
            <w:tcBorders>
              <w:top w:val="single" w:sz="4" w:space="0" w:color="auto"/>
              <w:left w:val="single" w:sz="4" w:space="0" w:color="auto"/>
              <w:bottom w:val="single" w:sz="4" w:space="0" w:color="auto"/>
              <w:right w:val="single" w:sz="4" w:space="0" w:color="auto"/>
            </w:tcBorders>
            <w:vAlign w:val="center"/>
            <w:hideMark/>
          </w:tcPr>
          <w:p w14:paraId="1DCDF5DF" w14:textId="77777777" w:rsidR="0026462A" w:rsidRPr="0026462A" w:rsidRDefault="0026462A" w:rsidP="0009305E">
            <w:pPr>
              <w:spacing w:after="0" w:line="240" w:lineRule="auto"/>
              <w:jc w:val="center"/>
              <w:rPr>
                <w:rFonts w:ascii="Arial" w:hAnsi="Arial" w:cs="Arial"/>
                <w:sz w:val="18"/>
                <w:szCs w:val="18"/>
              </w:rPr>
            </w:pPr>
            <w:r w:rsidRPr="0026462A">
              <w:rPr>
                <w:rFonts w:ascii="Arial" w:hAnsi="Arial" w:cs="Arial"/>
                <w:sz w:val="18"/>
                <w:szCs w:val="18"/>
              </w:rPr>
              <w:t>Seguimiento a cláusulas</w:t>
            </w:r>
          </w:p>
        </w:tc>
      </w:tr>
    </w:tbl>
    <w:p w14:paraId="7D97F97E" w14:textId="55E50D6B" w:rsidR="000974DC" w:rsidRPr="00FB7F7B" w:rsidRDefault="000974DC" w:rsidP="0009305E">
      <w:pPr>
        <w:tabs>
          <w:tab w:val="left" w:pos="696"/>
        </w:tabs>
        <w:spacing w:after="0" w:line="240" w:lineRule="auto"/>
        <w:ind w:right="101"/>
        <w:jc w:val="center"/>
        <w:rPr>
          <w:rFonts w:ascii="Arial" w:eastAsia="Arial" w:hAnsi="Arial" w:cs="Arial"/>
          <w:sz w:val="18"/>
          <w:szCs w:val="18"/>
          <w:lang w:val="es-ES_tradnl"/>
        </w:rPr>
      </w:pPr>
      <w:r w:rsidRPr="00FB7F7B">
        <w:rPr>
          <w:rFonts w:ascii="Arial" w:eastAsia="Arial" w:hAnsi="Arial" w:cs="Arial"/>
          <w:b/>
          <w:bCs/>
          <w:sz w:val="18"/>
          <w:szCs w:val="18"/>
          <w:lang w:val="es-ES_tradnl"/>
        </w:rPr>
        <w:t>Fuente</w:t>
      </w:r>
      <w:r w:rsidRPr="00FB7F7B">
        <w:rPr>
          <w:rFonts w:ascii="Arial" w:eastAsia="Arial" w:hAnsi="Arial" w:cs="Arial"/>
          <w:sz w:val="18"/>
          <w:szCs w:val="18"/>
          <w:lang w:val="es-ES_tradnl"/>
        </w:rPr>
        <w:t>: Elaboración propia</w:t>
      </w:r>
    </w:p>
    <w:p w14:paraId="75074932" w14:textId="77777777" w:rsidR="002F2057" w:rsidRDefault="002F2057" w:rsidP="0009305E">
      <w:pPr>
        <w:spacing w:after="0" w:line="240" w:lineRule="auto"/>
        <w:jc w:val="both"/>
        <w:rPr>
          <w:rFonts w:ascii="Arial" w:eastAsia="Arial" w:hAnsi="Arial" w:cs="Arial"/>
          <w:sz w:val="20"/>
          <w:szCs w:val="20"/>
          <w:lang w:val="es-ES_tradnl" w:eastAsia="es-ES"/>
        </w:rPr>
      </w:pPr>
    </w:p>
    <w:p w14:paraId="478AADB9" w14:textId="55261B25" w:rsidR="008F3041" w:rsidRPr="008F3041" w:rsidRDefault="008F3041" w:rsidP="0009305E">
      <w:p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El análisis descriptivo de los riesgos ambientales proporciona una visión detallada de las áreas críticas donde se deben implementar medidas de mitigación y control.</w:t>
      </w:r>
    </w:p>
    <w:p w14:paraId="2E377E41" w14:textId="77777777" w:rsidR="008F3041" w:rsidRPr="008F3041" w:rsidRDefault="008F3041" w:rsidP="0009305E">
      <w:pPr>
        <w:autoSpaceDE w:val="0"/>
        <w:autoSpaceDN w:val="0"/>
        <w:adjustRightInd w:val="0"/>
        <w:spacing w:after="0" w:line="240" w:lineRule="auto"/>
        <w:jc w:val="both"/>
        <w:rPr>
          <w:rFonts w:ascii="Arial" w:hAnsi="Arial" w:cs="Arial"/>
          <w:bCs/>
          <w:sz w:val="20"/>
          <w:szCs w:val="20"/>
        </w:rPr>
      </w:pPr>
    </w:p>
    <w:p w14:paraId="21F35A9B" w14:textId="77777777" w:rsidR="008F3041" w:rsidRPr="008F3041" w:rsidRDefault="008F3041" w:rsidP="0009305E">
      <w:pPr>
        <w:numPr>
          <w:ilvl w:val="0"/>
          <w:numId w:val="28"/>
        </w:numPr>
        <w:autoSpaceDE w:val="0"/>
        <w:autoSpaceDN w:val="0"/>
        <w:adjustRightInd w:val="0"/>
        <w:spacing w:after="0" w:line="240" w:lineRule="auto"/>
        <w:jc w:val="both"/>
        <w:rPr>
          <w:rFonts w:ascii="Arial" w:hAnsi="Arial" w:cs="Arial"/>
          <w:bCs/>
          <w:sz w:val="20"/>
          <w:szCs w:val="20"/>
        </w:rPr>
      </w:pPr>
      <w:r w:rsidRPr="008F3041">
        <w:rPr>
          <w:rFonts w:ascii="Arial" w:hAnsi="Arial" w:cs="Arial"/>
          <w:b/>
          <w:bCs/>
          <w:sz w:val="20"/>
          <w:szCs w:val="20"/>
        </w:rPr>
        <w:t>PRINCIPALES RIESGOS AMBIENTALES</w:t>
      </w:r>
    </w:p>
    <w:p w14:paraId="0FE7C1BB" w14:textId="77777777" w:rsidR="008F3041" w:rsidRPr="008F3041" w:rsidRDefault="008F3041" w:rsidP="0009305E">
      <w:pPr>
        <w:autoSpaceDE w:val="0"/>
        <w:autoSpaceDN w:val="0"/>
        <w:adjustRightInd w:val="0"/>
        <w:spacing w:after="0" w:line="240" w:lineRule="auto"/>
        <w:jc w:val="both"/>
        <w:rPr>
          <w:rFonts w:ascii="Arial" w:hAnsi="Arial" w:cs="Arial"/>
          <w:bCs/>
          <w:sz w:val="20"/>
          <w:szCs w:val="20"/>
        </w:rPr>
      </w:pPr>
    </w:p>
    <w:p w14:paraId="48FFD91B" w14:textId="77777777" w:rsidR="008F3041" w:rsidRPr="008F3041" w:rsidRDefault="008F3041" w:rsidP="0009305E">
      <w:pPr>
        <w:numPr>
          <w:ilvl w:val="0"/>
          <w:numId w:val="30"/>
        </w:numPr>
        <w:autoSpaceDE w:val="0"/>
        <w:autoSpaceDN w:val="0"/>
        <w:adjustRightInd w:val="0"/>
        <w:spacing w:after="0" w:line="240" w:lineRule="auto"/>
        <w:jc w:val="both"/>
        <w:rPr>
          <w:rFonts w:ascii="Arial" w:hAnsi="Arial" w:cs="Arial"/>
          <w:bCs/>
          <w:sz w:val="20"/>
          <w:szCs w:val="20"/>
        </w:rPr>
      </w:pPr>
      <w:r w:rsidRPr="008F3041">
        <w:rPr>
          <w:rFonts w:ascii="Arial" w:hAnsi="Arial" w:cs="Arial"/>
          <w:b/>
          <w:bCs/>
          <w:sz w:val="20"/>
          <w:szCs w:val="20"/>
        </w:rPr>
        <w:t>Generación de residuos aprovechables y no aprovechables:</w:t>
      </w:r>
    </w:p>
    <w:p w14:paraId="1A38C72A" w14:textId="77777777"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Problema: Mala disposición y falta de un Plan de Gestión Integral de Residuos Sólidos (PGIRS).</w:t>
      </w:r>
    </w:p>
    <w:p w14:paraId="0F3D4E62" w14:textId="77777777"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Solución: Implementar PGIRS, sensibilizar al personal y realizar registros mensuales de residuos.</w:t>
      </w:r>
    </w:p>
    <w:p w14:paraId="3DF4BAF3" w14:textId="77777777" w:rsidR="008F3041" w:rsidRPr="008F3041" w:rsidRDefault="008F3041" w:rsidP="0009305E">
      <w:pPr>
        <w:numPr>
          <w:ilvl w:val="0"/>
          <w:numId w:val="30"/>
        </w:numPr>
        <w:tabs>
          <w:tab w:val="num" w:pos="720"/>
        </w:tabs>
        <w:autoSpaceDE w:val="0"/>
        <w:autoSpaceDN w:val="0"/>
        <w:adjustRightInd w:val="0"/>
        <w:spacing w:after="0" w:line="240" w:lineRule="auto"/>
        <w:jc w:val="both"/>
        <w:rPr>
          <w:rFonts w:ascii="Arial" w:hAnsi="Arial" w:cs="Arial"/>
          <w:b/>
          <w:bCs/>
          <w:sz w:val="20"/>
          <w:szCs w:val="20"/>
        </w:rPr>
      </w:pPr>
      <w:r w:rsidRPr="008F3041">
        <w:rPr>
          <w:rFonts w:ascii="Arial" w:hAnsi="Arial" w:cs="Arial"/>
          <w:b/>
          <w:bCs/>
          <w:sz w:val="20"/>
          <w:szCs w:val="20"/>
        </w:rPr>
        <w:t>Residuos peligrosos:</w:t>
      </w:r>
    </w:p>
    <w:p w14:paraId="70B4E2B4" w14:textId="08125D12"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Problema: Contaminación del suelo y agua por manejo in</w:t>
      </w:r>
      <w:r w:rsidR="001A6624">
        <w:rPr>
          <w:rFonts w:ascii="Arial" w:hAnsi="Arial" w:cs="Arial"/>
          <w:bCs/>
          <w:sz w:val="20"/>
          <w:szCs w:val="20"/>
        </w:rPr>
        <w:t>correct</w:t>
      </w:r>
      <w:r w:rsidRPr="008F3041">
        <w:rPr>
          <w:rFonts w:ascii="Arial" w:hAnsi="Arial" w:cs="Arial"/>
          <w:bCs/>
          <w:sz w:val="20"/>
          <w:szCs w:val="20"/>
        </w:rPr>
        <w:t>o.</w:t>
      </w:r>
    </w:p>
    <w:p w14:paraId="6669F8D7" w14:textId="5B0AA09D"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 xml:space="preserve">Solución: Establecer medidas de separación física </w:t>
      </w:r>
      <w:r w:rsidR="00F5334F">
        <w:rPr>
          <w:rFonts w:ascii="Arial" w:hAnsi="Arial" w:cs="Arial"/>
          <w:bCs/>
          <w:sz w:val="20"/>
          <w:szCs w:val="20"/>
        </w:rPr>
        <w:t xml:space="preserve">correcta </w:t>
      </w:r>
      <w:r w:rsidRPr="008F3041">
        <w:rPr>
          <w:rFonts w:ascii="Arial" w:hAnsi="Arial" w:cs="Arial"/>
          <w:bCs/>
          <w:sz w:val="20"/>
          <w:szCs w:val="20"/>
        </w:rPr>
        <w:t>y mantener un registro preciso de RESPEL.</w:t>
      </w:r>
    </w:p>
    <w:p w14:paraId="0A7C4E37" w14:textId="77777777" w:rsidR="008F3041" w:rsidRPr="008F3041" w:rsidRDefault="008F3041" w:rsidP="0009305E">
      <w:pPr>
        <w:numPr>
          <w:ilvl w:val="0"/>
          <w:numId w:val="30"/>
        </w:numPr>
        <w:tabs>
          <w:tab w:val="num" w:pos="720"/>
        </w:tabs>
        <w:autoSpaceDE w:val="0"/>
        <w:autoSpaceDN w:val="0"/>
        <w:adjustRightInd w:val="0"/>
        <w:spacing w:after="0" w:line="240" w:lineRule="auto"/>
        <w:jc w:val="both"/>
        <w:rPr>
          <w:rFonts w:ascii="Arial" w:hAnsi="Arial" w:cs="Arial"/>
          <w:b/>
          <w:bCs/>
          <w:sz w:val="20"/>
          <w:szCs w:val="20"/>
        </w:rPr>
      </w:pPr>
      <w:r w:rsidRPr="008F3041">
        <w:rPr>
          <w:rFonts w:ascii="Arial" w:hAnsi="Arial" w:cs="Arial"/>
          <w:b/>
          <w:bCs/>
          <w:sz w:val="20"/>
          <w:szCs w:val="20"/>
        </w:rPr>
        <w:t>Aceites usados:</w:t>
      </w:r>
    </w:p>
    <w:p w14:paraId="5DD13BFE" w14:textId="77777777"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Problema: Vertimientos accidentales contaminando el suelo y agua.</w:t>
      </w:r>
    </w:p>
    <w:p w14:paraId="3EF758F7" w14:textId="41C07C61"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Solución: Almacenamiento y seguimiento riguroso del manejo de aceites.</w:t>
      </w:r>
    </w:p>
    <w:p w14:paraId="321CBF78" w14:textId="77777777" w:rsidR="008F3041" w:rsidRPr="008F3041" w:rsidRDefault="008F3041" w:rsidP="0009305E">
      <w:pPr>
        <w:numPr>
          <w:ilvl w:val="0"/>
          <w:numId w:val="30"/>
        </w:numPr>
        <w:tabs>
          <w:tab w:val="num" w:pos="720"/>
        </w:tabs>
        <w:autoSpaceDE w:val="0"/>
        <w:autoSpaceDN w:val="0"/>
        <w:adjustRightInd w:val="0"/>
        <w:spacing w:after="0" w:line="240" w:lineRule="auto"/>
        <w:jc w:val="both"/>
        <w:rPr>
          <w:rFonts w:ascii="Arial" w:hAnsi="Arial" w:cs="Arial"/>
          <w:b/>
          <w:bCs/>
          <w:sz w:val="20"/>
          <w:szCs w:val="20"/>
        </w:rPr>
      </w:pPr>
      <w:r w:rsidRPr="008F3041">
        <w:rPr>
          <w:rFonts w:ascii="Arial" w:hAnsi="Arial" w:cs="Arial"/>
          <w:b/>
          <w:bCs/>
          <w:sz w:val="20"/>
          <w:szCs w:val="20"/>
        </w:rPr>
        <w:t>Residuos hospitalarios:</w:t>
      </w:r>
    </w:p>
    <w:p w14:paraId="13EA19DD" w14:textId="77777777"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lastRenderedPageBreak/>
        <w:t>Problema: Contacto humano y contaminación de recursos naturales.</w:t>
      </w:r>
    </w:p>
    <w:p w14:paraId="16EF00C4" w14:textId="10706ACF"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Solución: Implementar un plan de gestión específico y asegurar almacenamiento.</w:t>
      </w:r>
    </w:p>
    <w:p w14:paraId="69FD0BA2" w14:textId="3ACF315B" w:rsidR="008F3041" w:rsidRPr="008F3041" w:rsidRDefault="008F3041" w:rsidP="0009305E">
      <w:pPr>
        <w:numPr>
          <w:ilvl w:val="0"/>
          <w:numId w:val="30"/>
        </w:numPr>
        <w:tabs>
          <w:tab w:val="num" w:pos="720"/>
        </w:tabs>
        <w:autoSpaceDE w:val="0"/>
        <w:autoSpaceDN w:val="0"/>
        <w:adjustRightInd w:val="0"/>
        <w:spacing w:after="0" w:line="240" w:lineRule="auto"/>
        <w:jc w:val="both"/>
        <w:rPr>
          <w:rFonts w:ascii="Arial" w:hAnsi="Arial" w:cs="Arial"/>
          <w:b/>
          <w:bCs/>
          <w:sz w:val="20"/>
          <w:szCs w:val="20"/>
        </w:rPr>
      </w:pPr>
      <w:r w:rsidRPr="008F3041">
        <w:rPr>
          <w:rFonts w:ascii="Arial" w:hAnsi="Arial" w:cs="Arial"/>
          <w:b/>
          <w:bCs/>
          <w:sz w:val="20"/>
          <w:szCs w:val="20"/>
        </w:rPr>
        <w:t>Residuos RCD y llantas:</w:t>
      </w:r>
    </w:p>
    <w:p w14:paraId="2BB43B0A" w14:textId="4574975D" w:rsidR="008F3041" w:rsidRPr="008F3041"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Problema: Acumulación y disposición in</w:t>
      </w:r>
      <w:r w:rsidR="00FD74D7">
        <w:rPr>
          <w:rFonts w:ascii="Arial" w:hAnsi="Arial" w:cs="Arial"/>
          <w:bCs/>
          <w:sz w:val="20"/>
          <w:szCs w:val="20"/>
        </w:rPr>
        <w:t>correcta</w:t>
      </w:r>
      <w:r w:rsidRPr="008F3041">
        <w:rPr>
          <w:rFonts w:ascii="Arial" w:hAnsi="Arial" w:cs="Arial"/>
          <w:bCs/>
          <w:sz w:val="20"/>
          <w:szCs w:val="20"/>
        </w:rPr>
        <w:t xml:space="preserve"> causando emergencias ambientales.</w:t>
      </w:r>
    </w:p>
    <w:p w14:paraId="38A81231" w14:textId="648C5461" w:rsidR="008F3041" w:rsidRPr="00891C56" w:rsidRDefault="008F3041" w:rsidP="0009305E">
      <w:pPr>
        <w:numPr>
          <w:ilvl w:val="0"/>
          <w:numId w:val="29"/>
        </w:numPr>
        <w:autoSpaceDE w:val="0"/>
        <w:autoSpaceDN w:val="0"/>
        <w:adjustRightInd w:val="0"/>
        <w:spacing w:after="0" w:line="240" w:lineRule="auto"/>
        <w:jc w:val="both"/>
        <w:rPr>
          <w:rFonts w:ascii="Arial" w:hAnsi="Arial" w:cs="Arial"/>
          <w:bCs/>
          <w:sz w:val="20"/>
          <w:szCs w:val="20"/>
        </w:rPr>
      </w:pPr>
      <w:r w:rsidRPr="008F3041">
        <w:rPr>
          <w:rFonts w:ascii="Arial" w:hAnsi="Arial" w:cs="Arial"/>
          <w:bCs/>
          <w:sz w:val="20"/>
          <w:szCs w:val="20"/>
        </w:rPr>
        <w:t>Solución: Correcta disposición y señalización de los acopios, además de implementar y seguir estrictamente las cláusulas ambientales en contratos.</w:t>
      </w:r>
    </w:p>
    <w:p w14:paraId="70630FDA" w14:textId="77777777" w:rsidR="008F3041" w:rsidRPr="00FB7F7B" w:rsidRDefault="008F3041" w:rsidP="0009305E">
      <w:pPr>
        <w:spacing w:after="0" w:line="240" w:lineRule="auto"/>
        <w:jc w:val="both"/>
        <w:rPr>
          <w:rFonts w:ascii="Arial" w:eastAsia="Arial" w:hAnsi="Arial" w:cs="Arial"/>
          <w:sz w:val="20"/>
          <w:szCs w:val="20"/>
          <w:lang w:val="es-ES_tradnl" w:eastAsia="es-ES"/>
        </w:rPr>
      </w:pPr>
    </w:p>
    <w:p w14:paraId="7640C39B" w14:textId="50007F06" w:rsidR="00602F83" w:rsidRPr="00FB7F7B" w:rsidRDefault="00DF692A" w:rsidP="0009305E">
      <w:pPr>
        <w:pStyle w:val="Ttulo1"/>
        <w:numPr>
          <w:ilvl w:val="0"/>
          <w:numId w:val="2"/>
        </w:numPr>
        <w:ind w:left="284"/>
        <w:jc w:val="both"/>
        <w:rPr>
          <w:rFonts w:eastAsia="Arial" w:cs="Arial"/>
          <w:b/>
          <w:bCs/>
          <w:sz w:val="20"/>
        </w:rPr>
      </w:pPr>
      <w:bookmarkStart w:id="87" w:name="_Toc152659068"/>
      <w:bookmarkStart w:id="88" w:name="_Toc216646172"/>
      <w:r w:rsidRPr="00FB7F7B">
        <w:rPr>
          <w:rFonts w:eastAsia="Arial" w:cs="Arial"/>
          <w:b/>
          <w:bCs/>
          <w:sz w:val="20"/>
        </w:rPr>
        <w:t>PRESENTACIÓN DE INFORMES</w:t>
      </w:r>
      <w:bookmarkEnd w:id="87"/>
      <w:bookmarkEnd w:id="88"/>
      <w:r w:rsidR="00602F83" w:rsidRPr="00FB7F7B">
        <w:rPr>
          <w:rFonts w:eastAsia="Arial" w:cs="Arial"/>
          <w:b/>
          <w:bCs/>
          <w:sz w:val="20"/>
        </w:rPr>
        <w:t xml:space="preserve"> </w:t>
      </w:r>
    </w:p>
    <w:p w14:paraId="2D9D1615" w14:textId="77777777" w:rsidR="00602F83" w:rsidRPr="00FB7F7B" w:rsidRDefault="00602F83" w:rsidP="0009305E">
      <w:pPr>
        <w:tabs>
          <w:tab w:val="left" w:pos="696"/>
        </w:tabs>
        <w:spacing w:after="0" w:line="240" w:lineRule="auto"/>
        <w:ind w:right="101"/>
        <w:jc w:val="both"/>
        <w:rPr>
          <w:rFonts w:ascii="Arial" w:eastAsia="Arial" w:hAnsi="Arial" w:cs="Arial"/>
          <w:sz w:val="20"/>
          <w:szCs w:val="20"/>
          <w:lang w:val="es-ES_tradnl"/>
        </w:rPr>
      </w:pPr>
    </w:p>
    <w:p w14:paraId="7E64F85F" w14:textId="77777777" w:rsidR="00602F83" w:rsidRPr="00FB7F7B" w:rsidRDefault="00602F83"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Para el reporte de avance del presente Plan se realizan los siguientes reportes ante la Unidad Administrativa Especial de Servicios Públicos -UAESP, por ser la autoridad competente:</w:t>
      </w:r>
    </w:p>
    <w:p w14:paraId="02993F10" w14:textId="77777777" w:rsidR="00602F83" w:rsidRPr="00FB7F7B" w:rsidRDefault="00602F83" w:rsidP="0009305E">
      <w:pPr>
        <w:tabs>
          <w:tab w:val="left" w:pos="696"/>
        </w:tabs>
        <w:spacing w:after="0" w:line="240" w:lineRule="auto"/>
        <w:ind w:right="101"/>
        <w:jc w:val="both"/>
        <w:rPr>
          <w:rFonts w:ascii="Arial" w:eastAsia="Arial" w:hAnsi="Arial" w:cs="Arial"/>
          <w:sz w:val="20"/>
          <w:szCs w:val="20"/>
          <w:lang w:val="es-ES_tradnl"/>
        </w:rPr>
      </w:pPr>
    </w:p>
    <w:p w14:paraId="4C1507AD" w14:textId="42157775" w:rsidR="00602F83" w:rsidRPr="00FB7F7B" w:rsidRDefault="00602F83" w:rsidP="0009305E">
      <w:pPr>
        <w:pStyle w:val="Prrafodelista"/>
        <w:numPr>
          <w:ilvl w:val="0"/>
          <w:numId w:val="3"/>
        </w:numPr>
        <w:tabs>
          <w:tab w:val="left" w:pos="696"/>
        </w:tabs>
        <w:ind w:right="101"/>
        <w:jc w:val="both"/>
        <w:rPr>
          <w:rFonts w:ascii="Arial" w:eastAsia="Arial" w:hAnsi="Arial" w:cs="Arial"/>
          <w:lang w:val="es-ES_tradnl"/>
        </w:rPr>
      </w:pPr>
      <w:r w:rsidRPr="00FB7F7B">
        <w:rPr>
          <w:rFonts w:ascii="Arial" w:eastAsia="Arial" w:hAnsi="Arial" w:cs="Arial"/>
          <w:b/>
          <w:bCs/>
          <w:lang w:val="es-ES_tradnl"/>
        </w:rPr>
        <w:t>Plan de Acción Interno:</w:t>
      </w:r>
      <w:r w:rsidRPr="00FB7F7B">
        <w:rPr>
          <w:rFonts w:ascii="Arial" w:eastAsia="Arial" w:hAnsi="Arial" w:cs="Arial"/>
          <w:lang w:val="es-ES_tradnl"/>
        </w:rPr>
        <w:t xml:space="preserve"> De periodicidad anual</w:t>
      </w:r>
      <w:r w:rsidR="005551D0" w:rsidRPr="00FB7F7B">
        <w:rPr>
          <w:rFonts w:ascii="Arial" w:eastAsia="Arial" w:hAnsi="Arial" w:cs="Arial"/>
          <w:lang w:val="es-ES_tradnl"/>
        </w:rPr>
        <w:t>,</w:t>
      </w:r>
      <w:r w:rsidRPr="00FB7F7B">
        <w:rPr>
          <w:rFonts w:ascii="Arial" w:eastAsia="Arial" w:hAnsi="Arial" w:cs="Arial"/>
          <w:lang w:val="es-ES_tradnl"/>
        </w:rPr>
        <w:t xml:space="preserve"> debe ser entregado antes del inicio de cada vigencia. </w:t>
      </w:r>
    </w:p>
    <w:p w14:paraId="5DD460E6" w14:textId="77777777" w:rsidR="00602F83" w:rsidRPr="00FB7F7B" w:rsidRDefault="00602F83" w:rsidP="0009305E">
      <w:pPr>
        <w:pStyle w:val="Prrafodelista"/>
        <w:numPr>
          <w:ilvl w:val="0"/>
          <w:numId w:val="3"/>
        </w:numPr>
        <w:tabs>
          <w:tab w:val="left" w:pos="696"/>
        </w:tabs>
        <w:ind w:right="101"/>
        <w:jc w:val="both"/>
        <w:rPr>
          <w:rFonts w:ascii="Arial" w:eastAsia="Arial" w:hAnsi="Arial" w:cs="Arial"/>
          <w:lang w:val="es-ES_tradnl"/>
        </w:rPr>
      </w:pPr>
      <w:r w:rsidRPr="00FB7F7B">
        <w:rPr>
          <w:rFonts w:ascii="Arial" w:eastAsia="Arial" w:hAnsi="Arial" w:cs="Arial"/>
          <w:b/>
          <w:bCs/>
          <w:lang w:val="es-ES_tradnl"/>
        </w:rPr>
        <w:t>Informes semestrales de aprovechamiento:</w:t>
      </w:r>
      <w:r w:rsidRPr="00FB7F7B">
        <w:rPr>
          <w:rFonts w:ascii="Arial" w:eastAsia="Arial" w:hAnsi="Arial" w:cs="Arial"/>
          <w:lang w:val="es-ES_tradnl"/>
        </w:rPr>
        <w:t xml:space="preserve"> Debe ser entregado durante el mes siguiente a su vigencia, en enero y julio de cada año. </w:t>
      </w:r>
    </w:p>
    <w:p w14:paraId="37963B5C" w14:textId="77777777" w:rsidR="00602F83" w:rsidRPr="00FB7F7B" w:rsidRDefault="00602F83" w:rsidP="0009305E">
      <w:pPr>
        <w:pStyle w:val="Prrafodelista"/>
        <w:numPr>
          <w:ilvl w:val="0"/>
          <w:numId w:val="3"/>
        </w:numPr>
        <w:tabs>
          <w:tab w:val="left" w:pos="696"/>
        </w:tabs>
        <w:ind w:right="101"/>
        <w:jc w:val="both"/>
        <w:rPr>
          <w:rFonts w:ascii="Arial" w:eastAsia="Arial" w:hAnsi="Arial" w:cs="Arial"/>
          <w:lang w:val="es-ES_tradnl"/>
        </w:rPr>
      </w:pPr>
      <w:r w:rsidRPr="00FB7F7B">
        <w:rPr>
          <w:rFonts w:ascii="Arial" w:eastAsia="Arial" w:hAnsi="Arial" w:cs="Arial"/>
          <w:b/>
          <w:bCs/>
          <w:lang w:val="es-ES_tradnl"/>
        </w:rPr>
        <w:t>Reportes trimestrales</w:t>
      </w:r>
      <w:r w:rsidRPr="00FB7F7B">
        <w:rPr>
          <w:rFonts w:ascii="Arial" w:eastAsia="Arial" w:hAnsi="Arial" w:cs="Arial"/>
          <w:lang w:val="es-ES_tradnl"/>
        </w:rPr>
        <w:t xml:space="preserve"> </w:t>
      </w:r>
      <w:r w:rsidRPr="00FB7F7B">
        <w:rPr>
          <w:rFonts w:ascii="Arial" w:eastAsia="Arial" w:hAnsi="Arial" w:cs="Arial"/>
          <w:b/>
          <w:bCs/>
          <w:lang w:val="es-ES_tradnl"/>
        </w:rPr>
        <w:t>de aprovechamiento:</w:t>
      </w:r>
      <w:r w:rsidRPr="00FB7F7B">
        <w:rPr>
          <w:rFonts w:ascii="Arial" w:eastAsia="Arial" w:hAnsi="Arial" w:cs="Arial"/>
          <w:lang w:val="es-ES_tradnl"/>
        </w:rPr>
        <w:t xml:space="preserve"> Deben ser entregados durante los primeros días del mes siguiente a su vigencia en enero, abril, julio y octubre.</w:t>
      </w:r>
    </w:p>
    <w:p w14:paraId="1970102A" w14:textId="77777777" w:rsidR="00602F83" w:rsidRPr="00FB7F7B" w:rsidRDefault="00602F83" w:rsidP="0009305E">
      <w:pPr>
        <w:tabs>
          <w:tab w:val="left" w:pos="696"/>
        </w:tabs>
        <w:spacing w:after="0" w:line="240" w:lineRule="auto"/>
        <w:ind w:left="180" w:right="101"/>
        <w:jc w:val="both"/>
        <w:rPr>
          <w:rFonts w:ascii="Arial" w:eastAsia="Arial" w:hAnsi="Arial" w:cs="Arial"/>
          <w:sz w:val="20"/>
          <w:szCs w:val="20"/>
          <w:lang w:val="es-ES_tradnl"/>
        </w:rPr>
      </w:pPr>
    </w:p>
    <w:p w14:paraId="50545618" w14:textId="1B15A367" w:rsidR="00602F83" w:rsidRPr="00FB7F7B" w:rsidRDefault="00602F83" w:rsidP="0009305E">
      <w:pPr>
        <w:tabs>
          <w:tab w:val="left" w:pos="696"/>
        </w:tabs>
        <w:spacing w:after="0" w:line="240" w:lineRule="auto"/>
        <w:ind w:right="101"/>
        <w:jc w:val="both"/>
        <w:rPr>
          <w:rFonts w:ascii="Arial" w:eastAsia="Arial" w:hAnsi="Arial" w:cs="Arial"/>
          <w:sz w:val="20"/>
          <w:szCs w:val="20"/>
          <w:lang w:val="es-ES_tradnl"/>
        </w:rPr>
      </w:pPr>
      <w:r w:rsidRPr="00FB7F7B">
        <w:rPr>
          <w:rFonts w:ascii="Arial" w:eastAsia="Arial" w:hAnsi="Arial" w:cs="Arial"/>
          <w:sz w:val="20"/>
          <w:szCs w:val="20"/>
          <w:lang w:val="es-ES_tradnl"/>
        </w:rPr>
        <w:t>Por otro lado, a la Secretaría Distrital de Ambiente -SDA, se le presenta el formato de verificación del PIGA, dando cumplimiento a la normatividad ambiental y el Plan Institucional de Gestión Ambiental -PIGA de la UAERMV</w:t>
      </w:r>
      <w:r w:rsidR="004629E8" w:rsidRPr="00FB7F7B">
        <w:rPr>
          <w:rFonts w:ascii="Arial" w:eastAsia="Arial" w:hAnsi="Arial" w:cs="Arial"/>
          <w:sz w:val="20"/>
          <w:szCs w:val="20"/>
          <w:lang w:val="es-ES_tradnl"/>
        </w:rPr>
        <w:t xml:space="preserve"> de manera semestral</w:t>
      </w:r>
      <w:r w:rsidRPr="00FB7F7B">
        <w:rPr>
          <w:rFonts w:ascii="Arial" w:eastAsia="Arial" w:hAnsi="Arial" w:cs="Arial"/>
          <w:sz w:val="20"/>
          <w:szCs w:val="20"/>
          <w:lang w:val="es-ES_tradnl"/>
        </w:rPr>
        <w:t>.</w:t>
      </w:r>
    </w:p>
    <w:p w14:paraId="2B4487E0" w14:textId="77777777" w:rsidR="00472E23" w:rsidRDefault="00472E23" w:rsidP="0009305E">
      <w:pPr>
        <w:spacing w:after="0" w:line="240" w:lineRule="auto"/>
        <w:jc w:val="both"/>
        <w:rPr>
          <w:rFonts w:ascii="Arial" w:eastAsia="Arial" w:hAnsi="Arial" w:cs="Arial"/>
          <w:sz w:val="20"/>
          <w:szCs w:val="20"/>
          <w:lang w:val="es-ES_tradnl" w:eastAsia="es-ES"/>
        </w:rPr>
      </w:pPr>
    </w:p>
    <w:p w14:paraId="21888B13" w14:textId="2C15FFDD" w:rsidR="00104F23" w:rsidRDefault="00104F23" w:rsidP="0009305E">
      <w:pPr>
        <w:spacing w:after="0" w:line="240" w:lineRule="auto"/>
        <w:jc w:val="both"/>
        <w:rPr>
          <w:rFonts w:ascii="Arial" w:eastAsia="Arial" w:hAnsi="Arial" w:cs="Arial"/>
          <w:sz w:val="20"/>
          <w:szCs w:val="20"/>
          <w:lang w:val="es-ES_tradnl" w:eastAsia="es-ES"/>
        </w:rPr>
      </w:pPr>
      <w:r>
        <w:rPr>
          <w:rFonts w:ascii="Arial" w:eastAsia="Arial" w:hAnsi="Arial" w:cs="Arial"/>
          <w:sz w:val="20"/>
          <w:szCs w:val="20"/>
          <w:lang w:val="es-ES_tradnl" w:eastAsia="es-ES"/>
        </w:rPr>
        <w:t>Adicionalmente, de manera trimestral se le remite a la CAR el seguimiento de RCD aprovechado en el punto limpio UAERMV</w:t>
      </w:r>
      <w:r w:rsidR="00C9429F">
        <w:rPr>
          <w:rFonts w:ascii="Arial" w:eastAsia="Arial" w:hAnsi="Arial" w:cs="Arial"/>
          <w:sz w:val="20"/>
          <w:szCs w:val="20"/>
          <w:lang w:val="es-ES_tradnl" w:eastAsia="es-ES"/>
        </w:rPr>
        <w:t>, dando cumplimiento a la normativa vigente</w:t>
      </w:r>
      <w:r>
        <w:rPr>
          <w:rFonts w:ascii="Arial" w:eastAsia="Arial" w:hAnsi="Arial" w:cs="Arial"/>
          <w:sz w:val="20"/>
          <w:szCs w:val="20"/>
          <w:lang w:val="es-ES_tradnl" w:eastAsia="es-ES"/>
        </w:rPr>
        <w:t>.</w:t>
      </w:r>
    </w:p>
    <w:p w14:paraId="36359300" w14:textId="77777777" w:rsidR="00104F23" w:rsidRPr="00FB7F7B" w:rsidRDefault="00104F23" w:rsidP="0009305E">
      <w:pPr>
        <w:spacing w:after="0" w:line="240" w:lineRule="auto"/>
        <w:jc w:val="both"/>
        <w:rPr>
          <w:rFonts w:ascii="Arial" w:eastAsia="Arial" w:hAnsi="Arial" w:cs="Arial"/>
          <w:sz w:val="20"/>
          <w:szCs w:val="20"/>
          <w:lang w:val="es-ES_tradnl" w:eastAsia="es-ES"/>
        </w:rPr>
      </w:pPr>
    </w:p>
    <w:p w14:paraId="7F1D6F78" w14:textId="77777777" w:rsidR="00472E23" w:rsidRPr="00FB7F7B" w:rsidRDefault="00472E23" w:rsidP="0009305E">
      <w:pPr>
        <w:pStyle w:val="Ttulo1"/>
        <w:numPr>
          <w:ilvl w:val="0"/>
          <w:numId w:val="2"/>
        </w:numPr>
        <w:ind w:left="0" w:firstLine="0"/>
        <w:jc w:val="both"/>
        <w:rPr>
          <w:rFonts w:eastAsia="Arial" w:cs="Arial"/>
          <w:b/>
          <w:bCs/>
          <w:sz w:val="20"/>
        </w:rPr>
      </w:pPr>
      <w:bookmarkStart w:id="89" w:name="_Toc216646173"/>
      <w:r w:rsidRPr="00FB7F7B">
        <w:rPr>
          <w:rFonts w:eastAsia="Arial" w:cs="Arial"/>
          <w:b/>
          <w:bCs/>
          <w:sz w:val="20"/>
        </w:rPr>
        <w:t>PLANES ASOCIADOS</w:t>
      </w:r>
      <w:bookmarkEnd w:id="89"/>
    </w:p>
    <w:p w14:paraId="274A394B" w14:textId="77777777" w:rsidR="00472E23" w:rsidRPr="00FB7F7B" w:rsidRDefault="00472E23" w:rsidP="0009305E">
      <w:pPr>
        <w:spacing w:after="0" w:line="240" w:lineRule="auto"/>
        <w:jc w:val="both"/>
        <w:rPr>
          <w:rFonts w:ascii="Arial" w:eastAsia="Arial" w:hAnsi="Arial" w:cs="Arial"/>
          <w:sz w:val="20"/>
          <w:szCs w:val="20"/>
          <w:lang w:val="es-ES_tradnl" w:eastAsia="es-ES"/>
        </w:rPr>
      </w:pPr>
    </w:p>
    <w:p w14:paraId="6584BEE5" w14:textId="77777777" w:rsidR="00472E23" w:rsidRPr="00FB7F7B" w:rsidRDefault="00472E23" w:rsidP="0009305E">
      <w:pPr>
        <w:spacing w:after="0" w:line="240" w:lineRule="auto"/>
        <w:jc w:val="both"/>
        <w:rPr>
          <w:rFonts w:ascii="Arial" w:hAnsi="Arial" w:cs="Arial"/>
          <w:sz w:val="20"/>
          <w:szCs w:val="20"/>
        </w:rPr>
      </w:pPr>
      <w:r w:rsidRPr="00FB7F7B">
        <w:rPr>
          <w:rFonts w:ascii="Arial" w:eastAsia="Arial" w:hAnsi="Arial" w:cs="Arial"/>
          <w:sz w:val="20"/>
          <w:szCs w:val="20"/>
          <w:lang w:val="es-ES_tradnl"/>
        </w:rPr>
        <w:t xml:space="preserve">La UAERMV </w:t>
      </w:r>
      <w:r w:rsidRPr="00FB7F7B">
        <w:rPr>
          <w:rFonts w:ascii="Arial" w:hAnsi="Arial" w:cs="Arial"/>
          <w:sz w:val="20"/>
          <w:szCs w:val="20"/>
        </w:rPr>
        <w:t>en la página oficial de SISGESTIÓN (</w:t>
      </w:r>
      <w:hyperlink r:id="rId21" w:history="1">
        <w:r w:rsidRPr="00FB7F7B">
          <w:rPr>
            <w:rStyle w:val="Hipervnculo"/>
            <w:rFonts w:ascii="Arial" w:hAnsi="Arial" w:cs="Arial"/>
            <w:sz w:val="20"/>
            <w:szCs w:val="20"/>
          </w:rPr>
          <w:t>https://www.UAERMV.gov.co/portal/sisgestion/</w:t>
        </w:r>
      </w:hyperlink>
      <w:r w:rsidRPr="00FB7F7B">
        <w:rPr>
          <w:rFonts w:ascii="Arial" w:hAnsi="Arial" w:cs="Arial"/>
          <w:sz w:val="20"/>
          <w:szCs w:val="20"/>
        </w:rPr>
        <w:t>) presenta codificados los siguientes planes para su consulta directa, los cuales sirven de apoyo y complemento para el presente plan; a continuación, se relacionan:</w:t>
      </w:r>
    </w:p>
    <w:p w14:paraId="309C506D" w14:textId="77777777" w:rsidR="00472E23" w:rsidRPr="00FB7F7B" w:rsidRDefault="00472E23" w:rsidP="0009305E">
      <w:pPr>
        <w:spacing w:after="0" w:line="240" w:lineRule="auto"/>
        <w:jc w:val="both"/>
        <w:rPr>
          <w:rFonts w:ascii="Arial" w:hAnsi="Arial" w:cs="Arial"/>
          <w:sz w:val="20"/>
          <w:szCs w:val="20"/>
        </w:rPr>
      </w:pPr>
    </w:p>
    <w:p w14:paraId="77C63B63" w14:textId="77777777" w:rsidR="00472E23" w:rsidRPr="00FB7F7B" w:rsidRDefault="00472E23" w:rsidP="0009305E">
      <w:pPr>
        <w:pStyle w:val="Descripcin"/>
        <w:spacing w:after="0"/>
        <w:jc w:val="center"/>
        <w:rPr>
          <w:rFonts w:ascii="Arial" w:hAnsi="Arial" w:cs="Arial"/>
        </w:rPr>
      </w:pPr>
      <w:bookmarkStart w:id="90" w:name="_Toc216646180"/>
      <w:bookmarkStart w:id="91" w:name="_Hlk154651376"/>
      <w:r w:rsidRPr="00FB7F7B">
        <w:rPr>
          <w:rFonts w:ascii="Arial" w:hAnsi="Arial" w:cs="Arial"/>
        </w:rPr>
        <w:t xml:space="preserve">Tabla </w:t>
      </w:r>
      <w:r w:rsidRPr="00FB7F7B">
        <w:rPr>
          <w:rFonts w:ascii="Arial" w:hAnsi="Arial" w:cs="Arial"/>
        </w:rPr>
        <w:fldChar w:fldCharType="begin"/>
      </w:r>
      <w:r w:rsidRPr="00FB7F7B">
        <w:rPr>
          <w:rFonts w:ascii="Arial" w:hAnsi="Arial" w:cs="Arial"/>
        </w:rPr>
        <w:instrText xml:space="preserve"> SEQ Tabla \* ARABIC </w:instrText>
      </w:r>
      <w:r w:rsidRPr="00FB7F7B">
        <w:rPr>
          <w:rFonts w:ascii="Arial" w:hAnsi="Arial" w:cs="Arial"/>
        </w:rPr>
        <w:fldChar w:fldCharType="separate"/>
      </w:r>
      <w:r>
        <w:rPr>
          <w:rFonts w:ascii="Arial" w:hAnsi="Arial" w:cs="Arial"/>
          <w:noProof/>
        </w:rPr>
        <w:t>5</w:t>
      </w:r>
      <w:r w:rsidRPr="00FB7F7B">
        <w:rPr>
          <w:rFonts w:ascii="Arial" w:hAnsi="Arial" w:cs="Arial"/>
        </w:rPr>
        <w:fldChar w:fldCharType="end"/>
      </w:r>
      <w:r w:rsidRPr="00FB7F7B">
        <w:rPr>
          <w:rFonts w:ascii="Arial" w:hAnsi="Arial" w:cs="Arial"/>
        </w:rPr>
        <w:t xml:space="preserve"> Planes UAERMV asociados a residuos</w:t>
      </w:r>
      <w:bookmarkEnd w:id="90"/>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5"/>
        <w:gridCol w:w="3581"/>
        <w:gridCol w:w="1501"/>
        <w:gridCol w:w="4052"/>
      </w:tblGrid>
      <w:tr w:rsidR="00472E23" w:rsidRPr="00FB7F7B" w14:paraId="1F0E927D" w14:textId="77777777" w:rsidTr="00593710">
        <w:trPr>
          <w:trHeight w:val="20"/>
        </w:trPr>
        <w:tc>
          <w:tcPr>
            <w:tcW w:w="525" w:type="dxa"/>
            <w:shd w:val="clear" w:color="auto" w:fill="BFBFBF"/>
            <w:tcMar>
              <w:top w:w="0" w:type="dxa"/>
              <w:left w:w="108" w:type="dxa"/>
              <w:bottom w:w="0" w:type="dxa"/>
              <w:right w:w="108" w:type="dxa"/>
            </w:tcMar>
            <w:vAlign w:val="center"/>
            <w:hideMark/>
          </w:tcPr>
          <w:p w14:paraId="0AE14459"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No.</w:t>
            </w:r>
          </w:p>
        </w:tc>
        <w:tc>
          <w:tcPr>
            <w:tcW w:w="3581" w:type="dxa"/>
            <w:shd w:val="clear" w:color="auto" w:fill="BFBFBF"/>
            <w:tcMar>
              <w:top w:w="0" w:type="dxa"/>
              <w:left w:w="108" w:type="dxa"/>
              <w:bottom w:w="0" w:type="dxa"/>
              <w:right w:w="108" w:type="dxa"/>
            </w:tcMar>
            <w:vAlign w:val="center"/>
            <w:hideMark/>
          </w:tcPr>
          <w:p w14:paraId="7F07B5B6"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PLAN/ FORMATO / MATRIZ</w:t>
            </w:r>
          </w:p>
        </w:tc>
        <w:tc>
          <w:tcPr>
            <w:tcW w:w="1501" w:type="dxa"/>
            <w:shd w:val="clear" w:color="auto" w:fill="BFBFBF"/>
            <w:tcMar>
              <w:top w:w="0" w:type="dxa"/>
              <w:left w:w="108" w:type="dxa"/>
              <w:bottom w:w="0" w:type="dxa"/>
              <w:right w:w="108" w:type="dxa"/>
            </w:tcMar>
            <w:vAlign w:val="center"/>
            <w:hideMark/>
          </w:tcPr>
          <w:p w14:paraId="65D30DD6"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CÓDIGO</w:t>
            </w:r>
          </w:p>
        </w:tc>
        <w:tc>
          <w:tcPr>
            <w:tcW w:w="4052" w:type="dxa"/>
            <w:shd w:val="clear" w:color="auto" w:fill="BFBFBF"/>
            <w:tcMar>
              <w:top w:w="0" w:type="dxa"/>
              <w:left w:w="108" w:type="dxa"/>
              <w:bottom w:w="0" w:type="dxa"/>
              <w:right w:w="108" w:type="dxa"/>
            </w:tcMar>
            <w:vAlign w:val="center"/>
            <w:hideMark/>
          </w:tcPr>
          <w:p w14:paraId="6CC6BB5B"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USOS</w:t>
            </w:r>
          </w:p>
        </w:tc>
      </w:tr>
      <w:tr w:rsidR="00472E23" w:rsidRPr="00FB7F7B" w14:paraId="191D60FC" w14:textId="77777777" w:rsidTr="00BC0EFB">
        <w:trPr>
          <w:trHeight w:val="20"/>
        </w:trPr>
        <w:tc>
          <w:tcPr>
            <w:tcW w:w="525" w:type="dxa"/>
            <w:shd w:val="clear" w:color="auto" w:fill="BFBFBF"/>
            <w:tcMar>
              <w:top w:w="0" w:type="dxa"/>
              <w:left w:w="108" w:type="dxa"/>
              <w:bottom w:w="0" w:type="dxa"/>
              <w:right w:w="108" w:type="dxa"/>
            </w:tcMar>
            <w:vAlign w:val="center"/>
            <w:hideMark/>
          </w:tcPr>
          <w:p w14:paraId="0D1685C7"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w:t>
            </w:r>
          </w:p>
        </w:tc>
        <w:tc>
          <w:tcPr>
            <w:tcW w:w="3581" w:type="dxa"/>
            <w:shd w:val="clear" w:color="auto" w:fill="auto"/>
            <w:tcMar>
              <w:top w:w="0" w:type="dxa"/>
              <w:left w:w="108" w:type="dxa"/>
              <w:bottom w:w="0" w:type="dxa"/>
              <w:right w:w="108" w:type="dxa"/>
            </w:tcMar>
            <w:vAlign w:val="center"/>
            <w:hideMark/>
          </w:tcPr>
          <w:p w14:paraId="3416D7E5"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Plan Institucional de Gestión Ambiental -PIGA</w:t>
            </w:r>
          </w:p>
        </w:tc>
        <w:tc>
          <w:tcPr>
            <w:tcW w:w="1501" w:type="dxa"/>
            <w:shd w:val="clear" w:color="auto" w:fill="auto"/>
            <w:tcMar>
              <w:top w:w="0" w:type="dxa"/>
              <w:left w:w="108" w:type="dxa"/>
              <w:bottom w:w="0" w:type="dxa"/>
              <w:right w:w="108" w:type="dxa"/>
            </w:tcMar>
            <w:vAlign w:val="center"/>
            <w:hideMark/>
          </w:tcPr>
          <w:p w14:paraId="6B65334C"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GAM-PL-001</w:t>
            </w:r>
          </w:p>
        </w:tc>
        <w:tc>
          <w:tcPr>
            <w:tcW w:w="4052" w:type="dxa"/>
            <w:vMerge w:val="restart"/>
            <w:shd w:val="clear" w:color="auto" w:fill="auto"/>
            <w:tcMar>
              <w:top w:w="0" w:type="dxa"/>
              <w:left w:w="108" w:type="dxa"/>
              <w:bottom w:w="0" w:type="dxa"/>
              <w:right w:w="108" w:type="dxa"/>
            </w:tcMar>
            <w:vAlign w:val="center"/>
            <w:hideMark/>
          </w:tcPr>
          <w:p w14:paraId="246DD2E9"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Cuentan con la hoja de ruta frente a la gestión de ambiental en sedes.</w:t>
            </w:r>
          </w:p>
          <w:p w14:paraId="2441087E"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 </w:t>
            </w:r>
          </w:p>
          <w:p w14:paraId="6DEF8710"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Se establece el seguimiento a la gestión y actividades asociadas a residuos.</w:t>
            </w:r>
          </w:p>
        </w:tc>
      </w:tr>
      <w:tr w:rsidR="00472E23" w:rsidRPr="00FB7F7B" w14:paraId="12797A91" w14:textId="77777777" w:rsidTr="00BC0EFB">
        <w:trPr>
          <w:trHeight w:val="20"/>
        </w:trPr>
        <w:tc>
          <w:tcPr>
            <w:tcW w:w="525" w:type="dxa"/>
            <w:shd w:val="clear" w:color="auto" w:fill="BFBFBF"/>
            <w:tcMar>
              <w:top w:w="0" w:type="dxa"/>
              <w:left w:w="108" w:type="dxa"/>
              <w:bottom w:w="0" w:type="dxa"/>
              <w:right w:w="108" w:type="dxa"/>
            </w:tcMar>
            <w:vAlign w:val="center"/>
            <w:hideMark/>
          </w:tcPr>
          <w:p w14:paraId="171E53E1"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2</w:t>
            </w:r>
          </w:p>
        </w:tc>
        <w:tc>
          <w:tcPr>
            <w:tcW w:w="3581" w:type="dxa"/>
            <w:shd w:val="clear" w:color="auto" w:fill="auto"/>
            <w:tcMar>
              <w:top w:w="0" w:type="dxa"/>
              <w:left w:w="108" w:type="dxa"/>
              <w:bottom w:w="0" w:type="dxa"/>
              <w:right w:w="108" w:type="dxa"/>
            </w:tcMar>
            <w:vAlign w:val="center"/>
            <w:hideMark/>
          </w:tcPr>
          <w:p w14:paraId="0184984A" w14:textId="5436BB6D" w:rsidR="00472E23" w:rsidRPr="00BC0EFB" w:rsidRDefault="00522561" w:rsidP="0009305E">
            <w:pPr>
              <w:spacing w:after="0" w:line="240" w:lineRule="auto"/>
              <w:jc w:val="center"/>
              <w:rPr>
                <w:rFonts w:ascii="Arial" w:hAnsi="Arial" w:cs="Arial"/>
                <w:sz w:val="18"/>
                <w:szCs w:val="18"/>
              </w:rPr>
            </w:pPr>
            <w:r w:rsidRPr="00BC0EFB">
              <w:rPr>
                <w:rFonts w:ascii="Arial" w:hAnsi="Arial" w:cs="Arial"/>
                <w:sz w:val="18"/>
                <w:szCs w:val="18"/>
              </w:rPr>
              <w:t>Plan de gestión integral de residuos peligrosos sede operativa y administrativa</w:t>
            </w:r>
          </w:p>
        </w:tc>
        <w:tc>
          <w:tcPr>
            <w:tcW w:w="1501" w:type="dxa"/>
            <w:shd w:val="clear" w:color="auto" w:fill="auto"/>
            <w:tcMar>
              <w:top w:w="0" w:type="dxa"/>
              <w:left w:w="108" w:type="dxa"/>
              <w:bottom w:w="0" w:type="dxa"/>
              <w:right w:w="108" w:type="dxa"/>
            </w:tcMar>
            <w:vAlign w:val="center"/>
            <w:hideMark/>
          </w:tcPr>
          <w:p w14:paraId="56D2EF2D"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GAM-PL-006</w:t>
            </w:r>
          </w:p>
        </w:tc>
        <w:tc>
          <w:tcPr>
            <w:tcW w:w="0" w:type="auto"/>
            <w:vMerge/>
            <w:shd w:val="clear" w:color="auto" w:fill="FFFFFF"/>
            <w:vAlign w:val="center"/>
            <w:hideMark/>
          </w:tcPr>
          <w:p w14:paraId="752E7633" w14:textId="77777777" w:rsidR="00472E23" w:rsidRPr="00BC0EFB" w:rsidRDefault="00472E23" w:rsidP="0009305E">
            <w:pPr>
              <w:spacing w:after="0" w:line="240" w:lineRule="auto"/>
              <w:jc w:val="both"/>
              <w:rPr>
                <w:rFonts w:ascii="Arial" w:hAnsi="Arial" w:cs="Arial"/>
                <w:sz w:val="18"/>
                <w:szCs w:val="18"/>
              </w:rPr>
            </w:pPr>
          </w:p>
        </w:tc>
      </w:tr>
      <w:tr w:rsidR="00472E23" w:rsidRPr="00FB7F7B" w14:paraId="43AC8210" w14:textId="77777777" w:rsidTr="00593710">
        <w:trPr>
          <w:trHeight w:val="20"/>
        </w:trPr>
        <w:tc>
          <w:tcPr>
            <w:tcW w:w="525" w:type="dxa"/>
            <w:shd w:val="clear" w:color="auto" w:fill="BFBFBF"/>
            <w:tcMar>
              <w:top w:w="0" w:type="dxa"/>
              <w:left w:w="108" w:type="dxa"/>
              <w:bottom w:w="0" w:type="dxa"/>
              <w:right w:w="108" w:type="dxa"/>
            </w:tcMar>
            <w:vAlign w:val="center"/>
            <w:hideMark/>
          </w:tcPr>
          <w:p w14:paraId="595FBFDA"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3</w:t>
            </w:r>
          </w:p>
        </w:tc>
        <w:tc>
          <w:tcPr>
            <w:tcW w:w="3581" w:type="dxa"/>
            <w:shd w:val="clear" w:color="auto" w:fill="FFFFFF"/>
            <w:tcMar>
              <w:top w:w="0" w:type="dxa"/>
              <w:left w:w="108" w:type="dxa"/>
              <w:bottom w:w="0" w:type="dxa"/>
              <w:right w:w="108" w:type="dxa"/>
            </w:tcMar>
            <w:vAlign w:val="center"/>
            <w:hideMark/>
          </w:tcPr>
          <w:p w14:paraId="494FEA5B" w14:textId="763F157F"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 xml:space="preserve">Formato </w:t>
            </w:r>
            <w:r w:rsidR="00522561" w:rsidRPr="00BC0EFB">
              <w:rPr>
                <w:rFonts w:ascii="Arial" w:hAnsi="Arial" w:cs="Arial"/>
                <w:sz w:val="18"/>
                <w:szCs w:val="18"/>
              </w:rPr>
              <w:t xml:space="preserve">indicador de gestión </w:t>
            </w:r>
            <w:r w:rsidRPr="00BC0EFB">
              <w:rPr>
                <w:rFonts w:ascii="Arial" w:hAnsi="Arial" w:cs="Arial"/>
                <w:sz w:val="18"/>
                <w:szCs w:val="18"/>
              </w:rPr>
              <w:t>- Aprovechamiento de residuos generados en la UAERMV</w:t>
            </w:r>
          </w:p>
        </w:tc>
        <w:tc>
          <w:tcPr>
            <w:tcW w:w="1501" w:type="dxa"/>
            <w:shd w:val="clear" w:color="auto" w:fill="FFFFFF"/>
            <w:tcMar>
              <w:top w:w="0" w:type="dxa"/>
              <w:left w:w="108" w:type="dxa"/>
              <w:bottom w:w="0" w:type="dxa"/>
              <w:right w:w="108" w:type="dxa"/>
            </w:tcMar>
            <w:vAlign w:val="center"/>
            <w:hideMark/>
          </w:tcPr>
          <w:p w14:paraId="19DE8EEF"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GAM-IND-001</w:t>
            </w:r>
          </w:p>
        </w:tc>
        <w:tc>
          <w:tcPr>
            <w:tcW w:w="4052" w:type="dxa"/>
            <w:shd w:val="clear" w:color="auto" w:fill="FFFFFF"/>
            <w:tcMar>
              <w:top w:w="0" w:type="dxa"/>
              <w:left w:w="108" w:type="dxa"/>
              <w:bottom w:w="0" w:type="dxa"/>
              <w:right w:w="108" w:type="dxa"/>
            </w:tcMar>
            <w:vAlign w:val="center"/>
            <w:hideMark/>
          </w:tcPr>
          <w:p w14:paraId="0A1E338E"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de seguimiento al indicador de Aprovechamiento de residuos generados en la Entidad.</w:t>
            </w:r>
          </w:p>
        </w:tc>
      </w:tr>
      <w:tr w:rsidR="00472E23" w:rsidRPr="00FB7F7B" w14:paraId="2A741DD2" w14:textId="77777777" w:rsidTr="00BC0EFB">
        <w:trPr>
          <w:trHeight w:val="20"/>
        </w:trPr>
        <w:tc>
          <w:tcPr>
            <w:tcW w:w="525" w:type="dxa"/>
            <w:shd w:val="clear" w:color="auto" w:fill="BFBFBF"/>
            <w:tcMar>
              <w:top w:w="0" w:type="dxa"/>
              <w:left w:w="108" w:type="dxa"/>
              <w:bottom w:w="0" w:type="dxa"/>
              <w:right w:w="108" w:type="dxa"/>
            </w:tcMar>
            <w:vAlign w:val="center"/>
            <w:hideMark/>
          </w:tcPr>
          <w:p w14:paraId="4C06717C"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4</w:t>
            </w:r>
          </w:p>
        </w:tc>
        <w:tc>
          <w:tcPr>
            <w:tcW w:w="3581" w:type="dxa"/>
            <w:shd w:val="clear" w:color="auto" w:fill="auto"/>
            <w:tcMar>
              <w:top w:w="0" w:type="dxa"/>
              <w:left w:w="108" w:type="dxa"/>
              <w:bottom w:w="0" w:type="dxa"/>
              <w:right w:w="108" w:type="dxa"/>
            </w:tcMar>
            <w:vAlign w:val="center"/>
            <w:hideMark/>
          </w:tcPr>
          <w:p w14:paraId="2E3C7B70" w14:textId="3087409C"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 xml:space="preserve">Plan de </w:t>
            </w:r>
            <w:r w:rsidR="00522561" w:rsidRPr="00BC0EFB">
              <w:rPr>
                <w:rFonts w:ascii="Arial" w:hAnsi="Arial" w:cs="Arial"/>
                <w:sz w:val="18"/>
                <w:szCs w:val="18"/>
              </w:rPr>
              <w:t>gestión integral de residuos peligrosos – Sede de p</w:t>
            </w:r>
            <w:r w:rsidRPr="00BC0EFB">
              <w:rPr>
                <w:rFonts w:ascii="Arial" w:hAnsi="Arial" w:cs="Arial"/>
                <w:sz w:val="18"/>
                <w:szCs w:val="18"/>
              </w:rPr>
              <w:t>roducción</w:t>
            </w:r>
          </w:p>
        </w:tc>
        <w:tc>
          <w:tcPr>
            <w:tcW w:w="1501" w:type="dxa"/>
            <w:shd w:val="clear" w:color="auto" w:fill="auto"/>
            <w:tcMar>
              <w:top w:w="0" w:type="dxa"/>
              <w:left w:w="108" w:type="dxa"/>
              <w:bottom w:w="0" w:type="dxa"/>
              <w:right w:w="108" w:type="dxa"/>
            </w:tcMar>
            <w:vAlign w:val="center"/>
            <w:hideMark/>
          </w:tcPr>
          <w:p w14:paraId="615845E9"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GAM-PL-007</w:t>
            </w:r>
          </w:p>
        </w:tc>
        <w:tc>
          <w:tcPr>
            <w:tcW w:w="4052" w:type="dxa"/>
            <w:shd w:val="clear" w:color="auto" w:fill="auto"/>
            <w:tcMar>
              <w:top w:w="0" w:type="dxa"/>
              <w:left w:w="108" w:type="dxa"/>
              <w:bottom w:w="0" w:type="dxa"/>
              <w:right w:w="108" w:type="dxa"/>
            </w:tcMar>
            <w:vAlign w:val="center"/>
            <w:hideMark/>
          </w:tcPr>
          <w:p w14:paraId="127EEDC3" w14:textId="09479851"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 xml:space="preserve">Cuentan con la hoja de ruta frente a la gestión de residuos </w:t>
            </w:r>
            <w:r w:rsidR="00D64155" w:rsidRPr="00BC0EFB">
              <w:rPr>
                <w:rFonts w:ascii="Arial" w:hAnsi="Arial" w:cs="Arial"/>
                <w:sz w:val="18"/>
                <w:szCs w:val="18"/>
              </w:rPr>
              <w:t>RESPEL</w:t>
            </w:r>
          </w:p>
        </w:tc>
      </w:tr>
      <w:tr w:rsidR="00472E23" w:rsidRPr="00FB7F7B" w14:paraId="0759D367" w14:textId="77777777" w:rsidTr="00BC0EFB">
        <w:trPr>
          <w:trHeight w:val="20"/>
        </w:trPr>
        <w:tc>
          <w:tcPr>
            <w:tcW w:w="525" w:type="dxa"/>
            <w:shd w:val="clear" w:color="auto" w:fill="BFBFBF"/>
            <w:tcMar>
              <w:top w:w="0" w:type="dxa"/>
              <w:left w:w="108" w:type="dxa"/>
              <w:bottom w:w="0" w:type="dxa"/>
              <w:right w:w="108" w:type="dxa"/>
            </w:tcMar>
            <w:vAlign w:val="center"/>
            <w:hideMark/>
          </w:tcPr>
          <w:p w14:paraId="43A8BBCF"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5</w:t>
            </w:r>
          </w:p>
        </w:tc>
        <w:tc>
          <w:tcPr>
            <w:tcW w:w="3581" w:type="dxa"/>
            <w:shd w:val="clear" w:color="auto" w:fill="auto"/>
            <w:tcMar>
              <w:top w:w="0" w:type="dxa"/>
              <w:left w:w="108" w:type="dxa"/>
              <w:bottom w:w="0" w:type="dxa"/>
              <w:right w:w="108" w:type="dxa"/>
            </w:tcMar>
            <w:vAlign w:val="center"/>
            <w:hideMark/>
          </w:tcPr>
          <w:p w14:paraId="3B39C8B8" w14:textId="318FADD4" w:rsidR="00472E23" w:rsidRPr="00BC0EFB" w:rsidRDefault="00522561" w:rsidP="0009305E">
            <w:pPr>
              <w:spacing w:after="0" w:line="240" w:lineRule="auto"/>
              <w:jc w:val="center"/>
              <w:rPr>
                <w:rFonts w:ascii="Arial" w:hAnsi="Arial" w:cs="Arial"/>
                <w:sz w:val="18"/>
                <w:szCs w:val="18"/>
              </w:rPr>
            </w:pPr>
            <w:r w:rsidRPr="00BC0EFB">
              <w:rPr>
                <w:rFonts w:ascii="Arial" w:hAnsi="Arial" w:cs="Arial"/>
                <w:sz w:val="18"/>
                <w:szCs w:val="18"/>
              </w:rPr>
              <w:t>Procedimiento de i</w:t>
            </w:r>
            <w:r w:rsidR="00472E23" w:rsidRPr="00BC0EFB">
              <w:rPr>
                <w:rFonts w:ascii="Arial" w:hAnsi="Arial" w:cs="Arial"/>
                <w:sz w:val="18"/>
                <w:szCs w:val="18"/>
              </w:rPr>
              <w:t>dentificación de aspectos y valoración de impactos ambientales</w:t>
            </w:r>
          </w:p>
        </w:tc>
        <w:tc>
          <w:tcPr>
            <w:tcW w:w="1501" w:type="dxa"/>
            <w:shd w:val="clear" w:color="auto" w:fill="auto"/>
            <w:tcMar>
              <w:top w:w="0" w:type="dxa"/>
              <w:left w:w="108" w:type="dxa"/>
              <w:bottom w:w="0" w:type="dxa"/>
              <w:right w:w="108" w:type="dxa"/>
            </w:tcMar>
            <w:vAlign w:val="center"/>
            <w:hideMark/>
          </w:tcPr>
          <w:p w14:paraId="32D6107D"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GAM-PR-002</w:t>
            </w:r>
          </w:p>
        </w:tc>
        <w:tc>
          <w:tcPr>
            <w:tcW w:w="4052" w:type="dxa"/>
            <w:shd w:val="clear" w:color="auto" w:fill="auto"/>
            <w:tcMar>
              <w:top w:w="0" w:type="dxa"/>
              <w:left w:w="108" w:type="dxa"/>
              <w:bottom w:w="0" w:type="dxa"/>
              <w:right w:w="108" w:type="dxa"/>
            </w:tcMar>
            <w:vAlign w:val="center"/>
            <w:hideMark/>
          </w:tcPr>
          <w:p w14:paraId="5943567D"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Se identifican los impactos ambientales asociados a la operatividad de la Entidad</w:t>
            </w:r>
          </w:p>
        </w:tc>
      </w:tr>
      <w:tr w:rsidR="00472E23" w:rsidRPr="00FB7F7B" w14:paraId="08F40D12" w14:textId="77777777" w:rsidTr="00BC0EFB">
        <w:trPr>
          <w:trHeight w:val="20"/>
        </w:trPr>
        <w:tc>
          <w:tcPr>
            <w:tcW w:w="525" w:type="dxa"/>
            <w:shd w:val="clear" w:color="auto" w:fill="BFBFBF"/>
            <w:tcMar>
              <w:top w:w="0" w:type="dxa"/>
              <w:left w:w="108" w:type="dxa"/>
              <w:bottom w:w="0" w:type="dxa"/>
              <w:right w:w="108" w:type="dxa"/>
            </w:tcMar>
            <w:vAlign w:val="center"/>
            <w:hideMark/>
          </w:tcPr>
          <w:p w14:paraId="1C0FCFAA"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6</w:t>
            </w:r>
          </w:p>
        </w:tc>
        <w:tc>
          <w:tcPr>
            <w:tcW w:w="3581" w:type="dxa"/>
            <w:shd w:val="clear" w:color="auto" w:fill="auto"/>
            <w:tcMar>
              <w:top w:w="0" w:type="dxa"/>
              <w:left w:w="108" w:type="dxa"/>
              <w:bottom w:w="0" w:type="dxa"/>
              <w:right w:w="108" w:type="dxa"/>
            </w:tcMar>
            <w:vAlign w:val="center"/>
            <w:hideMark/>
          </w:tcPr>
          <w:p w14:paraId="259E7DE8" w14:textId="6F13097C" w:rsidR="00472E23" w:rsidRPr="00BC0EFB" w:rsidRDefault="00522561" w:rsidP="0009305E">
            <w:pPr>
              <w:spacing w:after="0" w:line="240" w:lineRule="auto"/>
              <w:jc w:val="center"/>
              <w:rPr>
                <w:rFonts w:ascii="Arial" w:hAnsi="Arial" w:cs="Arial"/>
                <w:sz w:val="18"/>
                <w:szCs w:val="18"/>
              </w:rPr>
            </w:pPr>
            <w:r w:rsidRPr="00BC0EFB">
              <w:rPr>
                <w:rFonts w:ascii="Arial" w:hAnsi="Arial" w:cs="Arial"/>
                <w:sz w:val="18"/>
                <w:szCs w:val="18"/>
              </w:rPr>
              <w:t>Formato de verificación del Programa de Gestión Integral de R</w:t>
            </w:r>
            <w:r w:rsidR="00472E23" w:rsidRPr="00BC0EFB">
              <w:rPr>
                <w:rFonts w:ascii="Arial" w:hAnsi="Arial" w:cs="Arial"/>
                <w:sz w:val="18"/>
                <w:szCs w:val="18"/>
              </w:rPr>
              <w:t>esiduos -</w:t>
            </w:r>
            <w:r w:rsidRPr="00BC0EFB">
              <w:rPr>
                <w:rFonts w:ascii="Arial" w:hAnsi="Arial" w:cs="Arial"/>
                <w:sz w:val="18"/>
                <w:szCs w:val="18"/>
              </w:rPr>
              <w:t xml:space="preserve"> </w:t>
            </w:r>
            <w:r w:rsidR="00472E23" w:rsidRPr="00BC0EFB">
              <w:rPr>
                <w:rFonts w:ascii="Arial" w:hAnsi="Arial" w:cs="Arial"/>
                <w:sz w:val="18"/>
                <w:szCs w:val="18"/>
              </w:rPr>
              <w:t>PGIR</w:t>
            </w:r>
          </w:p>
        </w:tc>
        <w:tc>
          <w:tcPr>
            <w:tcW w:w="1501" w:type="dxa"/>
            <w:shd w:val="clear" w:color="auto" w:fill="auto"/>
            <w:tcMar>
              <w:top w:w="0" w:type="dxa"/>
              <w:left w:w="108" w:type="dxa"/>
              <w:bottom w:w="0" w:type="dxa"/>
              <w:right w:w="108" w:type="dxa"/>
            </w:tcMar>
            <w:vAlign w:val="center"/>
            <w:hideMark/>
          </w:tcPr>
          <w:p w14:paraId="4C50FC41"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GAM-FM-002</w:t>
            </w:r>
          </w:p>
        </w:tc>
        <w:tc>
          <w:tcPr>
            <w:tcW w:w="4052" w:type="dxa"/>
            <w:shd w:val="clear" w:color="auto" w:fill="auto"/>
            <w:tcMar>
              <w:top w:w="0" w:type="dxa"/>
              <w:left w:w="108" w:type="dxa"/>
              <w:bottom w:w="0" w:type="dxa"/>
              <w:right w:w="108" w:type="dxa"/>
            </w:tcMar>
            <w:vAlign w:val="center"/>
            <w:hideMark/>
          </w:tcPr>
          <w:p w14:paraId="59EA34AF" w14:textId="0E0E7B35"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en cual da registro del manejo de los residuos generados en las distintitas sedes de la Entidad.</w:t>
            </w:r>
          </w:p>
        </w:tc>
      </w:tr>
      <w:tr w:rsidR="00472E23" w:rsidRPr="00FB7F7B" w14:paraId="2067621A" w14:textId="77777777" w:rsidTr="00BC0EFB">
        <w:trPr>
          <w:trHeight w:val="20"/>
        </w:trPr>
        <w:tc>
          <w:tcPr>
            <w:tcW w:w="525" w:type="dxa"/>
            <w:shd w:val="clear" w:color="auto" w:fill="BFBFBF"/>
            <w:tcMar>
              <w:top w:w="0" w:type="dxa"/>
              <w:left w:w="108" w:type="dxa"/>
              <w:bottom w:w="0" w:type="dxa"/>
              <w:right w:w="108" w:type="dxa"/>
            </w:tcMar>
            <w:vAlign w:val="center"/>
            <w:hideMark/>
          </w:tcPr>
          <w:p w14:paraId="15A629CF"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lastRenderedPageBreak/>
              <w:t>7</w:t>
            </w:r>
          </w:p>
        </w:tc>
        <w:tc>
          <w:tcPr>
            <w:tcW w:w="3581" w:type="dxa"/>
            <w:shd w:val="clear" w:color="auto" w:fill="auto"/>
            <w:tcMar>
              <w:top w:w="0" w:type="dxa"/>
              <w:left w:w="108" w:type="dxa"/>
              <w:bottom w:w="0" w:type="dxa"/>
              <w:right w:w="108" w:type="dxa"/>
            </w:tcMar>
            <w:vAlign w:val="center"/>
            <w:hideMark/>
          </w:tcPr>
          <w:p w14:paraId="229E9B81" w14:textId="1D593CA0"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 xml:space="preserve">Plan de </w:t>
            </w:r>
            <w:r w:rsidR="00522561" w:rsidRPr="00BC0EFB">
              <w:rPr>
                <w:rFonts w:ascii="Arial" w:hAnsi="Arial" w:cs="Arial"/>
                <w:sz w:val="18"/>
                <w:szCs w:val="18"/>
              </w:rPr>
              <w:t>contingencia para el manejo de derrames de hidrocarburos o sustancias nocivas</w:t>
            </w:r>
          </w:p>
        </w:tc>
        <w:tc>
          <w:tcPr>
            <w:tcW w:w="1501" w:type="dxa"/>
            <w:shd w:val="clear" w:color="auto" w:fill="auto"/>
            <w:tcMar>
              <w:top w:w="0" w:type="dxa"/>
              <w:left w:w="108" w:type="dxa"/>
              <w:bottom w:w="0" w:type="dxa"/>
              <w:right w:w="108" w:type="dxa"/>
            </w:tcMar>
            <w:vAlign w:val="center"/>
            <w:hideMark/>
          </w:tcPr>
          <w:p w14:paraId="39C06B45"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GAM-PL-005</w:t>
            </w:r>
          </w:p>
        </w:tc>
        <w:tc>
          <w:tcPr>
            <w:tcW w:w="4052" w:type="dxa"/>
            <w:shd w:val="clear" w:color="auto" w:fill="auto"/>
            <w:tcMar>
              <w:top w:w="0" w:type="dxa"/>
              <w:left w:w="108" w:type="dxa"/>
              <w:bottom w:w="0" w:type="dxa"/>
              <w:right w:w="108" w:type="dxa"/>
            </w:tcMar>
            <w:vAlign w:val="center"/>
            <w:hideMark/>
          </w:tcPr>
          <w:p w14:paraId="25E013E1"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Cuenta con hoja de ruta para el manejo de derrames de sustancias químicas y gestión de residuos al manejar dichos derrames</w:t>
            </w:r>
          </w:p>
        </w:tc>
      </w:tr>
      <w:tr w:rsidR="00472E23" w:rsidRPr="00FB7F7B" w14:paraId="0A74DE17" w14:textId="77777777" w:rsidTr="00593710">
        <w:trPr>
          <w:trHeight w:val="20"/>
        </w:trPr>
        <w:tc>
          <w:tcPr>
            <w:tcW w:w="525" w:type="dxa"/>
            <w:shd w:val="clear" w:color="auto" w:fill="BFBFBF"/>
            <w:tcMar>
              <w:top w:w="0" w:type="dxa"/>
              <w:left w:w="108" w:type="dxa"/>
              <w:bottom w:w="0" w:type="dxa"/>
              <w:right w:w="108" w:type="dxa"/>
            </w:tcMar>
            <w:vAlign w:val="center"/>
            <w:hideMark/>
          </w:tcPr>
          <w:p w14:paraId="392B3E3C"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8</w:t>
            </w:r>
          </w:p>
        </w:tc>
        <w:tc>
          <w:tcPr>
            <w:tcW w:w="3581" w:type="dxa"/>
            <w:shd w:val="clear" w:color="auto" w:fill="FFFFFF"/>
            <w:tcMar>
              <w:top w:w="0" w:type="dxa"/>
              <w:left w:w="108" w:type="dxa"/>
              <w:bottom w:w="0" w:type="dxa"/>
              <w:right w:w="108" w:type="dxa"/>
            </w:tcMar>
            <w:vAlign w:val="center"/>
            <w:hideMark/>
          </w:tcPr>
          <w:p w14:paraId="4AFF65E1"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Formato de inspección ambiental a sedes</w:t>
            </w:r>
          </w:p>
        </w:tc>
        <w:tc>
          <w:tcPr>
            <w:tcW w:w="1501" w:type="dxa"/>
            <w:shd w:val="clear" w:color="auto" w:fill="FFFFFF"/>
            <w:tcMar>
              <w:top w:w="0" w:type="dxa"/>
              <w:left w:w="108" w:type="dxa"/>
              <w:bottom w:w="0" w:type="dxa"/>
              <w:right w:w="108" w:type="dxa"/>
            </w:tcMar>
            <w:vAlign w:val="center"/>
            <w:hideMark/>
          </w:tcPr>
          <w:p w14:paraId="42F439A9"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GAM-FM-001</w:t>
            </w:r>
          </w:p>
        </w:tc>
        <w:tc>
          <w:tcPr>
            <w:tcW w:w="4052" w:type="dxa"/>
            <w:shd w:val="clear" w:color="auto" w:fill="FFFFFF"/>
            <w:tcMar>
              <w:top w:w="0" w:type="dxa"/>
              <w:left w:w="108" w:type="dxa"/>
              <w:bottom w:w="0" w:type="dxa"/>
              <w:right w:w="108" w:type="dxa"/>
            </w:tcMar>
            <w:vAlign w:val="center"/>
            <w:hideMark/>
          </w:tcPr>
          <w:p w14:paraId="2E54E8D4"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el cual da registro de manejo de residuos y atención a impactos ambientales generados en cada una de las sedes.</w:t>
            </w:r>
          </w:p>
        </w:tc>
      </w:tr>
      <w:tr w:rsidR="00472E23" w:rsidRPr="00FB7F7B" w14:paraId="523ECD91" w14:textId="77777777" w:rsidTr="00BC0EFB">
        <w:trPr>
          <w:trHeight w:val="20"/>
        </w:trPr>
        <w:tc>
          <w:tcPr>
            <w:tcW w:w="525" w:type="dxa"/>
            <w:shd w:val="clear" w:color="auto" w:fill="BFBFBF"/>
            <w:tcMar>
              <w:top w:w="0" w:type="dxa"/>
              <w:left w:w="108" w:type="dxa"/>
              <w:bottom w:w="0" w:type="dxa"/>
              <w:right w:w="108" w:type="dxa"/>
            </w:tcMar>
            <w:vAlign w:val="center"/>
            <w:hideMark/>
          </w:tcPr>
          <w:p w14:paraId="4078E05D"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9</w:t>
            </w:r>
          </w:p>
        </w:tc>
        <w:tc>
          <w:tcPr>
            <w:tcW w:w="3581" w:type="dxa"/>
            <w:shd w:val="clear" w:color="auto" w:fill="auto"/>
            <w:tcMar>
              <w:top w:w="0" w:type="dxa"/>
              <w:left w:w="108" w:type="dxa"/>
              <w:bottom w:w="0" w:type="dxa"/>
              <w:right w:w="108" w:type="dxa"/>
            </w:tcMar>
            <w:vAlign w:val="center"/>
            <w:hideMark/>
          </w:tcPr>
          <w:p w14:paraId="7844189D" w14:textId="1BD0365D"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Formato verificación del transporte de materiales peligrosos -</w:t>
            </w:r>
            <w:r w:rsidR="00522561" w:rsidRPr="00BC0EFB">
              <w:rPr>
                <w:rFonts w:ascii="Arial" w:hAnsi="Arial" w:cs="Arial"/>
                <w:sz w:val="18"/>
                <w:szCs w:val="18"/>
              </w:rPr>
              <w:t xml:space="preserve"> </w:t>
            </w:r>
            <w:r w:rsidR="00D64155" w:rsidRPr="00BC0EFB">
              <w:rPr>
                <w:rFonts w:ascii="Arial" w:hAnsi="Arial" w:cs="Arial"/>
                <w:sz w:val="18"/>
                <w:szCs w:val="18"/>
              </w:rPr>
              <w:t>RESPEL</w:t>
            </w:r>
          </w:p>
        </w:tc>
        <w:tc>
          <w:tcPr>
            <w:tcW w:w="1501" w:type="dxa"/>
            <w:shd w:val="clear" w:color="auto" w:fill="auto"/>
            <w:tcMar>
              <w:top w:w="0" w:type="dxa"/>
              <w:left w:w="108" w:type="dxa"/>
              <w:bottom w:w="0" w:type="dxa"/>
              <w:right w:w="108" w:type="dxa"/>
            </w:tcMar>
            <w:vAlign w:val="center"/>
            <w:hideMark/>
          </w:tcPr>
          <w:p w14:paraId="67712E27"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GAM-FM-003</w:t>
            </w:r>
          </w:p>
        </w:tc>
        <w:tc>
          <w:tcPr>
            <w:tcW w:w="4052" w:type="dxa"/>
            <w:shd w:val="clear" w:color="auto" w:fill="auto"/>
            <w:tcMar>
              <w:top w:w="0" w:type="dxa"/>
              <w:left w:w="108" w:type="dxa"/>
              <w:bottom w:w="0" w:type="dxa"/>
              <w:right w:w="108" w:type="dxa"/>
            </w:tcMar>
            <w:vAlign w:val="center"/>
            <w:hideMark/>
          </w:tcPr>
          <w:p w14:paraId="7C047664"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el cual verifica que el vehículo cumpla con la norma para el transporte de sustancias peligrosas.</w:t>
            </w:r>
          </w:p>
        </w:tc>
      </w:tr>
      <w:tr w:rsidR="00472E23" w:rsidRPr="00FB7F7B" w14:paraId="5AA17CB4" w14:textId="77777777" w:rsidTr="00BC0EFB">
        <w:trPr>
          <w:trHeight w:val="20"/>
        </w:trPr>
        <w:tc>
          <w:tcPr>
            <w:tcW w:w="525" w:type="dxa"/>
            <w:shd w:val="clear" w:color="auto" w:fill="BFBFBF"/>
            <w:tcMar>
              <w:top w:w="0" w:type="dxa"/>
              <w:left w:w="108" w:type="dxa"/>
              <w:bottom w:w="0" w:type="dxa"/>
              <w:right w:w="108" w:type="dxa"/>
            </w:tcMar>
            <w:vAlign w:val="center"/>
            <w:hideMark/>
          </w:tcPr>
          <w:p w14:paraId="4E611B9A"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10</w:t>
            </w:r>
          </w:p>
        </w:tc>
        <w:tc>
          <w:tcPr>
            <w:tcW w:w="3581" w:type="dxa"/>
            <w:shd w:val="clear" w:color="auto" w:fill="auto"/>
            <w:tcMar>
              <w:top w:w="0" w:type="dxa"/>
              <w:left w:w="108" w:type="dxa"/>
              <w:bottom w:w="0" w:type="dxa"/>
              <w:right w:w="108" w:type="dxa"/>
            </w:tcMar>
            <w:vAlign w:val="center"/>
            <w:hideMark/>
          </w:tcPr>
          <w:p w14:paraId="7E6CBA4F" w14:textId="7756D135" w:rsidR="00472E23" w:rsidRPr="00BC0EFB" w:rsidRDefault="00522561" w:rsidP="0009305E">
            <w:pPr>
              <w:spacing w:after="0" w:line="240" w:lineRule="auto"/>
              <w:jc w:val="center"/>
              <w:rPr>
                <w:rFonts w:ascii="Arial" w:hAnsi="Arial" w:cs="Arial"/>
                <w:sz w:val="18"/>
                <w:szCs w:val="18"/>
              </w:rPr>
            </w:pPr>
            <w:r w:rsidRPr="00BC0EFB">
              <w:rPr>
                <w:rFonts w:ascii="Arial" w:hAnsi="Arial" w:cs="Arial"/>
                <w:sz w:val="18"/>
                <w:szCs w:val="18"/>
              </w:rPr>
              <w:t>Formato r</w:t>
            </w:r>
            <w:r w:rsidR="00472E23" w:rsidRPr="00BC0EFB">
              <w:rPr>
                <w:rFonts w:ascii="Arial" w:hAnsi="Arial" w:cs="Arial"/>
                <w:sz w:val="18"/>
                <w:szCs w:val="18"/>
              </w:rPr>
              <w:t xml:space="preserve">egistro mensual de generación de </w:t>
            </w:r>
            <w:r w:rsidR="00D64155" w:rsidRPr="00BC0EFB">
              <w:rPr>
                <w:rFonts w:ascii="Arial" w:hAnsi="Arial" w:cs="Arial"/>
                <w:sz w:val="18"/>
                <w:szCs w:val="18"/>
              </w:rPr>
              <w:t>RESPEL</w:t>
            </w:r>
          </w:p>
        </w:tc>
        <w:tc>
          <w:tcPr>
            <w:tcW w:w="1501" w:type="dxa"/>
            <w:shd w:val="clear" w:color="auto" w:fill="auto"/>
            <w:tcMar>
              <w:top w:w="0" w:type="dxa"/>
              <w:left w:w="108" w:type="dxa"/>
              <w:bottom w:w="0" w:type="dxa"/>
              <w:right w:w="108" w:type="dxa"/>
            </w:tcMar>
            <w:vAlign w:val="center"/>
            <w:hideMark/>
          </w:tcPr>
          <w:p w14:paraId="2C3460F6"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GAM-FM-007</w:t>
            </w:r>
          </w:p>
        </w:tc>
        <w:tc>
          <w:tcPr>
            <w:tcW w:w="4052" w:type="dxa"/>
            <w:shd w:val="clear" w:color="auto" w:fill="auto"/>
            <w:tcMar>
              <w:top w:w="0" w:type="dxa"/>
              <w:left w:w="108" w:type="dxa"/>
              <w:bottom w:w="0" w:type="dxa"/>
              <w:right w:w="108" w:type="dxa"/>
            </w:tcMar>
            <w:vAlign w:val="center"/>
            <w:hideMark/>
          </w:tcPr>
          <w:p w14:paraId="7078855F"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en el cual se diligencian las cantidades que se generar de residuos peligrosos durante el mes.</w:t>
            </w:r>
          </w:p>
        </w:tc>
      </w:tr>
      <w:tr w:rsidR="00472E23" w:rsidRPr="00FB7F7B" w14:paraId="01DB1ED6" w14:textId="77777777" w:rsidTr="00BC0EFB">
        <w:trPr>
          <w:trHeight w:val="20"/>
        </w:trPr>
        <w:tc>
          <w:tcPr>
            <w:tcW w:w="525" w:type="dxa"/>
            <w:shd w:val="clear" w:color="auto" w:fill="BFBFBF"/>
            <w:tcMar>
              <w:top w:w="0" w:type="dxa"/>
              <w:left w:w="108" w:type="dxa"/>
              <w:bottom w:w="0" w:type="dxa"/>
              <w:right w:w="108" w:type="dxa"/>
            </w:tcMar>
            <w:vAlign w:val="center"/>
            <w:hideMark/>
          </w:tcPr>
          <w:p w14:paraId="0039F483"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11</w:t>
            </w:r>
          </w:p>
        </w:tc>
        <w:tc>
          <w:tcPr>
            <w:tcW w:w="3581" w:type="dxa"/>
            <w:shd w:val="clear" w:color="auto" w:fill="auto"/>
            <w:tcMar>
              <w:top w:w="0" w:type="dxa"/>
              <w:left w:w="108" w:type="dxa"/>
              <w:bottom w:w="0" w:type="dxa"/>
              <w:right w:w="108" w:type="dxa"/>
            </w:tcMar>
            <w:vAlign w:val="center"/>
            <w:hideMark/>
          </w:tcPr>
          <w:p w14:paraId="4A660760" w14:textId="172DB103"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 xml:space="preserve">Formato de registro de movimiento de </w:t>
            </w:r>
            <w:r w:rsidR="00D64155" w:rsidRPr="00BC0EFB">
              <w:rPr>
                <w:rFonts w:ascii="Arial" w:hAnsi="Arial" w:cs="Arial"/>
                <w:sz w:val="18"/>
                <w:szCs w:val="18"/>
              </w:rPr>
              <w:t>RESPEL</w:t>
            </w:r>
            <w:r w:rsidRPr="00BC0EFB">
              <w:rPr>
                <w:rFonts w:ascii="Arial" w:hAnsi="Arial" w:cs="Arial"/>
                <w:sz w:val="18"/>
                <w:szCs w:val="18"/>
              </w:rPr>
              <w:t xml:space="preserve"> en el sitio de almacenamiento</w:t>
            </w:r>
          </w:p>
        </w:tc>
        <w:tc>
          <w:tcPr>
            <w:tcW w:w="1501" w:type="dxa"/>
            <w:shd w:val="clear" w:color="auto" w:fill="auto"/>
            <w:tcMar>
              <w:top w:w="0" w:type="dxa"/>
              <w:left w:w="108" w:type="dxa"/>
              <w:bottom w:w="0" w:type="dxa"/>
              <w:right w:w="108" w:type="dxa"/>
            </w:tcMar>
            <w:vAlign w:val="center"/>
            <w:hideMark/>
          </w:tcPr>
          <w:p w14:paraId="4735DA26"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GAM-FM-010</w:t>
            </w:r>
          </w:p>
        </w:tc>
        <w:tc>
          <w:tcPr>
            <w:tcW w:w="4052" w:type="dxa"/>
            <w:shd w:val="clear" w:color="auto" w:fill="auto"/>
            <w:tcMar>
              <w:top w:w="0" w:type="dxa"/>
              <w:left w:w="108" w:type="dxa"/>
              <w:bottom w:w="0" w:type="dxa"/>
              <w:right w:w="108" w:type="dxa"/>
            </w:tcMar>
            <w:vAlign w:val="center"/>
            <w:hideMark/>
          </w:tcPr>
          <w:p w14:paraId="77FEB7B9"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en cual da trazabilidad del residuo peligroso almacenado desde el momento de la entregado.</w:t>
            </w:r>
          </w:p>
        </w:tc>
      </w:tr>
      <w:tr w:rsidR="00472E23" w:rsidRPr="00FB7F7B" w14:paraId="2A2D2509" w14:textId="77777777" w:rsidTr="00BC0EFB">
        <w:trPr>
          <w:trHeight w:val="20"/>
        </w:trPr>
        <w:tc>
          <w:tcPr>
            <w:tcW w:w="525" w:type="dxa"/>
            <w:shd w:val="clear" w:color="auto" w:fill="BFBFBF"/>
            <w:tcMar>
              <w:top w:w="0" w:type="dxa"/>
              <w:left w:w="108" w:type="dxa"/>
              <w:bottom w:w="0" w:type="dxa"/>
              <w:right w:w="108" w:type="dxa"/>
            </w:tcMar>
            <w:vAlign w:val="center"/>
            <w:hideMark/>
          </w:tcPr>
          <w:p w14:paraId="4E3A9723"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12</w:t>
            </w:r>
          </w:p>
        </w:tc>
        <w:tc>
          <w:tcPr>
            <w:tcW w:w="3581" w:type="dxa"/>
            <w:shd w:val="clear" w:color="auto" w:fill="auto"/>
            <w:tcMar>
              <w:top w:w="0" w:type="dxa"/>
              <w:left w:w="108" w:type="dxa"/>
              <w:bottom w:w="0" w:type="dxa"/>
              <w:right w:w="108" w:type="dxa"/>
            </w:tcMar>
            <w:vAlign w:val="center"/>
            <w:hideMark/>
          </w:tcPr>
          <w:p w14:paraId="38C4F7AE"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Formato verificación de buenas prácticas ambientales</w:t>
            </w:r>
          </w:p>
        </w:tc>
        <w:tc>
          <w:tcPr>
            <w:tcW w:w="1501" w:type="dxa"/>
            <w:shd w:val="clear" w:color="auto" w:fill="auto"/>
            <w:tcMar>
              <w:top w:w="0" w:type="dxa"/>
              <w:left w:w="108" w:type="dxa"/>
              <w:bottom w:w="0" w:type="dxa"/>
              <w:right w:w="108" w:type="dxa"/>
            </w:tcMar>
            <w:vAlign w:val="center"/>
            <w:hideMark/>
          </w:tcPr>
          <w:p w14:paraId="775E9025"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GAM-FM-012</w:t>
            </w:r>
          </w:p>
        </w:tc>
        <w:tc>
          <w:tcPr>
            <w:tcW w:w="4052" w:type="dxa"/>
            <w:shd w:val="clear" w:color="auto" w:fill="auto"/>
            <w:tcMar>
              <w:top w:w="0" w:type="dxa"/>
              <w:left w:w="108" w:type="dxa"/>
              <w:bottom w:w="0" w:type="dxa"/>
              <w:right w:w="108" w:type="dxa"/>
            </w:tcMar>
            <w:vAlign w:val="center"/>
            <w:hideMark/>
          </w:tcPr>
          <w:p w14:paraId="01CCD5A7"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en el cual da seguimiento de las sustancias químicas almacenadas y los elementos que se necesitan para atender posibles derrames.</w:t>
            </w:r>
          </w:p>
        </w:tc>
      </w:tr>
      <w:tr w:rsidR="00472E23" w:rsidRPr="00FB7F7B" w14:paraId="2A71F029" w14:textId="77777777" w:rsidTr="00BC0EFB">
        <w:trPr>
          <w:trHeight w:val="20"/>
        </w:trPr>
        <w:tc>
          <w:tcPr>
            <w:tcW w:w="525" w:type="dxa"/>
            <w:shd w:val="clear" w:color="auto" w:fill="BFBFBF"/>
            <w:tcMar>
              <w:top w:w="0" w:type="dxa"/>
              <w:left w:w="108" w:type="dxa"/>
              <w:bottom w:w="0" w:type="dxa"/>
              <w:right w:w="108" w:type="dxa"/>
            </w:tcMar>
            <w:vAlign w:val="center"/>
            <w:hideMark/>
          </w:tcPr>
          <w:p w14:paraId="20F29B0C"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13</w:t>
            </w:r>
          </w:p>
        </w:tc>
        <w:tc>
          <w:tcPr>
            <w:tcW w:w="3581" w:type="dxa"/>
            <w:shd w:val="clear" w:color="auto" w:fill="auto"/>
            <w:tcMar>
              <w:top w:w="0" w:type="dxa"/>
              <w:left w:w="108" w:type="dxa"/>
              <w:bottom w:w="0" w:type="dxa"/>
              <w:right w:w="108" w:type="dxa"/>
            </w:tcMar>
            <w:vAlign w:val="center"/>
            <w:hideMark/>
          </w:tcPr>
          <w:p w14:paraId="1632DE7F" w14:textId="49167351"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 xml:space="preserve">Formato </w:t>
            </w:r>
            <w:r w:rsidR="00522561" w:rsidRPr="00BC0EFB">
              <w:rPr>
                <w:rFonts w:ascii="Arial" w:hAnsi="Arial" w:cs="Arial"/>
                <w:sz w:val="18"/>
                <w:szCs w:val="18"/>
              </w:rPr>
              <w:t>generación de residuos no peligros</w:t>
            </w:r>
          </w:p>
        </w:tc>
        <w:tc>
          <w:tcPr>
            <w:tcW w:w="1501" w:type="dxa"/>
            <w:shd w:val="clear" w:color="auto" w:fill="auto"/>
            <w:tcMar>
              <w:top w:w="0" w:type="dxa"/>
              <w:left w:w="108" w:type="dxa"/>
              <w:bottom w:w="0" w:type="dxa"/>
              <w:right w:w="108" w:type="dxa"/>
            </w:tcMar>
            <w:vAlign w:val="center"/>
            <w:hideMark/>
          </w:tcPr>
          <w:p w14:paraId="388E7E63"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GAM-FM-017</w:t>
            </w:r>
          </w:p>
        </w:tc>
        <w:tc>
          <w:tcPr>
            <w:tcW w:w="4052" w:type="dxa"/>
            <w:shd w:val="clear" w:color="auto" w:fill="auto"/>
            <w:tcMar>
              <w:top w:w="0" w:type="dxa"/>
              <w:left w:w="108" w:type="dxa"/>
              <w:bottom w:w="0" w:type="dxa"/>
              <w:right w:w="108" w:type="dxa"/>
            </w:tcMar>
            <w:vAlign w:val="center"/>
            <w:hideMark/>
          </w:tcPr>
          <w:p w14:paraId="4D93640C"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interno en el cual se registran los residuos de carácter ordinarios y aprovechables generados diariamente en las sedes de la Entidad.</w:t>
            </w:r>
          </w:p>
        </w:tc>
      </w:tr>
      <w:tr w:rsidR="00472E23" w:rsidRPr="00FB7F7B" w14:paraId="67076EA5" w14:textId="77777777" w:rsidTr="00BC0EFB">
        <w:trPr>
          <w:trHeight w:val="20"/>
        </w:trPr>
        <w:tc>
          <w:tcPr>
            <w:tcW w:w="525" w:type="dxa"/>
            <w:shd w:val="clear" w:color="auto" w:fill="BFBFBF"/>
            <w:tcMar>
              <w:top w:w="0" w:type="dxa"/>
              <w:left w:w="108" w:type="dxa"/>
              <w:bottom w:w="0" w:type="dxa"/>
              <w:right w:w="108" w:type="dxa"/>
            </w:tcMar>
            <w:vAlign w:val="center"/>
            <w:hideMark/>
          </w:tcPr>
          <w:p w14:paraId="70171987"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14</w:t>
            </w:r>
          </w:p>
        </w:tc>
        <w:tc>
          <w:tcPr>
            <w:tcW w:w="3581" w:type="dxa"/>
            <w:shd w:val="clear" w:color="auto" w:fill="auto"/>
            <w:tcMar>
              <w:top w:w="0" w:type="dxa"/>
              <w:left w:w="108" w:type="dxa"/>
              <w:bottom w:w="0" w:type="dxa"/>
              <w:right w:w="108" w:type="dxa"/>
            </w:tcMar>
            <w:vAlign w:val="center"/>
            <w:hideMark/>
          </w:tcPr>
          <w:p w14:paraId="413B3891" w14:textId="12A7662E" w:rsidR="00472E23" w:rsidRPr="00BC0EFB" w:rsidRDefault="00522561" w:rsidP="0009305E">
            <w:pPr>
              <w:spacing w:after="0" w:line="240" w:lineRule="auto"/>
              <w:jc w:val="center"/>
              <w:rPr>
                <w:rFonts w:ascii="Arial" w:hAnsi="Arial" w:cs="Arial"/>
                <w:sz w:val="18"/>
                <w:szCs w:val="18"/>
              </w:rPr>
            </w:pPr>
            <w:r w:rsidRPr="00BC0EFB">
              <w:rPr>
                <w:rFonts w:ascii="Arial" w:hAnsi="Arial" w:cs="Arial"/>
                <w:sz w:val="18"/>
                <w:szCs w:val="18"/>
              </w:rPr>
              <w:t>Matriz de evaluación de impactos ambientales - Sede de producción</w:t>
            </w:r>
          </w:p>
        </w:tc>
        <w:tc>
          <w:tcPr>
            <w:tcW w:w="1501" w:type="dxa"/>
            <w:shd w:val="clear" w:color="auto" w:fill="auto"/>
            <w:tcMar>
              <w:top w:w="0" w:type="dxa"/>
              <w:left w:w="108" w:type="dxa"/>
              <w:bottom w:w="0" w:type="dxa"/>
              <w:right w:w="108" w:type="dxa"/>
            </w:tcMar>
            <w:vAlign w:val="center"/>
            <w:hideMark/>
          </w:tcPr>
          <w:p w14:paraId="17F5FB81"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GAM-DI-003</w:t>
            </w:r>
          </w:p>
        </w:tc>
        <w:tc>
          <w:tcPr>
            <w:tcW w:w="4052" w:type="dxa"/>
            <w:shd w:val="clear" w:color="auto" w:fill="auto"/>
            <w:tcMar>
              <w:top w:w="0" w:type="dxa"/>
              <w:left w:w="108" w:type="dxa"/>
              <w:bottom w:w="0" w:type="dxa"/>
              <w:right w:w="108" w:type="dxa"/>
            </w:tcMar>
            <w:vAlign w:val="center"/>
            <w:hideMark/>
          </w:tcPr>
          <w:p w14:paraId="52BE3BC2"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Matriz interna de evaluación de riesgos ambientales. Contempla posibles riesgos por manejo de residuos.</w:t>
            </w:r>
          </w:p>
        </w:tc>
      </w:tr>
      <w:tr w:rsidR="00472E23" w:rsidRPr="00FB7F7B" w14:paraId="3F587FDC" w14:textId="77777777" w:rsidTr="00BC0EFB">
        <w:trPr>
          <w:trHeight w:val="20"/>
        </w:trPr>
        <w:tc>
          <w:tcPr>
            <w:tcW w:w="525" w:type="dxa"/>
            <w:shd w:val="clear" w:color="auto" w:fill="BFBFBF"/>
            <w:tcMar>
              <w:top w:w="0" w:type="dxa"/>
              <w:left w:w="108" w:type="dxa"/>
              <w:bottom w:w="0" w:type="dxa"/>
              <w:right w:w="108" w:type="dxa"/>
            </w:tcMar>
            <w:vAlign w:val="center"/>
            <w:hideMark/>
          </w:tcPr>
          <w:p w14:paraId="232CA2BC"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15</w:t>
            </w:r>
          </w:p>
        </w:tc>
        <w:tc>
          <w:tcPr>
            <w:tcW w:w="3581" w:type="dxa"/>
            <w:shd w:val="clear" w:color="auto" w:fill="auto"/>
            <w:tcMar>
              <w:top w:w="0" w:type="dxa"/>
              <w:left w:w="108" w:type="dxa"/>
              <w:bottom w:w="0" w:type="dxa"/>
              <w:right w:w="108" w:type="dxa"/>
            </w:tcMar>
            <w:vAlign w:val="center"/>
            <w:hideMark/>
          </w:tcPr>
          <w:p w14:paraId="026BC444"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Instructivo formulación implementación y seguimiento del PIGA</w:t>
            </w:r>
          </w:p>
        </w:tc>
        <w:tc>
          <w:tcPr>
            <w:tcW w:w="1501" w:type="dxa"/>
            <w:shd w:val="clear" w:color="auto" w:fill="auto"/>
            <w:tcMar>
              <w:top w:w="0" w:type="dxa"/>
              <w:left w:w="108" w:type="dxa"/>
              <w:bottom w:w="0" w:type="dxa"/>
              <w:right w:w="108" w:type="dxa"/>
            </w:tcMar>
            <w:vAlign w:val="center"/>
            <w:hideMark/>
          </w:tcPr>
          <w:p w14:paraId="7B55207E"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GAM-IN-001</w:t>
            </w:r>
          </w:p>
        </w:tc>
        <w:tc>
          <w:tcPr>
            <w:tcW w:w="4052" w:type="dxa"/>
            <w:shd w:val="clear" w:color="auto" w:fill="auto"/>
            <w:tcMar>
              <w:top w:w="0" w:type="dxa"/>
              <w:left w:w="108" w:type="dxa"/>
              <w:bottom w:w="0" w:type="dxa"/>
              <w:right w:w="108" w:type="dxa"/>
            </w:tcMar>
            <w:vAlign w:val="center"/>
            <w:hideMark/>
          </w:tcPr>
          <w:p w14:paraId="0BCC8009"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Cuenta con la hoja de ruta para la elaboración del plan gestión integral de residuos dentro del plan PIGA.</w:t>
            </w:r>
          </w:p>
        </w:tc>
      </w:tr>
      <w:tr w:rsidR="00472E23" w:rsidRPr="00FB7F7B" w14:paraId="2FC55B99" w14:textId="77777777" w:rsidTr="00BC0EFB">
        <w:trPr>
          <w:trHeight w:val="20"/>
        </w:trPr>
        <w:tc>
          <w:tcPr>
            <w:tcW w:w="525" w:type="dxa"/>
            <w:shd w:val="clear" w:color="auto" w:fill="BFBFBF"/>
            <w:tcMar>
              <w:top w:w="0" w:type="dxa"/>
              <w:left w:w="108" w:type="dxa"/>
              <w:bottom w:w="0" w:type="dxa"/>
              <w:right w:w="108" w:type="dxa"/>
            </w:tcMar>
            <w:vAlign w:val="center"/>
            <w:hideMark/>
          </w:tcPr>
          <w:p w14:paraId="412DE34E"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16</w:t>
            </w:r>
          </w:p>
        </w:tc>
        <w:tc>
          <w:tcPr>
            <w:tcW w:w="3581" w:type="dxa"/>
            <w:shd w:val="clear" w:color="auto" w:fill="auto"/>
            <w:tcMar>
              <w:top w:w="0" w:type="dxa"/>
              <w:left w:w="108" w:type="dxa"/>
              <w:bottom w:w="0" w:type="dxa"/>
              <w:right w:w="108" w:type="dxa"/>
            </w:tcMar>
            <w:vAlign w:val="center"/>
            <w:hideMark/>
          </w:tcPr>
          <w:p w14:paraId="7F045074" w14:textId="2D983732" w:rsidR="00472E23" w:rsidRPr="00BC0EFB" w:rsidRDefault="00472E23" w:rsidP="00522561">
            <w:pPr>
              <w:spacing w:after="0" w:line="240" w:lineRule="auto"/>
              <w:jc w:val="center"/>
              <w:rPr>
                <w:rFonts w:ascii="Arial" w:hAnsi="Arial" w:cs="Arial"/>
                <w:sz w:val="18"/>
                <w:szCs w:val="18"/>
              </w:rPr>
            </w:pPr>
            <w:r w:rsidRPr="00BC0EFB">
              <w:rPr>
                <w:rFonts w:ascii="Arial" w:hAnsi="Arial" w:cs="Arial"/>
                <w:sz w:val="18"/>
                <w:szCs w:val="18"/>
              </w:rPr>
              <w:t xml:space="preserve">Plan de </w:t>
            </w:r>
            <w:r w:rsidR="00522561" w:rsidRPr="00BC0EFB">
              <w:rPr>
                <w:rFonts w:ascii="Arial" w:hAnsi="Arial" w:cs="Arial"/>
                <w:sz w:val="18"/>
                <w:szCs w:val="18"/>
              </w:rPr>
              <w:t>gestión ambiental de la sede de producción</w:t>
            </w:r>
          </w:p>
        </w:tc>
        <w:tc>
          <w:tcPr>
            <w:tcW w:w="1501" w:type="dxa"/>
            <w:shd w:val="clear" w:color="auto" w:fill="auto"/>
            <w:tcMar>
              <w:top w:w="0" w:type="dxa"/>
              <w:left w:w="108" w:type="dxa"/>
              <w:bottom w:w="0" w:type="dxa"/>
              <w:right w:w="108" w:type="dxa"/>
            </w:tcMar>
            <w:vAlign w:val="center"/>
            <w:hideMark/>
          </w:tcPr>
          <w:p w14:paraId="638F5C2A"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GAM-PL-004</w:t>
            </w:r>
          </w:p>
        </w:tc>
        <w:tc>
          <w:tcPr>
            <w:tcW w:w="4052" w:type="dxa"/>
            <w:shd w:val="clear" w:color="auto" w:fill="auto"/>
            <w:tcMar>
              <w:top w:w="0" w:type="dxa"/>
              <w:left w:w="108" w:type="dxa"/>
              <w:bottom w:w="0" w:type="dxa"/>
              <w:right w:w="108" w:type="dxa"/>
            </w:tcMar>
            <w:vAlign w:val="center"/>
            <w:hideMark/>
          </w:tcPr>
          <w:p w14:paraId="0DCF9200"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Cuentan con la hoja de ruta frente a la gestión de ambiental en sedes.</w:t>
            </w:r>
          </w:p>
          <w:p w14:paraId="6F20BC33" w14:textId="77777777" w:rsidR="00472E23" w:rsidRPr="00BC0EFB" w:rsidRDefault="00472E23" w:rsidP="0009305E">
            <w:pPr>
              <w:spacing w:after="0" w:line="240" w:lineRule="auto"/>
              <w:jc w:val="both"/>
              <w:rPr>
                <w:rFonts w:ascii="Arial" w:hAnsi="Arial" w:cs="Arial"/>
                <w:sz w:val="18"/>
                <w:szCs w:val="18"/>
              </w:rPr>
            </w:pPr>
          </w:p>
          <w:p w14:paraId="55E0E531"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Se establece el seguimiento a la gestión y actividades asociadas a residuos.</w:t>
            </w:r>
          </w:p>
        </w:tc>
      </w:tr>
      <w:tr w:rsidR="00472E23" w:rsidRPr="00FB7F7B" w14:paraId="257425A1" w14:textId="77777777" w:rsidTr="00593710">
        <w:trPr>
          <w:trHeight w:val="20"/>
        </w:trPr>
        <w:tc>
          <w:tcPr>
            <w:tcW w:w="525" w:type="dxa"/>
            <w:shd w:val="clear" w:color="auto" w:fill="BFBFBF"/>
            <w:tcMar>
              <w:top w:w="0" w:type="dxa"/>
              <w:left w:w="108" w:type="dxa"/>
              <w:bottom w:w="0" w:type="dxa"/>
              <w:right w:w="108" w:type="dxa"/>
            </w:tcMar>
            <w:vAlign w:val="center"/>
            <w:hideMark/>
          </w:tcPr>
          <w:p w14:paraId="4157CB68"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17</w:t>
            </w:r>
          </w:p>
        </w:tc>
        <w:tc>
          <w:tcPr>
            <w:tcW w:w="3581" w:type="dxa"/>
            <w:shd w:val="clear" w:color="auto" w:fill="FFFFFF"/>
            <w:tcMar>
              <w:top w:w="0" w:type="dxa"/>
              <w:left w:w="108" w:type="dxa"/>
              <w:bottom w:w="0" w:type="dxa"/>
              <w:right w:w="108" w:type="dxa"/>
            </w:tcMar>
            <w:vAlign w:val="center"/>
            <w:hideMark/>
          </w:tcPr>
          <w:p w14:paraId="602331EA"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Formato aprovechamiento in situ</w:t>
            </w:r>
          </w:p>
        </w:tc>
        <w:tc>
          <w:tcPr>
            <w:tcW w:w="1501" w:type="dxa"/>
            <w:shd w:val="clear" w:color="auto" w:fill="FFFFFF"/>
            <w:tcMar>
              <w:top w:w="0" w:type="dxa"/>
              <w:left w:w="108" w:type="dxa"/>
              <w:bottom w:w="0" w:type="dxa"/>
              <w:right w:w="108" w:type="dxa"/>
            </w:tcMar>
            <w:vAlign w:val="center"/>
            <w:hideMark/>
          </w:tcPr>
          <w:p w14:paraId="413ED5BE"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GAM-FM-006</w:t>
            </w:r>
          </w:p>
        </w:tc>
        <w:tc>
          <w:tcPr>
            <w:tcW w:w="4052" w:type="dxa"/>
            <w:shd w:val="clear" w:color="auto" w:fill="FFFFFF"/>
            <w:tcMar>
              <w:top w:w="0" w:type="dxa"/>
              <w:left w:w="108" w:type="dxa"/>
              <w:bottom w:w="0" w:type="dxa"/>
              <w:right w:w="108" w:type="dxa"/>
            </w:tcMar>
            <w:vAlign w:val="center"/>
            <w:hideMark/>
          </w:tcPr>
          <w:p w14:paraId="229ABDE8"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Formato en el cual se registra la cantidad de material aprovechado en obra.</w:t>
            </w:r>
          </w:p>
        </w:tc>
      </w:tr>
      <w:tr w:rsidR="00472E23" w:rsidRPr="00FB7F7B" w14:paraId="164C914F" w14:textId="77777777" w:rsidTr="00593710">
        <w:trPr>
          <w:trHeight w:val="20"/>
        </w:trPr>
        <w:tc>
          <w:tcPr>
            <w:tcW w:w="525" w:type="dxa"/>
            <w:shd w:val="clear" w:color="auto" w:fill="BFBFBF"/>
            <w:tcMar>
              <w:top w:w="0" w:type="dxa"/>
              <w:left w:w="108" w:type="dxa"/>
              <w:bottom w:w="0" w:type="dxa"/>
              <w:right w:w="108" w:type="dxa"/>
            </w:tcMar>
            <w:vAlign w:val="center"/>
            <w:hideMark/>
          </w:tcPr>
          <w:p w14:paraId="73D45BBD" w14:textId="77777777" w:rsidR="00472E23" w:rsidRPr="00FB7F7B" w:rsidRDefault="00472E23" w:rsidP="0009305E">
            <w:pPr>
              <w:spacing w:after="0" w:line="240" w:lineRule="auto"/>
              <w:jc w:val="center"/>
              <w:rPr>
                <w:rFonts w:ascii="Arial" w:hAnsi="Arial" w:cs="Arial"/>
                <w:b/>
                <w:bCs/>
                <w:sz w:val="18"/>
                <w:szCs w:val="18"/>
              </w:rPr>
            </w:pPr>
            <w:r w:rsidRPr="00FB7F7B">
              <w:rPr>
                <w:rFonts w:ascii="Arial" w:hAnsi="Arial" w:cs="Arial"/>
                <w:b/>
                <w:bCs/>
                <w:sz w:val="18"/>
                <w:szCs w:val="18"/>
              </w:rPr>
              <w:t>18</w:t>
            </w:r>
          </w:p>
        </w:tc>
        <w:tc>
          <w:tcPr>
            <w:tcW w:w="3581" w:type="dxa"/>
            <w:shd w:val="clear" w:color="auto" w:fill="FFFFFF"/>
            <w:tcMar>
              <w:top w:w="0" w:type="dxa"/>
              <w:left w:w="108" w:type="dxa"/>
              <w:bottom w:w="0" w:type="dxa"/>
              <w:right w:w="108" w:type="dxa"/>
            </w:tcMar>
            <w:vAlign w:val="center"/>
            <w:hideMark/>
          </w:tcPr>
          <w:p w14:paraId="34D06217"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Procedimiento de recolección de elementos y residuos de la UAERMV</w:t>
            </w:r>
          </w:p>
        </w:tc>
        <w:tc>
          <w:tcPr>
            <w:tcW w:w="1501" w:type="dxa"/>
            <w:shd w:val="clear" w:color="auto" w:fill="FFFFFF"/>
            <w:tcMar>
              <w:top w:w="0" w:type="dxa"/>
              <w:left w:w="108" w:type="dxa"/>
              <w:bottom w:w="0" w:type="dxa"/>
              <w:right w:w="108" w:type="dxa"/>
            </w:tcMar>
            <w:vAlign w:val="center"/>
            <w:hideMark/>
          </w:tcPr>
          <w:p w14:paraId="394FCCB8" w14:textId="77777777" w:rsidR="00472E23" w:rsidRPr="00BC0EFB" w:rsidRDefault="00472E23" w:rsidP="0009305E">
            <w:pPr>
              <w:spacing w:after="0" w:line="240" w:lineRule="auto"/>
              <w:jc w:val="center"/>
              <w:rPr>
                <w:rFonts w:ascii="Arial" w:hAnsi="Arial" w:cs="Arial"/>
                <w:sz w:val="18"/>
                <w:szCs w:val="18"/>
              </w:rPr>
            </w:pPr>
            <w:r w:rsidRPr="00BC0EFB">
              <w:rPr>
                <w:rFonts w:ascii="Arial" w:hAnsi="Arial" w:cs="Arial"/>
                <w:sz w:val="18"/>
                <w:szCs w:val="18"/>
              </w:rPr>
              <w:t>GAM-PR-004</w:t>
            </w:r>
          </w:p>
        </w:tc>
        <w:tc>
          <w:tcPr>
            <w:tcW w:w="4052" w:type="dxa"/>
            <w:shd w:val="clear" w:color="auto" w:fill="FFFFFF"/>
            <w:tcMar>
              <w:top w:w="0" w:type="dxa"/>
              <w:left w:w="108" w:type="dxa"/>
              <w:bottom w:w="0" w:type="dxa"/>
              <w:right w:w="108" w:type="dxa"/>
            </w:tcMar>
            <w:vAlign w:val="center"/>
            <w:hideMark/>
          </w:tcPr>
          <w:p w14:paraId="456D89CF" w14:textId="77777777" w:rsidR="00472E23" w:rsidRPr="00BC0EFB" w:rsidRDefault="00472E23" w:rsidP="0009305E">
            <w:pPr>
              <w:spacing w:after="0" w:line="240" w:lineRule="auto"/>
              <w:jc w:val="both"/>
              <w:rPr>
                <w:rFonts w:ascii="Arial" w:hAnsi="Arial" w:cs="Arial"/>
                <w:sz w:val="18"/>
                <w:szCs w:val="18"/>
              </w:rPr>
            </w:pPr>
            <w:r w:rsidRPr="00BC0EFB">
              <w:rPr>
                <w:rFonts w:ascii="Arial" w:hAnsi="Arial" w:cs="Arial"/>
                <w:sz w:val="18"/>
                <w:szCs w:val="18"/>
              </w:rPr>
              <w:t>Indica el procedimiento para que cada dependencia generadora del residuo o encargada de los bienes a disponer, realicen la entrega al área ambiental.</w:t>
            </w:r>
          </w:p>
        </w:tc>
      </w:tr>
    </w:tbl>
    <w:p w14:paraId="126F45A4" w14:textId="77777777" w:rsidR="00472E23" w:rsidRPr="00FB7F7B" w:rsidRDefault="00472E23" w:rsidP="0009305E">
      <w:pPr>
        <w:spacing w:after="0" w:line="240" w:lineRule="auto"/>
        <w:jc w:val="center"/>
        <w:rPr>
          <w:rFonts w:ascii="Arial" w:hAnsi="Arial" w:cs="Arial"/>
          <w:sz w:val="18"/>
          <w:szCs w:val="18"/>
        </w:rPr>
      </w:pPr>
      <w:r w:rsidRPr="00FB7F7B">
        <w:rPr>
          <w:rFonts w:ascii="Arial" w:hAnsi="Arial" w:cs="Arial"/>
          <w:b/>
          <w:bCs/>
          <w:sz w:val="18"/>
          <w:szCs w:val="18"/>
        </w:rPr>
        <w:t>Fuente</w:t>
      </w:r>
      <w:r w:rsidRPr="00FB7F7B">
        <w:rPr>
          <w:rFonts w:ascii="Arial" w:hAnsi="Arial" w:cs="Arial"/>
          <w:sz w:val="18"/>
          <w:szCs w:val="18"/>
        </w:rPr>
        <w:t>: Elaboración propia</w:t>
      </w:r>
    </w:p>
    <w:p w14:paraId="551E6072" w14:textId="67BCB7E5" w:rsidR="00047A38" w:rsidRPr="00FB7F7B" w:rsidRDefault="00DF692A" w:rsidP="0009305E">
      <w:pPr>
        <w:pStyle w:val="Ttulo1"/>
        <w:numPr>
          <w:ilvl w:val="0"/>
          <w:numId w:val="2"/>
        </w:numPr>
        <w:ind w:left="284"/>
        <w:jc w:val="both"/>
        <w:rPr>
          <w:rFonts w:eastAsia="Arial" w:cs="Arial"/>
          <w:b/>
          <w:bCs/>
          <w:sz w:val="20"/>
        </w:rPr>
      </w:pPr>
      <w:bookmarkStart w:id="92" w:name="_Toc216646174"/>
      <w:bookmarkStart w:id="93" w:name="_Toc152659045"/>
      <w:bookmarkEnd w:id="91"/>
      <w:r w:rsidRPr="00FB7F7B">
        <w:rPr>
          <w:rFonts w:eastAsia="Arial" w:cs="Arial"/>
          <w:b/>
          <w:bCs/>
          <w:sz w:val="20"/>
        </w:rPr>
        <w:t>DEFINICIONES</w:t>
      </w:r>
      <w:bookmarkEnd w:id="92"/>
      <w:r w:rsidRPr="00FB7F7B">
        <w:rPr>
          <w:rFonts w:eastAsia="Arial" w:cs="Arial"/>
          <w:b/>
          <w:bCs/>
          <w:sz w:val="20"/>
        </w:rPr>
        <w:t xml:space="preserve"> </w:t>
      </w:r>
      <w:bookmarkEnd w:id="93"/>
    </w:p>
    <w:p w14:paraId="0966D7E0" w14:textId="77777777" w:rsidR="00047A38" w:rsidRPr="00FB7F7B" w:rsidRDefault="00047A38" w:rsidP="0009305E">
      <w:pPr>
        <w:spacing w:after="0" w:line="240" w:lineRule="auto"/>
        <w:jc w:val="both"/>
        <w:rPr>
          <w:rFonts w:ascii="Arial" w:eastAsia="Arial" w:hAnsi="Arial" w:cs="Arial"/>
          <w:sz w:val="20"/>
          <w:szCs w:val="20"/>
          <w:lang w:val="es-ES_tradnl"/>
        </w:rPr>
      </w:pPr>
    </w:p>
    <w:p w14:paraId="4974536A" w14:textId="77777777"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sz w:val="20"/>
          <w:szCs w:val="20"/>
          <w:lang w:val="es-ES_tradnl"/>
        </w:rPr>
        <w:t>A continuación, se presentan las definiciones técnicas asociadas a residuos:</w:t>
      </w:r>
    </w:p>
    <w:p w14:paraId="0EB0D557" w14:textId="77777777" w:rsidR="00047A38" w:rsidRPr="00FB7F7B" w:rsidRDefault="00047A38" w:rsidP="0009305E">
      <w:pPr>
        <w:spacing w:after="0" w:line="240" w:lineRule="auto"/>
        <w:jc w:val="both"/>
        <w:rPr>
          <w:rFonts w:ascii="Arial" w:eastAsia="Arial" w:hAnsi="Arial" w:cs="Arial"/>
          <w:sz w:val="20"/>
          <w:szCs w:val="20"/>
          <w:lang w:val="es-ES_tradnl"/>
        </w:rPr>
      </w:pPr>
    </w:p>
    <w:p w14:paraId="30F51730" w14:textId="20070550"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Almacenamiento:</w:t>
      </w:r>
      <w:r w:rsidRPr="00FB7F7B">
        <w:rPr>
          <w:rFonts w:ascii="Arial" w:eastAsia="Arial" w:hAnsi="Arial" w:cs="Arial"/>
          <w:sz w:val="20"/>
          <w:szCs w:val="20"/>
          <w:lang w:val="es-ES_tradnl"/>
        </w:rPr>
        <w:t xml:space="preserve"> Es la acción del usuario de disponer temporalmente los residuos sólidos en recipientes, depósitos, contenedores retornables o desechables mientras se procesan para su aprovechamiento, transformación, comercialización o se presentan al servicio de recolección para su tratamiento, aprovechamiento o disposición final.</w:t>
      </w:r>
    </w:p>
    <w:p w14:paraId="45876933" w14:textId="77777777" w:rsidR="00047A38" w:rsidRPr="00FB7F7B" w:rsidRDefault="00047A38" w:rsidP="0009305E">
      <w:pPr>
        <w:spacing w:after="0" w:line="240" w:lineRule="auto"/>
        <w:jc w:val="both"/>
        <w:rPr>
          <w:rFonts w:ascii="Arial" w:eastAsia="Arial" w:hAnsi="Arial" w:cs="Arial"/>
          <w:sz w:val="20"/>
          <w:szCs w:val="20"/>
          <w:lang w:val="es-ES_tradnl"/>
        </w:rPr>
      </w:pPr>
    </w:p>
    <w:p w14:paraId="76DB9E6B" w14:textId="4863A49B"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Aprovechamiento:</w:t>
      </w:r>
      <w:r w:rsidRPr="00FB7F7B">
        <w:rPr>
          <w:rFonts w:ascii="Arial" w:eastAsia="Arial" w:hAnsi="Arial" w:cs="Arial"/>
          <w:sz w:val="20"/>
          <w:szCs w:val="20"/>
          <w:lang w:val="es-ES_tradnl"/>
        </w:rPr>
        <w:t xml:space="preserve"> Es el proceso mediante el cual, a través de un manejo integral de los residuos sólidos, los materiales recuperados se reincorporan al ciclo económico y productivo en forma eficiente, por medio </w:t>
      </w:r>
      <w:r w:rsidRPr="00FB7F7B">
        <w:rPr>
          <w:rFonts w:ascii="Arial" w:eastAsia="Arial" w:hAnsi="Arial" w:cs="Arial"/>
          <w:sz w:val="20"/>
          <w:szCs w:val="20"/>
          <w:lang w:val="es-ES_tradnl"/>
        </w:rPr>
        <w:lastRenderedPageBreak/>
        <w:t>de la reutilización, el reciclaje, la incineración con fines de generación de energía, el compostaje o cualquier otra modalidad que conlleve beneficios sanitarios, ambientales y/o económicos.</w:t>
      </w:r>
    </w:p>
    <w:p w14:paraId="6259675B" w14:textId="77777777" w:rsidR="00047A38" w:rsidRPr="00FB7F7B" w:rsidRDefault="00047A38" w:rsidP="0009305E">
      <w:pPr>
        <w:spacing w:after="0" w:line="240" w:lineRule="auto"/>
        <w:jc w:val="both"/>
        <w:rPr>
          <w:rFonts w:ascii="Arial" w:eastAsia="Arial" w:hAnsi="Arial" w:cs="Arial"/>
          <w:sz w:val="20"/>
          <w:szCs w:val="20"/>
          <w:lang w:val="es-ES_tradnl"/>
        </w:rPr>
      </w:pPr>
    </w:p>
    <w:p w14:paraId="1ADEEAE6" w14:textId="31AEA048"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Certificado de entrega:</w:t>
      </w:r>
      <w:r w:rsidRPr="00FB7F7B">
        <w:rPr>
          <w:rFonts w:ascii="Arial" w:eastAsia="Arial" w:hAnsi="Arial" w:cs="Arial"/>
          <w:sz w:val="20"/>
          <w:szCs w:val="20"/>
          <w:lang w:val="es-ES_tradnl"/>
        </w:rPr>
        <w:t xml:space="preserve"> Documento en el cual la asociación de recicladores o el reciclador certifica la cantidad y tipo de material recuperado en un periodo determinado.</w:t>
      </w:r>
    </w:p>
    <w:p w14:paraId="74E62F0D" w14:textId="77777777" w:rsidR="00047A38" w:rsidRPr="00FB7F7B" w:rsidRDefault="00047A38" w:rsidP="0009305E">
      <w:pPr>
        <w:spacing w:after="0" w:line="240" w:lineRule="auto"/>
        <w:jc w:val="both"/>
        <w:rPr>
          <w:rFonts w:ascii="Arial" w:eastAsia="Arial" w:hAnsi="Arial" w:cs="Arial"/>
          <w:sz w:val="20"/>
          <w:szCs w:val="20"/>
          <w:lang w:val="es-ES_tradnl"/>
        </w:rPr>
      </w:pPr>
    </w:p>
    <w:p w14:paraId="3DA7FA16" w14:textId="1347B90F"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Contrato de Condiciones Uniformes:</w:t>
      </w:r>
      <w:r w:rsidRPr="00FB7F7B">
        <w:rPr>
          <w:rFonts w:ascii="Arial" w:eastAsia="Arial" w:hAnsi="Arial" w:cs="Arial"/>
          <w:sz w:val="20"/>
          <w:szCs w:val="20"/>
          <w:lang w:val="es-ES_tradnl"/>
        </w:rPr>
        <w:t xml:space="preserve"> Constituyen el instrumento por excelencia para que usuarios y prestadores puedan ejercer sus derechos y deberes dentro de la relación que surge de la prestación de un servicio público domiciliario enmarcado en el Decreto 1077 de 2015 modificado y adicionado por el Decreto 596 de 2016</w:t>
      </w:r>
      <w:r w:rsidRPr="00FB7F7B">
        <w:rPr>
          <w:rStyle w:val="Refdenotaalpie"/>
          <w:rFonts w:ascii="Arial" w:eastAsia="Arial" w:hAnsi="Arial" w:cs="Arial"/>
          <w:sz w:val="20"/>
          <w:szCs w:val="20"/>
          <w:lang w:val="es-ES_tradnl"/>
        </w:rPr>
        <w:footnoteReference w:id="6"/>
      </w:r>
      <w:r w:rsidRPr="00FB7F7B">
        <w:rPr>
          <w:rFonts w:ascii="Arial" w:eastAsia="Arial" w:hAnsi="Arial" w:cs="Arial"/>
          <w:sz w:val="20"/>
          <w:szCs w:val="20"/>
          <w:lang w:val="es-ES_tradnl"/>
        </w:rPr>
        <w:t>, la Resolución CRA 720 de 2015</w:t>
      </w:r>
      <w:r w:rsidRPr="00FB7F7B">
        <w:rPr>
          <w:rStyle w:val="Refdenotaalpie"/>
          <w:rFonts w:ascii="Arial" w:eastAsia="Arial" w:hAnsi="Arial" w:cs="Arial"/>
          <w:sz w:val="20"/>
          <w:szCs w:val="20"/>
          <w:lang w:val="es-ES_tradnl"/>
        </w:rPr>
        <w:footnoteReference w:id="7"/>
      </w:r>
      <w:r w:rsidRPr="00FB7F7B">
        <w:rPr>
          <w:rFonts w:ascii="Arial" w:eastAsia="Arial" w:hAnsi="Arial" w:cs="Arial"/>
          <w:sz w:val="20"/>
          <w:szCs w:val="20"/>
          <w:lang w:val="es-ES_tradnl"/>
        </w:rPr>
        <w:t xml:space="preserve"> y la Resolución CRA 376 de 2006</w:t>
      </w:r>
      <w:r w:rsidRPr="00FB7F7B">
        <w:rPr>
          <w:rStyle w:val="Refdenotaalpie"/>
          <w:rFonts w:ascii="Arial" w:eastAsia="Arial" w:hAnsi="Arial" w:cs="Arial"/>
          <w:sz w:val="20"/>
          <w:szCs w:val="20"/>
          <w:lang w:val="es-ES_tradnl"/>
        </w:rPr>
        <w:footnoteReference w:id="8"/>
      </w:r>
      <w:r w:rsidRPr="00FB7F7B">
        <w:rPr>
          <w:rFonts w:ascii="Arial" w:eastAsia="Arial" w:hAnsi="Arial" w:cs="Arial"/>
          <w:sz w:val="20"/>
          <w:szCs w:val="20"/>
          <w:lang w:val="es-ES_tradnl"/>
        </w:rPr>
        <w:t>.</w:t>
      </w:r>
    </w:p>
    <w:p w14:paraId="7031FB46" w14:textId="77777777" w:rsidR="00047A38" w:rsidRPr="00FB7F7B" w:rsidRDefault="00047A38" w:rsidP="0009305E">
      <w:pPr>
        <w:spacing w:after="0" w:line="240" w:lineRule="auto"/>
        <w:jc w:val="both"/>
        <w:rPr>
          <w:rFonts w:ascii="Arial" w:eastAsia="Arial" w:hAnsi="Arial" w:cs="Arial"/>
          <w:sz w:val="20"/>
          <w:szCs w:val="20"/>
          <w:lang w:val="es-ES_tradnl"/>
        </w:rPr>
      </w:pPr>
    </w:p>
    <w:p w14:paraId="4881B21A" w14:textId="41933231"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Disposición final de residuos:</w:t>
      </w:r>
      <w:r w:rsidRPr="00FB7F7B">
        <w:rPr>
          <w:rFonts w:ascii="Arial" w:eastAsia="Arial" w:hAnsi="Arial" w:cs="Arial"/>
          <w:sz w:val="20"/>
          <w:szCs w:val="20"/>
          <w:lang w:val="es-ES_tradnl"/>
        </w:rPr>
        <w:t xml:space="preserve"> Es el proceso de aislar y confinar los residuos sólidos en especial los no aprovechables, en forma definitiva, en lugares especialmente seleccionados y diseñados para evitar la contaminación, y los daños o riesgos a la salud humana y al medio ambiente.</w:t>
      </w:r>
    </w:p>
    <w:p w14:paraId="329A6B15" w14:textId="77777777" w:rsidR="00047A38" w:rsidRPr="00FB7F7B" w:rsidRDefault="00047A38" w:rsidP="0009305E">
      <w:pPr>
        <w:spacing w:after="0" w:line="240" w:lineRule="auto"/>
        <w:jc w:val="both"/>
        <w:rPr>
          <w:rFonts w:ascii="Arial" w:eastAsia="Arial" w:hAnsi="Arial" w:cs="Arial"/>
          <w:sz w:val="20"/>
          <w:szCs w:val="20"/>
          <w:lang w:val="es-ES_tradnl"/>
        </w:rPr>
      </w:pPr>
    </w:p>
    <w:p w14:paraId="690AE416" w14:textId="46F94F0D"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Formato de generación de residuos sólidos y material reciclable:</w:t>
      </w:r>
      <w:r w:rsidRPr="00FB7F7B">
        <w:rPr>
          <w:rFonts w:ascii="Arial" w:eastAsia="Arial" w:hAnsi="Arial" w:cs="Arial"/>
          <w:sz w:val="20"/>
          <w:szCs w:val="20"/>
          <w:lang w:val="es-ES_tradnl"/>
        </w:rPr>
        <w:t xml:space="preserve"> Documento donde el responsable del proceso o quien delegue, consolida el peso (Kg) de residuos generados en un periodo de tiempo determinado por cada sede.</w:t>
      </w:r>
    </w:p>
    <w:p w14:paraId="61DD0990" w14:textId="77777777" w:rsidR="00047A38" w:rsidRPr="00FB7F7B" w:rsidRDefault="00047A38" w:rsidP="0009305E">
      <w:pPr>
        <w:spacing w:after="0" w:line="240" w:lineRule="auto"/>
        <w:jc w:val="both"/>
        <w:rPr>
          <w:rFonts w:ascii="Arial" w:eastAsia="Arial" w:hAnsi="Arial" w:cs="Arial"/>
          <w:sz w:val="20"/>
          <w:szCs w:val="20"/>
          <w:lang w:val="es-ES_tradnl"/>
        </w:rPr>
      </w:pPr>
    </w:p>
    <w:p w14:paraId="77C4D6E4" w14:textId="58D88271"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Gestión integral de residuos sólidos:</w:t>
      </w:r>
      <w:r w:rsidRPr="00FB7F7B">
        <w:rPr>
          <w:rFonts w:ascii="Arial" w:eastAsia="Arial" w:hAnsi="Arial" w:cs="Arial"/>
          <w:sz w:val="20"/>
          <w:szCs w:val="20"/>
          <w:lang w:val="es-ES_tradnl"/>
        </w:rPr>
        <w:t xml:space="preserve"> Es el conjunto de operaciones y disposiciones encaminadas a dar a los residuos producidos el destino </w:t>
      </w:r>
      <w:r w:rsidR="00256BEE">
        <w:rPr>
          <w:rFonts w:ascii="Arial" w:eastAsia="Arial" w:hAnsi="Arial" w:cs="Arial"/>
          <w:sz w:val="20"/>
          <w:szCs w:val="20"/>
          <w:lang w:val="es-ES_tradnl"/>
        </w:rPr>
        <w:t>correcto</w:t>
      </w:r>
      <w:r w:rsidRPr="00FB7F7B">
        <w:rPr>
          <w:rFonts w:ascii="Arial" w:eastAsia="Arial" w:hAnsi="Arial" w:cs="Arial"/>
          <w:sz w:val="20"/>
          <w:szCs w:val="20"/>
          <w:lang w:val="es-ES_tradnl"/>
        </w:rPr>
        <w:t xml:space="preserve"> desde el punto de vista ambiental, de acuerdo con sus características, volumen, procedencia, costos, tratamiento, posibilidades de recuperación, aprovechamiento, comercialización y disposición final.</w:t>
      </w:r>
    </w:p>
    <w:p w14:paraId="5574D327" w14:textId="77777777" w:rsidR="00047A38" w:rsidRPr="00FB7F7B" w:rsidRDefault="00047A38" w:rsidP="0009305E">
      <w:pPr>
        <w:spacing w:after="0" w:line="240" w:lineRule="auto"/>
        <w:jc w:val="both"/>
        <w:rPr>
          <w:rFonts w:ascii="Arial" w:eastAsia="Arial" w:hAnsi="Arial" w:cs="Arial"/>
          <w:sz w:val="20"/>
          <w:szCs w:val="20"/>
          <w:lang w:val="es-ES_tradnl"/>
        </w:rPr>
      </w:pPr>
    </w:p>
    <w:p w14:paraId="7DD54F6A" w14:textId="5D6C1702"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Punto ecológico/ acopio/ segregación:</w:t>
      </w:r>
      <w:r w:rsidRPr="00FB7F7B">
        <w:rPr>
          <w:rFonts w:ascii="Arial" w:eastAsia="Arial" w:hAnsi="Arial" w:cs="Arial"/>
          <w:sz w:val="20"/>
          <w:szCs w:val="20"/>
          <w:lang w:val="es-ES_tradnl"/>
        </w:rPr>
        <w:t xml:space="preserve"> Es un conjunto de tres canecas unidas entre sí, del mismo tamaño y la misma capacidad, donde cada caneca está identificada por color (verde, negra y blanca) y rotulada con el tipo de elementos a disponer en cada una de estas. </w:t>
      </w:r>
    </w:p>
    <w:p w14:paraId="7B5483F3" w14:textId="77777777" w:rsidR="00047A38" w:rsidRPr="00FB7F7B" w:rsidRDefault="00047A38" w:rsidP="0009305E">
      <w:pPr>
        <w:spacing w:after="0" w:line="240" w:lineRule="auto"/>
        <w:jc w:val="both"/>
        <w:rPr>
          <w:rFonts w:ascii="Arial" w:eastAsia="Arial" w:hAnsi="Arial" w:cs="Arial"/>
          <w:sz w:val="20"/>
          <w:szCs w:val="20"/>
          <w:lang w:val="es-ES_tradnl"/>
        </w:rPr>
      </w:pPr>
    </w:p>
    <w:p w14:paraId="7456F796" w14:textId="16BB83BE"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Reciclaje:</w:t>
      </w:r>
      <w:r w:rsidRPr="00FB7F7B">
        <w:rPr>
          <w:rFonts w:ascii="Arial" w:eastAsia="Arial" w:hAnsi="Arial" w:cs="Arial"/>
          <w:sz w:val="20"/>
          <w:szCs w:val="20"/>
          <w:lang w:val="es-ES_tradnl"/>
        </w:rPr>
        <w:t xml:space="preserve"> Es el proceso mediante el cual se aprovechan y transforman los residuos sólidos recuperados y se devuelve a los materiales su potencialidad de reincorporación como materia prima para la fabricación de nuevos productos.</w:t>
      </w:r>
    </w:p>
    <w:p w14:paraId="0FB5CBD4" w14:textId="32B9C599"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Rechazo:</w:t>
      </w:r>
      <w:r w:rsidRPr="00FB7F7B">
        <w:rPr>
          <w:rFonts w:ascii="Arial" w:eastAsia="Arial" w:hAnsi="Arial" w:cs="Arial"/>
          <w:sz w:val="20"/>
          <w:szCs w:val="20"/>
          <w:lang w:val="es-ES_tradnl"/>
        </w:rPr>
        <w:t xml:space="preserve"> Residuos llevados a la bodega de aprovechamiento por sus características ya sea de contaminación o por no ser aprovechables deben ser llevados a sitios de disposición final por el gestor externo.</w:t>
      </w:r>
    </w:p>
    <w:p w14:paraId="4C594A00" w14:textId="77777777" w:rsidR="00047A38" w:rsidRPr="00FB7F7B" w:rsidRDefault="00047A38" w:rsidP="0009305E">
      <w:pPr>
        <w:spacing w:after="0" w:line="240" w:lineRule="auto"/>
        <w:jc w:val="both"/>
        <w:rPr>
          <w:rFonts w:ascii="Arial" w:eastAsia="Arial" w:hAnsi="Arial" w:cs="Arial"/>
          <w:sz w:val="20"/>
          <w:szCs w:val="20"/>
          <w:lang w:val="es-ES_tradnl"/>
        </w:rPr>
      </w:pPr>
    </w:p>
    <w:p w14:paraId="1878AE81" w14:textId="1BDE538E"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Residuo o Desecho Peligroso:</w:t>
      </w:r>
      <w:r w:rsidRPr="00FB7F7B">
        <w:rPr>
          <w:rFonts w:ascii="Arial" w:eastAsia="Arial" w:hAnsi="Arial" w:cs="Arial"/>
          <w:sz w:val="20"/>
          <w:szCs w:val="20"/>
          <w:lang w:val="es-ES_tradnl"/>
        </w:rPr>
        <w:t xml:space="preserve"> Es aquel que por sus características infecciosas, tóxicas, explosivas, corrosivas, inflamables, volátiles, combustibles, radiactivas o reactivas puedan causar riesgo a la salud humana o deteriorar la calidad ambiental hasta niveles que causen riesgo a la salud humana. También son residuos peligrosos aquellos que sin serlo en su forma original se transforman por procesos naturales en residuos peligrosos. Así mismo, se consideran residuos peligrosos los envases, empaques y embalajes que hayan estado en contacto con ellos.</w:t>
      </w:r>
    </w:p>
    <w:p w14:paraId="0B1743F7" w14:textId="77777777" w:rsidR="009A54FE" w:rsidRPr="00FB7F7B" w:rsidRDefault="009A54FE" w:rsidP="0009305E">
      <w:pPr>
        <w:spacing w:after="0" w:line="240" w:lineRule="auto"/>
        <w:jc w:val="both"/>
        <w:rPr>
          <w:rFonts w:ascii="Arial" w:eastAsia="Arial" w:hAnsi="Arial" w:cs="Arial"/>
          <w:sz w:val="20"/>
          <w:szCs w:val="20"/>
          <w:lang w:val="es-ES_tradnl"/>
        </w:rPr>
      </w:pPr>
    </w:p>
    <w:p w14:paraId="5AC12325" w14:textId="169703F2"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lastRenderedPageBreak/>
        <w:t>Residuo sólido aprovechable:</w:t>
      </w:r>
      <w:r w:rsidRPr="00FB7F7B">
        <w:rPr>
          <w:rFonts w:ascii="Arial" w:eastAsia="Arial" w:hAnsi="Arial" w:cs="Arial"/>
          <w:sz w:val="20"/>
          <w:szCs w:val="20"/>
          <w:lang w:val="es-ES_tradnl"/>
        </w:rPr>
        <w:t xml:space="preserve"> Es cualquier material, objeto, sustancia o elemento sólido que no tiene valor de uso directo o indirecto para quien lo genere, pero que es susceptible de incorporación a un proceso productivo.</w:t>
      </w:r>
    </w:p>
    <w:p w14:paraId="3E6E1AB5" w14:textId="77777777" w:rsidR="00047A38" w:rsidRPr="00FB7F7B" w:rsidRDefault="00047A38" w:rsidP="0009305E">
      <w:pPr>
        <w:spacing w:after="0" w:line="240" w:lineRule="auto"/>
        <w:jc w:val="both"/>
        <w:rPr>
          <w:rFonts w:ascii="Arial" w:eastAsia="Arial" w:hAnsi="Arial" w:cs="Arial"/>
          <w:sz w:val="20"/>
          <w:szCs w:val="20"/>
          <w:lang w:val="es-ES_tradnl"/>
        </w:rPr>
      </w:pPr>
    </w:p>
    <w:p w14:paraId="21036A8C" w14:textId="020C5B4C"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Residuo sólido no aprovechable:</w:t>
      </w:r>
      <w:r w:rsidRPr="00FB7F7B">
        <w:rPr>
          <w:rFonts w:ascii="Arial" w:eastAsia="Arial" w:hAnsi="Arial" w:cs="Arial"/>
          <w:sz w:val="20"/>
          <w:szCs w:val="20"/>
          <w:lang w:val="es-ES_tradnl"/>
        </w:rPr>
        <w:t xml:space="preserve"> Es todo material o sustancia sólida o semisólida de origen orgánico e inorgánico, putrescible o no, proveniente de actividades domésticas, industriales, comerciales, institucionales, de servicios, que no ofrece ninguna posibilidad de aprovechamiento, reutilización o reincorporación en un proceso productivo. Son residuos sólidos que no tienen ningún valor comercial, requieren tratamiento y disposición final y por lo tanto generan costos de disposición.</w:t>
      </w:r>
    </w:p>
    <w:p w14:paraId="1B1B39B4" w14:textId="77777777" w:rsidR="00047A38" w:rsidRPr="00FB7F7B" w:rsidRDefault="00047A38" w:rsidP="0009305E">
      <w:pPr>
        <w:spacing w:after="0" w:line="240" w:lineRule="auto"/>
        <w:jc w:val="both"/>
        <w:rPr>
          <w:rFonts w:ascii="Arial" w:eastAsia="Arial" w:hAnsi="Arial" w:cs="Arial"/>
          <w:sz w:val="20"/>
          <w:szCs w:val="20"/>
          <w:lang w:val="es-ES_tradnl"/>
        </w:rPr>
      </w:pPr>
    </w:p>
    <w:p w14:paraId="7E8174BF" w14:textId="2F171334"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Reutilización:</w:t>
      </w:r>
      <w:r w:rsidRPr="00FB7F7B">
        <w:rPr>
          <w:rFonts w:ascii="Arial" w:eastAsia="Arial" w:hAnsi="Arial" w:cs="Arial"/>
          <w:sz w:val="20"/>
          <w:szCs w:val="20"/>
          <w:lang w:val="es-ES_tradnl"/>
        </w:rPr>
        <w:t xml:space="preserve"> 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transformación.</w:t>
      </w:r>
    </w:p>
    <w:p w14:paraId="4768B2BB" w14:textId="77777777" w:rsidR="00047A38" w:rsidRPr="00FB7F7B" w:rsidRDefault="00047A38" w:rsidP="0009305E">
      <w:pPr>
        <w:spacing w:after="0" w:line="240" w:lineRule="auto"/>
        <w:jc w:val="both"/>
        <w:rPr>
          <w:rFonts w:ascii="Arial" w:eastAsia="Arial" w:hAnsi="Arial" w:cs="Arial"/>
          <w:sz w:val="20"/>
          <w:szCs w:val="20"/>
          <w:lang w:val="es-ES_tradnl"/>
        </w:rPr>
      </w:pPr>
    </w:p>
    <w:p w14:paraId="169D86C7" w14:textId="23488C42"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Segregación o separación en la fuente:</w:t>
      </w:r>
      <w:r w:rsidRPr="00FB7F7B">
        <w:rPr>
          <w:rFonts w:ascii="Arial" w:eastAsia="Arial" w:hAnsi="Arial" w:cs="Arial"/>
          <w:sz w:val="20"/>
          <w:szCs w:val="20"/>
          <w:lang w:val="es-ES_tradnl"/>
        </w:rPr>
        <w:t xml:space="preserve"> Es la clasificación de los residuos sólidos en el sitio donde se generan para su posterior recuperación.</w:t>
      </w:r>
    </w:p>
    <w:p w14:paraId="344847C7" w14:textId="77777777" w:rsidR="00047A38" w:rsidRPr="00FB7F7B" w:rsidRDefault="00047A38" w:rsidP="0009305E">
      <w:pPr>
        <w:spacing w:after="0" w:line="240" w:lineRule="auto"/>
        <w:jc w:val="both"/>
        <w:rPr>
          <w:rFonts w:ascii="Arial" w:eastAsia="Arial" w:hAnsi="Arial" w:cs="Arial"/>
          <w:sz w:val="20"/>
          <w:szCs w:val="20"/>
          <w:lang w:val="es-ES_tradnl"/>
        </w:rPr>
      </w:pPr>
    </w:p>
    <w:p w14:paraId="53F65BB5" w14:textId="31398CB4" w:rsidR="00047A38" w:rsidRPr="00FB7F7B" w:rsidRDefault="00047A38" w:rsidP="0009305E">
      <w:pPr>
        <w:spacing w:after="0" w:line="240" w:lineRule="auto"/>
        <w:jc w:val="both"/>
        <w:rPr>
          <w:rFonts w:ascii="Arial" w:eastAsia="Arial" w:hAnsi="Arial" w:cs="Arial"/>
          <w:sz w:val="20"/>
          <w:szCs w:val="20"/>
          <w:lang w:val="es-ES_tradnl"/>
        </w:rPr>
      </w:pPr>
      <w:r w:rsidRPr="00FB7F7B">
        <w:rPr>
          <w:rFonts w:ascii="Arial" w:eastAsia="Arial" w:hAnsi="Arial" w:cs="Arial"/>
          <w:b/>
          <w:bCs/>
          <w:sz w:val="20"/>
          <w:szCs w:val="20"/>
          <w:lang w:val="es-ES_tradnl"/>
        </w:rPr>
        <w:t>Estación de Clasificación y Aprovechamiento (ECA):</w:t>
      </w:r>
      <w:r w:rsidRPr="00FB7F7B">
        <w:rPr>
          <w:rFonts w:ascii="Arial" w:eastAsia="Arial" w:hAnsi="Arial" w:cs="Arial"/>
          <w:sz w:val="20"/>
          <w:szCs w:val="20"/>
          <w:lang w:val="es-ES_tradnl"/>
        </w:rPr>
        <w:t xml:space="preserve"> Es el área definida y cerrada, en la que se ubican temporalmente los residuos sólidos.</w:t>
      </w:r>
    </w:p>
    <w:p w14:paraId="2D29145C" w14:textId="77777777" w:rsidR="00047A38" w:rsidRPr="00FB7F7B" w:rsidRDefault="00047A38" w:rsidP="0009305E">
      <w:pPr>
        <w:spacing w:after="0" w:line="240" w:lineRule="auto"/>
        <w:jc w:val="both"/>
        <w:rPr>
          <w:rFonts w:ascii="Arial" w:eastAsia="Arial" w:hAnsi="Arial" w:cs="Arial"/>
          <w:sz w:val="20"/>
          <w:szCs w:val="20"/>
          <w:lang w:val="es-ES_tradnl" w:eastAsia="es-ES"/>
        </w:rPr>
      </w:pPr>
    </w:p>
    <w:p w14:paraId="6EAB1F76" w14:textId="77777777" w:rsidR="004629E8" w:rsidRPr="00FB7F7B" w:rsidRDefault="004629E8" w:rsidP="0009305E">
      <w:pPr>
        <w:spacing w:line="240" w:lineRule="auto"/>
        <w:rPr>
          <w:rFonts w:ascii="Arial" w:eastAsia="Arial" w:hAnsi="Arial" w:cs="Arial"/>
          <w:sz w:val="20"/>
          <w:szCs w:val="20"/>
          <w:lang w:val="es-ES_tradnl"/>
        </w:rPr>
      </w:pPr>
    </w:p>
    <w:p w14:paraId="28B09864" w14:textId="77777777" w:rsidR="004F0D50" w:rsidRPr="00FB7F7B" w:rsidRDefault="004F0D50" w:rsidP="0009305E">
      <w:pPr>
        <w:spacing w:line="240" w:lineRule="auto"/>
        <w:rPr>
          <w:rFonts w:ascii="Arial" w:eastAsia="Arial" w:hAnsi="Arial" w:cs="Arial"/>
          <w:sz w:val="20"/>
          <w:szCs w:val="20"/>
          <w:lang w:val="es-ES_tradnl"/>
        </w:rPr>
      </w:pPr>
    </w:p>
    <w:p w14:paraId="4FD384CD" w14:textId="77777777" w:rsidR="004F0D50" w:rsidRPr="00FB7F7B" w:rsidRDefault="004F0D50" w:rsidP="0009305E">
      <w:pPr>
        <w:spacing w:line="240" w:lineRule="auto"/>
        <w:rPr>
          <w:rFonts w:ascii="Arial" w:eastAsia="Arial" w:hAnsi="Arial" w:cs="Arial"/>
          <w:sz w:val="20"/>
          <w:szCs w:val="20"/>
          <w:lang w:val="es-ES_tradnl"/>
        </w:rPr>
      </w:pPr>
    </w:p>
    <w:p w14:paraId="46473865" w14:textId="77777777" w:rsidR="004F0D50" w:rsidRPr="00FB7F7B" w:rsidRDefault="004F0D50" w:rsidP="0009305E">
      <w:pPr>
        <w:spacing w:line="240" w:lineRule="auto"/>
        <w:rPr>
          <w:rFonts w:ascii="Arial" w:eastAsia="Arial" w:hAnsi="Arial" w:cs="Arial"/>
          <w:sz w:val="20"/>
          <w:szCs w:val="20"/>
          <w:lang w:val="es-ES_tradnl"/>
        </w:rPr>
      </w:pPr>
    </w:p>
    <w:p w14:paraId="78BDCCE5" w14:textId="77777777" w:rsidR="003A672A" w:rsidRPr="00FB7F7B" w:rsidRDefault="003A672A" w:rsidP="0009305E">
      <w:pPr>
        <w:spacing w:line="240" w:lineRule="auto"/>
        <w:rPr>
          <w:rFonts w:ascii="Arial" w:eastAsia="Arial" w:hAnsi="Arial" w:cs="Arial"/>
          <w:sz w:val="20"/>
          <w:szCs w:val="20"/>
          <w:lang w:val="es-ES_tradnl"/>
        </w:rPr>
      </w:pPr>
    </w:p>
    <w:p w14:paraId="786A3C1A" w14:textId="77777777" w:rsidR="00D063CD" w:rsidRDefault="00D063CD" w:rsidP="0009305E">
      <w:pPr>
        <w:spacing w:line="240" w:lineRule="auto"/>
        <w:rPr>
          <w:rFonts w:ascii="Arial" w:eastAsia="Arial" w:hAnsi="Arial" w:cs="Arial"/>
          <w:sz w:val="20"/>
          <w:szCs w:val="20"/>
          <w:lang w:val="es-ES_tradnl"/>
        </w:rPr>
      </w:pPr>
    </w:p>
    <w:p w14:paraId="4BFB3256" w14:textId="77777777" w:rsidR="00295CB3" w:rsidRDefault="00295CB3" w:rsidP="0009305E">
      <w:pPr>
        <w:spacing w:line="240" w:lineRule="auto"/>
        <w:rPr>
          <w:rFonts w:ascii="Arial" w:eastAsia="Arial" w:hAnsi="Arial" w:cs="Arial"/>
          <w:sz w:val="20"/>
          <w:szCs w:val="20"/>
          <w:lang w:val="es-ES_tradnl"/>
        </w:rPr>
      </w:pPr>
    </w:p>
    <w:p w14:paraId="304B3A6A" w14:textId="77777777" w:rsidR="00295CB3" w:rsidRDefault="00295CB3" w:rsidP="0009305E">
      <w:pPr>
        <w:spacing w:line="240" w:lineRule="auto"/>
        <w:rPr>
          <w:rFonts w:ascii="Arial" w:eastAsia="Arial" w:hAnsi="Arial" w:cs="Arial"/>
          <w:sz w:val="20"/>
          <w:szCs w:val="20"/>
          <w:lang w:val="es-ES_tradnl"/>
        </w:rPr>
      </w:pPr>
    </w:p>
    <w:p w14:paraId="68ECD3F4" w14:textId="711F83D5" w:rsidR="00E82D8A" w:rsidRDefault="00E82D8A" w:rsidP="0009305E">
      <w:pPr>
        <w:spacing w:line="240" w:lineRule="auto"/>
        <w:rPr>
          <w:rFonts w:ascii="Arial" w:eastAsia="Arial" w:hAnsi="Arial" w:cs="Arial"/>
          <w:sz w:val="20"/>
          <w:szCs w:val="20"/>
          <w:lang w:val="es-ES_tradnl"/>
        </w:rPr>
      </w:pPr>
    </w:p>
    <w:p w14:paraId="50A66929" w14:textId="77777777" w:rsidR="00AA2314" w:rsidRDefault="00AA2314" w:rsidP="0009305E">
      <w:pPr>
        <w:pStyle w:val="Textoindependiente"/>
        <w:rPr>
          <w:rFonts w:ascii="Arial" w:hAnsi="Arial" w:cs="Arial"/>
          <w:b/>
          <w:bCs/>
          <w:sz w:val="18"/>
          <w:szCs w:val="18"/>
          <w:lang w:val="es-ES_tradnl"/>
        </w:rPr>
      </w:pPr>
    </w:p>
    <w:p w14:paraId="58712B4F" w14:textId="74E0017F" w:rsidR="00E73014" w:rsidRPr="00FB7F7B" w:rsidRDefault="00E73014" w:rsidP="0009305E">
      <w:pPr>
        <w:pStyle w:val="Textoindependiente"/>
        <w:rPr>
          <w:rFonts w:ascii="Arial" w:hAnsi="Arial" w:cs="Arial"/>
          <w:b/>
          <w:bCs/>
          <w:sz w:val="18"/>
          <w:szCs w:val="18"/>
          <w:lang w:val="es-ES_tradnl"/>
        </w:rPr>
      </w:pPr>
      <w:r w:rsidRPr="00FB7F7B">
        <w:rPr>
          <w:rFonts w:ascii="Arial" w:hAnsi="Arial" w:cs="Arial"/>
          <w:b/>
          <w:bCs/>
          <w:sz w:val="18"/>
          <w:szCs w:val="18"/>
          <w:lang w:val="es-ES_tradnl"/>
        </w:rPr>
        <w:t>REVISIÓN Y APROBACIÓN:</w:t>
      </w:r>
    </w:p>
    <w:p w14:paraId="08975370" w14:textId="77777777" w:rsidR="00E73014" w:rsidRPr="00FB7F7B" w:rsidRDefault="00E73014" w:rsidP="0009305E">
      <w:pPr>
        <w:spacing w:after="0" w:line="240" w:lineRule="auto"/>
        <w:rPr>
          <w:rFonts w:ascii="Arial" w:hAnsi="Arial" w:cs="Arial"/>
          <w:sz w:val="18"/>
          <w:szCs w:val="18"/>
          <w:lang w:val="es-ES_tradn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116"/>
        <w:gridCol w:w="3117"/>
        <w:gridCol w:w="3117"/>
      </w:tblGrid>
      <w:tr w:rsidR="00E73014" w:rsidRPr="00FB7F7B" w14:paraId="3E6B86E6" w14:textId="77777777" w:rsidTr="00B816FA">
        <w:trPr>
          <w:trHeight w:val="411"/>
          <w:jc w:val="center"/>
        </w:trPr>
        <w:tc>
          <w:tcPr>
            <w:tcW w:w="166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68AC15" w14:textId="77777777" w:rsidR="00E73014" w:rsidRPr="00FB7F7B" w:rsidRDefault="00E73014" w:rsidP="0009305E">
            <w:pPr>
              <w:tabs>
                <w:tab w:val="left" w:pos="567"/>
              </w:tabs>
              <w:spacing w:after="0" w:line="240" w:lineRule="auto"/>
              <w:ind w:left="567" w:hanging="567"/>
              <w:jc w:val="center"/>
              <w:rPr>
                <w:rFonts w:ascii="Arial" w:hAnsi="Arial" w:cs="Arial"/>
                <w:b/>
                <w:sz w:val="18"/>
                <w:szCs w:val="18"/>
                <w:lang w:val="es-ES_tradnl"/>
              </w:rPr>
            </w:pPr>
            <w:r w:rsidRPr="00FB7F7B">
              <w:rPr>
                <w:rFonts w:ascii="Arial" w:hAnsi="Arial" w:cs="Arial"/>
                <w:b/>
                <w:sz w:val="18"/>
                <w:szCs w:val="18"/>
                <w:lang w:val="es-ES_tradnl"/>
              </w:rPr>
              <w:t>Elaborado y/o Actualizado por:</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83E3D6" w14:textId="12016518" w:rsidR="00E73014" w:rsidRPr="00FB7F7B" w:rsidRDefault="00E73014" w:rsidP="0009305E">
            <w:pPr>
              <w:tabs>
                <w:tab w:val="left" w:pos="0"/>
              </w:tabs>
              <w:spacing w:after="0" w:line="240" w:lineRule="auto"/>
              <w:ind w:left="7" w:hanging="7"/>
              <w:jc w:val="center"/>
              <w:rPr>
                <w:rFonts w:ascii="Arial" w:hAnsi="Arial" w:cs="Arial"/>
                <w:b/>
                <w:sz w:val="18"/>
                <w:szCs w:val="18"/>
                <w:lang w:val="es-ES_tradnl"/>
              </w:rPr>
            </w:pPr>
            <w:r w:rsidRPr="00FB7F7B">
              <w:rPr>
                <w:rFonts w:ascii="Arial" w:hAnsi="Arial" w:cs="Arial"/>
                <w:b/>
                <w:sz w:val="18"/>
                <w:szCs w:val="18"/>
                <w:lang w:val="es-ES_tradnl"/>
              </w:rPr>
              <w:t>Validado por</w:t>
            </w:r>
            <w:r w:rsidR="00567292" w:rsidRPr="00FB7F7B">
              <w:rPr>
                <w:rFonts w:ascii="Arial" w:hAnsi="Arial" w:cs="Arial"/>
                <w:b/>
                <w:sz w:val="18"/>
                <w:szCs w:val="18"/>
                <w:lang w:val="es-ES_tradnl"/>
              </w:rPr>
              <w:t xml:space="preserve"> </w:t>
            </w:r>
            <w:r w:rsidRPr="00FB7F7B">
              <w:rPr>
                <w:rFonts w:ascii="Arial" w:hAnsi="Arial" w:cs="Arial"/>
                <w:b/>
                <w:sz w:val="18"/>
                <w:szCs w:val="18"/>
                <w:lang w:val="es-ES_tradnl"/>
              </w:rPr>
              <w:t>Líderes (Estratégico u Operativo) del Proceso:</w:t>
            </w:r>
          </w:p>
        </w:tc>
        <w:tc>
          <w:tcPr>
            <w:tcW w:w="166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C8838E" w14:textId="77777777" w:rsidR="00E73014" w:rsidRPr="00FB7F7B" w:rsidRDefault="00E73014" w:rsidP="0009305E">
            <w:pPr>
              <w:tabs>
                <w:tab w:val="left" w:pos="567"/>
              </w:tabs>
              <w:spacing w:after="0" w:line="240" w:lineRule="auto"/>
              <w:ind w:left="567" w:hanging="567"/>
              <w:jc w:val="center"/>
              <w:rPr>
                <w:rFonts w:ascii="Arial" w:hAnsi="Arial" w:cs="Arial"/>
                <w:b/>
                <w:sz w:val="18"/>
                <w:szCs w:val="18"/>
                <w:lang w:val="es-ES_tradnl"/>
              </w:rPr>
            </w:pPr>
            <w:r w:rsidRPr="00FB7F7B">
              <w:rPr>
                <w:rFonts w:ascii="Arial" w:hAnsi="Arial" w:cs="Arial"/>
                <w:b/>
                <w:sz w:val="18"/>
                <w:szCs w:val="18"/>
                <w:lang w:val="es-ES_tradnl"/>
              </w:rPr>
              <w:t>Aprobado:</w:t>
            </w:r>
          </w:p>
        </w:tc>
      </w:tr>
      <w:tr w:rsidR="00E73014" w:rsidRPr="00FB7F7B" w14:paraId="5990FCC2" w14:textId="77777777" w:rsidTr="00B816FA">
        <w:trPr>
          <w:trHeight w:val="880"/>
          <w:jc w:val="center"/>
        </w:trPr>
        <w:tc>
          <w:tcPr>
            <w:tcW w:w="1666" w:type="pct"/>
            <w:tcBorders>
              <w:top w:val="single" w:sz="4" w:space="0" w:color="000000"/>
              <w:left w:val="single" w:sz="4" w:space="0" w:color="000000"/>
              <w:bottom w:val="single" w:sz="4" w:space="0" w:color="auto"/>
              <w:right w:val="single" w:sz="4" w:space="0" w:color="000000"/>
            </w:tcBorders>
            <w:vAlign w:val="center"/>
          </w:tcPr>
          <w:p w14:paraId="2F0DFAC8" w14:textId="438A3B07" w:rsidR="00845746" w:rsidRPr="00FB7F7B" w:rsidRDefault="005B7ADC" w:rsidP="0009305E">
            <w:pPr>
              <w:tabs>
                <w:tab w:val="left" w:pos="0"/>
              </w:tabs>
              <w:spacing w:after="0" w:line="240" w:lineRule="auto"/>
              <w:jc w:val="center"/>
              <w:rPr>
                <w:rFonts w:ascii="Arial" w:hAnsi="Arial" w:cs="Arial"/>
                <w:b/>
                <w:sz w:val="18"/>
                <w:szCs w:val="18"/>
                <w:lang w:val="es-ES_tradnl"/>
              </w:rPr>
            </w:pPr>
            <w:r w:rsidRPr="00FB7F7B">
              <w:rPr>
                <w:rFonts w:ascii="Arial" w:hAnsi="Arial" w:cs="Arial"/>
                <w:b/>
                <w:sz w:val="18"/>
                <w:szCs w:val="18"/>
                <w:lang w:val="es-ES_tradnl"/>
              </w:rPr>
              <w:t xml:space="preserve">JENIFFER FONSECA </w:t>
            </w:r>
            <w:r w:rsidR="00E73014" w:rsidRPr="00FB7F7B">
              <w:rPr>
                <w:rFonts w:ascii="Arial" w:hAnsi="Arial" w:cs="Arial"/>
                <w:b/>
                <w:sz w:val="18"/>
                <w:szCs w:val="18"/>
                <w:lang w:val="es-ES_tradnl"/>
              </w:rPr>
              <w:t xml:space="preserve">  </w:t>
            </w:r>
          </w:p>
          <w:p w14:paraId="5E1469BA" w14:textId="177218A6" w:rsidR="00E73014" w:rsidRPr="00FB7F7B" w:rsidRDefault="00E73014" w:rsidP="0009305E">
            <w:pPr>
              <w:tabs>
                <w:tab w:val="left" w:pos="0"/>
              </w:tabs>
              <w:spacing w:after="0" w:line="240" w:lineRule="auto"/>
              <w:jc w:val="center"/>
              <w:rPr>
                <w:rFonts w:ascii="Arial" w:hAnsi="Arial" w:cs="Arial"/>
                <w:b/>
                <w:sz w:val="18"/>
                <w:szCs w:val="18"/>
                <w:lang w:val="es-ES_tradnl"/>
              </w:rPr>
            </w:pPr>
            <w:r w:rsidRPr="00FB7F7B">
              <w:rPr>
                <w:rFonts w:ascii="Arial" w:hAnsi="Arial" w:cs="Arial"/>
                <w:sz w:val="18"/>
                <w:szCs w:val="18"/>
                <w:lang w:val="es-ES_tradnl" w:eastAsia="ar-SA"/>
              </w:rPr>
              <w:t>Contratista Proceso GAM</w:t>
            </w:r>
          </w:p>
        </w:tc>
        <w:tc>
          <w:tcPr>
            <w:tcW w:w="1667" w:type="pct"/>
            <w:vMerge w:val="restart"/>
            <w:tcBorders>
              <w:top w:val="single" w:sz="4" w:space="0" w:color="000000"/>
              <w:left w:val="single" w:sz="4" w:space="0" w:color="000000"/>
              <w:right w:val="single" w:sz="4" w:space="0" w:color="000000"/>
            </w:tcBorders>
            <w:vAlign w:val="center"/>
          </w:tcPr>
          <w:p w14:paraId="5028E7B3" w14:textId="29962F29" w:rsidR="00E73014" w:rsidRPr="00FB7F7B" w:rsidRDefault="00522561" w:rsidP="0009305E">
            <w:pPr>
              <w:tabs>
                <w:tab w:val="left" w:pos="0"/>
              </w:tabs>
              <w:spacing w:after="0" w:line="240" w:lineRule="auto"/>
              <w:jc w:val="center"/>
              <w:rPr>
                <w:rFonts w:ascii="Arial" w:hAnsi="Arial" w:cs="Arial"/>
                <w:sz w:val="18"/>
                <w:szCs w:val="18"/>
                <w:lang w:val="es-ES_tradnl"/>
              </w:rPr>
            </w:pPr>
            <w:r>
              <w:rPr>
                <w:rFonts w:ascii="Arial" w:hAnsi="Arial" w:cs="Arial"/>
                <w:b/>
                <w:sz w:val="18"/>
                <w:szCs w:val="18"/>
                <w:lang w:val="es-ES_tradnl"/>
              </w:rPr>
              <w:t xml:space="preserve">CÉSAR OSWALDO CÁRDENAS BENAVIDES </w:t>
            </w:r>
          </w:p>
        </w:tc>
        <w:tc>
          <w:tcPr>
            <w:tcW w:w="1667" w:type="pct"/>
            <w:vMerge w:val="restart"/>
            <w:tcBorders>
              <w:top w:val="single" w:sz="4" w:space="0" w:color="000000"/>
              <w:left w:val="single" w:sz="4" w:space="0" w:color="000000"/>
              <w:right w:val="single" w:sz="4" w:space="0" w:color="000000"/>
            </w:tcBorders>
            <w:vAlign w:val="center"/>
          </w:tcPr>
          <w:p w14:paraId="4C4DA3C8" w14:textId="0C16725F" w:rsidR="00E73014" w:rsidRPr="00774D09" w:rsidRDefault="00774D09" w:rsidP="00774D09">
            <w:pPr>
              <w:pStyle w:val="Encabezado"/>
              <w:jc w:val="center"/>
              <w:rPr>
                <w:rFonts w:ascii="Arial" w:hAnsi="Arial" w:cs="Arial"/>
                <w:b/>
                <w:sz w:val="18"/>
                <w:szCs w:val="18"/>
                <w:lang w:val="es-ES_tradnl"/>
              </w:rPr>
            </w:pPr>
            <w:r>
              <w:rPr>
                <w:rFonts w:ascii="Arial" w:hAnsi="Arial" w:cs="Arial"/>
                <w:b/>
                <w:sz w:val="18"/>
                <w:szCs w:val="18"/>
                <w:lang w:val="es-ES_tradnl"/>
              </w:rPr>
              <w:t>EDGAR ALONSO FORERO CASTRO</w:t>
            </w:r>
          </w:p>
        </w:tc>
      </w:tr>
      <w:tr w:rsidR="00E73014" w:rsidRPr="00FB7F7B" w14:paraId="0B2023A8" w14:textId="77777777" w:rsidTr="00B816FA">
        <w:trPr>
          <w:trHeight w:val="608"/>
          <w:jc w:val="center"/>
        </w:trPr>
        <w:tc>
          <w:tcPr>
            <w:tcW w:w="1666" w:type="pct"/>
            <w:tcBorders>
              <w:top w:val="single" w:sz="4" w:space="0" w:color="auto"/>
              <w:left w:val="single" w:sz="4" w:space="0" w:color="000000"/>
              <w:bottom w:val="single" w:sz="4" w:space="0" w:color="auto"/>
              <w:right w:val="single" w:sz="4" w:space="0" w:color="000000"/>
            </w:tcBorders>
            <w:shd w:val="clear" w:color="auto" w:fill="D9D9D9"/>
            <w:vAlign w:val="center"/>
          </w:tcPr>
          <w:p w14:paraId="2A3D74CC" w14:textId="77777777" w:rsidR="00E73014" w:rsidRPr="00FB7F7B" w:rsidRDefault="00E73014" w:rsidP="0009305E">
            <w:pPr>
              <w:tabs>
                <w:tab w:val="left" w:pos="0"/>
              </w:tabs>
              <w:spacing w:after="0" w:line="240" w:lineRule="auto"/>
              <w:jc w:val="center"/>
              <w:rPr>
                <w:rFonts w:ascii="Arial" w:hAnsi="Arial" w:cs="Arial"/>
                <w:b/>
                <w:sz w:val="18"/>
                <w:szCs w:val="18"/>
                <w:lang w:val="es-ES_tradnl"/>
              </w:rPr>
            </w:pPr>
            <w:r w:rsidRPr="00FB7F7B">
              <w:rPr>
                <w:rFonts w:ascii="Arial" w:hAnsi="Arial" w:cs="Arial"/>
                <w:b/>
                <w:sz w:val="18"/>
                <w:szCs w:val="18"/>
                <w:lang w:val="es-ES_tradnl"/>
              </w:rPr>
              <w:t>Acompañamiento Asesor OAP:</w:t>
            </w:r>
          </w:p>
        </w:tc>
        <w:tc>
          <w:tcPr>
            <w:tcW w:w="1667" w:type="pct"/>
            <w:vMerge/>
            <w:tcBorders>
              <w:top w:val="single" w:sz="4" w:space="0" w:color="000000"/>
              <w:left w:val="single" w:sz="4" w:space="0" w:color="000000"/>
              <w:right w:val="single" w:sz="4" w:space="0" w:color="000000"/>
            </w:tcBorders>
            <w:vAlign w:val="center"/>
          </w:tcPr>
          <w:p w14:paraId="12B6732E" w14:textId="77777777" w:rsidR="00E73014" w:rsidRPr="00FB7F7B" w:rsidRDefault="00E73014" w:rsidP="0009305E">
            <w:pPr>
              <w:tabs>
                <w:tab w:val="left" w:pos="567"/>
              </w:tabs>
              <w:spacing w:after="0" w:line="240" w:lineRule="auto"/>
              <w:ind w:left="567" w:hanging="567"/>
              <w:jc w:val="center"/>
              <w:rPr>
                <w:rFonts w:ascii="Arial" w:hAnsi="Arial" w:cs="Arial"/>
                <w:sz w:val="18"/>
                <w:szCs w:val="18"/>
                <w:lang w:val="es-ES_tradnl"/>
              </w:rPr>
            </w:pPr>
          </w:p>
        </w:tc>
        <w:tc>
          <w:tcPr>
            <w:tcW w:w="1667" w:type="pct"/>
            <w:vMerge/>
            <w:tcBorders>
              <w:top w:val="single" w:sz="4" w:space="0" w:color="000000"/>
              <w:left w:val="single" w:sz="4" w:space="0" w:color="000000"/>
              <w:right w:val="single" w:sz="4" w:space="0" w:color="000000"/>
            </w:tcBorders>
            <w:vAlign w:val="center"/>
          </w:tcPr>
          <w:p w14:paraId="7C6D609B" w14:textId="77777777" w:rsidR="00E73014" w:rsidRPr="00FB7F7B" w:rsidRDefault="00E73014" w:rsidP="0009305E">
            <w:pPr>
              <w:tabs>
                <w:tab w:val="left" w:pos="567"/>
              </w:tabs>
              <w:spacing w:after="0" w:line="240" w:lineRule="auto"/>
              <w:ind w:left="567" w:hanging="567"/>
              <w:jc w:val="center"/>
              <w:rPr>
                <w:rFonts w:ascii="Arial" w:hAnsi="Arial" w:cs="Arial"/>
                <w:sz w:val="18"/>
                <w:szCs w:val="18"/>
                <w:lang w:val="es-ES_tradnl"/>
              </w:rPr>
            </w:pPr>
          </w:p>
        </w:tc>
      </w:tr>
      <w:tr w:rsidR="00E73014" w:rsidRPr="00FB7F7B" w14:paraId="71D8E4C9" w14:textId="77777777" w:rsidTr="00B816FA">
        <w:trPr>
          <w:trHeight w:val="359"/>
          <w:jc w:val="center"/>
        </w:trPr>
        <w:tc>
          <w:tcPr>
            <w:tcW w:w="1666" w:type="pct"/>
            <w:vMerge w:val="restart"/>
            <w:tcBorders>
              <w:top w:val="single" w:sz="4" w:space="0" w:color="auto"/>
              <w:left w:val="single" w:sz="4" w:space="0" w:color="000000"/>
              <w:bottom w:val="single" w:sz="4" w:space="0" w:color="000000"/>
              <w:right w:val="single" w:sz="4" w:space="0" w:color="000000"/>
            </w:tcBorders>
            <w:vAlign w:val="center"/>
          </w:tcPr>
          <w:p w14:paraId="29EA6B43" w14:textId="7A0E27B6" w:rsidR="00E73014" w:rsidRPr="00774D09" w:rsidRDefault="00774D09" w:rsidP="0009305E">
            <w:pPr>
              <w:tabs>
                <w:tab w:val="left" w:pos="0"/>
              </w:tabs>
              <w:spacing w:after="0" w:line="240" w:lineRule="auto"/>
              <w:jc w:val="center"/>
              <w:rPr>
                <w:rFonts w:ascii="Arial" w:hAnsi="Arial" w:cs="Arial"/>
                <w:b/>
                <w:sz w:val="18"/>
                <w:szCs w:val="18"/>
                <w:lang w:val="es-ES_tradnl"/>
              </w:rPr>
            </w:pPr>
            <w:r w:rsidRPr="00774D09">
              <w:rPr>
                <w:rFonts w:ascii="Arial" w:hAnsi="Arial" w:cs="Arial"/>
                <w:b/>
                <w:sz w:val="18"/>
                <w:szCs w:val="18"/>
                <w:lang w:val="es-ES_tradnl"/>
              </w:rPr>
              <w:t>OMAR GIOVANNY GARZÓN SÁNCHEZ</w:t>
            </w:r>
          </w:p>
          <w:p w14:paraId="2121BACA" w14:textId="5EC28C2B" w:rsidR="00E73014" w:rsidRPr="00FB7F7B" w:rsidRDefault="00C47F0F" w:rsidP="0009305E">
            <w:pPr>
              <w:tabs>
                <w:tab w:val="left" w:pos="0"/>
              </w:tabs>
              <w:spacing w:after="0" w:line="240" w:lineRule="auto"/>
              <w:jc w:val="center"/>
              <w:rPr>
                <w:rFonts w:ascii="Arial" w:hAnsi="Arial" w:cs="Arial"/>
                <w:bCs/>
                <w:sz w:val="18"/>
                <w:szCs w:val="18"/>
                <w:lang w:val="es-ES_tradnl" w:eastAsia="ar-SA"/>
              </w:rPr>
            </w:pPr>
            <w:r w:rsidRPr="00774D09">
              <w:rPr>
                <w:rFonts w:ascii="Arial" w:hAnsi="Arial" w:cs="Arial"/>
                <w:bCs/>
                <w:sz w:val="18"/>
                <w:szCs w:val="18"/>
                <w:lang w:val="es-ES_tradnl"/>
              </w:rPr>
              <w:t>Contratista/Proceso DES</w:t>
            </w:r>
          </w:p>
        </w:tc>
        <w:tc>
          <w:tcPr>
            <w:tcW w:w="1667" w:type="pct"/>
            <w:vMerge/>
            <w:tcBorders>
              <w:left w:val="single" w:sz="4" w:space="0" w:color="000000"/>
              <w:bottom w:val="single" w:sz="4" w:space="0" w:color="000000"/>
              <w:right w:val="single" w:sz="4" w:space="0" w:color="000000"/>
            </w:tcBorders>
            <w:vAlign w:val="center"/>
          </w:tcPr>
          <w:p w14:paraId="26079BDF" w14:textId="77777777" w:rsidR="00E73014" w:rsidRPr="00FB7F7B" w:rsidRDefault="00E73014" w:rsidP="0009305E">
            <w:pPr>
              <w:tabs>
                <w:tab w:val="left" w:pos="567"/>
              </w:tabs>
              <w:spacing w:after="0" w:line="240" w:lineRule="auto"/>
              <w:ind w:left="567" w:hanging="567"/>
              <w:jc w:val="center"/>
              <w:rPr>
                <w:rFonts w:ascii="Arial" w:hAnsi="Arial" w:cs="Arial"/>
                <w:sz w:val="18"/>
                <w:szCs w:val="18"/>
                <w:lang w:val="es-ES_tradnl"/>
              </w:rPr>
            </w:pPr>
          </w:p>
        </w:tc>
        <w:tc>
          <w:tcPr>
            <w:tcW w:w="1667" w:type="pct"/>
            <w:vMerge/>
            <w:tcBorders>
              <w:left w:val="single" w:sz="4" w:space="0" w:color="000000"/>
              <w:bottom w:val="single" w:sz="4" w:space="0" w:color="000000"/>
              <w:right w:val="single" w:sz="4" w:space="0" w:color="000000"/>
            </w:tcBorders>
            <w:vAlign w:val="center"/>
          </w:tcPr>
          <w:p w14:paraId="0CF36E3D" w14:textId="77777777" w:rsidR="00E73014" w:rsidRPr="00FB7F7B" w:rsidRDefault="00E73014" w:rsidP="0009305E">
            <w:pPr>
              <w:tabs>
                <w:tab w:val="left" w:pos="567"/>
              </w:tabs>
              <w:spacing w:after="0" w:line="240" w:lineRule="auto"/>
              <w:ind w:left="567" w:hanging="567"/>
              <w:jc w:val="center"/>
              <w:rPr>
                <w:rFonts w:ascii="Arial" w:hAnsi="Arial" w:cs="Arial"/>
                <w:sz w:val="18"/>
                <w:szCs w:val="18"/>
                <w:lang w:val="es-ES_tradnl"/>
              </w:rPr>
            </w:pPr>
          </w:p>
        </w:tc>
      </w:tr>
      <w:tr w:rsidR="00E73014" w:rsidRPr="00FB7F7B" w14:paraId="1DFC280B" w14:textId="77777777" w:rsidTr="00B816FA">
        <w:trPr>
          <w:trHeight w:val="750"/>
          <w:jc w:val="center"/>
        </w:trPr>
        <w:tc>
          <w:tcPr>
            <w:tcW w:w="1666" w:type="pct"/>
            <w:vMerge/>
            <w:tcBorders>
              <w:top w:val="single" w:sz="4" w:space="0" w:color="000000"/>
              <w:left w:val="single" w:sz="4" w:space="0" w:color="000000"/>
              <w:bottom w:val="single" w:sz="4" w:space="0" w:color="000000"/>
              <w:right w:val="single" w:sz="4" w:space="0" w:color="000000"/>
            </w:tcBorders>
            <w:vAlign w:val="center"/>
            <w:hideMark/>
          </w:tcPr>
          <w:p w14:paraId="28CDEFED" w14:textId="77777777" w:rsidR="00E73014" w:rsidRPr="00FB7F7B" w:rsidRDefault="00E73014" w:rsidP="0009305E">
            <w:pPr>
              <w:spacing w:after="0" w:line="240" w:lineRule="auto"/>
              <w:jc w:val="center"/>
              <w:rPr>
                <w:rFonts w:ascii="Arial" w:hAnsi="Arial" w:cs="Arial"/>
                <w:b/>
                <w:i/>
                <w:sz w:val="18"/>
                <w:szCs w:val="18"/>
                <w:lang w:val="es-ES_tradnl"/>
              </w:rPr>
            </w:pP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0C894650" w14:textId="1F2114E7" w:rsidR="00E73014" w:rsidRPr="00FB7F7B" w:rsidRDefault="006A07EE" w:rsidP="0009305E">
            <w:pPr>
              <w:tabs>
                <w:tab w:val="left" w:pos="-4"/>
              </w:tabs>
              <w:spacing w:after="0" w:line="240" w:lineRule="auto"/>
              <w:ind w:left="-4" w:firstLine="4"/>
              <w:jc w:val="center"/>
              <w:rPr>
                <w:rFonts w:ascii="Arial" w:hAnsi="Arial" w:cs="Arial"/>
                <w:bCs/>
                <w:sz w:val="18"/>
                <w:szCs w:val="18"/>
                <w:lang w:val="es-ES_tradnl"/>
              </w:rPr>
            </w:pPr>
            <w:r w:rsidRPr="00FB7F7B">
              <w:rPr>
                <w:rFonts w:ascii="Arial" w:hAnsi="Arial" w:cs="Arial"/>
                <w:bCs/>
                <w:sz w:val="18"/>
                <w:szCs w:val="18"/>
                <w:lang w:val="es-ES_tradnl"/>
              </w:rPr>
              <w:t>Jefe Oficina de Servicio a la Ciudadanía y Sostenibilidad</w:t>
            </w:r>
            <w:r w:rsidR="00E967AE" w:rsidRPr="00FB7F7B">
              <w:rPr>
                <w:rFonts w:ascii="Arial" w:hAnsi="Arial" w:cs="Arial"/>
                <w:bCs/>
                <w:sz w:val="18"/>
                <w:szCs w:val="18"/>
                <w:lang w:val="es-ES_tradnl"/>
              </w:rPr>
              <w:t xml:space="preserve"> </w:t>
            </w:r>
          </w:p>
        </w:tc>
        <w:tc>
          <w:tcPr>
            <w:tcW w:w="1667" w:type="pct"/>
            <w:tcBorders>
              <w:top w:val="single" w:sz="4" w:space="0" w:color="000000"/>
              <w:left w:val="single" w:sz="4" w:space="0" w:color="000000"/>
              <w:bottom w:val="single" w:sz="4" w:space="0" w:color="000000"/>
              <w:right w:val="single" w:sz="4" w:space="0" w:color="000000"/>
            </w:tcBorders>
            <w:vAlign w:val="center"/>
            <w:hideMark/>
          </w:tcPr>
          <w:p w14:paraId="08A0DAF2" w14:textId="0A6F61D9" w:rsidR="00E73014" w:rsidRPr="00FB7F7B" w:rsidRDefault="00214CF1" w:rsidP="0009305E">
            <w:pPr>
              <w:tabs>
                <w:tab w:val="left" w:pos="0"/>
              </w:tabs>
              <w:spacing w:after="0" w:line="240" w:lineRule="auto"/>
              <w:jc w:val="center"/>
              <w:rPr>
                <w:rFonts w:ascii="Arial" w:hAnsi="Arial" w:cs="Arial"/>
                <w:b/>
                <w:sz w:val="18"/>
                <w:szCs w:val="18"/>
                <w:lang w:val="es-ES_tradnl"/>
              </w:rPr>
            </w:pPr>
            <w:r w:rsidRPr="00FB7F7B">
              <w:rPr>
                <w:rFonts w:ascii="Arial" w:hAnsi="Arial" w:cs="Arial"/>
                <w:sz w:val="18"/>
                <w:szCs w:val="18"/>
                <w:lang w:val="es-ES_tradnl"/>
              </w:rPr>
              <w:t>Jefe Oficina Asesora de Planeación</w:t>
            </w:r>
            <w:r w:rsidR="00E73014" w:rsidRPr="00FB7F7B">
              <w:rPr>
                <w:rFonts w:ascii="Arial" w:hAnsi="Arial" w:cs="Arial"/>
                <w:b/>
                <w:sz w:val="18"/>
                <w:szCs w:val="18"/>
                <w:lang w:val="es-ES_tradnl"/>
              </w:rPr>
              <w:t xml:space="preserve"> </w:t>
            </w:r>
          </w:p>
        </w:tc>
      </w:tr>
    </w:tbl>
    <w:p w14:paraId="6D98F553" w14:textId="77777777" w:rsidR="00E73014" w:rsidRPr="00FB7F7B" w:rsidRDefault="00E73014" w:rsidP="0009305E">
      <w:pPr>
        <w:pStyle w:val="Textoindependiente"/>
        <w:rPr>
          <w:rFonts w:ascii="Arial" w:hAnsi="Arial" w:cs="Arial"/>
          <w:b/>
          <w:bCs/>
          <w:sz w:val="18"/>
          <w:szCs w:val="18"/>
          <w:lang w:val="es-ES_tradnl"/>
        </w:rPr>
      </w:pPr>
    </w:p>
    <w:p w14:paraId="20086E5C" w14:textId="77777777" w:rsidR="00E73014" w:rsidRPr="00FB7F7B" w:rsidRDefault="00E73014" w:rsidP="0009305E">
      <w:pPr>
        <w:pStyle w:val="Textoindependiente"/>
        <w:rPr>
          <w:rFonts w:ascii="Arial" w:hAnsi="Arial" w:cs="Arial"/>
          <w:b/>
          <w:bCs/>
          <w:sz w:val="18"/>
          <w:szCs w:val="18"/>
          <w:lang w:val="es-ES_tradnl"/>
        </w:rPr>
      </w:pPr>
      <w:bookmarkStart w:id="94" w:name="_Toc470603371"/>
      <w:r w:rsidRPr="00FB7F7B">
        <w:rPr>
          <w:rFonts w:ascii="Arial" w:hAnsi="Arial" w:cs="Arial"/>
          <w:b/>
          <w:bCs/>
          <w:sz w:val="18"/>
          <w:szCs w:val="18"/>
          <w:lang w:val="es-ES_tradnl"/>
        </w:rPr>
        <w:t>CONTROL DE CAMBIOS:</w:t>
      </w:r>
      <w:bookmarkEnd w:id="94"/>
    </w:p>
    <w:p w14:paraId="7E7E86FA" w14:textId="77777777" w:rsidR="00E73014" w:rsidRPr="00FB7F7B" w:rsidRDefault="00E73014" w:rsidP="0009305E">
      <w:pPr>
        <w:pStyle w:val="Textoindependiente"/>
        <w:rPr>
          <w:rFonts w:ascii="Arial" w:hAnsi="Arial" w:cs="Arial"/>
          <w:b/>
          <w:bCs/>
          <w:sz w:val="18"/>
          <w:szCs w:val="18"/>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4395"/>
        <w:gridCol w:w="1275"/>
        <w:gridCol w:w="2551"/>
      </w:tblGrid>
      <w:tr w:rsidR="00E73014" w:rsidRPr="00FB7F7B" w14:paraId="23FFF8D7" w14:textId="77777777" w:rsidTr="004F0D50">
        <w:trPr>
          <w:cantSplit/>
          <w:trHeight w:val="20"/>
          <w:jc w:val="center"/>
        </w:trPr>
        <w:tc>
          <w:tcPr>
            <w:tcW w:w="604" w:type="pct"/>
            <w:shd w:val="clear" w:color="auto" w:fill="F2F2F2"/>
            <w:vAlign w:val="center"/>
          </w:tcPr>
          <w:p w14:paraId="570D1091" w14:textId="77777777" w:rsidR="00E73014" w:rsidRPr="00FB7F7B" w:rsidRDefault="00E73014" w:rsidP="0009305E">
            <w:pPr>
              <w:spacing w:after="0" w:line="240" w:lineRule="auto"/>
              <w:jc w:val="center"/>
              <w:rPr>
                <w:rFonts w:ascii="Arial" w:hAnsi="Arial" w:cs="Arial"/>
                <w:b/>
                <w:bCs/>
                <w:sz w:val="18"/>
                <w:szCs w:val="18"/>
                <w:lang w:val="es-ES_tradnl"/>
              </w:rPr>
            </w:pPr>
            <w:r w:rsidRPr="00FB7F7B">
              <w:rPr>
                <w:rFonts w:ascii="Arial" w:hAnsi="Arial" w:cs="Arial"/>
                <w:b/>
                <w:bCs/>
                <w:sz w:val="18"/>
                <w:szCs w:val="18"/>
                <w:lang w:val="es-ES_tradnl"/>
              </w:rPr>
              <w:t>VERSIÓN</w:t>
            </w:r>
          </w:p>
        </w:tc>
        <w:tc>
          <w:tcPr>
            <w:tcW w:w="2350" w:type="pct"/>
            <w:shd w:val="clear" w:color="auto" w:fill="F2F2F2"/>
            <w:vAlign w:val="center"/>
          </w:tcPr>
          <w:p w14:paraId="2B416C4F" w14:textId="77777777" w:rsidR="00E73014" w:rsidRPr="00FB7F7B" w:rsidRDefault="00E73014" w:rsidP="0009305E">
            <w:pPr>
              <w:spacing w:after="0" w:line="240" w:lineRule="auto"/>
              <w:jc w:val="center"/>
              <w:rPr>
                <w:rFonts w:ascii="Arial" w:hAnsi="Arial" w:cs="Arial"/>
                <w:b/>
                <w:bCs/>
                <w:sz w:val="18"/>
                <w:szCs w:val="18"/>
                <w:lang w:val="es-ES_tradnl"/>
              </w:rPr>
            </w:pPr>
            <w:r w:rsidRPr="00FB7F7B">
              <w:rPr>
                <w:rFonts w:ascii="Arial" w:hAnsi="Arial" w:cs="Arial"/>
                <w:b/>
                <w:bCs/>
                <w:sz w:val="18"/>
                <w:szCs w:val="18"/>
                <w:lang w:val="es-ES_tradnl"/>
              </w:rPr>
              <w:t>DESCRIPCIÓN</w:t>
            </w:r>
          </w:p>
        </w:tc>
        <w:tc>
          <w:tcPr>
            <w:tcW w:w="682" w:type="pct"/>
            <w:shd w:val="clear" w:color="auto" w:fill="F2F2F2"/>
            <w:vAlign w:val="center"/>
          </w:tcPr>
          <w:p w14:paraId="07E4E02E" w14:textId="77777777" w:rsidR="00E73014" w:rsidRPr="00FB7F7B" w:rsidRDefault="00E73014" w:rsidP="0009305E">
            <w:pPr>
              <w:spacing w:after="0" w:line="240" w:lineRule="auto"/>
              <w:jc w:val="center"/>
              <w:rPr>
                <w:rFonts w:ascii="Arial" w:hAnsi="Arial" w:cs="Arial"/>
                <w:b/>
                <w:bCs/>
                <w:sz w:val="18"/>
                <w:szCs w:val="18"/>
                <w:lang w:val="es-ES_tradnl"/>
              </w:rPr>
            </w:pPr>
            <w:r w:rsidRPr="00FB7F7B">
              <w:rPr>
                <w:rFonts w:ascii="Arial" w:hAnsi="Arial" w:cs="Arial"/>
                <w:b/>
                <w:bCs/>
                <w:sz w:val="18"/>
                <w:szCs w:val="18"/>
                <w:lang w:val="es-ES_tradnl"/>
              </w:rPr>
              <w:t>FECHA</w:t>
            </w:r>
          </w:p>
        </w:tc>
        <w:tc>
          <w:tcPr>
            <w:tcW w:w="1364" w:type="pct"/>
            <w:shd w:val="clear" w:color="auto" w:fill="F2F2F2"/>
            <w:vAlign w:val="center"/>
          </w:tcPr>
          <w:p w14:paraId="24C7E745" w14:textId="412B6960" w:rsidR="00E73014" w:rsidRPr="00FB7F7B" w:rsidRDefault="00E73014"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APROBADO</w:t>
            </w:r>
          </w:p>
        </w:tc>
      </w:tr>
      <w:tr w:rsidR="00E73014" w:rsidRPr="00FB7F7B" w14:paraId="241DD97D" w14:textId="77777777" w:rsidTr="004F0D50">
        <w:trPr>
          <w:cantSplit/>
          <w:trHeight w:val="20"/>
          <w:jc w:val="center"/>
        </w:trPr>
        <w:tc>
          <w:tcPr>
            <w:tcW w:w="604" w:type="pct"/>
            <w:shd w:val="clear" w:color="auto" w:fill="FFFFFF"/>
            <w:vAlign w:val="center"/>
          </w:tcPr>
          <w:p w14:paraId="2DFA217B" w14:textId="77777777" w:rsidR="00E73014" w:rsidRPr="00FB7F7B" w:rsidRDefault="00E73014"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1</w:t>
            </w:r>
          </w:p>
        </w:tc>
        <w:tc>
          <w:tcPr>
            <w:tcW w:w="2350" w:type="pct"/>
            <w:shd w:val="clear" w:color="auto" w:fill="FFFFFF"/>
            <w:vAlign w:val="center"/>
          </w:tcPr>
          <w:p w14:paraId="6FE32932" w14:textId="3357127A" w:rsidR="00E73014" w:rsidRPr="00FB7F7B" w:rsidRDefault="00E73014" w:rsidP="0009305E">
            <w:pPr>
              <w:pStyle w:val="Piedepgina"/>
              <w:jc w:val="both"/>
              <w:rPr>
                <w:rFonts w:ascii="Arial" w:hAnsi="Arial" w:cs="Arial"/>
                <w:sz w:val="18"/>
                <w:szCs w:val="18"/>
                <w:lang w:val="es-ES_tradnl"/>
              </w:rPr>
            </w:pPr>
            <w:r w:rsidRPr="00FB7F7B">
              <w:rPr>
                <w:rFonts w:ascii="Arial" w:hAnsi="Arial" w:cs="Arial"/>
                <w:sz w:val="18"/>
                <w:szCs w:val="18"/>
                <w:lang w:val="es-ES_tradnl"/>
              </w:rPr>
              <w:t xml:space="preserve">Se realiza documento Plan de Acción Interno para la Gestión de los residuos no peligrosos generados en la </w:t>
            </w:r>
            <w:r w:rsidR="00B60F18" w:rsidRPr="00FB7F7B">
              <w:rPr>
                <w:rFonts w:ascii="Arial" w:hAnsi="Arial" w:cs="Arial"/>
                <w:sz w:val="18"/>
                <w:szCs w:val="18"/>
                <w:lang w:val="es-ES_tradnl"/>
              </w:rPr>
              <w:t>Entidad</w:t>
            </w:r>
            <w:r w:rsidRPr="00FB7F7B">
              <w:rPr>
                <w:rFonts w:ascii="Arial" w:hAnsi="Arial" w:cs="Arial"/>
                <w:sz w:val="18"/>
                <w:szCs w:val="18"/>
                <w:lang w:val="es-ES_tradnl"/>
              </w:rPr>
              <w:t xml:space="preserve"> de conformidad con el Decreto 400 de 2004</w:t>
            </w:r>
            <w:r w:rsidR="00B816FA" w:rsidRPr="00FB7F7B">
              <w:rPr>
                <w:rFonts w:ascii="Arial" w:hAnsi="Arial" w:cs="Arial"/>
                <w:sz w:val="18"/>
                <w:szCs w:val="18"/>
                <w:lang w:val="es-ES_tradnl"/>
              </w:rPr>
              <w:t>.</w:t>
            </w:r>
          </w:p>
        </w:tc>
        <w:tc>
          <w:tcPr>
            <w:tcW w:w="682" w:type="pct"/>
            <w:shd w:val="clear" w:color="auto" w:fill="FFFFFF"/>
            <w:vAlign w:val="center"/>
          </w:tcPr>
          <w:p w14:paraId="78B0683C" w14:textId="77777777" w:rsidR="00E73014" w:rsidRPr="00FB7F7B" w:rsidRDefault="00E73014" w:rsidP="0009305E">
            <w:pPr>
              <w:pStyle w:val="Piedepgina"/>
              <w:jc w:val="center"/>
              <w:rPr>
                <w:rFonts w:ascii="Arial" w:hAnsi="Arial" w:cs="Arial"/>
                <w:bCs/>
                <w:sz w:val="18"/>
                <w:szCs w:val="18"/>
                <w:lang w:val="es-ES_tradnl"/>
              </w:rPr>
            </w:pPr>
            <w:r w:rsidRPr="00FB7F7B">
              <w:rPr>
                <w:rFonts w:ascii="Arial" w:hAnsi="Arial" w:cs="Arial"/>
                <w:sz w:val="18"/>
                <w:szCs w:val="18"/>
                <w:lang w:val="es-ES_tradnl"/>
              </w:rPr>
              <w:t>Julio de 2020</w:t>
            </w:r>
          </w:p>
        </w:tc>
        <w:tc>
          <w:tcPr>
            <w:tcW w:w="1364" w:type="pct"/>
            <w:shd w:val="clear" w:color="auto" w:fill="FFFFFF"/>
            <w:vAlign w:val="center"/>
          </w:tcPr>
          <w:p w14:paraId="229BB66B" w14:textId="77777777" w:rsidR="00E73014" w:rsidRPr="00FB7F7B" w:rsidRDefault="00E73014" w:rsidP="0009305E">
            <w:pPr>
              <w:pStyle w:val="Encabezado"/>
              <w:jc w:val="center"/>
              <w:rPr>
                <w:rFonts w:ascii="Arial" w:hAnsi="Arial" w:cs="Arial"/>
                <w:b/>
                <w:sz w:val="18"/>
                <w:szCs w:val="18"/>
                <w:lang w:val="es-ES_tradnl"/>
              </w:rPr>
            </w:pPr>
            <w:r w:rsidRPr="00FB7F7B">
              <w:rPr>
                <w:rFonts w:ascii="Arial" w:hAnsi="Arial" w:cs="Arial"/>
                <w:b/>
                <w:sz w:val="18"/>
                <w:szCs w:val="18"/>
                <w:lang w:val="es-ES_tradnl"/>
              </w:rPr>
              <w:t xml:space="preserve">DIANA MARCELA REYES TOLEDO </w:t>
            </w:r>
          </w:p>
          <w:p w14:paraId="4AB1DAA5" w14:textId="77777777" w:rsidR="00E73014" w:rsidRPr="00FB7F7B" w:rsidRDefault="00E73014" w:rsidP="0009305E">
            <w:pPr>
              <w:pStyle w:val="Piedepgina"/>
              <w:jc w:val="center"/>
              <w:rPr>
                <w:rFonts w:ascii="Arial" w:hAnsi="Arial" w:cs="Arial"/>
                <w:color w:val="17365D"/>
                <w:sz w:val="18"/>
                <w:szCs w:val="18"/>
                <w:lang w:val="es-ES_tradnl"/>
              </w:rPr>
            </w:pPr>
            <w:r w:rsidRPr="00FB7F7B">
              <w:rPr>
                <w:rFonts w:ascii="Arial" w:hAnsi="Arial" w:cs="Arial"/>
                <w:sz w:val="18"/>
                <w:szCs w:val="18"/>
                <w:lang w:val="es-ES_tradnl"/>
              </w:rPr>
              <w:t>Jefe Oficina Asesora de Planeación</w:t>
            </w:r>
          </w:p>
        </w:tc>
      </w:tr>
      <w:tr w:rsidR="00E73014" w:rsidRPr="00FB7F7B" w14:paraId="64EDAB4A" w14:textId="77777777" w:rsidTr="004F0D50">
        <w:trPr>
          <w:cantSplit/>
          <w:trHeight w:val="20"/>
          <w:jc w:val="center"/>
        </w:trPr>
        <w:tc>
          <w:tcPr>
            <w:tcW w:w="604" w:type="pct"/>
            <w:shd w:val="clear" w:color="auto" w:fill="FFFFFF"/>
            <w:vAlign w:val="center"/>
          </w:tcPr>
          <w:p w14:paraId="282D5951" w14:textId="77777777" w:rsidR="00E73014" w:rsidRPr="00FB7F7B" w:rsidRDefault="00E73014"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2</w:t>
            </w:r>
          </w:p>
        </w:tc>
        <w:tc>
          <w:tcPr>
            <w:tcW w:w="2350" w:type="pct"/>
            <w:shd w:val="clear" w:color="auto" w:fill="FFFFFF"/>
            <w:vAlign w:val="center"/>
          </w:tcPr>
          <w:p w14:paraId="6EC84826" w14:textId="375163DE" w:rsidR="00E73014" w:rsidRPr="00FB7F7B" w:rsidRDefault="00E73014" w:rsidP="0009305E">
            <w:pPr>
              <w:pStyle w:val="Piedepgina"/>
              <w:jc w:val="both"/>
              <w:rPr>
                <w:rFonts w:ascii="Arial" w:hAnsi="Arial" w:cs="Arial"/>
                <w:sz w:val="18"/>
                <w:szCs w:val="18"/>
                <w:lang w:val="es-ES_tradnl"/>
              </w:rPr>
            </w:pPr>
            <w:r w:rsidRPr="00FB7F7B">
              <w:rPr>
                <w:rFonts w:ascii="Arial" w:hAnsi="Arial" w:cs="Arial"/>
                <w:sz w:val="18"/>
                <w:szCs w:val="18"/>
                <w:lang w:val="es-ES_tradnl"/>
              </w:rPr>
              <w:t xml:space="preserve">Se realiza actualización del Plan de Acción Interno para la Gestión de los residuos Aprovechables </w:t>
            </w:r>
            <w:r w:rsidR="006A07EE" w:rsidRPr="00FB7F7B">
              <w:rPr>
                <w:rFonts w:ascii="Arial" w:hAnsi="Arial" w:cs="Arial"/>
                <w:sz w:val="18"/>
                <w:szCs w:val="18"/>
                <w:lang w:val="es-ES_tradnl"/>
              </w:rPr>
              <w:t>de acuerdo con</w:t>
            </w:r>
            <w:r w:rsidRPr="00FB7F7B">
              <w:rPr>
                <w:rFonts w:ascii="Arial" w:hAnsi="Arial" w:cs="Arial"/>
                <w:sz w:val="18"/>
                <w:szCs w:val="18"/>
                <w:lang w:val="es-ES_tradnl"/>
              </w:rPr>
              <w:t xml:space="preserve"> ocupación del piso 7 en sede administrativa y a nuevo código de colores Res. 2184 de 2019.Así mismo por el cambio de código del Formato de generación de residuos no peligrosos</w:t>
            </w:r>
            <w:r w:rsidR="00B816FA" w:rsidRPr="00FB7F7B">
              <w:rPr>
                <w:rFonts w:ascii="Arial" w:hAnsi="Arial" w:cs="Arial"/>
                <w:sz w:val="18"/>
                <w:szCs w:val="18"/>
                <w:lang w:val="es-ES_tradnl"/>
              </w:rPr>
              <w:t>.</w:t>
            </w:r>
          </w:p>
        </w:tc>
        <w:tc>
          <w:tcPr>
            <w:tcW w:w="682" w:type="pct"/>
            <w:shd w:val="clear" w:color="auto" w:fill="FFFFFF"/>
            <w:vAlign w:val="center"/>
          </w:tcPr>
          <w:p w14:paraId="1484BDD6" w14:textId="77777777" w:rsidR="00E73014" w:rsidRPr="00FB7F7B" w:rsidRDefault="00E73014"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Abril de 2021</w:t>
            </w:r>
          </w:p>
        </w:tc>
        <w:tc>
          <w:tcPr>
            <w:tcW w:w="1364" w:type="pct"/>
            <w:shd w:val="clear" w:color="auto" w:fill="FFFFFF"/>
            <w:vAlign w:val="center"/>
          </w:tcPr>
          <w:p w14:paraId="4373811A" w14:textId="77777777" w:rsidR="00E73014" w:rsidRPr="00FB7F7B" w:rsidRDefault="00E73014" w:rsidP="0009305E">
            <w:pPr>
              <w:pStyle w:val="Encabezado"/>
              <w:jc w:val="center"/>
              <w:rPr>
                <w:rFonts w:ascii="Arial" w:hAnsi="Arial" w:cs="Arial"/>
                <w:b/>
                <w:sz w:val="18"/>
                <w:szCs w:val="18"/>
                <w:lang w:val="es-ES_tradnl"/>
              </w:rPr>
            </w:pPr>
            <w:r w:rsidRPr="00FB7F7B">
              <w:rPr>
                <w:rFonts w:ascii="Arial" w:hAnsi="Arial" w:cs="Arial"/>
                <w:b/>
                <w:sz w:val="18"/>
                <w:szCs w:val="18"/>
                <w:lang w:val="es-ES_tradnl"/>
              </w:rPr>
              <w:t xml:space="preserve">DIANA MARCELA REYES TOLEDO </w:t>
            </w:r>
          </w:p>
          <w:p w14:paraId="412C8B6D" w14:textId="77777777" w:rsidR="00E73014" w:rsidRPr="00FB7F7B" w:rsidRDefault="00E73014" w:rsidP="0009305E">
            <w:pPr>
              <w:pStyle w:val="Encabezado"/>
              <w:jc w:val="center"/>
              <w:rPr>
                <w:rFonts w:ascii="Arial" w:hAnsi="Arial" w:cs="Arial"/>
                <w:b/>
                <w:sz w:val="18"/>
                <w:szCs w:val="18"/>
                <w:lang w:val="es-ES_tradnl"/>
              </w:rPr>
            </w:pPr>
            <w:r w:rsidRPr="00FB7F7B">
              <w:rPr>
                <w:rFonts w:ascii="Arial" w:hAnsi="Arial" w:cs="Arial"/>
                <w:sz w:val="18"/>
                <w:szCs w:val="18"/>
                <w:lang w:val="es-ES_tradnl"/>
              </w:rPr>
              <w:t>Jefe Oficina Asesora de Planeación</w:t>
            </w:r>
          </w:p>
        </w:tc>
      </w:tr>
      <w:tr w:rsidR="00E73014" w:rsidRPr="00FB7F7B" w14:paraId="7C9944E0" w14:textId="77777777" w:rsidTr="004F0D50">
        <w:trPr>
          <w:cantSplit/>
          <w:trHeight w:val="20"/>
          <w:jc w:val="center"/>
        </w:trPr>
        <w:tc>
          <w:tcPr>
            <w:tcW w:w="604" w:type="pct"/>
            <w:shd w:val="clear" w:color="auto" w:fill="FFFFFF"/>
            <w:vAlign w:val="center"/>
          </w:tcPr>
          <w:p w14:paraId="39BFB3BA" w14:textId="0D63842C" w:rsidR="00E73014" w:rsidRPr="00FB7F7B" w:rsidRDefault="00E73014"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3</w:t>
            </w:r>
          </w:p>
        </w:tc>
        <w:tc>
          <w:tcPr>
            <w:tcW w:w="2350" w:type="pct"/>
            <w:shd w:val="clear" w:color="auto" w:fill="FFFFFF"/>
            <w:vAlign w:val="center"/>
          </w:tcPr>
          <w:p w14:paraId="0A5EB446" w14:textId="067768FD" w:rsidR="00E73014" w:rsidRPr="00FB7F7B" w:rsidRDefault="00E73014" w:rsidP="0009305E">
            <w:pPr>
              <w:pStyle w:val="Piedepgina"/>
              <w:jc w:val="both"/>
              <w:rPr>
                <w:rFonts w:ascii="Arial" w:hAnsi="Arial" w:cs="Arial"/>
                <w:sz w:val="18"/>
                <w:szCs w:val="18"/>
                <w:lang w:val="es-ES_tradnl"/>
              </w:rPr>
            </w:pPr>
            <w:r w:rsidRPr="00FB7F7B">
              <w:rPr>
                <w:rFonts w:ascii="Arial" w:hAnsi="Arial" w:cs="Arial"/>
                <w:sz w:val="18"/>
                <w:szCs w:val="18"/>
                <w:lang w:val="es-ES_tradnl"/>
              </w:rPr>
              <w:t xml:space="preserve">Se realiza actualización del Plan de Acción Interno para la Gestión de los residuos Aprovechables </w:t>
            </w:r>
            <w:r w:rsidR="006A07EE" w:rsidRPr="00FB7F7B">
              <w:rPr>
                <w:rFonts w:ascii="Arial" w:hAnsi="Arial" w:cs="Arial"/>
                <w:sz w:val="18"/>
                <w:szCs w:val="18"/>
                <w:lang w:val="es-ES_tradnl"/>
              </w:rPr>
              <w:t>de acuerdo con</w:t>
            </w:r>
            <w:r w:rsidRPr="00FB7F7B">
              <w:rPr>
                <w:rFonts w:ascii="Arial" w:hAnsi="Arial" w:cs="Arial"/>
                <w:sz w:val="18"/>
                <w:szCs w:val="18"/>
                <w:lang w:val="es-ES_tradnl"/>
              </w:rPr>
              <w:t xml:space="preserve"> cambio en la tabla de indicadores definidos para reportar a la autoridad competente, en este caso es la Unidad Administrativa especial de servicios P</w:t>
            </w:r>
            <w:r w:rsidR="00C10FEB" w:rsidRPr="00FB7F7B">
              <w:rPr>
                <w:rFonts w:ascii="Arial" w:hAnsi="Arial" w:cs="Arial"/>
                <w:sz w:val="18"/>
                <w:szCs w:val="18"/>
                <w:lang w:val="es-ES_tradnl"/>
              </w:rPr>
              <w:t xml:space="preserve">úblicos. También se incorporó la tabla de sensibilizaciones orientadas a la gestión integral de residuos aprovechables.  </w:t>
            </w:r>
          </w:p>
        </w:tc>
        <w:tc>
          <w:tcPr>
            <w:tcW w:w="682" w:type="pct"/>
            <w:shd w:val="clear" w:color="auto" w:fill="FFFFFF"/>
            <w:vAlign w:val="center"/>
          </w:tcPr>
          <w:p w14:paraId="6E36A2C4" w14:textId="2FBB9DB6" w:rsidR="00E73014" w:rsidRPr="00FB7F7B" w:rsidRDefault="00D57FF2"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 xml:space="preserve">Diciembre </w:t>
            </w:r>
            <w:r w:rsidR="00E73014" w:rsidRPr="00FB7F7B">
              <w:rPr>
                <w:rFonts w:ascii="Arial" w:hAnsi="Arial" w:cs="Arial"/>
                <w:sz w:val="18"/>
                <w:szCs w:val="18"/>
                <w:lang w:val="es-ES_tradnl"/>
              </w:rPr>
              <w:t>2022</w:t>
            </w:r>
          </w:p>
        </w:tc>
        <w:tc>
          <w:tcPr>
            <w:tcW w:w="1364" w:type="pct"/>
            <w:shd w:val="clear" w:color="auto" w:fill="FFFFFF"/>
            <w:vAlign w:val="center"/>
          </w:tcPr>
          <w:p w14:paraId="0DB7BEDA" w14:textId="109A2220" w:rsidR="00E73014" w:rsidRPr="00FB7F7B" w:rsidRDefault="00E73014" w:rsidP="0009305E">
            <w:pPr>
              <w:pStyle w:val="Encabezado"/>
              <w:jc w:val="center"/>
              <w:rPr>
                <w:rFonts w:ascii="Arial" w:hAnsi="Arial" w:cs="Arial"/>
                <w:b/>
                <w:sz w:val="18"/>
                <w:szCs w:val="18"/>
                <w:lang w:val="es-ES_tradnl"/>
              </w:rPr>
            </w:pPr>
            <w:r w:rsidRPr="00FB7F7B">
              <w:rPr>
                <w:rFonts w:ascii="Arial" w:hAnsi="Arial" w:cs="Arial"/>
                <w:b/>
                <w:sz w:val="18"/>
                <w:szCs w:val="18"/>
                <w:lang w:val="es-ES_tradnl"/>
              </w:rPr>
              <w:t>JUAN HERNANDO LIZARAZO JARA</w:t>
            </w:r>
          </w:p>
          <w:p w14:paraId="410F2207" w14:textId="759EE2C9" w:rsidR="00E73014" w:rsidRPr="00FB7F7B" w:rsidRDefault="00E73014" w:rsidP="0009305E">
            <w:pPr>
              <w:pStyle w:val="Encabezado"/>
              <w:jc w:val="center"/>
              <w:rPr>
                <w:rFonts w:ascii="Arial" w:hAnsi="Arial" w:cs="Arial"/>
                <w:b/>
                <w:sz w:val="18"/>
                <w:szCs w:val="18"/>
                <w:lang w:val="es-ES_tradnl"/>
              </w:rPr>
            </w:pPr>
            <w:r w:rsidRPr="00FB7F7B">
              <w:rPr>
                <w:rFonts w:ascii="Arial" w:hAnsi="Arial" w:cs="Arial"/>
                <w:sz w:val="18"/>
                <w:szCs w:val="18"/>
                <w:lang w:val="es-ES_tradnl"/>
              </w:rPr>
              <w:t>Jefe Oficina Asesora de Planeación</w:t>
            </w:r>
            <w:r w:rsidR="00214CF1" w:rsidRPr="00FB7F7B">
              <w:rPr>
                <w:rFonts w:ascii="Arial" w:hAnsi="Arial" w:cs="Arial"/>
                <w:sz w:val="18"/>
                <w:szCs w:val="18"/>
                <w:lang w:val="es-ES_tradnl"/>
              </w:rPr>
              <w:t xml:space="preserve"> </w:t>
            </w:r>
            <w:r w:rsidR="006A07EE" w:rsidRPr="00FB7F7B">
              <w:rPr>
                <w:rFonts w:ascii="Arial" w:hAnsi="Arial" w:cs="Arial"/>
                <w:sz w:val="18"/>
                <w:szCs w:val="18"/>
                <w:lang w:val="es-ES_tradnl"/>
              </w:rPr>
              <w:t>(. e</w:t>
            </w:r>
            <w:r w:rsidR="00214CF1" w:rsidRPr="00FB7F7B">
              <w:rPr>
                <w:rFonts w:ascii="Arial" w:hAnsi="Arial" w:cs="Arial"/>
                <w:sz w:val="18"/>
                <w:szCs w:val="18"/>
                <w:lang w:val="es-ES_tradnl"/>
              </w:rPr>
              <w:t>)</w:t>
            </w:r>
          </w:p>
        </w:tc>
      </w:tr>
      <w:tr w:rsidR="00693904" w:rsidRPr="00FB7F7B" w14:paraId="01124543" w14:textId="77777777" w:rsidTr="004F0D50">
        <w:trPr>
          <w:cantSplit/>
          <w:trHeight w:val="20"/>
          <w:jc w:val="center"/>
        </w:trPr>
        <w:tc>
          <w:tcPr>
            <w:tcW w:w="604" w:type="pct"/>
            <w:shd w:val="clear" w:color="auto" w:fill="FFFFFF"/>
            <w:vAlign w:val="center"/>
          </w:tcPr>
          <w:p w14:paraId="4B3B2C94" w14:textId="7BD7A7A8" w:rsidR="00693904" w:rsidRPr="00FB7F7B" w:rsidRDefault="00693904"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4</w:t>
            </w:r>
          </w:p>
        </w:tc>
        <w:tc>
          <w:tcPr>
            <w:tcW w:w="2350" w:type="pct"/>
            <w:shd w:val="clear" w:color="auto" w:fill="FFFFFF"/>
            <w:vAlign w:val="center"/>
          </w:tcPr>
          <w:p w14:paraId="382A0F4B" w14:textId="48524702" w:rsidR="00693904" w:rsidRPr="00FB7F7B" w:rsidRDefault="00897292" w:rsidP="0009305E">
            <w:pPr>
              <w:pStyle w:val="Piedepgina"/>
              <w:jc w:val="both"/>
              <w:rPr>
                <w:rFonts w:ascii="Arial" w:hAnsi="Arial" w:cs="Arial"/>
                <w:sz w:val="18"/>
                <w:szCs w:val="18"/>
                <w:lang w:val="es-ES_tradnl"/>
              </w:rPr>
            </w:pPr>
            <w:r w:rsidRPr="00FB7F7B">
              <w:rPr>
                <w:rFonts w:ascii="Arial" w:hAnsi="Arial" w:cs="Arial"/>
                <w:sz w:val="18"/>
                <w:szCs w:val="18"/>
                <w:lang w:val="es-ES_tradnl"/>
              </w:rPr>
              <w:t>Se actualiza</w:t>
            </w:r>
            <w:r w:rsidR="00693904" w:rsidRPr="00FB7F7B">
              <w:rPr>
                <w:rFonts w:ascii="Arial" w:hAnsi="Arial" w:cs="Arial"/>
                <w:sz w:val="18"/>
                <w:szCs w:val="18"/>
                <w:lang w:val="es-ES_tradnl"/>
              </w:rPr>
              <w:t xml:space="preserve"> documento Plan de Acción Interno para la Gestión de los residuos no peligrosos generados en la </w:t>
            </w:r>
            <w:r w:rsidR="00B60F18" w:rsidRPr="00FB7F7B">
              <w:rPr>
                <w:rFonts w:ascii="Arial" w:hAnsi="Arial" w:cs="Arial"/>
                <w:sz w:val="18"/>
                <w:szCs w:val="18"/>
                <w:lang w:val="es-ES_tradnl"/>
              </w:rPr>
              <w:t>Entidad</w:t>
            </w:r>
            <w:r w:rsidR="00693904" w:rsidRPr="00FB7F7B">
              <w:rPr>
                <w:rFonts w:ascii="Arial" w:hAnsi="Arial" w:cs="Arial"/>
                <w:sz w:val="18"/>
                <w:szCs w:val="18"/>
                <w:lang w:val="es-ES_tradnl"/>
              </w:rPr>
              <w:t xml:space="preserve"> de conformidad con el Decreto 400 de 2004 para la vigencia 2023, en el cual se actualizó la información de sede administrativa de la </w:t>
            </w:r>
            <w:r w:rsidR="0055144C" w:rsidRPr="00FB7F7B">
              <w:rPr>
                <w:rFonts w:ascii="Arial" w:hAnsi="Arial" w:cs="Arial"/>
                <w:sz w:val="18"/>
                <w:szCs w:val="18"/>
                <w:lang w:val="es-ES_tradnl"/>
              </w:rPr>
              <w:t>UAERMV</w:t>
            </w:r>
            <w:r w:rsidR="00693904" w:rsidRPr="00FB7F7B">
              <w:rPr>
                <w:rFonts w:ascii="Arial" w:hAnsi="Arial" w:cs="Arial"/>
                <w:sz w:val="18"/>
                <w:szCs w:val="18"/>
                <w:lang w:val="es-ES_tradnl"/>
              </w:rPr>
              <w:t xml:space="preserve">, se actualizaron los cambios normativos en materia de residuos aprovechables; igualmente se modificó el ítem 10 “Gestión externa de los residuos con material aprovechable generado” Y finalmente se actualizó el ítem 12 “Definición de indicadores del </w:t>
            </w:r>
            <w:r w:rsidR="00E55B2B" w:rsidRPr="00FB7F7B">
              <w:rPr>
                <w:rFonts w:ascii="Arial" w:hAnsi="Arial" w:cs="Arial"/>
                <w:sz w:val="18"/>
                <w:szCs w:val="18"/>
                <w:lang w:val="es-ES_tradnl"/>
              </w:rPr>
              <w:t>PAIPAER</w:t>
            </w:r>
            <w:r w:rsidR="00693904" w:rsidRPr="00FB7F7B">
              <w:rPr>
                <w:rFonts w:ascii="Arial" w:hAnsi="Arial" w:cs="Arial"/>
                <w:sz w:val="18"/>
                <w:szCs w:val="18"/>
                <w:lang w:val="es-ES_tradnl"/>
              </w:rPr>
              <w:t xml:space="preserve"> UAERMV”.</w:t>
            </w:r>
          </w:p>
        </w:tc>
        <w:tc>
          <w:tcPr>
            <w:tcW w:w="682" w:type="pct"/>
            <w:shd w:val="clear" w:color="auto" w:fill="FFFFFF"/>
            <w:vAlign w:val="center"/>
          </w:tcPr>
          <w:p w14:paraId="40998ECE" w14:textId="78CF16AE" w:rsidR="00693904" w:rsidRPr="00FB7F7B" w:rsidRDefault="005E40AE"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Enero 2023</w:t>
            </w:r>
          </w:p>
        </w:tc>
        <w:tc>
          <w:tcPr>
            <w:tcW w:w="1364" w:type="pct"/>
            <w:shd w:val="clear" w:color="auto" w:fill="FFFFFF"/>
            <w:vAlign w:val="center"/>
          </w:tcPr>
          <w:p w14:paraId="342F07BD" w14:textId="77777777" w:rsidR="00693904" w:rsidRPr="00FB7F7B" w:rsidRDefault="00693904" w:rsidP="0009305E">
            <w:pPr>
              <w:pStyle w:val="Encabezado"/>
              <w:jc w:val="center"/>
              <w:rPr>
                <w:rFonts w:ascii="Arial" w:hAnsi="Arial" w:cs="Arial"/>
                <w:b/>
                <w:sz w:val="18"/>
                <w:szCs w:val="18"/>
                <w:lang w:val="es-ES_tradnl"/>
              </w:rPr>
            </w:pPr>
            <w:bookmarkStart w:id="95" w:name="_Hlk138150323"/>
            <w:r w:rsidRPr="00FB7F7B">
              <w:rPr>
                <w:rFonts w:ascii="Arial" w:hAnsi="Arial" w:cs="Arial"/>
                <w:b/>
                <w:sz w:val="18"/>
                <w:szCs w:val="18"/>
                <w:lang w:val="es-ES_tradnl"/>
              </w:rPr>
              <w:t>JUAN HERNANDO LIZARAZO JARA</w:t>
            </w:r>
          </w:p>
          <w:p w14:paraId="5E085784" w14:textId="4E134575" w:rsidR="00693904" w:rsidRPr="00FB7F7B" w:rsidRDefault="00693904" w:rsidP="0009305E">
            <w:pPr>
              <w:pStyle w:val="Encabezado"/>
              <w:jc w:val="center"/>
              <w:rPr>
                <w:rFonts w:ascii="Arial" w:hAnsi="Arial" w:cs="Arial"/>
                <w:b/>
                <w:sz w:val="18"/>
                <w:szCs w:val="18"/>
                <w:lang w:val="es-ES_tradnl"/>
              </w:rPr>
            </w:pPr>
            <w:r w:rsidRPr="00FB7F7B">
              <w:rPr>
                <w:rFonts w:ascii="Arial" w:hAnsi="Arial" w:cs="Arial"/>
                <w:sz w:val="18"/>
                <w:szCs w:val="18"/>
                <w:lang w:val="es-ES_tradnl"/>
              </w:rPr>
              <w:t xml:space="preserve">Jefe Oficina Asesora de Planeación </w:t>
            </w:r>
            <w:bookmarkEnd w:id="95"/>
            <w:r w:rsidRPr="00FB7F7B">
              <w:rPr>
                <w:rFonts w:ascii="Arial" w:hAnsi="Arial" w:cs="Arial"/>
                <w:sz w:val="18"/>
                <w:szCs w:val="18"/>
                <w:lang w:val="es-ES_tradnl"/>
              </w:rPr>
              <w:t>(</w:t>
            </w:r>
            <w:r w:rsidR="007E17D1" w:rsidRPr="00FB7F7B">
              <w:rPr>
                <w:rFonts w:ascii="Arial" w:hAnsi="Arial" w:cs="Arial"/>
                <w:sz w:val="18"/>
                <w:szCs w:val="18"/>
                <w:lang w:val="es-ES_tradnl"/>
              </w:rPr>
              <w:t>E</w:t>
            </w:r>
            <w:r w:rsidRPr="00FB7F7B">
              <w:rPr>
                <w:rFonts w:ascii="Arial" w:hAnsi="Arial" w:cs="Arial"/>
                <w:sz w:val="18"/>
                <w:szCs w:val="18"/>
                <w:lang w:val="es-ES_tradnl"/>
              </w:rPr>
              <w:t>)</w:t>
            </w:r>
          </w:p>
        </w:tc>
      </w:tr>
      <w:tr w:rsidR="00DD0A08" w:rsidRPr="00FB7F7B" w14:paraId="73CE1CB4" w14:textId="77777777" w:rsidTr="004F0D50">
        <w:trPr>
          <w:cantSplit/>
          <w:trHeight w:val="20"/>
          <w:jc w:val="center"/>
        </w:trPr>
        <w:tc>
          <w:tcPr>
            <w:tcW w:w="604" w:type="pct"/>
            <w:shd w:val="clear" w:color="auto" w:fill="FFFFFF"/>
            <w:vAlign w:val="center"/>
          </w:tcPr>
          <w:p w14:paraId="2CCA8944" w14:textId="45301DCD" w:rsidR="00DD0A08" w:rsidRPr="00FB7F7B" w:rsidRDefault="00DD0A08"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5</w:t>
            </w:r>
          </w:p>
        </w:tc>
        <w:tc>
          <w:tcPr>
            <w:tcW w:w="2350" w:type="pct"/>
            <w:shd w:val="clear" w:color="auto" w:fill="FFFFFF"/>
            <w:vAlign w:val="center"/>
          </w:tcPr>
          <w:p w14:paraId="7100C7F9" w14:textId="7EC721F2" w:rsidR="00DD0A08" w:rsidRPr="00FB7F7B" w:rsidRDefault="00A12B3D" w:rsidP="0009305E">
            <w:pPr>
              <w:pStyle w:val="Piedepgina"/>
              <w:jc w:val="both"/>
              <w:rPr>
                <w:rFonts w:ascii="Arial" w:hAnsi="Arial" w:cs="Arial"/>
                <w:sz w:val="18"/>
                <w:szCs w:val="18"/>
                <w:lang w:val="es-ES_tradnl"/>
              </w:rPr>
            </w:pPr>
            <w:r w:rsidRPr="00FB7F7B">
              <w:rPr>
                <w:rFonts w:ascii="Arial" w:hAnsi="Arial" w:cs="Arial"/>
                <w:sz w:val="18"/>
                <w:szCs w:val="18"/>
                <w:lang w:val="es-ES_tradnl"/>
              </w:rPr>
              <w:t xml:space="preserve">Se actualiza documento Plan de Acción Interno para la Gestión de los residuos no peligrosos generados en la </w:t>
            </w:r>
            <w:r w:rsidR="00B60F18" w:rsidRPr="00FB7F7B">
              <w:rPr>
                <w:rFonts w:ascii="Arial" w:hAnsi="Arial" w:cs="Arial"/>
                <w:sz w:val="18"/>
                <w:szCs w:val="18"/>
                <w:lang w:val="es-ES_tradnl"/>
              </w:rPr>
              <w:t>Entidad</w:t>
            </w:r>
            <w:r w:rsidRPr="00FB7F7B">
              <w:rPr>
                <w:rFonts w:ascii="Arial" w:hAnsi="Arial" w:cs="Arial"/>
                <w:sz w:val="18"/>
                <w:szCs w:val="18"/>
                <w:lang w:val="es-ES_tradnl"/>
              </w:rPr>
              <w:t xml:space="preserve"> de conformidad con el </w:t>
            </w:r>
            <w:r w:rsidRPr="00FB7F7B">
              <w:rPr>
                <w:rFonts w:ascii="Arial" w:hAnsi="Arial" w:cs="Arial"/>
                <w:sz w:val="18"/>
                <w:szCs w:val="18"/>
                <w:lang w:val="es-ES"/>
              </w:rPr>
              <w:t>Acuerdo No. 02 del 02 de mayo de 2023.</w:t>
            </w:r>
          </w:p>
        </w:tc>
        <w:tc>
          <w:tcPr>
            <w:tcW w:w="682" w:type="pct"/>
            <w:shd w:val="clear" w:color="auto" w:fill="FFFFFF"/>
            <w:vAlign w:val="center"/>
          </w:tcPr>
          <w:p w14:paraId="4604863B" w14:textId="72DD063B" w:rsidR="00DD0A08" w:rsidRPr="00FB7F7B" w:rsidRDefault="002F672B"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Noviembre</w:t>
            </w:r>
            <w:r w:rsidR="00DD0A08" w:rsidRPr="00FB7F7B">
              <w:rPr>
                <w:rFonts w:ascii="Arial" w:hAnsi="Arial" w:cs="Arial"/>
                <w:sz w:val="18"/>
                <w:szCs w:val="18"/>
                <w:lang w:val="es-ES_tradnl"/>
              </w:rPr>
              <w:t xml:space="preserve"> 2023</w:t>
            </w:r>
          </w:p>
        </w:tc>
        <w:tc>
          <w:tcPr>
            <w:tcW w:w="1364" w:type="pct"/>
            <w:shd w:val="clear" w:color="auto" w:fill="FFFFFF"/>
            <w:vAlign w:val="center"/>
          </w:tcPr>
          <w:p w14:paraId="5FF4721C" w14:textId="4775A49B" w:rsidR="00DD0A08" w:rsidRPr="00FB7F7B" w:rsidRDefault="00DD0A08" w:rsidP="0009305E">
            <w:pPr>
              <w:pStyle w:val="Encabezado"/>
              <w:jc w:val="center"/>
              <w:rPr>
                <w:rFonts w:ascii="Arial" w:hAnsi="Arial" w:cs="Arial"/>
                <w:b/>
                <w:sz w:val="18"/>
                <w:szCs w:val="18"/>
                <w:lang w:val="es-ES_tradnl"/>
              </w:rPr>
            </w:pPr>
            <w:r w:rsidRPr="00FB7F7B">
              <w:rPr>
                <w:rFonts w:ascii="Arial" w:hAnsi="Arial" w:cs="Arial"/>
                <w:b/>
                <w:sz w:val="18"/>
                <w:szCs w:val="18"/>
                <w:lang w:val="es-ES_tradnl"/>
              </w:rPr>
              <w:t>EDGAR ALONSO FORERO CASTRO</w:t>
            </w:r>
          </w:p>
          <w:p w14:paraId="369E5921" w14:textId="4E95DC0A" w:rsidR="00DD0A08" w:rsidRPr="00FB7F7B" w:rsidRDefault="00DD0A08" w:rsidP="0009305E">
            <w:pPr>
              <w:pStyle w:val="Encabezado"/>
              <w:jc w:val="center"/>
              <w:rPr>
                <w:rFonts w:ascii="Arial" w:hAnsi="Arial" w:cs="Arial"/>
                <w:b/>
                <w:sz w:val="18"/>
                <w:szCs w:val="18"/>
                <w:lang w:val="es-ES_tradnl"/>
              </w:rPr>
            </w:pPr>
            <w:r w:rsidRPr="00FB7F7B">
              <w:rPr>
                <w:rFonts w:ascii="Arial" w:hAnsi="Arial" w:cs="Arial"/>
                <w:sz w:val="18"/>
                <w:szCs w:val="18"/>
                <w:lang w:val="es-ES_tradnl"/>
              </w:rPr>
              <w:t xml:space="preserve">Jefe Oficina Asesora de Planeación </w:t>
            </w:r>
          </w:p>
        </w:tc>
      </w:tr>
      <w:tr w:rsidR="005B104B" w:rsidRPr="00FB7F7B" w14:paraId="5201827E" w14:textId="77777777" w:rsidTr="004F0D50">
        <w:trPr>
          <w:cantSplit/>
          <w:trHeight w:val="20"/>
          <w:jc w:val="center"/>
        </w:trPr>
        <w:tc>
          <w:tcPr>
            <w:tcW w:w="604" w:type="pct"/>
            <w:shd w:val="clear" w:color="auto" w:fill="FFFFFF"/>
            <w:vAlign w:val="center"/>
          </w:tcPr>
          <w:p w14:paraId="1563AF99" w14:textId="1EF7F9A9" w:rsidR="005B104B" w:rsidRPr="00FB7F7B" w:rsidRDefault="005B104B"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t>6</w:t>
            </w:r>
          </w:p>
        </w:tc>
        <w:tc>
          <w:tcPr>
            <w:tcW w:w="2350" w:type="pct"/>
            <w:vAlign w:val="center"/>
          </w:tcPr>
          <w:p w14:paraId="2C5449B7" w14:textId="621594F1" w:rsidR="005B104B" w:rsidRPr="00FB7F7B" w:rsidRDefault="00D32EC6" w:rsidP="0009305E">
            <w:pPr>
              <w:pStyle w:val="Piedepgina"/>
              <w:jc w:val="both"/>
              <w:rPr>
                <w:rFonts w:ascii="Arial" w:hAnsi="Arial" w:cs="Arial"/>
                <w:sz w:val="18"/>
                <w:szCs w:val="18"/>
                <w:lang w:val="es-ES_tradnl"/>
              </w:rPr>
            </w:pPr>
            <w:r w:rsidRPr="00FB7F7B">
              <w:rPr>
                <w:rFonts w:ascii="Arial" w:hAnsi="Arial" w:cs="Arial"/>
                <w:sz w:val="18"/>
                <w:szCs w:val="18"/>
                <w:lang w:val="es-ES_tradnl"/>
              </w:rPr>
              <w:t xml:space="preserve">Se actualiza documento Plan de Acción Interno para </w:t>
            </w:r>
            <w:r w:rsidR="00AD683E" w:rsidRPr="00FB7F7B">
              <w:rPr>
                <w:rFonts w:ascii="Arial" w:hAnsi="Arial" w:cs="Arial"/>
                <w:sz w:val="18"/>
                <w:szCs w:val="18"/>
                <w:lang w:val="es-ES_tradnl"/>
              </w:rPr>
              <w:t>el Aprovechamiento Eficiente de Residuos</w:t>
            </w:r>
            <w:r w:rsidRPr="00FB7F7B">
              <w:rPr>
                <w:rFonts w:ascii="Arial" w:hAnsi="Arial" w:cs="Arial"/>
                <w:sz w:val="18"/>
                <w:szCs w:val="18"/>
                <w:lang w:val="es-ES_tradnl"/>
              </w:rPr>
              <w:t xml:space="preserve"> </w:t>
            </w:r>
            <w:r w:rsidR="00AD683E" w:rsidRPr="00FB7F7B">
              <w:rPr>
                <w:rFonts w:ascii="Arial" w:hAnsi="Arial" w:cs="Arial"/>
                <w:sz w:val="18"/>
                <w:szCs w:val="18"/>
                <w:lang w:val="es-ES_tradnl"/>
              </w:rPr>
              <w:t>d</w:t>
            </w:r>
            <w:r w:rsidRPr="00FB7F7B">
              <w:rPr>
                <w:rFonts w:ascii="Arial" w:hAnsi="Arial" w:cs="Arial"/>
                <w:sz w:val="18"/>
                <w:szCs w:val="18"/>
                <w:lang w:val="es-ES_tradnl"/>
              </w:rPr>
              <w:t xml:space="preserve">e la </w:t>
            </w:r>
            <w:r w:rsidR="00B60F18" w:rsidRPr="00FB7F7B">
              <w:rPr>
                <w:rFonts w:ascii="Arial" w:hAnsi="Arial" w:cs="Arial"/>
                <w:sz w:val="18"/>
                <w:szCs w:val="18"/>
                <w:lang w:val="es-ES_tradnl"/>
              </w:rPr>
              <w:t>Entidad</w:t>
            </w:r>
            <w:r w:rsidRPr="00FB7F7B">
              <w:rPr>
                <w:rFonts w:ascii="Arial" w:hAnsi="Arial" w:cs="Arial"/>
                <w:sz w:val="18"/>
                <w:szCs w:val="18"/>
                <w:lang w:val="es-ES_tradnl"/>
              </w:rPr>
              <w:t xml:space="preserve"> para la vigencia 2024</w:t>
            </w:r>
            <w:r w:rsidR="00710FFE" w:rsidRPr="00FB7F7B">
              <w:rPr>
                <w:rFonts w:ascii="Arial" w:hAnsi="Arial" w:cs="Arial"/>
                <w:sz w:val="18"/>
                <w:szCs w:val="18"/>
                <w:lang w:val="es-ES_tradnl"/>
              </w:rPr>
              <w:t>, cambio su nombre y adoptándose como: Plan de Acción Interno para el Aprovechamiento Eficiente de Residuos-PAIPAER</w:t>
            </w:r>
          </w:p>
        </w:tc>
        <w:tc>
          <w:tcPr>
            <w:tcW w:w="682" w:type="pct"/>
            <w:shd w:val="clear" w:color="auto" w:fill="FFFFFF"/>
            <w:vAlign w:val="center"/>
          </w:tcPr>
          <w:p w14:paraId="21C5288C" w14:textId="4D4D4344" w:rsidR="005B104B" w:rsidRPr="00FB7F7B" w:rsidRDefault="0021141B"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Enero</w:t>
            </w:r>
          </w:p>
          <w:p w14:paraId="389CAFBF" w14:textId="1DDD5A4A" w:rsidR="005B104B" w:rsidRPr="00FB7F7B" w:rsidRDefault="005B104B"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202</w:t>
            </w:r>
            <w:r w:rsidR="0021141B" w:rsidRPr="00FB7F7B">
              <w:rPr>
                <w:rFonts w:ascii="Arial" w:hAnsi="Arial" w:cs="Arial"/>
                <w:sz w:val="18"/>
                <w:szCs w:val="18"/>
                <w:lang w:val="es-ES_tradnl"/>
              </w:rPr>
              <w:t>4</w:t>
            </w:r>
          </w:p>
        </w:tc>
        <w:tc>
          <w:tcPr>
            <w:tcW w:w="1364" w:type="pct"/>
            <w:shd w:val="clear" w:color="auto" w:fill="FFFFFF"/>
            <w:vAlign w:val="center"/>
          </w:tcPr>
          <w:p w14:paraId="4EA429A5" w14:textId="77777777" w:rsidR="005B104B" w:rsidRPr="00FB7F7B" w:rsidRDefault="005B104B" w:rsidP="0009305E">
            <w:pPr>
              <w:pStyle w:val="Encabezado"/>
              <w:jc w:val="center"/>
              <w:rPr>
                <w:rFonts w:ascii="Arial" w:hAnsi="Arial" w:cs="Arial"/>
                <w:b/>
                <w:sz w:val="18"/>
                <w:szCs w:val="18"/>
                <w:lang w:val="es-ES_tradnl"/>
              </w:rPr>
            </w:pPr>
            <w:r w:rsidRPr="00FB7F7B">
              <w:rPr>
                <w:rFonts w:ascii="Arial" w:hAnsi="Arial" w:cs="Arial"/>
                <w:b/>
                <w:sz w:val="18"/>
                <w:szCs w:val="18"/>
                <w:lang w:val="es-ES_tradnl"/>
              </w:rPr>
              <w:t>EDGAR ALONSO FORERO CASTRO</w:t>
            </w:r>
          </w:p>
          <w:p w14:paraId="6E0F0A0D" w14:textId="0ADE7483" w:rsidR="005B104B" w:rsidRPr="00FB7F7B" w:rsidRDefault="005B104B" w:rsidP="0009305E">
            <w:pPr>
              <w:pStyle w:val="Encabezado"/>
              <w:jc w:val="center"/>
              <w:rPr>
                <w:rFonts w:ascii="Arial" w:hAnsi="Arial" w:cs="Arial"/>
                <w:b/>
                <w:sz w:val="18"/>
                <w:szCs w:val="18"/>
                <w:lang w:val="es-ES_tradnl"/>
              </w:rPr>
            </w:pPr>
            <w:r w:rsidRPr="00FB7F7B">
              <w:rPr>
                <w:rFonts w:ascii="Arial" w:hAnsi="Arial" w:cs="Arial"/>
                <w:sz w:val="18"/>
                <w:szCs w:val="18"/>
                <w:lang w:val="es-ES_tradnl"/>
              </w:rPr>
              <w:t xml:space="preserve">Jefe Oficina Asesora de Planeación </w:t>
            </w:r>
          </w:p>
        </w:tc>
      </w:tr>
      <w:tr w:rsidR="00DE4390" w:rsidRPr="00FB7F7B" w14:paraId="5042674C" w14:textId="77777777" w:rsidTr="004F0D50">
        <w:trPr>
          <w:cantSplit/>
          <w:trHeight w:val="20"/>
          <w:jc w:val="center"/>
        </w:trPr>
        <w:tc>
          <w:tcPr>
            <w:tcW w:w="604" w:type="pct"/>
            <w:shd w:val="clear" w:color="auto" w:fill="FFFFFF"/>
            <w:vAlign w:val="center"/>
          </w:tcPr>
          <w:p w14:paraId="2B5CD16A" w14:textId="7C9488A8" w:rsidR="00DE4390" w:rsidRPr="00FB7F7B" w:rsidRDefault="00DE4390" w:rsidP="0009305E">
            <w:pPr>
              <w:pStyle w:val="Piedepgina"/>
              <w:jc w:val="center"/>
              <w:rPr>
                <w:rFonts w:ascii="Arial" w:hAnsi="Arial" w:cs="Arial"/>
                <w:b/>
                <w:bCs/>
                <w:sz w:val="18"/>
                <w:szCs w:val="18"/>
                <w:lang w:val="es-ES_tradnl"/>
              </w:rPr>
            </w:pPr>
            <w:r w:rsidRPr="00FB7F7B">
              <w:rPr>
                <w:rFonts w:ascii="Arial" w:hAnsi="Arial" w:cs="Arial"/>
                <w:b/>
                <w:bCs/>
                <w:sz w:val="18"/>
                <w:szCs w:val="18"/>
                <w:lang w:val="es-ES_tradnl"/>
              </w:rPr>
              <w:lastRenderedPageBreak/>
              <w:t>7</w:t>
            </w:r>
          </w:p>
        </w:tc>
        <w:tc>
          <w:tcPr>
            <w:tcW w:w="2350" w:type="pct"/>
            <w:vAlign w:val="center"/>
          </w:tcPr>
          <w:p w14:paraId="22DA87B5" w14:textId="2E1EB2E2" w:rsidR="00DE4390" w:rsidRPr="00FB7F7B" w:rsidRDefault="000257CE" w:rsidP="0009305E">
            <w:pPr>
              <w:pStyle w:val="Piedepgina"/>
              <w:jc w:val="both"/>
              <w:rPr>
                <w:rFonts w:ascii="Arial" w:hAnsi="Arial" w:cs="Arial"/>
                <w:sz w:val="18"/>
                <w:szCs w:val="18"/>
                <w:lang w:val="es-ES_tradnl"/>
              </w:rPr>
            </w:pPr>
            <w:r w:rsidRPr="000257CE">
              <w:rPr>
                <w:rFonts w:ascii="Arial" w:hAnsi="Arial" w:cs="Arial"/>
                <w:sz w:val="18"/>
                <w:szCs w:val="18"/>
                <w:lang w:val="es-ES_tradnl"/>
              </w:rPr>
              <w:t>Se actualiza documento Plan de Acción Interno para el Aprovechamiento Eficiente de Residuos de la Entidad para la vigencia 2025, los cambios realizados en el documento responden a la necesidad de alinear las normativas y necesidades actuales. Se ajustó la misión y la visión para reflejar con mayor precisión los objetivos estratégicos de la entidad. Se incorporaron las Unidades de Intervención Zonal (UIZ) en la sección de sedes, se añadió la descripción y manejo de los residuos de construcción y demolición (RCD), incorporando también los ecomapas de las sedes para mejorar la visualización de las ubicaciones. Se especificó que la planta de producción es un centro de aprovechamiento y punto limpio de RCD, y se añadió un seguimiento histórico de los RCD aprovechados en el punto limpio. Los indicadores de seguimiento del plan fueron ajustados para asegurar la medición eficaz del progreso. También se incluyó un capítulo sobre el uso de materiales reciclados en intervenciones viales y otro sobre economía circular y los Objetivos de Desarrollo Sostenible (ODS), lo que refuerza el compromiso ambiental de la entidad. Los riesgos asociados a los residuos fueron modificados para reflejar de manera precisa los nuevos contextos operacionales, y se añadió la Política Interna de Uso Mínimo de Papel, en concordancia con las iniciativas sostenibles de la UMV.</w:t>
            </w:r>
          </w:p>
        </w:tc>
        <w:tc>
          <w:tcPr>
            <w:tcW w:w="682" w:type="pct"/>
            <w:shd w:val="clear" w:color="auto" w:fill="FFFFFF"/>
            <w:vAlign w:val="center"/>
          </w:tcPr>
          <w:p w14:paraId="4322BE69" w14:textId="16FAAA82" w:rsidR="00DE4390" w:rsidRPr="00FB7F7B" w:rsidRDefault="00DE4390"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Diciembre</w:t>
            </w:r>
          </w:p>
          <w:p w14:paraId="3494E712" w14:textId="594BEEC8" w:rsidR="00DE4390" w:rsidRPr="00FB7F7B" w:rsidRDefault="00DE4390" w:rsidP="0009305E">
            <w:pPr>
              <w:pStyle w:val="Piedepgina"/>
              <w:jc w:val="center"/>
              <w:rPr>
                <w:rFonts w:ascii="Arial" w:hAnsi="Arial" w:cs="Arial"/>
                <w:sz w:val="18"/>
                <w:szCs w:val="18"/>
                <w:lang w:val="es-ES_tradnl"/>
              </w:rPr>
            </w:pPr>
            <w:r w:rsidRPr="00FB7F7B">
              <w:rPr>
                <w:rFonts w:ascii="Arial" w:hAnsi="Arial" w:cs="Arial"/>
                <w:sz w:val="18"/>
                <w:szCs w:val="18"/>
                <w:lang w:val="es-ES_tradnl"/>
              </w:rPr>
              <w:t>2024</w:t>
            </w:r>
          </w:p>
        </w:tc>
        <w:tc>
          <w:tcPr>
            <w:tcW w:w="1364" w:type="pct"/>
            <w:shd w:val="clear" w:color="auto" w:fill="FFFFFF"/>
            <w:vAlign w:val="center"/>
          </w:tcPr>
          <w:p w14:paraId="4F3A7B7F" w14:textId="77777777" w:rsidR="00DE4390" w:rsidRPr="00E07AAC" w:rsidRDefault="00DE4390" w:rsidP="0009305E">
            <w:pPr>
              <w:pStyle w:val="Encabezado"/>
              <w:jc w:val="center"/>
              <w:rPr>
                <w:rFonts w:ascii="Arial" w:hAnsi="Arial" w:cs="Arial"/>
                <w:b/>
                <w:sz w:val="18"/>
                <w:szCs w:val="18"/>
                <w:lang w:val="es-ES_tradnl"/>
              </w:rPr>
            </w:pPr>
            <w:r w:rsidRPr="00E07AAC">
              <w:rPr>
                <w:rFonts w:ascii="Arial" w:hAnsi="Arial" w:cs="Arial"/>
                <w:b/>
                <w:sz w:val="18"/>
                <w:szCs w:val="18"/>
                <w:lang w:val="es-ES_tradnl"/>
              </w:rPr>
              <w:t>EDGAR ALONSO FORERO CASTRO</w:t>
            </w:r>
          </w:p>
          <w:p w14:paraId="4F717FD8" w14:textId="11A09D6B" w:rsidR="00DE4390" w:rsidRPr="00FB7F7B" w:rsidRDefault="00DE4390" w:rsidP="0009305E">
            <w:pPr>
              <w:pStyle w:val="Encabezado"/>
              <w:jc w:val="center"/>
              <w:rPr>
                <w:rFonts w:ascii="Arial" w:hAnsi="Arial" w:cs="Arial"/>
                <w:b/>
                <w:sz w:val="18"/>
                <w:szCs w:val="18"/>
                <w:lang w:val="es-ES_tradnl"/>
              </w:rPr>
            </w:pPr>
            <w:r w:rsidRPr="00E07AAC">
              <w:rPr>
                <w:rFonts w:ascii="Arial" w:hAnsi="Arial" w:cs="Arial"/>
                <w:sz w:val="18"/>
                <w:szCs w:val="18"/>
                <w:lang w:val="es-ES_tradnl"/>
              </w:rPr>
              <w:t>Jefe Oficina Asesora de Planeación</w:t>
            </w:r>
            <w:r w:rsidRPr="00FB7F7B">
              <w:rPr>
                <w:rFonts w:ascii="Arial" w:hAnsi="Arial" w:cs="Arial"/>
                <w:sz w:val="18"/>
                <w:szCs w:val="18"/>
                <w:lang w:val="es-ES_tradnl"/>
              </w:rPr>
              <w:t xml:space="preserve"> </w:t>
            </w:r>
          </w:p>
        </w:tc>
      </w:tr>
      <w:tr w:rsidR="00261A07" w:rsidRPr="00FB7F7B" w14:paraId="7E45C7E3" w14:textId="77777777" w:rsidTr="004F0D50">
        <w:trPr>
          <w:cantSplit/>
          <w:trHeight w:val="20"/>
          <w:jc w:val="center"/>
        </w:trPr>
        <w:tc>
          <w:tcPr>
            <w:tcW w:w="604" w:type="pct"/>
            <w:shd w:val="clear" w:color="auto" w:fill="FFFFFF"/>
            <w:vAlign w:val="center"/>
          </w:tcPr>
          <w:p w14:paraId="49B2637A" w14:textId="56125AFB" w:rsidR="00261A07" w:rsidRPr="00AA2314" w:rsidRDefault="00261A07" w:rsidP="0009305E">
            <w:pPr>
              <w:pStyle w:val="Piedepgina"/>
              <w:jc w:val="center"/>
              <w:rPr>
                <w:rFonts w:ascii="Arial" w:hAnsi="Arial" w:cs="Arial"/>
                <w:b/>
                <w:bCs/>
                <w:sz w:val="18"/>
                <w:szCs w:val="18"/>
                <w:lang w:val="es-ES_tradnl"/>
              </w:rPr>
            </w:pPr>
            <w:r w:rsidRPr="00AA2314">
              <w:rPr>
                <w:rFonts w:ascii="Arial" w:hAnsi="Arial" w:cs="Arial"/>
                <w:b/>
                <w:bCs/>
                <w:sz w:val="18"/>
                <w:szCs w:val="18"/>
                <w:lang w:val="es-ES_tradnl"/>
              </w:rPr>
              <w:t>8</w:t>
            </w:r>
          </w:p>
        </w:tc>
        <w:tc>
          <w:tcPr>
            <w:tcW w:w="2350" w:type="pct"/>
            <w:vAlign w:val="center"/>
          </w:tcPr>
          <w:p w14:paraId="5B9F1B8E" w14:textId="564695E5" w:rsidR="00261A07" w:rsidRPr="00AA2314" w:rsidRDefault="00233743" w:rsidP="0009305E">
            <w:pPr>
              <w:pStyle w:val="Piedepgina"/>
              <w:jc w:val="both"/>
              <w:rPr>
                <w:rFonts w:ascii="Arial" w:hAnsi="Arial" w:cs="Arial"/>
                <w:sz w:val="18"/>
                <w:szCs w:val="18"/>
                <w:lang w:val="es-ES_tradnl"/>
              </w:rPr>
            </w:pPr>
            <w:r w:rsidRPr="00AA2314">
              <w:rPr>
                <w:rFonts w:ascii="Arial" w:hAnsi="Arial" w:cs="Arial"/>
                <w:sz w:val="18"/>
                <w:szCs w:val="18"/>
                <w:lang w:val="es-ES_tradnl"/>
              </w:rPr>
              <w:t>Se actualiza documento Plan de Acción Interno para el Aprovechamiento Eficiente de Residuos de la Entidad para la vigencia 2026, los cambios realizados en el documento responden a la actualización en la información registrada referente a normativa</w:t>
            </w:r>
            <w:r w:rsidR="00AA7E22" w:rsidRPr="00AA2314">
              <w:rPr>
                <w:rFonts w:ascii="Arial" w:hAnsi="Arial" w:cs="Arial"/>
                <w:sz w:val="18"/>
                <w:szCs w:val="18"/>
                <w:lang w:val="es-ES_tradnl"/>
              </w:rPr>
              <w:t xml:space="preserve"> de RCD</w:t>
            </w:r>
            <w:r w:rsidRPr="00AA2314">
              <w:rPr>
                <w:rFonts w:ascii="Arial" w:hAnsi="Arial" w:cs="Arial"/>
                <w:sz w:val="18"/>
                <w:szCs w:val="18"/>
                <w:lang w:val="es-ES_tradnl"/>
              </w:rPr>
              <w:t xml:space="preserve">, </w:t>
            </w:r>
            <w:r w:rsidR="00801F86" w:rsidRPr="00AA2314">
              <w:rPr>
                <w:rFonts w:ascii="Arial" w:hAnsi="Arial" w:cs="Arial"/>
                <w:sz w:val="18"/>
                <w:szCs w:val="18"/>
                <w:lang w:val="es-ES_tradnl"/>
              </w:rPr>
              <w:t xml:space="preserve">unidades de intervención zonal, </w:t>
            </w:r>
            <w:r w:rsidRPr="00AA2314">
              <w:rPr>
                <w:rFonts w:ascii="Arial" w:hAnsi="Arial" w:cs="Arial"/>
                <w:sz w:val="18"/>
                <w:szCs w:val="18"/>
                <w:lang w:val="es-ES_tradnl"/>
              </w:rPr>
              <w:t>datos</w:t>
            </w:r>
            <w:r w:rsidR="00522561" w:rsidRPr="00AA2314">
              <w:rPr>
                <w:rFonts w:ascii="Arial" w:hAnsi="Arial" w:cs="Arial"/>
                <w:sz w:val="18"/>
                <w:szCs w:val="18"/>
                <w:lang w:val="es-ES_tradnl"/>
              </w:rPr>
              <w:t xml:space="preserve"> de la vigencia anterior, actual</w:t>
            </w:r>
            <w:r w:rsidRPr="00AA2314">
              <w:rPr>
                <w:rFonts w:ascii="Arial" w:hAnsi="Arial" w:cs="Arial"/>
                <w:sz w:val="18"/>
                <w:szCs w:val="18"/>
                <w:lang w:val="es-ES_tradnl"/>
              </w:rPr>
              <w:t xml:space="preserve"> y ecomapas de la entidad.</w:t>
            </w:r>
          </w:p>
        </w:tc>
        <w:tc>
          <w:tcPr>
            <w:tcW w:w="682" w:type="pct"/>
            <w:shd w:val="clear" w:color="auto" w:fill="FFFFFF"/>
            <w:vAlign w:val="center"/>
          </w:tcPr>
          <w:p w14:paraId="56410D10" w14:textId="77777777" w:rsidR="00261A07" w:rsidRPr="00AA2314" w:rsidRDefault="00233743" w:rsidP="0009305E">
            <w:pPr>
              <w:pStyle w:val="Piedepgina"/>
              <w:jc w:val="center"/>
              <w:rPr>
                <w:rFonts w:ascii="Arial" w:hAnsi="Arial" w:cs="Arial"/>
                <w:sz w:val="18"/>
                <w:szCs w:val="18"/>
                <w:lang w:val="es-ES_tradnl"/>
              </w:rPr>
            </w:pPr>
            <w:r w:rsidRPr="00AA2314">
              <w:rPr>
                <w:rFonts w:ascii="Arial" w:hAnsi="Arial" w:cs="Arial"/>
                <w:sz w:val="18"/>
                <w:szCs w:val="18"/>
                <w:lang w:val="es-ES_tradnl"/>
              </w:rPr>
              <w:t>Diciembre</w:t>
            </w:r>
          </w:p>
          <w:p w14:paraId="01F1076F" w14:textId="412B45FA" w:rsidR="00233743" w:rsidRPr="00AA2314" w:rsidRDefault="00233743" w:rsidP="0009305E">
            <w:pPr>
              <w:pStyle w:val="Piedepgina"/>
              <w:jc w:val="center"/>
              <w:rPr>
                <w:rFonts w:ascii="Arial" w:hAnsi="Arial" w:cs="Arial"/>
                <w:sz w:val="18"/>
                <w:szCs w:val="18"/>
                <w:lang w:val="es-ES_tradnl"/>
              </w:rPr>
            </w:pPr>
            <w:r w:rsidRPr="00AA2314">
              <w:rPr>
                <w:rFonts w:ascii="Arial" w:hAnsi="Arial" w:cs="Arial"/>
                <w:sz w:val="18"/>
                <w:szCs w:val="18"/>
                <w:lang w:val="es-ES_tradnl"/>
              </w:rPr>
              <w:t>2025</w:t>
            </w:r>
          </w:p>
        </w:tc>
        <w:tc>
          <w:tcPr>
            <w:tcW w:w="1364" w:type="pct"/>
            <w:shd w:val="clear" w:color="auto" w:fill="FFFFFF"/>
            <w:vAlign w:val="center"/>
          </w:tcPr>
          <w:p w14:paraId="17BFF27D" w14:textId="1A0DA76F" w:rsidR="00AA7E22" w:rsidRPr="00AA2314" w:rsidRDefault="00AA7E22" w:rsidP="00AA7E22">
            <w:pPr>
              <w:pStyle w:val="Encabezado"/>
              <w:jc w:val="center"/>
              <w:rPr>
                <w:rFonts w:ascii="Arial" w:hAnsi="Arial" w:cs="Arial"/>
                <w:b/>
                <w:sz w:val="18"/>
                <w:szCs w:val="18"/>
                <w:lang w:val="es-ES_tradnl"/>
              </w:rPr>
            </w:pPr>
            <w:r w:rsidRPr="00AA2314">
              <w:rPr>
                <w:rFonts w:ascii="Arial" w:hAnsi="Arial" w:cs="Arial"/>
                <w:b/>
                <w:sz w:val="18"/>
                <w:szCs w:val="18"/>
                <w:lang w:val="es-ES_tradnl"/>
              </w:rPr>
              <w:t>EDGAR ALONSO FORERO CASTRO</w:t>
            </w:r>
          </w:p>
          <w:p w14:paraId="16B6CF92" w14:textId="31EE22F6" w:rsidR="00261A07" w:rsidRPr="00AA2314" w:rsidRDefault="00233743" w:rsidP="0009305E">
            <w:pPr>
              <w:pStyle w:val="Encabezado"/>
              <w:jc w:val="center"/>
              <w:rPr>
                <w:rFonts w:ascii="Arial" w:hAnsi="Arial" w:cs="Arial"/>
                <w:b/>
                <w:sz w:val="18"/>
                <w:szCs w:val="18"/>
                <w:lang w:val="es-ES_tradnl"/>
              </w:rPr>
            </w:pPr>
            <w:r w:rsidRPr="00AA2314">
              <w:rPr>
                <w:rFonts w:ascii="Arial" w:hAnsi="Arial" w:cs="Arial"/>
                <w:sz w:val="18"/>
                <w:szCs w:val="18"/>
                <w:lang w:val="es-ES_tradnl"/>
              </w:rPr>
              <w:t>Jefe Oficina Asesora de Planeación</w:t>
            </w:r>
          </w:p>
        </w:tc>
      </w:tr>
    </w:tbl>
    <w:p w14:paraId="7FB71A4B" w14:textId="77777777" w:rsidR="00E73014" w:rsidRPr="00E07AAC" w:rsidRDefault="00E73014" w:rsidP="0009305E">
      <w:pPr>
        <w:spacing w:after="0" w:line="240" w:lineRule="auto"/>
        <w:jc w:val="both"/>
        <w:rPr>
          <w:rFonts w:ascii="Arial" w:eastAsia="Arial" w:hAnsi="Arial" w:cs="Arial"/>
          <w:sz w:val="18"/>
          <w:szCs w:val="18"/>
        </w:rPr>
      </w:pPr>
    </w:p>
    <w:sectPr w:rsidR="00E73014" w:rsidRPr="00E07AAC">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23EB8" w14:textId="77777777" w:rsidR="00F604F3" w:rsidRDefault="00F604F3" w:rsidP="00BD1CE8">
      <w:pPr>
        <w:spacing w:after="0" w:line="240" w:lineRule="auto"/>
      </w:pPr>
      <w:r>
        <w:separator/>
      </w:r>
    </w:p>
  </w:endnote>
  <w:endnote w:type="continuationSeparator" w:id="0">
    <w:p w14:paraId="65FA70C7" w14:textId="77777777" w:rsidR="00F604F3" w:rsidRDefault="00F604F3" w:rsidP="00BD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7CDF5" w14:textId="7CE1A9B0" w:rsidR="00593710" w:rsidRPr="008257C0" w:rsidRDefault="00593710" w:rsidP="008257C0">
    <w:pPr>
      <w:pStyle w:val="Piedepgina"/>
      <w:rPr>
        <w:rFonts w:ascii="Arial" w:hAnsi="Arial" w:cs="Arial"/>
        <w:i/>
        <w:sz w:val="14"/>
        <w:szCs w:val="14"/>
      </w:rPr>
    </w:pPr>
  </w:p>
  <w:p w14:paraId="4C651921" w14:textId="77777777" w:rsidR="00593710" w:rsidRDefault="00593710" w:rsidP="008257C0">
    <w:pPr>
      <w:pStyle w:val="Piedepgina"/>
    </w:pPr>
  </w:p>
  <w:p w14:paraId="07DEFADB" w14:textId="77777777" w:rsidR="00593710" w:rsidRPr="00CD0C82" w:rsidRDefault="00593710" w:rsidP="00CD0C82">
    <w:pPr>
      <w:pStyle w:val="Piedepgina"/>
      <w:rPr>
        <w:rFonts w:ascii="Arial" w:hAnsi="Arial" w:cs="Arial"/>
        <w:sz w:val="16"/>
        <w:szCs w:val="16"/>
      </w:rPr>
    </w:pPr>
    <w:r w:rsidRPr="00CD0C82">
      <w:rPr>
        <w:rFonts w:ascii="Arial" w:hAnsi="Arial" w:cs="Arial"/>
        <w:sz w:val="16"/>
        <w:szCs w:val="16"/>
      </w:rPr>
      <w:t>Calle 26 No.69-76 Edificio Elemento Torre 1, Piso 3 – C.P. 111071</w:t>
    </w:r>
  </w:p>
  <w:p w14:paraId="4347DFC0" w14:textId="136842E1" w:rsidR="00593710" w:rsidRPr="008257C0" w:rsidRDefault="00593710" w:rsidP="00CD0C82">
    <w:pPr>
      <w:pStyle w:val="Piedepgina"/>
      <w:rPr>
        <w:rFonts w:ascii="Arial" w:hAnsi="Arial" w:cs="Arial"/>
        <w:sz w:val="16"/>
        <w:szCs w:val="16"/>
      </w:rPr>
    </w:pPr>
    <w:r w:rsidRPr="00CD0C82">
      <w:rPr>
        <w:rFonts w:ascii="Arial" w:hAnsi="Arial" w:cs="Arial"/>
        <w:sz w:val="16"/>
        <w:szCs w:val="16"/>
      </w:rPr>
      <w:t>PBX: 3779555 – Información: Línea 195</w:t>
    </w:r>
    <w:r>
      <w:rPr>
        <w:rFonts w:ascii="Arial" w:hAnsi="Arial" w:cs="Arial"/>
        <w:sz w:val="16"/>
        <w:szCs w:val="16"/>
      </w:rPr>
      <w:t xml:space="preserve">                                                 </w:t>
    </w:r>
    <w:r w:rsidRPr="008257C0">
      <w:rPr>
        <w:rFonts w:ascii="Arial" w:hAnsi="Arial" w:cs="Arial"/>
        <w:sz w:val="16"/>
        <w:szCs w:val="16"/>
      </w:rPr>
      <w:t>GAM-DI-001</w:t>
    </w:r>
  </w:p>
  <w:p w14:paraId="54F2DF51" w14:textId="682E500F" w:rsidR="00593710" w:rsidRPr="008257C0" w:rsidRDefault="00593710" w:rsidP="00CD0C82">
    <w:pPr>
      <w:pStyle w:val="Piedepgina"/>
      <w:rPr>
        <w:rFonts w:ascii="Arial" w:hAnsi="Arial" w:cs="Arial"/>
        <w:sz w:val="16"/>
        <w:szCs w:val="16"/>
      </w:rPr>
    </w:pPr>
    <w:r w:rsidRPr="00CD0C82">
      <w:rPr>
        <w:rFonts w:ascii="Arial" w:hAnsi="Arial" w:cs="Arial"/>
        <w:sz w:val="16"/>
        <w:szCs w:val="16"/>
      </w:rPr>
      <w:t>www.</w:t>
    </w:r>
    <w:r w:rsidR="006F6F7B">
      <w:rPr>
        <w:rFonts w:ascii="Arial" w:hAnsi="Arial" w:cs="Arial"/>
        <w:sz w:val="16"/>
        <w:szCs w:val="16"/>
      </w:rPr>
      <w:t>umv</w:t>
    </w:r>
    <w:r w:rsidRPr="00CD0C82">
      <w:rPr>
        <w:rFonts w:ascii="Arial" w:hAnsi="Arial" w:cs="Arial"/>
        <w:sz w:val="16"/>
        <w:szCs w:val="16"/>
      </w:rPr>
      <w:t xml:space="preserve">.gov.co </w:t>
    </w:r>
  </w:p>
  <w:p w14:paraId="028D3588" w14:textId="409BCF50" w:rsidR="00593710" w:rsidRDefault="005937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5A7D8" w14:textId="77777777" w:rsidR="00F604F3" w:rsidRDefault="00F604F3" w:rsidP="00BD1CE8">
      <w:pPr>
        <w:spacing w:after="0" w:line="240" w:lineRule="auto"/>
      </w:pPr>
      <w:r>
        <w:separator/>
      </w:r>
    </w:p>
  </w:footnote>
  <w:footnote w:type="continuationSeparator" w:id="0">
    <w:p w14:paraId="137DB478" w14:textId="77777777" w:rsidR="00F604F3" w:rsidRDefault="00F604F3" w:rsidP="00BD1CE8">
      <w:pPr>
        <w:spacing w:after="0" w:line="240" w:lineRule="auto"/>
      </w:pPr>
      <w:r>
        <w:continuationSeparator/>
      </w:r>
    </w:p>
  </w:footnote>
  <w:footnote w:id="1">
    <w:p w14:paraId="38E224A0" w14:textId="77777777" w:rsidR="00593710" w:rsidRPr="008B3C97" w:rsidRDefault="00593710" w:rsidP="00A72C6A">
      <w:pPr>
        <w:pStyle w:val="Textonotapie"/>
        <w:jc w:val="both"/>
        <w:rPr>
          <w:rFonts w:ascii="Arial" w:hAnsi="Arial" w:cs="Arial"/>
          <w:lang w:val="es-ES"/>
        </w:rPr>
      </w:pPr>
      <w:r w:rsidRPr="008B3C97">
        <w:rPr>
          <w:rStyle w:val="Refdenotaalpie"/>
          <w:rFonts w:ascii="Arial" w:hAnsi="Arial" w:cs="Arial"/>
          <w:sz w:val="16"/>
          <w:szCs w:val="16"/>
        </w:rPr>
        <w:footnoteRef/>
      </w:r>
      <w:r w:rsidRPr="008B3C97">
        <w:rPr>
          <w:rFonts w:ascii="Arial" w:hAnsi="Arial" w:cs="Arial"/>
          <w:sz w:val="16"/>
          <w:szCs w:val="16"/>
        </w:rPr>
        <w:t xml:space="preserve"> </w:t>
      </w:r>
      <w:r w:rsidRPr="002244A4">
        <w:rPr>
          <w:rFonts w:ascii="Arial" w:hAnsi="Arial" w:cs="Arial"/>
          <w:b/>
          <w:bCs/>
          <w:sz w:val="16"/>
          <w:szCs w:val="16"/>
        </w:rPr>
        <w:t>PACA</w:t>
      </w:r>
      <w:r>
        <w:rPr>
          <w:rFonts w:ascii="Arial" w:hAnsi="Arial" w:cs="Arial"/>
          <w:sz w:val="16"/>
          <w:szCs w:val="16"/>
        </w:rPr>
        <w:t>:</w:t>
      </w:r>
      <w:r w:rsidRPr="008B3C97">
        <w:rPr>
          <w:rFonts w:ascii="Arial" w:hAnsi="Arial" w:cs="Arial"/>
          <w:sz w:val="16"/>
          <w:szCs w:val="16"/>
        </w:rPr>
        <w:t xml:space="preserve"> </w:t>
      </w:r>
      <w:r>
        <w:rPr>
          <w:rFonts w:ascii="Arial" w:hAnsi="Arial" w:cs="Arial"/>
          <w:sz w:val="16"/>
          <w:szCs w:val="16"/>
        </w:rPr>
        <w:t>E</w:t>
      </w:r>
      <w:r w:rsidRPr="008B3C97">
        <w:rPr>
          <w:rFonts w:ascii="Arial" w:hAnsi="Arial" w:cs="Arial"/>
          <w:sz w:val="16"/>
          <w:szCs w:val="16"/>
        </w:rPr>
        <w:t>strategia tecnológica para la gestión integral de los residuos orgánicos, por medio de la degradación biológica de la materia orgánica hasta abono (material orgánico que contiene nutrientes biodisponibles para las plantas y organismos que benefician la calidad del suelo)</w:t>
      </w:r>
      <w:r>
        <w:rPr>
          <w:rFonts w:ascii="Arial" w:hAnsi="Arial" w:cs="Arial"/>
          <w:sz w:val="16"/>
          <w:szCs w:val="16"/>
        </w:rPr>
        <w:t>.</w:t>
      </w:r>
      <w:r w:rsidRPr="002244A4">
        <w:t xml:space="preserve"> </w:t>
      </w:r>
      <w:r w:rsidRPr="002244A4">
        <w:rPr>
          <w:rFonts w:ascii="Arial" w:hAnsi="Arial" w:cs="Arial"/>
          <w:sz w:val="16"/>
          <w:szCs w:val="16"/>
        </w:rPr>
        <w:t>L. C. Ossa-Carrasquilla</w:t>
      </w:r>
      <w:r>
        <w:rPr>
          <w:rFonts w:ascii="Arial" w:hAnsi="Arial" w:cs="Arial"/>
          <w:sz w:val="16"/>
          <w:szCs w:val="16"/>
        </w:rPr>
        <w:t>.</w:t>
      </w:r>
      <w:r w:rsidRPr="002244A4">
        <w:rPr>
          <w:rFonts w:ascii="Arial" w:hAnsi="Arial" w:cs="Arial"/>
          <w:sz w:val="16"/>
          <w:szCs w:val="16"/>
        </w:rPr>
        <w:t xml:space="preserve"> </w:t>
      </w:r>
      <w:r>
        <w:rPr>
          <w:rFonts w:ascii="Arial" w:hAnsi="Arial" w:cs="Arial"/>
          <w:sz w:val="16"/>
          <w:szCs w:val="16"/>
        </w:rPr>
        <w:t xml:space="preserve">(2016). </w:t>
      </w:r>
      <w:r w:rsidRPr="002244A4">
        <w:rPr>
          <w:rFonts w:ascii="Arial" w:hAnsi="Arial" w:cs="Arial"/>
          <w:sz w:val="16"/>
          <w:szCs w:val="16"/>
        </w:rPr>
        <w:t>"</w:t>
      </w:r>
      <w:r w:rsidRPr="002244A4">
        <w:rPr>
          <w:rFonts w:ascii="Arial" w:hAnsi="Arial" w:cs="Arial"/>
          <w:i/>
          <w:iCs/>
          <w:sz w:val="16"/>
          <w:szCs w:val="16"/>
        </w:rPr>
        <w:t>Aplicación de la tecnología de las Pacas Biodigestoras para el tratamiento ecológico de los residuos orgánicos de la Universidad de Antioquia".</w:t>
      </w:r>
    </w:p>
  </w:footnote>
  <w:footnote w:id="2">
    <w:p w14:paraId="11C408E3" w14:textId="77777777" w:rsidR="00593710" w:rsidRPr="00860DEB" w:rsidRDefault="00593710" w:rsidP="00A7695F">
      <w:pPr>
        <w:pStyle w:val="Textonotapie"/>
        <w:rPr>
          <w:rFonts w:ascii="Arial" w:hAnsi="Arial" w:cs="Arial"/>
          <w:sz w:val="16"/>
          <w:szCs w:val="16"/>
          <w:lang w:val="es-MX"/>
        </w:rPr>
      </w:pPr>
      <w:r w:rsidRPr="00860DEB">
        <w:rPr>
          <w:rStyle w:val="Refdenotaalpie"/>
          <w:rFonts w:ascii="Arial" w:hAnsi="Arial" w:cs="Arial"/>
          <w:sz w:val="16"/>
          <w:szCs w:val="16"/>
        </w:rPr>
        <w:footnoteRef/>
      </w:r>
      <w:r w:rsidRPr="00860DEB">
        <w:rPr>
          <w:rFonts w:ascii="Arial" w:hAnsi="Arial" w:cs="Arial"/>
          <w:sz w:val="16"/>
          <w:szCs w:val="16"/>
        </w:rPr>
        <w:t xml:space="preserve"> </w:t>
      </w:r>
      <w:r w:rsidRPr="00860DEB">
        <w:rPr>
          <w:rFonts w:ascii="Arial" w:hAnsi="Arial" w:cs="Arial"/>
          <w:sz w:val="16"/>
          <w:szCs w:val="16"/>
          <w:lang w:val="es-MX"/>
        </w:rPr>
        <w:t>RESPEL: Residuos peligrosos</w:t>
      </w:r>
    </w:p>
  </w:footnote>
  <w:footnote w:id="3">
    <w:p w14:paraId="2895B60C" w14:textId="1D9B56B0" w:rsidR="00593710" w:rsidRPr="00AD095A" w:rsidRDefault="00593710" w:rsidP="00A7695F">
      <w:pPr>
        <w:pStyle w:val="Textonotapie"/>
        <w:rPr>
          <w:rFonts w:ascii="Arial" w:hAnsi="Arial" w:cs="Arial"/>
          <w:sz w:val="16"/>
          <w:szCs w:val="16"/>
          <w:lang w:val="es-ES"/>
        </w:rPr>
      </w:pPr>
      <w:r w:rsidRPr="00AD095A">
        <w:rPr>
          <w:rStyle w:val="Refdenotaalpie"/>
          <w:rFonts w:ascii="Arial" w:hAnsi="Arial" w:cs="Arial"/>
          <w:sz w:val="16"/>
          <w:szCs w:val="16"/>
        </w:rPr>
        <w:footnoteRef/>
      </w:r>
      <w:r w:rsidRPr="00AD095A">
        <w:rPr>
          <w:rFonts w:ascii="Arial" w:hAnsi="Arial" w:cs="Arial"/>
          <w:sz w:val="16"/>
          <w:szCs w:val="16"/>
        </w:rPr>
        <w:t xml:space="preserve"> </w:t>
      </w:r>
      <w:r w:rsidR="00592B9D">
        <w:rPr>
          <w:rFonts w:ascii="Arial" w:hAnsi="Arial" w:cs="Arial"/>
          <w:sz w:val="16"/>
          <w:szCs w:val="16"/>
          <w:lang w:val="es-ES"/>
        </w:rPr>
        <w:t>RAEE</w:t>
      </w:r>
      <w:r w:rsidRPr="00AD095A">
        <w:rPr>
          <w:rFonts w:ascii="Arial" w:hAnsi="Arial" w:cs="Arial"/>
          <w:sz w:val="16"/>
          <w:szCs w:val="16"/>
          <w:lang w:val="es-ES"/>
        </w:rPr>
        <w:t xml:space="preserve">: Residuos de Aparatos Eléctricos y </w:t>
      </w:r>
      <w:r w:rsidRPr="004C0576">
        <w:rPr>
          <w:rFonts w:ascii="Arial" w:hAnsi="Arial" w:cs="Arial"/>
          <w:sz w:val="16"/>
          <w:szCs w:val="16"/>
          <w:lang w:val="es-ES"/>
        </w:rPr>
        <w:t>Electrónicos</w:t>
      </w:r>
    </w:p>
  </w:footnote>
  <w:footnote w:id="4">
    <w:p w14:paraId="1275AC13" w14:textId="77777777" w:rsidR="00593710" w:rsidRPr="00AD095A" w:rsidRDefault="00593710" w:rsidP="00A7695F">
      <w:pPr>
        <w:pStyle w:val="Textonotapie"/>
        <w:rPr>
          <w:rFonts w:ascii="Arial" w:hAnsi="Arial" w:cs="Arial"/>
          <w:lang w:val="es-ES"/>
        </w:rPr>
      </w:pPr>
      <w:r w:rsidRPr="00AD095A">
        <w:rPr>
          <w:rStyle w:val="Refdenotaalpie"/>
          <w:rFonts w:ascii="Arial" w:hAnsi="Arial" w:cs="Arial"/>
          <w:sz w:val="16"/>
          <w:szCs w:val="16"/>
        </w:rPr>
        <w:footnoteRef/>
      </w:r>
      <w:r w:rsidRPr="00AD095A">
        <w:rPr>
          <w:rFonts w:ascii="Arial" w:hAnsi="Arial" w:cs="Arial"/>
          <w:sz w:val="16"/>
          <w:szCs w:val="16"/>
        </w:rPr>
        <w:t xml:space="preserve"> </w:t>
      </w:r>
      <w:r w:rsidRPr="00AD095A">
        <w:rPr>
          <w:rFonts w:ascii="Arial" w:hAnsi="Arial" w:cs="Arial"/>
          <w:sz w:val="16"/>
          <w:szCs w:val="16"/>
          <w:lang w:val="es-ES"/>
        </w:rPr>
        <w:t>AP: Aprovechamiento</w:t>
      </w:r>
    </w:p>
  </w:footnote>
  <w:footnote w:id="5">
    <w:p w14:paraId="7FCFD530" w14:textId="77777777" w:rsidR="00593710" w:rsidRPr="00433946" w:rsidRDefault="00593710" w:rsidP="00D32EC6">
      <w:pPr>
        <w:pStyle w:val="Textonotapie"/>
        <w:jc w:val="both"/>
        <w:rPr>
          <w:rFonts w:ascii="Arial" w:hAnsi="Arial" w:cs="Arial"/>
          <w:lang w:val="es-ES"/>
        </w:rPr>
      </w:pPr>
      <w:r w:rsidRPr="00433946">
        <w:rPr>
          <w:rStyle w:val="Refdenotaalpie"/>
          <w:rFonts w:ascii="Arial" w:hAnsi="Arial" w:cs="Arial"/>
          <w:sz w:val="16"/>
          <w:szCs w:val="16"/>
        </w:rPr>
        <w:footnoteRef/>
      </w:r>
      <w:r w:rsidRPr="00433946">
        <w:rPr>
          <w:rFonts w:ascii="Arial" w:hAnsi="Arial" w:cs="Arial"/>
          <w:sz w:val="16"/>
          <w:szCs w:val="16"/>
        </w:rPr>
        <w:t xml:space="preserve"> </w:t>
      </w:r>
      <w:r>
        <w:rPr>
          <w:rFonts w:ascii="Arial" w:hAnsi="Arial" w:cs="Arial"/>
          <w:sz w:val="16"/>
          <w:szCs w:val="16"/>
        </w:rPr>
        <w:t>C</w:t>
      </w:r>
      <w:r w:rsidRPr="00433946">
        <w:rPr>
          <w:rFonts w:ascii="Arial" w:hAnsi="Arial" w:cs="Arial"/>
          <w:sz w:val="16"/>
          <w:szCs w:val="16"/>
        </w:rPr>
        <w:t>ontratos de mantenimiento y renta de vehículos</w:t>
      </w:r>
    </w:p>
  </w:footnote>
  <w:footnote w:id="6">
    <w:p w14:paraId="1BFECC97" w14:textId="77777777" w:rsidR="00593710" w:rsidRPr="004502AA" w:rsidRDefault="00593710" w:rsidP="00047A38">
      <w:pPr>
        <w:pStyle w:val="Textonotapie"/>
        <w:jc w:val="both"/>
        <w:rPr>
          <w:rFonts w:ascii="Arial" w:hAnsi="Arial" w:cs="Arial"/>
          <w:sz w:val="14"/>
          <w:szCs w:val="14"/>
          <w:lang w:val="es-ES"/>
        </w:rPr>
      </w:pPr>
      <w:r w:rsidRPr="004502AA">
        <w:rPr>
          <w:rStyle w:val="Refdenotaalpie"/>
          <w:rFonts w:ascii="Arial" w:hAnsi="Arial" w:cs="Arial"/>
          <w:sz w:val="14"/>
          <w:szCs w:val="14"/>
        </w:rPr>
        <w:footnoteRef/>
      </w:r>
      <w:r w:rsidRPr="004502AA">
        <w:rPr>
          <w:rFonts w:ascii="Arial" w:hAnsi="Arial" w:cs="Arial"/>
          <w:sz w:val="14"/>
          <w:szCs w:val="14"/>
        </w:rPr>
        <w:t xml:space="preserve"> Decreto 596 de 2016, “</w:t>
      </w:r>
      <w:r w:rsidRPr="004502AA">
        <w:rPr>
          <w:rFonts w:ascii="Arial" w:hAnsi="Arial" w:cs="Arial"/>
          <w:i/>
          <w:iCs/>
          <w:sz w:val="14"/>
          <w:szCs w:val="14"/>
        </w:rPr>
        <w:t>Por el cual se modifica y adiciona el Decreto 1077de 2015 en lo relativo con el esquema de la actividad de aprovechamiento del servicio público de aseo y el régimen transitorio para la formalización de los recicladores de oficio, y se dictan otras disposiciones”.</w:t>
      </w:r>
    </w:p>
  </w:footnote>
  <w:footnote w:id="7">
    <w:p w14:paraId="18FB750E" w14:textId="77777777" w:rsidR="00593710" w:rsidRPr="004502AA" w:rsidRDefault="00593710" w:rsidP="00047A38">
      <w:pPr>
        <w:pStyle w:val="Textonotapie"/>
        <w:jc w:val="both"/>
        <w:rPr>
          <w:i/>
          <w:iCs/>
        </w:rPr>
      </w:pPr>
      <w:r w:rsidRPr="004502AA">
        <w:rPr>
          <w:rStyle w:val="Refdenotaalpie"/>
          <w:rFonts w:ascii="Arial" w:hAnsi="Arial" w:cs="Arial"/>
          <w:sz w:val="14"/>
          <w:szCs w:val="14"/>
        </w:rPr>
        <w:footnoteRef/>
      </w:r>
      <w:r w:rsidRPr="004502AA">
        <w:rPr>
          <w:rFonts w:ascii="Arial" w:hAnsi="Arial" w:cs="Arial"/>
          <w:sz w:val="14"/>
          <w:szCs w:val="14"/>
        </w:rPr>
        <w:t xml:space="preserve"> Resolución CRA 720 de 2015, </w:t>
      </w:r>
      <w:r w:rsidRPr="004502AA">
        <w:rPr>
          <w:rFonts w:ascii="Arial" w:hAnsi="Arial" w:cs="Arial"/>
          <w:i/>
          <w:iCs/>
          <w:sz w:val="14"/>
          <w:szCs w:val="14"/>
        </w:rPr>
        <w:t>“Por la cual se establece el régimen de regulación tarifaria al que deben someterse las personas prestadoras del servicio público de aseo que atiendan en municipios de más de 5.000 suscriptores en áreas urbanas, la metodología que deben utilizar para el cálculo de las tarifas del servicio público de aseo y se dictan otras disposiciones”</w:t>
      </w:r>
      <w:r>
        <w:rPr>
          <w:rFonts w:ascii="Arial" w:hAnsi="Arial" w:cs="Arial"/>
          <w:i/>
          <w:iCs/>
          <w:sz w:val="14"/>
          <w:szCs w:val="14"/>
        </w:rPr>
        <w:t>.</w:t>
      </w:r>
    </w:p>
  </w:footnote>
  <w:footnote w:id="8">
    <w:p w14:paraId="01C65668" w14:textId="77777777" w:rsidR="00593710" w:rsidRPr="00ED0EFF" w:rsidRDefault="00593710" w:rsidP="00047A38">
      <w:pPr>
        <w:pStyle w:val="Textonotapie"/>
        <w:jc w:val="both"/>
        <w:rPr>
          <w:rFonts w:ascii="Arial" w:hAnsi="Arial" w:cs="Arial"/>
          <w:lang w:val="es-ES"/>
        </w:rPr>
      </w:pPr>
      <w:r w:rsidRPr="00ED0EFF">
        <w:rPr>
          <w:rStyle w:val="Refdenotaalpie"/>
          <w:rFonts w:ascii="Arial" w:hAnsi="Arial" w:cs="Arial"/>
          <w:sz w:val="14"/>
          <w:szCs w:val="14"/>
        </w:rPr>
        <w:footnoteRef/>
      </w:r>
      <w:r w:rsidRPr="00ED0EFF">
        <w:rPr>
          <w:rFonts w:ascii="Arial" w:hAnsi="Arial" w:cs="Arial"/>
          <w:sz w:val="14"/>
          <w:szCs w:val="14"/>
        </w:rPr>
        <w:t xml:space="preserve"> Resolución CRA 376 de 2006, </w:t>
      </w:r>
      <w:r w:rsidRPr="00ED0EFF">
        <w:rPr>
          <w:rFonts w:ascii="Arial" w:hAnsi="Arial" w:cs="Arial"/>
          <w:i/>
          <w:iCs/>
          <w:sz w:val="14"/>
          <w:szCs w:val="14"/>
        </w:rPr>
        <w:t>“Por la cual se modifica el modelo de condiciones uniformes del contrato para la prestación del servicio público domiciliario de aseo, contenido en el Anexo 9 de la Resolución CRA 151 de 2001 y se dictan otras disposiciones sobre el particular”</w:t>
      </w:r>
      <w:r w:rsidRPr="00ED0EFF">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036"/>
      <w:gridCol w:w="1276"/>
      <w:gridCol w:w="1384"/>
      <w:gridCol w:w="1723"/>
    </w:tblGrid>
    <w:tr w:rsidR="00593710" w:rsidRPr="006D1E07" w14:paraId="3C59BCB6" w14:textId="77777777" w:rsidTr="00A21133">
      <w:trPr>
        <w:trHeight w:val="417"/>
        <w:jc w:val="center"/>
      </w:trPr>
      <w:tc>
        <w:tcPr>
          <w:tcW w:w="851" w:type="pct"/>
          <w:vMerge w:val="restart"/>
          <w:vAlign w:val="center"/>
        </w:tcPr>
        <w:p w14:paraId="48CE1896" w14:textId="77777777" w:rsidR="00593710" w:rsidRPr="006D1E07" w:rsidRDefault="00593710" w:rsidP="008257C0">
          <w:pPr>
            <w:pStyle w:val="Encabezado"/>
            <w:jc w:val="center"/>
            <w:rPr>
              <w:rFonts w:ascii="Arial" w:hAnsi="Arial" w:cs="Arial"/>
              <w:b/>
            </w:rPr>
          </w:pPr>
          <w:r w:rsidRPr="00DC21FD">
            <w:rPr>
              <w:noProof/>
              <w:lang w:eastAsia="es-CO"/>
            </w:rPr>
            <w:drawing>
              <wp:inline distT="0" distB="0" distL="0" distR="0" wp14:anchorId="4082A8A1" wp14:editId="6F8BF55D">
                <wp:extent cx="723265" cy="7232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1989" w:type="pct"/>
          <w:vAlign w:val="center"/>
        </w:tcPr>
        <w:p w14:paraId="25921F24" w14:textId="77777777" w:rsidR="00593710" w:rsidRPr="00551E78" w:rsidRDefault="00593710" w:rsidP="008257C0">
          <w:pPr>
            <w:pStyle w:val="Encabezado"/>
            <w:suppressAutoHyphens/>
            <w:jc w:val="center"/>
            <w:rPr>
              <w:rFonts w:ascii="Arial" w:hAnsi="Arial" w:cs="Arial"/>
              <w:b/>
              <w:lang w:eastAsia="ar-SA"/>
            </w:rPr>
          </w:pPr>
          <w:r w:rsidRPr="00551E78">
            <w:rPr>
              <w:rFonts w:ascii="Arial" w:hAnsi="Arial" w:cs="Arial"/>
              <w:b/>
              <w:lang w:eastAsia="ar-SA"/>
            </w:rPr>
            <w:t xml:space="preserve">Proceso de Apoyo </w:t>
          </w:r>
        </w:p>
      </w:tc>
      <w:tc>
        <w:tcPr>
          <w:tcW w:w="629" w:type="pct"/>
          <w:vMerge w:val="restart"/>
          <w:vAlign w:val="center"/>
        </w:tcPr>
        <w:p w14:paraId="71C16A16" w14:textId="77777777" w:rsidR="00593710" w:rsidRPr="00551E78" w:rsidRDefault="00593710" w:rsidP="008257C0">
          <w:pPr>
            <w:pStyle w:val="Encabezado"/>
            <w:suppressAutoHyphens/>
            <w:jc w:val="center"/>
            <w:rPr>
              <w:rFonts w:ascii="Arial" w:hAnsi="Arial" w:cs="Arial"/>
              <w:b/>
              <w:lang w:eastAsia="ar-SA"/>
            </w:rPr>
          </w:pPr>
          <w:r w:rsidRPr="00551E78">
            <w:rPr>
              <w:rFonts w:ascii="Arial" w:hAnsi="Arial" w:cs="Arial"/>
              <w:b/>
              <w:lang w:eastAsia="ar-SA"/>
            </w:rPr>
            <w:t>Código</w:t>
          </w:r>
        </w:p>
      </w:tc>
      <w:tc>
        <w:tcPr>
          <w:tcW w:w="682" w:type="pct"/>
          <w:vMerge w:val="restart"/>
          <w:vAlign w:val="center"/>
        </w:tcPr>
        <w:p w14:paraId="240FCF2C" w14:textId="77777777" w:rsidR="00593710" w:rsidRPr="00551E78" w:rsidRDefault="00593710" w:rsidP="008257C0">
          <w:pPr>
            <w:pStyle w:val="Encabezado"/>
            <w:suppressAutoHyphens/>
            <w:jc w:val="center"/>
            <w:rPr>
              <w:rFonts w:ascii="Arial" w:hAnsi="Arial" w:cs="Arial"/>
              <w:b/>
              <w:lang w:eastAsia="ar-SA"/>
            </w:rPr>
          </w:pPr>
          <w:r w:rsidRPr="00A72C0B">
            <w:rPr>
              <w:rFonts w:ascii="Arial" w:hAnsi="Arial" w:cs="Arial"/>
              <w:b/>
              <w:lang w:eastAsia="ar-SA"/>
            </w:rPr>
            <w:t>GAM-DI-001</w:t>
          </w:r>
        </w:p>
      </w:tc>
      <w:tc>
        <w:tcPr>
          <w:tcW w:w="849" w:type="pct"/>
          <w:vMerge w:val="restart"/>
          <w:vAlign w:val="center"/>
        </w:tcPr>
        <w:p w14:paraId="0D8B8428" w14:textId="77777777" w:rsidR="00593710" w:rsidRPr="006D1E07" w:rsidRDefault="00593710" w:rsidP="008257C0">
          <w:pPr>
            <w:pStyle w:val="Encabezado"/>
            <w:jc w:val="center"/>
            <w:rPr>
              <w:rFonts w:ascii="Arial" w:hAnsi="Arial" w:cs="Arial"/>
              <w:b/>
            </w:rPr>
          </w:pPr>
          <w:r w:rsidRPr="00AC14D4">
            <w:rPr>
              <w:rFonts w:ascii="Arial" w:hAnsi="Arial" w:cs="Arial"/>
              <w:b/>
              <w:noProof/>
              <w:lang w:eastAsia="es-CO"/>
            </w:rPr>
            <w:drawing>
              <wp:inline distT="0" distB="0" distL="0" distR="0" wp14:anchorId="6750E6F2" wp14:editId="25B8BCFD">
                <wp:extent cx="747395" cy="675640"/>
                <wp:effectExtent l="0" t="0" r="0" b="0"/>
                <wp:docPr id="9" name="Imagen 9"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593710" w:rsidRPr="006D1E07" w14:paraId="6C0F4D3D" w14:textId="77777777" w:rsidTr="00A21133">
      <w:trPr>
        <w:trHeight w:val="408"/>
        <w:jc w:val="center"/>
      </w:trPr>
      <w:tc>
        <w:tcPr>
          <w:tcW w:w="851" w:type="pct"/>
          <w:vMerge/>
          <w:vAlign w:val="center"/>
        </w:tcPr>
        <w:p w14:paraId="59A96536" w14:textId="77777777" w:rsidR="00593710" w:rsidRPr="006D1E07" w:rsidRDefault="00593710" w:rsidP="008257C0">
          <w:pPr>
            <w:pStyle w:val="Encabezado"/>
            <w:jc w:val="center"/>
            <w:rPr>
              <w:rFonts w:ascii="Arial" w:hAnsi="Arial" w:cs="Arial"/>
              <w:b/>
              <w:noProof/>
              <w:lang w:eastAsia="es-CO"/>
            </w:rPr>
          </w:pPr>
        </w:p>
      </w:tc>
      <w:tc>
        <w:tcPr>
          <w:tcW w:w="1989" w:type="pct"/>
          <w:vAlign w:val="center"/>
        </w:tcPr>
        <w:p w14:paraId="529CB350" w14:textId="77777777" w:rsidR="00593710" w:rsidRPr="00551E78" w:rsidRDefault="00593710" w:rsidP="008257C0">
          <w:pPr>
            <w:pStyle w:val="Encabezado"/>
            <w:suppressAutoHyphens/>
            <w:jc w:val="center"/>
            <w:rPr>
              <w:rFonts w:ascii="Arial" w:hAnsi="Arial" w:cs="Arial"/>
              <w:b/>
              <w:lang w:eastAsia="ar-SA"/>
            </w:rPr>
          </w:pPr>
          <w:r w:rsidRPr="00551E78">
            <w:rPr>
              <w:rFonts w:ascii="Arial" w:hAnsi="Arial" w:cs="Arial"/>
              <w:b/>
              <w:lang w:eastAsia="ar-SA"/>
            </w:rPr>
            <w:t xml:space="preserve">Proceso de Gestión Ambiental </w:t>
          </w:r>
        </w:p>
      </w:tc>
      <w:tc>
        <w:tcPr>
          <w:tcW w:w="629" w:type="pct"/>
          <w:vMerge/>
          <w:vAlign w:val="center"/>
        </w:tcPr>
        <w:p w14:paraId="6097F713" w14:textId="77777777" w:rsidR="00593710" w:rsidRPr="00551E78" w:rsidRDefault="00593710" w:rsidP="008257C0">
          <w:pPr>
            <w:pStyle w:val="Encabezado"/>
            <w:suppressAutoHyphens/>
            <w:jc w:val="center"/>
            <w:rPr>
              <w:rFonts w:ascii="Arial" w:hAnsi="Arial" w:cs="Arial"/>
              <w:b/>
              <w:lang w:eastAsia="ar-SA"/>
            </w:rPr>
          </w:pPr>
        </w:p>
      </w:tc>
      <w:tc>
        <w:tcPr>
          <w:tcW w:w="682" w:type="pct"/>
          <w:vMerge/>
          <w:vAlign w:val="center"/>
        </w:tcPr>
        <w:p w14:paraId="40EE8D23" w14:textId="77777777" w:rsidR="00593710" w:rsidRPr="00551E78" w:rsidRDefault="00593710" w:rsidP="008257C0">
          <w:pPr>
            <w:pStyle w:val="Encabezado"/>
            <w:suppressAutoHyphens/>
            <w:jc w:val="center"/>
            <w:rPr>
              <w:rFonts w:ascii="Arial" w:hAnsi="Arial" w:cs="Arial"/>
              <w:b/>
              <w:lang w:eastAsia="ar-SA"/>
            </w:rPr>
          </w:pPr>
        </w:p>
      </w:tc>
      <w:tc>
        <w:tcPr>
          <w:tcW w:w="849" w:type="pct"/>
          <w:vMerge/>
          <w:vAlign w:val="center"/>
        </w:tcPr>
        <w:p w14:paraId="1AA94D83" w14:textId="77777777" w:rsidR="00593710" w:rsidRPr="006D1E07" w:rsidRDefault="00593710" w:rsidP="008257C0">
          <w:pPr>
            <w:pStyle w:val="Encabezado"/>
            <w:jc w:val="center"/>
            <w:rPr>
              <w:rFonts w:ascii="Arial" w:hAnsi="Arial" w:cs="Arial"/>
              <w:b/>
            </w:rPr>
          </w:pPr>
        </w:p>
      </w:tc>
    </w:tr>
    <w:tr w:rsidR="00593710" w:rsidRPr="006D1E07" w14:paraId="00510D94" w14:textId="77777777" w:rsidTr="00A21133">
      <w:trPr>
        <w:trHeight w:val="744"/>
        <w:jc w:val="center"/>
      </w:trPr>
      <w:tc>
        <w:tcPr>
          <w:tcW w:w="851" w:type="pct"/>
          <w:vMerge/>
          <w:vAlign w:val="center"/>
        </w:tcPr>
        <w:p w14:paraId="22131546" w14:textId="77777777" w:rsidR="00593710" w:rsidRPr="006D1E07" w:rsidRDefault="00593710" w:rsidP="008257C0">
          <w:pPr>
            <w:pStyle w:val="Encabezado"/>
            <w:jc w:val="center"/>
            <w:rPr>
              <w:rFonts w:ascii="Arial" w:hAnsi="Arial" w:cs="Arial"/>
              <w:b/>
            </w:rPr>
          </w:pPr>
        </w:p>
      </w:tc>
      <w:tc>
        <w:tcPr>
          <w:tcW w:w="1989" w:type="pct"/>
          <w:vAlign w:val="center"/>
        </w:tcPr>
        <w:p w14:paraId="5123D880" w14:textId="6046E524" w:rsidR="00593710" w:rsidRPr="00551E78" w:rsidRDefault="00593710" w:rsidP="00E55B2B">
          <w:pPr>
            <w:pStyle w:val="Encabezado"/>
            <w:suppressAutoHyphens/>
            <w:jc w:val="center"/>
            <w:rPr>
              <w:rFonts w:ascii="Arial" w:hAnsi="Arial" w:cs="Arial"/>
              <w:b/>
              <w:lang w:eastAsia="ar-SA"/>
            </w:rPr>
          </w:pPr>
          <w:r w:rsidRPr="00E55B2B">
            <w:rPr>
              <w:rFonts w:ascii="Arial" w:hAnsi="Arial" w:cs="Arial"/>
              <w:b/>
              <w:lang w:eastAsia="ar-SA"/>
            </w:rPr>
            <w:t xml:space="preserve">Plan </w:t>
          </w:r>
          <w:r>
            <w:rPr>
              <w:rFonts w:ascii="Arial" w:hAnsi="Arial" w:cs="Arial"/>
              <w:b/>
              <w:lang w:eastAsia="ar-SA"/>
            </w:rPr>
            <w:t>d</w:t>
          </w:r>
          <w:r w:rsidRPr="00E55B2B">
            <w:rPr>
              <w:rFonts w:ascii="Arial" w:hAnsi="Arial" w:cs="Arial"/>
              <w:b/>
              <w:lang w:eastAsia="ar-SA"/>
            </w:rPr>
            <w:t xml:space="preserve">e Acción Interno </w:t>
          </w:r>
          <w:r>
            <w:rPr>
              <w:rFonts w:ascii="Arial" w:hAnsi="Arial" w:cs="Arial"/>
              <w:b/>
              <w:lang w:eastAsia="ar-SA"/>
            </w:rPr>
            <w:t>p</w:t>
          </w:r>
          <w:r w:rsidRPr="00E55B2B">
            <w:rPr>
              <w:rFonts w:ascii="Arial" w:hAnsi="Arial" w:cs="Arial"/>
              <w:b/>
              <w:lang w:eastAsia="ar-SA"/>
            </w:rPr>
            <w:t xml:space="preserve">ara </w:t>
          </w:r>
          <w:r>
            <w:rPr>
              <w:rFonts w:ascii="Arial" w:hAnsi="Arial" w:cs="Arial"/>
              <w:b/>
              <w:lang w:eastAsia="ar-SA"/>
            </w:rPr>
            <w:t>e</w:t>
          </w:r>
          <w:r w:rsidRPr="00E55B2B">
            <w:rPr>
              <w:rFonts w:ascii="Arial" w:hAnsi="Arial" w:cs="Arial"/>
              <w:b/>
              <w:lang w:eastAsia="ar-SA"/>
            </w:rPr>
            <w:t xml:space="preserve">l Aprovechamiento Eficiente </w:t>
          </w:r>
          <w:r>
            <w:rPr>
              <w:rFonts w:ascii="Arial" w:hAnsi="Arial" w:cs="Arial"/>
              <w:b/>
              <w:lang w:eastAsia="ar-SA"/>
            </w:rPr>
            <w:t>d</w:t>
          </w:r>
          <w:r w:rsidRPr="00E55B2B">
            <w:rPr>
              <w:rFonts w:ascii="Arial" w:hAnsi="Arial" w:cs="Arial"/>
              <w:b/>
              <w:lang w:eastAsia="ar-SA"/>
            </w:rPr>
            <w:t xml:space="preserve">e Residuos </w:t>
          </w:r>
          <w:r>
            <w:rPr>
              <w:rFonts w:ascii="Arial" w:hAnsi="Arial" w:cs="Arial"/>
              <w:b/>
              <w:lang w:eastAsia="ar-SA"/>
            </w:rPr>
            <w:t>-</w:t>
          </w:r>
          <w:r w:rsidRPr="00E55B2B">
            <w:rPr>
              <w:rFonts w:ascii="Arial" w:hAnsi="Arial" w:cs="Arial"/>
              <w:b/>
              <w:lang w:eastAsia="ar-SA"/>
            </w:rPr>
            <w:t>PAIPAER</w:t>
          </w:r>
        </w:p>
      </w:tc>
      <w:tc>
        <w:tcPr>
          <w:tcW w:w="629" w:type="pct"/>
          <w:vAlign w:val="center"/>
        </w:tcPr>
        <w:p w14:paraId="67357792" w14:textId="77777777" w:rsidR="00593710" w:rsidRPr="00551E78" w:rsidRDefault="00593710" w:rsidP="008257C0">
          <w:pPr>
            <w:pStyle w:val="Encabezado"/>
            <w:suppressAutoHyphens/>
            <w:jc w:val="center"/>
            <w:rPr>
              <w:rFonts w:ascii="Arial" w:hAnsi="Arial" w:cs="Arial"/>
              <w:b/>
              <w:lang w:eastAsia="ar-SA"/>
            </w:rPr>
          </w:pPr>
          <w:r w:rsidRPr="00551E78">
            <w:rPr>
              <w:rFonts w:ascii="Arial" w:hAnsi="Arial" w:cs="Arial"/>
              <w:b/>
              <w:lang w:eastAsia="ar-SA"/>
            </w:rPr>
            <w:t>Versión</w:t>
          </w:r>
        </w:p>
      </w:tc>
      <w:tc>
        <w:tcPr>
          <w:tcW w:w="682" w:type="pct"/>
          <w:vAlign w:val="center"/>
        </w:tcPr>
        <w:p w14:paraId="09390A69" w14:textId="7BF14E4C" w:rsidR="00593710" w:rsidRPr="00243324" w:rsidRDefault="00593710" w:rsidP="008257C0">
          <w:pPr>
            <w:pStyle w:val="Encabezado"/>
            <w:suppressAutoHyphens/>
            <w:jc w:val="center"/>
            <w:rPr>
              <w:rFonts w:ascii="Arial" w:hAnsi="Arial" w:cs="Arial"/>
              <w:b/>
              <w:highlight w:val="yellow"/>
              <w:lang w:eastAsia="ar-SA"/>
            </w:rPr>
          </w:pPr>
          <w:r w:rsidRPr="006F6F7B">
            <w:rPr>
              <w:rFonts w:ascii="Arial" w:hAnsi="Arial" w:cs="Arial"/>
              <w:b/>
              <w:lang w:eastAsia="ar-SA"/>
            </w:rPr>
            <w:t>8</w:t>
          </w:r>
        </w:p>
      </w:tc>
      <w:tc>
        <w:tcPr>
          <w:tcW w:w="849" w:type="pct"/>
          <w:vMerge/>
          <w:vAlign w:val="center"/>
        </w:tcPr>
        <w:p w14:paraId="6C5126F9" w14:textId="77777777" w:rsidR="00593710" w:rsidRPr="006D1E07" w:rsidRDefault="00593710" w:rsidP="008257C0">
          <w:pPr>
            <w:pStyle w:val="Encabezado"/>
            <w:jc w:val="center"/>
            <w:rPr>
              <w:rFonts w:ascii="Arial" w:hAnsi="Arial" w:cs="Arial"/>
              <w:b/>
            </w:rPr>
          </w:pPr>
        </w:p>
      </w:tc>
    </w:tr>
  </w:tbl>
  <w:p w14:paraId="3225745B" w14:textId="0EECE69E" w:rsidR="00593710" w:rsidRDefault="005937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2A79"/>
    <w:multiLevelType w:val="hybridMultilevel"/>
    <w:tmpl w:val="141CDBEE"/>
    <w:lvl w:ilvl="0" w:tplc="EF6E17F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196BE9"/>
    <w:multiLevelType w:val="hybridMultilevel"/>
    <w:tmpl w:val="2640CC30"/>
    <w:lvl w:ilvl="0" w:tplc="0EA8A4C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E4476C"/>
    <w:multiLevelType w:val="multilevel"/>
    <w:tmpl w:val="819C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67902"/>
    <w:multiLevelType w:val="hybridMultilevel"/>
    <w:tmpl w:val="3F727B44"/>
    <w:lvl w:ilvl="0" w:tplc="AC3C036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3D0E27"/>
    <w:multiLevelType w:val="multilevel"/>
    <w:tmpl w:val="640A58CA"/>
    <w:lvl w:ilvl="0">
      <w:start w:val="1"/>
      <w:numFmt w:val="decimal"/>
      <w:lvlText w:val="%1."/>
      <w:lvlJc w:val="left"/>
      <w:pPr>
        <w:ind w:left="720" w:hanging="360"/>
      </w:pPr>
      <w:rPr>
        <w:rFonts w:ascii="Arial" w:hAnsi="Arial" w:cs="Arial" w:hint="default"/>
        <w:b/>
        <w:bCs/>
        <w:sz w:val="22"/>
        <w:szCs w:val="22"/>
      </w:rPr>
    </w:lvl>
    <w:lvl w:ilvl="1">
      <w:start w:val="1"/>
      <w:numFmt w:val="decimal"/>
      <w:isLgl/>
      <w:lvlText w:val="%1.%2."/>
      <w:lvlJc w:val="left"/>
      <w:pPr>
        <w:ind w:left="1080" w:hanging="720"/>
      </w:pPr>
      <w:rPr>
        <w:rFonts w:ascii="Arial" w:hAnsi="Arial" w:cs="Arial"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390456"/>
    <w:multiLevelType w:val="hybridMultilevel"/>
    <w:tmpl w:val="E5D4771C"/>
    <w:lvl w:ilvl="0" w:tplc="EBD872C4">
      <w:start w:val="9"/>
      <w:numFmt w:val="bullet"/>
      <w:lvlText w:val="-"/>
      <w:lvlJc w:val="left"/>
      <w:pPr>
        <w:ind w:left="720" w:hanging="360"/>
      </w:pPr>
      <w:rPr>
        <w:rFonts w:ascii="Arial" w:eastAsia="Times New Roman" w:hAnsi="Arial" w:cs="Arial" w:hint="default"/>
        <w:b/>
        <w:color w:val="0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AC37C9"/>
    <w:multiLevelType w:val="hybridMultilevel"/>
    <w:tmpl w:val="8E7A5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F27468"/>
    <w:multiLevelType w:val="multilevel"/>
    <w:tmpl w:val="CF78D478"/>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714C82"/>
    <w:multiLevelType w:val="hybridMultilevel"/>
    <w:tmpl w:val="44F27998"/>
    <w:lvl w:ilvl="0" w:tplc="54221FD8">
      <w:start w:val="1"/>
      <w:numFmt w:val="upperRoman"/>
      <w:lvlText w:val="%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0E209A"/>
    <w:multiLevelType w:val="hybridMultilevel"/>
    <w:tmpl w:val="15246EF2"/>
    <w:lvl w:ilvl="0" w:tplc="94E0C63E">
      <w:start w:val="1"/>
      <w:numFmt w:val="bullet"/>
      <w:lvlText w:val=""/>
      <w:lvlJc w:val="left"/>
      <w:pPr>
        <w:ind w:left="720" w:hanging="360"/>
      </w:pPr>
      <w:rPr>
        <w:rFonts w:ascii="Symbol" w:hAnsi="Symbol" w:hint="default"/>
      </w:rPr>
    </w:lvl>
    <w:lvl w:ilvl="1" w:tplc="C8608690">
      <w:start w:val="1"/>
      <w:numFmt w:val="bullet"/>
      <w:lvlText w:val="o"/>
      <w:lvlJc w:val="left"/>
      <w:pPr>
        <w:ind w:left="1440" w:hanging="360"/>
      </w:pPr>
      <w:rPr>
        <w:rFonts w:ascii="Courier New" w:hAnsi="Courier New" w:hint="default"/>
      </w:rPr>
    </w:lvl>
    <w:lvl w:ilvl="2" w:tplc="AD367244">
      <w:start w:val="1"/>
      <w:numFmt w:val="bullet"/>
      <w:lvlText w:val=""/>
      <w:lvlJc w:val="left"/>
      <w:pPr>
        <w:ind w:left="2160" w:hanging="360"/>
      </w:pPr>
      <w:rPr>
        <w:rFonts w:ascii="Wingdings" w:hAnsi="Wingdings" w:hint="default"/>
      </w:rPr>
    </w:lvl>
    <w:lvl w:ilvl="3" w:tplc="319EEEA8">
      <w:start w:val="1"/>
      <w:numFmt w:val="bullet"/>
      <w:lvlText w:val=""/>
      <w:lvlJc w:val="left"/>
      <w:pPr>
        <w:ind w:left="2880" w:hanging="360"/>
      </w:pPr>
      <w:rPr>
        <w:rFonts w:ascii="Symbol" w:hAnsi="Symbol" w:hint="default"/>
      </w:rPr>
    </w:lvl>
    <w:lvl w:ilvl="4" w:tplc="2A1E0BE4">
      <w:start w:val="1"/>
      <w:numFmt w:val="bullet"/>
      <w:lvlText w:val="o"/>
      <w:lvlJc w:val="left"/>
      <w:pPr>
        <w:ind w:left="3600" w:hanging="360"/>
      </w:pPr>
      <w:rPr>
        <w:rFonts w:ascii="Courier New" w:hAnsi="Courier New" w:hint="default"/>
      </w:rPr>
    </w:lvl>
    <w:lvl w:ilvl="5" w:tplc="8E085FFE">
      <w:start w:val="1"/>
      <w:numFmt w:val="bullet"/>
      <w:lvlText w:val=""/>
      <w:lvlJc w:val="left"/>
      <w:pPr>
        <w:ind w:left="4320" w:hanging="360"/>
      </w:pPr>
      <w:rPr>
        <w:rFonts w:ascii="Wingdings" w:hAnsi="Wingdings" w:hint="default"/>
      </w:rPr>
    </w:lvl>
    <w:lvl w:ilvl="6" w:tplc="12DA7AF4">
      <w:start w:val="1"/>
      <w:numFmt w:val="bullet"/>
      <w:lvlText w:val=""/>
      <w:lvlJc w:val="left"/>
      <w:pPr>
        <w:ind w:left="5040" w:hanging="360"/>
      </w:pPr>
      <w:rPr>
        <w:rFonts w:ascii="Symbol" w:hAnsi="Symbol" w:hint="default"/>
      </w:rPr>
    </w:lvl>
    <w:lvl w:ilvl="7" w:tplc="4A949A08">
      <w:start w:val="1"/>
      <w:numFmt w:val="bullet"/>
      <w:lvlText w:val="o"/>
      <w:lvlJc w:val="left"/>
      <w:pPr>
        <w:ind w:left="5760" w:hanging="360"/>
      </w:pPr>
      <w:rPr>
        <w:rFonts w:ascii="Courier New" w:hAnsi="Courier New" w:hint="default"/>
      </w:rPr>
    </w:lvl>
    <w:lvl w:ilvl="8" w:tplc="9244E1BE">
      <w:start w:val="1"/>
      <w:numFmt w:val="bullet"/>
      <w:lvlText w:val=""/>
      <w:lvlJc w:val="left"/>
      <w:pPr>
        <w:ind w:left="6480" w:hanging="360"/>
      </w:pPr>
      <w:rPr>
        <w:rFonts w:ascii="Wingdings" w:hAnsi="Wingdings" w:hint="default"/>
      </w:rPr>
    </w:lvl>
  </w:abstractNum>
  <w:abstractNum w:abstractNumId="10" w15:restartNumberingAfterBreak="0">
    <w:nsid w:val="2BC90821"/>
    <w:multiLevelType w:val="multilevel"/>
    <w:tmpl w:val="004CDE6A"/>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F04907"/>
    <w:multiLevelType w:val="hybridMultilevel"/>
    <w:tmpl w:val="0C846522"/>
    <w:lvl w:ilvl="0" w:tplc="F93C3426">
      <w:start w:val="6"/>
      <w:numFmt w:val="bullet"/>
      <w:lvlText w:val=""/>
      <w:lvlJc w:val="left"/>
      <w:pPr>
        <w:ind w:left="720" w:hanging="360"/>
      </w:pPr>
      <w:rPr>
        <w:rFonts w:ascii="Wingdings" w:eastAsia="Arial"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750614"/>
    <w:multiLevelType w:val="multilevel"/>
    <w:tmpl w:val="951C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874C45"/>
    <w:multiLevelType w:val="hybridMultilevel"/>
    <w:tmpl w:val="6B6EF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DB738E"/>
    <w:multiLevelType w:val="multilevel"/>
    <w:tmpl w:val="4BD0C06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D72044"/>
    <w:multiLevelType w:val="multilevel"/>
    <w:tmpl w:val="275A0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6329D"/>
    <w:multiLevelType w:val="hybridMultilevel"/>
    <w:tmpl w:val="E1D8B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513A2E"/>
    <w:multiLevelType w:val="hybridMultilevel"/>
    <w:tmpl w:val="C7907C98"/>
    <w:lvl w:ilvl="0" w:tplc="A064B0CA">
      <w:start w:val="6"/>
      <w:numFmt w:val="bullet"/>
      <w:lvlText w:val=""/>
      <w:lvlJc w:val="left"/>
      <w:pPr>
        <w:ind w:left="720" w:hanging="360"/>
      </w:pPr>
      <w:rPr>
        <w:rFonts w:ascii="Wingdings" w:eastAsia="Arial"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E0783C"/>
    <w:multiLevelType w:val="hybridMultilevel"/>
    <w:tmpl w:val="EE8C2E94"/>
    <w:lvl w:ilvl="0" w:tplc="6B74AEDE">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ECF287F"/>
    <w:multiLevelType w:val="hybridMultilevel"/>
    <w:tmpl w:val="9856B5F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48368C1"/>
    <w:multiLevelType w:val="hybridMultilevel"/>
    <w:tmpl w:val="72246824"/>
    <w:lvl w:ilvl="0" w:tplc="240A0013">
      <w:start w:val="1"/>
      <w:numFmt w:val="upperRoman"/>
      <w:lvlText w:val="%1."/>
      <w:lvlJc w:val="righ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56C917C5"/>
    <w:multiLevelType w:val="hybridMultilevel"/>
    <w:tmpl w:val="463AA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0A21B6"/>
    <w:multiLevelType w:val="hybridMultilevel"/>
    <w:tmpl w:val="84D08534"/>
    <w:lvl w:ilvl="0" w:tplc="F56CE62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A843D55"/>
    <w:multiLevelType w:val="hybridMultilevel"/>
    <w:tmpl w:val="61602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EC5750F"/>
    <w:multiLevelType w:val="hybridMultilevel"/>
    <w:tmpl w:val="A0B4AD30"/>
    <w:lvl w:ilvl="0" w:tplc="A02A1C18">
      <w:start w:val="1"/>
      <w:numFmt w:val="upperLetter"/>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4130524"/>
    <w:multiLevelType w:val="hybridMultilevel"/>
    <w:tmpl w:val="E4AC3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43F1D8E"/>
    <w:multiLevelType w:val="multilevel"/>
    <w:tmpl w:val="CF0A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B73B3C"/>
    <w:multiLevelType w:val="hybridMultilevel"/>
    <w:tmpl w:val="3ABC903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BE75463"/>
    <w:multiLevelType w:val="hybridMultilevel"/>
    <w:tmpl w:val="582E4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632611"/>
    <w:multiLevelType w:val="hybridMultilevel"/>
    <w:tmpl w:val="EDBC0E4A"/>
    <w:lvl w:ilvl="0" w:tplc="7B48D5D0">
      <w:start w:val="2025"/>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2254546"/>
    <w:multiLevelType w:val="multilevel"/>
    <w:tmpl w:val="6F26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A32A42"/>
    <w:multiLevelType w:val="hybridMultilevel"/>
    <w:tmpl w:val="B43E4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3407A0"/>
    <w:multiLevelType w:val="hybridMultilevel"/>
    <w:tmpl w:val="530E9DDA"/>
    <w:lvl w:ilvl="0" w:tplc="24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B47E9A"/>
    <w:multiLevelType w:val="multilevel"/>
    <w:tmpl w:val="6B983C3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B03018"/>
    <w:multiLevelType w:val="hybridMultilevel"/>
    <w:tmpl w:val="6B3A2432"/>
    <w:lvl w:ilvl="0" w:tplc="9B6E5A7A">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CA2149E"/>
    <w:multiLevelType w:val="hybridMultilevel"/>
    <w:tmpl w:val="EBEE9256"/>
    <w:lvl w:ilvl="0" w:tplc="240A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D0A31D0"/>
    <w:multiLevelType w:val="hybridMultilevel"/>
    <w:tmpl w:val="4E9E59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4674240">
    <w:abstractNumId w:val="9"/>
  </w:num>
  <w:num w:numId="2" w16cid:durableId="652877564">
    <w:abstractNumId w:val="4"/>
  </w:num>
  <w:num w:numId="3" w16cid:durableId="850877162">
    <w:abstractNumId w:val="36"/>
  </w:num>
  <w:num w:numId="4" w16cid:durableId="403795604">
    <w:abstractNumId w:val="25"/>
  </w:num>
  <w:num w:numId="5" w16cid:durableId="774326593">
    <w:abstractNumId w:val="31"/>
  </w:num>
  <w:num w:numId="6" w16cid:durableId="1799108198">
    <w:abstractNumId w:val="34"/>
  </w:num>
  <w:num w:numId="7" w16cid:durableId="1116362993">
    <w:abstractNumId w:val="0"/>
  </w:num>
  <w:num w:numId="8" w16cid:durableId="1539928514">
    <w:abstractNumId w:val="27"/>
  </w:num>
  <w:num w:numId="9" w16cid:durableId="524370390">
    <w:abstractNumId w:val="23"/>
  </w:num>
  <w:num w:numId="10" w16cid:durableId="1490514104">
    <w:abstractNumId w:val="20"/>
  </w:num>
  <w:num w:numId="11" w16cid:durableId="723800487">
    <w:abstractNumId w:val="21"/>
  </w:num>
  <w:num w:numId="12" w16cid:durableId="838346494">
    <w:abstractNumId w:val="13"/>
  </w:num>
  <w:num w:numId="13" w16cid:durableId="1037393214">
    <w:abstractNumId w:val="5"/>
  </w:num>
  <w:num w:numId="14" w16cid:durableId="1714383044">
    <w:abstractNumId w:val="8"/>
  </w:num>
  <w:num w:numId="15" w16cid:durableId="1527021377">
    <w:abstractNumId w:val="10"/>
  </w:num>
  <w:num w:numId="16" w16cid:durableId="903106722">
    <w:abstractNumId w:val="15"/>
  </w:num>
  <w:num w:numId="17" w16cid:durableId="2051220880">
    <w:abstractNumId w:val="1"/>
  </w:num>
  <w:num w:numId="18" w16cid:durableId="2134905006">
    <w:abstractNumId w:val="12"/>
  </w:num>
  <w:num w:numId="19" w16cid:durableId="1221748441">
    <w:abstractNumId w:val="2"/>
  </w:num>
  <w:num w:numId="20" w16cid:durableId="2094815190">
    <w:abstractNumId w:val="17"/>
  </w:num>
  <w:num w:numId="21" w16cid:durableId="1361469931">
    <w:abstractNumId w:val="11"/>
  </w:num>
  <w:num w:numId="22" w16cid:durableId="1739211859">
    <w:abstractNumId w:val="7"/>
  </w:num>
  <w:num w:numId="23" w16cid:durableId="1133642039">
    <w:abstractNumId w:val="14"/>
  </w:num>
  <w:num w:numId="24" w16cid:durableId="1670060752">
    <w:abstractNumId w:val="35"/>
  </w:num>
  <w:num w:numId="25" w16cid:durableId="626592165">
    <w:abstractNumId w:val="32"/>
  </w:num>
  <w:num w:numId="26" w16cid:durableId="1154368683">
    <w:abstractNumId w:val="18"/>
  </w:num>
  <w:num w:numId="27" w16cid:durableId="621115496">
    <w:abstractNumId w:val="19"/>
  </w:num>
  <w:num w:numId="28" w16cid:durableId="1752700951">
    <w:abstractNumId w:val="29"/>
  </w:num>
  <w:num w:numId="29" w16cid:durableId="163857897">
    <w:abstractNumId w:val="3"/>
  </w:num>
  <w:num w:numId="30" w16cid:durableId="1316104095">
    <w:abstractNumId w:val="24"/>
  </w:num>
  <w:num w:numId="31" w16cid:durableId="1535147213">
    <w:abstractNumId w:val="16"/>
  </w:num>
  <w:num w:numId="32" w16cid:durableId="2081250246">
    <w:abstractNumId w:val="30"/>
  </w:num>
  <w:num w:numId="33" w16cid:durableId="1532570061">
    <w:abstractNumId w:val="33"/>
  </w:num>
  <w:num w:numId="34" w16cid:durableId="1990596008">
    <w:abstractNumId w:val="6"/>
  </w:num>
  <w:num w:numId="35" w16cid:durableId="1310598999">
    <w:abstractNumId w:val="26"/>
  </w:num>
  <w:num w:numId="36" w16cid:durableId="2093774245">
    <w:abstractNumId w:val="22"/>
  </w:num>
  <w:num w:numId="37" w16cid:durableId="736250654">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869"/>
    <w:rsid w:val="00001AAC"/>
    <w:rsid w:val="000020DA"/>
    <w:rsid w:val="00002853"/>
    <w:rsid w:val="00004BCE"/>
    <w:rsid w:val="00010D1C"/>
    <w:rsid w:val="00016B5C"/>
    <w:rsid w:val="000175AB"/>
    <w:rsid w:val="00017B9B"/>
    <w:rsid w:val="00020638"/>
    <w:rsid w:val="000216B0"/>
    <w:rsid w:val="000252B6"/>
    <w:rsid w:val="00025509"/>
    <w:rsid w:val="000257CE"/>
    <w:rsid w:val="00030AC5"/>
    <w:rsid w:val="00030C79"/>
    <w:rsid w:val="00030FE9"/>
    <w:rsid w:val="000314A5"/>
    <w:rsid w:val="00036519"/>
    <w:rsid w:val="0004048A"/>
    <w:rsid w:val="00043948"/>
    <w:rsid w:val="00043C9A"/>
    <w:rsid w:val="00046D71"/>
    <w:rsid w:val="00046F71"/>
    <w:rsid w:val="00047499"/>
    <w:rsid w:val="00047A38"/>
    <w:rsid w:val="000509DB"/>
    <w:rsid w:val="000509DD"/>
    <w:rsid w:val="00050EAA"/>
    <w:rsid w:val="000515C7"/>
    <w:rsid w:val="00052A6F"/>
    <w:rsid w:val="00053E7C"/>
    <w:rsid w:val="00054311"/>
    <w:rsid w:val="000545F9"/>
    <w:rsid w:val="00057DF6"/>
    <w:rsid w:val="000611B5"/>
    <w:rsid w:val="0006194B"/>
    <w:rsid w:val="00063156"/>
    <w:rsid w:val="00063400"/>
    <w:rsid w:val="00063587"/>
    <w:rsid w:val="00064174"/>
    <w:rsid w:val="00064229"/>
    <w:rsid w:val="00065EB0"/>
    <w:rsid w:val="00067019"/>
    <w:rsid w:val="00067511"/>
    <w:rsid w:val="000729D1"/>
    <w:rsid w:val="00077A6F"/>
    <w:rsid w:val="00081C77"/>
    <w:rsid w:val="00081D39"/>
    <w:rsid w:val="00086D10"/>
    <w:rsid w:val="00087170"/>
    <w:rsid w:val="00087949"/>
    <w:rsid w:val="0009020D"/>
    <w:rsid w:val="0009305E"/>
    <w:rsid w:val="00095A7C"/>
    <w:rsid w:val="0009681A"/>
    <w:rsid w:val="000974DC"/>
    <w:rsid w:val="000975D1"/>
    <w:rsid w:val="000A3349"/>
    <w:rsid w:val="000A4E92"/>
    <w:rsid w:val="000A75E0"/>
    <w:rsid w:val="000A7BD9"/>
    <w:rsid w:val="000B2053"/>
    <w:rsid w:val="000B47A5"/>
    <w:rsid w:val="000B5C8A"/>
    <w:rsid w:val="000B6BB0"/>
    <w:rsid w:val="000B6F6B"/>
    <w:rsid w:val="000B7728"/>
    <w:rsid w:val="000C0DB6"/>
    <w:rsid w:val="000C2CE6"/>
    <w:rsid w:val="000C4090"/>
    <w:rsid w:val="000C5835"/>
    <w:rsid w:val="000D0300"/>
    <w:rsid w:val="000D4E7C"/>
    <w:rsid w:val="000E0FC4"/>
    <w:rsid w:val="000F3F4B"/>
    <w:rsid w:val="000F6852"/>
    <w:rsid w:val="000F78CB"/>
    <w:rsid w:val="001001D0"/>
    <w:rsid w:val="00104F23"/>
    <w:rsid w:val="001127FD"/>
    <w:rsid w:val="00113059"/>
    <w:rsid w:val="001154C5"/>
    <w:rsid w:val="00120D4B"/>
    <w:rsid w:val="00121CBA"/>
    <w:rsid w:val="00124CA5"/>
    <w:rsid w:val="00125257"/>
    <w:rsid w:val="00125C61"/>
    <w:rsid w:val="001275A5"/>
    <w:rsid w:val="001278B8"/>
    <w:rsid w:val="00127E4F"/>
    <w:rsid w:val="001339C8"/>
    <w:rsid w:val="001355F0"/>
    <w:rsid w:val="00140039"/>
    <w:rsid w:val="001407A2"/>
    <w:rsid w:val="00141829"/>
    <w:rsid w:val="00145630"/>
    <w:rsid w:val="001472D6"/>
    <w:rsid w:val="0014759E"/>
    <w:rsid w:val="00150008"/>
    <w:rsid w:val="00150037"/>
    <w:rsid w:val="0015147F"/>
    <w:rsid w:val="001651DA"/>
    <w:rsid w:val="00173537"/>
    <w:rsid w:val="001736DE"/>
    <w:rsid w:val="00173DF3"/>
    <w:rsid w:val="00174E12"/>
    <w:rsid w:val="001774BF"/>
    <w:rsid w:val="001854DE"/>
    <w:rsid w:val="00185690"/>
    <w:rsid w:val="00194DB4"/>
    <w:rsid w:val="00195CCF"/>
    <w:rsid w:val="00195D81"/>
    <w:rsid w:val="001A0B7D"/>
    <w:rsid w:val="001A1547"/>
    <w:rsid w:val="001A3374"/>
    <w:rsid w:val="001A3B27"/>
    <w:rsid w:val="001A6624"/>
    <w:rsid w:val="001A72A9"/>
    <w:rsid w:val="001B0427"/>
    <w:rsid w:val="001B0D70"/>
    <w:rsid w:val="001B1E5C"/>
    <w:rsid w:val="001B23E3"/>
    <w:rsid w:val="001B2750"/>
    <w:rsid w:val="001B4CAC"/>
    <w:rsid w:val="001B7B9C"/>
    <w:rsid w:val="001D0C60"/>
    <w:rsid w:val="001D63D6"/>
    <w:rsid w:val="001D675F"/>
    <w:rsid w:val="001E1F48"/>
    <w:rsid w:val="001E1FD1"/>
    <w:rsid w:val="001E25FD"/>
    <w:rsid w:val="001E66F0"/>
    <w:rsid w:val="001E6A4C"/>
    <w:rsid w:val="001F069F"/>
    <w:rsid w:val="001F08A3"/>
    <w:rsid w:val="001F2C92"/>
    <w:rsid w:val="001F2CC0"/>
    <w:rsid w:val="001F3C56"/>
    <w:rsid w:val="001F78DB"/>
    <w:rsid w:val="002006CB"/>
    <w:rsid w:val="00200F98"/>
    <w:rsid w:val="00206E91"/>
    <w:rsid w:val="00207088"/>
    <w:rsid w:val="0021141B"/>
    <w:rsid w:val="00214CF1"/>
    <w:rsid w:val="0021563C"/>
    <w:rsid w:val="00217924"/>
    <w:rsid w:val="00217E53"/>
    <w:rsid w:val="00220402"/>
    <w:rsid w:val="002244A4"/>
    <w:rsid w:val="002262E2"/>
    <w:rsid w:val="00226FE0"/>
    <w:rsid w:val="00232092"/>
    <w:rsid w:val="00233743"/>
    <w:rsid w:val="00235EA8"/>
    <w:rsid w:val="00236A8C"/>
    <w:rsid w:val="002403DE"/>
    <w:rsid w:val="002414A0"/>
    <w:rsid w:val="00241C54"/>
    <w:rsid w:val="00243324"/>
    <w:rsid w:val="00243A02"/>
    <w:rsid w:val="00245415"/>
    <w:rsid w:val="00245621"/>
    <w:rsid w:val="00245D7D"/>
    <w:rsid w:val="0024717A"/>
    <w:rsid w:val="002513F3"/>
    <w:rsid w:val="002547D6"/>
    <w:rsid w:val="00255A11"/>
    <w:rsid w:val="00256BEE"/>
    <w:rsid w:val="00256E85"/>
    <w:rsid w:val="00261A07"/>
    <w:rsid w:val="00261C03"/>
    <w:rsid w:val="0026365E"/>
    <w:rsid w:val="0026462A"/>
    <w:rsid w:val="00265ADA"/>
    <w:rsid w:val="00271B70"/>
    <w:rsid w:val="0027223D"/>
    <w:rsid w:val="00273B25"/>
    <w:rsid w:val="00275773"/>
    <w:rsid w:val="0027674D"/>
    <w:rsid w:val="002769DC"/>
    <w:rsid w:val="00276BEC"/>
    <w:rsid w:val="00276D10"/>
    <w:rsid w:val="00280DD9"/>
    <w:rsid w:val="002824DF"/>
    <w:rsid w:val="00283D24"/>
    <w:rsid w:val="002841EE"/>
    <w:rsid w:val="00286F36"/>
    <w:rsid w:val="00287679"/>
    <w:rsid w:val="0028768D"/>
    <w:rsid w:val="00292463"/>
    <w:rsid w:val="00293D21"/>
    <w:rsid w:val="00294912"/>
    <w:rsid w:val="00295CB3"/>
    <w:rsid w:val="002967FF"/>
    <w:rsid w:val="002979D1"/>
    <w:rsid w:val="002A0D16"/>
    <w:rsid w:val="002A1363"/>
    <w:rsid w:val="002A3050"/>
    <w:rsid w:val="002A4C2D"/>
    <w:rsid w:val="002A5575"/>
    <w:rsid w:val="002A5A75"/>
    <w:rsid w:val="002A7D9E"/>
    <w:rsid w:val="002B00A8"/>
    <w:rsid w:val="002B0C56"/>
    <w:rsid w:val="002B39B5"/>
    <w:rsid w:val="002B5B3B"/>
    <w:rsid w:val="002B61F8"/>
    <w:rsid w:val="002B646A"/>
    <w:rsid w:val="002C0780"/>
    <w:rsid w:val="002C1E3F"/>
    <w:rsid w:val="002C4FE4"/>
    <w:rsid w:val="002C6526"/>
    <w:rsid w:val="002D0602"/>
    <w:rsid w:val="002D262F"/>
    <w:rsid w:val="002D4FCD"/>
    <w:rsid w:val="002D5269"/>
    <w:rsid w:val="002D58F4"/>
    <w:rsid w:val="002D6EA0"/>
    <w:rsid w:val="002E09F9"/>
    <w:rsid w:val="002E169B"/>
    <w:rsid w:val="002E2632"/>
    <w:rsid w:val="002E5AEF"/>
    <w:rsid w:val="002E5BC3"/>
    <w:rsid w:val="002E7552"/>
    <w:rsid w:val="002E7C33"/>
    <w:rsid w:val="002E7FC8"/>
    <w:rsid w:val="002F07B6"/>
    <w:rsid w:val="002F2057"/>
    <w:rsid w:val="002F2B0C"/>
    <w:rsid w:val="002F4E92"/>
    <w:rsid w:val="002F5031"/>
    <w:rsid w:val="002F672B"/>
    <w:rsid w:val="0030321F"/>
    <w:rsid w:val="00303330"/>
    <w:rsid w:val="00303C83"/>
    <w:rsid w:val="003043DC"/>
    <w:rsid w:val="0030704A"/>
    <w:rsid w:val="00310C0E"/>
    <w:rsid w:val="00312A08"/>
    <w:rsid w:val="00312FA9"/>
    <w:rsid w:val="00313A25"/>
    <w:rsid w:val="003169FE"/>
    <w:rsid w:val="0032003E"/>
    <w:rsid w:val="00321C46"/>
    <w:rsid w:val="00322113"/>
    <w:rsid w:val="0032305C"/>
    <w:rsid w:val="00332DDA"/>
    <w:rsid w:val="00334BF0"/>
    <w:rsid w:val="0034087E"/>
    <w:rsid w:val="003453C3"/>
    <w:rsid w:val="003500E2"/>
    <w:rsid w:val="00350223"/>
    <w:rsid w:val="00352C01"/>
    <w:rsid w:val="003541E9"/>
    <w:rsid w:val="00356AAC"/>
    <w:rsid w:val="003578E6"/>
    <w:rsid w:val="003603E6"/>
    <w:rsid w:val="00363ECA"/>
    <w:rsid w:val="0036418C"/>
    <w:rsid w:val="00364B9F"/>
    <w:rsid w:val="00364E02"/>
    <w:rsid w:val="00364F0E"/>
    <w:rsid w:val="003658FB"/>
    <w:rsid w:val="00365D42"/>
    <w:rsid w:val="00371D7D"/>
    <w:rsid w:val="003723B7"/>
    <w:rsid w:val="00373FDA"/>
    <w:rsid w:val="00374963"/>
    <w:rsid w:val="00375520"/>
    <w:rsid w:val="00375A74"/>
    <w:rsid w:val="00376DE2"/>
    <w:rsid w:val="00377B33"/>
    <w:rsid w:val="003808B6"/>
    <w:rsid w:val="00382652"/>
    <w:rsid w:val="00384B1B"/>
    <w:rsid w:val="00386CF4"/>
    <w:rsid w:val="00387E0F"/>
    <w:rsid w:val="00390291"/>
    <w:rsid w:val="00391CB4"/>
    <w:rsid w:val="003925A7"/>
    <w:rsid w:val="003933AC"/>
    <w:rsid w:val="00394C1D"/>
    <w:rsid w:val="003952F7"/>
    <w:rsid w:val="0039577F"/>
    <w:rsid w:val="00397692"/>
    <w:rsid w:val="00397B64"/>
    <w:rsid w:val="003A4910"/>
    <w:rsid w:val="003A66A4"/>
    <w:rsid w:val="003A672A"/>
    <w:rsid w:val="003A6F3A"/>
    <w:rsid w:val="003A7FD1"/>
    <w:rsid w:val="003B192F"/>
    <w:rsid w:val="003B1FAF"/>
    <w:rsid w:val="003B7BFE"/>
    <w:rsid w:val="003C0F00"/>
    <w:rsid w:val="003C193A"/>
    <w:rsid w:val="003C3B26"/>
    <w:rsid w:val="003C542A"/>
    <w:rsid w:val="003D0FE2"/>
    <w:rsid w:val="003D49BA"/>
    <w:rsid w:val="003D5CCB"/>
    <w:rsid w:val="003D6D58"/>
    <w:rsid w:val="003E0608"/>
    <w:rsid w:val="003E3D7F"/>
    <w:rsid w:val="003E4AEC"/>
    <w:rsid w:val="003E552D"/>
    <w:rsid w:val="003E6D0A"/>
    <w:rsid w:val="003E75A9"/>
    <w:rsid w:val="003E7E1D"/>
    <w:rsid w:val="003F1DD6"/>
    <w:rsid w:val="003F375D"/>
    <w:rsid w:val="003F494C"/>
    <w:rsid w:val="003F4AD6"/>
    <w:rsid w:val="0040155E"/>
    <w:rsid w:val="004029FD"/>
    <w:rsid w:val="00403594"/>
    <w:rsid w:val="00403867"/>
    <w:rsid w:val="0041147F"/>
    <w:rsid w:val="00412559"/>
    <w:rsid w:val="004125F9"/>
    <w:rsid w:val="00412914"/>
    <w:rsid w:val="00412E02"/>
    <w:rsid w:val="0041319D"/>
    <w:rsid w:val="00413BEE"/>
    <w:rsid w:val="00415109"/>
    <w:rsid w:val="00415892"/>
    <w:rsid w:val="00416CA9"/>
    <w:rsid w:val="00417332"/>
    <w:rsid w:val="004236C5"/>
    <w:rsid w:val="00426DB5"/>
    <w:rsid w:val="00433946"/>
    <w:rsid w:val="00433AA0"/>
    <w:rsid w:val="004342A3"/>
    <w:rsid w:val="00434DC3"/>
    <w:rsid w:val="004353CD"/>
    <w:rsid w:val="00440F4A"/>
    <w:rsid w:val="004415CC"/>
    <w:rsid w:val="004427AB"/>
    <w:rsid w:val="004444FC"/>
    <w:rsid w:val="00446256"/>
    <w:rsid w:val="0044797E"/>
    <w:rsid w:val="00447E71"/>
    <w:rsid w:val="004502AA"/>
    <w:rsid w:val="00451C82"/>
    <w:rsid w:val="00452070"/>
    <w:rsid w:val="004607D6"/>
    <w:rsid w:val="004629E8"/>
    <w:rsid w:val="004636DF"/>
    <w:rsid w:val="004669AE"/>
    <w:rsid w:val="00470302"/>
    <w:rsid w:val="00472351"/>
    <w:rsid w:val="00472718"/>
    <w:rsid w:val="00472E23"/>
    <w:rsid w:val="00476949"/>
    <w:rsid w:val="00480AD1"/>
    <w:rsid w:val="00484262"/>
    <w:rsid w:val="004911DE"/>
    <w:rsid w:val="0049336C"/>
    <w:rsid w:val="0049510C"/>
    <w:rsid w:val="00495716"/>
    <w:rsid w:val="004A07EB"/>
    <w:rsid w:val="004A13AB"/>
    <w:rsid w:val="004A2A76"/>
    <w:rsid w:val="004A736E"/>
    <w:rsid w:val="004B1AE8"/>
    <w:rsid w:val="004B1E56"/>
    <w:rsid w:val="004B234E"/>
    <w:rsid w:val="004B27F7"/>
    <w:rsid w:val="004B32A9"/>
    <w:rsid w:val="004B4C12"/>
    <w:rsid w:val="004B68CE"/>
    <w:rsid w:val="004C0576"/>
    <w:rsid w:val="004C0BD8"/>
    <w:rsid w:val="004C13F1"/>
    <w:rsid w:val="004C4376"/>
    <w:rsid w:val="004C6621"/>
    <w:rsid w:val="004C7754"/>
    <w:rsid w:val="004C7E49"/>
    <w:rsid w:val="004D234D"/>
    <w:rsid w:val="004D41F0"/>
    <w:rsid w:val="004D48AC"/>
    <w:rsid w:val="004D7294"/>
    <w:rsid w:val="004D7FE8"/>
    <w:rsid w:val="004E0524"/>
    <w:rsid w:val="004E0D76"/>
    <w:rsid w:val="004E5961"/>
    <w:rsid w:val="004F032E"/>
    <w:rsid w:val="004F0D50"/>
    <w:rsid w:val="004F4E51"/>
    <w:rsid w:val="004F6885"/>
    <w:rsid w:val="004F7D89"/>
    <w:rsid w:val="00500196"/>
    <w:rsid w:val="00500C47"/>
    <w:rsid w:val="00500D39"/>
    <w:rsid w:val="00501281"/>
    <w:rsid w:val="005031D8"/>
    <w:rsid w:val="00504D35"/>
    <w:rsid w:val="00505DE0"/>
    <w:rsid w:val="00507D7F"/>
    <w:rsid w:val="005113C8"/>
    <w:rsid w:val="005129E5"/>
    <w:rsid w:val="00514BF2"/>
    <w:rsid w:val="00515C3B"/>
    <w:rsid w:val="00516418"/>
    <w:rsid w:val="0051668B"/>
    <w:rsid w:val="0052130B"/>
    <w:rsid w:val="005216DB"/>
    <w:rsid w:val="00522561"/>
    <w:rsid w:val="00523B42"/>
    <w:rsid w:val="00527331"/>
    <w:rsid w:val="0052790F"/>
    <w:rsid w:val="005305A6"/>
    <w:rsid w:val="00533102"/>
    <w:rsid w:val="00533456"/>
    <w:rsid w:val="005337C9"/>
    <w:rsid w:val="005337E8"/>
    <w:rsid w:val="00541BBE"/>
    <w:rsid w:val="00544C66"/>
    <w:rsid w:val="00545107"/>
    <w:rsid w:val="00547F45"/>
    <w:rsid w:val="005500A0"/>
    <w:rsid w:val="005509AA"/>
    <w:rsid w:val="0055144C"/>
    <w:rsid w:val="0055377A"/>
    <w:rsid w:val="0055491A"/>
    <w:rsid w:val="005551D0"/>
    <w:rsid w:val="0055710C"/>
    <w:rsid w:val="005613A3"/>
    <w:rsid w:val="00565692"/>
    <w:rsid w:val="005669F1"/>
    <w:rsid w:val="00566CA8"/>
    <w:rsid w:val="00567292"/>
    <w:rsid w:val="005675E3"/>
    <w:rsid w:val="005710AA"/>
    <w:rsid w:val="0057291A"/>
    <w:rsid w:val="00574612"/>
    <w:rsid w:val="00575FC3"/>
    <w:rsid w:val="00576225"/>
    <w:rsid w:val="00581529"/>
    <w:rsid w:val="00585FC9"/>
    <w:rsid w:val="005863F7"/>
    <w:rsid w:val="00586533"/>
    <w:rsid w:val="00592B9D"/>
    <w:rsid w:val="00593355"/>
    <w:rsid w:val="00593710"/>
    <w:rsid w:val="00594769"/>
    <w:rsid w:val="00594A7E"/>
    <w:rsid w:val="005973A1"/>
    <w:rsid w:val="00597FC8"/>
    <w:rsid w:val="005A183F"/>
    <w:rsid w:val="005A3292"/>
    <w:rsid w:val="005A36D7"/>
    <w:rsid w:val="005A4DF3"/>
    <w:rsid w:val="005A6D9B"/>
    <w:rsid w:val="005B0F68"/>
    <w:rsid w:val="005B104B"/>
    <w:rsid w:val="005B2C6E"/>
    <w:rsid w:val="005B7ADC"/>
    <w:rsid w:val="005C081E"/>
    <w:rsid w:val="005C1BAA"/>
    <w:rsid w:val="005C2C3B"/>
    <w:rsid w:val="005C3190"/>
    <w:rsid w:val="005C31D2"/>
    <w:rsid w:val="005D16A7"/>
    <w:rsid w:val="005D1D65"/>
    <w:rsid w:val="005D2E8B"/>
    <w:rsid w:val="005D4A28"/>
    <w:rsid w:val="005D5ED0"/>
    <w:rsid w:val="005E01C4"/>
    <w:rsid w:val="005E1242"/>
    <w:rsid w:val="005E1362"/>
    <w:rsid w:val="005E21CB"/>
    <w:rsid w:val="005E2470"/>
    <w:rsid w:val="005E28F5"/>
    <w:rsid w:val="005E37D9"/>
    <w:rsid w:val="005E3E2A"/>
    <w:rsid w:val="005E3E5C"/>
    <w:rsid w:val="005E40AE"/>
    <w:rsid w:val="005E5C56"/>
    <w:rsid w:val="005E779D"/>
    <w:rsid w:val="005E7AE5"/>
    <w:rsid w:val="005F055A"/>
    <w:rsid w:val="005F3AFE"/>
    <w:rsid w:val="005F4E0D"/>
    <w:rsid w:val="0060037B"/>
    <w:rsid w:val="00602F83"/>
    <w:rsid w:val="00604D8B"/>
    <w:rsid w:val="00605BCB"/>
    <w:rsid w:val="00614EC6"/>
    <w:rsid w:val="00617474"/>
    <w:rsid w:val="00620656"/>
    <w:rsid w:val="00623098"/>
    <w:rsid w:val="00623C46"/>
    <w:rsid w:val="00624B0A"/>
    <w:rsid w:val="00625C39"/>
    <w:rsid w:val="00636955"/>
    <w:rsid w:val="00637D83"/>
    <w:rsid w:val="0064395E"/>
    <w:rsid w:val="00644E57"/>
    <w:rsid w:val="0065044E"/>
    <w:rsid w:val="0065460F"/>
    <w:rsid w:val="00655D64"/>
    <w:rsid w:val="00656C66"/>
    <w:rsid w:val="0066439F"/>
    <w:rsid w:val="00664606"/>
    <w:rsid w:val="00665741"/>
    <w:rsid w:val="00665FB2"/>
    <w:rsid w:val="0066707B"/>
    <w:rsid w:val="00667390"/>
    <w:rsid w:val="006676CE"/>
    <w:rsid w:val="0067345B"/>
    <w:rsid w:val="00676470"/>
    <w:rsid w:val="006803E5"/>
    <w:rsid w:val="006816B1"/>
    <w:rsid w:val="00681D35"/>
    <w:rsid w:val="00683A79"/>
    <w:rsid w:val="00686C92"/>
    <w:rsid w:val="006877C8"/>
    <w:rsid w:val="00693515"/>
    <w:rsid w:val="00693904"/>
    <w:rsid w:val="00693CA2"/>
    <w:rsid w:val="00696F7D"/>
    <w:rsid w:val="006970DD"/>
    <w:rsid w:val="006A07EE"/>
    <w:rsid w:val="006A292C"/>
    <w:rsid w:val="006A4E0A"/>
    <w:rsid w:val="006A64D2"/>
    <w:rsid w:val="006B14FE"/>
    <w:rsid w:val="006B3467"/>
    <w:rsid w:val="006B7639"/>
    <w:rsid w:val="006C1D85"/>
    <w:rsid w:val="006C2F1E"/>
    <w:rsid w:val="006C34E8"/>
    <w:rsid w:val="006C38A5"/>
    <w:rsid w:val="006D0965"/>
    <w:rsid w:val="006D198A"/>
    <w:rsid w:val="006D259A"/>
    <w:rsid w:val="006D308E"/>
    <w:rsid w:val="006D4855"/>
    <w:rsid w:val="006D4A83"/>
    <w:rsid w:val="006E0F99"/>
    <w:rsid w:val="006E488B"/>
    <w:rsid w:val="006E6D4D"/>
    <w:rsid w:val="006E710A"/>
    <w:rsid w:val="006E7CB5"/>
    <w:rsid w:val="006F212E"/>
    <w:rsid w:val="006F379D"/>
    <w:rsid w:val="006F6F7B"/>
    <w:rsid w:val="007019AF"/>
    <w:rsid w:val="00705FA0"/>
    <w:rsid w:val="0070625C"/>
    <w:rsid w:val="0070644C"/>
    <w:rsid w:val="007067F7"/>
    <w:rsid w:val="00707FDD"/>
    <w:rsid w:val="00710FFE"/>
    <w:rsid w:val="00712E3E"/>
    <w:rsid w:val="0071709B"/>
    <w:rsid w:val="0072107E"/>
    <w:rsid w:val="007211B6"/>
    <w:rsid w:val="007215DA"/>
    <w:rsid w:val="0072267E"/>
    <w:rsid w:val="00722E92"/>
    <w:rsid w:val="00723354"/>
    <w:rsid w:val="007237FD"/>
    <w:rsid w:val="007256FD"/>
    <w:rsid w:val="0072659B"/>
    <w:rsid w:val="0073609B"/>
    <w:rsid w:val="00737532"/>
    <w:rsid w:val="00740E47"/>
    <w:rsid w:val="0074231D"/>
    <w:rsid w:val="0074408B"/>
    <w:rsid w:val="00751375"/>
    <w:rsid w:val="007528AC"/>
    <w:rsid w:val="00753F82"/>
    <w:rsid w:val="00757FEE"/>
    <w:rsid w:val="007607FA"/>
    <w:rsid w:val="007612E4"/>
    <w:rsid w:val="00762ADB"/>
    <w:rsid w:val="00764A6F"/>
    <w:rsid w:val="00766C97"/>
    <w:rsid w:val="007702C1"/>
    <w:rsid w:val="00771814"/>
    <w:rsid w:val="00771A77"/>
    <w:rsid w:val="007729C0"/>
    <w:rsid w:val="00774D09"/>
    <w:rsid w:val="007764A1"/>
    <w:rsid w:val="0078085E"/>
    <w:rsid w:val="00780EC2"/>
    <w:rsid w:val="00781611"/>
    <w:rsid w:val="00786D7B"/>
    <w:rsid w:val="00786ED2"/>
    <w:rsid w:val="00787FA1"/>
    <w:rsid w:val="007928D0"/>
    <w:rsid w:val="007959B7"/>
    <w:rsid w:val="007961BA"/>
    <w:rsid w:val="00796330"/>
    <w:rsid w:val="00796A49"/>
    <w:rsid w:val="007A0A8E"/>
    <w:rsid w:val="007A1960"/>
    <w:rsid w:val="007A433B"/>
    <w:rsid w:val="007A6136"/>
    <w:rsid w:val="007A6535"/>
    <w:rsid w:val="007A679E"/>
    <w:rsid w:val="007A7477"/>
    <w:rsid w:val="007A78E4"/>
    <w:rsid w:val="007B0005"/>
    <w:rsid w:val="007B2751"/>
    <w:rsid w:val="007B51B2"/>
    <w:rsid w:val="007B5A67"/>
    <w:rsid w:val="007C058C"/>
    <w:rsid w:val="007C0F30"/>
    <w:rsid w:val="007C55A9"/>
    <w:rsid w:val="007C6657"/>
    <w:rsid w:val="007C6DED"/>
    <w:rsid w:val="007C703B"/>
    <w:rsid w:val="007D4E73"/>
    <w:rsid w:val="007D5C97"/>
    <w:rsid w:val="007E05BC"/>
    <w:rsid w:val="007E17D1"/>
    <w:rsid w:val="007E4949"/>
    <w:rsid w:val="007E4C62"/>
    <w:rsid w:val="007F14E9"/>
    <w:rsid w:val="007F67E1"/>
    <w:rsid w:val="00800608"/>
    <w:rsid w:val="00800992"/>
    <w:rsid w:val="008013F0"/>
    <w:rsid w:val="00801F86"/>
    <w:rsid w:val="008025E2"/>
    <w:rsid w:val="00802CE3"/>
    <w:rsid w:val="00807D57"/>
    <w:rsid w:val="00810728"/>
    <w:rsid w:val="00810E94"/>
    <w:rsid w:val="00811407"/>
    <w:rsid w:val="00814DA6"/>
    <w:rsid w:val="008158B6"/>
    <w:rsid w:val="008203FE"/>
    <w:rsid w:val="0082371B"/>
    <w:rsid w:val="00824636"/>
    <w:rsid w:val="00825782"/>
    <w:rsid w:val="008257C0"/>
    <w:rsid w:val="00825E2C"/>
    <w:rsid w:val="008300E8"/>
    <w:rsid w:val="00830F58"/>
    <w:rsid w:val="008317AE"/>
    <w:rsid w:val="00832465"/>
    <w:rsid w:val="008333ED"/>
    <w:rsid w:val="00833C43"/>
    <w:rsid w:val="00835AE9"/>
    <w:rsid w:val="00835D01"/>
    <w:rsid w:val="00840959"/>
    <w:rsid w:val="008430D2"/>
    <w:rsid w:val="00843592"/>
    <w:rsid w:val="008440E5"/>
    <w:rsid w:val="00845746"/>
    <w:rsid w:val="00846A54"/>
    <w:rsid w:val="00850BA0"/>
    <w:rsid w:val="0085277A"/>
    <w:rsid w:val="00852EEF"/>
    <w:rsid w:val="00854E0B"/>
    <w:rsid w:val="00855C8E"/>
    <w:rsid w:val="00860DEB"/>
    <w:rsid w:val="00861DD8"/>
    <w:rsid w:val="00862DEC"/>
    <w:rsid w:val="00863C13"/>
    <w:rsid w:val="00865C37"/>
    <w:rsid w:val="00872085"/>
    <w:rsid w:val="00875FB6"/>
    <w:rsid w:val="008760AC"/>
    <w:rsid w:val="0087692C"/>
    <w:rsid w:val="00877984"/>
    <w:rsid w:val="00883040"/>
    <w:rsid w:val="00884796"/>
    <w:rsid w:val="00885118"/>
    <w:rsid w:val="008908EB"/>
    <w:rsid w:val="00891C56"/>
    <w:rsid w:val="0089205C"/>
    <w:rsid w:val="00894ABF"/>
    <w:rsid w:val="00895599"/>
    <w:rsid w:val="00897107"/>
    <w:rsid w:val="00897292"/>
    <w:rsid w:val="008A0F23"/>
    <w:rsid w:val="008A1296"/>
    <w:rsid w:val="008A2191"/>
    <w:rsid w:val="008A31F5"/>
    <w:rsid w:val="008A4C6A"/>
    <w:rsid w:val="008A5D13"/>
    <w:rsid w:val="008A6699"/>
    <w:rsid w:val="008B0D1A"/>
    <w:rsid w:val="008B1137"/>
    <w:rsid w:val="008B2647"/>
    <w:rsid w:val="008B2980"/>
    <w:rsid w:val="008B339D"/>
    <w:rsid w:val="008B3C97"/>
    <w:rsid w:val="008B3F2D"/>
    <w:rsid w:val="008B7B01"/>
    <w:rsid w:val="008C33B6"/>
    <w:rsid w:val="008C36FB"/>
    <w:rsid w:val="008C5B24"/>
    <w:rsid w:val="008C6D7A"/>
    <w:rsid w:val="008D1841"/>
    <w:rsid w:val="008D28DA"/>
    <w:rsid w:val="008D34E0"/>
    <w:rsid w:val="008D7417"/>
    <w:rsid w:val="008D7AC5"/>
    <w:rsid w:val="008D7D66"/>
    <w:rsid w:val="008E3EDC"/>
    <w:rsid w:val="008E49B0"/>
    <w:rsid w:val="008F0C5E"/>
    <w:rsid w:val="008F3041"/>
    <w:rsid w:val="008F3A1B"/>
    <w:rsid w:val="008F3E1A"/>
    <w:rsid w:val="008F52BF"/>
    <w:rsid w:val="008F6595"/>
    <w:rsid w:val="008F6F0A"/>
    <w:rsid w:val="008F7A75"/>
    <w:rsid w:val="00901184"/>
    <w:rsid w:val="00901653"/>
    <w:rsid w:val="00902FFD"/>
    <w:rsid w:val="009038A1"/>
    <w:rsid w:val="00903F85"/>
    <w:rsid w:val="00904400"/>
    <w:rsid w:val="009044BF"/>
    <w:rsid w:val="009066CD"/>
    <w:rsid w:val="009073E6"/>
    <w:rsid w:val="009105A3"/>
    <w:rsid w:val="009106E1"/>
    <w:rsid w:val="00913B5B"/>
    <w:rsid w:val="009158DE"/>
    <w:rsid w:val="00921121"/>
    <w:rsid w:val="0092200C"/>
    <w:rsid w:val="009226AB"/>
    <w:rsid w:val="009228FB"/>
    <w:rsid w:val="00923817"/>
    <w:rsid w:val="00924FF1"/>
    <w:rsid w:val="00926C7F"/>
    <w:rsid w:val="00930FD1"/>
    <w:rsid w:val="00934DF1"/>
    <w:rsid w:val="00934E47"/>
    <w:rsid w:val="00935539"/>
    <w:rsid w:val="009360E7"/>
    <w:rsid w:val="00944ED9"/>
    <w:rsid w:val="009474E3"/>
    <w:rsid w:val="0094775A"/>
    <w:rsid w:val="00952699"/>
    <w:rsid w:val="00954E08"/>
    <w:rsid w:val="00961A5B"/>
    <w:rsid w:val="00963527"/>
    <w:rsid w:val="009640A6"/>
    <w:rsid w:val="009658A2"/>
    <w:rsid w:val="00965ED2"/>
    <w:rsid w:val="0096714C"/>
    <w:rsid w:val="0097091A"/>
    <w:rsid w:val="009709E1"/>
    <w:rsid w:val="00970F26"/>
    <w:rsid w:val="00971E84"/>
    <w:rsid w:val="00973F80"/>
    <w:rsid w:val="009768B9"/>
    <w:rsid w:val="009827CA"/>
    <w:rsid w:val="009828E0"/>
    <w:rsid w:val="009858D9"/>
    <w:rsid w:val="009875A5"/>
    <w:rsid w:val="00990420"/>
    <w:rsid w:val="00992C08"/>
    <w:rsid w:val="0099703A"/>
    <w:rsid w:val="0099742A"/>
    <w:rsid w:val="0099752D"/>
    <w:rsid w:val="0099779A"/>
    <w:rsid w:val="009A2C46"/>
    <w:rsid w:val="009A3B3F"/>
    <w:rsid w:val="009A3F57"/>
    <w:rsid w:val="009A49A5"/>
    <w:rsid w:val="009A54FE"/>
    <w:rsid w:val="009B1112"/>
    <w:rsid w:val="009B16CF"/>
    <w:rsid w:val="009B3493"/>
    <w:rsid w:val="009B45EC"/>
    <w:rsid w:val="009B62A0"/>
    <w:rsid w:val="009B6451"/>
    <w:rsid w:val="009B6771"/>
    <w:rsid w:val="009C1B04"/>
    <w:rsid w:val="009C69B0"/>
    <w:rsid w:val="009D0248"/>
    <w:rsid w:val="009D29C9"/>
    <w:rsid w:val="009D61E3"/>
    <w:rsid w:val="009E1323"/>
    <w:rsid w:val="009E1DA3"/>
    <w:rsid w:val="009E238F"/>
    <w:rsid w:val="009E5FA1"/>
    <w:rsid w:val="009E64A5"/>
    <w:rsid w:val="009E79E0"/>
    <w:rsid w:val="009F5989"/>
    <w:rsid w:val="009F67B8"/>
    <w:rsid w:val="00A00577"/>
    <w:rsid w:val="00A01696"/>
    <w:rsid w:val="00A04142"/>
    <w:rsid w:val="00A06617"/>
    <w:rsid w:val="00A06792"/>
    <w:rsid w:val="00A10135"/>
    <w:rsid w:val="00A1206C"/>
    <w:rsid w:val="00A12B3D"/>
    <w:rsid w:val="00A16D15"/>
    <w:rsid w:val="00A1776F"/>
    <w:rsid w:val="00A179F3"/>
    <w:rsid w:val="00A21133"/>
    <w:rsid w:val="00A24828"/>
    <w:rsid w:val="00A2604F"/>
    <w:rsid w:val="00A26115"/>
    <w:rsid w:val="00A26C5D"/>
    <w:rsid w:val="00A277CE"/>
    <w:rsid w:val="00A312B1"/>
    <w:rsid w:val="00A324C5"/>
    <w:rsid w:val="00A32DA4"/>
    <w:rsid w:val="00A33333"/>
    <w:rsid w:val="00A34987"/>
    <w:rsid w:val="00A364D1"/>
    <w:rsid w:val="00A378AA"/>
    <w:rsid w:val="00A40D07"/>
    <w:rsid w:val="00A40F7F"/>
    <w:rsid w:val="00A424CE"/>
    <w:rsid w:val="00A4281D"/>
    <w:rsid w:val="00A42ED8"/>
    <w:rsid w:val="00A4526F"/>
    <w:rsid w:val="00A47D9F"/>
    <w:rsid w:val="00A502A3"/>
    <w:rsid w:val="00A50386"/>
    <w:rsid w:val="00A509E3"/>
    <w:rsid w:val="00A51B41"/>
    <w:rsid w:val="00A52C47"/>
    <w:rsid w:val="00A53122"/>
    <w:rsid w:val="00A53259"/>
    <w:rsid w:val="00A5478C"/>
    <w:rsid w:val="00A56B79"/>
    <w:rsid w:val="00A63AE9"/>
    <w:rsid w:val="00A63CDE"/>
    <w:rsid w:val="00A653B1"/>
    <w:rsid w:val="00A6680B"/>
    <w:rsid w:val="00A700F2"/>
    <w:rsid w:val="00A71F69"/>
    <w:rsid w:val="00A72C6A"/>
    <w:rsid w:val="00A74A7E"/>
    <w:rsid w:val="00A763DF"/>
    <w:rsid w:val="00A7695F"/>
    <w:rsid w:val="00A8428C"/>
    <w:rsid w:val="00A846EB"/>
    <w:rsid w:val="00A87C79"/>
    <w:rsid w:val="00A9427C"/>
    <w:rsid w:val="00A947FB"/>
    <w:rsid w:val="00A95CD8"/>
    <w:rsid w:val="00A966B4"/>
    <w:rsid w:val="00A96785"/>
    <w:rsid w:val="00A96A04"/>
    <w:rsid w:val="00AA0690"/>
    <w:rsid w:val="00AA1903"/>
    <w:rsid w:val="00AA205C"/>
    <w:rsid w:val="00AA2314"/>
    <w:rsid w:val="00AA3C76"/>
    <w:rsid w:val="00AA4206"/>
    <w:rsid w:val="00AA4358"/>
    <w:rsid w:val="00AA674C"/>
    <w:rsid w:val="00AA6D4A"/>
    <w:rsid w:val="00AA7D87"/>
    <w:rsid w:val="00AA7E22"/>
    <w:rsid w:val="00AB774E"/>
    <w:rsid w:val="00AC61AB"/>
    <w:rsid w:val="00AC7CAE"/>
    <w:rsid w:val="00AD033C"/>
    <w:rsid w:val="00AD095A"/>
    <w:rsid w:val="00AD35AA"/>
    <w:rsid w:val="00AD3DF7"/>
    <w:rsid w:val="00AD5869"/>
    <w:rsid w:val="00AD665D"/>
    <w:rsid w:val="00AD6745"/>
    <w:rsid w:val="00AD683E"/>
    <w:rsid w:val="00AE02C8"/>
    <w:rsid w:val="00AE312B"/>
    <w:rsid w:val="00AE3940"/>
    <w:rsid w:val="00AE3E3F"/>
    <w:rsid w:val="00AE4980"/>
    <w:rsid w:val="00AE5B3C"/>
    <w:rsid w:val="00AE6FFB"/>
    <w:rsid w:val="00AE7EA5"/>
    <w:rsid w:val="00AF317A"/>
    <w:rsid w:val="00AF402C"/>
    <w:rsid w:val="00AF4A93"/>
    <w:rsid w:val="00AF6142"/>
    <w:rsid w:val="00B0028A"/>
    <w:rsid w:val="00B00D24"/>
    <w:rsid w:val="00B00ED8"/>
    <w:rsid w:val="00B0498B"/>
    <w:rsid w:val="00B04C81"/>
    <w:rsid w:val="00B06238"/>
    <w:rsid w:val="00B14F55"/>
    <w:rsid w:val="00B15B0F"/>
    <w:rsid w:val="00B165DC"/>
    <w:rsid w:val="00B17759"/>
    <w:rsid w:val="00B20391"/>
    <w:rsid w:val="00B20E6A"/>
    <w:rsid w:val="00B25A28"/>
    <w:rsid w:val="00B25D6D"/>
    <w:rsid w:val="00B26CAA"/>
    <w:rsid w:val="00B2740D"/>
    <w:rsid w:val="00B33596"/>
    <w:rsid w:val="00B3376A"/>
    <w:rsid w:val="00B34A01"/>
    <w:rsid w:val="00B35CC2"/>
    <w:rsid w:val="00B378CD"/>
    <w:rsid w:val="00B400C7"/>
    <w:rsid w:val="00B415D1"/>
    <w:rsid w:val="00B50349"/>
    <w:rsid w:val="00B51933"/>
    <w:rsid w:val="00B54B86"/>
    <w:rsid w:val="00B60133"/>
    <w:rsid w:val="00B60F18"/>
    <w:rsid w:val="00B60F63"/>
    <w:rsid w:val="00B61501"/>
    <w:rsid w:val="00B67A00"/>
    <w:rsid w:val="00B74E53"/>
    <w:rsid w:val="00B74F6B"/>
    <w:rsid w:val="00B816FA"/>
    <w:rsid w:val="00B84757"/>
    <w:rsid w:val="00B85E66"/>
    <w:rsid w:val="00B91FB8"/>
    <w:rsid w:val="00B95D4E"/>
    <w:rsid w:val="00B9747E"/>
    <w:rsid w:val="00BA088E"/>
    <w:rsid w:val="00BA3208"/>
    <w:rsid w:val="00BA3CFE"/>
    <w:rsid w:val="00BA76AB"/>
    <w:rsid w:val="00BA7F14"/>
    <w:rsid w:val="00BB182B"/>
    <w:rsid w:val="00BB19E1"/>
    <w:rsid w:val="00BB57F1"/>
    <w:rsid w:val="00BB7E6B"/>
    <w:rsid w:val="00BC0EFB"/>
    <w:rsid w:val="00BC5049"/>
    <w:rsid w:val="00BC5C53"/>
    <w:rsid w:val="00BC5D13"/>
    <w:rsid w:val="00BC64AA"/>
    <w:rsid w:val="00BC66C6"/>
    <w:rsid w:val="00BC79AA"/>
    <w:rsid w:val="00BD0469"/>
    <w:rsid w:val="00BD1CE8"/>
    <w:rsid w:val="00BD2281"/>
    <w:rsid w:val="00BD2F86"/>
    <w:rsid w:val="00BD3479"/>
    <w:rsid w:val="00BD536F"/>
    <w:rsid w:val="00BD5981"/>
    <w:rsid w:val="00BD65D7"/>
    <w:rsid w:val="00BD6FF9"/>
    <w:rsid w:val="00BD7E32"/>
    <w:rsid w:val="00BE1089"/>
    <w:rsid w:val="00BE2F70"/>
    <w:rsid w:val="00BE7503"/>
    <w:rsid w:val="00BF188D"/>
    <w:rsid w:val="00BF4395"/>
    <w:rsid w:val="00BF5CCE"/>
    <w:rsid w:val="00BF670A"/>
    <w:rsid w:val="00C01052"/>
    <w:rsid w:val="00C02743"/>
    <w:rsid w:val="00C05C62"/>
    <w:rsid w:val="00C072AB"/>
    <w:rsid w:val="00C07689"/>
    <w:rsid w:val="00C10FEB"/>
    <w:rsid w:val="00C11644"/>
    <w:rsid w:val="00C11D10"/>
    <w:rsid w:val="00C12A6C"/>
    <w:rsid w:val="00C1407C"/>
    <w:rsid w:val="00C14165"/>
    <w:rsid w:val="00C15C3B"/>
    <w:rsid w:val="00C168FD"/>
    <w:rsid w:val="00C20A7A"/>
    <w:rsid w:val="00C21215"/>
    <w:rsid w:val="00C22983"/>
    <w:rsid w:val="00C31E53"/>
    <w:rsid w:val="00C32891"/>
    <w:rsid w:val="00C33A70"/>
    <w:rsid w:val="00C35DC3"/>
    <w:rsid w:val="00C41D15"/>
    <w:rsid w:val="00C4203C"/>
    <w:rsid w:val="00C441D9"/>
    <w:rsid w:val="00C44488"/>
    <w:rsid w:val="00C4491D"/>
    <w:rsid w:val="00C45C1B"/>
    <w:rsid w:val="00C47F0F"/>
    <w:rsid w:val="00C50485"/>
    <w:rsid w:val="00C50513"/>
    <w:rsid w:val="00C51BF7"/>
    <w:rsid w:val="00C52857"/>
    <w:rsid w:val="00C552EE"/>
    <w:rsid w:val="00C554B8"/>
    <w:rsid w:val="00C577BA"/>
    <w:rsid w:val="00C60515"/>
    <w:rsid w:val="00C610DD"/>
    <w:rsid w:val="00C62F7D"/>
    <w:rsid w:val="00C66AFB"/>
    <w:rsid w:val="00C6704E"/>
    <w:rsid w:val="00C67F27"/>
    <w:rsid w:val="00C70D8B"/>
    <w:rsid w:val="00C718C7"/>
    <w:rsid w:val="00C72813"/>
    <w:rsid w:val="00C749DB"/>
    <w:rsid w:val="00C801A1"/>
    <w:rsid w:val="00C80CF9"/>
    <w:rsid w:val="00C81564"/>
    <w:rsid w:val="00C8513F"/>
    <w:rsid w:val="00C861A0"/>
    <w:rsid w:val="00C87502"/>
    <w:rsid w:val="00C90735"/>
    <w:rsid w:val="00C934DD"/>
    <w:rsid w:val="00C9429F"/>
    <w:rsid w:val="00C94AB7"/>
    <w:rsid w:val="00C9645C"/>
    <w:rsid w:val="00C969F2"/>
    <w:rsid w:val="00C978A4"/>
    <w:rsid w:val="00CA3E9B"/>
    <w:rsid w:val="00CA46A5"/>
    <w:rsid w:val="00CA665F"/>
    <w:rsid w:val="00CA710E"/>
    <w:rsid w:val="00CB18E6"/>
    <w:rsid w:val="00CB1A75"/>
    <w:rsid w:val="00CB5DFE"/>
    <w:rsid w:val="00CB63FF"/>
    <w:rsid w:val="00CB72A7"/>
    <w:rsid w:val="00CC03F2"/>
    <w:rsid w:val="00CC2406"/>
    <w:rsid w:val="00CC35EC"/>
    <w:rsid w:val="00CC5A98"/>
    <w:rsid w:val="00CC6C5E"/>
    <w:rsid w:val="00CD0358"/>
    <w:rsid w:val="00CD05FD"/>
    <w:rsid w:val="00CD0C82"/>
    <w:rsid w:val="00CD2C00"/>
    <w:rsid w:val="00CD33F1"/>
    <w:rsid w:val="00CD41C1"/>
    <w:rsid w:val="00CD66D0"/>
    <w:rsid w:val="00CE0BE8"/>
    <w:rsid w:val="00CE27D0"/>
    <w:rsid w:val="00CE2DE8"/>
    <w:rsid w:val="00CE3A21"/>
    <w:rsid w:val="00CE66CF"/>
    <w:rsid w:val="00CE7ADC"/>
    <w:rsid w:val="00CF10A8"/>
    <w:rsid w:val="00CF2A3A"/>
    <w:rsid w:val="00CF3C17"/>
    <w:rsid w:val="00D02831"/>
    <w:rsid w:val="00D05486"/>
    <w:rsid w:val="00D062F8"/>
    <w:rsid w:val="00D063CD"/>
    <w:rsid w:val="00D1208E"/>
    <w:rsid w:val="00D12216"/>
    <w:rsid w:val="00D15F5C"/>
    <w:rsid w:val="00D16B77"/>
    <w:rsid w:val="00D20B1A"/>
    <w:rsid w:val="00D241C5"/>
    <w:rsid w:val="00D267F4"/>
    <w:rsid w:val="00D32EC6"/>
    <w:rsid w:val="00D36E47"/>
    <w:rsid w:val="00D40D35"/>
    <w:rsid w:val="00D42F27"/>
    <w:rsid w:val="00D448C7"/>
    <w:rsid w:val="00D4522C"/>
    <w:rsid w:val="00D453FB"/>
    <w:rsid w:val="00D46F13"/>
    <w:rsid w:val="00D5035B"/>
    <w:rsid w:val="00D51706"/>
    <w:rsid w:val="00D5212C"/>
    <w:rsid w:val="00D53F19"/>
    <w:rsid w:val="00D57A3D"/>
    <w:rsid w:val="00D57FF2"/>
    <w:rsid w:val="00D64155"/>
    <w:rsid w:val="00D6598B"/>
    <w:rsid w:val="00D67EC3"/>
    <w:rsid w:val="00D73E5A"/>
    <w:rsid w:val="00D73FB4"/>
    <w:rsid w:val="00D77D0A"/>
    <w:rsid w:val="00D8081E"/>
    <w:rsid w:val="00D87CFC"/>
    <w:rsid w:val="00D91574"/>
    <w:rsid w:val="00D92089"/>
    <w:rsid w:val="00DA085A"/>
    <w:rsid w:val="00DA37EB"/>
    <w:rsid w:val="00DA51EC"/>
    <w:rsid w:val="00DA63E6"/>
    <w:rsid w:val="00DA7D63"/>
    <w:rsid w:val="00DB0B3B"/>
    <w:rsid w:val="00DB192A"/>
    <w:rsid w:val="00DB2235"/>
    <w:rsid w:val="00DB2AA8"/>
    <w:rsid w:val="00DB7305"/>
    <w:rsid w:val="00DC0D4E"/>
    <w:rsid w:val="00DC4FD6"/>
    <w:rsid w:val="00DC55F5"/>
    <w:rsid w:val="00DC6441"/>
    <w:rsid w:val="00DC6C7D"/>
    <w:rsid w:val="00DD0A08"/>
    <w:rsid w:val="00DD3FBA"/>
    <w:rsid w:val="00DD596D"/>
    <w:rsid w:val="00DD77BB"/>
    <w:rsid w:val="00DDBA7F"/>
    <w:rsid w:val="00DE0C49"/>
    <w:rsid w:val="00DE4390"/>
    <w:rsid w:val="00DE7F3C"/>
    <w:rsid w:val="00DF0545"/>
    <w:rsid w:val="00DF11B8"/>
    <w:rsid w:val="00DF1E7F"/>
    <w:rsid w:val="00DF2387"/>
    <w:rsid w:val="00DF4939"/>
    <w:rsid w:val="00DF64FB"/>
    <w:rsid w:val="00DF692A"/>
    <w:rsid w:val="00DF7E6C"/>
    <w:rsid w:val="00E016AA"/>
    <w:rsid w:val="00E01772"/>
    <w:rsid w:val="00E01B72"/>
    <w:rsid w:val="00E03A2C"/>
    <w:rsid w:val="00E0537A"/>
    <w:rsid w:val="00E06EED"/>
    <w:rsid w:val="00E07AAC"/>
    <w:rsid w:val="00E10930"/>
    <w:rsid w:val="00E12728"/>
    <w:rsid w:val="00E14EF8"/>
    <w:rsid w:val="00E20365"/>
    <w:rsid w:val="00E246D4"/>
    <w:rsid w:val="00E2494B"/>
    <w:rsid w:val="00E24AF1"/>
    <w:rsid w:val="00E252F7"/>
    <w:rsid w:val="00E275C4"/>
    <w:rsid w:val="00E275F1"/>
    <w:rsid w:val="00E278E9"/>
    <w:rsid w:val="00E30C70"/>
    <w:rsid w:val="00E31B23"/>
    <w:rsid w:val="00E359D6"/>
    <w:rsid w:val="00E40ECB"/>
    <w:rsid w:val="00E45AB9"/>
    <w:rsid w:val="00E46C1F"/>
    <w:rsid w:val="00E52E35"/>
    <w:rsid w:val="00E534A0"/>
    <w:rsid w:val="00E541BE"/>
    <w:rsid w:val="00E55168"/>
    <w:rsid w:val="00E55B2B"/>
    <w:rsid w:val="00E56B7B"/>
    <w:rsid w:val="00E5707F"/>
    <w:rsid w:val="00E60BD7"/>
    <w:rsid w:val="00E624F3"/>
    <w:rsid w:val="00E62AEF"/>
    <w:rsid w:val="00E630DA"/>
    <w:rsid w:val="00E63656"/>
    <w:rsid w:val="00E65CE3"/>
    <w:rsid w:val="00E6600F"/>
    <w:rsid w:val="00E73014"/>
    <w:rsid w:val="00E737BE"/>
    <w:rsid w:val="00E76CFF"/>
    <w:rsid w:val="00E779E2"/>
    <w:rsid w:val="00E77A11"/>
    <w:rsid w:val="00E77D5F"/>
    <w:rsid w:val="00E80631"/>
    <w:rsid w:val="00E82D8A"/>
    <w:rsid w:val="00E8390E"/>
    <w:rsid w:val="00E848C1"/>
    <w:rsid w:val="00E8688B"/>
    <w:rsid w:val="00E86E05"/>
    <w:rsid w:val="00E86E8D"/>
    <w:rsid w:val="00E8D39C"/>
    <w:rsid w:val="00E92F28"/>
    <w:rsid w:val="00E92F66"/>
    <w:rsid w:val="00E934A5"/>
    <w:rsid w:val="00E967AE"/>
    <w:rsid w:val="00EA01F9"/>
    <w:rsid w:val="00EA50E7"/>
    <w:rsid w:val="00EB4046"/>
    <w:rsid w:val="00EB54FA"/>
    <w:rsid w:val="00EC22DF"/>
    <w:rsid w:val="00EC2C18"/>
    <w:rsid w:val="00EC2CEA"/>
    <w:rsid w:val="00EC340C"/>
    <w:rsid w:val="00EC37FA"/>
    <w:rsid w:val="00EC3997"/>
    <w:rsid w:val="00EC487F"/>
    <w:rsid w:val="00EC5F65"/>
    <w:rsid w:val="00EC6188"/>
    <w:rsid w:val="00EC6A78"/>
    <w:rsid w:val="00EC7390"/>
    <w:rsid w:val="00ED0EFF"/>
    <w:rsid w:val="00ED16D0"/>
    <w:rsid w:val="00ED68CC"/>
    <w:rsid w:val="00EE1A12"/>
    <w:rsid w:val="00EE266D"/>
    <w:rsid w:val="00EE3696"/>
    <w:rsid w:val="00EE3B44"/>
    <w:rsid w:val="00EF0299"/>
    <w:rsid w:val="00EF158B"/>
    <w:rsid w:val="00EF1938"/>
    <w:rsid w:val="00EF1E94"/>
    <w:rsid w:val="00EF2E1E"/>
    <w:rsid w:val="00EF4931"/>
    <w:rsid w:val="00EF6FDC"/>
    <w:rsid w:val="00EF7AED"/>
    <w:rsid w:val="00F00623"/>
    <w:rsid w:val="00F02F70"/>
    <w:rsid w:val="00F03E6D"/>
    <w:rsid w:val="00F04566"/>
    <w:rsid w:val="00F04676"/>
    <w:rsid w:val="00F105F5"/>
    <w:rsid w:val="00F125B3"/>
    <w:rsid w:val="00F153C6"/>
    <w:rsid w:val="00F15EA2"/>
    <w:rsid w:val="00F160C1"/>
    <w:rsid w:val="00F20077"/>
    <w:rsid w:val="00F21B18"/>
    <w:rsid w:val="00F229C1"/>
    <w:rsid w:val="00F361CE"/>
    <w:rsid w:val="00F36E27"/>
    <w:rsid w:val="00F401E0"/>
    <w:rsid w:val="00F404B4"/>
    <w:rsid w:val="00F42EB3"/>
    <w:rsid w:val="00F444C3"/>
    <w:rsid w:val="00F448EC"/>
    <w:rsid w:val="00F44E9D"/>
    <w:rsid w:val="00F45228"/>
    <w:rsid w:val="00F4557A"/>
    <w:rsid w:val="00F4656B"/>
    <w:rsid w:val="00F46DB8"/>
    <w:rsid w:val="00F47FB5"/>
    <w:rsid w:val="00F512E8"/>
    <w:rsid w:val="00F522A6"/>
    <w:rsid w:val="00F5334F"/>
    <w:rsid w:val="00F53ADA"/>
    <w:rsid w:val="00F53CBD"/>
    <w:rsid w:val="00F5457C"/>
    <w:rsid w:val="00F550E0"/>
    <w:rsid w:val="00F604F3"/>
    <w:rsid w:val="00F60AB2"/>
    <w:rsid w:val="00F61D5F"/>
    <w:rsid w:val="00F62A9C"/>
    <w:rsid w:val="00F64CD5"/>
    <w:rsid w:val="00F65964"/>
    <w:rsid w:val="00F65E1F"/>
    <w:rsid w:val="00F67062"/>
    <w:rsid w:val="00F67703"/>
    <w:rsid w:val="00F67BA4"/>
    <w:rsid w:val="00F70710"/>
    <w:rsid w:val="00F709FE"/>
    <w:rsid w:val="00F71D6E"/>
    <w:rsid w:val="00F75DC4"/>
    <w:rsid w:val="00F76AD2"/>
    <w:rsid w:val="00F820AD"/>
    <w:rsid w:val="00F83461"/>
    <w:rsid w:val="00F84E26"/>
    <w:rsid w:val="00F852AB"/>
    <w:rsid w:val="00F876F7"/>
    <w:rsid w:val="00F91004"/>
    <w:rsid w:val="00F92C49"/>
    <w:rsid w:val="00F97729"/>
    <w:rsid w:val="00F97DFF"/>
    <w:rsid w:val="00FA1312"/>
    <w:rsid w:val="00FA2F3B"/>
    <w:rsid w:val="00FA3FF1"/>
    <w:rsid w:val="00FA42B5"/>
    <w:rsid w:val="00FA66D6"/>
    <w:rsid w:val="00FA697C"/>
    <w:rsid w:val="00FA6ED1"/>
    <w:rsid w:val="00FA76D8"/>
    <w:rsid w:val="00FB031C"/>
    <w:rsid w:val="00FB0583"/>
    <w:rsid w:val="00FB16BE"/>
    <w:rsid w:val="00FB1C36"/>
    <w:rsid w:val="00FB35A7"/>
    <w:rsid w:val="00FB509E"/>
    <w:rsid w:val="00FB6C81"/>
    <w:rsid w:val="00FB7F7B"/>
    <w:rsid w:val="00FC372C"/>
    <w:rsid w:val="00FC626A"/>
    <w:rsid w:val="00FD4375"/>
    <w:rsid w:val="00FD6033"/>
    <w:rsid w:val="00FD74D7"/>
    <w:rsid w:val="00FE1E3D"/>
    <w:rsid w:val="00FE20C6"/>
    <w:rsid w:val="00FE29D6"/>
    <w:rsid w:val="00FE35DD"/>
    <w:rsid w:val="00FE4523"/>
    <w:rsid w:val="00FF1828"/>
    <w:rsid w:val="00FF236E"/>
    <w:rsid w:val="00FF31E5"/>
    <w:rsid w:val="00FF556F"/>
    <w:rsid w:val="00FF6143"/>
    <w:rsid w:val="01F3F0DA"/>
    <w:rsid w:val="0274743A"/>
    <w:rsid w:val="02914840"/>
    <w:rsid w:val="039084FE"/>
    <w:rsid w:val="03CB9724"/>
    <w:rsid w:val="03F7000B"/>
    <w:rsid w:val="0402780E"/>
    <w:rsid w:val="044E2E85"/>
    <w:rsid w:val="045E1A9E"/>
    <w:rsid w:val="046F52C5"/>
    <w:rsid w:val="058FAE06"/>
    <w:rsid w:val="05E99C3D"/>
    <w:rsid w:val="060C1AF4"/>
    <w:rsid w:val="060DFCC0"/>
    <w:rsid w:val="066A1D12"/>
    <w:rsid w:val="067D313E"/>
    <w:rsid w:val="06D022ED"/>
    <w:rsid w:val="07061721"/>
    <w:rsid w:val="071BE5A7"/>
    <w:rsid w:val="073F99D8"/>
    <w:rsid w:val="077BC899"/>
    <w:rsid w:val="07FB22B6"/>
    <w:rsid w:val="08ECF4EF"/>
    <w:rsid w:val="09A04E54"/>
    <w:rsid w:val="09B4D200"/>
    <w:rsid w:val="09E99D43"/>
    <w:rsid w:val="0A820FDF"/>
    <w:rsid w:val="0B24AF6E"/>
    <w:rsid w:val="0B348455"/>
    <w:rsid w:val="0BA29ED8"/>
    <w:rsid w:val="0BB4D8A0"/>
    <w:rsid w:val="0CE752DB"/>
    <w:rsid w:val="0D770A27"/>
    <w:rsid w:val="0D817723"/>
    <w:rsid w:val="0DDD86F8"/>
    <w:rsid w:val="0DE8D20B"/>
    <w:rsid w:val="0F7E9512"/>
    <w:rsid w:val="0FB61470"/>
    <w:rsid w:val="0FBBAF74"/>
    <w:rsid w:val="0FD8D6F1"/>
    <w:rsid w:val="102A1380"/>
    <w:rsid w:val="1096A435"/>
    <w:rsid w:val="12730D71"/>
    <w:rsid w:val="13268F97"/>
    <w:rsid w:val="13822265"/>
    <w:rsid w:val="1389ED80"/>
    <w:rsid w:val="138CE9EE"/>
    <w:rsid w:val="14824078"/>
    <w:rsid w:val="149EF539"/>
    <w:rsid w:val="14A5944A"/>
    <w:rsid w:val="14BC4AEE"/>
    <w:rsid w:val="14EB6AA7"/>
    <w:rsid w:val="15729498"/>
    <w:rsid w:val="15EFBDFE"/>
    <w:rsid w:val="160F2A0F"/>
    <w:rsid w:val="166CBFC2"/>
    <w:rsid w:val="1680BE4E"/>
    <w:rsid w:val="169994C3"/>
    <w:rsid w:val="17003353"/>
    <w:rsid w:val="173F3C57"/>
    <w:rsid w:val="1765CDA7"/>
    <w:rsid w:val="17D4A3F8"/>
    <w:rsid w:val="1891D741"/>
    <w:rsid w:val="18FFAE58"/>
    <w:rsid w:val="194F306E"/>
    <w:rsid w:val="1969F1C0"/>
    <w:rsid w:val="19F0B217"/>
    <w:rsid w:val="1A2DA7A2"/>
    <w:rsid w:val="1AE3A97A"/>
    <w:rsid w:val="1AE7CF09"/>
    <w:rsid w:val="1B180310"/>
    <w:rsid w:val="1B238250"/>
    <w:rsid w:val="1B8C8278"/>
    <w:rsid w:val="1C6BDDC8"/>
    <w:rsid w:val="1CB9F4A8"/>
    <w:rsid w:val="1D3A39EA"/>
    <w:rsid w:val="1D776ADF"/>
    <w:rsid w:val="1D97F68A"/>
    <w:rsid w:val="1E7AD72B"/>
    <w:rsid w:val="1F7F413E"/>
    <w:rsid w:val="1F84B3BE"/>
    <w:rsid w:val="1F912802"/>
    <w:rsid w:val="1F943354"/>
    <w:rsid w:val="202224FF"/>
    <w:rsid w:val="20D29DCC"/>
    <w:rsid w:val="212B8A0F"/>
    <w:rsid w:val="21785ECD"/>
    <w:rsid w:val="21C2BF9C"/>
    <w:rsid w:val="21DD7125"/>
    <w:rsid w:val="21FFDE03"/>
    <w:rsid w:val="221D0BB5"/>
    <w:rsid w:val="224219B9"/>
    <w:rsid w:val="228C425E"/>
    <w:rsid w:val="22BF1B7D"/>
    <w:rsid w:val="23A60DA8"/>
    <w:rsid w:val="248EB14F"/>
    <w:rsid w:val="24A48D72"/>
    <w:rsid w:val="2502AD55"/>
    <w:rsid w:val="25159A1A"/>
    <w:rsid w:val="25DAF5F4"/>
    <w:rsid w:val="260B2F92"/>
    <w:rsid w:val="268EE20B"/>
    <w:rsid w:val="27712983"/>
    <w:rsid w:val="27AEC88A"/>
    <w:rsid w:val="28CB16AF"/>
    <w:rsid w:val="28D66099"/>
    <w:rsid w:val="2B26B744"/>
    <w:rsid w:val="2C2CBCB0"/>
    <w:rsid w:val="2C75381B"/>
    <w:rsid w:val="2CA5002E"/>
    <w:rsid w:val="2D200FC2"/>
    <w:rsid w:val="2D619662"/>
    <w:rsid w:val="2D778F90"/>
    <w:rsid w:val="2DDB4695"/>
    <w:rsid w:val="2DDF4AE4"/>
    <w:rsid w:val="2DF28FF7"/>
    <w:rsid w:val="2E65D351"/>
    <w:rsid w:val="2E8A2783"/>
    <w:rsid w:val="2E90673E"/>
    <w:rsid w:val="2EA195E1"/>
    <w:rsid w:val="2EB51BD6"/>
    <w:rsid w:val="2EEB26D6"/>
    <w:rsid w:val="2F44CC90"/>
    <w:rsid w:val="2F8E746E"/>
    <w:rsid w:val="2FF1D725"/>
    <w:rsid w:val="3028283E"/>
    <w:rsid w:val="3085B6FB"/>
    <w:rsid w:val="30C1EFDF"/>
    <w:rsid w:val="3119BAD7"/>
    <w:rsid w:val="31236A5B"/>
    <w:rsid w:val="32450673"/>
    <w:rsid w:val="32A8B43F"/>
    <w:rsid w:val="32B416E8"/>
    <w:rsid w:val="3343DADD"/>
    <w:rsid w:val="3363A12A"/>
    <w:rsid w:val="34BA5317"/>
    <w:rsid w:val="34C54848"/>
    <w:rsid w:val="3588ECF1"/>
    <w:rsid w:val="359555C4"/>
    <w:rsid w:val="363FF60C"/>
    <w:rsid w:val="367332A2"/>
    <w:rsid w:val="36953968"/>
    <w:rsid w:val="370BCAA6"/>
    <w:rsid w:val="3744587A"/>
    <w:rsid w:val="37AFE798"/>
    <w:rsid w:val="37CE6CCA"/>
    <w:rsid w:val="380F0303"/>
    <w:rsid w:val="38A85FF3"/>
    <w:rsid w:val="38E841BD"/>
    <w:rsid w:val="391D708D"/>
    <w:rsid w:val="396201AC"/>
    <w:rsid w:val="39EC4242"/>
    <w:rsid w:val="3AA774C0"/>
    <w:rsid w:val="3B6EEA46"/>
    <w:rsid w:val="3C7FAFA7"/>
    <w:rsid w:val="3D1F9D6A"/>
    <w:rsid w:val="3D577EC8"/>
    <w:rsid w:val="3D78A5BD"/>
    <w:rsid w:val="3DDF1582"/>
    <w:rsid w:val="3E3DAE4E"/>
    <w:rsid w:val="3E85A9F8"/>
    <w:rsid w:val="3F0167E5"/>
    <w:rsid w:val="3F5A51F9"/>
    <w:rsid w:val="40425B69"/>
    <w:rsid w:val="40A8F9F9"/>
    <w:rsid w:val="415C6543"/>
    <w:rsid w:val="416DCBEF"/>
    <w:rsid w:val="41BC8F77"/>
    <w:rsid w:val="4208D4A5"/>
    <w:rsid w:val="42704D03"/>
    <w:rsid w:val="4275AF0D"/>
    <w:rsid w:val="427DFEE8"/>
    <w:rsid w:val="429B35AF"/>
    <w:rsid w:val="42E658BD"/>
    <w:rsid w:val="4379FC2B"/>
    <w:rsid w:val="437BE552"/>
    <w:rsid w:val="4389D278"/>
    <w:rsid w:val="456A8582"/>
    <w:rsid w:val="4604B49C"/>
    <w:rsid w:val="46A007E7"/>
    <w:rsid w:val="46C0B6EF"/>
    <w:rsid w:val="46C25166"/>
    <w:rsid w:val="46E4BDCC"/>
    <w:rsid w:val="478B4EB2"/>
    <w:rsid w:val="47919140"/>
    <w:rsid w:val="4805C1F9"/>
    <w:rsid w:val="480A5818"/>
    <w:rsid w:val="485B5DED"/>
    <w:rsid w:val="48857857"/>
    <w:rsid w:val="48EB03D1"/>
    <w:rsid w:val="4906CFC7"/>
    <w:rsid w:val="49BD3524"/>
    <w:rsid w:val="4A333F0C"/>
    <w:rsid w:val="4AA2A028"/>
    <w:rsid w:val="4AA7DE86"/>
    <w:rsid w:val="4AAAAF3E"/>
    <w:rsid w:val="4B4CE9C4"/>
    <w:rsid w:val="4B7322FD"/>
    <w:rsid w:val="4C5968EB"/>
    <w:rsid w:val="4CB373CD"/>
    <w:rsid w:val="4CB58FF9"/>
    <w:rsid w:val="4CDEAF19"/>
    <w:rsid w:val="4D2F3703"/>
    <w:rsid w:val="4D8F6A87"/>
    <w:rsid w:val="4DC56BE5"/>
    <w:rsid w:val="4E0B8DA1"/>
    <w:rsid w:val="4E3F9751"/>
    <w:rsid w:val="4E51605A"/>
    <w:rsid w:val="4E6E6916"/>
    <w:rsid w:val="4E8A3BDE"/>
    <w:rsid w:val="4F2E6CAE"/>
    <w:rsid w:val="502B1346"/>
    <w:rsid w:val="50C8F39C"/>
    <w:rsid w:val="50EA567C"/>
    <w:rsid w:val="50F8B94F"/>
    <w:rsid w:val="517DFCB6"/>
    <w:rsid w:val="520362B8"/>
    <w:rsid w:val="523E6CC3"/>
    <w:rsid w:val="5387CFCC"/>
    <w:rsid w:val="53A7D027"/>
    <w:rsid w:val="53CA9113"/>
    <w:rsid w:val="541B099D"/>
    <w:rsid w:val="543DD183"/>
    <w:rsid w:val="54945C36"/>
    <w:rsid w:val="54A42189"/>
    <w:rsid w:val="5529B52C"/>
    <w:rsid w:val="5577A5DB"/>
    <w:rsid w:val="561D57BB"/>
    <w:rsid w:val="5627A0CF"/>
    <w:rsid w:val="56CD7A78"/>
    <w:rsid w:val="57165D4A"/>
    <w:rsid w:val="573D29B2"/>
    <w:rsid w:val="579A438C"/>
    <w:rsid w:val="57DE98EA"/>
    <w:rsid w:val="5877FE0B"/>
    <w:rsid w:val="58AC29A3"/>
    <w:rsid w:val="58B94124"/>
    <w:rsid w:val="592DB8A0"/>
    <w:rsid w:val="593FD979"/>
    <w:rsid w:val="5A010E69"/>
    <w:rsid w:val="5A1DC82D"/>
    <w:rsid w:val="5A3D42D5"/>
    <w:rsid w:val="5AB88D4C"/>
    <w:rsid w:val="5ADD86F7"/>
    <w:rsid w:val="5B475935"/>
    <w:rsid w:val="5B853E66"/>
    <w:rsid w:val="5BB04328"/>
    <w:rsid w:val="5C962AE9"/>
    <w:rsid w:val="5CF11559"/>
    <w:rsid w:val="5D0733D6"/>
    <w:rsid w:val="5D251483"/>
    <w:rsid w:val="5D2D3D0E"/>
    <w:rsid w:val="5D698F63"/>
    <w:rsid w:val="5DC6F896"/>
    <w:rsid w:val="5E43E326"/>
    <w:rsid w:val="5E4FBCD4"/>
    <w:rsid w:val="5E8BE049"/>
    <w:rsid w:val="5F7BFA4D"/>
    <w:rsid w:val="5FD9BA9F"/>
    <w:rsid w:val="60A6519B"/>
    <w:rsid w:val="61E2E9E9"/>
    <w:rsid w:val="6236C0CB"/>
    <w:rsid w:val="627A18C4"/>
    <w:rsid w:val="62B3BCB7"/>
    <w:rsid w:val="62ECFB7A"/>
    <w:rsid w:val="6325DB91"/>
    <w:rsid w:val="633363D0"/>
    <w:rsid w:val="635D4CFD"/>
    <w:rsid w:val="6368AAA6"/>
    <w:rsid w:val="63884E9A"/>
    <w:rsid w:val="63D46BCD"/>
    <w:rsid w:val="63DD9129"/>
    <w:rsid w:val="64132D8F"/>
    <w:rsid w:val="6460A105"/>
    <w:rsid w:val="64F0EDE3"/>
    <w:rsid w:val="6540F5C1"/>
    <w:rsid w:val="65764F13"/>
    <w:rsid w:val="65A7631B"/>
    <w:rsid w:val="65E051E9"/>
    <w:rsid w:val="66A46329"/>
    <w:rsid w:val="67080E6B"/>
    <w:rsid w:val="6742DDBF"/>
    <w:rsid w:val="675D12D3"/>
    <w:rsid w:val="6819D5A5"/>
    <w:rsid w:val="683A046F"/>
    <w:rsid w:val="6840338A"/>
    <w:rsid w:val="68F36044"/>
    <w:rsid w:val="695246E3"/>
    <w:rsid w:val="69A1DAC6"/>
    <w:rsid w:val="69C2DB8E"/>
    <w:rsid w:val="6A03CAEB"/>
    <w:rsid w:val="6ACA6143"/>
    <w:rsid w:val="6AF80D5F"/>
    <w:rsid w:val="6B5EABEF"/>
    <w:rsid w:val="6B8F8F35"/>
    <w:rsid w:val="6BD32E0D"/>
    <w:rsid w:val="6C237A60"/>
    <w:rsid w:val="6C564A31"/>
    <w:rsid w:val="6C78C581"/>
    <w:rsid w:val="6CB03893"/>
    <w:rsid w:val="6CB138D6"/>
    <w:rsid w:val="6CB83DA7"/>
    <w:rsid w:val="6E3B31EE"/>
    <w:rsid w:val="6F0408FC"/>
    <w:rsid w:val="6FEFDE69"/>
    <w:rsid w:val="70F0F43A"/>
    <w:rsid w:val="714DF81A"/>
    <w:rsid w:val="7155A81A"/>
    <w:rsid w:val="71768103"/>
    <w:rsid w:val="719F299B"/>
    <w:rsid w:val="72C53574"/>
    <w:rsid w:val="72E3B72C"/>
    <w:rsid w:val="737FC777"/>
    <w:rsid w:val="73F0A27C"/>
    <w:rsid w:val="74917F8C"/>
    <w:rsid w:val="74C50730"/>
    <w:rsid w:val="751423E4"/>
    <w:rsid w:val="753F29C1"/>
    <w:rsid w:val="756A079D"/>
    <w:rsid w:val="75ECB97E"/>
    <w:rsid w:val="761D2F51"/>
    <w:rsid w:val="762E9AF7"/>
    <w:rsid w:val="765D235B"/>
    <w:rsid w:val="773D340E"/>
    <w:rsid w:val="77826D2B"/>
    <w:rsid w:val="77F135D5"/>
    <w:rsid w:val="799C2E8D"/>
    <w:rsid w:val="79CA0486"/>
    <w:rsid w:val="7A33EC90"/>
    <w:rsid w:val="7A461008"/>
    <w:rsid w:val="7A4F5DA1"/>
    <w:rsid w:val="7A6C6D58"/>
    <w:rsid w:val="7B38F5B6"/>
    <w:rsid w:val="7B3A7E96"/>
    <w:rsid w:val="7B552A66"/>
    <w:rsid w:val="7CFC5508"/>
    <w:rsid w:val="7D346217"/>
    <w:rsid w:val="7D4A3BA6"/>
    <w:rsid w:val="7D7D9317"/>
    <w:rsid w:val="7DCC9FED"/>
    <w:rsid w:val="7DEB3AB0"/>
    <w:rsid w:val="7EA55EF7"/>
    <w:rsid w:val="7EB4C45D"/>
    <w:rsid w:val="7F0E1DCB"/>
    <w:rsid w:val="7F206C81"/>
    <w:rsid w:val="7F4179A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D0513"/>
  <w15:chartTrackingRefBased/>
  <w15:docId w15:val="{64F9CEA1-EB77-480C-8DA1-00CBA5B7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AD5869"/>
    <w:pPr>
      <w:keepNext/>
      <w:spacing w:after="0" w:line="240" w:lineRule="auto"/>
      <w:jc w:val="center"/>
      <w:outlineLvl w:val="0"/>
    </w:pPr>
    <w:rPr>
      <w:rFonts w:ascii="Arial" w:eastAsia="Times New Roman" w:hAnsi="Arial" w:cs="Times New Roman"/>
      <w:sz w:val="28"/>
      <w:szCs w:val="20"/>
      <w:lang w:val="es-ES_tradnl" w:eastAsia="es-ES"/>
    </w:rPr>
  </w:style>
  <w:style w:type="paragraph" w:styleId="Ttulo2">
    <w:name w:val="heading 2"/>
    <w:basedOn w:val="Normal"/>
    <w:next w:val="Normal"/>
    <w:link w:val="Ttulo2Car"/>
    <w:uiPriority w:val="9"/>
    <w:unhideWhenUsed/>
    <w:qFormat/>
    <w:rsid w:val="004114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E5F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826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D5869"/>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customStyle="1" w:styleId="Ttulo1Car">
    <w:name w:val="Título 1 Car"/>
    <w:basedOn w:val="Fuentedeprrafopredeter"/>
    <w:link w:val="Ttulo1"/>
    <w:rsid w:val="00AD5869"/>
    <w:rPr>
      <w:rFonts w:ascii="Arial" w:eastAsia="Times New Roman" w:hAnsi="Arial" w:cs="Times New Roman"/>
      <w:sz w:val="28"/>
      <w:szCs w:val="20"/>
      <w:lang w:val="es-ES_tradnl" w:eastAsia="es-ES"/>
    </w:rPr>
  </w:style>
  <w:style w:type="character" w:customStyle="1" w:styleId="Ttulo2Car">
    <w:name w:val="Título 2 Car"/>
    <w:basedOn w:val="Fuentedeprrafopredeter"/>
    <w:link w:val="Ttulo2"/>
    <w:uiPriority w:val="9"/>
    <w:rsid w:val="0041147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E5FA1"/>
    <w:rPr>
      <w:rFonts w:asciiTheme="majorHAnsi" w:eastAsiaTheme="majorEastAsia" w:hAnsiTheme="majorHAnsi" w:cstheme="majorBidi"/>
      <w:color w:val="1F3763" w:themeColor="accent1" w:themeShade="7F"/>
      <w:sz w:val="24"/>
      <w:szCs w:val="24"/>
    </w:rPr>
  </w:style>
  <w:style w:type="paragraph" w:styleId="Prrafodelista">
    <w:name w:val="List Paragraph"/>
    <w:aliases w:val="Ha,Bolita,BOLADEF,HOJA,Guión,BOLA,Párrafo de lista21,Titulo 8,Párrafo de lista31,ViÃ±eta 2,Lista vistosa - Énfasis 11,Párrafo de lista5,Párrafo de lista22,Lista multicolor - Énfasis 11,Párrafo de lista211,BOLITA,MIBEX B,chul,Elenco P.to"/>
    <w:basedOn w:val="Normal"/>
    <w:link w:val="PrrafodelistaCar"/>
    <w:uiPriority w:val="34"/>
    <w:qFormat/>
    <w:rsid w:val="009E5FA1"/>
    <w:pPr>
      <w:spacing w:after="0" w:line="240" w:lineRule="auto"/>
      <w:ind w:left="720"/>
      <w:contextualSpacing/>
    </w:pPr>
    <w:rPr>
      <w:rFonts w:ascii="Times New Roman" w:eastAsia="Times New Roman" w:hAnsi="Times New Roman" w:cs="Times New Roman"/>
      <w:sz w:val="20"/>
      <w:szCs w:val="20"/>
      <w:lang w:val="es-ES" w:eastAsia="es-ES"/>
    </w:rPr>
  </w:style>
  <w:style w:type="paragraph" w:styleId="Descripcin">
    <w:name w:val="caption"/>
    <w:basedOn w:val="Normal"/>
    <w:next w:val="Normal"/>
    <w:uiPriority w:val="35"/>
    <w:unhideWhenUsed/>
    <w:qFormat/>
    <w:rsid w:val="009E5FA1"/>
    <w:pPr>
      <w:spacing w:after="200" w:line="240" w:lineRule="auto"/>
    </w:pPr>
    <w:rPr>
      <w:rFonts w:ascii="Times New Roman" w:eastAsia="Times New Roman" w:hAnsi="Times New Roman" w:cs="Times New Roman"/>
      <w:b/>
      <w:bCs/>
      <w:color w:val="4F81BD"/>
      <w:sz w:val="18"/>
      <w:szCs w:val="18"/>
      <w:lang w:val="es-ES" w:eastAsia="es-ES"/>
    </w:rPr>
  </w:style>
  <w:style w:type="character" w:customStyle="1" w:styleId="PrrafodelistaCar">
    <w:name w:val="Párrafo de lista Car"/>
    <w:aliases w:val="Ha Car,Bolita Car,BOLADEF Car,HOJA Car,Guión Car,BOLA Car,Párrafo de lista21 Car,Titulo 8 Car,Párrafo de lista31 Car,ViÃ±eta 2 Car,Lista vistosa - Énfasis 11 Car,Párrafo de lista5 Car,Párrafo de lista22 Car,Párrafo de lista211 Car"/>
    <w:link w:val="Prrafodelista"/>
    <w:uiPriority w:val="34"/>
    <w:rsid w:val="009E5FA1"/>
    <w:rPr>
      <w:rFonts w:ascii="Times New Roman" w:eastAsia="Times New Roman" w:hAnsi="Times New Roman" w:cs="Times New Roman"/>
      <w:sz w:val="20"/>
      <w:szCs w:val="20"/>
      <w:lang w:val="es-ES" w:eastAsia="es-ES"/>
    </w:rPr>
  </w:style>
  <w:style w:type="table" w:styleId="Tablaconcuadrcula1clara">
    <w:name w:val="Grid Table 1 Light"/>
    <w:basedOn w:val="Tablanormal"/>
    <w:uiPriority w:val="46"/>
    <w:rsid w:val="009F59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4">
    <w:name w:val="Grid Table 4 Accent 4"/>
    <w:basedOn w:val="Tablanormal"/>
    <w:uiPriority w:val="49"/>
    <w:rsid w:val="009F598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ipervnculo">
    <w:name w:val="Hyperlink"/>
    <w:basedOn w:val="Fuentedeprrafopredeter"/>
    <w:uiPriority w:val="99"/>
    <w:unhideWhenUsed/>
    <w:rsid w:val="001001D0"/>
    <w:rPr>
      <w:color w:val="0563C1" w:themeColor="hyperlink"/>
      <w:u w:val="single"/>
    </w:rPr>
  </w:style>
  <w:style w:type="character" w:customStyle="1" w:styleId="Mencinsinresolver1">
    <w:name w:val="Mención sin resolver1"/>
    <w:basedOn w:val="Fuentedeprrafopredeter"/>
    <w:uiPriority w:val="99"/>
    <w:semiHidden/>
    <w:unhideWhenUsed/>
    <w:rsid w:val="001001D0"/>
    <w:rPr>
      <w:color w:val="605E5C"/>
      <w:shd w:val="clear" w:color="auto" w:fill="E1DFDD"/>
    </w:rPr>
  </w:style>
  <w:style w:type="paragraph" w:styleId="Encabezado">
    <w:name w:val="header"/>
    <w:aliases w:val="Encabezado 1"/>
    <w:basedOn w:val="Normal"/>
    <w:link w:val="EncabezadoCar"/>
    <w:uiPriority w:val="99"/>
    <w:unhideWhenUsed/>
    <w:rsid w:val="00BD1CE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BD1CE8"/>
  </w:style>
  <w:style w:type="paragraph" w:styleId="Piedepgina">
    <w:name w:val="footer"/>
    <w:basedOn w:val="Normal"/>
    <w:link w:val="PiedepginaCar"/>
    <w:unhideWhenUsed/>
    <w:rsid w:val="00BD1CE8"/>
    <w:pPr>
      <w:tabs>
        <w:tab w:val="center" w:pos="4419"/>
        <w:tab w:val="right" w:pos="8838"/>
      </w:tabs>
      <w:spacing w:after="0" w:line="240" w:lineRule="auto"/>
    </w:pPr>
  </w:style>
  <w:style w:type="character" w:customStyle="1" w:styleId="PiedepginaCar">
    <w:name w:val="Pie de página Car"/>
    <w:basedOn w:val="Fuentedeprrafopredeter"/>
    <w:link w:val="Piedepgina"/>
    <w:rsid w:val="00BD1CE8"/>
  </w:style>
  <w:style w:type="paragraph" w:styleId="TtuloTDC">
    <w:name w:val="TOC Heading"/>
    <w:basedOn w:val="Ttulo1"/>
    <w:next w:val="Normal"/>
    <w:uiPriority w:val="39"/>
    <w:unhideWhenUsed/>
    <w:qFormat/>
    <w:rsid w:val="004A07EB"/>
    <w:pPr>
      <w:keepLines/>
      <w:spacing w:before="240" w:line="259" w:lineRule="auto"/>
      <w:jc w:val="left"/>
      <w:outlineLvl w:val="9"/>
    </w:pPr>
    <w:rPr>
      <w:rFonts w:asciiTheme="majorHAnsi" w:eastAsiaTheme="majorEastAsia" w:hAnsiTheme="majorHAnsi" w:cstheme="majorBidi"/>
      <w:color w:val="2F5496" w:themeColor="accent1" w:themeShade="BF"/>
      <w:sz w:val="32"/>
      <w:szCs w:val="32"/>
      <w:lang w:val="es-CO" w:eastAsia="es-CO"/>
    </w:rPr>
  </w:style>
  <w:style w:type="paragraph" w:styleId="TDC1">
    <w:name w:val="toc 1"/>
    <w:basedOn w:val="Normal"/>
    <w:next w:val="Normal"/>
    <w:autoRedefine/>
    <w:uiPriority w:val="39"/>
    <w:unhideWhenUsed/>
    <w:rsid w:val="00DF692A"/>
    <w:pPr>
      <w:tabs>
        <w:tab w:val="left" w:pos="440"/>
        <w:tab w:val="right" w:leader="dot" w:pos="9350"/>
      </w:tabs>
      <w:spacing w:after="0" w:line="240" w:lineRule="auto"/>
    </w:pPr>
  </w:style>
  <w:style w:type="paragraph" w:styleId="TDC2">
    <w:name w:val="toc 2"/>
    <w:basedOn w:val="Normal"/>
    <w:next w:val="Normal"/>
    <w:autoRedefine/>
    <w:uiPriority w:val="39"/>
    <w:unhideWhenUsed/>
    <w:rsid w:val="004029FD"/>
    <w:pPr>
      <w:tabs>
        <w:tab w:val="left" w:pos="1100"/>
        <w:tab w:val="right" w:leader="dot" w:pos="9350"/>
      </w:tabs>
      <w:spacing w:after="0"/>
      <w:ind w:left="220"/>
    </w:pPr>
  </w:style>
  <w:style w:type="paragraph" w:styleId="TDC3">
    <w:name w:val="toc 3"/>
    <w:basedOn w:val="Normal"/>
    <w:next w:val="Normal"/>
    <w:autoRedefine/>
    <w:uiPriority w:val="39"/>
    <w:unhideWhenUsed/>
    <w:rsid w:val="004A07EB"/>
    <w:pPr>
      <w:spacing w:after="100"/>
      <w:ind w:left="440"/>
    </w:pPr>
  </w:style>
  <w:style w:type="paragraph" w:styleId="Sinespaciado">
    <w:name w:val="No Spacing"/>
    <w:uiPriority w:val="1"/>
    <w:qFormat/>
    <w:rsid w:val="00DA63E6"/>
    <w:pPr>
      <w:spacing w:after="0" w:line="240" w:lineRule="auto"/>
    </w:pPr>
  </w:style>
  <w:style w:type="paragraph" w:styleId="Textonotapie">
    <w:name w:val="footnote text"/>
    <w:basedOn w:val="Normal"/>
    <w:link w:val="TextonotapieCar"/>
    <w:uiPriority w:val="99"/>
    <w:semiHidden/>
    <w:unhideWhenUsed/>
    <w:rsid w:val="002D58F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58F4"/>
    <w:rPr>
      <w:sz w:val="20"/>
      <w:szCs w:val="20"/>
    </w:rPr>
  </w:style>
  <w:style w:type="character" w:styleId="Refdenotaalpie">
    <w:name w:val="footnote reference"/>
    <w:basedOn w:val="Fuentedeprrafopredeter"/>
    <w:uiPriority w:val="99"/>
    <w:semiHidden/>
    <w:unhideWhenUsed/>
    <w:rsid w:val="002D58F4"/>
    <w:rPr>
      <w:vertAlign w:val="superscript"/>
    </w:rPr>
  </w:style>
  <w:style w:type="character" w:styleId="Refdecomentario">
    <w:name w:val="annotation reference"/>
    <w:basedOn w:val="Fuentedeprrafopredeter"/>
    <w:uiPriority w:val="99"/>
    <w:semiHidden/>
    <w:unhideWhenUsed/>
    <w:rsid w:val="008D28DA"/>
    <w:rPr>
      <w:sz w:val="16"/>
      <w:szCs w:val="16"/>
    </w:rPr>
  </w:style>
  <w:style w:type="paragraph" w:styleId="Textocomentario">
    <w:name w:val="annotation text"/>
    <w:basedOn w:val="Normal"/>
    <w:link w:val="TextocomentarioCar"/>
    <w:uiPriority w:val="99"/>
    <w:unhideWhenUsed/>
    <w:rsid w:val="008D28DA"/>
    <w:pPr>
      <w:spacing w:line="240" w:lineRule="auto"/>
    </w:pPr>
    <w:rPr>
      <w:sz w:val="20"/>
      <w:szCs w:val="20"/>
    </w:rPr>
  </w:style>
  <w:style w:type="character" w:customStyle="1" w:styleId="TextocomentarioCar">
    <w:name w:val="Texto comentario Car"/>
    <w:basedOn w:val="Fuentedeprrafopredeter"/>
    <w:link w:val="Textocomentario"/>
    <w:uiPriority w:val="99"/>
    <w:rsid w:val="008D28DA"/>
    <w:rPr>
      <w:sz w:val="20"/>
      <w:szCs w:val="20"/>
    </w:rPr>
  </w:style>
  <w:style w:type="paragraph" w:styleId="Asuntodelcomentario">
    <w:name w:val="annotation subject"/>
    <w:basedOn w:val="Textocomentario"/>
    <w:next w:val="Textocomentario"/>
    <w:link w:val="AsuntodelcomentarioCar"/>
    <w:uiPriority w:val="99"/>
    <w:semiHidden/>
    <w:unhideWhenUsed/>
    <w:rsid w:val="008D28DA"/>
    <w:rPr>
      <w:b/>
      <w:bCs/>
    </w:rPr>
  </w:style>
  <w:style w:type="character" w:customStyle="1" w:styleId="AsuntodelcomentarioCar">
    <w:name w:val="Asunto del comentario Car"/>
    <w:basedOn w:val="TextocomentarioCar"/>
    <w:link w:val="Asuntodelcomentario"/>
    <w:uiPriority w:val="99"/>
    <w:semiHidden/>
    <w:rsid w:val="008D28DA"/>
    <w:rPr>
      <w:b/>
      <w:bCs/>
      <w:sz w:val="20"/>
      <w:szCs w:val="20"/>
    </w:rPr>
  </w:style>
  <w:style w:type="table" w:customStyle="1" w:styleId="TableNormal">
    <w:name w:val="Table Normal"/>
    <w:uiPriority w:val="2"/>
    <w:semiHidden/>
    <w:unhideWhenUsed/>
    <w:qFormat/>
    <w:rsid w:val="00AA43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4358"/>
    <w:pPr>
      <w:widowControl w:val="0"/>
      <w:autoSpaceDE w:val="0"/>
      <w:autoSpaceDN w:val="0"/>
      <w:spacing w:after="0" w:line="240" w:lineRule="auto"/>
    </w:pPr>
    <w:rPr>
      <w:rFonts w:ascii="Tahoma" w:eastAsia="Tahoma" w:hAnsi="Tahoma" w:cs="Tahoma"/>
      <w:lang w:val="es-ES"/>
    </w:rPr>
  </w:style>
  <w:style w:type="paragraph" w:styleId="Textoindependiente">
    <w:name w:val="Body Text"/>
    <w:basedOn w:val="Normal"/>
    <w:link w:val="TextoindependienteCar"/>
    <w:uiPriority w:val="1"/>
    <w:qFormat/>
    <w:rsid w:val="00AA4358"/>
    <w:pPr>
      <w:widowControl w:val="0"/>
      <w:autoSpaceDE w:val="0"/>
      <w:autoSpaceDN w:val="0"/>
      <w:spacing w:after="0" w:line="240" w:lineRule="auto"/>
    </w:pPr>
    <w:rPr>
      <w:rFonts w:ascii="Tahoma" w:eastAsia="Tahoma" w:hAnsi="Tahoma" w:cs="Tahoma"/>
      <w:sz w:val="24"/>
      <w:szCs w:val="24"/>
      <w:lang w:val="es-ES"/>
    </w:rPr>
  </w:style>
  <w:style w:type="character" w:customStyle="1" w:styleId="TextoindependienteCar">
    <w:name w:val="Texto independiente Car"/>
    <w:basedOn w:val="Fuentedeprrafopredeter"/>
    <w:link w:val="Textoindependiente"/>
    <w:uiPriority w:val="1"/>
    <w:rsid w:val="00AA4358"/>
    <w:rPr>
      <w:rFonts w:ascii="Tahoma" w:eastAsia="Tahoma" w:hAnsi="Tahoma" w:cs="Tahoma"/>
      <w:sz w:val="24"/>
      <w:szCs w:val="24"/>
      <w:lang w:val="es-ES"/>
    </w:rPr>
  </w:style>
  <w:style w:type="character" w:customStyle="1" w:styleId="Mencinsinresolver2">
    <w:name w:val="Mención sin resolver2"/>
    <w:basedOn w:val="Fuentedeprrafopredeter"/>
    <w:uiPriority w:val="99"/>
    <w:semiHidden/>
    <w:unhideWhenUsed/>
    <w:rsid w:val="00F67703"/>
    <w:rPr>
      <w:color w:val="605E5C"/>
      <w:shd w:val="clear" w:color="auto" w:fill="E1DFDD"/>
    </w:rPr>
  </w:style>
  <w:style w:type="paragraph" w:styleId="NormalWeb">
    <w:name w:val="Normal (Web)"/>
    <w:basedOn w:val="Normal"/>
    <w:uiPriority w:val="99"/>
    <w:semiHidden/>
    <w:unhideWhenUsed/>
    <w:rsid w:val="00F6770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67703"/>
    <w:rPr>
      <w:b/>
      <w:bCs/>
    </w:rPr>
  </w:style>
  <w:style w:type="character" w:customStyle="1" w:styleId="Mencinsinresolver3">
    <w:name w:val="Mención sin resolver3"/>
    <w:basedOn w:val="Fuentedeprrafopredeter"/>
    <w:uiPriority w:val="99"/>
    <w:semiHidden/>
    <w:unhideWhenUsed/>
    <w:rsid w:val="00A12B3D"/>
    <w:rPr>
      <w:color w:val="605E5C"/>
      <w:shd w:val="clear" w:color="auto" w:fill="E1DFDD"/>
    </w:rPr>
  </w:style>
  <w:style w:type="paragraph" w:styleId="Tabladeilustraciones">
    <w:name w:val="table of figures"/>
    <w:basedOn w:val="Normal"/>
    <w:next w:val="Normal"/>
    <w:uiPriority w:val="99"/>
    <w:unhideWhenUsed/>
    <w:rsid w:val="00A12B3D"/>
    <w:pPr>
      <w:spacing w:after="0"/>
    </w:pPr>
  </w:style>
  <w:style w:type="paragraph" w:styleId="Revisin">
    <w:name w:val="Revision"/>
    <w:hidden/>
    <w:uiPriority w:val="99"/>
    <w:semiHidden/>
    <w:rsid w:val="00447E71"/>
    <w:pPr>
      <w:spacing w:after="0" w:line="240" w:lineRule="auto"/>
    </w:pPr>
  </w:style>
  <w:style w:type="table" w:styleId="Tablaconcuadrcula">
    <w:name w:val="Table Grid"/>
    <w:basedOn w:val="Tablanormal"/>
    <w:uiPriority w:val="39"/>
    <w:rsid w:val="00527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F852AB"/>
    <w:rPr>
      <w:color w:val="605E5C"/>
      <w:shd w:val="clear" w:color="auto" w:fill="E1DFDD"/>
    </w:rPr>
  </w:style>
  <w:style w:type="character" w:customStyle="1" w:styleId="Ttulo4Car">
    <w:name w:val="Título 4 Car"/>
    <w:basedOn w:val="Fuentedeprrafopredeter"/>
    <w:link w:val="Ttulo4"/>
    <w:uiPriority w:val="9"/>
    <w:rsid w:val="00382652"/>
    <w:rPr>
      <w:rFonts w:asciiTheme="majorHAnsi" w:eastAsiaTheme="majorEastAsia" w:hAnsiTheme="majorHAnsi" w:cstheme="majorBidi"/>
      <w:i/>
      <w:iCs/>
      <w:color w:val="2F5496" w:themeColor="accent1" w:themeShade="BF"/>
    </w:rPr>
  </w:style>
  <w:style w:type="table" w:styleId="Tablaconcuadrcula4-nfasis1">
    <w:name w:val="Grid Table 4 Accent 1"/>
    <w:basedOn w:val="Tablanormal"/>
    <w:uiPriority w:val="49"/>
    <w:rsid w:val="000974DC"/>
    <w:pPr>
      <w:spacing w:after="0" w:line="240" w:lineRule="auto"/>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5oscura-nfasis6">
    <w:name w:val="Grid Table 5 Dark Accent 6"/>
    <w:basedOn w:val="Tablanormal"/>
    <w:uiPriority w:val="50"/>
    <w:rsid w:val="000974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3">
    <w:name w:val="Grid Table 5 Dark Accent 3"/>
    <w:basedOn w:val="Tablanormal"/>
    <w:uiPriority w:val="50"/>
    <w:rsid w:val="001456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14563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E275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odeglobo">
    <w:name w:val="Balloon Text"/>
    <w:basedOn w:val="Normal"/>
    <w:link w:val="TextodegloboCar"/>
    <w:uiPriority w:val="99"/>
    <w:semiHidden/>
    <w:unhideWhenUsed/>
    <w:rsid w:val="008107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0728"/>
    <w:rPr>
      <w:rFonts w:ascii="Segoe UI" w:hAnsi="Segoe UI" w:cs="Segoe UI"/>
      <w:sz w:val="18"/>
      <w:szCs w:val="18"/>
    </w:rPr>
  </w:style>
  <w:style w:type="character" w:customStyle="1" w:styleId="Mencinsinresolver5">
    <w:name w:val="Mención sin resolver5"/>
    <w:basedOn w:val="Fuentedeprrafopredeter"/>
    <w:uiPriority w:val="99"/>
    <w:semiHidden/>
    <w:unhideWhenUsed/>
    <w:rsid w:val="00384B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422">
      <w:bodyDiv w:val="1"/>
      <w:marLeft w:val="0"/>
      <w:marRight w:val="0"/>
      <w:marTop w:val="0"/>
      <w:marBottom w:val="0"/>
      <w:divBdr>
        <w:top w:val="none" w:sz="0" w:space="0" w:color="auto"/>
        <w:left w:val="none" w:sz="0" w:space="0" w:color="auto"/>
        <w:bottom w:val="none" w:sz="0" w:space="0" w:color="auto"/>
        <w:right w:val="none" w:sz="0" w:space="0" w:color="auto"/>
      </w:divBdr>
    </w:div>
    <w:div w:id="35355166">
      <w:bodyDiv w:val="1"/>
      <w:marLeft w:val="0"/>
      <w:marRight w:val="0"/>
      <w:marTop w:val="0"/>
      <w:marBottom w:val="0"/>
      <w:divBdr>
        <w:top w:val="none" w:sz="0" w:space="0" w:color="auto"/>
        <w:left w:val="none" w:sz="0" w:space="0" w:color="auto"/>
        <w:bottom w:val="none" w:sz="0" w:space="0" w:color="auto"/>
        <w:right w:val="none" w:sz="0" w:space="0" w:color="auto"/>
      </w:divBdr>
    </w:div>
    <w:div w:id="50888625">
      <w:bodyDiv w:val="1"/>
      <w:marLeft w:val="0"/>
      <w:marRight w:val="0"/>
      <w:marTop w:val="0"/>
      <w:marBottom w:val="0"/>
      <w:divBdr>
        <w:top w:val="none" w:sz="0" w:space="0" w:color="auto"/>
        <w:left w:val="none" w:sz="0" w:space="0" w:color="auto"/>
        <w:bottom w:val="none" w:sz="0" w:space="0" w:color="auto"/>
        <w:right w:val="none" w:sz="0" w:space="0" w:color="auto"/>
      </w:divBdr>
    </w:div>
    <w:div w:id="54550136">
      <w:bodyDiv w:val="1"/>
      <w:marLeft w:val="0"/>
      <w:marRight w:val="0"/>
      <w:marTop w:val="0"/>
      <w:marBottom w:val="0"/>
      <w:divBdr>
        <w:top w:val="none" w:sz="0" w:space="0" w:color="auto"/>
        <w:left w:val="none" w:sz="0" w:space="0" w:color="auto"/>
        <w:bottom w:val="none" w:sz="0" w:space="0" w:color="auto"/>
        <w:right w:val="none" w:sz="0" w:space="0" w:color="auto"/>
      </w:divBdr>
    </w:div>
    <w:div w:id="77142195">
      <w:bodyDiv w:val="1"/>
      <w:marLeft w:val="0"/>
      <w:marRight w:val="0"/>
      <w:marTop w:val="0"/>
      <w:marBottom w:val="0"/>
      <w:divBdr>
        <w:top w:val="none" w:sz="0" w:space="0" w:color="auto"/>
        <w:left w:val="none" w:sz="0" w:space="0" w:color="auto"/>
        <w:bottom w:val="none" w:sz="0" w:space="0" w:color="auto"/>
        <w:right w:val="none" w:sz="0" w:space="0" w:color="auto"/>
      </w:divBdr>
    </w:div>
    <w:div w:id="129981774">
      <w:bodyDiv w:val="1"/>
      <w:marLeft w:val="0"/>
      <w:marRight w:val="0"/>
      <w:marTop w:val="0"/>
      <w:marBottom w:val="0"/>
      <w:divBdr>
        <w:top w:val="none" w:sz="0" w:space="0" w:color="auto"/>
        <w:left w:val="none" w:sz="0" w:space="0" w:color="auto"/>
        <w:bottom w:val="none" w:sz="0" w:space="0" w:color="auto"/>
        <w:right w:val="none" w:sz="0" w:space="0" w:color="auto"/>
      </w:divBdr>
    </w:div>
    <w:div w:id="192422903">
      <w:bodyDiv w:val="1"/>
      <w:marLeft w:val="0"/>
      <w:marRight w:val="0"/>
      <w:marTop w:val="0"/>
      <w:marBottom w:val="0"/>
      <w:divBdr>
        <w:top w:val="none" w:sz="0" w:space="0" w:color="auto"/>
        <w:left w:val="none" w:sz="0" w:space="0" w:color="auto"/>
        <w:bottom w:val="none" w:sz="0" w:space="0" w:color="auto"/>
        <w:right w:val="none" w:sz="0" w:space="0" w:color="auto"/>
      </w:divBdr>
    </w:div>
    <w:div w:id="304773882">
      <w:bodyDiv w:val="1"/>
      <w:marLeft w:val="0"/>
      <w:marRight w:val="0"/>
      <w:marTop w:val="0"/>
      <w:marBottom w:val="0"/>
      <w:divBdr>
        <w:top w:val="none" w:sz="0" w:space="0" w:color="auto"/>
        <w:left w:val="none" w:sz="0" w:space="0" w:color="auto"/>
        <w:bottom w:val="none" w:sz="0" w:space="0" w:color="auto"/>
        <w:right w:val="none" w:sz="0" w:space="0" w:color="auto"/>
      </w:divBdr>
    </w:div>
    <w:div w:id="372926312">
      <w:bodyDiv w:val="1"/>
      <w:marLeft w:val="0"/>
      <w:marRight w:val="0"/>
      <w:marTop w:val="0"/>
      <w:marBottom w:val="0"/>
      <w:divBdr>
        <w:top w:val="none" w:sz="0" w:space="0" w:color="auto"/>
        <w:left w:val="none" w:sz="0" w:space="0" w:color="auto"/>
        <w:bottom w:val="none" w:sz="0" w:space="0" w:color="auto"/>
        <w:right w:val="none" w:sz="0" w:space="0" w:color="auto"/>
      </w:divBdr>
    </w:div>
    <w:div w:id="385298373">
      <w:bodyDiv w:val="1"/>
      <w:marLeft w:val="0"/>
      <w:marRight w:val="0"/>
      <w:marTop w:val="0"/>
      <w:marBottom w:val="0"/>
      <w:divBdr>
        <w:top w:val="none" w:sz="0" w:space="0" w:color="auto"/>
        <w:left w:val="none" w:sz="0" w:space="0" w:color="auto"/>
        <w:bottom w:val="none" w:sz="0" w:space="0" w:color="auto"/>
        <w:right w:val="none" w:sz="0" w:space="0" w:color="auto"/>
      </w:divBdr>
    </w:div>
    <w:div w:id="422534815">
      <w:bodyDiv w:val="1"/>
      <w:marLeft w:val="0"/>
      <w:marRight w:val="0"/>
      <w:marTop w:val="0"/>
      <w:marBottom w:val="0"/>
      <w:divBdr>
        <w:top w:val="none" w:sz="0" w:space="0" w:color="auto"/>
        <w:left w:val="none" w:sz="0" w:space="0" w:color="auto"/>
        <w:bottom w:val="none" w:sz="0" w:space="0" w:color="auto"/>
        <w:right w:val="none" w:sz="0" w:space="0" w:color="auto"/>
      </w:divBdr>
    </w:div>
    <w:div w:id="475535669">
      <w:bodyDiv w:val="1"/>
      <w:marLeft w:val="0"/>
      <w:marRight w:val="0"/>
      <w:marTop w:val="0"/>
      <w:marBottom w:val="0"/>
      <w:divBdr>
        <w:top w:val="none" w:sz="0" w:space="0" w:color="auto"/>
        <w:left w:val="none" w:sz="0" w:space="0" w:color="auto"/>
        <w:bottom w:val="none" w:sz="0" w:space="0" w:color="auto"/>
        <w:right w:val="none" w:sz="0" w:space="0" w:color="auto"/>
      </w:divBdr>
    </w:div>
    <w:div w:id="498424282">
      <w:bodyDiv w:val="1"/>
      <w:marLeft w:val="0"/>
      <w:marRight w:val="0"/>
      <w:marTop w:val="0"/>
      <w:marBottom w:val="0"/>
      <w:divBdr>
        <w:top w:val="none" w:sz="0" w:space="0" w:color="auto"/>
        <w:left w:val="none" w:sz="0" w:space="0" w:color="auto"/>
        <w:bottom w:val="none" w:sz="0" w:space="0" w:color="auto"/>
        <w:right w:val="none" w:sz="0" w:space="0" w:color="auto"/>
      </w:divBdr>
    </w:div>
    <w:div w:id="506023339">
      <w:bodyDiv w:val="1"/>
      <w:marLeft w:val="0"/>
      <w:marRight w:val="0"/>
      <w:marTop w:val="0"/>
      <w:marBottom w:val="0"/>
      <w:divBdr>
        <w:top w:val="none" w:sz="0" w:space="0" w:color="auto"/>
        <w:left w:val="none" w:sz="0" w:space="0" w:color="auto"/>
        <w:bottom w:val="none" w:sz="0" w:space="0" w:color="auto"/>
        <w:right w:val="none" w:sz="0" w:space="0" w:color="auto"/>
      </w:divBdr>
    </w:div>
    <w:div w:id="585963012">
      <w:bodyDiv w:val="1"/>
      <w:marLeft w:val="0"/>
      <w:marRight w:val="0"/>
      <w:marTop w:val="0"/>
      <w:marBottom w:val="0"/>
      <w:divBdr>
        <w:top w:val="none" w:sz="0" w:space="0" w:color="auto"/>
        <w:left w:val="none" w:sz="0" w:space="0" w:color="auto"/>
        <w:bottom w:val="none" w:sz="0" w:space="0" w:color="auto"/>
        <w:right w:val="none" w:sz="0" w:space="0" w:color="auto"/>
      </w:divBdr>
    </w:div>
    <w:div w:id="592208382">
      <w:bodyDiv w:val="1"/>
      <w:marLeft w:val="0"/>
      <w:marRight w:val="0"/>
      <w:marTop w:val="0"/>
      <w:marBottom w:val="0"/>
      <w:divBdr>
        <w:top w:val="none" w:sz="0" w:space="0" w:color="auto"/>
        <w:left w:val="none" w:sz="0" w:space="0" w:color="auto"/>
        <w:bottom w:val="none" w:sz="0" w:space="0" w:color="auto"/>
        <w:right w:val="none" w:sz="0" w:space="0" w:color="auto"/>
      </w:divBdr>
    </w:div>
    <w:div w:id="604926405">
      <w:bodyDiv w:val="1"/>
      <w:marLeft w:val="0"/>
      <w:marRight w:val="0"/>
      <w:marTop w:val="0"/>
      <w:marBottom w:val="0"/>
      <w:divBdr>
        <w:top w:val="none" w:sz="0" w:space="0" w:color="auto"/>
        <w:left w:val="none" w:sz="0" w:space="0" w:color="auto"/>
        <w:bottom w:val="none" w:sz="0" w:space="0" w:color="auto"/>
        <w:right w:val="none" w:sz="0" w:space="0" w:color="auto"/>
      </w:divBdr>
    </w:div>
    <w:div w:id="623341660">
      <w:bodyDiv w:val="1"/>
      <w:marLeft w:val="0"/>
      <w:marRight w:val="0"/>
      <w:marTop w:val="0"/>
      <w:marBottom w:val="0"/>
      <w:divBdr>
        <w:top w:val="none" w:sz="0" w:space="0" w:color="auto"/>
        <w:left w:val="none" w:sz="0" w:space="0" w:color="auto"/>
        <w:bottom w:val="none" w:sz="0" w:space="0" w:color="auto"/>
        <w:right w:val="none" w:sz="0" w:space="0" w:color="auto"/>
      </w:divBdr>
    </w:div>
    <w:div w:id="655841821">
      <w:bodyDiv w:val="1"/>
      <w:marLeft w:val="0"/>
      <w:marRight w:val="0"/>
      <w:marTop w:val="0"/>
      <w:marBottom w:val="0"/>
      <w:divBdr>
        <w:top w:val="none" w:sz="0" w:space="0" w:color="auto"/>
        <w:left w:val="none" w:sz="0" w:space="0" w:color="auto"/>
        <w:bottom w:val="none" w:sz="0" w:space="0" w:color="auto"/>
        <w:right w:val="none" w:sz="0" w:space="0" w:color="auto"/>
      </w:divBdr>
    </w:div>
    <w:div w:id="663583894">
      <w:bodyDiv w:val="1"/>
      <w:marLeft w:val="0"/>
      <w:marRight w:val="0"/>
      <w:marTop w:val="0"/>
      <w:marBottom w:val="0"/>
      <w:divBdr>
        <w:top w:val="none" w:sz="0" w:space="0" w:color="auto"/>
        <w:left w:val="none" w:sz="0" w:space="0" w:color="auto"/>
        <w:bottom w:val="none" w:sz="0" w:space="0" w:color="auto"/>
        <w:right w:val="none" w:sz="0" w:space="0" w:color="auto"/>
      </w:divBdr>
    </w:div>
    <w:div w:id="665986198">
      <w:bodyDiv w:val="1"/>
      <w:marLeft w:val="0"/>
      <w:marRight w:val="0"/>
      <w:marTop w:val="0"/>
      <w:marBottom w:val="0"/>
      <w:divBdr>
        <w:top w:val="none" w:sz="0" w:space="0" w:color="auto"/>
        <w:left w:val="none" w:sz="0" w:space="0" w:color="auto"/>
        <w:bottom w:val="none" w:sz="0" w:space="0" w:color="auto"/>
        <w:right w:val="none" w:sz="0" w:space="0" w:color="auto"/>
      </w:divBdr>
    </w:div>
    <w:div w:id="676621129">
      <w:bodyDiv w:val="1"/>
      <w:marLeft w:val="0"/>
      <w:marRight w:val="0"/>
      <w:marTop w:val="0"/>
      <w:marBottom w:val="0"/>
      <w:divBdr>
        <w:top w:val="none" w:sz="0" w:space="0" w:color="auto"/>
        <w:left w:val="none" w:sz="0" w:space="0" w:color="auto"/>
        <w:bottom w:val="none" w:sz="0" w:space="0" w:color="auto"/>
        <w:right w:val="none" w:sz="0" w:space="0" w:color="auto"/>
      </w:divBdr>
    </w:div>
    <w:div w:id="690498114">
      <w:bodyDiv w:val="1"/>
      <w:marLeft w:val="0"/>
      <w:marRight w:val="0"/>
      <w:marTop w:val="0"/>
      <w:marBottom w:val="0"/>
      <w:divBdr>
        <w:top w:val="none" w:sz="0" w:space="0" w:color="auto"/>
        <w:left w:val="none" w:sz="0" w:space="0" w:color="auto"/>
        <w:bottom w:val="none" w:sz="0" w:space="0" w:color="auto"/>
        <w:right w:val="none" w:sz="0" w:space="0" w:color="auto"/>
      </w:divBdr>
    </w:div>
    <w:div w:id="697584425">
      <w:bodyDiv w:val="1"/>
      <w:marLeft w:val="0"/>
      <w:marRight w:val="0"/>
      <w:marTop w:val="0"/>
      <w:marBottom w:val="0"/>
      <w:divBdr>
        <w:top w:val="none" w:sz="0" w:space="0" w:color="auto"/>
        <w:left w:val="none" w:sz="0" w:space="0" w:color="auto"/>
        <w:bottom w:val="none" w:sz="0" w:space="0" w:color="auto"/>
        <w:right w:val="none" w:sz="0" w:space="0" w:color="auto"/>
      </w:divBdr>
    </w:div>
    <w:div w:id="714045391">
      <w:bodyDiv w:val="1"/>
      <w:marLeft w:val="0"/>
      <w:marRight w:val="0"/>
      <w:marTop w:val="0"/>
      <w:marBottom w:val="0"/>
      <w:divBdr>
        <w:top w:val="none" w:sz="0" w:space="0" w:color="auto"/>
        <w:left w:val="none" w:sz="0" w:space="0" w:color="auto"/>
        <w:bottom w:val="none" w:sz="0" w:space="0" w:color="auto"/>
        <w:right w:val="none" w:sz="0" w:space="0" w:color="auto"/>
      </w:divBdr>
    </w:div>
    <w:div w:id="723481116">
      <w:bodyDiv w:val="1"/>
      <w:marLeft w:val="0"/>
      <w:marRight w:val="0"/>
      <w:marTop w:val="0"/>
      <w:marBottom w:val="0"/>
      <w:divBdr>
        <w:top w:val="none" w:sz="0" w:space="0" w:color="auto"/>
        <w:left w:val="none" w:sz="0" w:space="0" w:color="auto"/>
        <w:bottom w:val="none" w:sz="0" w:space="0" w:color="auto"/>
        <w:right w:val="none" w:sz="0" w:space="0" w:color="auto"/>
      </w:divBdr>
    </w:div>
    <w:div w:id="842208899">
      <w:bodyDiv w:val="1"/>
      <w:marLeft w:val="0"/>
      <w:marRight w:val="0"/>
      <w:marTop w:val="0"/>
      <w:marBottom w:val="0"/>
      <w:divBdr>
        <w:top w:val="none" w:sz="0" w:space="0" w:color="auto"/>
        <w:left w:val="none" w:sz="0" w:space="0" w:color="auto"/>
        <w:bottom w:val="none" w:sz="0" w:space="0" w:color="auto"/>
        <w:right w:val="none" w:sz="0" w:space="0" w:color="auto"/>
      </w:divBdr>
    </w:div>
    <w:div w:id="845243859">
      <w:bodyDiv w:val="1"/>
      <w:marLeft w:val="0"/>
      <w:marRight w:val="0"/>
      <w:marTop w:val="0"/>
      <w:marBottom w:val="0"/>
      <w:divBdr>
        <w:top w:val="none" w:sz="0" w:space="0" w:color="auto"/>
        <w:left w:val="none" w:sz="0" w:space="0" w:color="auto"/>
        <w:bottom w:val="none" w:sz="0" w:space="0" w:color="auto"/>
        <w:right w:val="none" w:sz="0" w:space="0" w:color="auto"/>
      </w:divBdr>
      <w:divsChild>
        <w:div w:id="1156922981">
          <w:marLeft w:val="0"/>
          <w:marRight w:val="0"/>
          <w:marTop w:val="0"/>
          <w:marBottom w:val="0"/>
          <w:divBdr>
            <w:top w:val="none" w:sz="0" w:space="11" w:color="auto"/>
            <w:left w:val="none" w:sz="0" w:space="11" w:color="auto"/>
            <w:bottom w:val="single" w:sz="36" w:space="11" w:color="0C404D"/>
            <w:right w:val="none" w:sz="0" w:space="11" w:color="auto"/>
          </w:divBdr>
        </w:div>
      </w:divsChild>
    </w:div>
    <w:div w:id="884561713">
      <w:bodyDiv w:val="1"/>
      <w:marLeft w:val="0"/>
      <w:marRight w:val="0"/>
      <w:marTop w:val="0"/>
      <w:marBottom w:val="0"/>
      <w:divBdr>
        <w:top w:val="none" w:sz="0" w:space="0" w:color="auto"/>
        <w:left w:val="none" w:sz="0" w:space="0" w:color="auto"/>
        <w:bottom w:val="none" w:sz="0" w:space="0" w:color="auto"/>
        <w:right w:val="none" w:sz="0" w:space="0" w:color="auto"/>
      </w:divBdr>
    </w:div>
    <w:div w:id="935671293">
      <w:bodyDiv w:val="1"/>
      <w:marLeft w:val="0"/>
      <w:marRight w:val="0"/>
      <w:marTop w:val="0"/>
      <w:marBottom w:val="0"/>
      <w:divBdr>
        <w:top w:val="none" w:sz="0" w:space="0" w:color="auto"/>
        <w:left w:val="none" w:sz="0" w:space="0" w:color="auto"/>
        <w:bottom w:val="none" w:sz="0" w:space="0" w:color="auto"/>
        <w:right w:val="none" w:sz="0" w:space="0" w:color="auto"/>
      </w:divBdr>
    </w:div>
    <w:div w:id="955789323">
      <w:bodyDiv w:val="1"/>
      <w:marLeft w:val="0"/>
      <w:marRight w:val="0"/>
      <w:marTop w:val="0"/>
      <w:marBottom w:val="0"/>
      <w:divBdr>
        <w:top w:val="none" w:sz="0" w:space="0" w:color="auto"/>
        <w:left w:val="none" w:sz="0" w:space="0" w:color="auto"/>
        <w:bottom w:val="none" w:sz="0" w:space="0" w:color="auto"/>
        <w:right w:val="none" w:sz="0" w:space="0" w:color="auto"/>
      </w:divBdr>
    </w:div>
    <w:div w:id="968706000">
      <w:bodyDiv w:val="1"/>
      <w:marLeft w:val="0"/>
      <w:marRight w:val="0"/>
      <w:marTop w:val="0"/>
      <w:marBottom w:val="0"/>
      <w:divBdr>
        <w:top w:val="none" w:sz="0" w:space="0" w:color="auto"/>
        <w:left w:val="none" w:sz="0" w:space="0" w:color="auto"/>
        <w:bottom w:val="none" w:sz="0" w:space="0" w:color="auto"/>
        <w:right w:val="none" w:sz="0" w:space="0" w:color="auto"/>
      </w:divBdr>
    </w:div>
    <w:div w:id="980618488">
      <w:bodyDiv w:val="1"/>
      <w:marLeft w:val="0"/>
      <w:marRight w:val="0"/>
      <w:marTop w:val="0"/>
      <w:marBottom w:val="0"/>
      <w:divBdr>
        <w:top w:val="none" w:sz="0" w:space="0" w:color="auto"/>
        <w:left w:val="none" w:sz="0" w:space="0" w:color="auto"/>
        <w:bottom w:val="none" w:sz="0" w:space="0" w:color="auto"/>
        <w:right w:val="none" w:sz="0" w:space="0" w:color="auto"/>
      </w:divBdr>
    </w:div>
    <w:div w:id="1038431556">
      <w:bodyDiv w:val="1"/>
      <w:marLeft w:val="0"/>
      <w:marRight w:val="0"/>
      <w:marTop w:val="0"/>
      <w:marBottom w:val="0"/>
      <w:divBdr>
        <w:top w:val="none" w:sz="0" w:space="0" w:color="auto"/>
        <w:left w:val="none" w:sz="0" w:space="0" w:color="auto"/>
        <w:bottom w:val="none" w:sz="0" w:space="0" w:color="auto"/>
        <w:right w:val="none" w:sz="0" w:space="0" w:color="auto"/>
      </w:divBdr>
    </w:div>
    <w:div w:id="1049525992">
      <w:bodyDiv w:val="1"/>
      <w:marLeft w:val="0"/>
      <w:marRight w:val="0"/>
      <w:marTop w:val="0"/>
      <w:marBottom w:val="0"/>
      <w:divBdr>
        <w:top w:val="none" w:sz="0" w:space="0" w:color="auto"/>
        <w:left w:val="none" w:sz="0" w:space="0" w:color="auto"/>
        <w:bottom w:val="none" w:sz="0" w:space="0" w:color="auto"/>
        <w:right w:val="none" w:sz="0" w:space="0" w:color="auto"/>
      </w:divBdr>
    </w:div>
    <w:div w:id="1098060887">
      <w:bodyDiv w:val="1"/>
      <w:marLeft w:val="0"/>
      <w:marRight w:val="0"/>
      <w:marTop w:val="0"/>
      <w:marBottom w:val="0"/>
      <w:divBdr>
        <w:top w:val="none" w:sz="0" w:space="0" w:color="auto"/>
        <w:left w:val="none" w:sz="0" w:space="0" w:color="auto"/>
        <w:bottom w:val="none" w:sz="0" w:space="0" w:color="auto"/>
        <w:right w:val="none" w:sz="0" w:space="0" w:color="auto"/>
      </w:divBdr>
    </w:div>
    <w:div w:id="1100489103">
      <w:bodyDiv w:val="1"/>
      <w:marLeft w:val="0"/>
      <w:marRight w:val="0"/>
      <w:marTop w:val="0"/>
      <w:marBottom w:val="0"/>
      <w:divBdr>
        <w:top w:val="none" w:sz="0" w:space="0" w:color="auto"/>
        <w:left w:val="none" w:sz="0" w:space="0" w:color="auto"/>
        <w:bottom w:val="none" w:sz="0" w:space="0" w:color="auto"/>
        <w:right w:val="none" w:sz="0" w:space="0" w:color="auto"/>
      </w:divBdr>
    </w:div>
    <w:div w:id="1170606348">
      <w:bodyDiv w:val="1"/>
      <w:marLeft w:val="0"/>
      <w:marRight w:val="0"/>
      <w:marTop w:val="0"/>
      <w:marBottom w:val="0"/>
      <w:divBdr>
        <w:top w:val="none" w:sz="0" w:space="0" w:color="auto"/>
        <w:left w:val="none" w:sz="0" w:space="0" w:color="auto"/>
        <w:bottom w:val="none" w:sz="0" w:space="0" w:color="auto"/>
        <w:right w:val="none" w:sz="0" w:space="0" w:color="auto"/>
      </w:divBdr>
    </w:div>
    <w:div w:id="1226795834">
      <w:bodyDiv w:val="1"/>
      <w:marLeft w:val="0"/>
      <w:marRight w:val="0"/>
      <w:marTop w:val="0"/>
      <w:marBottom w:val="0"/>
      <w:divBdr>
        <w:top w:val="none" w:sz="0" w:space="0" w:color="auto"/>
        <w:left w:val="none" w:sz="0" w:space="0" w:color="auto"/>
        <w:bottom w:val="none" w:sz="0" w:space="0" w:color="auto"/>
        <w:right w:val="none" w:sz="0" w:space="0" w:color="auto"/>
      </w:divBdr>
    </w:div>
    <w:div w:id="1249077620">
      <w:bodyDiv w:val="1"/>
      <w:marLeft w:val="0"/>
      <w:marRight w:val="0"/>
      <w:marTop w:val="0"/>
      <w:marBottom w:val="0"/>
      <w:divBdr>
        <w:top w:val="none" w:sz="0" w:space="0" w:color="auto"/>
        <w:left w:val="none" w:sz="0" w:space="0" w:color="auto"/>
        <w:bottom w:val="none" w:sz="0" w:space="0" w:color="auto"/>
        <w:right w:val="none" w:sz="0" w:space="0" w:color="auto"/>
      </w:divBdr>
    </w:div>
    <w:div w:id="1264147665">
      <w:bodyDiv w:val="1"/>
      <w:marLeft w:val="0"/>
      <w:marRight w:val="0"/>
      <w:marTop w:val="0"/>
      <w:marBottom w:val="0"/>
      <w:divBdr>
        <w:top w:val="none" w:sz="0" w:space="0" w:color="auto"/>
        <w:left w:val="none" w:sz="0" w:space="0" w:color="auto"/>
        <w:bottom w:val="none" w:sz="0" w:space="0" w:color="auto"/>
        <w:right w:val="none" w:sz="0" w:space="0" w:color="auto"/>
      </w:divBdr>
    </w:div>
    <w:div w:id="1299339489">
      <w:bodyDiv w:val="1"/>
      <w:marLeft w:val="0"/>
      <w:marRight w:val="0"/>
      <w:marTop w:val="0"/>
      <w:marBottom w:val="0"/>
      <w:divBdr>
        <w:top w:val="none" w:sz="0" w:space="0" w:color="auto"/>
        <w:left w:val="none" w:sz="0" w:space="0" w:color="auto"/>
        <w:bottom w:val="none" w:sz="0" w:space="0" w:color="auto"/>
        <w:right w:val="none" w:sz="0" w:space="0" w:color="auto"/>
      </w:divBdr>
    </w:div>
    <w:div w:id="1333069597">
      <w:bodyDiv w:val="1"/>
      <w:marLeft w:val="0"/>
      <w:marRight w:val="0"/>
      <w:marTop w:val="0"/>
      <w:marBottom w:val="0"/>
      <w:divBdr>
        <w:top w:val="none" w:sz="0" w:space="0" w:color="auto"/>
        <w:left w:val="none" w:sz="0" w:space="0" w:color="auto"/>
        <w:bottom w:val="none" w:sz="0" w:space="0" w:color="auto"/>
        <w:right w:val="none" w:sz="0" w:space="0" w:color="auto"/>
      </w:divBdr>
    </w:div>
    <w:div w:id="1355767475">
      <w:bodyDiv w:val="1"/>
      <w:marLeft w:val="0"/>
      <w:marRight w:val="0"/>
      <w:marTop w:val="0"/>
      <w:marBottom w:val="0"/>
      <w:divBdr>
        <w:top w:val="none" w:sz="0" w:space="0" w:color="auto"/>
        <w:left w:val="none" w:sz="0" w:space="0" w:color="auto"/>
        <w:bottom w:val="none" w:sz="0" w:space="0" w:color="auto"/>
        <w:right w:val="none" w:sz="0" w:space="0" w:color="auto"/>
      </w:divBdr>
    </w:div>
    <w:div w:id="1356468351">
      <w:bodyDiv w:val="1"/>
      <w:marLeft w:val="0"/>
      <w:marRight w:val="0"/>
      <w:marTop w:val="0"/>
      <w:marBottom w:val="0"/>
      <w:divBdr>
        <w:top w:val="none" w:sz="0" w:space="0" w:color="auto"/>
        <w:left w:val="none" w:sz="0" w:space="0" w:color="auto"/>
        <w:bottom w:val="none" w:sz="0" w:space="0" w:color="auto"/>
        <w:right w:val="none" w:sz="0" w:space="0" w:color="auto"/>
      </w:divBdr>
    </w:div>
    <w:div w:id="1422600909">
      <w:bodyDiv w:val="1"/>
      <w:marLeft w:val="0"/>
      <w:marRight w:val="0"/>
      <w:marTop w:val="0"/>
      <w:marBottom w:val="0"/>
      <w:divBdr>
        <w:top w:val="none" w:sz="0" w:space="0" w:color="auto"/>
        <w:left w:val="none" w:sz="0" w:space="0" w:color="auto"/>
        <w:bottom w:val="none" w:sz="0" w:space="0" w:color="auto"/>
        <w:right w:val="none" w:sz="0" w:space="0" w:color="auto"/>
      </w:divBdr>
    </w:div>
    <w:div w:id="1581255723">
      <w:bodyDiv w:val="1"/>
      <w:marLeft w:val="0"/>
      <w:marRight w:val="0"/>
      <w:marTop w:val="0"/>
      <w:marBottom w:val="0"/>
      <w:divBdr>
        <w:top w:val="none" w:sz="0" w:space="0" w:color="auto"/>
        <w:left w:val="none" w:sz="0" w:space="0" w:color="auto"/>
        <w:bottom w:val="none" w:sz="0" w:space="0" w:color="auto"/>
        <w:right w:val="none" w:sz="0" w:space="0" w:color="auto"/>
      </w:divBdr>
    </w:div>
    <w:div w:id="1602569146">
      <w:bodyDiv w:val="1"/>
      <w:marLeft w:val="0"/>
      <w:marRight w:val="0"/>
      <w:marTop w:val="0"/>
      <w:marBottom w:val="0"/>
      <w:divBdr>
        <w:top w:val="none" w:sz="0" w:space="0" w:color="auto"/>
        <w:left w:val="none" w:sz="0" w:space="0" w:color="auto"/>
        <w:bottom w:val="none" w:sz="0" w:space="0" w:color="auto"/>
        <w:right w:val="none" w:sz="0" w:space="0" w:color="auto"/>
      </w:divBdr>
    </w:div>
    <w:div w:id="1641303948">
      <w:bodyDiv w:val="1"/>
      <w:marLeft w:val="0"/>
      <w:marRight w:val="0"/>
      <w:marTop w:val="0"/>
      <w:marBottom w:val="0"/>
      <w:divBdr>
        <w:top w:val="none" w:sz="0" w:space="0" w:color="auto"/>
        <w:left w:val="none" w:sz="0" w:space="0" w:color="auto"/>
        <w:bottom w:val="none" w:sz="0" w:space="0" w:color="auto"/>
        <w:right w:val="none" w:sz="0" w:space="0" w:color="auto"/>
      </w:divBdr>
    </w:div>
    <w:div w:id="1668510430">
      <w:bodyDiv w:val="1"/>
      <w:marLeft w:val="0"/>
      <w:marRight w:val="0"/>
      <w:marTop w:val="0"/>
      <w:marBottom w:val="0"/>
      <w:divBdr>
        <w:top w:val="none" w:sz="0" w:space="0" w:color="auto"/>
        <w:left w:val="none" w:sz="0" w:space="0" w:color="auto"/>
        <w:bottom w:val="none" w:sz="0" w:space="0" w:color="auto"/>
        <w:right w:val="none" w:sz="0" w:space="0" w:color="auto"/>
      </w:divBdr>
    </w:div>
    <w:div w:id="1675841604">
      <w:bodyDiv w:val="1"/>
      <w:marLeft w:val="0"/>
      <w:marRight w:val="0"/>
      <w:marTop w:val="0"/>
      <w:marBottom w:val="0"/>
      <w:divBdr>
        <w:top w:val="none" w:sz="0" w:space="0" w:color="auto"/>
        <w:left w:val="none" w:sz="0" w:space="0" w:color="auto"/>
        <w:bottom w:val="none" w:sz="0" w:space="0" w:color="auto"/>
        <w:right w:val="none" w:sz="0" w:space="0" w:color="auto"/>
      </w:divBdr>
    </w:div>
    <w:div w:id="1678729522">
      <w:bodyDiv w:val="1"/>
      <w:marLeft w:val="0"/>
      <w:marRight w:val="0"/>
      <w:marTop w:val="0"/>
      <w:marBottom w:val="0"/>
      <w:divBdr>
        <w:top w:val="none" w:sz="0" w:space="0" w:color="auto"/>
        <w:left w:val="none" w:sz="0" w:space="0" w:color="auto"/>
        <w:bottom w:val="none" w:sz="0" w:space="0" w:color="auto"/>
        <w:right w:val="none" w:sz="0" w:space="0" w:color="auto"/>
      </w:divBdr>
    </w:div>
    <w:div w:id="1688366381">
      <w:bodyDiv w:val="1"/>
      <w:marLeft w:val="0"/>
      <w:marRight w:val="0"/>
      <w:marTop w:val="0"/>
      <w:marBottom w:val="0"/>
      <w:divBdr>
        <w:top w:val="none" w:sz="0" w:space="0" w:color="auto"/>
        <w:left w:val="none" w:sz="0" w:space="0" w:color="auto"/>
        <w:bottom w:val="none" w:sz="0" w:space="0" w:color="auto"/>
        <w:right w:val="none" w:sz="0" w:space="0" w:color="auto"/>
      </w:divBdr>
    </w:div>
    <w:div w:id="1714110796">
      <w:bodyDiv w:val="1"/>
      <w:marLeft w:val="0"/>
      <w:marRight w:val="0"/>
      <w:marTop w:val="0"/>
      <w:marBottom w:val="0"/>
      <w:divBdr>
        <w:top w:val="none" w:sz="0" w:space="0" w:color="auto"/>
        <w:left w:val="none" w:sz="0" w:space="0" w:color="auto"/>
        <w:bottom w:val="none" w:sz="0" w:space="0" w:color="auto"/>
        <w:right w:val="none" w:sz="0" w:space="0" w:color="auto"/>
      </w:divBdr>
    </w:div>
    <w:div w:id="1816877356">
      <w:bodyDiv w:val="1"/>
      <w:marLeft w:val="0"/>
      <w:marRight w:val="0"/>
      <w:marTop w:val="0"/>
      <w:marBottom w:val="0"/>
      <w:divBdr>
        <w:top w:val="none" w:sz="0" w:space="0" w:color="auto"/>
        <w:left w:val="none" w:sz="0" w:space="0" w:color="auto"/>
        <w:bottom w:val="none" w:sz="0" w:space="0" w:color="auto"/>
        <w:right w:val="none" w:sz="0" w:space="0" w:color="auto"/>
      </w:divBdr>
    </w:div>
    <w:div w:id="1855799021">
      <w:bodyDiv w:val="1"/>
      <w:marLeft w:val="0"/>
      <w:marRight w:val="0"/>
      <w:marTop w:val="0"/>
      <w:marBottom w:val="0"/>
      <w:divBdr>
        <w:top w:val="none" w:sz="0" w:space="0" w:color="auto"/>
        <w:left w:val="none" w:sz="0" w:space="0" w:color="auto"/>
        <w:bottom w:val="none" w:sz="0" w:space="0" w:color="auto"/>
        <w:right w:val="none" w:sz="0" w:space="0" w:color="auto"/>
      </w:divBdr>
    </w:div>
    <w:div w:id="1865945927">
      <w:bodyDiv w:val="1"/>
      <w:marLeft w:val="0"/>
      <w:marRight w:val="0"/>
      <w:marTop w:val="0"/>
      <w:marBottom w:val="0"/>
      <w:divBdr>
        <w:top w:val="none" w:sz="0" w:space="0" w:color="auto"/>
        <w:left w:val="none" w:sz="0" w:space="0" w:color="auto"/>
        <w:bottom w:val="none" w:sz="0" w:space="0" w:color="auto"/>
        <w:right w:val="none" w:sz="0" w:space="0" w:color="auto"/>
      </w:divBdr>
    </w:div>
    <w:div w:id="1880773543">
      <w:bodyDiv w:val="1"/>
      <w:marLeft w:val="0"/>
      <w:marRight w:val="0"/>
      <w:marTop w:val="0"/>
      <w:marBottom w:val="0"/>
      <w:divBdr>
        <w:top w:val="none" w:sz="0" w:space="0" w:color="auto"/>
        <w:left w:val="none" w:sz="0" w:space="0" w:color="auto"/>
        <w:bottom w:val="none" w:sz="0" w:space="0" w:color="auto"/>
        <w:right w:val="none" w:sz="0" w:space="0" w:color="auto"/>
      </w:divBdr>
    </w:div>
    <w:div w:id="1905026736">
      <w:bodyDiv w:val="1"/>
      <w:marLeft w:val="0"/>
      <w:marRight w:val="0"/>
      <w:marTop w:val="0"/>
      <w:marBottom w:val="0"/>
      <w:divBdr>
        <w:top w:val="none" w:sz="0" w:space="0" w:color="auto"/>
        <w:left w:val="none" w:sz="0" w:space="0" w:color="auto"/>
        <w:bottom w:val="none" w:sz="0" w:space="0" w:color="auto"/>
        <w:right w:val="none" w:sz="0" w:space="0" w:color="auto"/>
      </w:divBdr>
    </w:div>
    <w:div w:id="1955015493">
      <w:bodyDiv w:val="1"/>
      <w:marLeft w:val="0"/>
      <w:marRight w:val="0"/>
      <w:marTop w:val="0"/>
      <w:marBottom w:val="0"/>
      <w:divBdr>
        <w:top w:val="none" w:sz="0" w:space="0" w:color="auto"/>
        <w:left w:val="none" w:sz="0" w:space="0" w:color="auto"/>
        <w:bottom w:val="none" w:sz="0" w:space="0" w:color="auto"/>
        <w:right w:val="none" w:sz="0" w:space="0" w:color="auto"/>
      </w:divBdr>
    </w:div>
    <w:div w:id="1956672552">
      <w:bodyDiv w:val="1"/>
      <w:marLeft w:val="0"/>
      <w:marRight w:val="0"/>
      <w:marTop w:val="0"/>
      <w:marBottom w:val="0"/>
      <w:divBdr>
        <w:top w:val="none" w:sz="0" w:space="0" w:color="auto"/>
        <w:left w:val="none" w:sz="0" w:space="0" w:color="auto"/>
        <w:bottom w:val="none" w:sz="0" w:space="0" w:color="auto"/>
        <w:right w:val="none" w:sz="0" w:space="0" w:color="auto"/>
      </w:divBdr>
    </w:div>
    <w:div w:id="2005550668">
      <w:bodyDiv w:val="1"/>
      <w:marLeft w:val="0"/>
      <w:marRight w:val="0"/>
      <w:marTop w:val="0"/>
      <w:marBottom w:val="0"/>
      <w:divBdr>
        <w:top w:val="none" w:sz="0" w:space="0" w:color="auto"/>
        <w:left w:val="none" w:sz="0" w:space="0" w:color="auto"/>
        <w:bottom w:val="none" w:sz="0" w:space="0" w:color="auto"/>
        <w:right w:val="none" w:sz="0" w:space="0" w:color="auto"/>
      </w:divBdr>
    </w:div>
    <w:div w:id="2046445363">
      <w:bodyDiv w:val="1"/>
      <w:marLeft w:val="0"/>
      <w:marRight w:val="0"/>
      <w:marTop w:val="0"/>
      <w:marBottom w:val="0"/>
      <w:divBdr>
        <w:top w:val="none" w:sz="0" w:space="0" w:color="auto"/>
        <w:left w:val="none" w:sz="0" w:space="0" w:color="auto"/>
        <w:bottom w:val="none" w:sz="0" w:space="0" w:color="auto"/>
        <w:right w:val="none" w:sz="0" w:space="0" w:color="auto"/>
      </w:divBdr>
    </w:div>
    <w:div w:id="2100249352">
      <w:bodyDiv w:val="1"/>
      <w:marLeft w:val="0"/>
      <w:marRight w:val="0"/>
      <w:marTop w:val="0"/>
      <w:marBottom w:val="0"/>
      <w:divBdr>
        <w:top w:val="none" w:sz="0" w:space="0" w:color="auto"/>
        <w:left w:val="none" w:sz="0" w:space="0" w:color="auto"/>
        <w:bottom w:val="none" w:sz="0" w:space="0" w:color="auto"/>
        <w:right w:val="none" w:sz="0" w:space="0" w:color="auto"/>
      </w:divBdr>
    </w:div>
    <w:div w:id="2101484170">
      <w:bodyDiv w:val="1"/>
      <w:marLeft w:val="0"/>
      <w:marRight w:val="0"/>
      <w:marTop w:val="0"/>
      <w:marBottom w:val="0"/>
      <w:divBdr>
        <w:top w:val="none" w:sz="0" w:space="0" w:color="auto"/>
        <w:left w:val="none" w:sz="0" w:space="0" w:color="auto"/>
        <w:bottom w:val="none" w:sz="0" w:space="0" w:color="auto"/>
        <w:right w:val="none" w:sz="0" w:space="0" w:color="auto"/>
      </w:divBdr>
    </w:div>
    <w:div w:id="211675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v.gov.co/portal/estructura-organica/" TargetMode="Externa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yperlink" Target="https://www.umv.gov.co/portal/sisgest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a3e0ba18ddaeb6c/Documentos/UMV%20PIGA/INFORME%20MENSUAL%20Y%20FORMATOS/2024/DICIEMBRE/matriz%20residuos%20y%20respel%20Diciembre%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a:t>PORCENTAJE</a:t>
            </a:r>
            <a:r>
              <a:rPr lang="es-CO" sz="1200" baseline="0"/>
              <a:t> HISTORICO DE APROVECHAMIENTO</a:t>
            </a:r>
            <a:endParaRPr lang="es-CO"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Hoja1!$D$3</c:f>
              <c:strCache>
                <c:ptCount val="1"/>
                <c:pt idx="0">
                  <c: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Hoja1!$C$4:$C$9</c:f>
              <c:numCache>
                <c:formatCode>General</c:formatCode>
                <c:ptCount val="6"/>
                <c:pt idx="0">
                  <c:v>2019</c:v>
                </c:pt>
                <c:pt idx="1">
                  <c:v>2020</c:v>
                </c:pt>
                <c:pt idx="2">
                  <c:v>2021</c:v>
                </c:pt>
                <c:pt idx="3">
                  <c:v>2022</c:v>
                </c:pt>
                <c:pt idx="4">
                  <c:v>2023</c:v>
                </c:pt>
                <c:pt idx="5">
                  <c:v>2024</c:v>
                </c:pt>
              </c:numCache>
            </c:numRef>
          </c:cat>
          <c:val>
            <c:numRef>
              <c:f>Hoja1!$D$4:$D$9</c:f>
              <c:numCache>
                <c:formatCode>0.00%</c:formatCode>
                <c:ptCount val="6"/>
                <c:pt idx="0">
                  <c:v>0.77890000000000004</c:v>
                </c:pt>
                <c:pt idx="1">
                  <c:v>0.57979999999999998</c:v>
                </c:pt>
                <c:pt idx="2">
                  <c:v>0.63060000000000005</c:v>
                </c:pt>
                <c:pt idx="3">
                  <c:v>0.59289999999999998</c:v>
                </c:pt>
                <c:pt idx="4">
                  <c:v>0.74009999999999998</c:v>
                </c:pt>
                <c:pt idx="5">
                  <c:v>0.51329999999999998</c:v>
                </c:pt>
              </c:numCache>
            </c:numRef>
          </c:val>
          <c:extLst>
            <c:ext xmlns:c16="http://schemas.microsoft.com/office/drawing/2014/chart" uri="{C3380CC4-5D6E-409C-BE32-E72D297353CC}">
              <c16:uniqueId val="{00000000-00E6-45E1-97FF-0506FE16CEAA}"/>
            </c:ext>
          </c:extLst>
        </c:ser>
        <c:dLbls>
          <c:showLegendKey val="0"/>
          <c:showVal val="0"/>
          <c:showCatName val="0"/>
          <c:showSerName val="0"/>
          <c:showPercent val="0"/>
          <c:showBubbleSize val="0"/>
        </c:dLbls>
        <c:gapWidth val="219"/>
        <c:overlap val="-27"/>
        <c:axId val="1594402479"/>
        <c:axId val="1594392399"/>
      </c:barChart>
      <c:catAx>
        <c:axId val="159440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94392399"/>
        <c:crosses val="autoZero"/>
        <c:auto val="1"/>
        <c:lblAlgn val="ctr"/>
        <c:lblOffset val="100"/>
        <c:noMultiLvlLbl val="0"/>
      </c:catAx>
      <c:valAx>
        <c:axId val="15943923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944024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79d17ec-7b7e-4dce-9e46-4ae1b3b584a2">
      <Terms xmlns="http://schemas.microsoft.com/office/infopath/2007/PartnerControls"/>
    </lcf76f155ced4ddcb4097134ff3c332f>
    <TaxCatchAll xmlns="e5d800c3-d828-4c24-891f-81130ecb32b5" xsi:nil="true"/>
    <SharedWithUsers xmlns="e5d800c3-d828-4c24-891f-81130ecb32b5">
      <UserInfo>
        <DisplayName>Jeniffer Tatiana Fonseca Gomez</DisplayName>
        <AccountId>80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9FA18427C71094E95FAFEA0C45F37CB" ma:contentTypeVersion="11" ma:contentTypeDescription="Crear nuevo documento." ma:contentTypeScope="" ma:versionID="173b81e5e90d1bcfe9f8c47090dfebc7">
  <xsd:schema xmlns:xsd="http://www.w3.org/2001/XMLSchema" xmlns:xs="http://www.w3.org/2001/XMLSchema" xmlns:p="http://schemas.microsoft.com/office/2006/metadata/properties" xmlns:ns2="279d17ec-7b7e-4dce-9e46-4ae1b3b584a2" xmlns:ns3="e5d800c3-d828-4c24-891f-81130ecb32b5" targetNamespace="http://schemas.microsoft.com/office/2006/metadata/properties" ma:root="true" ma:fieldsID="dfac011cb61cc15b69ea3397599f355b" ns2:_="" ns3:_="">
    <xsd:import namespace="279d17ec-7b7e-4dce-9e46-4ae1b3b584a2"/>
    <xsd:import namespace="e5d800c3-d828-4c24-891f-81130ecb32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d17ec-7b7e-4dce-9e46-4ae1b3b584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800c3-d828-4c24-891f-81130ecb32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ca2ef10-6dfd-43a6-8d56-a9e7e4250389}" ma:internalName="TaxCatchAll" ma:showField="CatchAllData" ma:web="e5d800c3-d828-4c24-891f-81130ecb32b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3CBC32-7B66-4E1C-8010-86F2BC924A58}">
  <ds:schemaRefs>
    <ds:schemaRef ds:uri="http://schemas.openxmlformats.org/officeDocument/2006/bibliography"/>
  </ds:schemaRefs>
</ds:datastoreItem>
</file>

<file path=customXml/itemProps2.xml><?xml version="1.0" encoding="utf-8"?>
<ds:datastoreItem xmlns:ds="http://schemas.openxmlformats.org/officeDocument/2006/customXml" ds:itemID="{C1DB9C30-20C5-40C3-8800-7F224FE23A2F}">
  <ds:schemaRefs>
    <ds:schemaRef ds:uri="http://schemas.microsoft.com/office/2006/metadata/properties"/>
    <ds:schemaRef ds:uri="http://schemas.microsoft.com/office/infopath/2007/PartnerControls"/>
    <ds:schemaRef ds:uri="279d17ec-7b7e-4dce-9e46-4ae1b3b584a2"/>
    <ds:schemaRef ds:uri="e5d800c3-d828-4c24-891f-81130ecb32b5"/>
  </ds:schemaRefs>
</ds:datastoreItem>
</file>

<file path=customXml/itemProps3.xml><?xml version="1.0" encoding="utf-8"?>
<ds:datastoreItem xmlns:ds="http://schemas.openxmlformats.org/officeDocument/2006/customXml" ds:itemID="{299B28CE-7801-44A2-80E2-77758B01A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d17ec-7b7e-4dce-9e46-4ae1b3b584a2"/>
    <ds:schemaRef ds:uri="e5d800c3-d828-4c24-891f-81130ecb3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B37DE2-236D-45BA-82A1-36CEFE72FC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3726</TotalTime>
  <Pages>29</Pages>
  <Words>10398</Words>
  <Characters>57192</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Sebastian Aya Parra</dc:creator>
  <cp:keywords/>
  <dc:description/>
  <cp:lastModifiedBy>Andrea del Pilar Zambrano Barrios</cp:lastModifiedBy>
  <cp:revision>114</cp:revision>
  <cp:lastPrinted>2024-12-07T16:27:00Z</cp:lastPrinted>
  <dcterms:created xsi:type="dcterms:W3CDTF">2024-12-27T16:15:00Z</dcterms:created>
  <dcterms:modified xsi:type="dcterms:W3CDTF">2025-12-15T15:20:00Z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0x010100C9FA18427C71094E95FAFEA0C45F37CB</vt:lpwstr>
  </property>
  <property fmtid="{D5CDD505-2E9C-101B-9397-08002B2CF9AE}" pid="3" name="MediaServiceImageTags">
    <vt:lpwstr/>
  </property>
</Properties>
</file>