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8CF90" w14:textId="77777777" w:rsidR="00DC165E" w:rsidRPr="00B70D49" w:rsidRDefault="00DC165E" w:rsidP="00D24AC7">
      <w:pPr>
        <w:pStyle w:val="Default"/>
        <w:jc w:val="center"/>
        <w:rPr>
          <w:color w:val="auto"/>
        </w:rPr>
      </w:pPr>
      <w:r w:rsidRPr="00B70D49">
        <w:rPr>
          <w:noProof/>
          <w:color w:val="auto"/>
          <w:lang w:val="es-CO" w:eastAsia="es-CO"/>
        </w:rPr>
        <w:drawing>
          <wp:inline distT="0" distB="0" distL="0" distR="0" wp14:anchorId="40F8D0AE" wp14:editId="40F8D0AF">
            <wp:extent cx="3257550" cy="3152775"/>
            <wp:effectExtent l="0" t="0" r="0" b="0"/>
            <wp:docPr id="33"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40F8CF91" w14:textId="77777777" w:rsidR="00DC165E" w:rsidRPr="00B70D49" w:rsidRDefault="00DC165E" w:rsidP="00D24AC7">
      <w:pPr>
        <w:pStyle w:val="Default"/>
        <w:jc w:val="center"/>
        <w:rPr>
          <w:color w:val="auto"/>
        </w:rPr>
      </w:pPr>
    </w:p>
    <w:p w14:paraId="40F8CF92" w14:textId="77777777" w:rsidR="00DC165E" w:rsidRPr="00B70D49" w:rsidRDefault="00DC165E" w:rsidP="00D24AC7">
      <w:pPr>
        <w:pStyle w:val="Default"/>
        <w:jc w:val="center"/>
        <w:rPr>
          <w:color w:val="auto"/>
        </w:rPr>
      </w:pPr>
    </w:p>
    <w:p w14:paraId="40F8CF93" w14:textId="77777777" w:rsidR="00DC165E" w:rsidRPr="00B70D49" w:rsidRDefault="00DC165E" w:rsidP="00D24AC7">
      <w:pPr>
        <w:pStyle w:val="Default"/>
        <w:jc w:val="center"/>
        <w:rPr>
          <w:color w:val="auto"/>
        </w:rPr>
      </w:pPr>
    </w:p>
    <w:p w14:paraId="40F8CF94" w14:textId="77777777" w:rsidR="00AF227E" w:rsidRPr="00B70D49" w:rsidRDefault="00AF227E" w:rsidP="00D24AC7">
      <w:pPr>
        <w:pStyle w:val="Default"/>
        <w:jc w:val="center"/>
        <w:rPr>
          <w:color w:val="auto"/>
        </w:rPr>
      </w:pPr>
    </w:p>
    <w:p w14:paraId="40F8CF95" w14:textId="77777777" w:rsidR="00DC165E" w:rsidRPr="00B70D49" w:rsidRDefault="00DC165E" w:rsidP="00D24AC7">
      <w:pPr>
        <w:pStyle w:val="Default"/>
        <w:jc w:val="center"/>
        <w:rPr>
          <w:color w:val="auto"/>
        </w:rPr>
      </w:pPr>
    </w:p>
    <w:p w14:paraId="40F8CF97" w14:textId="770417C1" w:rsidR="00DC165E" w:rsidRPr="00B70D49" w:rsidRDefault="00567FC8" w:rsidP="00D24AC7">
      <w:pPr>
        <w:pStyle w:val="Default"/>
        <w:jc w:val="center"/>
        <w:rPr>
          <w:color w:val="auto"/>
          <w:sz w:val="28"/>
          <w:szCs w:val="28"/>
        </w:rPr>
      </w:pPr>
      <w:bookmarkStart w:id="0" w:name="_Hlk533675770"/>
      <w:r w:rsidRPr="00B70D49">
        <w:rPr>
          <w:b/>
          <w:bCs/>
          <w:color w:val="auto"/>
          <w:sz w:val="28"/>
          <w:szCs w:val="28"/>
          <w:lang w:eastAsia="es-CO"/>
        </w:rPr>
        <w:t xml:space="preserve">PROTOCOLO </w:t>
      </w:r>
      <w:bookmarkEnd w:id="0"/>
      <w:r w:rsidR="00CE2292" w:rsidRPr="00B70D49">
        <w:rPr>
          <w:b/>
          <w:bCs/>
          <w:color w:val="auto"/>
          <w:sz w:val="28"/>
          <w:szCs w:val="28"/>
          <w:lang w:eastAsia="es-CO"/>
        </w:rPr>
        <w:t>PARA ITEMS POR PACTAR EN MANTENIMIE</w:t>
      </w:r>
      <w:r w:rsidR="00576029" w:rsidRPr="00B70D49">
        <w:rPr>
          <w:b/>
          <w:bCs/>
          <w:color w:val="auto"/>
          <w:sz w:val="28"/>
          <w:szCs w:val="28"/>
          <w:lang w:eastAsia="es-CO"/>
        </w:rPr>
        <w:t>N</w:t>
      </w:r>
      <w:r w:rsidR="00CE2292" w:rsidRPr="00B70D49">
        <w:rPr>
          <w:b/>
          <w:bCs/>
          <w:color w:val="auto"/>
          <w:sz w:val="28"/>
          <w:szCs w:val="28"/>
          <w:lang w:eastAsia="es-CO"/>
        </w:rPr>
        <w:t>TO</w:t>
      </w:r>
    </w:p>
    <w:p w14:paraId="40F8CF98" w14:textId="77777777" w:rsidR="00DC165E" w:rsidRPr="00B70D49" w:rsidRDefault="00DC165E" w:rsidP="00D24AC7">
      <w:pPr>
        <w:pStyle w:val="Default"/>
        <w:jc w:val="center"/>
        <w:rPr>
          <w:color w:val="auto"/>
        </w:rPr>
      </w:pPr>
    </w:p>
    <w:p w14:paraId="40F8CF99" w14:textId="77777777" w:rsidR="00DC165E" w:rsidRPr="00B70D49" w:rsidRDefault="00DC165E" w:rsidP="00D24AC7">
      <w:pPr>
        <w:pStyle w:val="Default"/>
        <w:rPr>
          <w:color w:val="auto"/>
        </w:rPr>
      </w:pPr>
    </w:p>
    <w:p w14:paraId="40F8CF9A" w14:textId="77777777" w:rsidR="001B64A8" w:rsidRPr="00B70D49" w:rsidRDefault="001B64A8" w:rsidP="00D24AC7">
      <w:pPr>
        <w:pStyle w:val="Default"/>
        <w:rPr>
          <w:color w:val="auto"/>
        </w:rPr>
      </w:pPr>
    </w:p>
    <w:p w14:paraId="40F8CF9B" w14:textId="7685BC42" w:rsidR="001B64A8" w:rsidRPr="00B70D49" w:rsidRDefault="001B64A8" w:rsidP="00D24AC7">
      <w:pPr>
        <w:pStyle w:val="Default"/>
        <w:rPr>
          <w:color w:val="auto"/>
        </w:rPr>
      </w:pPr>
    </w:p>
    <w:p w14:paraId="03941C8D" w14:textId="77777777" w:rsidR="00D24AC7" w:rsidRPr="00B70D49" w:rsidRDefault="00D24AC7" w:rsidP="00D24AC7">
      <w:pPr>
        <w:pStyle w:val="Default"/>
        <w:rPr>
          <w:color w:val="auto"/>
        </w:rPr>
      </w:pPr>
    </w:p>
    <w:p w14:paraId="40F8CF9C" w14:textId="77777777" w:rsidR="001B64A8" w:rsidRPr="00B70D49" w:rsidRDefault="001B64A8" w:rsidP="00D24AC7">
      <w:pPr>
        <w:pStyle w:val="Default"/>
        <w:rPr>
          <w:color w:val="auto"/>
        </w:rPr>
      </w:pPr>
    </w:p>
    <w:p w14:paraId="40F8CF9D" w14:textId="77777777" w:rsidR="00DC165E" w:rsidRPr="00B70D49" w:rsidRDefault="00DC165E" w:rsidP="00D24AC7">
      <w:pPr>
        <w:pStyle w:val="Default"/>
        <w:jc w:val="center"/>
        <w:rPr>
          <w:color w:val="auto"/>
        </w:rPr>
      </w:pPr>
    </w:p>
    <w:p w14:paraId="40F8CF9E" w14:textId="10A82549" w:rsidR="00DC165E" w:rsidRPr="00B70D49" w:rsidRDefault="00402006" w:rsidP="00D24AC7">
      <w:pPr>
        <w:pStyle w:val="Default"/>
        <w:jc w:val="center"/>
        <w:rPr>
          <w:b/>
          <w:bCs/>
          <w:color w:val="auto"/>
        </w:rPr>
      </w:pPr>
      <w:r w:rsidRPr="00B70D49">
        <w:rPr>
          <w:b/>
          <w:bCs/>
          <w:color w:val="auto"/>
        </w:rPr>
        <w:t>Bogotá, D.C.,</w:t>
      </w:r>
      <w:r w:rsidR="003A7C10" w:rsidRPr="00B70D49">
        <w:rPr>
          <w:b/>
          <w:bCs/>
          <w:color w:val="auto"/>
        </w:rPr>
        <w:t xml:space="preserve"> </w:t>
      </w:r>
      <w:proofErr w:type="gramStart"/>
      <w:r w:rsidR="006F3D1B" w:rsidRPr="00B70D49">
        <w:rPr>
          <w:b/>
          <w:bCs/>
          <w:color w:val="auto"/>
        </w:rPr>
        <w:t>Agosto</w:t>
      </w:r>
      <w:proofErr w:type="gramEnd"/>
      <w:r w:rsidR="00CE2292" w:rsidRPr="00B70D49">
        <w:rPr>
          <w:b/>
          <w:bCs/>
          <w:color w:val="auto"/>
        </w:rPr>
        <w:t xml:space="preserve"> de 2020</w:t>
      </w:r>
    </w:p>
    <w:p w14:paraId="40F8CF9F" w14:textId="77777777" w:rsidR="00DC165E" w:rsidRPr="00B70D49" w:rsidRDefault="00DC165E" w:rsidP="00D24AC7">
      <w:pPr>
        <w:pStyle w:val="Default"/>
        <w:jc w:val="both"/>
        <w:rPr>
          <w:b/>
          <w:bCs/>
          <w:color w:val="auto"/>
        </w:rPr>
      </w:pPr>
    </w:p>
    <w:p w14:paraId="40F8CFA0" w14:textId="77777777" w:rsidR="00454BA1" w:rsidRPr="00B70D49" w:rsidRDefault="00454BA1" w:rsidP="00D24AC7">
      <w:pPr>
        <w:tabs>
          <w:tab w:val="left" w:pos="567"/>
        </w:tabs>
        <w:spacing w:line="240" w:lineRule="auto"/>
        <w:jc w:val="both"/>
        <w:rPr>
          <w:rFonts w:ascii="Arial" w:hAnsi="Arial" w:cs="Arial"/>
          <w:sz w:val="24"/>
          <w:szCs w:val="24"/>
        </w:rPr>
      </w:pPr>
    </w:p>
    <w:p w14:paraId="40F8CFA1" w14:textId="77777777" w:rsidR="008E6FB6" w:rsidRPr="00B70D49" w:rsidRDefault="008E6FB6" w:rsidP="00D24AC7">
      <w:pPr>
        <w:pStyle w:val="TtuloTDC"/>
        <w:spacing w:line="240" w:lineRule="auto"/>
        <w:jc w:val="both"/>
        <w:rPr>
          <w:rFonts w:ascii="Arial" w:hAnsi="Arial" w:cs="Arial"/>
          <w:color w:val="auto"/>
          <w:sz w:val="24"/>
          <w:szCs w:val="24"/>
        </w:rPr>
      </w:pPr>
    </w:p>
    <w:p w14:paraId="40F8CFA2" w14:textId="77777777" w:rsidR="00175D40" w:rsidRPr="00B70D49" w:rsidRDefault="00175D40" w:rsidP="00D24AC7">
      <w:pPr>
        <w:spacing w:line="240" w:lineRule="auto"/>
        <w:rPr>
          <w:rFonts w:ascii="Arial" w:hAnsi="Arial" w:cs="Arial"/>
          <w:sz w:val="20"/>
          <w:szCs w:val="20"/>
        </w:rPr>
      </w:pPr>
    </w:p>
    <w:sdt>
      <w:sdtPr>
        <w:rPr>
          <w:rFonts w:ascii="Arial" w:eastAsiaTheme="minorEastAsia" w:hAnsi="Arial" w:cs="Arial"/>
          <w:b/>
          <w:color w:val="auto"/>
          <w:sz w:val="20"/>
          <w:szCs w:val="20"/>
        </w:rPr>
        <w:id w:val="-862595962"/>
        <w:docPartObj>
          <w:docPartGallery w:val="Table of Contents"/>
          <w:docPartUnique/>
        </w:docPartObj>
      </w:sdtPr>
      <w:sdtEndPr>
        <w:rPr>
          <w:bCs/>
        </w:rPr>
      </w:sdtEndPr>
      <w:sdtContent>
        <w:p w14:paraId="40F8CFA3" w14:textId="77777777" w:rsidR="00B53882" w:rsidRPr="00B70D49" w:rsidRDefault="009B6095" w:rsidP="00D24AC7">
          <w:pPr>
            <w:pStyle w:val="TtuloTDC"/>
            <w:spacing w:line="240" w:lineRule="auto"/>
            <w:jc w:val="center"/>
            <w:rPr>
              <w:rFonts w:ascii="Arial" w:hAnsi="Arial" w:cs="Arial"/>
              <w:b/>
              <w:color w:val="auto"/>
              <w:sz w:val="20"/>
              <w:szCs w:val="20"/>
            </w:rPr>
          </w:pPr>
          <w:r w:rsidRPr="00B70D49">
            <w:rPr>
              <w:rFonts w:ascii="Arial" w:hAnsi="Arial" w:cs="Arial"/>
              <w:b/>
              <w:color w:val="auto"/>
              <w:sz w:val="20"/>
              <w:szCs w:val="20"/>
            </w:rPr>
            <w:t>CONTENIDO</w:t>
          </w:r>
        </w:p>
        <w:p w14:paraId="391B4320" w14:textId="6133F8EE" w:rsidR="005850AB" w:rsidRPr="00B70D49" w:rsidRDefault="00D454AF">
          <w:pPr>
            <w:pStyle w:val="TDC1"/>
            <w:tabs>
              <w:tab w:val="left" w:pos="440"/>
              <w:tab w:val="right" w:leader="dot" w:pos="9680"/>
            </w:tabs>
            <w:rPr>
              <w:rFonts w:ascii="Arial" w:hAnsi="Arial" w:cs="Arial"/>
              <w:noProof/>
              <w:lang w:val="es-CO" w:eastAsia="es-CO"/>
            </w:rPr>
          </w:pPr>
          <w:r w:rsidRPr="00B70D49">
            <w:rPr>
              <w:rFonts w:ascii="Arial" w:hAnsi="Arial" w:cs="Arial"/>
              <w:sz w:val="20"/>
              <w:szCs w:val="20"/>
            </w:rPr>
            <w:fldChar w:fldCharType="begin"/>
          </w:r>
          <w:r w:rsidRPr="00B70D49">
            <w:rPr>
              <w:rFonts w:ascii="Arial" w:hAnsi="Arial" w:cs="Arial"/>
              <w:sz w:val="20"/>
              <w:szCs w:val="20"/>
            </w:rPr>
            <w:instrText xml:space="preserve"> TOC \o "1-6" \h \z \u </w:instrText>
          </w:r>
          <w:r w:rsidRPr="00B70D49">
            <w:rPr>
              <w:rFonts w:ascii="Arial" w:hAnsi="Arial" w:cs="Arial"/>
              <w:sz w:val="20"/>
              <w:szCs w:val="20"/>
            </w:rPr>
            <w:fldChar w:fldCharType="separate"/>
          </w:r>
          <w:hyperlink w:anchor="_Toc43987795" w:history="1">
            <w:r w:rsidR="005850AB" w:rsidRPr="00B70D49">
              <w:rPr>
                <w:rStyle w:val="Hipervnculo"/>
                <w:rFonts w:ascii="Arial" w:hAnsi="Arial" w:cs="Arial"/>
                <w:b/>
                <w:noProof/>
                <w:lang w:val="es-CO"/>
              </w:rPr>
              <w:t>1.</w:t>
            </w:r>
            <w:r w:rsidR="005850AB" w:rsidRPr="00B70D49">
              <w:rPr>
                <w:rFonts w:ascii="Arial" w:hAnsi="Arial" w:cs="Arial"/>
                <w:noProof/>
                <w:lang w:val="es-CO" w:eastAsia="es-CO"/>
              </w:rPr>
              <w:tab/>
            </w:r>
            <w:r w:rsidR="005850AB" w:rsidRPr="00B70D49">
              <w:rPr>
                <w:rStyle w:val="Hipervnculo"/>
                <w:rFonts w:ascii="Arial" w:hAnsi="Arial" w:cs="Arial"/>
                <w:b/>
                <w:noProof/>
                <w:lang w:val="es-CO"/>
              </w:rPr>
              <w:t>OBJETIVO:</w:t>
            </w:r>
            <w:r w:rsidR="005850AB" w:rsidRPr="00B70D49">
              <w:rPr>
                <w:rFonts w:ascii="Arial" w:hAnsi="Arial" w:cs="Arial"/>
                <w:noProof/>
                <w:webHidden/>
              </w:rPr>
              <w:tab/>
            </w:r>
            <w:r w:rsidR="005850AB" w:rsidRPr="00B70D49">
              <w:rPr>
                <w:rFonts w:ascii="Arial" w:hAnsi="Arial" w:cs="Arial"/>
                <w:noProof/>
                <w:webHidden/>
              </w:rPr>
              <w:fldChar w:fldCharType="begin"/>
            </w:r>
            <w:r w:rsidR="005850AB" w:rsidRPr="00B70D49">
              <w:rPr>
                <w:rFonts w:ascii="Arial" w:hAnsi="Arial" w:cs="Arial"/>
                <w:noProof/>
                <w:webHidden/>
              </w:rPr>
              <w:instrText xml:space="preserve"> PAGEREF _Toc43987795 \h </w:instrText>
            </w:r>
            <w:r w:rsidR="005850AB" w:rsidRPr="00B70D49">
              <w:rPr>
                <w:rFonts w:ascii="Arial" w:hAnsi="Arial" w:cs="Arial"/>
                <w:noProof/>
                <w:webHidden/>
              </w:rPr>
            </w:r>
            <w:r w:rsidR="005850AB" w:rsidRPr="00B70D49">
              <w:rPr>
                <w:rFonts w:ascii="Arial" w:hAnsi="Arial" w:cs="Arial"/>
                <w:noProof/>
                <w:webHidden/>
              </w:rPr>
              <w:fldChar w:fldCharType="separate"/>
            </w:r>
            <w:r w:rsidR="005850AB" w:rsidRPr="00B70D49">
              <w:rPr>
                <w:rFonts w:ascii="Arial" w:hAnsi="Arial" w:cs="Arial"/>
                <w:noProof/>
                <w:webHidden/>
              </w:rPr>
              <w:t>3</w:t>
            </w:r>
            <w:r w:rsidR="005850AB" w:rsidRPr="00B70D49">
              <w:rPr>
                <w:rFonts w:ascii="Arial" w:hAnsi="Arial" w:cs="Arial"/>
                <w:noProof/>
                <w:webHidden/>
              </w:rPr>
              <w:fldChar w:fldCharType="end"/>
            </w:r>
          </w:hyperlink>
        </w:p>
        <w:p w14:paraId="65EAFA97" w14:textId="04ED8853" w:rsidR="005850AB" w:rsidRPr="00B70D49" w:rsidRDefault="00160DDC">
          <w:pPr>
            <w:pStyle w:val="TDC1"/>
            <w:tabs>
              <w:tab w:val="left" w:pos="440"/>
              <w:tab w:val="right" w:leader="dot" w:pos="9680"/>
            </w:tabs>
            <w:rPr>
              <w:rFonts w:ascii="Arial" w:hAnsi="Arial" w:cs="Arial"/>
              <w:noProof/>
              <w:lang w:val="es-CO" w:eastAsia="es-CO"/>
            </w:rPr>
          </w:pPr>
          <w:hyperlink w:anchor="_Toc43987796" w:history="1">
            <w:r w:rsidR="005850AB" w:rsidRPr="00B70D49">
              <w:rPr>
                <w:rStyle w:val="Hipervnculo"/>
                <w:rFonts w:ascii="Arial" w:hAnsi="Arial" w:cs="Arial"/>
                <w:b/>
                <w:noProof/>
                <w:lang w:val="es-CO"/>
              </w:rPr>
              <w:t>2.</w:t>
            </w:r>
            <w:r w:rsidR="005850AB" w:rsidRPr="00B70D49">
              <w:rPr>
                <w:rFonts w:ascii="Arial" w:hAnsi="Arial" w:cs="Arial"/>
                <w:noProof/>
                <w:lang w:val="es-CO" w:eastAsia="es-CO"/>
              </w:rPr>
              <w:tab/>
            </w:r>
            <w:r w:rsidR="005850AB" w:rsidRPr="00B70D49">
              <w:rPr>
                <w:rStyle w:val="Hipervnculo"/>
                <w:rFonts w:ascii="Arial" w:hAnsi="Arial" w:cs="Arial"/>
                <w:b/>
                <w:noProof/>
                <w:lang w:val="es-CO"/>
              </w:rPr>
              <w:t>ALCANCE:</w:t>
            </w:r>
            <w:r w:rsidR="005850AB" w:rsidRPr="00B70D49">
              <w:rPr>
                <w:rFonts w:ascii="Arial" w:hAnsi="Arial" w:cs="Arial"/>
                <w:noProof/>
                <w:webHidden/>
              </w:rPr>
              <w:tab/>
            </w:r>
            <w:r w:rsidR="005850AB" w:rsidRPr="00B70D49">
              <w:rPr>
                <w:rFonts w:ascii="Arial" w:hAnsi="Arial" w:cs="Arial"/>
                <w:noProof/>
                <w:webHidden/>
              </w:rPr>
              <w:fldChar w:fldCharType="begin"/>
            </w:r>
            <w:r w:rsidR="005850AB" w:rsidRPr="00B70D49">
              <w:rPr>
                <w:rFonts w:ascii="Arial" w:hAnsi="Arial" w:cs="Arial"/>
                <w:noProof/>
                <w:webHidden/>
              </w:rPr>
              <w:instrText xml:space="preserve"> PAGEREF _Toc43987796 \h </w:instrText>
            </w:r>
            <w:r w:rsidR="005850AB" w:rsidRPr="00B70D49">
              <w:rPr>
                <w:rFonts w:ascii="Arial" w:hAnsi="Arial" w:cs="Arial"/>
                <w:noProof/>
                <w:webHidden/>
              </w:rPr>
            </w:r>
            <w:r w:rsidR="005850AB" w:rsidRPr="00B70D49">
              <w:rPr>
                <w:rFonts w:ascii="Arial" w:hAnsi="Arial" w:cs="Arial"/>
                <w:noProof/>
                <w:webHidden/>
              </w:rPr>
              <w:fldChar w:fldCharType="separate"/>
            </w:r>
            <w:r w:rsidR="005850AB" w:rsidRPr="00B70D49">
              <w:rPr>
                <w:rFonts w:ascii="Arial" w:hAnsi="Arial" w:cs="Arial"/>
                <w:noProof/>
                <w:webHidden/>
              </w:rPr>
              <w:t>3</w:t>
            </w:r>
            <w:r w:rsidR="005850AB" w:rsidRPr="00B70D49">
              <w:rPr>
                <w:rFonts w:ascii="Arial" w:hAnsi="Arial" w:cs="Arial"/>
                <w:noProof/>
                <w:webHidden/>
              </w:rPr>
              <w:fldChar w:fldCharType="end"/>
            </w:r>
          </w:hyperlink>
        </w:p>
        <w:p w14:paraId="029C5624" w14:textId="5429C646" w:rsidR="005850AB" w:rsidRPr="00B70D49" w:rsidRDefault="00160DDC">
          <w:pPr>
            <w:pStyle w:val="TDC1"/>
            <w:tabs>
              <w:tab w:val="left" w:pos="440"/>
              <w:tab w:val="right" w:leader="dot" w:pos="9680"/>
            </w:tabs>
            <w:rPr>
              <w:rFonts w:ascii="Arial" w:hAnsi="Arial" w:cs="Arial"/>
              <w:noProof/>
              <w:lang w:val="es-CO" w:eastAsia="es-CO"/>
            </w:rPr>
          </w:pPr>
          <w:hyperlink w:anchor="_Toc43987797" w:history="1">
            <w:r w:rsidR="005850AB" w:rsidRPr="00B70D49">
              <w:rPr>
                <w:rStyle w:val="Hipervnculo"/>
                <w:rFonts w:ascii="Arial" w:hAnsi="Arial" w:cs="Arial"/>
                <w:b/>
                <w:noProof/>
                <w:lang w:val="es-CO"/>
              </w:rPr>
              <w:t>3.</w:t>
            </w:r>
            <w:r w:rsidR="005850AB" w:rsidRPr="00B70D49">
              <w:rPr>
                <w:rFonts w:ascii="Arial" w:hAnsi="Arial" w:cs="Arial"/>
                <w:noProof/>
                <w:lang w:val="es-CO" w:eastAsia="es-CO"/>
              </w:rPr>
              <w:tab/>
            </w:r>
            <w:r w:rsidR="005850AB" w:rsidRPr="00B70D49">
              <w:rPr>
                <w:rStyle w:val="Hipervnculo"/>
                <w:rFonts w:ascii="Arial" w:hAnsi="Arial" w:cs="Arial"/>
                <w:b/>
                <w:noProof/>
                <w:lang w:val="es-CO"/>
              </w:rPr>
              <w:t>DEFINICIÓN(ES):</w:t>
            </w:r>
            <w:r w:rsidR="005850AB" w:rsidRPr="00B70D49">
              <w:rPr>
                <w:rFonts w:ascii="Arial" w:hAnsi="Arial" w:cs="Arial"/>
                <w:noProof/>
                <w:webHidden/>
              </w:rPr>
              <w:tab/>
            </w:r>
            <w:r w:rsidR="005850AB" w:rsidRPr="00B70D49">
              <w:rPr>
                <w:rFonts w:ascii="Arial" w:hAnsi="Arial" w:cs="Arial"/>
                <w:noProof/>
                <w:webHidden/>
              </w:rPr>
              <w:fldChar w:fldCharType="begin"/>
            </w:r>
            <w:r w:rsidR="005850AB" w:rsidRPr="00B70D49">
              <w:rPr>
                <w:rFonts w:ascii="Arial" w:hAnsi="Arial" w:cs="Arial"/>
                <w:noProof/>
                <w:webHidden/>
              </w:rPr>
              <w:instrText xml:space="preserve"> PAGEREF _Toc43987797 \h </w:instrText>
            </w:r>
            <w:r w:rsidR="005850AB" w:rsidRPr="00B70D49">
              <w:rPr>
                <w:rFonts w:ascii="Arial" w:hAnsi="Arial" w:cs="Arial"/>
                <w:noProof/>
                <w:webHidden/>
              </w:rPr>
            </w:r>
            <w:r w:rsidR="005850AB" w:rsidRPr="00B70D49">
              <w:rPr>
                <w:rFonts w:ascii="Arial" w:hAnsi="Arial" w:cs="Arial"/>
                <w:noProof/>
                <w:webHidden/>
              </w:rPr>
              <w:fldChar w:fldCharType="separate"/>
            </w:r>
            <w:r w:rsidR="005850AB" w:rsidRPr="00B70D49">
              <w:rPr>
                <w:rFonts w:ascii="Arial" w:hAnsi="Arial" w:cs="Arial"/>
                <w:noProof/>
                <w:webHidden/>
              </w:rPr>
              <w:t>3</w:t>
            </w:r>
            <w:r w:rsidR="005850AB" w:rsidRPr="00B70D49">
              <w:rPr>
                <w:rFonts w:ascii="Arial" w:hAnsi="Arial" w:cs="Arial"/>
                <w:noProof/>
                <w:webHidden/>
              </w:rPr>
              <w:fldChar w:fldCharType="end"/>
            </w:r>
          </w:hyperlink>
        </w:p>
        <w:p w14:paraId="42A14A0A" w14:textId="63AA162A" w:rsidR="005850AB" w:rsidRPr="00B70D49" w:rsidRDefault="00160DDC">
          <w:pPr>
            <w:pStyle w:val="TDC1"/>
            <w:tabs>
              <w:tab w:val="left" w:pos="440"/>
              <w:tab w:val="right" w:leader="dot" w:pos="9680"/>
            </w:tabs>
            <w:rPr>
              <w:rFonts w:ascii="Arial" w:hAnsi="Arial" w:cs="Arial"/>
              <w:noProof/>
              <w:lang w:val="es-CO" w:eastAsia="es-CO"/>
            </w:rPr>
          </w:pPr>
          <w:hyperlink w:anchor="_Toc43987798" w:history="1">
            <w:r w:rsidR="005850AB" w:rsidRPr="00B70D49">
              <w:rPr>
                <w:rStyle w:val="Hipervnculo"/>
                <w:rFonts w:ascii="Arial" w:hAnsi="Arial" w:cs="Arial"/>
                <w:b/>
                <w:noProof/>
                <w:lang w:val="es-CO"/>
              </w:rPr>
              <w:t>4.</w:t>
            </w:r>
            <w:r w:rsidR="005850AB" w:rsidRPr="00B70D49">
              <w:rPr>
                <w:rFonts w:ascii="Arial" w:hAnsi="Arial" w:cs="Arial"/>
                <w:noProof/>
                <w:lang w:val="es-CO" w:eastAsia="es-CO"/>
              </w:rPr>
              <w:tab/>
            </w:r>
            <w:r w:rsidR="005850AB" w:rsidRPr="00B70D49">
              <w:rPr>
                <w:rStyle w:val="Hipervnculo"/>
                <w:rFonts w:ascii="Arial" w:hAnsi="Arial" w:cs="Arial"/>
                <w:b/>
                <w:noProof/>
                <w:lang w:val="es-CO"/>
              </w:rPr>
              <w:t>RESPONSABLE:</w:t>
            </w:r>
            <w:r w:rsidR="005850AB" w:rsidRPr="00B70D49">
              <w:rPr>
                <w:rFonts w:ascii="Arial" w:hAnsi="Arial" w:cs="Arial"/>
                <w:noProof/>
                <w:webHidden/>
              </w:rPr>
              <w:tab/>
            </w:r>
            <w:r w:rsidR="005850AB" w:rsidRPr="00B70D49">
              <w:rPr>
                <w:rFonts w:ascii="Arial" w:hAnsi="Arial" w:cs="Arial"/>
                <w:noProof/>
                <w:webHidden/>
              </w:rPr>
              <w:fldChar w:fldCharType="begin"/>
            </w:r>
            <w:r w:rsidR="005850AB" w:rsidRPr="00B70D49">
              <w:rPr>
                <w:rFonts w:ascii="Arial" w:hAnsi="Arial" w:cs="Arial"/>
                <w:noProof/>
                <w:webHidden/>
              </w:rPr>
              <w:instrText xml:space="preserve"> PAGEREF _Toc43987798 \h </w:instrText>
            </w:r>
            <w:r w:rsidR="005850AB" w:rsidRPr="00B70D49">
              <w:rPr>
                <w:rFonts w:ascii="Arial" w:hAnsi="Arial" w:cs="Arial"/>
                <w:noProof/>
                <w:webHidden/>
              </w:rPr>
            </w:r>
            <w:r w:rsidR="005850AB" w:rsidRPr="00B70D49">
              <w:rPr>
                <w:rFonts w:ascii="Arial" w:hAnsi="Arial" w:cs="Arial"/>
                <w:noProof/>
                <w:webHidden/>
              </w:rPr>
              <w:fldChar w:fldCharType="separate"/>
            </w:r>
            <w:r w:rsidR="005850AB" w:rsidRPr="00B70D49">
              <w:rPr>
                <w:rFonts w:ascii="Arial" w:hAnsi="Arial" w:cs="Arial"/>
                <w:noProof/>
                <w:webHidden/>
              </w:rPr>
              <w:t>5</w:t>
            </w:r>
            <w:r w:rsidR="005850AB" w:rsidRPr="00B70D49">
              <w:rPr>
                <w:rFonts w:ascii="Arial" w:hAnsi="Arial" w:cs="Arial"/>
                <w:noProof/>
                <w:webHidden/>
              </w:rPr>
              <w:fldChar w:fldCharType="end"/>
            </w:r>
          </w:hyperlink>
        </w:p>
        <w:p w14:paraId="40A24CDC" w14:textId="6E5180BA" w:rsidR="005850AB" w:rsidRPr="00B70D49" w:rsidRDefault="00160DDC">
          <w:pPr>
            <w:pStyle w:val="TDC1"/>
            <w:tabs>
              <w:tab w:val="left" w:pos="440"/>
              <w:tab w:val="right" w:leader="dot" w:pos="9680"/>
            </w:tabs>
            <w:rPr>
              <w:rFonts w:ascii="Arial" w:hAnsi="Arial" w:cs="Arial"/>
              <w:noProof/>
              <w:lang w:val="es-CO" w:eastAsia="es-CO"/>
            </w:rPr>
          </w:pPr>
          <w:hyperlink w:anchor="_Toc43987799" w:history="1">
            <w:r w:rsidR="005850AB" w:rsidRPr="00B70D49">
              <w:rPr>
                <w:rStyle w:val="Hipervnculo"/>
                <w:rFonts w:ascii="Arial" w:hAnsi="Arial" w:cs="Arial"/>
                <w:b/>
                <w:noProof/>
                <w:lang w:val="es-CO"/>
              </w:rPr>
              <w:t>5.</w:t>
            </w:r>
            <w:r w:rsidR="005850AB" w:rsidRPr="00B70D49">
              <w:rPr>
                <w:rFonts w:ascii="Arial" w:hAnsi="Arial" w:cs="Arial"/>
                <w:noProof/>
                <w:lang w:val="es-CO" w:eastAsia="es-CO"/>
              </w:rPr>
              <w:tab/>
            </w:r>
            <w:r w:rsidR="005850AB" w:rsidRPr="00B70D49">
              <w:rPr>
                <w:rStyle w:val="Hipervnculo"/>
                <w:rFonts w:ascii="Arial" w:hAnsi="Arial" w:cs="Arial"/>
                <w:b/>
                <w:noProof/>
                <w:lang w:val="es-CO"/>
              </w:rPr>
              <w:t>NECESIDAD DE ITEMS POR PACTAR EN MANTENIMIENTO</w:t>
            </w:r>
            <w:r w:rsidR="005850AB" w:rsidRPr="00B70D49">
              <w:rPr>
                <w:rFonts w:ascii="Arial" w:hAnsi="Arial" w:cs="Arial"/>
                <w:noProof/>
                <w:webHidden/>
              </w:rPr>
              <w:tab/>
            </w:r>
            <w:r w:rsidR="005850AB" w:rsidRPr="00B70D49">
              <w:rPr>
                <w:rFonts w:ascii="Arial" w:hAnsi="Arial" w:cs="Arial"/>
                <w:noProof/>
                <w:webHidden/>
              </w:rPr>
              <w:fldChar w:fldCharType="begin"/>
            </w:r>
            <w:r w:rsidR="005850AB" w:rsidRPr="00B70D49">
              <w:rPr>
                <w:rFonts w:ascii="Arial" w:hAnsi="Arial" w:cs="Arial"/>
                <w:noProof/>
                <w:webHidden/>
              </w:rPr>
              <w:instrText xml:space="preserve"> PAGEREF _Toc43987799 \h </w:instrText>
            </w:r>
            <w:r w:rsidR="005850AB" w:rsidRPr="00B70D49">
              <w:rPr>
                <w:rFonts w:ascii="Arial" w:hAnsi="Arial" w:cs="Arial"/>
                <w:noProof/>
                <w:webHidden/>
              </w:rPr>
            </w:r>
            <w:r w:rsidR="005850AB" w:rsidRPr="00B70D49">
              <w:rPr>
                <w:rFonts w:ascii="Arial" w:hAnsi="Arial" w:cs="Arial"/>
                <w:noProof/>
                <w:webHidden/>
              </w:rPr>
              <w:fldChar w:fldCharType="separate"/>
            </w:r>
            <w:r w:rsidR="005850AB" w:rsidRPr="00B70D49">
              <w:rPr>
                <w:rFonts w:ascii="Arial" w:hAnsi="Arial" w:cs="Arial"/>
                <w:noProof/>
                <w:webHidden/>
              </w:rPr>
              <w:t>5</w:t>
            </w:r>
            <w:r w:rsidR="005850AB" w:rsidRPr="00B70D49">
              <w:rPr>
                <w:rFonts w:ascii="Arial" w:hAnsi="Arial" w:cs="Arial"/>
                <w:noProof/>
                <w:webHidden/>
              </w:rPr>
              <w:fldChar w:fldCharType="end"/>
            </w:r>
          </w:hyperlink>
        </w:p>
        <w:p w14:paraId="2D6B5BA1" w14:textId="7E06281C" w:rsidR="005850AB" w:rsidRPr="00B70D49" w:rsidRDefault="00160DDC">
          <w:pPr>
            <w:pStyle w:val="TDC1"/>
            <w:tabs>
              <w:tab w:val="left" w:pos="440"/>
              <w:tab w:val="right" w:leader="dot" w:pos="9680"/>
            </w:tabs>
            <w:rPr>
              <w:rFonts w:ascii="Arial" w:hAnsi="Arial" w:cs="Arial"/>
              <w:noProof/>
              <w:lang w:val="es-CO" w:eastAsia="es-CO"/>
            </w:rPr>
          </w:pPr>
          <w:hyperlink w:anchor="_Toc43987800" w:history="1">
            <w:r w:rsidR="005850AB" w:rsidRPr="00B70D49">
              <w:rPr>
                <w:rStyle w:val="Hipervnculo"/>
                <w:rFonts w:ascii="Arial" w:hAnsi="Arial" w:cs="Arial"/>
                <w:b/>
                <w:noProof/>
                <w:lang w:val="es-CO"/>
              </w:rPr>
              <w:t>6.</w:t>
            </w:r>
            <w:r w:rsidR="005850AB" w:rsidRPr="00B70D49">
              <w:rPr>
                <w:rFonts w:ascii="Arial" w:hAnsi="Arial" w:cs="Arial"/>
                <w:noProof/>
                <w:lang w:val="es-CO" w:eastAsia="es-CO"/>
              </w:rPr>
              <w:tab/>
            </w:r>
            <w:r w:rsidR="005850AB" w:rsidRPr="00B70D49">
              <w:rPr>
                <w:rStyle w:val="Hipervnculo"/>
                <w:rFonts w:ascii="Arial" w:hAnsi="Arial" w:cs="Arial"/>
                <w:b/>
                <w:noProof/>
                <w:lang w:val="es-CO"/>
              </w:rPr>
              <w:t>DEFINICIONES ESTADÍSTICAS</w:t>
            </w:r>
            <w:r w:rsidR="005850AB" w:rsidRPr="00B70D49">
              <w:rPr>
                <w:rFonts w:ascii="Arial" w:hAnsi="Arial" w:cs="Arial"/>
                <w:noProof/>
                <w:webHidden/>
              </w:rPr>
              <w:tab/>
            </w:r>
            <w:r w:rsidR="005850AB" w:rsidRPr="00B70D49">
              <w:rPr>
                <w:rFonts w:ascii="Arial" w:hAnsi="Arial" w:cs="Arial"/>
                <w:noProof/>
                <w:webHidden/>
              </w:rPr>
              <w:fldChar w:fldCharType="begin"/>
            </w:r>
            <w:r w:rsidR="005850AB" w:rsidRPr="00B70D49">
              <w:rPr>
                <w:rFonts w:ascii="Arial" w:hAnsi="Arial" w:cs="Arial"/>
                <w:noProof/>
                <w:webHidden/>
              </w:rPr>
              <w:instrText xml:space="preserve"> PAGEREF _Toc43987800 \h </w:instrText>
            </w:r>
            <w:r w:rsidR="005850AB" w:rsidRPr="00B70D49">
              <w:rPr>
                <w:rFonts w:ascii="Arial" w:hAnsi="Arial" w:cs="Arial"/>
                <w:noProof/>
                <w:webHidden/>
              </w:rPr>
            </w:r>
            <w:r w:rsidR="005850AB" w:rsidRPr="00B70D49">
              <w:rPr>
                <w:rFonts w:ascii="Arial" w:hAnsi="Arial" w:cs="Arial"/>
                <w:noProof/>
                <w:webHidden/>
              </w:rPr>
              <w:fldChar w:fldCharType="separate"/>
            </w:r>
            <w:r w:rsidR="005850AB" w:rsidRPr="00B70D49">
              <w:rPr>
                <w:rFonts w:ascii="Arial" w:hAnsi="Arial" w:cs="Arial"/>
                <w:noProof/>
                <w:webHidden/>
              </w:rPr>
              <w:t>7</w:t>
            </w:r>
            <w:r w:rsidR="005850AB" w:rsidRPr="00B70D49">
              <w:rPr>
                <w:rFonts w:ascii="Arial" w:hAnsi="Arial" w:cs="Arial"/>
                <w:noProof/>
                <w:webHidden/>
              </w:rPr>
              <w:fldChar w:fldCharType="end"/>
            </w:r>
          </w:hyperlink>
        </w:p>
        <w:p w14:paraId="0AA702D0" w14:textId="3DB85ECE" w:rsidR="005850AB" w:rsidRPr="00B70D49" w:rsidRDefault="00160DDC">
          <w:pPr>
            <w:pStyle w:val="TDC1"/>
            <w:tabs>
              <w:tab w:val="left" w:pos="440"/>
              <w:tab w:val="right" w:leader="dot" w:pos="9680"/>
            </w:tabs>
            <w:rPr>
              <w:rFonts w:ascii="Arial" w:hAnsi="Arial" w:cs="Arial"/>
              <w:noProof/>
              <w:lang w:val="es-CO" w:eastAsia="es-CO"/>
            </w:rPr>
          </w:pPr>
          <w:hyperlink w:anchor="_Toc43987801" w:history="1">
            <w:r w:rsidR="005850AB" w:rsidRPr="00B70D49">
              <w:rPr>
                <w:rStyle w:val="Hipervnculo"/>
                <w:rFonts w:ascii="Arial" w:hAnsi="Arial" w:cs="Arial"/>
                <w:b/>
                <w:noProof/>
                <w:lang w:val="es-CO"/>
              </w:rPr>
              <w:t>7.</w:t>
            </w:r>
            <w:r w:rsidR="005850AB" w:rsidRPr="00B70D49">
              <w:rPr>
                <w:rFonts w:ascii="Arial" w:hAnsi="Arial" w:cs="Arial"/>
                <w:noProof/>
                <w:lang w:val="es-CO" w:eastAsia="es-CO"/>
              </w:rPr>
              <w:tab/>
            </w:r>
            <w:r w:rsidR="005850AB" w:rsidRPr="00B70D49">
              <w:rPr>
                <w:rStyle w:val="Hipervnculo"/>
                <w:rFonts w:ascii="Arial" w:hAnsi="Arial" w:cs="Arial"/>
                <w:b/>
                <w:noProof/>
                <w:lang w:val="es-CO"/>
              </w:rPr>
              <w:t>METODOLOGIA PARA EL ANALISIS DE PRECIOS</w:t>
            </w:r>
            <w:r w:rsidR="005850AB" w:rsidRPr="00B70D49">
              <w:rPr>
                <w:rFonts w:ascii="Arial" w:hAnsi="Arial" w:cs="Arial"/>
                <w:noProof/>
                <w:webHidden/>
              </w:rPr>
              <w:tab/>
            </w:r>
            <w:r w:rsidR="005850AB" w:rsidRPr="00B70D49">
              <w:rPr>
                <w:rFonts w:ascii="Arial" w:hAnsi="Arial" w:cs="Arial"/>
                <w:noProof/>
                <w:webHidden/>
              </w:rPr>
              <w:fldChar w:fldCharType="begin"/>
            </w:r>
            <w:r w:rsidR="005850AB" w:rsidRPr="00B70D49">
              <w:rPr>
                <w:rFonts w:ascii="Arial" w:hAnsi="Arial" w:cs="Arial"/>
                <w:noProof/>
                <w:webHidden/>
              </w:rPr>
              <w:instrText xml:space="preserve"> PAGEREF _Toc43987801 \h </w:instrText>
            </w:r>
            <w:r w:rsidR="005850AB" w:rsidRPr="00B70D49">
              <w:rPr>
                <w:rFonts w:ascii="Arial" w:hAnsi="Arial" w:cs="Arial"/>
                <w:noProof/>
                <w:webHidden/>
              </w:rPr>
            </w:r>
            <w:r w:rsidR="005850AB" w:rsidRPr="00B70D49">
              <w:rPr>
                <w:rFonts w:ascii="Arial" w:hAnsi="Arial" w:cs="Arial"/>
                <w:noProof/>
                <w:webHidden/>
              </w:rPr>
              <w:fldChar w:fldCharType="separate"/>
            </w:r>
            <w:r w:rsidR="005850AB" w:rsidRPr="00B70D49">
              <w:rPr>
                <w:rFonts w:ascii="Arial" w:hAnsi="Arial" w:cs="Arial"/>
                <w:noProof/>
                <w:webHidden/>
              </w:rPr>
              <w:t>8</w:t>
            </w:r>
            <w:r w:rsidR="005850AB" w:rsidRPr="00B70D49">
              <w:rPr>
                <w:rFonts w:ascii="Arial" w:hAnsi="Arial" w:cs="Arial"/>
                <w:noProof/>
                <w:webHidden/>
              </w:rPr>
              <w:fldChar w:fldCharType="end"/>
            </w:r>
          </w:hyperlink>
        </w:p>
        <w:p w14:paraId="44239870" w14:textId="7AD9F182" w:rsidR="005850AB" w:rsidRPr="00B70D49" w:rsidRDefault="00160DDC">
          <w:pPr>
            <w:pStyle w:val="TDC1"/>
            <w:tabs>
              <w:tab w:val="left" w:pos="440"/>
              <w:tab w:val="right" w:leader="dot" w:pos="9680"/>
            </w:tabs>
            <w:rPr>
              <w:rFonts w:ascii="Arial" w:hAnsi="Arial" w:cs="Arial"/>
              <w:noProof/>
              <w:lang w:val="es-CO" w:eastAsia="es-CO"/>
            </w:rPr>
          </w:pPr>
          <w:hyperlink w:anchor="_Toc43987802" w:history="1">
            <w:r w:rsidR="005850AB" w:rsidRPr="00B70D49">
              <w:rPr>
                <w:rStyle w:val="Hipervnculo"/>
                <w:rFonts w:ascii="Arial" w:hAnsi="Arial" w:cs="Arial"/>
                <w:b/>
                <w:noProof/>
                <w:lang w:val="es-CO"/>
              </w:rPr>
              <w:t>8.</w:t>
            </w:r>
            <w:r w:rsidR="005850AB" w:rsidRPr="00B70D49">
              <w:rPr>
                <w:rFonts w:ascii="Arial" w:hAnsi="Arial" w:cs="Arial"/>
                <w:noProof/>
                <w:lang w:val="es-CO" w:eastAsia="es-CO"/>
              </w:rPr>
              <w:tab/>
            </w:r>
            <w:r w:rsidR="005850AB" w:rsidRPr="00B70D49">
              <w:rPr>
                <w:rStyle w:val="Hipervnculo"/>
                <w:rFonts w:ascii="Arial" w:hAnsi="Arial" w:cs="Arial"/>
                <w:b/>
                <w:noProof/>
                <w:lang w:val="es-CO"/>
              </w:rPr>
              <w:t>REVISIÓN Y APROBACIÓN:</w:t>
            </w:r>
            <w:r w:rsidR="005850AB" w:rsidRPr="00B70D49">
              <w:rPr>
                <w:rFonts w:ascii="Arial" w:hAnsi="Arial" w:cs="Arial"/>
                <w:noProof/>
                <w:webHidden/>
              </w:rPr>
              <w:tab/>
            </w:r>
            <w:r w:rsidR="005850AB" w:rsidRPr="00B70D49">
              <w:rPr>
                <w:rFonts w:ascii="Arial" w:hAnsi="Arial" w:cs="Arial"/>
                <w:noProof/>
                <w:webHidden/>
              </w:rPr>
              <w:fldChar w:fldCharType="begin"/>
            </w:r>
            <w:r w:rsidR="005850AB" w:rsidRPr="00B70D49">
              <w:rPr>
                <w:rFonts w:ascii="Arial" w:hAnsi="Arial" w:cs="Arial"/>
                <w:noProof/>
                <w:webHidden/>
              </w:rPr>
              <w:instrText xml:space="preserve"> PAGEREF _Toc43987802 \h </w:instrText>
            </w:r>
            <w:r w:rsidR="005850AB" w:rsidRPr="00B70D49">
              <w:rPr>
                <w:rFonts w:ascii="Arial" w:hAnsi="Arial" w:cs="Arial"/>
                <w:noProof/>
                <w:webHidden/>
              </w:rPr>
            </w:r>
            <w:r w:rsidR="005850AB" w:rsidRPr="00B70D49">
              <w:rPr>
                <w:rFonts w:ascii="Arial" w:hAnsi="Arial" w:cs="Arial"/>
                <w:noProof/>
                <w:webHidden/>
              </w:rPr>
              <w:fldChar w:fldCharType="separate"/>
            </w:r>
            <w:r w:rsidR="005850AB" w:rsidRPr="00B70D49">
              <w:rPr>
                <w:rFonts w:ascii="Arial" w:hAnsi="Arial" w:cs="Arial"/>
                <w:noProof/>
                <w:webHidden/>
              </w:rPr>
              <w:t>10</w:t>
            </w:r>
            <w:r w:rsidR="005850AB" w:rsidRPr="00B70D49">
              <w:rPr>
                <w:rFonts w:ascii="Arial" w:hAnsi="Arial" w:cs="Arial"/>
                <w:noProof/>
                <w:webHidden/>
              </w:rPr>
              <w:fldChar w:fldCharType="end"/>
            </w:r>
          </w:hyperlink>
        </w:p>
        <w:p w14:paraId="40F8CFB7" w14:textId="249BE757" w:rsidR="00AB2E03" w:rsidRPr="00B70D49" w:rsidRDefault="00D454AF" w:rsidP="00D24AC7">
          <w:pPr>
            <w:spacing w:line="240" w:lineRule="auto"/>
            <w:rPr>
              <w:rFonts w:ascii="Arial" w:hAnsi="Arial" w:cs="Arial"/>
              <w:sz w:val="20"/>
              <w:szCs w:val="20"/>
            </w:rPr>
          </w:pPr>
          <w:r w:rsidRPr="00B70D49">
            <w:rPr>
              <w:rFonts w:ascii="Arial" w:hAnsi="Arial" w:cs="Arial"/>
              <w:sz w:val="20"/>
              <w:szCs w:val="20"/>
            </w:rPr>
            <w:fldChar w:fldCharType="end"/>
          </w:r>
        </w:p>
      </w:sdtContent>
    </w:sdt>
    <w:p w14:paraId="40F8CFB8" w14:textId="77777777" w:rsidR="00DE306E" w:rsidRPr="00B70D49" w:rsidRDefault="00DE306E" w:rsidP="00D24AC7">
      <w:pPr>
        <w:pStyle w:val="Default"/>
        <w:jc w:val="center"/>
        <w:rPr>
          <w:b/>
          <w:bCs/>
          <w:color w:val="auto"/>
          <w:sz w:val="20"/>
          <w:szCs w:val="20"/>
          <w:lang w:eastAsia="es-CO"/>
        </w:rPr>
      </w:pPr>
    </w:p>
    <w:p w14:paraId="40F8CFB9" w14:textId="77777777" w:rsidR="009610A9" w:rsidRPr="00B70D49" w:rsidRDefault="009610A9" w:rsidP="00D24AC7">
      <w:pPr>
        <w:pStyle w:val="Default"/>
        <w:jc w:val="center"/>
        <w:rPr>
          <w:b/>
          <w:bCs/>
          <w:color w:val="auto"/>
          <w:sz w:val="20"/>
          <w:szCs w:val="20"/>
          <w:lang w:eastAsia="es-CO"/>
        </w:rPr>
      </w:pPr>
    </w:p>
    <w:p w14:paraId="40F8CFBA" w14:textId="77777777" w:rsidR="009610A9" w:rsidRPr="00B70D49" w:rsidRDefault="009610A9" w:rsidP="00D24AC7">
      <w:pPr>
        <w:pStyle w:val="Default"/>
        <w:jc w:val="center"/>
        <w:rPr>
          <w:b/>
          <w:bCs/>
          <w:color w:val="auto"/>
          <w:sz w:val="20"/>
          <w:szCs w:val="20"/>
          <w:lang w:eastAsia="es-CO"/>
        </w:rPr>
      </w:pPr>
    </w:p>
    <w:p w14:paraId="40F8CFBB" w14:textId="77777777" w:rsidR="009610A9" w:rsidRPr="00B70D49" w:rsidRDefault="009610A9" w:rsidP="00D24AC7">
      <w:pPr>
        <w:pStyle w:val="Default"/>
        <w:jc w:val="center"/>
        <w:rPr>
          <w:b/>
          <w:bCs/>
          <w:color w:val="auto"/>
          <w:sz w:val="20"/>
          <w:lang w:eastAsia="es-CO"/>
        </w:rPr>
      </w:pPr>
    </w:p>
    <w:p w14:paraId="40F8CFBC" w14:textId="77777777" w:rsidR="009610A9" w:rsidRPr="00B70D49" w:rsidRDefault="009610A9" w:rsidP="00D24AC7">
      <w:pPr>
        <w:pStyle w:val="Default"/>
        <w:jc w:val="center"/>
        <w:rPr>
          <w:b/>
          <w:bCs/>
          <w:color w:val="auto"/>
          <w:sz w:val="20"/>
          <w:lang w:eastAsia="es-CO"/>
        </w:rPr>
      </w:pPr>
    </w:p>
    <w:p w14:paraId="40F8CFBD" w14:textId="77777777" w:rsidR="009610A9" w:rsidRPr="00B70D49" w:rsidRDefault="009610A9" w:rsidP="00D24AC7">
      <w:pPr>
        <w:pStyle w:val="Default"/>
        <w:jc w:val="center"/>
        <w:rPr>
          <w:b/>
          <w:bCs/>
          <w:color w:val="auto"/>
          <w:sz w:val="20"/>
          <w:lang w:eastAsia="es-CO"/>
        </w:rPr>
      </w:pPr>
    </w:p>
    <w:p w14:paraId="40F8CFBE" w14:textId="77777777" w:rsidR="009610A9" w:rsidRPr="00B70D49" w:rsidRDefault="009610A9" w:rsidP="00D24AC7">
      <w:pPr>
        <w:pStyle w:val="Default"/>
        <w:jc w:val="center"/>
        <w:rPr>
          <w:b/>
          <w:bCs/>
          <w:color w:val="auto"/>
          <w:sz w:val="20"/>
          <w:lang w:eastAsia="es-CO"/>
        </w:rPr>
      </w:pPr>
    </w:p>
    <w:p w14:paraId="40F8CFBF" w14:textId="77777777" w:rsidR="009610A9" w:rsidRPr="00B70D49" w:rsidRDefault="009610A9" w:rsidP="00D24AC7">
      <w:pPr>
        <w:pStyle w:val="Default"/>
        <w:jc w:val="center"/>
        <w:rPr>
          <w:b/>
          <w:bCs/>
          <w:color w:val="auto"/>
          <w:sz w:val="20"/>
          <w:lang w:eastAsia="es-CO"/>
        </w:rPr>
      </w:pPr>
    </w:p>
    <w:p w14:paraId="40F8CFC0" w14:textId="77777777" w:rsidR="009610A9" w:rsidRPr="00B70D49" w:rsidRDefault="009610A9" w:rsidP="00D24AC7">
      <w:pPr>
        <w:pStyle w:val="Default"/>
        <w:jc w:val="center"/>
        <w:rPr>
          <w:b/>
          <w:bCs/>
          <w:color w:val="auto"/>
          <w:sz w:val="20"/>
          <w:lang w:eastAsia="es-CO"/>
        </w:rPr>
      </w:pPr>
    </w:p>
    <w:p w14:paraId="40F8CFC1" w14:textId="77777777" w:rsidR="009610A9" w:rsidRPr="00B70D49" w:rsidRDefault="009610A9" w:rsidP="00D24AC7">
      <w:pPr>
        <w:pStyle w:val="Default"/>
        <w:jc w:val="center"/>
        <w:rPr>
          <w:b/>
          <w:bCs/>
          <w:color w:val="auto"/>
          <w:sz w:val="20"/>
          <w:lang w:eastAsia="es-CO"/>
        </w:rPr>
      </w:pPr>
    </w:p>
    <w:p w14:paraId="3D41571F" w14:textId="77777777" w:rsidR="00D24AC7" w:rsidRPr="00B70D49" w:rsidRDefault="00D24AC7">
      <w:pPr>
        <w:rPr>
          <w:rFonts w:ascii="Arial" w:eastAsia="Times New Roman" w:hAnsi="Arial" w:cs="Arial"/>
          <w:b/>
          <w:bCs/>
          <w:sz w:val="20"/>
          <w:szCs w:val="24"/>
          <w:lang w:eastAsia="es-CO"/>
        </w:rPr>
      </w:pPr>
      <w:r w:rsidRPr="00B70D49">
        <w:rPr>
          <w:rFonts w:ascii="Arial" w:hAnsi="Arial" w:cs="Arial"/>
          <w:b/>
          <w:bCs/>
          <w:sz w:val="20"/>
          <w:lang w:eastAsia="es-CO"/>
        </w:rPr>
        <w:br w:type="page"/>
      </w:r>
    </w:p>
    <w:p w14:paraId="40F8CFC4" w14:textId="77777777" w:rsidR="002D507C" w:rsidRPr="00B70D49" w:rsidRDefault="00DC165E" w:rsidP="00D24AC7">
      <w:pPr>
        <w:pStyle w:val="Ttulo1"/>
        <w:numPr>
          <w:ilvl w:val="0"/>
          <w:numId w:val="1"/>
        </w:numPr>
        <w:spacing w:line="240" w:lineRule="auto"/>
        <w:jc w:val="both"/>
        <w:rPr>
          <w:rFonts w:ascii="Arial" w:hAnsi="Arial" w:cs="Arial"/>
          <w:b/>
          <w:color w:val="auto"/>
          <w:sz w:val="20"/>
          <w:szCs w:val="24"/>
          <w:lang w:val="es-CO"/>
        </w:rPr>
      </w:pPr>
      <w:bookmarkStart w:id="1" w:name="_Toc43987795"/>
      <w:r w:rsidRPr="00B70D49">
        <w:rPr>
          <w:rFonts w:ascii="Arial" w:hAnsi="Arial" w:cs="Arial"/>
          <w:b/>
          <w:color w:val="auto"/>
          <w:sz w:val="20"/>
          <w:szCs w:val="24"/>
          <w:lang w:val="es-CO"/>
        </w:rPr>
        <w:lastRenderedPageBreak/>
        <w:t>OBJETIVO:</w:t>
      </w:r>
      <w:bookmarkEnd w:id="1"/>
      <w:r w:rsidRPr="00B70D49">
        <w:rPr>
          <w:rFonts w:ascii="Arial" w:hAnsi="Arial" w:cs="Arial"/>
          <w:b/>
          <w:color w:val="auto"/>
          <w:sz w:val="20"/>
          <w:szCs w:val="24"/>
          <w:lang w:val="es-CO"/>
        </w:rPr>
        <w:t xml:space="preserve"> </w:t>
      </w:r>
    </w:p>
    <w:p w14:paraId="21BFFB0C" w14:textId="3CFC6FE5" w:rsidR="00D23D8D" w:rsidRPr="00B70D49" w:rsidRDefault="003E610D" w:rsidP="00D24AC7">
      <w:pPr>
        <w:spacing w:line="240" w:lineRule="auto"/>
        <w:jc w:val="both"/>
        <w:rPr>
          <w:rFonts w:ascii="Arial" w:hAnsi="Arial" w:cs="Arial"/>
          <w:color w:val="FF0000"/>
          <w:sz w:val="20"/>
          <w:szCs w:val="24"/>
        </w:rPr>
      </w:pPr>
      <w:r w:rsidRPr="00B70D49">
        <w:rPr>
          <w:rFonts w:ascii="Arial" w:hAnsi="Arial" w:cs="Arial"/>
          <w:sz w:val="20"/>
          <w:szCs w:val="24"/>
        </w:rPr>
        <w:t xml:space="preserve">Establecer </w:t>
      </w:r>
      <w:r w:rsidR="008546DB" w:rsidRPr="00B70D49">
        <w:rPr>
          <w:rFonts w:ascii="Arial" w:hAnsi="Arial" w:cs="Arial"/>
          <w:sz w:val="20"/>
          <w:szCs w:val="24"/>
        </w:rPr>
        <w:t>el</w:t>
      </w:r>
      <w:r w:rsidRPr="00B70D49">
        <w:rPr>
          <w:rFonts w:ascii="Arial" w:hAnsi="Arial" w:cs="Arial"/>
          <w:sz w:val="20"/>
          <w:szCs w:val="24"/>
        </w:rPr>
        <w:t xml:space="preserve"> protocolo a seguir para </w:t>
      </w:r>
      <w:r w:rsidR="00CE2292" w:rsidRPr="00B70D49">
        <w:rPr>
          <w:rFonts w:ascii="Arial" w:hAnsi="Arial" w:cs="Arial"/>
          <w:sz w:val="20"/>
          <w:szCs w:val="24"/>
        </w:rPr>
        <w:t>pactar ítems en el procedimiento de mantenimiento</w:t>
      </w:r>
    </w:p>
    <w:p w14:paraId="40F8CFC7" w14:textId="77777777" w:rsidR="00412E5D" w:rsidRPr="00B70D49" w:rsidRDefault="00412E5D" w:rsidP="00D24AC7">
      <w:pPr>
        <w:pStyle w:val="Ttulo1"/>
        <w:numPr>
          <w:ilvl w:val="0"/>
          <w:numId w:val="1"/>
        </w:numPr>
        <w:spacing w:line="240" w:lineRule="auto"/>
        <w:jc w:val="both"/>
        <w:rPr>
          <w:rFonts w:ascii="Arial" w:hAnsi="Arial" w:cs="Arial"/>
          <w:b/>
          <w:color w:val="auto"/>
          <w:sz w:val="20"/>
          <w:szCs w:val="24"/>
          <w:lang w:val="es-CO"/>
        </w:rPr>
      </w:pPr>
      <w:bookmarkStart w:id="2" w:name="_Toc43987796"/>
      <w:r w:rsidRPr="00B70D49">
        <w:rPr>
          <w:rFonts w:ascii="Arial" w:hAnsi="Arial" w:cs="Arial"/>
          <w:b/>
          <w:color w:val="auto"/>
          <w:sz w:val="20"/>
          <w:szCs w:val="24"/>
          <w:lang w:val="es-CO"/>
        </w:rPr>
        <w:t>ALCANCE:</w:t>
      </w:r>
      <w:bookmarkEnd w:id="2"/>
      <w:r w:rsidRPr="00B70D49">
        <w:rPr>
          <w:rFonts w:ascii="Arial" w:hAnsi="Arial" w:cs="Arial"/>
          <w:b/>
          <w:color w:val="auto"/>
          <w:sz w:val="20"/>
          <w:szCs w:val="24"/>
          <w:lang w:val="es-CO"/>
        </w:rPr>
        <w:t xml:space="preserve"> </w:t>
      </w:r>
    </w:p>
    <w:p w14:paraId="40F8CFC9" w14:textId="6D57EE8D" w:rsidR="00216A92" w:rsidRPr="00B70D49" w:rsidRDefault="003E610D" w:rsidP="00216A92">
      <w:pPr>
        <w:spacing w:line="240" w:lineRule="auto"/>
        <w:jc w:val="both"/>
        <w:rPr>
          <w:rFonts w:ascii="Arial" w:hAnsi="Arial" w:cs="Arial"/>
          <w:sz w:val="20"/>
          <w:szCs w:val="24"/>
        </w:rPr>
      </w:pPr>
      <w:r w:rsidRPr="00B70D49">
        <w:rPr>
          <w:rFonts w:ascii="Arial" w:hAnsi="Arial" w:cs="Arial"/>
          <w:sz w:val="20"/>
          <w:szCs w:val="24"/>
        </w:rPr>
        <w:t xml:space="preserve">El protocolo </w:t>
      </w:r>
      <w:r w:rsidR="00216A92" w:rsidRPr="00B70D49">
        <w:rPr>
          <w:rFonts w:ascii="Arial" w:hAnsi="Arial" w:cs="Arial"/>
          <w:sz w:val="20"/>
          <w:szCs w:val="24"/>
        </w:rPr>
        <w:t xml:space="preserve">inicia con </w:t>
      </w:r>
      <w:r w:rsidR="00CE2292" w:rsidRPr="00B70D49">
        <w:rPr>
          <w:rFonts w:ascii="Arial" w:hAnsi="Arial" w:cs="Arial"/>
          <w:sz w:val="20"/>
          <w:szCs w:val="24"/>
        </w:rPr>
        <w:t xml:space="preserve">la identificación de la necesidad de incorporar nuevamente un </w:t>
      </w:r>
      <w:r w:rsidR="00441206" w:rsidRPr="00B70D49">
        <w:rPr>
          <w:rFonts w:ascii="Arial" w:hAnsi="Arial" w:cs="Arial"/>
          <w:sz w:val="20"/>
          <w:szCs w:val="24"/>
        </w:rPr>
        <w:t>ítem</w:t>
      </w:r>
      <w:r w:rsidR="00CE2292" w:rsidRPr="00B70D49">
        <w:rPr>
          <w:rFonts w:ascii="Arial" w:hAnsi="Arial" w:cs="Arial"/>
          <w:sz w:val="20"/>
          <w:szCs w:val="24"/>
        </w:rPr>
        <w:t xml:space="preserve"> en el contrato vigente de mantenimiento y termina con la fijación</w:t>
      </w:r>
      <w:r w:rsidR="00441206" w:rsidRPr="00B70D49">
        <w:rPr>
          <w:rFonts w:ascii="Arial" w:hAnsi="Arial" w:cs="Arial"/>
          <w:sz w:val="20"/>
          <w:szCs w:val="24"/>
        </w:rPr>
        <w:t xml:space="preserve"> e incorporación</w:t>
      </w:r>
      <w:r w:rsidR="00CE2292" w:rsidRPr="00B70D49">
        <w:rPr>
          <w:rFonts w:ascii="Arial" w:hAnsi="Arial" w:cs="Arial"/>
          <w:sz w:val="20"/>
          <w:szCs w:val="24"/>
        </w:rPr>
        <w:t xml:space="preserve"> del </w:t>
      </w:r>
      <w:r w:rsidR="00441206" w:rsidRPr="00B70D49">
        <w:rPr>
          <w:rFonts w:ascii="Arial" w:hAnsi="Arial" w:cs="Arial"/>
          <w:sz w:val="20"/>
          <w:szCs w:val="24"/>
        </w:rPr>
        <w:t>ítem</w:t>
      </w:r>
      <w:r w:rsidR="00CE2292" w:rsidRPr="00B70D49">
        <w:rPr>
          <w:rFonts w:ascii="Arial" w:hAnsi="Arial" w:cs="Arial"/>
          <w:sz w:val="20"/>
          <w:szCs w:val="24"/>
        </w:rPr>
        <w:t xml:space="preserve"> </w:t>
      </w:r>
      <w:r w:rsidR="00441206" w:rsidRPr="00B70D49">
        <w:rPr>
          <w:rFonts w:ascii="Arial" w:hAnsi="Arial" w:cs="Arial"/>
          <w:sz w:val="20"/>
          <w:szCs w:val="24"/>
        </w:rPr>
        <w:t>en la propuesta económica contractual.</w:t>
      </w:r>
    </w:p>
    <w:p w14:paraId="40F8CFCC" w14:textId="77777777" w:rsidR="00AA7AF7" w:rsidRPr="00B70D49" w:rsidRDefault="005422B9" w:rsidP="00D24AC7">
      <w:pPr>
        <w:pStyle w:val="Ttulo1"/>
        <w:numPr>
          <w:ilvl w:val="0"/>
          <w:numId w:val="1"/>
        </w:numPr>
        <w:spacing w:line="240" w:lineRule="auto"/>
        <w:jc w:val="both"/>
        <w:rPr>
          <w:rFonts w:ascii="Arial" w:hAnsi="Arial" w:cs="Arial"/>
          <w:b/>
          <w:color w:val="auto"/>
          <w:sz w:val="20"/>
          <w:szCs w:val="24"/>
          <w:lang w:val="es-CO"/>
        </w:rPr>
      </w:pPr>
      <w:bookmarkStart w:id="3" w:name="_Toc43987797"/>
      <w:r w:rsidRPr="00B70D49">
        <w:rPr>
          <w:rFonts w:ascii="Arial" w:hAnsi="Arial" w:cs="Arial"/>
          <w:b/>
          <w:color w:val="auto"/>
          <w:sz w:val="20"/>
          <w:szCs w:val="24"/>
          <w:lang w:val="es-CO"/>
        </w:rPr>
        <w:t>DEFINICIÓN(ES):</w:t>
      </w:r>
      <w:bookmarkEnd w:id="3"/>
      <w:r w:rsidRPr="00B70D49">
        <w:rPr>
          <w:rFonts w:ascii="Arial" w:hAnsi="Arial" w:cs="Arial"/>
          <w:b/>
          <w:color w:val="auto"/>
          <w:sz w:val="20"/>
          <w:szCs w:val="24"/>
          <w:lang w:val="es-CO"/>
        </w:rPr>
        <w:t xml:space="preserve"> </w:t>
      </w:r>
      <w:r w:rsidR="00DC165E" w:rsidRPr="00B70D49">
        <w:rPr>
          <w:rFonts w:ascii="Arial" w:hAnsi="Arial" w:cs="Arial"/>
          <w:b/>
          <w:color w:val="auto"/>
          <w:sz w:val="20"/>
          <w:szCs w:val="24"/>
          <w:lang w:val="es-CO"/>
        </w:rPr>
        <w:t xml:space="preserve"> </w:t>
      </w:r>
    </w:p>
    <w:p w14:paraId="40F8CFCD" w14:textId="77777777" w:rsidR="003E610D" w:rsidRPr="00B70D49" w:rsidRDefault="003E610D" w:rsidP="007745E6">
      <w:pPr>
        <w:pStyle w:val="Prrafodelista"/>
        <w:spacing w:line="240" w:lineRule="auto"/>
        <w:ind w:left="284"/>
        <w:jc w:val="both"/>
        <w:rPr>
          <w:rFonts w:ascii="Arial" w:hAnsi="Arial" w:cs="Arial"/>
          <w:color w:val="FF0000"/>
          <w:sz w:val="20"/>
          <w:szCs w:val="24"/>
          <w:lang w:val="es-CO"/>
        </w:rPr>
      </w:pPr>
    </w:p>
    <w:p w14:paraId="09322AC6" w14:textId="77777777" w:rsidR="00441206" w:rsidRPr="00B70D49" w:rsidRDefault="00441206" w:rsidP="00441206">
      <w:pPr>
        <w:pStyle w:val="Prrafodelista"/>
        <w:keepNext/>
        <w:widowControl w:val="0"/>
        <w:numPr>
          <w:ilvl w:val="0"/>
          <w:numId w:val="21"/>
        </w:numPr>
        <w:tabs>
          <w:tab w:val="left" w:pos="284"/>
        </w:tabs>
        <w:spacing w:after="200" w:line="276" w:lineRule="auto"/>
        <w:jc w:val="both"/>
        <w:rPr>
          <w:rFonts w:ascii="Arial" w:hAnsi="Arial" w:cs="Arial"/>
          <w:sz w:val="18"/>
        </w:rPr>
      </w:pPr>
      <w:r w:rsidRPr="00B70D49">
        <w:rPr>
          <w:rFonts w:ascii="Arial" w:hAnsi="Arial" w:cs="Arial"/>
          <w:b/>
          <w:sz w:val="18"/>
        </w:rPr>
        <w:t xml:space="preserve">Falla: </w:t>
      </w:r>
      <w:r w:rsidRPr="00B70D49">
        <w:rPr>
          <w:rFonts w:ascii="Arial" w:hAnsi="Arial" w:cs="Arial"/>
          <w:sz w:val="18"/>
        </w:rPr>
        <w:t xml:space="preserve">Cuando un elemento, un conjunto de elementos de máquinas o un equipo durante su operación son incapaces de brindar las prestaciones, o las condiciones de seguridad, o la eficiencia, o la operatividad, o los costos de operación y mantenimiento, o la vida de servicio, o los demás indicadores de desempeño dentro de los límites especificados por el diseñador, se dice que ha experimentado una </w:t>
      </w:r>
      <w:r w:rsidRPr="00B70D49">
        <w:rPr>
          <w:rFonts w:ascii="Arial" w:hAnsi="Arial" w:cs="Arial"/>
          <w:i/>
          <w:sz w:val="18"/>
        </w:rPr>
        <w:t>falla</w:t>
      </w:r>
      <w:r w:rsidRPr="00B70D49">
        <w:rPr>
          <w:rStyle w:val="Refdenotaalpie"/>
          <w:rFonts w:ascii="Arial" w:hAnsi="Arial" w:cs="Arial"/>
          <w:b/>
          <w:i/>
          <w:sz w:val="18"/>
        </w:rPr>
        <w:footnoteReference w:id="1"/>
      </w:r>
      <w:r w:rsidRPr="00B70D49">
        <w:rPr>
          <w:rFonts w:ascii="Arial" w:hAnsi="Arial" w:cs="Arial"/>
          <w:sz w:val="18"/>
        </w:rPr>
        <w:t>.</w:t>
      </w:r>
    </w:p>
    <w:p w14:paraId="649FA779" w14:textId="77777777" w:rsidR="00441206" w:rsidRPr="00B70D49" w:rsidRDefault="00441206" w:rsidP="00441206">
      <w:pPr>
        <w:pStyle w:val="Prrafodelista"/>
        <w:rPr>
          <w:rFonts w:ascii="Arial" w:hAnsi="Arial" w:cs="Arial"/>
          <w:sz w:val="18"/>
        </w:rPr>
      </w:pPr>
    </w:p>
    <w:p w14:paraId="5BE8B9FA" w14:textId="77777777" w:rsidR="00441206" w:rsidRPr="00B70D49" w:rsidRDefault="00441206" w:rsidP="00441206">
      <w:pPr>
        <w:pStyle w:val="Prrafodelista"/>
        <w:keepNext/>
        <w:widowControl w:val="0"/>
        <w:numPr>
          <w:ilvl w:val="0"/>
          <w:numId w:val="21"/>
        </w:numPr>
        <w:tabs>
          <w:tab w:val="left" w:pos="284"/>
        </w:tabs>
        <w:spacing w:after="200" w:line="276" w:lineRule="auto"/>
        <w:jc w:val="both"/>
        <w:rPr>
          <w:rFonts w:ascii="Arial" w:hAnsi="Arial" w:cs="Arial"/>
          <w:sz w:val="18"/>
        </w:rPr>
      </w:pPr>
      <w:r w:rsidRPr="00B70D49">
        <w:rPr>
          <w:rFonts w:ascii="Arial" w:hAnsi="Arial" w:cs="Arial"/>
          <w:b/>
          <w:sz w:val="18"/>
        </w:rPr>
        <w:t xml:space="preserve">Mantenimiento: </w:t>
      </w:r>
      <w:r w:rsidRPr="00B70D49">
        <w:rPr>
          <w:rFonts w:ascii="Arial" w:hAnsi="Arial" w:cs="Arial"/>
          <w:sz w:val="18"/>
        </w:rPr>
        <w:t xml:space="preserve">Conjunto de actividades que deben realizarse a instalaciones y equipos, con el fin de </w:t>
      </w:r>
      <w:r w:rsidRPr="00B70D49">
        <w:rPr>
          <w:rFonts w:ascii="Arial" w:hAnsi="Arial" w:cs="Arial"/>
          <w:i/>
          <w:sz w:val="18"/>
        </w:rPr>
        <w:t>CORREGIR O PREVENIR FALLAS</w:t>
      </w:r>
      <w:r w:rsidRPr="00B70D49">
        <w:rPr>
          <w:rFonts w:ascii="Arial" w:hAnsi="Arial" w:cs="Arial"/>
          <w:b/>
          <w:sz w:val="18"/>
        </w:rPr>
        <w:t xml:space="preserve">, </w:t>
      </w:r>
      <w:r w:rsidRPr="00B70D49">
        <w:rPr>
          <w:rFonts w:ascii="Arial" w:hAnsi="Arial" w:cs="Arial"/>
          <w:sz w:val="18"/>
        </w:rPr>
        <w:t>buscando que estos continúen prestando el servicio para el cual fueron diseñados</w:t>
      </w:r>
      <w:r w:rsidRPr="00B70D49">
        <w:rPr>
          <w:rStyle w:val="Refdenotaalpie"/>
          <w:rFonts w:ascii="Arial" w:hAnsi="Arial" w:cs="Arial"/>
          <w:b/>
          <w:sz w:val="18"/>
        </w:rPr>
        <w:footnoteReference w:id="2"/>
      </w:r>
      <w:r w:rsidRPr="00B70D49">
        <w:rPr>
          <w:rFonts w:ascii="Arial" w:hAnsi="Arial" w:cs="Arial"/>
          <w:b/>
          <w:sz w:val="18"/>
        </w:rPr>
        <w:t>.</w:t>
      </w:r>
    </w:p>
    <w:p w14:paraId="0A3390AD" w14:textId="77777777" w:rsidR="00441206" w:rsidRPr="00B70D49" w:rsidRDefault="00441206" w:rsidP="00441206">
      <w:pPr>
        <w:pStyle w:val="Prrafodelista"/>
        <w:rPr>
          <w:rFonts w:ascii="Arial" w:hAnsi="Arial" w:cs="Arial"/>
          <w:sz w:val="18"/>
        </w:rPr>
      </w:pPr>
    </w:p>
    <w:p w14:paraId="7742030D" w14:textId="77777777" w:rsidR="00441206" w:rsidRPr="00B70D49" w:rsidRDefault="00441206" w:rsidP="00441206">
      <w:pPr>
        <w:pStyle w:val="Prrafodelista"/>
        <w:keepNext/>
        <w:widowControl w:val="0"/>
        <w:numPr>
          <w:ilvl w:val="0"/>
          <w:numId w:val="21"/>
        </w:numPr>
        <w:tabs>
          <w:tab w:val="left" w:pos="284"/>
        </w:tabs>
        <w:spacing w:after="200" w:line="276" w:lineRule="auto"/>
        <w:jc w:val="both"/>
        <w:rPr>
          <w:rFonts w:ascii="Arial" w:hAnsi="Arial" w:cs="Arial"/>
          <w:sz w:val="18"/>
        </w:rPr>
      </w:pPr>
      <w:r w:rsidRPr="00B70D49">
        <w:rPr>
          <w:rFonts w:ascii="Arial" w:hAnsi="Arial" w:cs="Arial"/>
          <w:b/>
          <w:sz w:val="18"/>
        </w:rPr>
        <w:t>Diagnóstico</w:t>
      </w:r>
      <w:r w:rsidRPr="00B70D49">
        <w:rPr>
          <w:rFonts w:ascii="Arial" w:hAnsi="Arial" w:cs="Arial"/>
          <w:sz w:val="18"/>
        </w:rPr>
        <w:t>: Inspección realizada por personal idóneo y calificado por parte del contratista y personal técnico de la UAERMV para que se elabore la respectiva valoración de una orden de trabajo o actividad de mantenimiento, a ser viabilizada y aprobada por el supervisor del contrato, y ejecutada en cada uno de los equipos propiedad de la UAERMV.</w:t>
      </w:r>
    </w:p>
    <w:p w14:paraId="3A7C117E" w14:textId="77777777" w:rsidR="00441206" w:rsidRPr="00B70D49" w:rsidRDefault="00441206" w:rsidP="00441206">
      <w:pPr>
        <w:pStyle w:val="Prrafodelista"/>
        <w:rPr>
          <w:rFonts w:ascii="Arial" w:hAnsi="Arial" w:cs="Arial"/>
          <w:sz w:val="18"/>
        </w:rPr>
      </w:pPr>
    </w:p>
    <w:p w14:paraId="44B7EDB5" w14:textId="77777777" w:rsidR="00441206" w:rsidRPr="00B70D49" w:rsidRDefault="00441206" w:rsidP="00441206">
      <w:pPr>
        <w:pStyle w:val="Prrafodelista"/>
        <w:keepNext/>
        <w:widowControl w:val="0"/>
        <w:numPr>
          <w:ilvl w:val="0"/>
          <w:numId w:val="21"/>
        </w:numPr>
        <w:tabs>
          <w:tab w:val="left" w:pos="284"/>
        </w:tabs>
        <w:spacing w:after="200" w:line="276" w:lineRule="auto"/>
        <w:jc w:val="both"/>
        <w:rPr>
          <w:rFonts w:ascii="Arial" w:hAnsi="Arial" w:cs="Arial"/>
          <w:sz w:val="18"/>
        </w:rPr>
      </w:pPr>
      <w:r w:rsidRPr="00B70D49">
        <w:rPr>
          <w:rFonts w:ascii="Arial" w:hAnsi="Arial" w:cs="Arial"/>
          <w:b/>
          <w:sz w:val="18"/>
        </w:rPr>
        <w:t>Suministro</w:t>
      </w:r>
      <w:r w:rsidRPr="00B70D49">
        <w:rPr>
          <w:rFonts w:ascii="Arial" w:hAnsi="Arial" w:cs="Arial"/>
          <w:sz w:val="18"/>
        </w:rPr>
        <w:t>: provisión de repuestos e insumos para los equipos conforme a los requerimientos que realice la UAERMV, los cuales pueden ser partes y componentes estandarizadas de consecución comercial o ser manufacturadas cumpliendo requerimientos de diseño propios del fabricante de cada equipo.</w:t>
      </w:r>
    </w:p>
    <w:p w14:paraId="5F2717E9" w14:textId="77777777" w:rsidR="00441206" w:rsidRPr="00B70D49" w:rsidRDefault="00441206" w:rsidP="00441206">
      <w:pPr>
        <w:pStyle w:val="Prrafodelista"/>
        <w:rPr>
          <w:rFonts w:ascii="Arial" w:hAnsi="Arial" w:cs="Arial"/>
          <w:sz w:val="18"/>
        </w:rPr>
      </w:pPr>
    </w:p>
    <w:p w14:paraId="79CD39B5" w14:textId="77777777" w:rsidR="00441206" w:rsidRPr="00B70D49" w:rsidRDefault="00441206" w:rsidP="00441206">
      <w:pPr>
        <w:pStyle w:val="Prrafodelista"/>
        <w:keepNext/>
        <w:widowControl w:val="0"/>
        <w:numPr>
          <w:ilvl w:val="0"/>
          <w:numId w:val="21"/>
        </w:numPr>
        <w:tabs>
          <w:tab w:val="left" w:pos="284"/>
        </w:tabs>
        <w:spacing w:after="200" w:line="276" w:lineRule="auto"/>
        <w:jc w:val="both"/>
        <w:rPr>
          <w:rFonts w:ascii="Arial" w:hAnsi="Arial" w:cs="Arial"/>
          <w:sz w:val="18"/>
        </w:rPr>
      </w:pPr>
      <w:r w:rsidRPr="00B70D49">
        <w:rPr>
          <w:rFonts w:ascii="Arial" w:hAnsi="Arial" w:cs="Arial"/>
          <w:b/>
          <w:sz w:val="18"/>
        </w:rPr>
        <w:t>Mantenimiento Correctivo:</w:t>
      </w:r>
      <w:r w:rsidRPr="00B70D49">
        <w:rPr>
          <w:rFonts w:ascii="Arial" w:hAnsi="Arial" w:cs="Arial"/>
          <w:sz w:val="18"/>
        </w:rPr>
        <w:t xml:space="preserve"> El mantenimiento o reparaciones </w:t>
      </w:r>
      <w:r w:rsidRPr="00B70D49">
        <w:rPr>
          <w:rFonts w:ascii="Arial" w:hAnsi="Arial" w:cs="Arial"/>
          <w:i/>
          <w:sz w:val="18"/>
        </w:rPr>
        <w:t>NO PROGRAMADAS</w:t>
      </w:r>
      <w:r w:rsidRPr="00B70D49">
        <w:rPr>
          <w:rFonts w:ascii="Arial" w:hAnsi="Arial" w:cs="Arial"/>
          <w:sz w:val="18"/>
        </w:rPr>
        <w:t xml:space="preserve"> para retornar los equipos a un estado definido y es llevado a cabo debido a que personal de mantenimiento u operarios percibieron deficiencias o fallas</w:t>
      </w:r>
      <w:r w:rsidRPr="00B70D49">
        <w:rPr>
          <w:rStyle w:val="Refdenotaalpie"/>
          <w:rFonts w:ascii="Arial" w:hAnsi="Arial" w:cs="Arial"/>
          <w:b/>
          <w:sz w:val="18"/>
        </w:rPr>
        <w:footnoteReference w:id="3"/>
      </w:r>
      <w:r w:rsidRPr="00B70D49">
        <w:rPr>
          <w:rFonts w:ascii="Arial" w:hAnsi="Arial" w:cs="Arial"/>
          <w:sz w:val="18"/>
        </w:rPr>
        <w:t xml:space="preserve">.  Consiste en reparar los daños o fallas existentes en los equipos relacionados que incluye: el diagnóstico, mano de obra calificada y certificada, y el suministro de repuestos e insumos que sean requeridos para la actividad de reparación. </w:t>
      </w:r>
    </w:p>
    <w:p w14:paraId="512BBC74" w14:textId="77777777" w:rsidR="00441206" w:rsidRPr="00B70D49" w:rsidRDefault="00441206" w:rsidP="00441206">
      <w:pPr>
        <w:pStyle w:val="Prrafodelista"/>
        <w:keepNext/>
        <w:widowControl w:val="0"/>
        <w:tabs>
          <w:tab w:val="left" w:pos="284"/>
        </w:tabs>
        <w:ind w:left="644"/>
        <w:jc w:val="both"/>
        <w:rPr>
          <w:rFonts w:ascii="Arial" w:hAnsi="Arial" w:cs="Arial"/>
          <w:sz w:val="18"/>
        </w:rPr>
      </w:pPr>
    </w:p>
    <w:p w14:paraId="15E996F8" w14:textId="77777777" w:rsidR="00441206" w:rsidRPr="00B70D49" w:rsidRDefault="00441206" w:rsidP="00441206">
      <w:pPr>
        <w:pStyle w:val="Prrafodelista"/>
        <w:keepNext/>
        <w:widowControl w:val="0"/>
        <w:numPr>
          <w:ilvl w:val="0"/>
          <w:numId w:val="21"/>
        </w:numPr>
        <w:tabs>
          <w:tab w:val="left" w:pos="284"/>
        </w:tabs>
        <w:spacing w:after="200" w:line="276" w:lineRule="auto"/>
        <w:jc w:val="both"/>
        <w:rPr>
          <w:rFonts w:ascii="Arial" w:hAnsi="Arial" w:cs="Arial"/>
          <w:i/>
          <w:sz w:val="18"/>
        </w:rPr>
      </w:pPr>
      <w:r w:rsidRPr="00B70D49">
        <w:rPr>
          <w:rFonts w:ascii="Arial" w:hAnsi="Arial" w:cs="Arial"/>
          <w:b/>
          <w:sz w:val="18"/>
        </w:rPr>
        <w:t>Mantenimiento Preventivo:</w:t>
      </w:r>
      <w:r w:rsidRPr="00B70D49">
        <w:rPr>
          <w:rFonts w:ascii="Arial" w:hAnsi="Arial" w:cs="Arial"/>
          <w:i/>
          <w:sz w:val="18"/>
        </w:rPr>
        <w:t xml:space="preserve"> </w:t>
      </w:r>
      <w:r w:rsidRPr="00B70D49">
        <w:rPr>
          <w:rFonts w:ascii="Arial" w:hAnsi="Arial" w:cs="Arial"/>
          <w:sz w:val="18"/>
        </w:rPr>
        <w:t>Todas las acciones se llevaron a cabo de manera PROGRAMADA, PERIÓDICA Y ESPECÍFICA para mantener un equipo en condiciones de trabajo establecidas a través del proceso de verificación y reacondicionamiento.</w:t>
      </w:r>
      <w:r w:rsidRPr="00B70D49">
        <w:rPr>
          <w:rFonts w:ascii="Arial" w:hAnsi="Arial" w:cs="Arial"/>
          <w:i/>
          <w:sz w:val="18"/>
        </w:rPr>
        <w:t xml:space="preserve"> Estas acciones son pasos de precaución que se toman para prevenir o REDUCIR LA PROBABILIDAD DE FALLAS a un nivel inaceptable de degradación en el servicio posterior, en lugar de corregirlos después de que ocurran</w:t>
      </w:r>
      <w:r w:rsidRPr="00B70D49">
        <w:rPr>
          <w:rStyle w:val="Refdenotaalpie"/>
          <w:rFonts w:ascii="Arial" w:hAnsi="Arial" w:cs="Arial"/>
          <w:b/>
          <w:sz w:val="18"/>
        </w:rPr>
        <w:footnoteReference w:id="4"/>
      </w:r>
      <w:r w:rsidRPr="00B70D49">
        <w:rPr>
          <w:rFonts w:ascii="Arial" w:hAnsi="Arial" w:cs="Arial"/>
          <w:i/>
          <w:sz w:val="18"/>
        </w:rPr>
        <w:t>.</w:t>
      </w:r>
      <w:r w:rsidRPr="00B70D49">
        <w:rPr>
          <w:rFonts w:ascii="Arial" w:hAnsi="Arial" w:cs="Arial"/>
          <w:sz w:val="18"/>
        </w:rPr>
        <w:t xml:space="preserve"> Deben ser realizadas por personal calificado y certificado con el objetivo de prevenir fallas y mantener el correcto funcionamiento de la máquinas y equipos </w:t>
      </w:r>
      <w:proofErr w:type="gramStart"/>
      <w:r w:rsidRPr="00B70D49">
        <w:rPr>
          <w:rFonts w:ascii="Arial" w:hAnsi="Arial" w:cs="Arial"/>
          <w:sz w:val="18"/>
        </w:rPr>
        <w:t>de acuerdo a</w:t>
      </w:r>
      <w:proofErr w:type="gramEnd"/>
      <w:r w:rsidRPr="00B70D49">
        <w:rPr>
          <w:rFonts w:ascii="Arial" w:hAnsi="Arial" w:cs="Arial"/>
          <w:sz w:val="18"/>
        </w:rPr>
        <w:t xml:space="preserve"> los diagnósticos y a los lineamientos establecidos por el fabricante en los manuales de mantenimiento, manuales de operación y demás fuentes de información disponibles, y haciendo uso de insumos y repuestos originales u homologados por el fabricante. </w:t>
      </w:r>
    </w:p>
    <w:p w14:paraId="3D515FFE" w14:textId="77777777" w:rsidR="00441206" w:rsidRPr="00B70D49" w:rsidRDefault="00441206" w:rsidP="00441206">
      <w:pPr>
        <w:pStyle w:val="Prrafodelista"/>
        <w:rPr>
          <w:rFonts w:ascii="Arial" w:hAnsi="Arial" w:cs="Arial"/>
          <w:i/>
          <w:sz w:val="18"/>
        </w:rPr>
      </w:pPr>
    </w:p>
    <w:p w14:paraId="75DC5A14" w14:textId="77777777" w:rsidR="00441206" w:rsidRPr="00B70D49" w:rsidRDefault="00441206" w:rsidP="00441206">
      <w:pPr>
        <w:pStyle w:val="Prrafodelista"/>
        <w:keepNext/>
        <w:widowControl w:val="0"/>
        <w:numPr>
          <w:ilvl w:val="0"/>
          <w:numId w:val="21"/>
        </w:numPr>
        <w:tabs>
          <w:tab w:val="left" w:pos="284"/>
        </w:tabs>
        <w:spacing w:after="200" w:line="276" w:lineRule="auto"/>
        <w:jc w:val="both"/>
        <w:rPr>
          <w:rFonts w:ascii="Arial" w:hAnsi="Arial" w:cs="Arial"/>
          <w:sz w:val="18"/>
        </w:rPr>
      </w:pPr>
      <w:r w:rsidRPr="00B70D49">
        <w:rPr>
          <w:rFonts w:ascii="Arial" w:hAnsi="Arial" w:cs="Arial"/>
          <w:b/>
          <w:sz w:val="18"/>
        </w:rPr>
        <w:t>Mantenimiento Predictivo:</w:t>
      </w:r>
      <w:r w:rsidRPr="00B70D49">
        <w:rPr>
          <w:rFonts w:ascii="Arial" w:hAnsi="Arial" w:cs="Arial"/>
          <w:sz w:val="18"/>
        </w:rPr>
        <w:t xml:space="preserve"> consiste en detectar y/o identificar posibles fallas a futuro durante la operación de rutina </w:t>
      </w:r>
      <w:r w:rsidRPr="00B70D49">
        <w:rPr>
          <w:rFonts w:ascii="Arial" w:hAnsi="Arial" w:cs="Arial"/>
          <w:sz w:val="18"/>
        </w:rPr>
        <w:lastRenderedPageBreak/>
        <w:t xml:space="preserve">de los equipos, por indicios como ruido, desgaste, temperatura, entre otros, con el fin de poder definir cuando una actividad de mantenimiento debe ser realizada para el efectivo rendimiento del equipo. Esta serie de técnicas permiten reducción costos y tiempos de mantenimiento al evitar la ocurrencia fallas de mayor gravedad. </w:t>
      </w:r>
    </w:p>
    <w:p w14:paraId="2178A40F" w14:textId="77777777" w:rsidR="00441206" w:rsidRPr="00B70D49" w:rsidRDefault="00441206" w:rsidP="00441206">
      <w:pPr>
        <w:pStyle w:val="Prrafodelista"/>
        <w:rPr>
          <w:rFonts w:ascii="Arial" w:hAnsi="Arial" w:cs="Arial"/>
          <w:sz w:val="18"/>
        </w:rPr>
      </w:pPr>
    </w:p>
    <w:p w14:paraId="2C3A916B" w14:textId="77777777" w:rsidR="00441206" w:rsidRPr="00B70D49" w:rsidRDefault="00441206" w:rsidP="00441206">
      <w:pPr>
        <w:pStyle w:val="Prrafodelista"/>
        <w:keepNext/>
        <w:widowControl w:val="0"/>
        <w:numPr>
          <w:ilvl w:val="0"/>
          <w:numId w:val="21"/>
        </w:numPr>
        <w:tabs>
          <w:tab w:val="left" w:pos="284"/>
        </w:tabs>
        <w:spacing w:after="200" w:line="276" w:lineRule="auto"/>
        <w:jc w:val="both"/>
        <w:rPr>
          <w:rFonts w:ascii="Arial" w:hAnsi="Arial" w:cs="Arial"/>
          <w:i/>
          <w:sz w:val="18"/>
        </w:rPr>
      </w:pPr>
      <w:r w:rsidRPr="00B70D49">
        <w:rPr>
          <w:rFonts w:ascii="Arial" w:hAnsi="Arial" w:cs="Arial"/>
          <w:b/>
          <w:sz w:val="18"/>
        </w:rPr>
        <w:t xml:space="preserve">Falla súbita: </w:t>
      </w:r>
      <w:r w:rsidRPr="00B70D49">
        <w:rPr>
          <w:rFonts w:ascii="Arial" w:hAnsi="Arial" w:cs="Arial"/>
          <w:sz w:val="18"/>
        </w:rPr>
        <w:t>Cuando una falla</w:t>
      </w:r>
      <w:r w:rsidRPr="00B70D49">
        <w:rPr>
          <w:rFonts w:ascii="Arial" w:hAnsi="Arial" w:cs="Arial"/>
          <w:b/>
          <w:sz w:val="18"/>
        </w:rPr>
        <w:t xml:space="preserve"> </w:t>
      </w:r>
      <w:r w:rsidRPr="00B70D49">
        <w:rPr>
          <w:rFonts w:ascii="Arial" w:hAnsi="Arial" w:cs="Arial"/>
          <w:sz w:val="18"/>
        </w:rPr>
        <w:t xml:space="preserve">se desarrolla en tiempos muy cortos por lo que es casi IMPOSIBLE SU DETECCIÓN EN ETAPAS TEMPRANAS, (…), y que por lo tanto </w:t>
      </w:r>
      <w:r w:rsidRPr="00B70D49">
        <w:rPr>
          <w:rFonts w:ascii="Arial" w:hAnsi="Arial" w:cs="Arial"/>
          <w:i/>
          <w:sz w:val="18"/>
        </w:rPr>
        <w:t>no permite realizar una parada programada del equipo</w:t>
      </w:r>
      <w:r w:rsidRPr="00B70D49">
        <w:rPr>
          <w:rStyle w:val="Refdenotaalpie"/>
          <w:rFonts w:ascii="Arial" w:hAnsi="Arial" w:cs="Arial"/>
          <w:b/>
          <w:i/>
          <w:sz w:val="18"/>
        </w:rPr>
        <w:footnoteReference w:id="5"/>
      </w:r>
      <w:r w:rsidRPr="00B70D49">
        <w:rPr>
          <w:rFonts w:ascii="Arial" w:hAnsi="Arial" w:cs="Arial"/>
          <w:i/>
          <w:sz w:val="18"/>
        </w:rPr>
        <w:t>.</w:t>
      </w:r>
    </w:p>
    <w:p w14:paraId="5DE971AA" w14:textId="77777777" w:rsidR="00441206" w:rsidRPr="00B70D49" w:rsidRDefault="00441206" w:rsidP="00441206">
      <w:pPr>
        <w:pStyle w:val="Prrafodelista"/>
        <w:rPr>
          <w:rFonts w:ascii="Arial" w:hAnsi="Arial" w:cs="Arial"/>
          <w:i/>
          <w:sz w:val="18"/>
        </w:rPr>
      </w:pPr>
    </w:p>
    <w:p w14:paraId="5FBA5EA6" w14:textId="77777777" w:rsidR="00441206" w:rsidRPr="00B70D49" w:rsidRDefault="00441206" w:rsidP="00441206">
      <w:pPr>
        <w:pStyle w:val="Prrafodelista"/>
        <w:keepNext/>
        <w:widowControl w:val="0"/>
        <w:numPr>
          <w:ilvl w:val="0"/>
          <w:numId w:val="21"/>
        </w:numPr>
        <w:tabs>
          <w:tab w:val="left" w:pos="284"/>
        </w:tabs>
        <w:spacing w:after="200" w:line="276" w:lineRule="auto"/>
        <w:jc w:val="both"/>
        <w:rPr>
          <w:rFonts w:ascii="Arial" w:hAnsi="Arial" w:cs="Arial"/>
          <w:i/>
          <w:sz w:val="18"/>
        </w:rPr>
      </w:pPr>
      <w:r w:rsidRPr="00B70D49">
        <w:rPr>
          <w:rFonts w:ascii="Arial" w:hAnsi="Arial" w:cs="Arial"/>
          <w:b/>
          <w:sz w:val="18"/>
        </w:rPr>
        <w:t xml:space="preserve">Falla progresiva: </w:t>
      </w:r>
      <w:r w:rsidRPr="00B70D49">
        <w:rPr>
          <w:rFonts w:ascii="Arial" w:hAnsi="Arial" w:cs="Arial"/>
          <w:sz w:val="18"/>
        </w:rPr>
        <w:t>Cuando la falla tiene un tiempo prolongado de evolución, que permite su detección en etapas tempranas y el seguimiento de su progreso, lo cual facilita la toma de acciones correctivas antes que se convierta en una falla catastrófica</w:t>
      </w:r>
      <w:r w:rsidRPr="00B70D49">
        <w:rPr>
          <w:rStyle w:val="Refdenotaalpie"/>
          <w:rFonts w:ascii="Arial" w:hAnsi="Arial" w:cs="Arial"/>
          <w:b/>
          <w:i/>
          <w:sz w:val="18"/>
        </w:rPr>
        <w:footnoteReference w:id="6"/>
      </w:r>
      <w:r w:rsidRPr="00B70D49">
        <w:rPr>
          <w:rFonts w:ascii="Arial" w:hAnsi="Arial" w:cs="Arial"/>
          <w:sz w:val="18"/>
        </w:rPr>
        <w:t>.</w:t>
      </w:r>
    </w:p>
    <w:p w14:paraId="0BCDE29F" w14:textId="77777777" w:rsidR="00441206" w:rsidRPr="00B70D49" w:rsidRDefault="00441206" w:rsidP="00441206">
      <w:pPr>
        <w:pStyle w:val="Prrafodelista"/>
        <w:rPr>
          <w:rFonts w:ascii="Arial" w:hAnsi="Arial" w:cs="Arial"/>
          <w:i/>
          <w:sz w:val="18"/>
        </w:rPr>
      </w:pPr>
    </w:p>
    <w:p w14:paraId="747B98D8" w14:textId="77777777" w:rsidR="00441206" w:rsidRPr="00B70D49" w:rsidRDefault="00441206" w:rsidP="00441206">
      <w:pPr>
        <w:pStyle w:val="Prrafodelista"/>
        <w:keepNext/>
        <w:widowControl w:val="0"/>
        <w:numPr>
          <w:ilvl w:val="0"/>
          <w:numId w:val="21"/>
        </w:numPr>
        <w:tabs>
          <w:tab w:val="left" w:pos="284"/>
        </w:tabs>
        <w:spacing w:after="200" w:line="276" w:lineRule="auto"/>
        <w:jc w:val="both"/>
        <w:rPr>
          <w:rFonts w:ascii="Arial" w:hAnsi="Arial" w:cs="Arial"/>
          <w:b/>
          <w:bCs/>
          <w:sz w:val="18"/>
        </w:rPr>
      </w:pPr>
      <w:r w:rsidRPr="00B70D49">
        <w:rPr>
          <w:rFonts w:ascii="Arial" w:hAnsi="Arial" w:cs="Arial"/>
          <w:b/>
          <w:sz w:val="18"/>
        </w:rPr>
        <w:t>Probabilidad</w:t>
      </w:r>
      <w:r w:rsidRPr="00B70D49">
        <w:rPr>
          <w:rFonts w:ascii="Arial" w:hAnsi="Arial" w:cs="Arial"/>
          <w:b/>
          <w:iCs/>
          <w:sz w:val="18"/>
        </w:rPr>
        <w:t xml:space="preserve"> de Fallas en Maquinaria: </w:t>
      </w:r>
      <w:r w:rsidRPr="00B70D49">
        <w:rPr>
          <w:rFonts w:ascii="Arial" w:hAnsi="Arial" w:cs="Arial"/>
          <w:iCs/>
          <w:sz w:val="18"/>
        </w:rPr>
        <w:t>La</w:t>
      </w:r>
      <w:r w:rsidRPr="00B70D49">
        <w:rPr>
          <w:rFonts w:ascii="Arial" w:hAnsi="Arial" w:cs="Arial"/>
          <w:b/>
          <w:iCs/>
          <w:sz w:val="18"/>
        </w:rPr>
        <w:t xml:space="preserve"> </w:t>
      </w:r>
      <w:r w:rsidRPr="00B70D49">
        <w:rPr>
          <w:rFonts w:ascii="Arial" w:hAnsi="Arial" w:cs="Arial"/>
          <w:iCs/>
          <w:sz w:val="18"/>
        </w:rPr>
        <w:t xml:space="preserve">probabilidad de fallas en el tiempo de vida de una máquina, se representa en lo regularmente conocido como curva de vida de una máquina o “curva de la bañera”, como se ilustra en la </w:t>
      </w:r>
      <w:r w:rsidRPr="00B70D49">
        <w:rPr>
          <w:rFonts w:ascii="Arial" w:hAnsi="Arial" w:cs="Arial"/>
          <w:i/>
          <w:iCs/>
          <w:sz w:val="18"/>
        </w:rPr>
        <w:t>Figura 1</w:t>
      </w:r>
      <w:r w:rsidRPr="00B70D49">
        <w:rPr>
          <w:rFonts w:ascii="Arial" w:hAnsi="Arial" w:cs="Arial"/>
          <w:iCs/>
          <w:sz w:val="18"/>
        </w:rPr>
        <w:t>, presentada a continuación:</w:t>
      </w:r>
    </w:p>
    <w:p w14:paraId="44A38151" w14:textId="789B4534" w:rsidR="00441206" w:rsidRPr="00B70D49" w:rsidRDefault="00441206" w:rsidP="00441206">
      <w:pPr>
        <w:pStyle w:val="Prrafodelista"/>
        <w:keepNext/>
        <w:widowControl w:val="0"/>
        <w:tabs>
          <w:tab w:val="left" w:pos="284"/>
        </w:tabs>
        <w:ind w:left="360"/>
        <w:jc w:val="center"/>
        <w:rPr>
          <w:rFonts w:ascii="Arial" w:hAnsi="Arial" w:cs="Arial"/>
          <w:b/>
          <w:bCs/>
          <w:sz w:val="18"/>
        </w:rPr>
      </w:pPr>
      <w:r w:rsidRPr="00B70D49">
        <w:rPr>
          <w:rFonts w:ascii="Arial" w:hAnsi="Arial" w:cs="Arial"/>
          <w:noProof/>
        </w:rPr>
        <w:drawing>
          <wp:inline distT="0" distB="0" distL="0" distR="0" wp14:anchorId="04E2BB25" wp14:editId="1186BA06">
            <wp:extent cx="4171950" cy="2905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1950" cy="2905125"/>
                    </a:xfrm>
                    <a:prstGeom prst="rect">
                      <a:avLst/>
                    </a:prstGeom>
                    <a:noFill/>
                    <a:ln>
                      <a:noFill/>
                    </a:ln>
                  </pic:spPr>
                </pic:pic>
              </a:graphicData>
            </a:graphic>
          </wp:inline>
        </w:drawing>
      </w:r>
    </w:p>
    <w:p w14:paraId="4FA4DB2A" w14:textId="77777777" w:rsidR="00441206" w:rsidRPr="00B70D49" w:rsidRDefault="00441206" w:rsidP="00441206">
      <w:pPr>
        <w:pStyle w:val="Prrafodelista"/>
        <w:keepNext/>
        <w:widowControl w:val="0"/>
        <w:tabs>
          <w:tab w:val="left" w:pos="284"/>
        </w:tabs>
        <w:ind w:left="360"/>
        <w:jc w:val="center"/>
        <w:rPr>
          <w:rFonts w:ascii="Arial" w:hAnsi="Arial" w:cs="Arial"/>
          <w:b/>
          <w:bCs/>
          <w:sz w:val="16"/>
          <w:szCs w:val="16"/>
        </w:rPr>
      </w:pPr>
      <w:r w:rsidRPr="00B70D49">
        <w:rPr>
          <w:rFonts w:ascii="Arial" w:hAnsi="Arial" w:cs="Arial"/>
          <w:b/>
          <w:bCs/>
          <w:sz w:val="16"/>
          <w:szCs w:val="16"/>
        </w:rPr>
        <w:t>Figura 1. “Curva de la bañera típica y fallas de maquinaria contra mediciones”.</w:t>
      </w:r>
    </w:p>
    <w:p w14:paraId="0278B2D4" w14:textId="77777777" w:rsidR="00441206" w:rsidRPr="00B70D49" w:rsidRDefault="00441206" w:rsidP="00441206">
      <w:pPr>
        <w:pStyle w:val="Prrafodelista"/>
        <w:keepNext/>
        <w:widowControl w:val="0"/>
        <w:tabs>
          <w:tab w:val="left" w:pos="284"/>
        </w:tabs>
        <w:ind w:left="360"/>
        <w:jc w:val="center"/>
        <w:rPr>
          <w:rFonts w:ascii="Arial" w:hAnsi="Arial" w:cs="Arial"/>
          <w:i/>
          <w:sz w:val="16"/>
          <w:szCs w:val="16"/>
        </w:rPr>
      </w:pPr>
      <w:r w:rsidRPr="00B70D49">
        <w:rPr>
          <w:rFonts w:ascii="Arial" w:hAnsi="Arial" w:cs="Arial"/>
          <w:bCs/>
          <w:sz w:val="16"/>
          <w:szCs w:val="16"/>
        </w:rPr>
        <w:t xml:space="preserve">Fuente: traducción de </w:t>
      </w:r>
      <w:proofErr w:type="spellStart"/>
      <w:r w:rsidRPr="00B70D49">
        <w:rPr>
          <w:rFonts w:ascii="Arial" w:hAnsi="Arial" w:cs="Arial"/>
          <w:i/>
          <w:sz w:val="16"/>
          <w:szCs w:val="16"/>
        </w:rPr>
        <w:t>Maintenance</w:t>
      </w:r>
      <w:proofErr w:type="spellEnd"/>
      <w:r w:rsidRPr="00B70D49">
        <w:rPr>
          <w:rFonts w:ascii="Arial" w:hAnsi="Arial" w:cs="Arial"/>
          <w:i/>
          <w:sz w:val="16"/>
          <w:szCs w:val="16"/>
        </w:rPr>
        <w:t xml:space="preserve"> </w:t>
      </w:r>
      <w:proofErr w:type="spellStart"/>
      <w:r w:rsidRPr="00B70D49">
        <w:rPr>
          <w:rFonts w:ascii="Arial" w:hAnsi="Arial" w:cs="Arial"/>
          <w:i/>
          <w:sz w:val="16"/>
          <w:szCs w:val="16"/>
        </w:rPr>
        <w:t>Strategies</w:t>
      </w:r>
      <w:proofErr w:type="spellEnd"/>
      <w:r w:rsidRPr="00B70D49">
        <w:rPr>
          <w:rFonts w:ascii="Arial" w:hAnsi="Arial" w:cs="Arial"/>
          <w:i/>
          <w:sz w:val="16"/>
          <w:szCs w:val="16"/>
        </w:rPr>
        <w:t xml:space="preserve"> </w:t>
      </w:r>
      <w:proofErr w:type="spellStart"/>
      <w:r w:rsidRPr="00B70D49">
        <w:rPr>
          <w:rFonts w:ascii="Arial" w:hAnsi="Arial" w:cs="Arial"/>
          <w:i/>
          <w:sz w:val="16"/>
          <w:szCs w:val="16"/>
        </w:rPr>
        <w:t>to</w:t>
      </w:r>
      <w:proofErr w:type="spellEnd"/>
      <w:r w:rsidRPr="00B70D49">
        <w:rPr>
          <w:rFonts w:ascii="Arial" w:hAnsi="Arial" w:cs="Arial"/>
          <w:i/>
          <w:sz w:val="16"/>
          <w:szCs w:val="16"/>
        </w:rPr>
        <w:t xml:space="preserve"> Reduce </w:t>
      </w:r>
      <w:proofErr w:type="spellStart"/>
      <w:r w:rsidRPr="00B70D49">
        <w:rPr>
          <w:rFonts w:ascii="Arial" w:hAnsi="Arial" w:cs="Arial"/>
          <w:i/>
          <w:sz w:val="16"/>
          <w:szCs w:val="16"/>
        </w:rPr>
        <w:t>Downtime</w:t>
      </w:r>
      <w:proofErr w:type="spellEnd"/>
      <w:r w:rsidRPr="00B70D49">
        <w:rPr>
          <w:rFonts w:ascii="Arial" w:hAnsi="Arial" w:cs="Arial"/>
          <w:i/>
          <w:sz w:val="16"/>
          <w:szCs w:val="16"/>
        </w:rPr>
        <w:t xml:space="preserve"> </w:t>
      </w:r>
      <w:proofErr w:type="spellStart"/>
      <w:r w:rsidRPr="00B70D49">
        <w:rPr>
          <w:rFonts w:ascii="Arial" w:hAnsi="Arial" w:cs="Arial"/>
          <w:i/>
          <w:sz w:val="16"/>
          <w:szCs w:val="16"/>
        </w:rPr>
        <w:t>Due</w:t>
      </w:r>
      <w:proofErr w:type="spellEnd"/>
      <w:r w:rsidRPr="00B70D49">
        <w:rPr>
          <w:rFonts w:ascii="Arial" w:hAnsi="Arial" w:cs="Arial"/>
          <w:i/>
          <w:sz w:val="16"/>
          <w:szCs w:val="16"/>
        </w:rPr>
        <w:t xml:space="preserve"> </w:t>
      </w:r>
      <w:proofErr w:type="spellStart"/>
      <w:r w:rsidRPr="00B70D49">
        <w:rPr>
          <w:rFonts w:ascii="Arial" w:hAnsi="Arial" w:cs="Arial"/>
          <w:i/>
          <w:sz w:val="16"/>
          <w:szCs w:val="16"/>
        </w:rPr>
        <w:t>to</w:t>
      </w:r>
      <w:proofErr w:type="spellEnd"/>
      <w:r w:rsidRPr="00B70D49">
        <w:rPr>
          <w:rFonts w:ascii="Arial" w:hAnsi="Arial" w:cs="Arial"/>
          <w:i/>
          <w:sz w:val="16"/>
          <w:szCs w:val="16"/>
        </w:rPr>
        <w:t xml:space="preserve"> Machine </w:t>
      </w:r>
      <w:proofErr w:type="spellStart"/>
      <w:r w:rsidRPr="00B70D49">
        <w:rPr>
          <w:rFonts w:ascii="Arial" w:hAnsi="Arial" w:cs="Arial"/>
          <w:i/>
          <w:sz w:val="16"/>
          <w:szCs w:val="16"/>
        </w:rPr>
        <w:t>Positional</w:t>
      </w:r>
      <w:proofErr w:type="spellEnd"/>
      <w:r w:rsidRPr="00B70D49">
        <w:rPr>
          <w:rFonts w:ascii="Arial" w:hAnsi="Arial" w:cs="Arial"/>
          <w:i/>
          <w:sz w:val="16"/>
          <w:szCs w:val="16"/>
        </w:rPr>
        <w:t xml:space="preserve"> </w:t>
      </w:r>
      <w:proofErr w:type="spellStart"/>
      <w:r w:rsidRPr="00B70D49">
        <w:rPr>
          <w:rFonts w:ascii="Arial" w:hAnsi="Arial" w:cs="Arial"/>
          <w:i/>
          <w:sz w:val="16"/>
          <w:szCs w:val="16"/>
        </w:rPr>
        <w:t>Errors</w:t>
      </w:r>
      <w:proofErr w:type="spellEnd"/>
      <w:r w:rsidRPr="00B70D49">
        <w:rPr>
          <w:rFonts w:ascii="Arial" w:hAnsi="Arial" w:cs="Arial"/>
          <w:bCs/>
          <w:sz w:val="16"/>
          <w:szCs w:val="16"/>
          <w:vertAlign w:val="superscript"/>
        </w:rPr>
        <w:footnoteReference w:id="7"/>
      </w:r>
    </w:p>
    <w:p w14:paraId="6B7116F3" w14:textId="77777777" w:rsidR="00441206" w:rsidRPr="00B70D49" w:rsidRDefault="00441206" w:rsidP="00441206">
      <w:pPr>
        <w:pStyle w:val="Prrafodelista"/>
        <w:keepNext/>
        <w:widowControl w:val="0"/>
        <w:tabs>
          <w:tab w:val="left" w:pos="284"/>
        </w:tabs>
        <w:ind w:left="360"/>
        <w:rPr>
          <w:rFonts w:ascii="Arial" w:hAnsi="Arial" w:cs="Arial"/>
          <w:sz w:val="18"/>
        </w:rPr>
      </w:pPr>
    </w:p>
    <w:p w14:paraId="6C8A615D" w14:textId="77777777" w:rsidR="00441206" w:rsidRPr="00B70D49" w:rsidRDefault="00441206" w:rsidP="00441206">
      <w:pPr>
        <w:pStyle w:val="Prrafodelista"/>
        <w:keepNext/>
        <w:widowControl w:val="0"/>
        <w:tabs>
          <w:tab w:val="left" w:pos="284"/>
        </w:tabs>
        <w:ind w:left="360"/>
        <w:jc w:val="both"/>
        <w:rPr>
          <w:rFonts w:ascii="Arial" w:hAnsi="Arial" w:cs="Arial"/>
          <w:iCs/>
          <w:sz w:val="18"/>
        </w:rPr>
      </w:pPr>
      <w:r w:rsidRPr="00B70D49">
        <w:rPr>
          <w:rFonts w:ascii="Arial" w:hAnsi="Arial" w:cs="Arial"/>
          <w:bCs/>
          <w:sz w:val="18"/>
        </w:rPr>
        <w:t xml:space="preserve">Dicha curva resume la frecuencia de fallas que estadísticamente se encuentran en los equipos durante su ciclo de vida y cubre tres periodos: Inicialmente, un equipo nuevo en un periodo corto se expone a una alta probabilidad de </w:t>
      </w:r>
      <w:r w:rsidRPr="00B70D49">
        <w:rPr>
          <w:rFonts w:ascii="Arial" w:hAnsi="Arial" w:cs="Arial"/>
          <w:bCs/>
          <w:sz w:val="18"/>
        </w:rPr>
        <w:lastRenderedPageBreak/>
        <w:t>fallas que van reduciéndose con ajustes en la operación y conocimiento del equipo, para en un segundo periodo regularmente más extenso llegar a una probabilidad de fallas baja y más regular. Luego de este periodo, con el desgaste y tiempo de operación, las máquinas gradualmente se acercan al final de su tiempo de vida de diseño incrementando significativamente su probabilidad de fallas.</w:t>
      </w:r>
    </w:p>
    <w:p w14:paraId="13C60BB9" w14:textId="77777777" w:rsidR="00441206" w:rsidRPr="00B70D49" w:rsidRDefault="00441206" w:rsidP="00441206">
      <w:pPr>
        <w:pStyle w:val="Prrafodelista"/>
        <w:keepNext/>
        <w:widowControl w:val="0"/>
        <w:tabs>
          <w:tab w:val="left" w:pos="284"/>
        </w:tabs>
        <w:ind w:left="644"/>
        <w:jc w:val="both"/>
        <w:rPr>
          <w:rFonts w:ascii="Arial" w:hAnsi="Arial" w:cs="Arial"/>
          <w:iCs/>
          <w:sz w:val="18"/>
        </w:rPr>
      </w:pPr>
    </w:p>
    <w:p w14:paraId="2FBC7114" w14:textId="77777777" w:rsidR="00441206" w:rsidRPr="00B70D49" w:rsidRDefault="00441206" w:rsidP="00441206">
      <w:pPr>
        <w:pStyle w:val="Prrafodelista"/>
        <w:keepNext/>
        <w:widowControl w:val="0"/>
        <w:numPr>
          <w:ilvl w:val="0"/>
          <w:numId w:val="21"/>
        </w:numPr>
        <w:tabs>
          <w:tab w:val="left" w:pos="284"/>
        </w:tabs>
        <w:spacing w:after="200" w:line="276" w:lineRule="auto"/>
        <w:jc w:val="both"/>
        <w:rPr>
          <w:rFonts w:ascii="Arial" w:hAnsi="Arial" w:cs="Arial"/>
          <w:sz w:val="18"/>
        </w:rPr>
      </w:pPr>
      <w:r w:rsidRPr="00B70D49">
        <w:rPr>
          <w:rFonts w:ascii="Arial" w:hAnsi="Arial" w:cs="Arial"/>
          <w:b/>
          <w:sz w:val="18"/>
        </w:rPr>
        <w:t>Mejoras Técnicas:</w:t>
      </w:r>
      <w:r w:rsidRPr="00B70D49">
        <w:rPr>
          <w:rFonts w:ascii="Arial" w:hAnsi="Arial" w:cs="Arial"/>
          <w:sz w:val="18"/>
        </w:rPr>
        <w:t xml:space="preserve"> actividades que no recaen en la prevención o corrección de fallas sino en la adecuación, mejoramiento o incorporación de nuevas partes y sistemas que permitan optimizar las condiciones de funcionamiento y operación cumpliendo los estándares de diseño y fabricación del fabricante de la máquina o equipo. </w:t>
      </w:r>
    </w:p>
    <w:p w14:paraId="6B4AE0EF" w14:textId="77777777" w:rsidR="00441206" w:rsidRPr="00B70D49" w:rsidRDefault="00441206" w:rsidP="00441206">
      <w:pPr>
        <w:pStyle w:val="Prrafodelista"/>
        <w:keepNext/>
        <w:widowControl w:val="0"/>
        <w:tabs>
          <w:tab w:val="left" w:pos="284"/>
        </w:tabs>
        <w:ind w:left="360"/>
        <w:jc w:val="both"/>
        <w:rPr>
          <w:rFonts w:ascii="Arial" w:hAnsi="Arial" w:cs="Arial"/>
          <w:sz w:val="18"/>
        </w:rPr>
      </w:pPr>
    </w:p>
    <w:p w14:paraId="32A41468" w14:textId="77777777" w:rsidR="00441206" w:rsidRPr="00B70D49" w:rsidRDefault="00441206" w:rsidP="00441206">
      <w:pPr>
        <w:pStyle w:val="Prrafodelista"/>
        <w:keepNext/>
        <w:widowControl w:val="0"/>
        <w:numPr>
          <w:ilvl w:val="0"/>
          <w:numId w:val="21"/>
        </w:numPr>
        <w:tabs>
          <w:tab w:val="left" w:pos="284"/>
        </w:tabs>
        <w:spacing w:after="200" w:line="276" w:lineRule="auto"/>
        <w:jc w:val="both"/>
        <w:rPr>
          <w:rFonts w:ascii="Arial" w:hAnsi="Arial" w:cs="Arial"/>
          <w:b/>
          <w:color w:val="FF0000"/>
          <w:sz w:val="18"/>
        </w:rPr>
      </w:pPr>
      <w:r w:rsidRPr="00B70D49">
        <w:rPr>
          <w:rFonts w:ascii="Arial" w:hAnsi="Arial" w:cs="Arial"/>
          <w:b/>
          <w:sz w:val="18"/>
        </w:rPr>
        <w:t xml:space="preserve">Análisis de fallas: </w:t>
      </w:r>
      <w:r w:rsidRPr="00B70D49">
        <w:rPr>
          <w:rFonts w:ascii="Arial" w:hAnsi="Arial" w:cs="Arial"/>
          <w:b/>
          <w:color w:val="FF0000"/>
          <w:sz w:val="18"/>
        </w:rPr>
        <w:t xml:space="preserve"> </w:t>
      </w:r>
      <w:r w:rsidRPr="00B70D49">
        <w:rPr>
          <w:rFonts w:ascii="Arial" w:hAnsi="Arial" w:cs="Arial"/>
          <w:sz w:val="18"/>
        </w:rPr>
        <w:t xml:space="preserve">Procedimiento lógico y sistemático cuyo objetivo es establecer el mecanismo y los modos de falla presentes en un elemento mecánico, buscando determinar las causas que permitieron la ocurrencia de dicho evento de falla. Como consecuencia de un análisis de fallas se toman las acciones correctivas que minimicen la recurrencia futura de la falla. En lo cual en la UAERMV ha venido trabajando con el levantamiento de historiales de fallas y hojas de vida de los equipos, actividades y formatos de inspección, funcionamiento y operación de los equipos, entre otras actividades que permitan construir programas de mantenimiento y disminuir la probabilidad y recurrencia futura de fallas.  </w:t>
      </w:r>
    </w:p>
    <w:p w14:paraId="47D5CD3A" w14:textId="42E17084" w:rsidR="00470FE3" w:rsidRPr="00B70D49" w:rsidRDefault="00DC165E" w:rsidP="00FF724C">
      <w:pPr>
        <w:pStyle w:val="Ttulo1"/>
        <w:numPr>
          <w:ilvl w:val="0"/>
          <w:numId w:val="1"/>
        </w:numPr>
        <w:spacing w:before="0" w:line="240" w:lineRule="auto"/>
        <w:jc w:val="both"/>
        <w:rPr>
          <w:rFonts w:ascii="Arial" w:hAnsi="Arial" w:cs="Arial"/>
          <w:b/>
          <w:color w:val="auto"/>
          <w:sz w:val="20"/>
          <w:szCs w:val="24"/>
          <w:lang w:val="es-CO"/>
        </w:rPr>
      </w:pPr>
      <w:bookmarkStart w:id="4" w:name="_Toc43987798"/>
      <w:r w:rsidRPr="00B70D49">
        <w:rPr>
          <w:rFonts w:ascii="Arial" w:hAnsi="Arial" w:cs="Arial"/>
          <w:b/>
          <w:color w:val="auto"/>
          <w:sz w:val="20"/>
          <w:szCs w:val="24"/>
          <w:lang w:val="es-CO"/>
        </w:rPr>
        <w:t>RESPONSABLE:</w:t>
      </w:r>
      <w:bookmarkEnd w:id="4"/>
    </w:p>
    <w:p w14:paraId="5DA658D5" w14:textId="77777777" w:rsidR="004C4E09" w:rsidRPr="00B70D49" w:rsidRDefault="004C4E09" w:rsidP="004C4E09">
      <w:pPr>
        <w:spacing w:after="0"/>
        <w:rPr>
          <w:rFonts w:ascii="Arial" w:hAnsi="Arial" w:cs="Arial"/>
          <w:lang w:val="es-CO"/>
        </w:rPr>
      </w:pPr>
    </w:p>
    <w:p w14:paraId="40F8CFED" w14:textId="766E2564" w:rsidR="003E610D" w:rsidRPr="00B70D49" w:rsidRDefault="003E610D" w:rsidP="00470FE3">
      <w:pPr>
        <w:spacing w:after="0" w:line="240" w:lineRule="auto"/>
        <w:jc w:val="both"/>
        <w:rPr>
          <w:rFonts w:ascii="Arial" w:hAnsi="Arial" w:cs="Arial"/>
          <w:sz w:val="20"/>
          <w:szCs w:val="24"/>
          <w:lang w:val="es-CO"/>
        </w:rPr>
      </w:pPr>
      <w:r w:rsidRPr="00B70D49">
        <w:rPr>
          <w:rFonts w:ascii="Arial" w:hAnsi="Arial" w:cs="Arial"/>
          <w:sz w:val="20"/>
          <w:szCs w:val="24"/>
          <w:lang w:val="es-CO"/>
        </w:rPr>
        <w:t>La ej</w:t>
      </w:r>
      <w:r w:rsidR="009A4B5C" w:rsidRPr="00B70D49">
        <w:rPr>
          <w:rFonts w:ascii="Arial" w:hAnsi="Arial" w:cs="Arial"/>
          <w:sz w:val="20"/>
          <w:szCs w:val="24"/>
          <w:lang w:val="es-CO"/>
        </w:rPr>
        <w:t>ecución del presente protocolo</w:t>
      </w:r>
      <w:r w:rsidRPr="00B70D49">
        <w:rPr>
          <w:rFonts w:ascii="Arial" w:hAnsi="Arial" w:cs="Arial"/>
          <w:sz w:val="20"/>
          <w:szCs w:val="24"/>
          <w:lang w:val="es-CO"/>
        </w:rPr>
        <w:t xml:space="preserve"> estará a cargo de la </w:t>
      </w:r>
      <w:r w:rsidR="00D24AC7" w:rsidRPr="00B70D49">
        <w:rPr>
          <w:rFonts w:ascii="Arial" w:hAnsi="Arial" w:cs="Arial"/>
          <w:sz w:val="20"/>
          <w:szCs w:val="24"/>
          <w:lang w:val="es-CO"/>
        </w:rPr>
        <w:t>Gerencia</w:t>
      </w:r>
      <w:r w:rsidRPr="00B70D49">
        <w:rPr>
          <w:rFonts w:ascii="Arial" w:hAnsi="Arial" w:cs="Arial"/>
          <w:sz w:val="20"/>
          <w:szCs w:val="24"/>
          <w:lang w:val="es-CO"/>
        </w:rPr>
        <w:t xml:space="preserve"> de Producción </w:t>
      </w:r>
      <w:r w:rsidR="00441206" w:rsidRPr="00B70D49">
        <w:rPr>
          <w:rFonts w:ascii="Arial" w:hAnsi="Arial" w:cs="Arial"/>
          <w:sz w:val="20"/>
          <w:szCs w:val="24"/>
          <w:lang w:val="es-CO"/>
        </w:rPr>
        <w:t>y los encargados de llevar a cabo el procedimiento de mantenimiento de vehículos, maquinaria, equipos y plantas industriales</w:t>
      </w:r>
    </w:p>
    <w:p w14:paraId="7A9D53C0" w14:textId="77777777" w:rsidR="00470FE3" w:rsidRPr="00B70D49" w:rsidRDefault="00470FE3" w:rsidP="00470FE3">
      <w:pPr>
        <w:spacing w:after="0" w:line="240" w:lineRule="auto"/>
        <w:jc w:val="both"/>
        <w:rPr>
          <w:rFonts w:ascii="Arial" w:hAnsi="Arial" w:cs="Arial"/>
          <w:sz w:val="20"/>
          <w:szCs w:val="24"/>
          <w:lang w:val="es-CO"/>
        </w:rPr>
      </w:pPr>
    </w:p>
    <w:p w14:paraId="121FABF7" w14:textId="61771325" w:rsidR="00441206" w:rsidRPr="00B70D49" w:rsidRDefault="00441206" w:rsidP="00441206">
      <w:pPr>
        <w:pStyle w:val="Ttulo1"/>
        <w:numPr>
          <w:ilvl w:val="0"/>
          <w:numId w:val="1"/>
        </w:numPr>
        <w:spacing w:line="240" w:lineRule="auto"/>
        <w:jc w:val="both"/>
        <w:rPr>
          <w:rFonts w:ascii="Arial" w:hAnsi="Arial" w:cs="Arial"/>
          <w:b/>
          <w:color w:val="auto"/>
          <w:sz w:val="20"/>
          <w:szCs w:val="24"/>
          <w:lang w:val="es-CO"/>
        </w:rPr>
      </w:pPr>
      <w:bookmarkStart w:id="5" w:name="_Toc43987799"/>
      <w:r w:rsidRPr="00B70D49">
        <w:rPr>
          <w:rFonts w:ascii="Arial" w:hAnsi="Arial" w:cs="Arial"/>
          <w:b/>
          <w:color w:val="auto"/>
          <w:sz w:val="20"/>
          <w:szCs w:val="24"/>
          <w:lang w:val="es-CO"/>
        </w:rPr>
        <w:t>NECESIDAD DE ITEMS POR PACTAR EN MANTENIMIENTO</w:t>
      </w:r>
      <w:bookmarkEnd w:id="5"/>
    </w:p>
    <w:p w14:paraId="302654D3" w14:textId="77777777" w:rsidR="00470FE3" w:rsidRPr="00B70D49" w:rsidRDefault="00470FE3" w:rsidP="00470FE3">
      <w:pPr>
        <w:rPr>
          <w:rFonts w:ascii="Arial" w:hAnsi="Arial" w:cs="Arial"/>
          <w:lang w:val="es-CO"/>
        </w:rPr>
      </w:pPr>
    </w:p>
    <w:p w14:paraId="6414D4B5" w14:textId="77777777" w:rsidR="00441206" w:rsidRPr="00B70D49" w:rsidRDefault="00441206" w:rsidP="00441206">
      <w:pPr>
        <w:spacing w:line="276" w:lineRule="auto"/>
        <w:jc w:val="both"/>
        <w:rPr>
          <w:rFonts w:ascii="Arial" w:hAnsi="Arial" w:cs="Arial"/>
          <w:bCs/>
          <w:sz w:val="18"/>
        </w:rPr>
      </w:pPr>
      <w:r w:rsidRPr="00B70D49">
        <w:rPr>
          <w:rFonts w:ascii="Arial" w:hAnsi="Arial" w:cs="Arial"/>
          <w:bCs/>
          <w:sz w:val="18"/>
          <w:lang w:val="es-CO"/>
        </w:rPr>
        <w:t xml:space="preserve">Es importante resaltar que, para cubrir la necesidad </w:t>
      </w:r>
      <w:proofErr w:type="gramStart"/>
      <w:r w:rsidRPr="00B70D49">
        <w:rPr>
          <w:rFonts w:ascii="Arial" w:hAnsi="Arial" w:cs="Arial"/>
          <w:bCs/>
          <w:sz w:val="18"/>
          <w:lang w:val="es-CO"/>
        </w:rPr>
        <w:t>en relación a</w:t>
      </w:r>
      <w:proofErr w:type="gramEnd"/>
      <w:r w:rsidRPr="00B70D49">
        <w:rPr>
          <w:rFonts w:ascii="Arial" w:hAnsi="Arial" w:cs="Arial"/>
          <w:bCs/>
          <w:sz w:val="18"/>
          <w:lang w:val="es-CO"/>
        </w:rPr>
        <w:t xml:space="preserve"> los ítems requeridos para los servicios de mantenimiento y atendiendo el plan de mejoramiento PAD 2019, </w:t>
      </w:r>
      <w:bookmarkStart w:id="6" w:name="_Hlk10100299"/>
      <w:r w:rsidRPr="00B70D49">
        <w:rPr>
          <w:rFonts w:ascii="Arial" w:hAnsi="Arial" w:cs="Arial"/>
          <w:b/>
          <w:bCs/>
          <w:sz w:val="18"/>
          <w:lang w:val="es-CO"/>
        </w:rPr>
        <w:t xml:space="preserve">la entidad ha </w:t>
      </w:r>
      <w:r w:rsidRPr="00B70D49">
        <w:rPr>
          <w:rFonts w:ascii="Arial" w:hAnsi="Arial" w:cs="Arial"/>
          <w:b/>
          <w:bCs/>
          <w:sz w:val="18"/>
        </w:rPr>
        <w:t>construido y mantenido actualizada una base de datos que consolida la información histórica de los ítems más representativos por su criticidad y frecuencia de uso, que se han presentado en contrataciones anteriores de mantenimiento para los equipos propiedad de la UAERMV</w:t>
      </w:r>
      <w:bookmarkEnd w:id="6"/>
      <w:r w:rsidRPr="00B70D49">
        <w:rPr>
          <w:rFonts w:ascii="Arial" w:hAnsi="Arial" w:cs="Arial"/>
          <w:b/>
          <w:bCs/>
          <w:sz w:val="18"/>
        </w:rPr>
        <w:t xml:space="preserve">. </w:t>
      </w:r>
      <w:r w:rsidRPr="00B70D49">
        <w:rPr>
          <w:rFonts w:ascii="Arial" w:hAnsi="Arial" w:cs="Arial"/>
          <w:bCs/>
          <w:sz w:val="18"/>
        </w:rPr>
        <w:t>Adicionalmente,</w:t>
      </w:r>
      <w:r w:rsidRPr="00B70D49">
        <w:rPr>
          <w:rFonts w:ascii="Arial" w:hAnsi="Arial" w:cs="Arial"/>
          <w:b/>
          <w:bCs/>
          <w:sz w:val="18"/>
        </w:rPr>
        <w:t xml:space="preserve"> </w:t>
      </w:r>
      <w:r w:rsidRPr="00B70D49">
        <w:rPr>
          <w:rFonts w:ascii="Arial" w:hAnsi="Arial" w:cs="Arial"/>
          <w:bCs/>
          <w:sz w:val="18"/>
        </w:rPr>
        <w:t>en cada proceso precontractual se evalúa técnicamente la inclusión, ajuste y/o retiro de ítems de bienes, insumos y/o servicios necesarios en los servicios de mantenimiento</w:t>
      </w:r>
      <w:r w:rsidRPr="00B70D49">
        <w:rPr>
          <w:rFonts w:ascii="Arial" w:hAnsi="Arial" w:cs="Arial"/>
          <w:b/>
          <w:bCs/>
          <w:sz w:val="18"/>
        </w:rPr>
        <w:t xml:space="preserve"> de los cuales fue posible obtener cotizaciones durante el estudio de sector. </w:t>
      </w:r>
      <w:r w:rsidRPr="00B70D49">
        <w:rPr>
          <w:rFonts w:ascii="Arial" w:hAnsi="Arial" w:cs="Arial"/>
          <w:bCs/>
          <w:sz w:val="18"/>
        </w:rPr>
        <w:t xml:space="preserve">Dicha base de datos con los ítems históricos y aquellos nuevos ítems de los que fue posible obtener cotizaciones, </w:t>
      </w:r>
      <w:r w:rsidRPr="00B70D49">
        <w:rPr>
          <w:rFonts w:ascii="Arial" w:hAnsi="Arial" w:cs="Arial"/>
          <w:b/>
          <w:bCs/>
          <w:sz w:val="18"/>
        </w:rPr>
        <w:t>determinada en la etapa precontractual del proceso</w:t>
      </w:r>
      <w:r w:rsidRPr="00B70D49">
        <w:rPr>
          <w:rFonts w:ascii="Arial" w:hAnsi="Arial" w:cs="Arial"/>
          <w:bCs/>
          <w:sz w:val="18"/>
        </w:rPr>
        <w:t xml:space="preserve">, se presenta en la </w:t>
      </w:r>
      <w:r w:rsidRPr="00B70D49">
        <w:rPr>
          <w:rFonts w:ascii="Arial" w:hAnsi="Arial" w:cs="Arial"/>
          <w:bCs/>
          <w:i/>
          <w:sz w:val="18"/>
        </w:rPr>
        <w:t>lista de ítems</w:t>
      </w:r>
      <w:r w:rsidRPr="00B70D49">
        <w:rPr>
          <w:rFonts w:ascii="Arial" w:hAnsi="Arial" w:cs="Arial"/>
          <w:bCs/>
          <w:sz w:val="18"/>
        </w:rPr>
        <w:t xml:space="preserve"> </w:t>
      </w:r>
      <w:r w:rsidRPr="00B70D49">
        <w:rPr>
          <w:rFonts w:ascii="Arial" w:hAnsi="Arial" w:cs="Arial"/>
          <w:bCs/>
          <w:i/>
          <w:sz w:val="18"/>
        </w:rPr>
        <w:t>del proceso de selección</w:t>
      </w:r>
      <w:r w:rsidRPr="00B70D49">
        <w:rPr>
          <w:rFonts w:ascii="Arial" w:hAnsi="Arial" w:cs="Arial"/>
          <w:bCs/>
          <w:sz w:val="18"/>
        </w:rPr>
        <w:t xml:space="preserve"> con los respectivos precios unitarios oficiales tope.</w:t>
      </w:r>
    </w:p>
    <w:p w14:paraId="096097AD" w14:textId="77777777" w:rsidR="00441206" w:rsidRPr="00B70D49" w:rsidRDefault="00441206" w:rsidP="00441206">
      <w:pPr>
        <w:spacing w:line="276" w:lineRule="auto"/>
        <w:jc w:val="both"/>
        <w:rPr>
          <w:rFonts w:ascii="Arial" w:hAnsi="Arial" w:cs="Arial"/>
          <w:b/>
          <w:bCs/>
          <w:sz w:val="18"/>
          <w:lang w:val="es-CO"/>
        </w:rPr>
      </w:pPr>
      <w:r w:rsidRPr="00B70D49">
        <w:rPr>
          <w:rFonts w:ascii="Arial" w:hAnsi="Arial" w:cs="Arial"/>
          <w:bCs/>
          <w:sz w:val="18"/>
          <w:lang w:val="es-CO"/>
        </w:rPr>
        <w:t>Adicionalmente</w:t>
      </w:r>
      <w:r w:rsidRPr="00B70D49">
        <w:rPr>
          <w:rFonts w:ascii="Arial" w:hAnsi="Arial" w:cs="Arial"/>
          <w:bCs/>
          <w:sz w:val="18"/>
        </w:rPr>
        <w:t xml:space="preserve">, con base en los conceptos y definiciones formalmente aceptados a nivel técnico </w:t>
      </w:r>
      <w:proofErr w:type="gramStart"/>
      <w:r w:rsidRPr="00B70D49">
        <w:rPr>
          <w:rFonts w:ascii="Arial" w:hAnsi="Arial" w:cs="Arial"/>
          <w:bCs/>
          <w:sz w:val="18"/>
        </w:rPr>
        <w:t>en relación a</w:t>
      </w:r>
      <w:proofErr w:type="gramEnd"/>
      <w:r w:rsidRPr="00B70D49">
        <w:rPr>
          <w:rFonts w:ascii="Arial" w:hAnsi="Arial" w:cs="Arial"/>
          <w:bCs/>
          <w:sz w:val="18"/>
        </w:rPr>
        <w:t xml:space="preserve"> un servicio de mantenimiento (numeral </w:t>
      </w:r>
      <w:r w:rsidRPr="00B70D49">
        <w:rPr>
          <w:rFonts w:ascii="Arial" w:hAnsi="Arial" w:cs="Arial"/>
          <w:bCs/>
          <w:i/>
          <w:sz w:val="18"/>
        </w:rPr>
        <w:t>1. Definiciones técnicas aplicables</w:t>
      </w:r>
      <w:r w:rsidRPr="00B70D49">
        <w:rPr>
          <w:rFonts w:ascii="Arial" w:hAnsi="Arial" w:cs="Arial"/>
          <w:bCs/>
          <w:sz w:val="18"/>
        </w:rPr>
        <w:t xml:space="preserve">), </w:t>
      </w:r>
      <w:r w:rsidRPr="00B70D49">
        <w:rPr>
          <w:rFonts w:ascii="Arial" w:hAnsi="Arial" w:cs="Arial"/>
          <w:bCs/>
          <w:i/>
          <w:sz w:val="18"/>
          <w:lang w:val="es-CO"/>
        </w:rPr>
        <w:t>dentro los de bienes, insumos y/o servicios de mantenimiento requeridos por la entidad y con alcance a los procesos contractuales de la UAERMV cuyo objeto incluya la prestación del servicio de mantenimiento a equipos</w:t>
      </w:r>
      <w:r w:rsidRPr="00B70D49">
        <w:rPr>
          <w:rFonts w:ascii="Arial" w:hAnsi="Arial" w:cs="Arial"/>
          <w:bCs/>
          <w:sz w:val="18"/>
          <w:lang w:val="es-CO"/>
        </w:rPr>
        <w:t xml:space="preserve"> (maquinaria de construcción, vehículos, equipos industriales, equipos de laboratorio, entre otros) pueden definirse como </w:t>
      </w:r>
      <w:r w:rsidRPr="00B70D49">
        <w:rPr>
          <w:rFonts w:ascii="Arial" w:hAnsi="Arial" w:cs="Arial"/>
          <w:b/>
          <w:bCs/>
          <w:sz w:val="18"/>
          <w:lang w:val="es-CO"/>
        </w:rPr>
        <w:t>ITEMS POR PACTAR EN MANTENIMIENTO</w:t>
      </w:r>
      <w:r w:rsidRPr="00B70D49">
        <w:rPr>
          <w:rFonts w:ascii="Arial" w:hAnsi="Arial" w:cs="Arial"/>
          <w:bCs/>
          <w:sz w:val="18"/>
          <w:lang w:val="es-CO"/>
        </w:rPr>
        <w:t xml:space="preserve"> a aquellos ítems contemplados para el contrato que resultan </w:t>
      </w:r>
      <w:r w:rsidRPr="00B70D49">
        <w:rPr>
          <w:rFonts w:ascii="Arial" w:eastAsiaTheme="minorHAnsi" w:hAnsi="Arial" w:cs="Arial"/>
          <w:sz w:val="18"/>
          <w:lang w:val="es-CO" w:eastAsia="en-US"/>
        </w:rPr>
        <w:t>indispensables para el cumplimiento del objeto contractual,</w:t>
      </w:r>
      <w:r w:rsidRPr="00B70D49">
        <w:rPr>
          <w:rFonts w:ascii="Arial" w:hAnsi="Arial" w:cs="Arial"/>
          <w:bCs/>
          <w:sz w:val="18"/>
          <w:lang w:val="es-CO"/>
        </w:rPr>
        <w:t xml:space="preserve"> pero que </w:t>
      </w:r>
      <w:r w:rsidRPr="00B70D49">
        <w:rPr>
          <w:rFonts w:ascii="Arial" w:hAnsi="Arial" w:cs="Arial"/>
          <w:b/>
          <w:bCs/>
          <w:sz w:val="18"/>
          <w:lang w:val="es-CO"/>
        </w:rPr>
        <w:t xml:space="preserve">no pueden determinarse en la etapa precontractual </w:t>
      </w:r>
      <w:r w:rsidRPr="00B70D49">
        <w:rPr>
          <w:rFonts w:ascii="Arial" w:hAnsi="Arial" w:cs="Arial"/>
          <w:bCs/>
          <w:sz w:val="18"/>
          <w:lang w:val="es-CO"/>
        </w:rPr>
        <w:t xml:space="preserve">(debiendo ser pactados durante la ejecución del contrato) </w:t>
      </w:r>
      <w:r w:rsidRPr="00B70D49">
        <w:rPr>
          <w:rFonts w:ascii="Arial" w:hAnsi="Arial" w:cs="Arial"/>
          <w:b/>
          <w:bCs/>
          <w:sz w:val="18"/>
          <w:lang w:val="es-CO"/>
        </w:rPr>
        <w:t>debido a la naturaleza propia de un servicio de mantenimiento</w:t>
      </w:r>
      <w:r w:rsidRPr="00B70D49">
        <w:rPr>
          <w:rFonts w:ascii="Arial" w:hAnsi="Arial" w:cs="Arial"/>
          <w:bCs/>
          <w:sz w:val="18"/>
          <w:lang w:val="es-CO"/>
        </w:rPr>
        <w:t xml:space="preserve"> y como consecuencia de las siguientes consideraciones: </w:t>
      </w:r>
    </w:p>
    <w:p w14:paraId="0C15AF97" w14:textId="77777777" w:rsidR="00441206" w:rsidRPr="00B70D49" w:rsidRDefault="00441206" w:rsidP="00441206">
      <w:pPr>
        <w:pStyle w:val="Prrafodelista"/>
        <w:numPr>
          <w:ilvl w:val="0"/>
          <w:numId w:val="23"/>
        </w:numPr>
        <w:spacing w:after="200" w:line="276" w:lineRule="auto"/>
        <w:jc w:val="both"/>
        <w:rPr>
          <w:rFonts w:ascii="Arial" w:hAnsi="Arial" w:cs="Arial"/>
          <w:b/>
          <w:bCs/>
          <w:sz w:val="18"/>
        </w:rPr>
      </w:pPr>
      <w:r w:rsidRPr="00B70D49">
        <w:rPr>
          <w:rFonts w:ascii="Arial" w:hAnsi="Arial" w:cs="Arial"/>
          <w:b/>
          <w:bCs/>
          <w:sz w:val="18"/>
        </w:rPr>
        <w:t>Variedad de marcas, modelos, referencias en la UAERMV y cantidad de partes en un equipo</w:t>
      </w:r>
    </w:p>
    <w:p w14:paraId="36FDF5F1" w14:textId="77777777" w:rsidR="00441206" w:rsidRPr="00B70D49" w:rsidRDefault="00441206" w:rsidP="00441206">
      <w:pPr>
        <w:spacing w:line="276" w:lineRule="auto"/>
        <w:ind w:left="360"/>
        <w:jc w:val="both"/>
        <w:rPr>
          <w:rFonts w:ascii="Arial" w:hAnsi="Arial" w:cs="Arial"/>
          <w:sz w:val="18"/>
          <w:highlight w:val="yellow"/>
        </w:rPr>
      </w:pPr>
      <w:r w:rsidRPr="00B70D49">
        <w:rPr>
          <w:rFonts w:ascii="Arial" w:hAnsi="Arial" w:cs="Arial"/>
          <w:bCs/>
          <w:sz w:val="18"/>
          <w:lang w:val="es-CO"/>
        </w:rPr>
        <w:lastRenderedPageBreak/>
        <w:t xml:space="preserve">Una descripción de la variedad de equipos con los que cuenta la UAERMV se presenta en las Fichas técnicas y documentos previos de los procesos de contratación que tienen por objeto la </w:t>
      </w:r>
      <w:r w:rsidRPr="00B70D49">
        <w:rPr>
          <w:rFonts w:ascii="Arial" w:hAnsi="Arial" w:cs="Arial"/>
          <w:bCs/>
          <w:i/>
          <w:sz w:val="18"/>
          <w:lang w:val="es-CO"/>
        </w:rPr>
        <w:t>Prestación del servicio de mantenimiento de equipos</w:t>
      </w:r>
      <w:r w:rsidRPr="00B70D49">
        <w:rPr>
          <w:rFonts w:ascii="Arial" w:hAnsi="Arial" w:cs="Arial"/>
          <w:bCs/>
          <w:sz w:val="18"/>
          <w:lang w:val="es-CO"/>
        </w:rPr>
        <w:t xml:space="preserve"> (maquinaria de construcción, vehículos, equipos industriales, equipos de laboratorio, entre otros). Allí puede evidenciarse la extensión y variedad de equipos propiedad de la entidad de distintas marcas, modelos y referencias encontradas en el mercado.</w:t>
      </w:r>
      <w:r w:rsidRPr="00B70D49">
        <w:rPr>
          <w:rFonts w:ascii="Arial" w:hAnsi="Arial" w:cs="Arial"/>
          <w:bCs/>
          <w:sz w:val="18"/>
        </w:rPr>
        <w:t xml:space="preserve"> Si adicionalmente, se tiene en cuenta la cantidad y variedad de piezas, partes y/o componentes que un solo equipo de una determinada marca, referencia y modelo pueda tener (</w:t>
      </w:r>
      <w:r w:rsidRPr="00B70D49">
        <w:rPr>
          <w:rFonts w:ascii="Arial" w:hAnsi="Arial" w:cs="Arial"/>
          <w:bCs/>
          <w:sz w:val="18"/>
          <w:lang w:val="es-CO"/>
        </w:rPr>
        <w:t xml:space="preserve">por ejemplo un minicargador, un vehículo o una caldera de una marca o referencia específicas fácilmente pueden superar las 50.000 piezas y/o partes), </w:t>
      </w:r>
      <w:r w:rsidRPr="00B70D49">
        <w:rPr>
          <w:rFonts w:ascii="Arial" w:hAnsi="Arial" w:cs="Arial"/>
          <w:b/>
          <w:bCs/>
          <w:sz w:val="18"/>
        </w:rPr>
        <w:t>la cantidad de repuestos e insumos a cotizar (ITEMS) para las actividades de mantenimiento, obtener cotizaciones y la tabulación de precios requeriría una base de datos de cientos de miles de ítems</w:t>
      </w:r>
      <w:r w:rsidRPr="00B70D49">
        <w:rPr>
          <w:rFonts w:ascii="Arial" w:hAnsi="Arial" w:cs="Arial"/>
          <w:bCs/>
          <w:sz w:val="18"/>
        </w:rPr>
        <w:t xml:space="preserve">. Lo anterior </w:t>
      </w:r>
      <w:r w:rsidRPr="00B70D49">
        <w:rPr>
          <w:rFonts w:ascii="Arial" w:hAnsi="Arial" w:cs="Arial"/>
          <w:bCs/>
          <w:sz w:val="18"/>
          <w:lang w:val="es-CO"/>
        </w:rPr>
        <w:t xml:space="preserve">hace imposible la predeterminación de la totalidad de ítems y aún más la totalidad de precios que puedan requerirse durante la ejecución del contrato de mantenimiento, </w:t>
      </w:r>
      <w:r w:rsidRPr="00B70D49">
        <w:rPr>
          <w:rFonts w:ascii="Arial" w:hAnsi="Arial" w:cs="Arial"/>
          <w:sz w:val="18"/>
        </w:rPr>
        <w:t>sin embargo como se mencionó, la entidad en contrataciones anteriores ha venido construyendo y actualizado una base de datos con ítems representativos por su criticidad y frecuencia de uso que con la evaluación técnica en cada contratación ha venido ampliándose y mejorándose con el fin de pactar el mayor número posible de ítems en la etapa precontractual.</w:t>
      </w:r>
    </w:p>
    <w:p w14:paraId="3806984B" w14:textId="56EA00B1" w:rsidR="00441206" w:rsidRPr="00B70D49" w:rsidRDefault="00441206" w:rsidP="0044341D">
      <w:pPr>
        <w:spacing w:line="276" w:lineRule="auto"/>
        <w:ind w:left="360"/>
        <w:jc w:val="both"/>
        <w:rPr>
          <w:rFonts w:ascii="Arial" w:hAnsi="Arial" w:cs="Arial"/>
          <w:b/>
          <w:bCs/>
          <w:sz w:val="18"/>
          <w:lang w:val="es-CO"/>
        </w:rPr>
      </w:pPr>
      <w:r w:rsidRPr="00B70D49">
        <w:rPr>
          <w:rFonts w:ascii="Arial" w:hAnsi="Arial" w:cs="Arial"/>
          <w:sz w:val="18"/>
          <w:highlight w:val="yellow"/>
        </w:rPr>
        <w:t xml:space="preserve"> </w:t>
      </w:r>
      <w:r w:rsidRPr="00B70D49">
        <w:rPr>
          <w:rFonts w:ascii="Arial" w:hAnsi="Arial" w:cs="Arial"/>
          <w:b/>
          <w:bCs/>
          <w:sz w:val="18"/>
        </w:rPr>
        <w:t xml:space="preserve">Susceptibilidad a fallas no determinables en mantenimiento </w:t>
      </w:r>
    </w:p>
    <w:p w14:paraId="700D3FCC" w14:textId="77777777" w:rsidR="00441206" w:rsidRPr="00B70D49" w:rsidRDefault="00441206" w:rsidP="00441206">
      <w:pPr>
        <w:spacing w:line="276" w:lineRule="auto"/>
        <w:ind w:left="360"/>
        <w:jc w:val="both"/>
        <w:rPr>
          <w:rFonts w:ascii="Arial" w:hAnsi="Arial" w:cs="Arial"/>
          <w:bCs/>
          <w:sz w:val="18"/>
          <w:lang w:val="es-CO"/>
        </w:rPr>
      </w:pPr>
      <w:r w:rsidRPr="00B70D49">
        <w:rPr>
          <w:rFonts w:ascii="Arial" w:hAnsi="Arial" w:cs="Arial"/>
          <w:bCs/>
          <w:sz w:val="18"/>
          <w:lang w:val="es-CO"/>
        </w:rPr>
        <w:t>Todas</w:t>
      </w:r>
      <w:r w:rsidRPr="00B70D49">
        <w:rPr>
          <w:rFonts w:ascii="Arial" w:hAnsi="Arial" w:cs="Arial"/>
          <w:bCs/>
          <w:sz w:val="18"/>
        </w:rPr>
        <w:t xml:space="preserve"> las máquinas (…) son susceptibles de presentar fallas, ya que las condiciones reales de utilización, de fabricación o las características de los materiales pueden discrepar de las que esperaba el diseñador; también desde el diseño se pueden cometer errores o emisiones</w:t>
      </w:r>
      <w:r w:rsidRPr="00B70D49">
        <w:rPr>
          <w:rStyle w:val="Refdenotaalpie"/>
          <w:rFonts w:ascii="Arial" w:hAnsi="Arial" w:cs="Arial"/>
          <w:b/>
          <w:i/>
        </w:rPr>
        <w:footnoteReference w:id="8"/>
      </w:r>
      <w:r w:rsidRPr="00B70D49">
        <w:rPr>
          <w:rFonts w:ascii="Arial" w:hAnsi="Arial" w:cs="Arial"/>
          <w:bCs/>
          <w:sz w:val="18"/>
        </w:rPr>
        <w:t xml:space="preserve">. Adicionalmente, con base en </w:t>
      </w:r>
      <w:r w:rsidRPr="00B70D49">
        <w:rPr>
          <w:rFonts w:ascii="Arial" w:hAnsi="Arial" w:cs="Arial"/>
          <w:bCs/>
          <w:sz w:val="18"/>
          <w:lang w:val="es-CO"/>
        </w:rPr>
        <w:t xml:space="preserve">los conceptos y definiciones formalmente aceptados a nivel técnico </w:t>
      </w:r>
      <w:proofErr w:type="gramStart"/>
      <w:r w:rsidRPr="00B70D49">
        <w:rPr>
          <w:rFonts w:ascii="Arial" w:hAnsi="Arial" w:cs="Arial"/>
          <w:bCs/>
          <w:sz w:val="18"/>
          <w:lang w:val="es-CO"/>
        </w:rPr>
        <w:t>en relación a</w:t>
      </w:r>
      <w:proofErr w:type="gramEnd"/>
      <w:r w:rsidRPr="00B70D49">
        <w:rPr>
          <w:rFonts w:ascii="Arial" w:hAnsi="Arial" w:cs="Arial"/>
          <w:bCs/>
          <w:sz w:val="18"/>
          <w:lang w:val="es-CO"/>
        </w:rPr>
        <w:t xml:space="preserve"> un servicio de mantenimiento (numeral </w:t>
      </w:r>
      <w:r w:rsidRPr="00B70D49">
        <w:rPr>
          <w:rFonts w:ascii="Arial" w:hAnsi="Arial" w:cs="Arial"/>
          <w:bCs/>
          <w:i/>
          <w:sz w:val="18"/>
          <w:lang w:val="es-CO"/>
        </w:rPr>
        <w:t>1. Definiciones técnicas aplicables</w:t>
      </w:r>
      <w:r w:rsidRPr="00B70D49">
        <w:rPr>
          <w:rFonts w:ascii="Arial" w:hAnsi="Arial" w:cs="Arial"/>
          <w:bCs/>
          <w:sz w:val="18"/>
          <w:lang w:val="es-CO"/>
        </w:rPr>
        <w:t xml:space="preserve">), se puede identificar que la </w:t>
      </w:r>
      <w:r w:rsidRPr="00B70D49">
        <w:rPr>
          <w:rFonts w:ascii="Arial" w:hAnsi="Arial" w:cs="Arial"/>
          <w:bCs/>
          <w:i/>
          <w:sz w:val="18"/>
          <w:lang w:val="es-CO"/>
        </w:rPr>
        <w:t>probabilidad de falla</w:t>
      </w:r>
      <w:r w:rsidRPr="00B70D49">
        <w:rPr>
          <w:rFonts w:ascii="Arial" w:hAnsi="Arial" w:cs="Arial"/>
          <w:bCs/>
          <w:sz w:val="18"/>
          <w:lang w:val="es-CO"/>
        </w:rPr>
        <w:t xml:space="preserve"> y consecuentemente la </w:t>
      </w:r>
      <w:r w:rsidRPr="00B70D49">
        <w:rPr>
          <w:rFonts w:ascii="Arial" w:hAnsi="Arial" w:cs="Arial"/>
          <w:b/>
          <w:bCs/>
          <w:sz w:val="18"/>
          <w:lang w:val="es-CO"/>
        </w:rPr>
        <w:t xml:space="preserve">incertidumbre </w:t>
      </w:r>
      <w:proofErr w:type="gramStart"/>
      <w:r w:rsidRPr="00B70D49">
        <w:rPr>
          <w:rFonts w:ascii="Arial" w:hAnsi="Arial" w:cs="Arial"/>
          <w:b/>
          <w:bCs/>
          <w:sz w:val="18"/>
          <w:lang w:val="es-CO"/>
        </w:rPr>
        <w:t>en relación a</w:t>
      </w:r>
      <w:proofErr w:type="gramEnd"/>
      <w:r w:rsidRPr="00B70D49">
        <w:rPr>
          <w:rFonts w:ascii="Arial" w:hAnsi="Arial" w:cs="Arial"/>
          <w:b/>
          <w:bCs/>
          <w:sz w:val="18"/>
          <w:lang w:val="es-CO"/>
        </w:rPr>
        <w:t xml:space="preserve"> la ocurrencia de un evento de falla es inherente a las actividades de mantenimiento</w:t>
      </w:r>
      <w:r w:rsidRPr="00B70D49">
        <w:rPr>
          <w:rFonts w:ascii="Arial" w:hAnsi="Arial" w:cs="Arial"/>
          <w:bCs/>
          <w:sz w:val="18"/>
          <w:lang w:val="es-CO"/>
        </w:rPr>
        <w:t xml:space="preserve"> de equipos. Como ejemplo, puede considerarse la proporción regular entre las definidas como </w:t>
      </w:r>
      <w:r w:rsidRPr="00B70D49">
        <w:rPr>
          <w:rFonts w:ascii="Arial" w:hAnsi="Arial" w:cs="Arial"/>
          <w:bCs/>
          <w:i/>
          <w:sz w:val="18"/>
          <w:lang w:val="es-CO"/>
        </w:rPr>
        <w:t xml:space="preserve">fallas súbitas </w:t>
      </w:r>
      <w:r w:rsidRPr="00B70D49">
        <w:rPr>
          <w:rFonts w:ascii="Arial" w:hAnsi="Arial" w:cs="Arial"/>
          <w:bCs/>
          <w:sz w:val="18"/>
          <w:lang w:val="es-CO"/>
        </w:rPr>
        <w:t xml:space="preserve">y </w:t>
      </w:r>
      <w:r w:rsidRPr="00B70D49">
        <w:rPr>
          <w:rFonts w:ascii="Arial" w:hAnsi="Arial" w:cs="Arial"/>
          <w:bCs/>
          <w:i/>
          <w:sz w:val="18"/>
          <w:lang w:val="es-CO"/>
        </w:rPr>
        <w:t>fallas progresivas</w:t>
      </w:r>
      <w:r w:rsidRPr="00B70D49">
        <w:rPr>
          <w:rFonts w:ascii="Arial" w:hAnsi="Arial" w:cs="Arial"/>
          <w:bCs/>
          <w:sz w:val="18"/>
          <w:lang w:val="es-CO"/>
        </w:rPr>
        <w:t xml:space="preserve"> (Ver definiciones en numeral 1.), en casos de falla estudiados </w:t>
      </w:r>
      <w:r w:rsidRPr="00B70D49">
        <w:rPr>
          <w:rFonts w:ascii="Arial" w:hAnsi="Arial" w:cs="Arial"/>
          <w:bCs/>
          <w:iCs/>
          <w:sz w:val="18"/>
        </w:rPr>
        <w:t xml:space="preserve">cómo el presentado en la </w:t>
      </w:r>
      <w:r w:rsidRPr="00B70D49">
        <w:rPr>
          <w:rFonts w:ascii="Arial" w:hAnsi="Arial" w:cs="Arial"/>
          <w:bCs/>
          <w:i/>
          <w:iCs/>
          <w:sz w:val="18"/>
        </w:rPr>
        <w:t>Figura 2</w:t>
      </w:r>
      <w:r w:rsidRPr="00B70D49">
        <w:rPr>
          <w:rFonts w:ascii="Arial" w:hAnsi="Arial" w:cs="Arial"/>
          <w:bCs/>
          <w:iCs/>
          <w:sz w:val="18"/>
        </w:rPr>
        <w:t xml:space="preserve">, que brinda la información sobre las </w:t>
      </w:r>
      <w:r w:rsidRPr="00B70D49">
        <w:rPr>
          <w:rFonts w:ascii="Arial" w:hAnsi="Arial" w:cs="Arial"/>
          <w:bCs/>
          <w:i/>
          <w:iCs/>
          <w:sz w:val="18"/>
        </w:rPr>
        <w:t>tendencias de tipos de falla que comúnmente se encuentran en el medio local</w:t>
      </w:r>
      <w:r w:rsidRPr="00B70D49">
        <w:rPr>
          <w:rFonts w:ascii="Arial" w:hAnsi="Arial" w:cs="Arial"/>
          <w:b/>
          <w:bCs/>
          <w:i/>
          <w:sz w:val="18"/>
          <w:vertAlign w:val="superscript"/>
        </w:rPr>
        <w:footnoteReference w:id="9"/>
      </w:r>
      <w:r w:rsidRPr="00B70D49">
        <w:rPr>
          <w:rFonts w:ascii="Arial" w:hAnsi="Arial" w:cs="Arial"/>
          <w:bCs/>
          <w:iCs/>
          <w:sz w:val="18"/>
        </w:rPr>
        <w:t xml:space="preserve"> :</w:t>
      </w:r>
    </w:p>
    <w:p w14:paraId="47556B0C" w14:textId="5A33289A" w:rsidR="00441206" w:rsidRPr="00B70D49" w:rsidRDefault="00441206" w:rsidP="00441206">
      <w:pPr>
        <w:spacing w:line="276" w:lineRule="auto"/>
        <w:ind w:left="360"/>
        <w:jc w:val="center"/>
        <w:rPr>
          <w:rFonts w:ascii="Arial" w:hAnsi="Arial" w:cs="Arial"/>
          <w:bCs/>
          <w:sz w:val="18"/>
          <w:lang w:val="es-CO"/>
        </w:rPr>
      </w:pPr>
      <w:r w:rsidRPr="00B70D49">
        <w:rPr>
          <w:rFonts w:ascii="Arial" w:hAnsi="Arial" w:cs="Arial"/>
          <w:noProof/>
          <w:sz w:val="18"/>
        </w:rPr>
        <w:drawing>
          <wp:inline distT="0" distB="0" distL="0" distR="0" wp14:anchorId="5EE592BF" wp14:editId="32ACAE92">
            <wp:extent cx="2374265" cy="1704602"/>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22455" t="41798" r="19870" b="15546"/>
                    <a:stretch>
                      <a:fillRect/>
                    </a:stretch>
                  </pic:blipFill>
                  <pic:spPr bwMode="auto">
                    <a:xfrm>
                      <a:off x="0" y="0"/>
                      <a:ext cx="2386843" cy="1713632"/>
                    </a:xfrm>
                    <a:prstGeom prst="rect">
                      <a:avLst/>
                    </a:prstGeom>
                    <a:noFill/>
                    <a:ln>
                      <a:noFill/>
                    </a:ln>
                  </pic:spPr>
                </pic:pic>
              </a:graphicData>
            </a:graphic>
          </wp:inline>
        </w:drawing>
      </w:r>
    </w:p>
    <w:p w14:paraId="32F8819A" w14:textId="77777777" w:rsidR="00441206" w:rsidRPr="00B70D49" w:rsidRDefault="00441206" w:rsidP="00441206">
      <w:pPr>
        <w:spacing w:line="276" w:lineRule="auto"/>
        <w:ind w:left="360"/>
        <w:jc w:val="center"/>
        <w:rPr>
          <w:rFonts w:ascii="Arial" w:hAnsi="Arial" w:cs="Arial"/>
          <w:b/>
          <w:bCs/>
          <w:sz w:val="16"/>
          <w:szCs w:val="16"/>
          <w:lang w:val="es-CO"/>
        </w:rPr>
      </w:pPr>
      <w:r w:rsidRPr="00B70D49">
        <w:rPr>
          <w:rFonts w:ascii="Arial" w:hAnsi="Arial" w:cs="Arial"/>
          <w:b/>
          <w:bCs/>
          <w:sz w:val="16"/>
          <w:szCs w:val="16"/>
          <w:lang w:val="es-CO"/>
        </w:rPr>
        <w:t>Figura 2. “Proporción entre fallas progresivas y súbitas consultadas”.</w:t>
      </w:r>
    </w:p>
    <w:p w14:paraId="0290CD69" w14:textId="77777777" w:rsidR="00441206" w:rsidRPr="00B70D49" w:rsidRDefault="00441206" w:rsidP="00441206">
      <w:pPr>
        <w:spacing w:line="276" w:lineRule="auto"/>
        <w:ind w:left="360"/>
        <w:jc w:val="center"/>
        <w:rPr>
          <w:rFonts w:ascii="Arial" w:hAnsi="Arial" w:cs="Arial"/>
          <w:bCs/>
          <w:i/>
          <w:sz w:val="16"/>
          <w:szCs w:val="16"/>
          <w:lang w:val="es-CO"/>
        </w:rPr>
      </w:pPr>
      <w:r w:rsidRPr="00B70D49">
        <w:rPr>
          <w:rFonts w:ascii="Arial" w:hAnsi="Arial" w:cs="Arial"/>
          <w:bCs/>
          <w:sz w:val="16"/>
          <w:szCs w:val="16"/>
          <w:lang w:val="es-CO"/>
        </w:rPr>
        <w:t xml:space="preserve">Fuente:  </w:t>
      </w:r>
      <w:r w:rsidRPr="00B70D49">
        <w:rPr>
          <w:rFonts w:ascii="Arial" w:hAnsi="Arial" w:cs="Arial"/>
          <w:bCs/>
          <w:i/>
          <w:sz w:val="16"/>
          <w:szCs w:val="16"/>
        </w:rPr>
        <w:t>ANÁLISIS DE FALLAS DE ESTRUCTURAS Y ELEMENTOS MECÁNICOS</w:t>
      </w:r>
    </w:p>
    <w:p w14:paraId="0BD1A3DF" w14:textId="77777777" w:rsidR="00441206" w:rsidRPr="00B70D49" w:rsidRDefault="00441206" w:rsidP="00441206">
      <w:pPr>
        <w:spacing w:line="276" w:lineRule="auto"/>
        <w:ind w:left="360"/>
        <w:jc w:val="both"/>
        <w:rPr>
          <w:rFonts w:ascii="Arial" w:hAnsi="Arial" w:cs="Arial"/>
          <w:bCs/>
          <w:sz w:val="18"/>
          <w:lang w:val="es-CO"/>
        </w:rPr>
      </w:pPr>
      <w:r w:rsidRPr="00B70D49">
        <w:rPr>
          <w:rFonts w:ascii="Arial" w:hAnsi="Arial" w:cs="Arial"/>
          <w:bCs/>
          <w:sz w:val="18"/>
          <w:lang w:val="es-CO"/>
        </w:rPr>
        <w:lastRenderedPageBreak/>
        <w:t xml:space="preserve">Como se ilustra en la Figura 2., el treinta y </w:t>
      </w:r>
      <w:proofErr w:type="gramStart"/>
      <w:r w:rsidRPr="00B70D49">
        <w:rPr>
          <w:rFonts w:ascii="Arial" w:hAnsi="Arial" w:cs="Arial"/>
          <w:bCs/>
          <w:sz w:val="18"/>
          <w:lang w:val="es-CO"/>
        </w:rPr>
        <w:t>dos coma</w:t>
      </w:r>
      <w:proofErr w:type="gramEnd"/>
      <w:r w:rsidRPr="00B70D49">
        <w:rPr>
          <w:rFonts w:ascii="Arial" w:hAnsi="Arial" w:cs="Arial"/>
          <w:bCs/>
          <w:sz w:val="18"/>
          <w:lang w:val="es-CO"/>
        </w:rPr>
        <w:t xml:space="preserve"> cinco por ciento </w:t>
      </w:r>
      <w:r w:rsidRPr="00B70D49">
        <w:rPr>
          <w:rFonts w:ascii="Arial" w:hAnsi="Arial" w:cs="Arial"/>
          <w:b/>
          <w:bCs/>
          <w:sz w:val="18"/>
          <w:lang w:val="es-CO"/>
        </w:rPr>
        <w:t xml:space="preserve">(32,5 %) </w:t>
      </w:r>
      <w:r w:rsidRPr="00B70D49">
        <w:rPr>
          <w:rFonts w:ascii="Arial" w:hAnsi="Arial" w:cs="Arial"/>
          <w:bCs/>
          <w:sz w:val="18"/>
          <w:lang w:val="es-CO"/>
        </w:rPr>
        <w:t xml:space="preserve">de los casos consultados correspondió a </w:t>
      </w:r>
      <w:r w:rsidRPr="00B70D49">
        <w:rPr>
          <w:rFonts w:ascii="Arial" w:hAnsi="Arial" w:cs="Arial"/>
          <w:bCs/>
          <w:i/>
          <w:sz w:val="18"/>
          <w:lang w:val="es-CO"/>
        </w:rPr>
        <w:t>fallas súbitas</w:t>
      </w:r>
      <w:r w:rsidRPr="00B70D49">
        <w:rPr>
          <w:rFonts w:ascii="Arial" w:hAnsi="Arial" w:cs="Arial"/>
          <w:bCs/>
          <w:sz w:val="18"/>
          <w:lang w:val="es-CO"/>
        </w:rPr>
        <w:t xml:space="preserve"> o </w:t>
      </w:r>
      <w:r w:rsidRPr="00B70D49">
        <w:rPr>
          <w:rFonts w:ascii="Arial" w:hAnsi="Arial" w:cs="Arial"/>
          <w:bCs/>
          <w:i/>
          <w:sz w:val="18"/>
          <w:lang w:val="es-CO"/>
        </w:rPr>
        <w:t>aquellas que es casi imposible su detección en etapas tempranas y en las que por lo tanto no es posible previamente programar una actividad de mantenimiento</w:t>
      </w:r>
      <w:r w:rsidRPr="00B70D49">
        <w:rPr>
          <w:rFonts w:ascii="Arial" w:hAnsi="Arial" w:cs="Arial"/>
          <w:bCs/>
          <w:sz w:val="18"/>
          <w:lang w:val="es-CO"/>
        </w:rPr>
        <w:t xml:space="preserve">. </w:t>
      </w:r>
    </w:p>
    <w:p w14:paraId="0694A203" w14:textId="324DBA05" w:rsidR="00441206" w:rsidRPr="00B70D49" w:rsidRDefault="00441206" w:rsidP="0044341D">
      <w:pPr>
        <w:spacing w:line="276" w:lineRule="auto"/>
        <w:ind w:left="360"/>
        <w:jc w:val="both"/>
        <w:rPr>
          <w:rFonts w:ascii="Arial" w:hAnsi="Arial" w:cs="Arial"/>
          <w:sz w:val="18"/>
        </w:rPr>
      </w:pPr>
      <w:r w:rsidRPr="00B70D49">
        <w:rPr>
          <w:rFonts w:ascii="Arial" w:hAnsi="Arial" w:cs="Arial"/>
          <w:bCs/>
          <w:sz w:val="18"/>
          <w:lang w:val="es-CO"/>
        </w:rPr>
        <w:t>Por lo expuesto anteriormente y debido a la naturaleza propia de un servicio de mantenimiento</w:t>
      </w:r>
      <w:r w:rsidRPr="00B70D49">
        <w:rPr>
          <w:rFonts w:ascii="Arial" w:hAnsi="Arial" w:cs="Arial"/>
          <w:bCs/>
          <w:sz w:val="18"/>
        </w:rPr>
        <w:t xml:space="preserve"> el que son requeridas </w:t>
      </w:r>
      <w:r w:rsidRPr="00B70D49">
        <w:rPr>
          <w:rFonts w:ascii="Arial" w:hAnsi="Arial" w:cs="Arial"/>
          <w:bCs/>
          <w:i/>
          <w:sz w:val="18"/>
        </w:rPr>
        <w:t>actividades correctivas no programadas, se es susceptible a fallas súbitas o casi imposibles de detectar en etapas tempranas y adicionalmente se requieren actividades preventivas fundamentadas en reducir, mas no en evitar, la probabilidad de falla de un equipo</w:t>
      </w:r>
      <w:r w:rsidRPr="00B70D49">
        <w:rPr>
          <w:rFonts w:ascii="Arial" w:hAnsi="Arial" w:cs="Arial"/>
          <w:bCs/>
          <w:sz w:val="18"/>
        </w:rPr>
        <w:t xml:space="preserve">, </w:t>
      </w:r>
      <w:r w:rsidRPr="00B70D49">
        <w:rPr>
          <w:rFonts w:ascii="Arial" w:hAnsi="Arial" w:cs="Arial"/>
          <w:b/>
          <w:bCs/>
          <w:sz w:val="18"/>
          <w:lang w:val="es-CO"/>
        </w:rPr>
        <w:t xml:space="preserve">la identificación de la totalidad de ítems requeridos no es posible en la etapa precontractual del contrato. </w:t>
      </w:r>
      <w:r w:rsidRPr="00B70D49">
        <w:rPr>
          <w:rFonts w:ascii="Arial" w:hAnsi="Arial" w:cs="Arial"/>
          <w:bCs/>
          <w:sz w:val="18"/>
          <w:lang w:val="es-CO"/>
        </w:rPr>
        <w:t>Sin embargo, cabe aclarar que la entidad trabaja en el levantamiento de historiales de falla y hojas de vida de los equipos</w:t>
      </w:r>
      <w:r w:rsidRPr="00B70D49">
        <w:rPr>
          <w:rFonts w:ascii="Arial" w:hAnsi="Arial" w:cs="Arial"/>
          <w:sz w:val="18"/>
        </w:rPr>
        <w:t xml:space="preserve">, actividades y formatos para inspección, funcionamiento y operación de los equipos, entre otras actividades que permitan construir programas de mantenimiento y disminuir la probabilidad y recurrencia futura de fallas e ítems por pactar.  </w:t>
      </w:r>
    </w:p>
    <w:p w14:paraId="0F180F8E" w14:textId="77777777" w:rsidR="00441206" w:rsidRPr="00B70D49" w:rsidRDefault="00441206" w:rsidP="00441206">
      <w:pPr>
        <w:pStyle w:val="Ttulo1"/>
        <w:numPr>
          <w:ilvl w:val="0"/>
          <w:numId w:val="1"/>
        </w:numPr>
        <w:spacing w:line="240" w:lineRule="auto"/>
        <w:jc w:val="both"/>
        <w:rPr>
          <w:rFonts w:ascii="Arial" w:hAnsi="Arial" w:cs="Arial"/>
          <w:b/>
          <w:color w:val="auto"/>
          <w:sz w:val="20"/>
          <w:szCs w:val="24"/>
          <w:lang w:val="es-CO"/>
        </w:rPr>
      </w:pPr>
      <w:bookmarkStart w:id="7" w:name="_Toc43987800"/>
      <w:bookmarkStart w:id="8" w:name="_Hlk9948003"/>
      <w:r w:rsidRPr="00B70D49">
        <w:rPr>
          <w:rFonts w:ascii="Arial" w:hAnsi="Arial" w:cs="Arial"/>
          <w:b/>
          <w:color w:val="auto"/>
          <w:sz w:val="20"/>
          <w:szCs w:val="24"/>
          <w:lang w:val="es-CO"/>
        </w:rPr>
        <w:t>DEFINICIONES ESTADÍSTICAS</w:t>
      </w:r>
      <w:bookmarkEnd w:id="7"/>
      <w:r w:rsidRPr="00B70D49">
        <w:rPr>
          <w:rFonts w:ascii="Arial" w:hAnsi="Arial" w:cs="Arial"/>
          <w:b/>
          <w:color w:val="auto"/>
          <w:sz w:val="20"/>
          <w:szCs w:val="24"/>
          <w:lang w:val="es-CO"/>
        </w:rPr>
        <w:t xml:space="preserve"> </w:t>
      </w:r>
    </w:p>
    <w:p w14:paraId="2919727C" w14:textId="77777777" w:rsidR="00441206" w:rsidRPr="00B70D49" w:rsidRDefault="00441206" w:rsidP="00441206">
      <w:pPr>
        <w:keepNext/>
        <w:widowControl w:val="0"/>
        <w:tabs>
          <w:tab w:val="left" w:pos="284"/>
        </w:tabs>
        <w:ind w:left="284"/>
        <w:jc w:val="both"/>
        <w:rPr>
          <w:rFonts w:ascii="Arial" w:hAnsi="Arial" w:cs="Arial"/>
          <w:sz w:val="18"/>
        </w:rPr>
      </w:pPr>
    </w:p>
    <w:bookmarkEnd w:id="8"/>
    <w:p w14:paraId="5049C5DA" w14:textId="77777777" w:rsidR="00441206" w:rsidRPr="00B70D49" w:rsidRDefault="00441206" w:rsidP="00441206">
      <w:pPr>
        <w:pStyle w:val="Prrafodelista"/>
        <w:keepNext/>
        <w:widowControl w:val="0"/>
        <w:numPr>
          <w:ilvl w:val="0"/>
          <w:numId w:val="21"/>
        </w:numPr>
        <w:tabs>
          <w:tab w:val="left" w:pos="284"/>
        </w:tabs>
        <w:spacing w:after="0" w:line="276" w:lineRule="auto"/>
        <w:jc w:val="both"/>
        <w:rPr>
          <w:rFonts w:ascii="Arial" w:hAnsi="Arial" w:cs="Arial"/>
          <w:b/>
          <w:sz w:val="18"/>
        </w:rPr>
      </w:pPr>
      <w:r w:rsidRPr="00B70D49">
        <w:rPr>
          <w:rFonts w:ascii="Arial" w:hAnsi="Arial" w:cs="Arial"/>
          <w:b/>
          <w:sz w:val="18"/>
        </w:rPr>
        <w:t xml:space="preserve">Promedio: </w:t>
      </w:r>
      <w:r w:rsidRPr="00B70D49">
        <w:rPr>
          <w:rFonts w:ascii="Arial" w:hAnsi="Arial" w:cs="Arial"/>
          <w:sz w:val="18"/>
        </w:rPr>
        <w:t xml:space="preserve">El promedio o también media aritmética es la sumatoria de los valores de la muestra, </w:t>
      </w:r>
      <w:proofErr w:type="gramStart"/>
      <w:r w:rsidRPr="00B70D49">
        <w:rPr>
          <w:rFonts w:ascii="Arial" w:hAnsi="Arial" w:cs="Arial"/>
          <w:sz w:val="18"/>
        </w:rPr>
        <w:t>que</w:t>
      </w:r>
      <w:proofErr w:type="gramEnd"/>
      <w:r w:rsidRPr="00B70D49">
        <w:rPr>
          <w:rFonts w:ascii="Arial" w:hAnsi="Arial" w:cs="Arial"/>
          <w:sz w:val="18"/>
        </w:rPr>
        <w:t xml:space="preserve"> para esta metodología, corresponde a la sumatoria de los precios de referencia obtenidos mediante las cotizaciones, dividido por el número de precios que se cotizan por ítem. Es una aproximación a un número representativo entre los precios que se tienen. Para calcular el promedio se sumarán todos los precios que se cotizaron de cada ítem, y luego este se divide por la cantidad de precios obtenidos para cada ítem.</w:t>
      </w:r>
    </w:p>
    <w:p w14:paraId="39382EFC" w14:textId="77777777" w:rsidR="00441206" w:rsidRPr="00B70D49" w:rsidRDefault="00441206" w:rsidP="00441206">
      <w:pPr>
        <w:tabs>
          <w:tab w:val="left" w:pos="284"/>
        </w:tabs>
        <w:spacing w:line="276" w:lineRule="auto"/>
        <w:ind w:left="284"/>
        <w:jc w:val="both"/>
        <w:rPr>
          <w:rFonts w:ascii="Arial" w:hAnsi="Arial" w:cs="Arial"/>
          <w:b/>
          <w:sz w:val="18"/>
        </w:rPr>
      </w:pPr>
    </w:p>
    <w:p w14:paraId="3B6F5DE0" w14:textId="77777777" w:rsidR="00441206" w:rsidRPr="00B70D49" w:rsidRDefault="00441206" w:rsidP="00441206">
      <w:pPr>
        <w:pStyle w:val="Prrafodelista"/>
        <w:keepNext/>
        <w:widowControl w:val="0"/>
        <w:numPr>
          <w:ilvl w:val="0"/>
          <w:numId w:val="21"/>
        </w:numPr>
        <w:tabs>
          <w:tab w:val="left" w:pos="284"/>
        </w:tabs>
        <w:spacing w:after="0" w:line="276" w:lineRule="auto"/>
        <w:jc w:val="both"/>
        <w:rPr>
          <w:rFonts w:ascii="Arial" w:hAnsi="Arial" w:cs="Arial"/>
          <w:b/>
          <w:sz w:val="18"/>
        </w:rPr>
      </w:pPr>
      <w:r w:rsidRPr="00B70D49">
        <w:rPr>
          <w:rFonts w:ascii="Arial" w:hAnsi="Arial" w:cs="Arial"/>
          <w:b/>
          <w:sz w:val="18"/>
        </w:rPr>
        <w:t xml:space="preserve">Desviación estándar </w:t>
      </w:r>
      <m:oMath>
        <m:r>
          <m:rPr>
            <m:sty m:val="bi"/>
          </m:rPr>
          <w:rPr>
            <w:rFonts w:ascii="Cambria Math" w:hAnsi="Cambria Math" w:cs="Arial"/>
            <w:sz w:val="18"/>
          </w:rPr>
          <m:t>(σ</m:t>
        </m:r>
        <m:r>
          <m:rPr>
            <m:sty m:val="b"/>
          </m:rPr>
          <w:rPr>
            <w:rFonts w:ascii="Cambria Math" w:hAnsi="Cambria Math" w:cs="Arial"/>
            <w:sz w:val="18"/>
          </w:rPr>
          <m:t>)</m:t>
        </m:r>
      </m:oMath>
      <w:r w:rsidRPr="00B70D49">
        <w:rPr>
          <w:rFonts w:ascii="Arial" w:hAnsi="Arial" w:cs="Arial"/>
          <w:b/>
          <w:sz w:val="18"/>
        </w:rPr>
        <w:t>:</w:t>
      </w:r>
      <w:r w:rsidRPr="00B70D49">
        <w:rPr>
          <w:rFonts w:ascii="Arial" w:hAnsi="Arial" w:cs="Arial"/>
          <w:sz w:val="18"/>
        </w:rPr>
        <w:t xml:space="preserve"> La desviación estándar o desviación típica, es una medida de centralización o dispersión para variables de razón y de intervalo, de gran utilidad en la estadística descriptiva. Se define como la raíz cuadrada de la varianza. Junto con este valor, la desviación típica es una medida (cuadrática) que informa la distancia que tienen los precios respecto de su media aritmética, expresada en las mismas unidades que la variable. Para conocer los precios de las diferentes cotizaciones, no basta con conocer </w:t>
      </w:r>
      <w:r w:rsidRPr="00B70D49">
        <w:rPr>
          <w:rFonts w:ascii="Arial" w:hAnsi="Arial" w:cs="Arial"/>
          <w:i/>
          <w:sz w:val="18"/>
        </w:rPr>
        <w:t>las medidas de tendencia central</w:t>
      </w:r>
      <w:r w:rsidRPr="00B70D49">
        <w:rPr>
          <w:rFonts w:ascii="Arial" w:hAnsi="Arial" w:cs="Arial"/>
          <w:sz w:val="18"/>
        </w:rPr>
        <w:t>, sino que se necesita conocer también la desviación que presentan los precios en su distribución respecto de la media aritmética de dicha distribución, con el objeto de tener una visión de los mismos más acorde con la realidad al momento de describirlos e interpretarlos para la toma de decisiones y ver si  los precios de referencia se encuentran sobre rangos normales y de homogeneidad.</w:t>
      </w:r>
    </w:p>
    <w:p w14:paraId="3A713C88" w14:textId="77777777" w:rsidR="00441206" w:rsidRPr="00B70D49" w:rsidRDefault="00441206" w:rsidP="00441206">
      <w:pPr>
        <w:tabs>
          <w:tab w:val="left" w:pos="284"/>
        </w:tabs>
        <w:ind w:left="284"/>
        <w:jc w:val="both"/>
        <w:rPr>
          <w:rFonts w:ascii="Arial" w:hAnsi="Arial" w:cs="Arial"/>
          <w:b/>
          <w:sz w:val="18"/>
        </w:rPr>
      </w:pPr>
    </w:p>
    <w:p w14:paraId="252C054D" w14:textId="77777777" w:rsidR="00441206" w:rsidRPr="00B70D49" w:rsidRDefault="00441206" w:rsidP="00441206">
      <w:pPr>
        <w:tabs>
          <w:tab w:val="left" w:pos="284"/>
        </w:tabs>
        <w:ind w:left="284"/>
        <w:jc w:val="both"/>
        <w:rPr>
          <w:rFonts w:ascii="Arial" w:hAnsi="Arial" w:cs="Arial"/>
          <w:b/>
          <w:sz w:val="18"/>
        </w:rPr>
      </w:pPr>
      <m:oMathPara>
        <m:oMath>
          <m:r>
            <m:rPr>
              <m:sty m:val="bi"/>
            </m:rPr>
            <w:rPr>
              <w:rFonts w:ascii="Cambria Math" w:hAnsi="Cambria Math" w:cs="Arial"/>
              <w:sz w:val="18"/>
            </w:rPr>
            <m:t>σ=</m:t>
          </m:r>
          <m:rad>
            <m:radPr>
              <m:degHide m:val="1"/>
              <m:ctrlPr>
                <w:rPr>
                  <w:rFonts w:ascii="Cambria Math" w:eastAsia="Times New Roman" w:hAnsi="Cambria Math" w:cs="Arial"/>
                  <w:b/>
                  <w:i/>
                  <w:sz w:val="18"/>
                </w:rPr>
              </m:ctrlPr>
            </m:radPr>
            <m:deg/>
            <m:e>
              <m:f>
                <m:fPr>
                  <m:ctrlPr>
                    <w:rPr>
                      <w:rFonts w:ascii="Cambria Math" w:eastAsia="Times New Roman" w:hAnsi="Cambria Math" w:cs="Arial"/>
                      <w:b/>
                      <w:i/>
                      <w:sz w:val="18"/>
                    </w:rPr>
                  </m:ctrlPr>
                </m:fPr>
                <m:num>
                  <m:r>
                    <m:rPr>
                      <m:sty m:val="bi"/>
                    </m:rPr>
                    <w:rPr>
                      <w:rFonts w:ascii="Cambria Math" w:hAnsi="Cambria Math" w:cs="Arial"/>
                      <w:sz w:val="18"/>
                    </w:rPr>
                    <m:t>1</m:t>
                  </m:r>
                </m:num>
                <m:den>
                  <m:r>
                    <m:rPr>
                      <m:sty m:val="bi"/>
                    </m:rPr>
                    <w:rPr>
                      <w:rFonts w:ascii="Cambria Math" w:hAnsi="Cambria Math" w:cs="Arial"/>
                      <w:sz w:val="18"/>
                    </w:rPr>
                    <m:t>N-1</m:t>
                  </m:r>
                </m:den>
              </m:f>
              <m:nary>
                <m:naryPr>
                  <m:chr m:val="∑"/>
                  <m:limLoc m:val="undOvr"/>
                  <m:ctrlPr>
                    <w:rPr>
                      <w:rFonts w:ascii="Cambria Math" w:eastAsia="Times New Roman" w:hAnsi="Cambria Math" w:cs="Arial"/>
                      <w:b/>
                      <w:i/>
                      <w:sz w:val="18"/>
                    </w:rPr>
                  </m:ctrlPr>
                </m:naryPr>
                <m:sub>
                  <m:r>
                    <m:rPr>
                      <m:sty m:val="bi"/>
                    </m:rPr>
                    <w:rPr>
                      <w:rFonts w:ascii="Cambria Math" w:hAnsi="Cambria Math" w:cs="Arial"/>
                      <w:sz w:val="18"/>
                    </w:rPr>
                    <m:t>i=1</m:t>
                  </m:r>
                </m:sub>
                <m:sup>
                  <m:r>
                    <m:rPr>
                      <m:sty m:val="bi"/>
                    </m:rPr>
                    <w:rPr>
                      <w:rFonts w:ascii="Cambria Math" w:hAnsi="Cambria Math" w:cs="Arial"/>
                      <w:sz w:val="18"/>
                    </w:rPr>
                    <m:t>N</m:t>
                  </m:r>
                </m:sup>
                <m:e>
                  <m:sSub>
                    <m:sSubPr>
                      <m:ctrlPr>
                        <w:rPr>
                          <w:rFonts w:ascii="Cambria Math" w:eastAsia="Times New Roman" w:hAnsi="Cambria Math" w:cs="Arial"/>
                          <w:b/>
                          <w:i/>
                          <w:sz w:val="18"/>
                        </w:rPr>
                      </m:ctrlPr>
                    </m:sSubPr>
                    <m:e>
                      <m:r>
                        <m:rPr>
                          <m:sty m:val="bi"/>
                        </m:rPr>
                        <w:rPr>
                          <w:rFonts w:ascii="Cambria Math" w:hAnsi="Cambria Math" w:cs="Arial"/>
                          <w:sz w:val="18"/>
                        </w:rPr>
                        <m:t>(x</m:t>
                      </m:r>
                    </m:e>
                    <m:sub>
                      <m:r>
                        <m:rPr>
                          <m:sty m:val="bi"/>
                        </m:rPr>
                        <w:rPr>
                          <w:rFonts w:ascii="Cambria Math" w:hAnsi="Cambria Math" w:cs="Arial"/>
                          <w:sz w:val="18"/>
                        </w:rPr>
                        <m:t>1</m:t>
                      </m:r>
                    </m:sub>
                  </m:sSub>
                  <m:r>
                    <m:rPr>
                      <m:sty m:val="bi"/>
                    </m:rPr>
                    <w:rPr>
                      <w:rFonts w:ascii="Cambria Math" w:hAnsi="Cambria Math" w:cs="Arial"/>
                      <w:sz w:val="18"/>
                    </w:rPr>
                    <m:t>-</m:t>
                  </m:r>
                  <m:sSup>
                    <m:sSupPr>
                      <m:ctrlPr>
                        <w:rPr>
                          <w:rFonts w:ascii="Cambria Math" w:eastAsia="Times New Roman" w:hAnsi="Cambria Math" w:cs="Arial"/>
                          <w:b/>
                          <w:i/>
                          <w:sz w:val="18"/>
                        </w:rPr>
                      </m:ctrlPr>
                    </m:sSupPr>
                    <m:e>
                      <m:acc>
                        <m:accPr>
                          <m:chr m:val="̆"/>
                          <m:ctrlPr>
                            <w:rPr>
                              <w:rFonts w:ascii="Cambria Math" w:eastAsia="Times New Roman" w:hAnsi="Cambria Math" w:cs="Arial"/>
                              <w:b/>
                              <w:i/>
                              <w:sz w:val="18"/>
                            </w:rPr>
                          </m:ctrlPr>
                        </m:accPr>
                        <m:e>
                          <m:r>
                            <m:rPr>
                              <m:sty m:val="bi"/>
                            </m:rPr>
                            <w:rPr>
                              <w:rFonts w:ascii="Cambria Math" w:hAnsi="Cambria Math" w:cs="Arial"/>
                              <w:sz w:val="18"/>
                            </w:rPr>
                            <m:t>x</m:t>
                          </m:r>
                        </m:e>
                      </m:acc>
                      <m:r>
                        <m:rPr>
                          <m:sty m:val="bi"/>
                        </m:rPr>
                        <w:rPr>
                          <w:rFonts w:ascii="Cambria Math" w:hAnsi="Cambria Math" w:cs="Arial"/>
                          <w:sz w:val="18"/>
                        </w:rPr>
                        <m:t>)</m:t>
                      </m:r>
                    </m:e>
                    <m:sup>
                      <m:r>
                        <m:rPr>
                          <m:sty m:val="bi"/>
                        </m:rPr>
                        <w:rPr>
                          <w:rFonts w:ascii="Cambria Math" w:hAnsi="Cambria Math" w:cs="Arial"/>
                          <w:sz w:val="18"/>
                        </w:rPr>
                        <m:t>2</m:t>
                      </m:r>
                    </m:sup>
                  </m:sSup>
                </m:e>
              </m:nary>
            </m:e>
          </m:rad>
        </m:oMath>
      </m:oMathPara>
    </w:p>
    <w:p w14:paraId="24D410EC" w14:textId="77777777" w:rsidR="00441206" w:rsidRPr="00B70D49" w:rsidRDefault="00441206" w:rsidP="00441206">
      <w:pPr>
        <w:pStyle w:val="Prrafodelista"/>
        <w:tabs>
          <w:tab w:val="left" w:pos="284"/>
        </w:tabs>
        <w:spacing w:after="0" w:line="240" w:lineRule="auto"/>
        <w:ind w:left="284"/>
        <w:jc w:val="both"/>
        <w:rPr>
          <w:rFonts w:ascii="Arial" w:hAnsi="Arial" w:cs="Arial"/>
          <w:b/>
          <w:sz w:val="18"/>
        </w:rPr>
      </w:pPr>
    </w:p>
    <w:p w14:paraId="7699FF2E" w14:textId="77777777" w:rsidR="00441206" w:rsidRPr="00B70D49" w:rsidRDefault="00441206" w:rsidP="00441206">
      <w:pPr>
        <w:pStyle w:val="Prrafodelista"/>
        <w:keepNext/>
        <w:widowControl w:val="0"/>
        <w:numPr>
          <w:ilvl w:val="0"/>
          <w:numId w:val="21"/>
        </w:numPr>
        <w:tabs>
          <w:tab w:val="left" w:pos="284"/>
        </w:tabs>
        <w:spacing w:after="0" w:line="276" w:lineRule="auto"/>
        <w:jc w:val="both"/>
        <w:rPr>
          <w:rFonts w:ascii="Arial" w:hAnsi="Arial" w:cs="Arial"/>
          <w:b/>
          <w:sz w:val="18"/>
        </w:rPr>
      </w:pPr>
      <w:r w:rsidRPr="00B70D49">
        <w:rPr>
          <w:rFonts w:ascii="Arial" w:hAnsi="Arial" w:cs="Arial"/>
          <w:b/>
          <w:sz w:val="18"/>
        </w:rPr>
        <w:t xml:space="preserve">Coeficiente de variación: </w:t>
      </w:r>
      <w:r w:rsidRPr="00B70D49">
        <w:rPr>
          <w:rFonts w:ascii="Arial" w:hAnsi="Arial" w:cs="Arial"/>
          <w:sz w:val="18"/>
        </w:rPr>
        <w:t xml:space="preserve">En estadística, cuando se desea hacer referencia a la relación entre el tamaño de la media y la variabilidad de la variable, se utiliza el coeficiente de variación. Su fórmula expresa la desviación estándar como porcentaje de la media aritmética, mostrando una mejor interpretación porcentual del grado de variabilidad que la desviación típica o estándar. Por ello es importante hacer su uso en el análisis de precios de referencia, puesto que permite dar un porcentaje de error que pueden tener los precios sobre el valor promedio y el mercado. A mayor valor del coeficiente de variación mayor heterogeneidad de los valores de la variable; y a menor valor, mayor homogeneidad en los valores de la variable. </w:t>
      </w:r>
    </w:p>
    <w:p w14:paraId="0CDF7290" w14:textId="77777777" w:rsidR="00441206" w:rsidRPr="00B70D49" w:rsidRDefault="00441206" w:rsidP="00441206">
      <w:pPr>
        <w:pStyle w:val="Prrafodelista"/>
        <w:tabs>
          <w:tab w:val="left" w:pos="284"/>
        </w:tabs>
        <w:spacing w:after="0" w:line="240" w:lineRule="auto"/>
        <w:ind w:left="284"/>
        <w:jc w:val="both"/>
        <w:rPr>
          <w:rFonts w:ascii="Arial" w:hAnsi="Arial" w:cs="Arial"/>
          <w:b/>
          <w:sz w:val="18"/>
        </w:rPr>
      </w:pPr>
    </w:p>
    <w:p w14:paraId="733AB2AF" w14:textId="77777777" w:rsidR="00441206" w:rsidRPr="00B70D49" w:rsidRDefault="00441206" w:rsidP="00441206">
      <w:pPr>
        <w:pStyle w:val="Prrafodelista"/>
        <w:tabs>
          <w:tab w:val="left" w:pos="284"/>
        </w:tabs>
        <w:spacing w:after="0" w:line="240" w:lineRule="auto"/>
        <w:ind w:left="284"/>
        <w:jc w:val="both"/>
        <w:rPr>
          <w:rFonts w:ascii="Arial" w:hAnsi="Arial" w:cs="Arial"/>
          <w:b/>
          <w:sz w:val="18"/>
        </w:rPr>
      </w:pPr>
      <m:oMathPara>
        <m:oMath>
          <m:r>
            <m:rPr>
              <m:sty m:val="bi"/>
            </m:rPr>
            <w:rPr>
              <w:rFonts w:ascii="Cambria Math" w:hAnsi="Cambria Math" w:cs="Arial"/>
              <w:sz w:val="18"/>
            </w:rPr>
            <w:lastRenderedPageBreak/>
            <m:t>CV=</m:t>
          </m:r>
          <m:f>
            <m:fPr>
              <m:ctrlPr>
                <w:rPr>
                  <w:rFonts w:ascii="Cambria Math" w:hAnsi="Cambria Math" w:cs="Arial"/>
                  <w:b/>
                  <w:i/>
                  <w:sz w:val="18"/>
                  <w:szCs w:val="18"/>
                  <w:lang w:eastAsia="en-US"/>
                </w:rPr>
              </m:ctrlPr>
            </m:fPr>
            <m:num>
              <m:r>
                <m:rPr>
                  <m:sty m:val="bi"/>
                </m:rPr>
                <w:rPr>
                  <w:rFonts w:ascii="Cambria Math" w:hAnsi="Cambria Math" w:cs="Arial"/>
                  <w:sz w:val="18"/>
                </w:rPr>
                <m:t>σ</m:t>
              </m:r>
            </m:num>
            <m:den>
              <m:r>
                <m:rPr>
                  <m:sty m:val="bi"/>
                </m:rPr>
                <w:rPr>
                  <w:rFonts w:ascii="Cambria Math" w:hAnsi="Cambria Math" w:cs="Arial"/>
                  <w:sz w:val="18"/>
                </w:rPr>
                <m:t>x</m:t>
              </m:r>
            </m:den>
          </m:f>
        </m:oMath>
      </m:oMathPara>
    </w:p>
    <w:p w14:paraId="2DE5E281" w14:textId="77777777" w:rsidR="00441206" w:rsidRPr="00B70D49" w:rsidRDefault="00441206" w:rsidP="00441206">
      <w:pPr>
        <w:tabs>
          <w:tab w:val="left" w:pos="284"/>
        </w:tabs>
        <w:jc w:val="both"/>
        <w:rPr>
          <w:rFonts w:ascii="Arial" w:hAnsi="Arial" w:cs="Arial"/>
          <w:b/>
          <w:sz w:val="18"/>
        </w:rPr>
      </w:pPr>
    </w:p>
    <w:p w14:paraId="672F3D50" w14:textId="77777777" w:rsidR="00441206" w:rsidRPr="00B70D49" w:rsidRDefault="00441206" w:rsidP="00441206">
      <w:pPr>
        <w:pStyle w:val="Prrafodelista"/>
        <w:keepNext/>
        <w:widowControl w:val="0"/>
        <w:numPr>
          <w:ilvl w:val="0"/>
          <w:numId w:val="21"/>
        </w:numPr>
        <w:tabs>
          <w:tab w:val="left" w:pos="284"/>
        </w:tabs>
        <w:spacing w:after="0" w:line="276" w:lineRule="auto"/>
        <w:jc w:val="both"/>
        <w:rPr>
          <w:rFonts w:ascii="Arial" w:hAnsi="Arial" w:cs="Arial"/>
          <w:sz w:val="18"/>
        </w:rPr>
      </w:pPr>
      <w:r w:rsidRPr="00B70D49">
        <w:rPr>
          <w:rFonts w:ascii="Arial" w:hAnsi="Arial" w:cs="Arial"/>
          <w:b/>
          <w:sz w:val="18"/>
        </w:rPr>
        <w:t xml:space="preserve">Margen de confiabilidad: </w:t>
      </w:r>
      <w:r w:rsidRPr="00B70D49">
        <w:rPr>
          <w:rFonts w:ascii="Arial" w:hAnsi="Arial" w:cs="Arial"/>
          <w:sz w:val="18"/>
        </w:rPr>
        <w:t xml:space="preserve">El nivel de confianza se indica por 1-α y habitualmente se da en porcentaje (1-α) %. </w:t>
      </w:r>
      <w:proofErr w:type="gramStart"/>
      <w:r w:rsidRPr="00B70D49">
        <w:rPr>
          <w:rFonts w:ascii="Arial" w:hAnsi="Arial" w:cs="Arial"/>
          <w:sz w:val="18"/>
        </w:rPr>
        <w:t>Ya que</w:t>
      </w:r>
      <w:proofErr w:type="gramEnd"/>
      <w:r w:rsidRPr="00B70D49">
        <w:rPr>
          <w:rFonts w:ascii="Arial" w:hAnsi="Arial" w:cs="Arial"/>
          <w:sz w:val="18"/>
        </w:rPr>
        <w:t xml:space="preserve"> una vez extraída las demás ayudas estadísticas, nos permite saber que tan confiable son los precios de referencia y que margen de error pueden tener, Los valores que se suelen utilizar para el nivel de confianza son el 95%, 99% y 99,9%. Sin embargo, para fines de aceptación como un nivel de confianza se utiliza un margen de confiabilidad mayor al 70%.</w:t>
      </w:r>
    </w:p>
    <w:p w14:paraId="1A5006B9" w14:textId="77777777" w:rsidR="00441206" w:rsidRPr="00B70D49" w:rsidRDefault="00441206" w:rsidP="00441206">
      <w:pPr>
        <w:pStyle w:val="Prrafodelista"/>
        <w:keepNext/>
        <w:widowControl w:val="0"/>
        <w:tabs>
          <w:tab w:val="left" w:pos="284"/>
        </w:tabs>
        <w:spacing w:after="0"/>
        <w:ind w:left="360"/>
        <w:jc w:val="both"/>
        <w:rPr>
          <w:rFonts w:ascii="Arial" w:hAnsi="Arial" w:cs="Arial"/>
          <w:sz w:val="18"/>
        </w:rPr>
      </w:pPr>
    </w:p>
    <w:p w14:paraId="3F26B9DE" w14:textId="623F5286" w:rsidR="00441206" w:rsidRPr="00B70D49" w:rsidRDefault="00441206" w:rsidP="0044341D">
      <w:pPr>
        <w:tabs>
          <w:tab w:val="left" w:pos="284"/>
        </w:tabs>
        <w:spacing w:line="276" w:lineRule="auto"/>
        <w:jc w:val="both"/>
        <w:rPr>
          <w:rFonts w:ascii="Arial" w:hAnsi="Arial" w:cs="Arial"/>
          <w:b/>
          <w:sz w:val="18"/>
        </w:rPr>
      </w:pPr>
      <m:oMathPara>
        <m:oMath>
          <m:r>
            <m:rPr>
              <m:sty m:val="bi"/>
            </m:rPr>
            <w:rPr>
              <w:rFonts w:ascii="Cambria Math" w:hAnsi="Cambria Math" w:cs="Arial"/>
              <w:sz w:val="18"/>
            </w:rPr>
            <m:t>p=1-σ</m:t>
          </m:r>
        </m:oMath>
      </m:oMathPara>
    </w:p>
    <w:p w14:paraId="4BB54A59" w14:textId="77777777" w:rsidR="00441206" w:rsidRPr="00B70D49" w:rsidRDefault="00441206" w:rsidP="00441206">
      <w:pPr>
        <w:pStyle w:val="Ttulo1"/>
        <w:numPr>
          <w:ilvl w:val="0"/>
          <w:numId w:val="1"/>
        </w:numPr>
        <w:spacing w:line="240" w:lineRule="auto"/>
        <w:jc w:val="both"/>
        <w:rPr>
          <w:rFonts w:ascii="Arial" w:hAnsi="Arial" w:cs="Arial"/>
          <w:b/>
          <w:color w:val="auto"/>
          <w:sz w:val="20"/>
          <w:szCs w:val="24"/>
          <w:lang w:val="es-CO"/>
        </w:rPr>
      </w:pPr>
      <w:bookmarkStart w:id="9" w:name="_Toc43987801"/>
      <w:r w:rsidRPr="00B70D49">
        <w:rPr>
          <w:rFonts w:ascii="Arial" w:hAnsi="Arial" w:cs="Arial"/>
          <w:b/>
          <w:color w:val="auto"/>
          <w:sz w:val="20"/>
          <w:szCs w:val="24"/>
          <w:lang w:val="es-CO"/>
        </w:rPr>
        <w:t>METODOLOGIA PARA EL ANALISIS DE PRECIOS</w:t>
      </w:r>
      <w:bookmarkEnd w:id="9"/>
      <w:r w:rsidRPr="00B70D49">
        <w:rPr>
          <w:rFonts w:ascii="Arial" w:hAnsi="Arial" w:cs="Arial"/>
          <w:b/>
          <w:color w:val="auto"/>
          <w:sz w:val="20"/>
          <w:szCs w:val="24"/>
          <w:lang w:val="es-CO"/>
        </w:rPr>
        <w:t xml:space="preserve"> </w:t>
      </w:r>
    </w:p>
    <w:p w14:paraId="04F203DD" w14:textId="77777777" w:rsidR="00441206" w:rsidRPr="00B70D49" w:rsidRDefault="00441206" w:rsidP="00441206">
      <w:pPr>
        <w:spacing w:line="276" w:lineRule="auto"/>
        <w:jc w:val="both"/>
        <w:rPr>
          <w:rFonts w:ascii="Arial" w:hAnsi="Arial" w:cs="Arial"/>
          <w:bCs/>
          <w:sz w:val="18"/>
        </w:rPr>
      </w:pPr>
      <w:r w:rsidRPr="00B70D49">
        <w:rPr>
          <w:rFonts w:ascii="Arial" w:hAnsi="Arial" w:cs="Arial"/>
          <w:bCs/>
          <w:sz w:val="18"/>
        </w:rPr>
        <w:t xml:space="preserve">La </w:t>
      </w:r>
      <w:r w:rsidRPr="00B70D49">
        <w:rPr>
          <w:rFonts w:ascii="Arial" w:hAnsi="Arial" w:cs="Arial"/>
          <w:bCs/>
          <w:sz w:val="18"/>
          <w:lang w:val="es-CO"/>
        </w:rPr>
        <w:t>presente</w:t>
      </w:r>
      <w:r w:rsidRPr="00B70D49">
        <w:rPr>
          <w:rFonts w:ascii="Arial" w:hAnsi="Arial" w:cs="Arial"/>
          <w:bCs/>
          <w:sz w:val="18"/>
        </w:rPr>
        <w:t xml:space="preserve"> metodología</w:t>
      </w:r>
      <w:r w:rsidRPr="00B70D49">
        <w:rPr>
          <w:rFonts w:ascii="Arial" w:hAnsi="Arial" w:cs="Arial"/>
          <w:b/>
          <w:bCs/>
          <w:sz w:val="18"/>
        </w:rPr>
        <w:t xml:space="preserve"> </w:t>
      </w:r>
      <w:r w:rsidRPr="00B70D49">
        <w:rPr>
          <w:rFonts w:ascii="Arial" w:hAnsi="Arial" w:cs="Arial"/>
          <w:bCs/>
          <w:sz w:val="18"/>
        </w:rPr>
        <w:t>para el análisis</w:t>
      </w:r>
      <w:r w:rsidRPr="00B70D49">
        <w:rPr>
          <w:rFonts w:ascii="Arial" w:hAnsi="Arial" w:cs="Arial"/>
          <w:b/>
          <w:bCs/>
          <w:sz w:val="18"/>
        </w:rPr>
        <w:t xml:space="preserve"> </w:t>
      </w:r>
      <w:r w:rsidRPr="00B70D49">
        <w:rPr>
          <w:rFonts w:ascii="Arial" w:hAnsi="Arial" w:cs="Arial"/>
          <w:bCs/>
          <w:sz w:val="18"/>
        </w:rPr>
        <w:t>y para</w:t>
      </w:r>
      <w:r w:rsidRPr="00B70D49">
        <w:rPr>
          <w:rFonts w:ascii="Arial" w:hAnsi="Arial" w:cs="Arial"/>
          <w:b/>
          <w:bCs/>
          <w:sz w:val="18"/>
        </w:rPr>
        <w:t xml:space="preserve"> </w:t>
      </w:r>
      <w:r w:rsidRPr="00B70D49">
        <w:rPr>
          <w:rFonts w:ascii="Arial" w:hAnsi="Arial" w:cs="Arial"/>
          <w:sz w:val="18"/>
        </w:rPr>
        <w:t xml:space="preserve">fijar los </w:t>
      </w:r>
      <w:r w:rsidRPr="00B70D49">
        <w:rPr>
          <w:rFonts w:ascii="Arial" w:hAnsi="Arial" w:cs="Arial"/>
          <w:i/>
          <w:sz w:val="18"/>
        </w:rPr>
        <w:t>precios de los ítems, bienes o servicios por pactar en mantenimiento</w:t>
      </w:r>
      <w:r w:rsidRPr="00B70D49">
        <w:rPr>
          <w:rFonts w:ascii="Arial" w:hAnsi="Arial" w:cs="Arial"/>
          <w:sz w:val="18"/>
        </w:rPr>
        <w:t xml:space="preserve"> (abreviados a seguir como </w:t>
      </w:r>
      <w:r w:rsidRPr="00B70D49">
        <w:rPr>
          <w:rFonts w:ascii="Arial" w:hAnsi="Arial" w:cs="Arial"/>
          <w:i/>
          <w:sz w:val="18"/>
        </w:rPr>
        <w:t>ítems PPM</w:t>
      </w:r>
      <w:r w:rsidRPr="00B70D49">
        <w:rPr>
          <w:rFonts w:ascii="Arial" w:hAnsi="Arial" w:cs="Arial"/>
          <w:sz w:val="18"/>
        </w:rPr>
        <w:t xml:space="preserve">) </w:t>
      </w:r>
      <w:r w:rsidRPr="00B70D49">
        <w:rPr>
          <w:rFonts w:ascii="Arial" w:hAnsi="Arial" w:cs="Arial"/>
          <w:bCs/>
          <w:sz w:val="18"/>
        </w:rPr>
        <w:t xml:space="preserve">está diseñada con el ánimo de </w:t>
      </w:r>
      <w:r w:rsidRPr="00B70D49">
        <w:rPr>
          <w:rFonts w:ascii="Arial" w:hAnsi="Arial" w:cs="Arial"/>
          <w:b/>
          <w:bCs/>
          <w:sz w:val="18"/>
        </w:rPr>
        <w:t>garantizar que el precio pactado para estos ítems requeridos durante la ejecución del contrato se ajuste a las condiciones del mercado y se brinde transparencia en el procedimiento efectuado por la Entidad</w:t>
      </w:r>
      <w:r w:rsidRPr="00B70D49">
        <w:rPr>
          <w:rFonts w:ascii="Arial" w:hAnsi="Arial" w:cs="Arial"/>
          <w:bCs/>
          <w:sz w:val="18"/>
        </w:rPr>
        <w:t xml:space="preserve">. La Supervisión deberá entregar a la UAERMV la aprobación técnica y jurídica, con el fin que este surta el respectivo aval y trámite administrativo involucrando los nuevos bienes, elementos, actividades o servicios dentro del objeto contractual, manteniendo los costos indirectos pactados contractualmente. </w:t>
      </w:r>
    </w:p>
    <w:p w14:paraId="139A4C4F" w14:textId="77777777" w:rsidR="00441206" w:rsidRPr="00B70D49" w:rsidRDefault="00441206" w:rsidP="00441206">
      <w:pPr>
        <w:tabs>
          <w:tab w:val="left" w:pos="284"/>
        </w:tabs>
        <w:spacing w:line="276" w:lineRule="auto"/>
        <w:jc w:val="both"/>
        <w:rPr>
          <w:rFonts w:ascii="Arial" w:hAnsi="Arial" w:cs="Arial"/>
          <w:sz w:val="18"/>
        </w:rPr>
      </w:pPr>
      <w:r w:rsidRPr="00B70D49">
        <w:rPr>
          <w:rFonts w:ascii="Arial" w:hAnsi="Arial" w:cs="Arial"/>
          <w:sz w:val="18"/>
        </w:rPr>
        <w:t xml:space="preserve">A continuación, se describen las etapas para el análisis y fijación de precios de ítems </w:t>
      </w:r>
      <w:r w:rsidRPr="00B70D49">
        <w:rPr>
          <w:rFonts w:ascii="Arial" w:hAnsi="Arial" w:cs="Arial"/>
          <w:i/>
          <w:sz w:val="18"/>
        </w:rPr>
        <w:t>PPM</w:t>
      </w:r>
      <w:r w:rsidRPr="00B70D49">
        <w:rPr>
          <w:rFonts w:ascii="Arial" w:hAnsi="Arial" w:cs="Arial"/>
          <w:sz w:val="18"/>
        </w:rPr>
        <w:t>:</w:t>
      </w:r>
    </w:p>
    <w:p w14:paraId="216E1FBC" w14:textId="77777777" w:rsidR="00441206" w:rsidRPr="00B70D49" w:rsidRDefault="00441206" w:rsidP="00441206">
      <w:pPr>
        <w:pStyle w:val="Prrafodelista"/>
        <w:tabs>
          <w:tab w:val="left" w:pos="284"/>
        </w:tabs>
        <w:spacing w:after="0"/>
        <w:ind w:left="360"/>
        <w:jc w:val="both"/>
        <w:rPr>
          <w:rFonts w:ascii="Arial" w:hAnsi="Arial" w:cs="Arial"/>
          <w:b/>
          <w:sz w:val="18"/>
        </w:rPr>
      </w:pPr>
    </w:p>
    <w:p w14:paraId="18C42925" w14:textId="77777777" w:rsidR="00441206" w:rsidRPr="00B70D49" w:rsidRDefault="00441206" w:rsidP="00441206">
      <w:pPr>
        <w:pStyle w:val="Prrafodelista"/>
        <w:tabs>
          <w:tab w:val="left" w:pos="284"/>
        </w:tabs>
        <w:spacing w:after="0"/>
        <w:ind w:left="0"/>
        <w:jc w:val="both"/>
        <w:rPr>
          <w:rFonts w:ascii="Arial" w:hAnsi="Arial" w:cs="Arial"/>
          <w:sz w:val="18"/>
        </w:rPr>
      </w:pPr>
      <w:r w:rsidRPr="00B70D49">
        <w:rPr>
          <w:rFonts w:ascii="Arial" w:hAnsi="Arial" w:cs="Arial"/>
          <w:b/>
          <w:sz w:val="18"/>
        </w:rPr>
        <w:t>4.1 Determinar la justificación:</w:t>
      </w:r>
      <w:r w:rsidRPr="00B70D49">
        <w:rPr>
          <w:rFonts w:ascii="Arial" w:hAnsi="Arial" w:cs="Arial"/>
          <w:sz w:val="18"/>
        </w:rPr>
        <w:t xml:space="preserve"> El supervisor del contrato debe justificar la necesidad del </w:t>
      </w:r>
      <w:r w:rsidRPr="00B70D49">
        <w:rPr>
          <w:rFonts w:ascii="Arial" w:hAnsi="Arial" w:cs="Arial"/>
          <w:noProof/>
          <w:sz w:val="18"/>
          <w:lang w:eastAsia="es-CO"/>
        </w:rPr>
        <w:t>bien, insumo o servicio</w:t>
      </w:r>
      <w:r w:rsidRPr="00B70D49">
        <w:rPr>
          <w:rFonts w:ascii="Arial" w:hAnsi="Arial" w:cs="Arial"/>
          <w:sz w:val="18"/>
        </w:rPr>
        <w:t xml:space="preserve"> </w:t>
      </w:r>
      <w:r w:rsidRPr="00B70D49">
        <w:rPr>
          <w:rFonts w:ascii="Arial" w:hAnsi="Arial" w:cs="Arial"/>
          <w:i/>
          <w:sz w:val="18"/>
        </w:rPr>
        <w:t>PPM</w:t>
      </w:r>
      <w:r w:rsidRPr="00B70D49">
        <w:rPr>
          <w:rFonts w:ascii="Arial" w:hAnsi="Arial" w:cs="Arial"/>
          <w:sz w:val="18"/>
        </w:rPr>
        <w:t xml:space="preserve">, teniendo claridad en las especificaciones técnicas, características, cantidades y demás </w:t>
      </w:r>
      <w:r w:rsidRPr="00B70D49">
        <w:rPr>
          <w:rFonts w:ascii="Arial" w:hAnsi="Arial" w:cs="Arial"/>
          <w:noProof/>
          <w:sz w:val="18"/>
          <w:lang w:eastAsia="es-CO"/>
        </w:rPr>
        <w:t>aspectos relevantes y necesarios que justifiquen adecuadamente</w:t>
      </w:r>
      <w:r w:rsidRPr="00B70D49">
        <w:rPr>
          <w:rFonts w:ascii="Arial" w:hAnsi="Arial" w:cs="Arial"/>
          <w:sz w:val="18"/>
        </w:rPr>
        <w:t xml:space="preserve"> la continuidad </w:t>
      </w:r>
      <w:r w:rsidRPr="00B70D49">
        <w:rPr>
          <w:rFonts w:ascii="Arial" w:hAnsi="Arial" w:cs="Arial"/>
          <w:noProof/>
          <w:sz w:val="18"/>
          <w:lang w:eastAsia="es-CO"/>
        </w:rPr>
        <w:t>y alcance</w:t>
      </w:r>
      <w:r w:rsidRPr="00B70D49">
        <w:rPr>
          <w:rFonts w:ascii="Arial" w:hAnsi="Arial" w:cs="Arial"/>
          <w:sz w:val="18"/>
        </w:rPr>
        <w:t xml:space="preserve"> </w:t>
      </w:r>
      <w:r w:rsidRPr="00B70D49">
        <w:rPr>
          <w:rFonts w:ascii="Arial" w:hAnsi="Arial" w:cs="Arial"/>
          <w:noProof/>
          <w:sz w:val="18"/>
          <w:lang w:eastAsia="es-CO"/>
        </w:rPr>
        <w:t>del objeto</w:t>
      </w:r>
      <w:r w:rsidRPr="00B70D49">
        <w:rPr>
          <w:rFonts w:ascii="Arial" w:hAnsi="Arial" w:cs="Arial"/>
          <w:sz w:val="18"/>
        </w:rPr>
        <w:t xml:space="preserve"> contractual.</w:t>
      </w:r>
    </w:p>
    <w:p w14:paraId="386B2C9C" w14:textId="77777777" w:rsidR="00441206" w:rsidRPr="00B70D49" w:rsidRDefault="00441206" w:rsidP="00441206">
      <w:pPr>
        <w:pStyle w:val="Prrafodelista"/>
        <w:tabs>
          <w:tab w:val="left" w:pos="284"/>
        </w:tabs>
        <w:spacing w:after="0"/>
        <w:ind w:left="0"/>
        <w:jc w:val="both"/>
        <w:rPr>
          <w:rFonts w:ascii="Arial" w:hAnsi="Arial" w:cs="Arial"/>
          <w:sz w:val="18"/>
        </w:rPr>
      </w:pPr>
    </w:p>
    <w:p w14:paraId="029B310C" w14:textId="77777777" w:rsidR="00441206" w:rsidRPr="00B70D49" w:rsidRDefault="00441206" w:rsidP="00441206">
      <w:pPr>
        <w:pStyle w:val="Prrafodelista"/>
        <w:tabs>
          <w:tab w:val="left" w:pos="284"/>
        </w:tabs>
        <w:spacing w:after="0"/>
        <w:ind w:left="0"/>
        <w:jc w:val="both"/>
        <w:rPr>
          <w:rFonts w:ascii="Arial" w:hAnsi="Arial" w:cs="Arial"/>
          <w:sz w:val="18"/>
        </w:rPr>
      </w:pPr>
      <w:r w:rsidRPr="00B70D49">
        <w:rPr>
          <w:rFonts w:ascii="Arial" w:hAnsi="Arial" w:cs="Arial"/>
          <w:b/>
          <w:sz w:val="18"/>
        </w:rPr>
        <w:t>4.2 Solicitud de cotizaciones:</w:t>
      </w:r>
      <w:r w:rsidRPr="00B70D49">
        <w:rPr>
          <w:rFonts w:ascii="Arial" w:hAnsi="Arial" w:cs="Arial"/>
          <w:sz w:val="18"/>
        </w:rPr>
        <w:t xml:space="preserve"> Para obtener los precios de referencia, se debe solicitar al contratista la cotización formal de lo(s) bien(es), insumo(s) y/o servicio(s) </w:t>
      </w:r>
      <w:r w:rsidRPr="00B70D49">
        <w:rPr>
          <w:rFonts w:ascii="Arial" w:hAnsi="Arial" w:cs="Arial"/>
          <w:i/>
          <w:sz w:val="18"/>
        </w:rPr>
        <w:t>PPM,</w:t>
      </w:r>
      <w:r w:rsidRPr="00B70D49">
        <w:rPr>
          <w:rFonts w:ascii="Arial" w:hAnsi="Arial" w:cs="Arial"/>
          <w:sz w:val="18"/>
        </w:rPr>
        <w:t xml:space="preserve"> necesario(s). Adicionalmente, para efectos del análisis la entidad obtendrá dos (2) cotizaciones como mínimo de otras firmas legalmente constituidas en el mercado y que cuenten con reconocimiento en el suministro de lo(s) bien(es), insumo(s) y/o servicio(s) </w:t>
      </w:r>
      <w:r w:rsidRPr="00B70D49">
        <w:rPr>
          <w:rFonts w:ascii="Arial" w:hAnsi="Arial" w:cs="Arial"/>
          <w:i/>
          <w:sz w:val="18"/>
        </w:rPr>
        <w:t>PPM</w:t>
      </w:r>
      <w:r w:rsidRPr="00B70D49">
        <w:rPr>
          <w:rFonts w:ascii="Arial" w:hAnsi="Arial" w:cs="Arial"/>
          <w:sz w:val="18"/>
        </w:rPr>
        <w:t>, necesario(s) (</w:t>
      </w:r>
      <w:r w:rsidRPr="00B70D49">
        <w:rPr>
          <w:rFonts w:ascii="Arial" w:hAnsi="Arial" w:cs="Arial"/>
          <w:b/>
          <w:sz w:val="18"/>
        </w:rPr>
        <w:t>Cotizaciones del mercado</w:t>
      </w:r>
      <w:r w:rsidRPr="00B70D49">
        <w:rPr>
          <w:rFonts w:ascii="Arial" w:hAnsi="Arial" w:cs="Arial"/>
          <w:sz w:val="18"/>
        </w:rPr>
        <w:t>).</w:t>
      </w:r>
    </w:p>
    <w:p w14:paraId="16B53AB5" w14:textId="77777777" w:rsidR="00441206" w:rsidRPr="00B70D49" w:rsidRDefault="00441206" w:rsidP="00441206">
      <w:pPr>
        <w:pStyle w:val="Prrafodelista"/>
        <w:tabs>
          <w:tab w:val="left" w:pos="284"/>
        </w:tabs>
        <w:spacing w:after="0"/>
        <w:ind w:left="0"/>
        <w:jc w:val="both"/>
        <w:rPr>
          <w:rFonts w:ascii="Arial" w:hAnsi="Arial" w:cs="Arial"/>
          <w:b/>
          <w:sz w:val="18"/>
        </w:rPr>
      </w:pPr>
    </w:p>
    <w:p w14:paraId="4199DEB7" w14:textId="77777777" w:rsidR="00441206" w:rsidRPr="00B70D49" w:rsidRDefault="00441206" w:rsidP="00441206">
      <w:pPr>
        <w:pStyle w:val="Prrafodelista"/>
        <w:tabs>
          <w:tab w:val="left" w:pos="284"/>
        </w:tabs>
        <w:spacing w:after="0"/>
        <w:ind w:left="0"/>
        <w:jc w:val="both"/>
        <w:rPr>
          <w:rFonts w:ascii="Arial" w:hAnsi="Arial" w:cs="Arial"/>
          <w:sz w:val="18"/>
        </w:rPr>
      </w:pPr>
      <w:r w:rsidRPr="00B70D49">
        <w:rPr>
          <w:rFonts w:ascii="Arial" w:hAnsi="Arial" w:cs="Arial"/>
          <w:b/>
          <w:sz w:val="18"/>
        </w:rPr>
        <w:t xml:space="preserve">4.3 Análisis de precios obtenidos: </w:t>
      </w:r>
      <w:r w:rsidRPr="00B70D49">
        <w:rPr>
          <w:rFonts w:ascii="Arial" w:hAnsi="Arial" w:cs="Arial"/>
          <w:sz w:val="18"/>
        </w:rPr>
        <w:t xml:space="preserve">Una vez se tienen los precios de referencia de lo(s) bien(es), insumo(s) y/o servicio(s) </w:t>
      </w:r>
      <w:proofErr w:type="gramStart"/>
      <w:r w:rsidRPr="00B70D49">
        <w:rPr>
          <w:rFonts w:ascii="Arial" w:hAnsi="Arial" w:cs="Arial"/>
          <w:i/>
          <w:sz w:val="18"/>
        </w:rPr>
        <w:t>PPM</w:t>
      </w:r>
      <w:r w:rsidRPr="00B70D49">
        <w:rPr>
          <w:rFonts w:ascii="Arial" w:hAnsi="Arial" w:cs="Arial"/>
          <w:sz w:val="18"/>
        </w:rPr>
        <w:t xml:space="preserve"> ,</w:t>
      </w:r>
      <w:proofErr w:type="gramEnd"/>
      <w:r w:rsidRPr="00B70D49">
        <w:rPr>
          <w:rFonts w:ascii="Arial" w:hAnsi="Arial" w:cs="Arial"/>
          <w:sz w:val="18"/>
        </w:rPr>
        <w:t xml:space="preserve"> se procede a realizar el análisis de estos, apoyándose en las medidas de tendencia central (media, Mediana y Moda) y utilizando otras herramientas de estadística descriptiva como la desviación estándar, el coeficiente de variación y el nivel de confiabilidad. Esto permitirá evitar la inclusión de precios artificialmente altos o bajos. </w:t>
      </w:r>
    </w:p>
    <w:p w14:paraId="4701DC5C" w14:textId="77777777" w:rsidR="00441206" w:rsidRPr="00B70D49" w:rsidRDefault="00441206" w:rsidP="00441206">
      <w:pPr>
        <w:pStyle w:val="Prrafodelista"/>
        <w:tabs>
          <w:tab w:val="left" w:pos="284"/>
        </w:tabs>
        <w:spacing w:after="0"/>
        <w:ind w:left="0"/>
        <w:jc w:val="both"/>
        <w:rPr>
          <w:rFonts w:ascii="Arial" w:hAnsi="Arial" w:cs="Arial"/>
          <w:b/>
          <w:sz w:val="18"/>
        </w:rPr>
      </w:pPr>
    </w:p>
    <w:p w14:paraId="2D6F9302" w14:textId="77777777" w:rsidR="00441206" w:rsidRPr="00B70D49" w:rsidRDefault="00441206" w:rsidP="00441206">
      <w:pPr>
        <w:pStyle w:val="Prrafodelista"/>
        <w:tabs>
          <w:tab w:val="left" w:pos="284"/>
        </w:tabs>
        <w:spacing w:after="0"/>
        <w:ind w:left="0"/>
        <w:jc w:val="both"/>
        <w:rPr>
          <w:rFonts w:ascii="Arial" w:hAnsi="Arial" w:cs="Arial"/>
          <w:b/>
          <w:sz w:val="18"/>
        </w:rPr>
      </w:pPr>
      <w:r w:rsidRPr="00B70D49">
        <w:rPr>
          <w:rFonts w:ascii="Arial" w:hAnsi="Arial" w:cs="Arial"/>
          <w:b/>
          <w:sz w:val="18"/>
        </w:rPr>
        <w:t>4.4 Criterio para establecimiento del precio a pactar:</w:t>
      </w:r>
    </w:p>
    <w:p w14:paraId="2C67888C" w14:textId="77777777" w:rsidR="00441206" w:rsidRPr="00B70D49" w:rsidRDefault="00441206" w:rsidP="00441206">
      <w:pPr>
        <w:pStyle w:val="Prrafodelista"/>
        <w:tabs>
          <w:tab w:val="left" w:pos="284"/>
        </w:tabs>
        <w:spacing w:after="0"/>
        <w:ind w:left="0"/>
        <w:jc w:val="both"/>
        <w:rPr>
          <w:rFonts w:ascii="Arial" w:hAnsi="Arial" w:cs="Arial"/>
          <w:sz w:val="18"/>
        </w:rPr>
      </w:pPr>
      <w:r w:rsidRPr="00B70D49">
        <w:rPr>
          <w:rFonts w:ascii="Arial" w:hAnsi="Arial" w:cs="Arial"/>
          <w:sz w:val="18"/>
        </w:rPr>
        <w:t>Para pactar el precio de (los) bien(es), insumo(s) y/o servicio(s) PPM necesario(s) se siguen los siguientes pasos:</w:t>
      </w:r>
    </w:p>
    <w:p w14:paraId="1AEE2E04" w14:textId="77777777" w:rsidR="00441206" w:rsidRPr="00B70D49" w:rsidRDefault="00441206" w:rsidP="00441206">
      <w:pPr>
        <w:pStyle w:val="Prrafodelista"/>
        <w:tabs>
          <w:tab w:val="left" w:pos="284"/>
        </w:tabs>
        <w:ind w:left="0"/>
        <w:jc w:val="both"/>
        <w:rPr>
          <w:rFonts w:ascii="Arial" w:hAnsi="Arial" w:cs="Arial"/>
          <w:sz w:val="18"/>
        </w:rPr>
      </w:pPr>
      <w:r w:rsidRPr="00B70D49">
        <w:rPr>
          <w:rFonts w:ascii="Arial" w:hAnsi="Arial" w:cs="Arial"/>
          <w:b/>
          <w:sz w:val="18"/>
        </w:rPr>
        <w:tab/>
      </w:r>
    </w:p>
    <w:p w14:paraId="3E680A0C" w14:textId="77777777" w:rsidR="00441206" w:rsidRPr="00B70D49" w:rsidRDefault="00441206" w:rsidP="00441206">
      <w:pPr>
        <w:pStyle w:val="Prrafodelista"/>
        <w:tabs>
          <w:tab w:val="left" w:pos="426"/>
        </w:tabs>
        <w:spacing w:after="0"/>
        <w:ind w:left="426"/>
        <w:jc w:val="both"/>
        <w:rPr>
          <w:rFonts w:ascii="Arial" w:hAnsi="Arial" w:cs="Arial"/>
          <w:sz w:val="18"/>
        </w:rPr>
      </w:pPr>
      <w:r w:rsidRPr="00B70D49">
        <w:rPr>
          <w:rFonts w:ascii="Arial" w:hAnsi="Arial" w:cs="Arial"/>
          <w:b/>
          <w:sz w:val="18"/>
        </w:rPr>
        <w:t xml:space="preserve">4.4.1 </w:t>
      </w:r>
      <w:r w:rsidRPr="00B70D49">
        <w:rPr>
          <w:rFonts w:ascii="Arial" w:hAnsi="Arial" w:cs="Arial"/>
          <w:sz w:val="18"/>
        </w:rPr>
        <w:t>Los valores de referencia de las cotizaciones obtenidas del mercado son sujetas al análisis de precios de referencia. El nivel de confiabilidad resultado del análisis de estos valores debe ser alto, es decir nivel de confiabilidad superior o igual a 70%.</w:t>
      </w:r>
    </w:p>
    <w:p w14:paraId="385649D9" w14:textId="77777777" w:rsidR="00441206" w:rsidRPr="00B70D49" w:rsidRDefault="00441206" w:rsidP="00441206">
      <w:pPr>
        <w:pStyle w:val="Prrafodelista"/>
        <w:tabs>
          <w:tab w:val="left" w:pos="284"/>
        </w:tabs>
        <w:spacing w:after="0"/>
        <w:ind w:left="284"/>
        <w:jc w:val="center"/>
        <w:rPr>
          <w:rFonts w:ascii="Arial" w:hAnsi="Arial" w:cs="Arial"/>
          <w:sz w:val="18"/>
        </w:rPr>
      </w:pPr>
    </w:p>
    <w:p w14:paraId="615BDB5A" w14:textId="77777777" w:rsidR="00441206" w:rsidRPr="00B70D49" w:rsidRDefault="00441206" w:rsidP="00441206">
      <w:pPr>
        <w:spacing w:line="276" w:lineRule="auto"/>
        <w:ind w:left="426"/>
        <w:jc w:val="both"/>
        <w:rPr>
          <w:rFonts w:ascii="Arial" w:hAnsi="Arial" w:cs="Arial"/>
          <w:color w:val="222222"/>
          <w:sz w:val="18"/>
          <w:shd w:val="clear" w:color="auto" w:fill="FFFFFF"/>
          <w:lang w:val="es-CO"/>
        </w:rPr>
      </w:pPr>
      <w:r w:rsidRPr="00B70D49">
        <w:rPr>
          <w:rFonts w:ascii="Arial" w:hAnsi="Arial" w:cs="Arial"/>
          <w:b/>
          <w:bCs/>
          <w:color w:val="222222"/>
          <w:sz w:val="18"/>
          <w:shd w:val="clear" w:color="auto" w:fill="FFFFFF"/>
          <w:lang w:val="es-CO"/>
        </w:rPr>
        <w:t>4.4.2</w:t>
      </w:r>
      <w:r w:rsidRPr="00B70D49">
        <w:rPr>
          <w:rFonts w:ascii="Arial" w:hAnsi="Arial" w:cs="Arial"/>
          <w:color w:val="222222"/>
          <w:sz w:val="18"/>
          <w:shd w:val="clear" w:color="auto" w:fill="FFFFFF"/>
          <w:lang w:val="es-CO"/>
        </w:rPr>
        <w:t xml:space="preserve"> Para la definición del precio a pactar bajo el análisis de dispersión, se presentan cuatro (4) escenarios, dependiendo del resultado de comparar el valor cotizado por el contratista, frente al valor promedio de las cotizaciones del mercado y la confiabilidad alcanzada con el análisis de precios de referencia de los valores de la cotización del contratista y las cotizaciones del mercado. </w:t>
      </w:r>
    </w:p>
    <w:p w14:paraId="06DC6110" w14:textId="1377A2E9" w:rsidR="00441206" w:rsidRPr="00B70D49" w:rsidRDefault="00441206" w:rsidP="00441206">
      <w:pPr>
        <w:spacing w:line="276" w:lineRule="auto"/>
        <w:ind w:left="426"/>
        <w:jc w:val="center"/>
        <w:rPr>
          <w:rFonts w:ascii="Arial" w:hAnsi="Arial" w:cs="Arial"/>
          <w:color w:val="222222"/>
          <w:sz w:val="18"/>
          <w:shd w:val="clear" w:color="auto" w:fill="FFFFFF"/>
          <w:lang w:val="es-CO"/>
        </w:rPr>
      </w:pPr>
      <w:r w:rsidRPr="00B70D49">
        <w:rPr>
          <w:rFonts w:ascii="Arial" w:hAnsi="Arial" w:cs="Arial"/>
          <w:noProof/>
          <w:sz w:val="24"/>
          <w:szCs w:val="24"/>
        </w:rPr>
        <w:lastRenderedPageBreak/>
        <mc:AlternateContent>
          <mc:Choice Requires="wps">
            <w:drawing>
              <wp:anchor distT="0" distB="0" distL="114300" distR="114300" simplePos="0" relativeHeight="251658240" behindDoc="0" locked="0" layoutInCell="1" allowOverlap="1" wp14:anchorId="5ACBFE3F" wp14:editId="5C6B17A9">
                <wp:simplePos x="0" y="0"/>
                <wp:positionH relativeFrom="column">
                  <wp:posOffset>2230755</wp:posOffset>
                </wp:positionH>
                <wp:positionV relativeFrom="paragraph">
                  <wp:posOffset>2217420</wp:posOffset>
                </wp:positionV>
                <wp:extent cx="103505" cy="356870"/>
                <wp:effectExtent l="6668" t="0" r="17462" b="0"/>
                <wp:wrapNone/>
                <wp:docPr id="9" name="Forma libre: forma 9"/>
                <wp:cNvGraphicFramePr/>
                <a:graphic xmlns:a="http://schemas.openxmlformats.org/drawingml/2006/main">
                  <a:graphicData uri="http://schemas.microsoft.com/office/word/2010/wordprocessingShape">
                    <wps:wsp>
                      <wps:cNvSpPr/>
                      <wps:spPr>
                        <a:xfrm rot="15525573">
                          <a:off x="0" y="0"/>
                          <a:ext cx="102870" cy="356235"/>
                        </a:xfrm>
                        <a:custGeom>
                          <a:avLst/>
                          <a:gdLst>
                            <a:gd name="connsiteX0" fmla="*/ 0 w 517793"/>
                            <a:gd name="connsiteY0" fmla="*/ 253388 h 253388"/>
                            <a:gd name="connsiteX1" fmla="*/ 275422 w 517793"/>
                            <a:gd name="connsiteY1" fmla="*/ 198303 h 253388"/>
                            <a:gd name="connsiteX2" fmla="*/ 275422 w 517793"/>
                            <a:gd name="connsiteY2" fmla="*/ 198303 h 253388"/>
                            <a:gd name="connsiteX3" fmla="*/ 330506 w 517793"/>
                            <a:gd name="connsiteY3" fmla="*/ 44067 h 253388"/>
                            <a:gd name="connsiteX4" fmla="*/ 451692 w 517793"/>
                            <a:gd name="connsiteY4" fmla="*/ 22033 h 253388"/>
                            <a:gd name="connsiteX5" fmla="*/ 517793 w 517793"/>
                            <a:gd name="connsiteY5" fmla="*/ 0 h 253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17793" h="253388">
                              <a:moveTo>
                                <a:pt x="0" y="253388"/>
                              </a:moveTo>
                              <a:lnTo>
                                <a:pt x="275422" y="198303"/>
                              </a:lnTo>
                              <a:lnTo>
                                <a:pt x="275422" y="198303"/>
                              </a:lnTo>
                              <a:cubicBezTo>
                                <a:pt x="284603" y="172597"/>
                                <a:pt x="301128" y="73445"/>
                                <a:pt x="330506" y="44067"/>
                              </a:cubicBezTo>
                              <a:cubicBezTo>
                                <a:pt x="359884" y="14689"/>
                                <a:pt x="420478" y="29377"/>
                                <a:pt x="451692" y="22033"/>
                              </a:cubicBezTo>
                              <a:cubicBezTo>
                                <a:pt x="482907" y="14688"/>
                                <a:pt x="512285" y="22034"/>
                                <a:pt x="517793" y="0"/>
                              </a:cubicBezTo>
                            </a:path>
                          </a:pathLst>
                        </a:cu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2C493" id="Forma libre: forma 9" o:spid="_x0000_s1026" style="position:absolute;margin-left:175.65pt;margin-top:174.6pt;width:8.15pt;height:28.1pt;rotation:-6634894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7793,25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oQUgQAAMoLAAAOAAAAZHJzL2Uyb0RvYy54bWysVlFv4zYMfh+w/yD4ccAutmzHTtD00PXQ&#10;YUBxV6wd7vaoyHJjQJY8SWnS+/WjKNtVb92lHdYHV4pIfiL5keLZ+2MvyYMwttNqk2Tv0oQIxXXT&#10;qftN8sfd1c91QqxjqmFSK7FJHoVN3p//+MPZYVgLqndaNsIQMKLs+jBskp1zw3qxsHwnembf6UEo&#10;OGy16ZmDrblfNIYdwHovFzRNl4uDNs1gNBfWwq8fwmFyjvbbVnD3qW2tcERuEribw6/B79Z/F+dn&#10;bH1v2LDr+HgN9h9u0bNOAehs6gNzjOxN9w9TfceNtrp177juF7ptOy7QB/AmS7/x5nbHBoG+QHDs&#10;MIfJ/n9m+ceHG0O6ZpOsEqJYDym68sEmstsasSYYebLycToMdg3it8ONGXcWlt7pY2t6YjQENytL&#10;WpZVjrEA78gRQ/04h1ocHeHwY5bSuoKEcDjKyyXNSw+xCLa8Tb637lehe79mD9fWhUw1sMI4N+Nt&#10;uVbKdk58AWNtLyF5Py1ISg6kzKpqlY8J/lb6z1ialnle12RHwuJfVL5kEQCtyoLSkyixSraq8zQ/&#10;iULfjhKrvBIlj1DyPC3T5UlfYpWiSJfVSVeKCKQos+XqdMBiFUrT/HS8yggkpPykJ7FK+swL4N/9&#10;xDC2m0jHj2pkHawI850tRYIP2nqCxxQEOk9b4FigNGgho7+vDFyJlbM3KQMFYmX6JmXIbKyMNQOR&#10;eN21IWOxcvEmZMhErDz1AEQONxgDb6CR+xYusYW7hEALNwmBFr71gGw9MOfzNS3JYZOMDYDsNslY&#10;2P601w/iTqOce+pOT5UPsE8iUsWioejxyqHMRl8nqen/gIZPSfP9tuO/iK/PEOpimYZ0ZBUtV9Xo&#10;HBrM0yyj8JxCxKq8KDBY4Hg4wxrGM6zNKQvPMF5CzMtVXYccZsWyxkY/GS1oWlQBkK7y6tllQj0j&#10;INbpqwGLmq7SKgQRAOvYwzKjtA6c8EaRS9NlpmyC93NdRd5B2jwF8AmZueApFD0jSl91UiJdpPIM&#10;yWiVhkq2WnaNP/XEsOZ+eykNeWDAuMvU/43uRWJgW0JZL/yrGN5BXLlHKbwNqX4XLbyr0B4o9gqc&#10;aMRslnEulMvC0Y41IqCVMZifgbwGOoUGveUWbjnbHg1MksHIZDt0n1HeqwociGbl0fXvKc8aiKyV&#10;m5X7TmnzkmcSvBqRg/wUpBAaH6Wtbh5h6sCJAR5iO/Crzlh3zay7YQaecPgRZkr3CT6t1JApKFpc&#10;JWSnzdeXfvfyMBbBaUIOMM9tEvvXnhmREPmbgoFplUFhQPfATVFWFDYmPtnGJ2rfX2rIPjRluB0u&#10;vbyT07I1uv8Mo+eFR4UjpjhgQ/N30JbC5tLBHo5ghOLi4gLXMPQBO6/V7cC9cR/VATy/O35mZiB+&#10;uUkczEgf9TT7PU0/nuKzrNdU+mLvdNv50Qh5GOI6bmBgROKMw62fSOM9Sj2N4Od/AwAA//8DAFBL&#10;AwQUAAYACAAAACEAUzDoJuIAAAALAQAADwAAAGRycy9kb3ducmV2LnhtbEyPTU/DMAyG70j8h8hI&#10;XBBLP0YZpek0IeCwy8SAw25p67UViVM12db9e7wT3F7Lj14/LpaTNeKIo+8dKYhnEQik2jU9tQq+&#10;Pt/uFyB80NRo4wgVnNHDsry+KnTeuBN94HEbWsEl5HOtoAthyKX0dYdW+5kbkHi3d6PVgcexlc2o&#10;T1xujUyiKJNW98QXOj3gS4f1z/ZgFVSvd7t1tc/Wu/Ybk01yfu9XJlHq9mZaPYMIOIU/GC76rA4l&#10;O1XuQI0XRkGaxnNGOWRPMQgm0sVjBqK6hIc5yLKQ/38ofwEAAP//AwBQSwECLQAUAAYACAAAACEA&#10;toM4kv4AAADhAQAAEwAAAAAAAAAAAAAAAAAAAAAAW0NvbnRlbnRfVHlwZXNdLnhtbFBLAQItABQA&#10;BgAIAAAAIQA4/SH/1gAAAJQBAAALAAAAAAAAAAAAAAAAAC8BAABfcmVscy8ucmVsc1BLAQItABQA&#10;BgAIAAAAIQBmXtoQUgQAAMoLAAAOAAAAAAAAAAAAAAAAAC4CAABkcnMvZTJvRG9jLnhtbFBLAQIt&#10;ABQABgAIAAAAIQBTMOgm4gAAAAsBAAAPAAAAAAAAAAAAAAAAAKwGAABkcnMvZG93bnJldi54bWxQ&#10;SwUGAAAAAAQABADzAAAAuwcAAAAA&#10;" path="m,253388l275422,198303r,c284603,172597,301128,73445,330506,44067,359884,14689,420478,29377,451692,22033v31215,-7345,60593,1,66101,-22033e" filled="f" strokecolor="#c00000" strokeweight="1pt">
                <v:stroke joinstyle="miter"/>
                <v:path arrowok="t" o:connecttype="custom" o:connectlocs="0,356235;54718,278792;54718,278792;65662,61953;89738,30976;102870,0" o:connectangles="0,0,0,0,0,0"/>
              </v:shape>
            </w:pict>
          </mc:Fallback>
        </mc:AlternateContent>
      </w:r>
      <w:r w:rsidRPr="00B70D49">
        <w:rPr>
          <w:rFonts w:ascii="Arial" w:hAnsi="Arial" w:cs="Arial"/>
          <w:noProof/>
          <w:color w:val="222222"/>
          <w:sz w:val="18"/>
          <w:shd w:val="clear" w:color="auto" w:fill="FFFFFF"/>
          <w:lang w:val="es-CO"/>
        </w:rPr>
        <w:drawing>
          <wp:inline distT="0" distB="0" distL="0" distR="0" wp14:anchorId="283B9DC1" wp14:editId="6EC5A327">
            <wp:extent cx="3962400" cy="248076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6010" cy="2483022"/>
                    </a:xfrm>
                    <a:prstGeom prst="rect">
                      <a:avLst/>
                    </a:prstGeom>
                    <a:noFill/>
                    <a:ln>
                      <a:noFill/>
                    </a:ln>
                  </pic:spPr>
                </pic:pic>
              </a:graphicData>
            </a:graphic>
          </wp:inline>
        </w:drawing>
      </w:r>
    </w:p>
    <w:p w14:paraId="4F844774" w14:textId="77777777" w:rsidR="00441206" w:rsidRPr="00B70D49" w:rsidRDefault="00441206" w:rsidP="00441206">
      <w:pPr>
        <w:spacing w:line="276" w:lineRule="auto"/>
        <w:ind w:left="360"/>
        <w:jc w:val="center"/>
        <w:rPr>
          <w:rFonts w:ascii="Arial" w:hAnsi="Arial" w:cs="Arial"/>
          <w:b/>
          <w:bCs/>
          <w:sz w:val="16"/>
          <w:szCs w:val="16"/>
          <w:lang w:val="es-CO"/>
        </w:rPr>
      </w:pPr>
      <w:r w:rsidRPr="00B70D49">
        <w:rPr>
          <w:rFonts w:ascii="Arial" w:hAnsi="Arial" w:cs="Arial"/>
          <w:b/>
          <w:bCs/>
          <w:sz w:val="16"/>
          <w:szCs w:val="16"/>
          <w:lang w:val="es-CO"/>
        </w:rPr>
        <w:t>Figura 3. Escenarios para la definición del precio a pactar</w:t>
      </w:r>
    </w:p>
    <w:p w14:paraId="013108A1" w14:textId="761A1909" w:rsidR="00441206" w:rsidRPr="00B70D49" w:rsidRDefault="00441206" w:rsidP="0044341D">
      <w:pPr>
        <w:spacing w:line="276" w:lineRule="auto"/>
        <w:ind w:left="360"/>
        <w:jc w:val="center"/>
        <w:rPr>
          <w:rFonts w:ascii="Arial" w:hAnsi="Arial" w:cs="Arial"/>
          <w:color w:val="222222"/>
          <w:sz w:val="18"/>
          <w:shd w:val="clear" w:color="auto" w:fill="FFFFFF"/>
          <w:lang w:val="es-CO"/>
        </w:rPr>
      </w:pPr>
      <w:r w:rsidRPr="00B70D49">
        <w:rPr>
          <w:rFonts w:ascii="Arial" w:hAnsi="Arial" w:cs="Arial"/>
          <w:bCs/>
          <w:sz w:val="16"/>
          <w:szCs w:val="16"/>
          <w:lang w:val="es-CO"/>
        </w:rPr>
        <w:t>Fuente: Elaboración propia</w:t>
      </w:r>
    </w:p>
    <w:p w14:paraId="5124B2E6" w14:textId="77777777" w:rsidR="00441206" w:rsidRPr="00B70D49" w:rsidRDefault="00441206" w:rsidP="00441206">
      <w:pPr>
        <w:spacing w:line="276" w:lineRule="auto"/>
        <w:ind w:left="426"/>
        <w:jc w:val="both"/>
        <w:rPr>
          <w:rFonts w:ascii="Arial" w:hAnsi="Arial" w:cs="Arial"/>
          <w:color w:val="222222"/>
          <w:sz w:val="18"/>
          <w:shd w:val="clear" w:color="auto" w:fill="FFFFFF"/>
        </w:rPr>
      </w:pPr>
      <w:r w:rsidRPr="00B70D49">
        <w:rPr>
          <w:rFonts w:ascii="Arial" w:hAnsi="Arial" w:cs="Arial"/>
          <w:b/>
          <w:bCs/>
          <w:color w:val="222222"/>
          <w:sz w:val="18"/>
          <w:shd w:val="clear" w:color="auto" w:fill="FFFFFF"/>
          <w:lang w:val="es-CO"/>
        </w:rPr>
        <w:t xml:space="preserve">Escenario 1: </w:t>
      </w:r>
      <w:r w:rsidRPr="00B70D49">
        <w:rPr>
          <w:rFonts w:ascii="Arial" w:hAnsi="Arial" w:cs="Arial"/>
          <w:bCs/>
          <w:color w:val="222222"/>
          <w:sz w:val="18"/>
          <w:shd w:val="clear" w:color="auto" w:fill="FFFFFF"/>
          <w:lang w:val="es-CO"/>
        </w:rPr>
        <w:t>E</w:t>
      </w:r>
      <w:r w:rsidRPr="00B70D49">
        <w:rPr>
          <w:rFonts w:ascii="Arial" w:hAnsi="Arial" w:cs="Arial"/>
          <w:color w:val="222222"/>
          <w:sz w:val="18"/>
          <w:shd w:val="clear" w:color="auto" w:fill="FFFFFF"/>
          <w:lang w:val="es-CO"/>
        </w:rPr>
        <w:t xml:space="preserve">l valor de la cotización del contratista es </w:t>
      </w:r>
      <w:r w:rsidRPr="00B70D49">
        <w:rPr>
          <w:rFonts w:ascii="Arial" w:hAnsi="Arial" w:cs="Arial"/>
          <w:b/>
          <w:color w:val="222222"/>
          <w:sz w:val="18"/>
          <w:shd w:val="clear" w:color="auto" w:fill="FFFFFF"/>
          <w:lang w:val="es-CO"/>
        </w:rPr>
        <w:t>superior</w:t>
      </w:r>
      <w:r w:rsidRPr="00B70D49">
        <w:rPr>
          <w:rFonts w:ascii="Arial" w:hAnsi="Arial" w:cs="Arial"/>
          <w:color w:val="222222"/>
          <w:sz w:val="18"/>
          <w:shd w:val="clear" w:color="auto" w:fill="FFFFFF"/>
          <w:lang w:val="es-CO"/>
        </w:rPr>
        <w:t xml:space="preserve"> al </w:t>
      </w:r>
      <w:r w:rsidRPr="00B70D49">
        <w:rPr>
          <w:rFonts w:ascii="Arial" w:hAnsi="Arial" w:cs="Arial"/>
          <w:color w:val="222222"/>
          <w:sz w:val="18"/>
          <w:shd w:val="clear" w:color="auto" w:fill="FFFFFF"/>
        </w:rPr>
        <w:t xml:space="preserve">valor promedio de las cotizaciones del mercado y </w:t>
      </w:r>
      <w:r w:rsidRPr="00B70D49">
        <w:rPr>
          <w:rFonts w:ascii="Arial" w:hAnsi="Arial" w:cs="Arial"/>
          <w:b/>
          <w:color w:val="222222"/>
          <w:sz w:val="18"/>
          <w:shd w:val="clear" w:color="auto" w:fill="FFFFFF"/>
        </w:rPr>
        <w:t>mantiene</w:t>
      </w:r>
      <w:r w:rsidRPr="00B70D49">
        <w:rPr>
          <w:rFonts w:ascii="Arial" w:hAnsi="Arial" w:cs="Arial"/>
          <w:color w:val="222222"/>
          <w:sz w:val="18"/>
          <w:shd w:val="clear" w:color="auto" w:fill="FFFFFF"/>
        </w:rPr>
        <w:t xml:space="preserve"> el nivel de confiabilidad superior o igual al 70% junto a las cotizaciones del mercado:</w:t>
      </w:r>
    </w:p>
    <w:p w14:paraId="07EFF40E" w14:textId="77777777" w:rsidR="00441206" w:rsidRPr="00B70D49" w:rsidRDefault="00441206" w:rsidP="00441206">
      <w:pPr>
        <w:pStyle w:val="Prrafodelista"/>
        <w:numPr>
          <w:ilvl w:val="0"/>
          <w:numId w:val="24"/>
        </w:numPr>
        <w:spacing w:after="200" w:line="276" w:lineRule="auto"/>
        <w:jc w:val="both"/>
        <w:rPr>
          <w:rFonts w:ascii="Arial" w:hAnsi="Arial" w:cs="Arial"/>
          <w:color w:val="222222"/>
          <w:sz w:val="18"/>
          <w:shd w:val="clear" w:color="auto" w:fill="FFFFFF"/>
        </w:rPr>
      </w:pPr>
      <w:proofErr w:type="gramStart"/>
      <w:r w:rsidRPr="00B70D49">
        <w:rPr>
          <w:rFonts w:ascii="Arial" w:hAnsi="Arial" w:cs="Arial"/>
          <w:color w:val="222222"/>
          <w:sz w:val="18"/>
          <w:shd w:val="clear" w:color="auto" w:fill="FFFFFF"/>
        </w:rPr>
        <w:t>El precio a pactar</w:t>
      </w:r>
      <w:proofErr w:type="gramEnd"/>
      <w:r w:rsidRPr="00B70D49">
        <w:rPr>
          <w:rFonts w:ascii="Arial" w:hAnsi="Arial" w:cs="Arial"/>
          <w:color w:val="222222"/>
          <w:sz w:val="18"/>
          <w:shd w:val="clear" w:color="auto" w:fill="FFFFFF"/>
        </w:rPr>
        <w:t xml:space="preserve"> para</w:t>
      </w:r>
      <w:r w:rsidRPr="00B70D49">
        <w:rPr>
          <w:rFonts w:ascii="Arial" w:hAnsi="Arial" w:cs="Arial"/>
          <w:sz w:val="18"/>
        </w:rPr>
        <w:t xml:space="preserve"> el (los) bien(es), insumo(s) y/o servicio(s) </w:t>
      </w:r>
      <w:r w:rsidRPr="00B70D49">
        <w:rPr>
          <w:rFonts w:ascii="Arial" w:hAnsi="Arial" w:cs="Arial"/>
          <w:i/>
          <w:sz w:val="18"/>
        </w:rPr>
        <w:t xml:space="preserve">PPM </w:t>
      </w:r>
      <w:r w:rsidRPr="00B70D49">
        <w:rPr>
          <w:rFonts w:ascii="Arial" w:hAnsi="Arial" w:cs="Arial"/>
          <w:color w:val="222222"/>
          <w:sz w:val="18"/>
          <w:shd w:val="clear" w:color="auto" w:fill="FFFFFF"/>
        </w:rPr>
        <w:t xml:space="preserve">será el </w:t>
      </w:r>
      <w:r w:rsidRPr="00B70D49">
        <w:rPr>
          <w:rFonts w:ascii="Arial" w:hAnsi="Arial" w:cs="Arial"/>
          <w:b/>
          <w:color w:val="222222"/>
          <w:sz w:val="18"/>
          <w:shd w:val="clear" w:color="auto" w:fill="FFFFFF"/>
        </w:rPr>
        <w:t>valor promedio</w:t>
      </w:r>
      <w:r w:rsidRPr="00B70D49">
        <w:rPr>
          <w:rFonts w:ascii="Arial" w:hAnsi="Arial" w:cs="Arial"/>
          <w:color w:val="222222"/>
          <w:sz w:val="18"/>
          <w:shd w:val="clear" w:color="auto" w:fill="FFFFFF"/>
        </w:rPr>
        <w:t xml:space="preserve"> obtenido </w:t>
      </w:r>
      <w:r w:rsidRPr="00B70D49">
        <w:rPr>
          <w:rFonts w:ascii="Arial" w:hAnsi="Arial" w:cs="Arial"/>
          <w:b/>
          <w:color w:val="222222"/>
          <w:sz w:val="18"/>
          <w:shd w:val="clear" w:color="auto" w:fill="FFFFFF"/>
        </w:rPr>
        <w:t>entre las cotizaciones del mercado y la cotización del contratista</w:t>
      </w:r>
      <w:r w:rsidRPr="00B70D49">
        <w:rPr>
          <w:rFonts w:ascii="Arial" w:hAnsi="Arial" w:cs="Arial"/>
          <w:color w:val="222222"/>
          <w:sz w:val="18"/>
          <w:shd w:val="clear" w:color="auto" w:fill="FFFFFF"/>
        </w:rPr>
        <w:t>.</w:t>
      </w:r>
    </w:p>
    <w:p w14:paraId="1B727B81" w14:textId="77777777" w:rsidR="00441206" w:rsidRPr="00B70D49" w:rsidRDefault="00441206" w:rsidP="00441206">
      <w:pPr>
        <w:spacing w:line="276" w:lineRule="auto"/>
        <w:ind w:left="426"/>
        <w:jc w:val="both"/>
        <w:rPr>
          <w:rFonts w:ascii="Arial" w:hAnsi="Arial" w:cs="Arial"/>
          <w:color w:val="222222"/>
          <w:sz w:val="18"/>
          <w:shd w:val="clear" w:color="auto" w:fill="FFFFFF"/>
        </w:rPr>
      </w:pPr>
      <w:r w:rsidRPr="00B70D49">
        <w:rPr>
          <w:rFonts w:ascii="Arial" w:hAnsi="Arial" w:cs="Arial"/>
          <w:b/>
          <w:bCs/>
          <w:color w:val="222222"/>
          <w:sz w:val="18"/>
          <w:shd w:val="clear" w:color="auto" w:fill="FFFFFF"/>
          <w:lang w:val="es-CO"/>
        </w:rPr>
        <w:t xml:space="preserve">Escenario 2: </w:t>
      </w:r>
      <w:r w:rsidRPr="00B70D49">
        <w:rPr>
          <w:rFonts w:ascii="Arial" w:hAnsi="Arial" w:cs="Arial"/>
          <w:bCs/>
          <w:color w:val="222222"/>
          <w:sz w:val="18"/>
          <w:shd w:val="clear" w:color="auto" w:fill="FFFFFF"/>
          <w:lang w:val="es-CO"/>
        </w:rPr>
        <w:t>E</w:t>
      </w:r>
      <w:r w:rsidRPr="00B70D49">
        <w:rPr>
          <w:rFonts w:ascii="Arial" w:hAnsi="Arial" w:cs="Arial"/>
          <w:color w:val="222222"/>
          <w:sz w:val="18"/>
          <w:shd w:val="clear" w:color="auto" w:fill="FFFFFF"/>
          <w:lang w:val="es-CO"/>
        </w:rPr>
        <w:t xml:space="preserve">l valor de la cotización del contratista es </w:t>
      </w:r>
      <w:r w:rsidRPr="00B70D49">
        <w:rPr>
          <w:rFonts w:ascii="Arial" w:hAnsi="Arial" w:cs="Arial"/>
          <w:b/>
          <w:color w:val="222222"/>
          <w:sz w:val="18"/>
          <w:shd w:val="clear" w:color="auto" w:fill="FFFFFF"/>
          <w:lang w:val="es-CO"/>
        </w:rPr>
        <w:t>superior</w:t>
      </w:r>
      <w:r w:rsidRPr="00B70D49">
        <w:rPr>
          <w:rFonts w:ascii="Arial" w:hAnsi="Arial" w:cs="Arial"/>
          <w:color w:val="222222"/>
          <w:sz w:val="18"/>
          <w:shd w:val="clear" w:color="auto" w:fill="FFFFFF"/>
          <w:lang w:val="es-CO"/>
        </w:rPr>
        <w:t xml:space="preserve"> al </w:t>
      </w:r>
      <w:r w:rsidRPr="00B70D49">
        <w:rPr>
          <w:rFonts w:ascii="Arial" w:hAnsi="Arial" w:cs="Arial"/>
          <w:color w:val="222222"/>
          <w:sz w:val="18"/>
          <w:shd w:val="clear" w:color="auto" w:fill="FFFFFF"/>
        </w:rPr>
        <w:t>valor promedio de las cotizaciones del mercado y</w:t>
      </w:r>
      <w:r w:rsidRPr="00B70D49">
        <w:rPr>
          <w:rFonts w:ascii="Arial" w:hAnsi="Arial" w:cs="Arial"/>
          <w:b/>
          <w:color w:val="222222"/>
          <w:sz w:val="18"/>
          <w:shd w:val="clear" w:color="auto" w:fill="FFFFFF"/>
        </w:rPr>
        <w:t xml:space="preserve"> NO mantiene</w:t>
      </w:r>
      <w:r w:rsidRPr="00B70D49">
        <w:rPr>
          <w:rFonts w:ascii="Arial" w:hAnsi="Arial" w:cs="Arial"/>
          <w:color w:val="222222"/>
          <w:sz w:val="18"/>
          <w:shd w:val="clear" w:color="auto" w:fill="FFFFFF"/>
        </w:rPr>
        <w:t xml:space="preserve"> el nivel de confiabilidad superior o igual al 70% junto a las cotizaciones del mercado:</w:t>
      </w:r>
    </w:p>
    <w:p w14:paraId="11F8C31B" w14:textId="77777777" w:rsidR="00441206" w:rsidRPr="00B70D49" w:rsidRDefault="00441206" w:rsidP="00441206">
      <w:pPr>
        <w:pStyle w:val="Prrafodelista"/>
        <w:numPr>
          <w:ilvl w:val="0"/>
          <w:numId w:val="24"/>
        </w:numPr>
        <w:spacing w:after="200" w:line="276" w:lineRule="auto"/>
        <w:jc w:val="both"/>
        <w:rPr>
          <w:rFonts w:ascii="Arial" w:hAnsi="Arial" w:cs="Arial"/>
          <w:color w:val="222222"/>
          <w:sz w:val="18"/>
          <w:shd w:val="clear" w:color="auto" w:fill="FFFFFF"/>
        </w:rPr>
      </w:pPr>
      <w:proofErr w:type="gramStart"/>
      <w:r w:rsidRPr="00B70D49">
        <w:rPr>
          <w:rFonts w:ascii="Arial" w:hAnsi="Arial" w:cs="Arial"/>
          <w:color w:val="222222"/>
          <w:sz w:val="18"/>
          <w:shd w:val="clear" w:color="auto" w:fill="FFFFFF"/>
        </w:rPr>
        <w:t>El precio a pactar</w:t>
      </w:r>
      <w:proofErr w:type="gramEnd"/>
      <w:r w:rsidRPr="00B70D49">
        <w:rPr>
          <w:rFonts w:ascii="Arial" w:hAnsi="Arial" w:cs="Arial"/>
          <w:color w:val="222222"/>
          <w:sz w:val="18"/>
          <w:shd w:val="clear" w:color="auto" w:fill="FFFFFF"/>
        </w:rPr>
        <w:t xml:space="preserve"> para </w:t>
      </w:r>
      <w:r w:rsidRPr="00B70D49">
        <w:rPr>
          <w:rFonts w:ascii="Arial" w:hAnsi="Arial" w:cs="Arial"/>
          <w:sz w:val="18"/>
        </w:rPr>
        <w:t xml:space="preserve">el (los) bien(es), insumo(s) y/o servicio(s) </w:t>
      </w:r>
      <w:r w:rsidRPr="00B70D49">
        <w:rPr>
          <w:rFonts w:ascii="Arial" w:hAnsi="Arial" w:cs="Arial"/>
          <w:i/>
          <w:sz w:val="18"/>
        </w:rPr>
        <w:t xml:space="preserve">PPM </w:t>
      </w:r>
      <w:r w:rsidRPr="00B70D49">
        <w:rPr>
          <w:rFonts w:ascii="Arial" w:hAnsi="Arial" w:cs="Arial"/>
          <w:color w:val="222222"/>
          <w:sz w:val="18"/>
          <w:shd w:val="clear" w:color="auto" w:fill="FFFFFF"/>
        </w:rPr>
        <w:t xml:space="preserve">será el valor </w:t>
      </w:r>
      <w:r w:rsidRPr="00B70D49">
        <w:rPr>
          <w:rFonts w:ascii="Arial" w:hAnsi="Arial" w:cs="Arial"/>
          <w:b/>
          <w:color w:val="222222"/>
          <w:sz w:val="18"/>
          <w:shd w:val="clear" w:color="auto" w:fill="FFFFFF"/>
        </w:rPr>
        <w:t>promedio de las cotizaciones del mercado</w:t>
      </w:r>
      <w:r w:rsidRPr="00B70D49">
        <w:rPr>
          <w:rFonts w:ascii="Arial" w:hAnsi="Arial" w:cs="Arial"/>
          <w:color w:val="222222"/>
          <w:sz w:val="18"/>
          <w:shd w:val="clear" w:color="auto" w:fill="FFFFFF"/>
        </w:rPr>
        <w:t>.</w:t>
      </w:r>
    </w:p>
    <w:p w14:paraId="2F8FAC05" w14:textId="77777777" w:rsidR="00441206" w:rsidRPr="00B70D49" w:rsidRDefault="00441206" w:rsidP="00441206">
      <w:pPr>
        <w:spacing w:line="276" w:lineRule="auto"/>
        <w:ind w:left="426"/>
        <w:jc w:val="both"/>
        <w:rPr>
          <w:rFonts w:ascii="Arial" w:hAnsi="Arial" w:cs="Arial"/>
          <w:color w:val="222222"/>
          <w:sz w:val="18"/>
          <w:shd w:val="clear" w:color="auto" w:fill="FFFFFF"/>
        </w:rPr>
      </w:pPr>
      <w:r w:rsidRPr="00B70D49">
        <w:rPr>
          <w:rFonts w:ascii="Arial" w:hAnsi="Arial" w:cs="Arial"/>
          <w:b/>
          <w:bCs/>
          <w:color w:val="222222"/>
          <w:sz w:val="18"/>
          <w:shd w:val="clear" w:color="auto" w:fill="FFFFFF"/>
          <w:lang w:val="es-CO"/>
        </w:rPr>
        <w:t xml:space="preserve">Escenario 3: </w:t>
      </w:r>
      <w:r w:rsidRPr="00B70D49">
        <w:rPr>
          <w:rFonts w:ascii="Arial" w:hAnsi="Arial" w:cs="Arial"/>
          <w:bCs/>
          <w:color w:val="222222"/>
          <w:sz w:val="18"/>
          <w:shd w:val="clear" w:color="auto" w:fill="FFFFFF"/>
          <w:lang w:val="es-CO"/>
        </w:rPr>
        <w:t>E</w:t>
      </w:r>
      <w:r w:rsidRPr="00B70D49">
        <w:rPr>
          <w:rFonts w:ascii="Arial" w:hAnsi="Arial" w:cs="Arial"/>
          <w:color w:val="222222"/>
          <w:sz w:val="18"/>
          <w:shd w:val="clear" w:color="auto" w:fill="FFFFFF"/>
          <w:lang w:val="es-CO"/>
        </w:rPr>
        <w:t xml:space="preserve">l valor de la cotización del contratista es </w:t>
      </w:r>
      <w:r w:rsidRPr="00B70D49">
        <w:rPr>
          <w:rFonts w:ascii="Arial" w:hAnsi="Arial" w:cs="Arial"/>
          <w:b/>
          <w:color w:val="222222"/>
          <w:sz w:val="18"/>
          <w:shd w:val="clear" w:color="auto" w:fill="FFFFFF"/>
          <w:lang w:val="es-CO"/>
        </w:rPr>
        <w:t xml:space="preserve">inferior </w:t>
      </w:r>
      <w:r w:rsidRPr="00B70D49">
        <w:rPr>
          <w:rFonts w:ascii="Arial" w:hAnsi="Arial" w:cs="Arial"/>
          <w:color w:val="222222"/>
          <w:sz w:val="18"/>
          <w:shd w:val="clear" w:color="auto" w:fill="FFFFFF"/>
          <w:lang w:val="es-CO"/>
        </w:rPr>
        <w:t xml:space="preserve">al </w:t>
      </w:r>
      <w:r w:rsidRPr="00B70D49">
        <w:rPr>
          <w:rFonts w:ascii="Arial" w:hAnsi="Arial" w:cs="Arial"/>
          <w:color w:val="222222"/>
          <w:sz w:val="18"/>
          <w:shd w:val="clear" w:color="auto" w:fill="FFFFFF"/>
        </w:rPr>
        <w:t>valor promedio de las cotizaciones del mercado y</w:t>
      </w:r>
      <w:r w:rsidRPr="00B70D49">
        <w:rPr>
          <w:rFonts w:ascii="Arial" w:hAnsi="Arial" w:cs="Arial"/>
          <w:b/>
          <w:color w:val="222222"/>
          <w:sz w:val="18"/>
          <w:shd w:val="clear" w:color="auto" w:fill="FFFFFF"/>
        </w:rPr>
        <w:t xml:space="preserve"> mantiene</w:t>
      </w:r>
      <w:r w:rsidRPr="00B70D49">
        <w:rPr>
          <w:rFonts w:ascii="Arial" w:hAnsi="Arial" w:cs="Arial"/>
          <w:color w:val="222222"/>
          <w:sz w:val="18"/>
          <w:shd w:val="clear" w:color="auto" w:fill="FFFFFF"/>
        </w:rPr>
        <w:t xml:space="preserve"> el nivel de confiabilidad superior o igual al 70% junto a las cotizaciones del mercado.</w:t>
      </w:r>
    </w:p>
    <w:p w14:paraId="35C6F822" w14:textId="77777777" w:rsidR="00441206" w:rsidRPr="00B70D49" w:rsidRDefault="00441206" w:rsidP="00441206">
      <w:pPr>
        <w:pStyle w:val="Prrafodelista"/>
        <w:numPr>
          <w:ilvl w:val="0"/>
          <w:numId w:val="24"/>
        </w:numPr>
        <w:spacing w:after="200" w:line="276" w:lineRule="auto"/>
        <w:jc w:val="both"/>
        <w:rPr>
          <w:rFonts w:ascii="Arial" w:hAnsi="Arial" w:cs="Arial"/>
          <w:color w:val="222222"/>
          <w:sz w:val="18"/>
          <w:shd w:val="clear" w:color="auto" w:fill="FFFFFF"/>
        </w:rPr>
      </w:pPr>
      <w:r w:rsidRPr="00B70D49">
        <w:rPr>
          <w:rFonts w:ascii="Arial" w:hAnsi="Arial" w:cs="Arial"/>
          <w:color w:val="222222"/>
          <w:sz w:val="18"/>
          <w:shd w:val="clear" w:color="auto" w:fill="FFFFFF"/>
        </w:rPr>
        <w:t xml:space="preserve">El </w:t>
      </w:r>
      <w:r w:rsidRPr="00B70D49">
        <w:rPr>
          <w:rFonts w:ascii="Arial" w:hAnsi="Arial" w:cs="Arial"/>
          <w:b/>
          <w:color w:val="222222"/>
          <w:sz w:val="18"/>
          <w:shd w:val="clear" w:color="auto" w:fill="FFFFFF"/>
        </w:rPr>
        <w:t>valor de la cotización</w:t>
      </w:r>
      <w:r w:rsidRPr="00B70D49">
        <w:rPr>
          <w:rFonts w:ascii="Arial" w:hAnsi="Arial" w:cs="Arial"/>
          <w:color w:val="222222"/>
          <w:sz w:val="18"/>
          <w:shd w:val="clear" w:color="auto" w:fill="FFFFFF"/>
        </w:rPr>
        <w:t xml:space="preserve"> presentada por el </w:t>
      </w:r>
      <w:r w:rsidRPr="00B70D49">
        <w:rPr>
          <w:rFonts w:ascii="Arial" w:hAnsi="Arial" w:cs="Arial"/>
          <w:b/>
          <w:color w:val="222222"/>
          <w:sz w:val="18"/>
          <w:shd w:val="clear" w:color="auto" w:fill="FFFFFF"/>
        </w:rPr>
        <w:t>contratista</w:t>
      </w:r>
      <w:r w:rsidRPr="00B70D49">
        <w:rPr>
          <w:rFonts w:ascii="Arial" w:hAnsi="Arial" w:cs="Arial"/>
          <w:color w:val="222222"/>
          <w:sz w:val="18"/>
          <w:shd w:val="clear" w:color="auto" w:fill="FFFFFF"/>
        </w:rPr>
        <w:t xml:space="preserve"> se admitirá como precio a pactar para </w:t>
      </w:r>
      <w:r w:rsidRPr="00B70D49">
        <w:rPr>
          <w:rFonts w:ascii="Arial" w:hAnsi="Arial" w:cs="Arial"/>
          <w:sz w:val="18"/>
        </w:rPr>
        <w:t xml:space="preserve">el (los) bien(es), insumo(s) y/o servicio(s) </w:t>
      </w:r>
      <w:proofErr w:type="gramStart"/>
      <w:r w:rsidRPr="00B70D49">
        <w:rPr>
          <w:rFonts w:ascii="Arial" w:hAnsi="Arial" w:cs="Arial"/>
          <w:i/>
          <w:sz w:val="18"/>
        </w:rPr>
        <w:t xml:space="preserve">PPM </w:t>
      </w:r>
      <w:r w:rsidRPr="00B70D49">
        <w:rPr>
          <w:rFonts w:ascii="Arial" w:hAnsi="Arial" w:cs="Arial"/>
          <w:color w:val="222222"/>
          <w:sz w:val="18"/>
          <w:shd w:val="clear" w:color="auto" w:fill="FFFFFF"/>
        </w:rPr>
        <w:t>.</w:t>
      </w:r>
      <w:proofErr w:type="gramEnd"/>
    </w:p>
    <w:p w14:paraId="421A9CDC" w14:textId="77777777" w:rsidR="00441206" w:rsidRPr="00B70D49" w:rsidRDefault="00441206" w:rsidP="00441206">
      <w:pPr>
        <w:spacing w:line="276" w:lineRule="auto"/>
        <w:ind w:left="426"/>
        <w:jc w:val="both"/>
        <w:rPr>
          <w:rFonts w:ascii="Arial" w:hAnsi="Arial" w:cs="Arial"/>
          <w:color w:val="222222"/>
          <w:sz w:val="18"/>
          <w:shd w:val="clear" w:color="auto" w:fill="FFFFFF"/>
        </w:rPr>
      </w:pPr>
      <w:r w:rsidRPr="00B70D49">
        <w:rPr>
          <w:rFonts w:ascii="Arial" w:hAnsi="Arial" w:cs="Arial"/>
          <w:b/>
          <w:bCs/>
          <w:color w:val="222222"/>
          <w:sz w:val="18"/>
          <w:shd w:val="clear" w:color="auto" w:fill="FFFFFF"/>
          <w:lang w:val="es-CO"/>
        </w:rPr>
        <w:t xml:space="preserve">Escenario 4: </w:t>
      </w:r>
      <w:r w:rsidRPr="00B70D49">
        <w:rPr>
          <w:rFonts w:ascii="Arial" w:hAnsi="Arial" w:cs="Arial"/>
          <w:color w:val="222222"/>
          <w:sz w:val="18"/>
          <w:shd w:val="clear" w:color="auto" w:fill="FFFFFF"/>
          <w:lang w:val="es-CO"/>
        </w:rPr>
        <w:t xml:space="preserve">El valor de la cotización del contratista es </w:t>
      </w:r>
      <w:r w:rsidRPr="00B70D49">
        <w:rPr>
          <w:rFonts w:ascii="Arial" w:hAnsi="Arial" w:cs="Arial"/>
          <w:b/>
          <w:color w:val="222222"/>
          <w:sz w:val="18"/>
          <w:shd w:val="clear" w:color="auto" w:fill="FFFFFF"/>
          <w:lang w:val="es-CO"/>
        </w:rPr>
        <w:t>inferior</w:t>
      </w:r>
      <w:r w:rsidRPr="00B70D49">
        <w:rPr>
          <w:rFonts w:ascii="Arial" w:hAnsi="Arial" w:cs="Arial"/>
          <w:color w:val="222222"/>
          <w:sz w:val="18"/>
          <w:shd w:val="clear" w:color="auto" w:fill="FFFFFF"/>
          <w:lang w:val="es-CO"/>
        </w:rPr>
        <w:t xml:space="preserve"> al valor promedio de las cotizaciones del mercado y</w:t>
      </w:r>
      <w:r w:rsidRPr="00B70D49">
        <w:rPr>
          <w:rFonts w:ascii="Arial" w:hAnsi="Arial" w:cs="Arial"/>
          <w:color w:val="222222"/>
          <w:sz w:val="18"/>
          <w:shd w:val="clear" w:color="auto" w:fill="FFFFFF"/>
        </w:rPr>
        <w:t xml:space="preserve"> </w:t>
      </w:r>
      <w:r w:rsidRPr="00B70D49">
        <w:rPr>
          <w:rFonts w:ascii="Arial" w:hAnsi="Arial" w:cs="Arial"/>
          <w:b/>
          <w:color w:val="222222"/>
          <w:sz w:val="18"/>
          <w:shd w:val="clear" w:color="auto" w:fill="FFFFFF"/>
        </w:rPr>
        <w:t>NO</w:t>
      </w:r>
      <w:r w:rsidRPr="00B70D49">
        <w:rPr>
          <w:rFonts w:ascii="Arial" w:hAnsi="Arial" w:cs="Arial"/>
          <w:color w:val="222222"/>
          <w:sz w:val="18"/>
          <w:shd w:val="clear" w:color="auto" w:fill="FFFFFF"/>
        </w:rPr>
        <w:t xml:space="preserve"> </w:t>
      </w:r>
      <w:r w:rsidRPr="00B70D49">
        <w:rPr>
          <w:rFonts w:ascii="Arial" w:hAnsi="Arial" w:cs="Arial"/>
          <w:b/>
          <w:color w:val="222222"/>
          <w:sz w:val="18"/>
          <w:shd w:val="clear" w:color="auto" w:fill="FFFFFF"/>
        </w:rPr>
        <w:t>mantiene</w:t>
      </w:r>
      <w:r w:rsidRPr="00B70D49">
        <w:rPr>
          <w:rFonts w:ascii="Arial" w:hAnsi="Arial" w:cs="Arial"/>
          <w:color w:val="222222"/>
          <w:sz w:val="18"/>
          <w:shd w:val="clear" w:color="auto" w:fill="FFFFFF"/>
        </w:rPr>
        <w:t xml:space="preserve"> el nivel de confiabilidad superior o igual al 70% junto a las cotizaciones del mercado:</w:t>
      </w:r>
    </w:p>
    <w:p w14:paraId="120077FF" w14:textId="77777777" w:rsidR="00441206" w:rsidRPr="00B70D49" w:rsidRDefault="00441206" w:rsidP="00441206">
      <w:pPr>
        <w:pStyle w:val="Prrafodelista"/>
        <w:numPr>
          <w:ilvl w:val="0"/>
          <w:numId w:val="24"/>
        </w:numPr>
        <w:spacing w:after="200" w:line="276" w:lineRule="auto"/>
        <w:jc w:val="both"/>
        <w:rPr>
          <w:rFonts w:ascii="Arial" w:hAnsi="Arial" w:cs="Arial"/>
          <w:color w:val="222222"/>
          <w:sz w:val="18"/>
          <w:shd w:val="clear" w:color="auto" w:fill="FFFFFF"/>
        </w:rPr>
      </w:pPr>
      <w:r w:rsidRPr="00B70D49">
        <w:rPr>
          <w:rFonts w:ascii="Arial" w:hAnsi="Arial" w:cs="Arial"/>
          <w:color w:val="222222"/>
          <w:sz w:val="18"/>
          <w:shd w:val="clear" w:color="auto" w:fill="FFFFFF"/>
        </w:rPr>
        <w:t xml:space="preserve">En este caso se solicitará al contratista verificar el cumplimiento de las especificaciones técnicas y las condiciones exigidas para </w:t>
      </w:r>
      <w:r w:rsidRPr="00B70D49">
        <w:rPr>
          <w:rFonts w:ascii="Arial" w:hAnsi="Arial" w:cs="Arial"/>
          <w:sz w:val="18"/>
        </w:rPr>
        <w:t xml:space="preserve">el (los) bien(es), insumo(s) y/o servicio(s) </w:t>
      </w:r>
      <w:r w:rsidRPr="00B70D49">
        <w:rPr>
          <w:rFonts w:ascii="Arial" w:hAnsi="Arial" w:cs="Arial"/>
          <w:i/>
          <w:sz w:val="18"/>
        </w:rPr>
        <w:t xml:space="preserve">PPM </w:t>
      </w:r>
      <w:r w:rsidRPr="00B70D49">
        <w:rPr>
          <w:rFonts w:ascii="Arial" w:hAnsi="Arial" w:cs="Arial"/>
          <w:color w:val="222222"/>
          <w:sz w:val="18"/>
          <w:shd w:val="clear" w:color="auto" w:fill="FFFFFF"/>
        </w:rPr>
        <w:t xml:space="preserve">con el valor ofertado en su cotización. Cuando el contratista mantenga el valor ofertado en su cotización sin cumplir el nivel de confiabilidad superior o igual al 70% junto a las cotizaciones del mercado, el valor de la cotización presentada por el contratista NO se admitirá y el precio a pactar será el </w:t>
      </w:r>
      <w:r w:rsidRPr="00B70D49">
        <w:rPr>
          <w:rFonts w:ascii="Arial" w:hAnsi="Arial" w:cs="Arial"/>
          <w:b/>
          <w:color w:val="222222"/>
          <w:sz w:val="18"/>
          <w:shd w:val="clear" w:color="auto" w:fill="FFFFFF"/>
        </w:rPr>
        <w:t>menor valor del total de cotizaciones obtenidas del mercado</w:t>
      </w:r>
      <w:r w:rsidRPr="00B70D49">
        <w:rPr>
          <w:rFonts w:ascii="Arial" w:hAnsi="Arial" w:cs="Arial"/>
          <w:color w:val="222222"/>
          <w:sz w:val="18"/>
          <w:shd w:val="clear" w:color="auto" w:fill="FFFFFF"/>
        </w:rPr>
        <w:t>.</w:t>
      </w:r>
    </w:p>
    <w:p w14:paraId="37081D78" w14:textId="77777777" w:rsidR="00441206" w:rsidRPr="00B70D49" w:rsidRDefault="00441206" w:rsidP="00441206">
      <w:pPr>
        <w:pStyle w:val="Prrafodelista"/>
        <w:tabs>
          <w:tab w:val="left" w:pos="284"/>
        </w:tabs>
        <w:spacing w:after="0"/>
        <w:ind w:left="0"/>
        <w:jc w:val="both"/>
        <w:rPr>
          <w:rFonts w:ascii="Arial" w:hAnsi="Arial" w:cs="Arial"/>
          <w:sz w:val="18"/>
        </w:rPr>
      </w:pPr>
    </w:p>
    <w:p w14:paraId="348F5F09" w14:textId="28A09118" w:rsidR="00AD7EC9" w:rsidRPr="00B70D49" w:rsidRDefault="00441206" w:rsidP="00441206">
      <w:pPr>
        <w:spacing w:line="276" w:lineRule="auto"/>
        <w:jc w:val="both"/>
        <w:rPr>
          <w:rFonts w:ascii="Arial" w:hAnsi="Arial" w:cs="Arial"/>
          <w:sz w:val="18"/>
        </w:rPr>
      </w:pPr>
      <w:r w:rsidRPr="00B70D49">
        <w:rPr>
          <w:rFonts w:ascii="Arial" w:hAnsi="Arial" w:cs="Arial"/>
          <w:b/>
          <w:sz w:val="18"/>
        </w:rPr>
        <w:lastRenderedPageBreak/>
        <w:t>Nota:</w:t>
      </w:r>
      <w:r w:rsidRPr="00B70D49">
        <w:rPr>
          <w:rFonts w:ascii="Arial" w:hAnsi="Arial" w:cs="Arial"/>
          <w:sz w:val="18"/>
        </w:rPr>
        <w:t xml:space="preserve">  </w:t>
      </w:r>
      <w:r w:rsidR="005850AB" w:rsidRPr="00B70D49">
        <w:rPr>
          <w:rFonts w:ascii="Arial" w:hAnsi="Arial" w:cs="Arial"/>
          <w:sz w:val="18"/>
        </w:rPr>
        <w:t>el protocolo</w:t>
      </w:r>
      <w:r w:rsidRPr="00B70D49">
        <w:rPr>
          <w:rFonts w:ascii="Arial" w:hAnsi="Arial" w:cs="Arial"/>
          <w:sz w:val="18"/>
        </w:rPr>
        <w:t xml:space="preserve"> descrit</w:t>
      </w:r>
      <w:r w:rsidR="005850AB" w:rsidRPr="00B70D49">
        <w:rPr>
          <w:rFonts w:ascii="Arial" w:hAnsi="Arial" w:cs="Arial"/>
          <w:sz w:val="18"/>
        </w:rPr>
        <w:t>o</w:t>
      </w:r>
      <w:r w:rsidRPr="00B70D49">
        <w:rPr>
          <w:rFonts w:ascii="Arial" w:hAnsi="Arial" w:cs="Arial"/>
          <w:sz w:val="18"/>
        </w:rPr>
        <w:t xml:space="preserve"> es de obligatorio cumplimiento por parte del contratista quien se acoge a la misma en todas sus partes y está diseñada con el ánimo de brindar transparencia en el procedimiento efectuado por la Entidad y así garantizar que el precio pactado se ajusta a las condiciones del mercado.</w:t>
      </w:r>
      <w:r w:rsidR="0044341D" w:rsidRPr="00B70D49">
        <w:rPr>
          <w:rFonts w:ascii="Arial" w:hAnsi="Arial" w:cs="Arial"/>
          <w:sz w:val="18"/>
        </w:rPr>
        <w:t xml:space="preserve"> Para el cumplimiento del protocolo en mención se requiere diligenciar los formatos </w:t>
      </w:r>
      <w:hyperlink r:id="rId15" w:tgtFrame="_blank" w:history="1">
        <w:r w:rsidR="0044341D" w:rsidRPr="00B70D49">
          <w:rPr>
            <w:rFonts w:ascii="Arial" w:hAnsi="Arial" w:cs="Arial"/>
            <w:b/>
            <w:bCs/>
            <w:sz w:val="18"/>
          </w:rPr>
          <w:t>PPMQ-FM-052 Formato Acta de comparación de precios por pactar</w:t>
        </w:r>
      </w:hyperlink>
      <w:r w:rsidR="0044341D" w:rsidRPr="00B70D49">
        <w:rPr>
          <w:rFonts w:ascii="Arial" w:hAnsi="Arial" w:cs="Arial"/>
          <w:sz w:val="18"/>
        </w:rPr>
        <w:t xml:space="preserve"> y </w:t>
      </w:r>
      <w:hyperlink r:id="rId16" w:tgtFrame="_blank" w:history="1">
        <w:r w:rsidR="0044341D" w:rsidRPr="00B70D49">
          <w:rPr>
            <w:rFonts w:ascii="Arial" w:hAnsi="Arial" w:cs="Arial"/>
            <w:b/>
            <w:bCs/>
            <w:sz w:val="18"/>
          </w:rPr>
          <w:t>PPMQ-FM-053 Formato Acta de fijación de precios por pactar</w:t>
        </w:r>
      </w:hyperlink>
      <w:r w:rsidR="0044341D" w:rsidRPr="00B70D49">
        <w:rPr>
          <w:rFonts w:ascii="Arial" w:hAnsi="Arial" w:cs="Arial"/>
          <w:b/>
          <w:bCs/>
          <w:sz w:val="18"/>
        </w:rPr>
        <w:t xml:space="preserve"> </w:t>
      </w:r>
      <w:r w:rsidR="0044341D" w:rsidRPr="00B70D49">
        <w:rPr>
          <w:rFonts w:ascii="Arial" w:hAnsi="Arial" w:cs="Arial"/>
          <w:sz w:val="18"/>
        </w:rPr>
        <w:t>con la justificación realizada por el supervisor.</w:t>
      </w:r>
    </w:p>
    <w:p w14:paraId="40F8D07F" w14:textId="77777777" w:rsidR="006B2A0D" w:rsidRPr="00B70D49" w:rsidRDefault="006B2A0D" w:rsidP="00441206">
      <w:pPr>
        <w:pStyle w:val="Ttulo1"/>
        <w:numPr>
          <w:ilvl w:val="0"/>
          <w:numId w:val="1"/>
        </w:numPr>
        <w:spacing w:line="240" w:lineRule="auto"/>
        <w:jc w:val="both"/>
        <w:rPr>
          <w:rFonts w:ascii="Arial" w:hAnsi="Arial" w:cs="Arial"/>
          <w:b/>
          <w:color w:val="auto"/>
          <w:sz w:val="20"/>
          <w:szCs w:val="24"/>
          <w:lang w:val="es-CO"/>
        </w:rPr>
      </w:pPr>
      <w:bookmarkStart w:id="10" w:name="_Toc43987802"/>
      <w:r w:rsidRPr="00B70D49">
        <w:rPr>
          <w:rFonts w:ascii="Arial" w:hAnsi="Arial" w:cs="Arial"/>
          <w:b/>
          <w:color w:val="auto"/>
          <w:sz w:val="20"/>
          <w:szCs w:val="24"/>
          <w:lang w:val="es-CO"/>
        </w:rPr>
        <w:t>REVISIÓN Y APROBACIÓN:</w:t>
      </w:r>
      <w:bookmarkEnd w:id="1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4"/>
        <w:gridCol w:w="3171"/>
        <w:gridCol w:w="3045"/>
      </w:tblGrid>
      <w:tr w:rsidR="006B2A0D" w:rsidRPr="00B055A6" w14:paraId="40F8D085" w14:textId="77777777" w:rsidTr="00147618">
        <w:trPr>
          <w:trHeight w:val="20"/>
          <w:jc w:val="center"/>
        </w:trPr>
        <w:tc>
          <w:tcPr>
            <w:tcW w:w="178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F8D080" w14:textId="2D549738" w:rsidR="006B2A0D" w:rsidRPr="00B055A6" w:rsidRDefault="006B2A0D" w:rsidP="00045EF7">
            <w:pPr>
              <w:spacing w:after="0" w:line="240" w:lineRule="auto"/>
              <w:jc w:val="center"/>
              <w:rPr>
                <w:rFonts w:ascii="Arial" w:hAnsi="Arial" w:cs="Arial"/>
                <w:b/>
                <w:sz w:val="16"/>
                <w:szCs w:val="16"/>
              </w:rPr>
            </w:pPr>
            <w:r w:rsidRPr="00B055A6">
              <w:rPr>
                <w:rFonts w:ascii="Arial" w:hAnsi="Arial" w:cs="Arial"/>
                <w:b/>
                <w:sz w:val="16"/>
                <w:szCs w:val="16"/>
              </w:rPr>
              <w:t xml:space="preserve">Elaborado y/o Actualizado por </w:t>
            </w:r>
          </w:p>
        </w:tc>
        <w:tc>
          <w:tcPr>
            <w:tcW w:w="163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27D6634" w14:textId="77777777" w:rsidR="005E3F80" w:rsidRPr="00B055A6" w:rsidRDefault="005E3F80" w:rsidP="005E3F80">
            <w:pPr>
              <w:tabs>
                <w:tab w:val="left" w:pos="0"/>
              </w:tabs>
              <w:spacing w:after="0" w:line="240" w:lineRule="auto"/>
              <w:ind w:left="142" w:right="179"/>
              <w:jc w:val="center"/>
              <w:rPr>
                <w:rFonts w:ascii="Arial" w:hAnsi="Arial" w:cs="Arial"/>
                <w:b/>
                <w:sz w:val="16"/>
                <w:szCs w:val="16"/>
              </w:rPr>
            </w:pPr>
            <w:r w:rsidRPr="00B055A6">
              <w:rPr>
                <w:rFonts w:ascii="Arial" w:hAnsi="Arial" w:cs="Arial"/>
                <w:b/>
                <w:sz w:val="16"/>
                <w:szCs w:val="16"/>
              </w:rPr>
              <w:t xml:space="preserve">Validado por  </w:t>
            </w:r>
          </w:p>
          <w:p w14:paraId="40F8D083" w14:textId="6FC68120" w:rsidR="006B2A0D" w:rsidRPr="00B055A6" w:rsidRDefault="005E3F80" w:rsidP="005E3F80">
            <w:pPr>
              <w:tabs>
                <w:tab w:val="left" w:pos="0"/>
              </w:tabs>
              <w:spacing w:after="0" w:line="240" w:lineRule="auto"/>
              <w:ind w:left="142" w:right="179"/>
              <w:jc w:val="center"/>
              <w:rPr>
                <w:rFonts w:ascii="Arial" w:hAnsi="Arial" w:cs="Arial"/>
                <w:b/>
                <w:sz w:val="16"/>
                <w:szCs w:val="16"/>
                <w:lang w:val="es-ES_tradnl"/>
              </w:rPr>
            </w:pPr>
            <w:r w:rsidRPr="00B055A6">
              <w:rPr>
                <w:rFonts w:ascii="Arial" w:hAnsi="Arial" w:cs="Arial"/>
                <w:b/>
                <w:sz w:val="16"/>
                <w:szCs w:val="16"/>
              </w:rPr>
              <w:t>Líderes (Estratégico u Operativo) del Proceso:</w:t>
            </w:r>
          </w:p>
        </w:tc>
        <w:tc>
          <w:tcPr>
            <w:tcW w:w="157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F8D084" w14:textId="77777777" w:rsidR="006B2A0D" w:rsidRPr="00B055A6" w:rsidRDefault="006B2A0D" w:rsidP="00045EF7">
            <w:pPr>
              <w:tabs>
                <w:tab w:val="left" w:pos="0"/>
              </w:tabs>
              <w:spacing w:after="0" w:line="240" w:lineRule="auto"/>
              <w:ind w:left="142" w:right="179"/>
              <w:jc w:val="center"/>
              <w:rPr>
                <w:rFonts w:ascii="Arial" w:hAnsi="Arial" w:cs="Arial"/>
                <w:b/>
                <w:sz w:val="16"/>
                <w:szCs w:val="16"/>
              </w:rPr>
            </w:pPr>
            <w:r w:rsidRPr="00B055A6">
              <w:rPr>
                <w:rFonts w:ascii="Arial" w:hAnsi="Arial" w:cs="Arial"/>
                <w:b/>
                <w:sz w:val="16"/>
                <w:szCs w:val="16"/>
              </w:rPr>
              <w:t>Aprobado por:</w:t>
            </w:r>
          </w:p>
        </w:tc>
      </w:tr>
      <w:tr w:rsidR="006B2A0D" w:rsidRPr="00B055A6" w14:paraId="40F8D08E" w14:textId="77777777" w:rsidTr="00147618">
        <w:trPr>
          <w:trHeight w:val="618"/>
          <w:jc w:val="center"/>
        </w:trPr>
        <w:tc>
          <w:tcPr>
            <w:tcW w:w="1789" w:type="pct"/>
            <w:tcBorders>
              <w:top w:val="single" w:sz="4" w:space="0" w:color="000000"/>
              <w:left w:val="single" w:sz="4" w:space="0" w:color="000000"/>
              <w:bottom w:val="single" w:sz="4" w:space="0" w:color="auto"/>
              <w:right w:val="single" w:sz="4" w:space="0" w:color="000000"/>
            </w:tcBorders>
            <w:vAlign w:val="center"/>
          </w:tcPr>
          <w:p w14:paraId="40F8D086" w14:textId="77777777" w:rsidR="006B2A0D" w:rsidRPr="00B055A6" w:rsidRDefault="006B2A0D" w:rsidP="00D24AC7">
            <w:pPr>
              <w:tabs>
                <w:tab w:val="left" w:pos="0"/>
              </w:tabs>
              <w:spacing w:line="240" w:lineRule="auto"/>
              <w:jc w:val="center"/>
              <w:rPr>
                <w:rFonts w:ascii="Arial" w:hAnsi="Arial" w:cs="Arial"/>
                <w:sz w:val="16"/>
                <w:szCs w:val="16"/>
              </w:rPr>
            </w:pPr>
          </w:p>
          <w:p w14:paraId="40F8D08A" w14:textId="2590DE7F" w:rsidR="006B2A0D" w:rsidRPr="00B055A6" w:rsidRDefault="00CE2292" w:rsidP="00223F90">
            <w:pPr>
              <w:tabs>
                <w:tab w:val="left" w:pos="0"/>
              </w:tabs>
              <w:spacing w:line="240" w:lineRule="auto"/>
              <w:jc w:val="center"/>
              <w:rPr>
                <w:rFonts w:ascii="Arial" w:hAnsi="Arial" w:cs="Arial"/>
                <w:sz w:val="16"/>
                <w:szCs w:val="16"/>
              </w:rPr>
            </w:pPr>
            <w:r w:rsidRPr="00B055A6">
              <w:rPr>
                <w:rFonts w:ascii="Arial" w:hAnsi="Arial" w:cs="Arial"/>
                <w:b/>
                <w:sz w:val="16"/>
                <w:szCs w:val="16"/>
              </w:rPr>
              <w:t>GERMAN ANDRES HERNANDEZ MATIZ</w:t>
            </w:r>
            <w:r w:rsidR="00784160" w:rsidRPr="00B055A6">
              <w:rPr>
                <w:rFonts w:ascii="Arial" w:hAnsi="Arial" w:cs="Arial"/>
                <w:sz w:val="16"/>
                <w:szCs w:val="16"/>
              </w:rPr>
              <w:t xml:space="preserve">   </w:t>
            </w:r>
            <w:r w:rsidR="00223F90" w:rsidRPr="00B055A6">
              <w:rPr>
                <w:rFonts w:ascii="Arial" w:hAnsi="Arial" w:cs="Arial"/>
                <w:sz w:val="16"/>
                <w:szCs w:val="16"/>
              </w:rPr>
              <w:t>Contratista / Proceso de Producción de Mezclas y Provisión de Maquinaria.</w:t>
            </w:r>
          </w:p>
        </w:tc>
        <w:tc>
          <w:tcPr>
            <w:tcW w:w="1638" w:type="pct"/>
            <w:vMerge w:val="restart"/>
            <w:tcBorders>
              <w:top w:val="single" w:sz="4" w:space="0" w:color="000000"/>
              <w:left w:val="single" w:sz="4" w:space="0" w:color="000000"/>
              <w:right w:val="single" w:sz="4" w:space="0" w:color="000000"/>
            </w:tcBorders>
            <w:vAlign w:val="bottom"/>
          </w:tcPr>
          <w:p w14:paraId="40F8D08C" w14:textId="77777777" w:rsidR="006B2A0D" w:rsidRPr="00B055A6" w:rsidRDefault="006B2A0D" w:rsidP="00045EF7">
            <w:pPr>
              <w:tabs>
                <w:tab w:val="left" w:pos="567"/>
              </w:tabs>
              <w:spacing w:line="240" w:lineRule="auto"/>
              <w:rPr>
                <w:rFonts w:ascii="Arial" w:hAnsi="Arial" w:cs="Arial"/>
                <w:sz w:val="16"/>
                <w:szCs w:val="16"/>
              </w:rPr>
            </w:pPr>
            <w:r w:rsidRPr="00B055A6">
              <w:rPr>
                <w:rFonts w:ascii="Arial" w:hAnsi="Arial" w:cs="Arial"/>
                <w:sz w:val="16"/>
                <w:szCs w:val="16"/>
              </w:rPr>
              <w:t>Firma:</w:t>
            </w:r>
          </w:p>
        </w:tc>
        <w:tc>
          <w:tcPr>
            <w:tcW w:w="1573" w:type="pct"/>
            <w:vMerge w:val="restart"/>
            <w:tcBorders>
              <w:top w:val="single" w:sz="4" w:space="0" w:color="000000"/>
              <w:left w:val="single" w:sz="4" w:space="0" w:color="000000"/>
              <w:right w:val="single" w:sz="4" w:space="0" w:color="000000"/>
            </w:tcBorders>
            <w:vAlign w:val="bottom"/>
          </w:tcPr>
          <w:p w14:paraId="40F8D08D" w14:textId="77777777" w:rsidR="006B2A0D" w:rsidRPr="00B055A6" w:rsidRDefault="006B2A0D" w:rsidP="00045EF7">
            <w:pPr>
              <w:tabs>
                <w:tab w:val="left" w:pos="567"/>
              </w:tabs>
              <w:spacing w:line="240" w:lineRule="auto"/>
              <w:rPr>
                <w:rFonts w:ascii="Arial" w:hAnsi="Arial" w:cs="Arial"/>
                <w:sz w:val="16"/>
                <w:szCs w:val="16"/>
              </w:rPr>
            </w:pPr>
            <w:r w:rsidRPr="00B055A6">
              <w:rPr>
                <w:rFonts w:ascii="Arial" w:hAnsi="Arial" w:cs="Arial"/>
                <w:sz w:val="16"/>
                <w:szCs w:val="16"/>
              </w:rPr>
              <w:t>Firma:</w:t>
            </w:r>
          </w:p>
        </w:tc>
      </w:tr>
      <w:tr w:rsidR="006B2A0D" w:rsidRPr="00B055A6" w14:paraId="40F8D092" w14:textId="77777777" w:rsidTr="002200A0">
        <w:trPr>
          <w:trHeight w:val="264"/>
          <w:jc w:val="center"/>
        </w:trPr>
        <w:tc>
          <w:tcPr>
            <w:tcW w:w="1789" w:type="pct"/>
            <w:tcBorders>
              <w:top w:val="single" w:sz="4" w:space="0" w:color="auto"/>
              <w:left w:val="single" w:sz="4" w:space="0" w:color="000000"/>
              <w:bottom w:val="single" w:sz="4" w:space="0" w:color="auto"/>
              <w:right w:val="single" w:sz="4" w:space="0" w:color="000000"/>
            </w:tcBorders>
            <w:shd w:val="clear" w:color="auto" w:fill="D9D9D9"/>
            <w:vAlign w:val="bottom"/>
          </w:tcPr>
          <w:p w14:paraId="40F8D08F" w14:textId="2EDAA075" w:rsidR="006B2A0D" w:rsidRPr="00B055A6" w:rsidRDefault="00154CD7" w:rsidP="002200A0">
            <w:pPr>
              <w:tabs>
                <w:tab w:val="left" w:pos="0"/>
              </w:tabs>
              <w:spacing w:line="240" w:lineRule="auto"/>
              <w:jc w:val="center"/>
              <w:rPr>
                <w:rFonts w:ascii="Arial" w:hAnsi="Arial" w:cs="Arial"/>
                <w:b/>
                <w:sz w:val="16"/>
                <w:szCs w:val="16"/>
              </w:rPr>
            </w:pPr>
            <w:r w:rsidRPr="00B055A6">
              <w:rPr>
                <w:rFonts w:ascii="Arial" w:hAnsi="Arial" w:cs="Arial"/>
                <w:b/>
                <w:sz w:val="16"/>
                <w:szCs w:val="16"/>
              </w:rPr>
              <w:t>Acompañamiento Asesor OAP:</w:t>
            </w:r>
          </w:p>
        </w:tc>
        <w:tc>
          <w:tcPr>
            <w:tcW w:w="1638" w:type="pct"/>
            <w:vMerge/>
            <w:tcBorders>
              <w:top w:val="single" w:sz="4" w:space="0" w:color="000000"/>
              <w:left w:val="single" w:sz="4" w:space="0" w:color="000000"/>
              <w:right w:val="single" w:sz="4" w:space="0" w:color="000000"/>
            </w:tcBorders>
            <w:vAlign w:val="center"/>
          </w:tcPr>
          <w:p w14:paraId="40F8D090" w14:textId="77777777" w:rsidR="006B2A0D" w:rsidRPr="00B055A6" w:rsidRDefault="006B2A0D" w:rsidP="00D24AC7">
            <w:pPr>
              <w:tabs>
                <w:tab w:val="left" w:pos="567"/>
              </w:tabs>
              <w:spacing w:line="240" w:lineRule="auto"/>
              <w:ind w:left="567" w:hanging="567"/>
              <w:jc w:val="center"/>
              <w:rPr>
                <w:rFonts w:ascii="Arial" w:hAnsi="Arial" w:cs="Arial"/>
                <w:sz w:val="16"/>
                <w:szCs w:val="16"/>
              </w:rPr>
            </w:pPr>
          </w:p>
        </w:tc>
        <w:tc>
          <w:tcPr>
            <w:tcW w:w="1573" w:type="pct"/>
            <w:vMerge/>
            <w:tcBorders>
              <w:top w:val="single" w:sz="4" w:space="0" w:color="000000"/>
              <w:left w:val="single" w:sz="4" w:space="0" w:color="000000"/>
              <w:right w:val="single" w:sz="4" w:space="0" w:color="000000"/>
            </w:tcBorders>
            <w:vAlign w:val="center"/>
          </w:tcPr>
          <w:p w14:paraId="40F8D091" w14:textId="77777777" w:rsidR="006B2A0D" w:rsidRPr="00B055A6" w:rsidRDefault="006B2A0D" w:rsidP="00D24AC7">
            <w:pPr>
              <w:tabs>
                <w:tab w:val="left" w:pos="567"/>
              </w:tabs>
              <w:spacing w:line="240" w:lineRule="auto"/>
              <w:ind w:left="567" w:hanging="567"/>
              <w:jc w:val="center"/>
              <w:rPr>
                <w:rFonts w:ascii="Arial" w:hAnsi="Arial" w:cs="Arial"/>
                <w:sz w:val="16"/>
                <w:szCs w:val="16"/>
              </w:rPr>
            </w:pPr>
          </w:p>
        </w:tc>
      </w:tr>
      <w:tr w:rsidR="006B2A0D" w:rsidRPr="00B055A6" w14:paraId="40F8D098" w14:textId="77777777" w:rsidTr="0044341D">
        <w:trPr>
          <w:trHeight w:val="344"/>
          <w:jc w:val="center"/>
        </w:trPr>
        <w:tc>
          <w:tcPr>
            <w:tcW w:w="1789" w:type="pct"/>
            <w:vMerge w:val="restart"/>
            <w:tcBorders>
              <w:top w:val="single" w:sz="4" w:space="0" w:color="auto"/>
              <w:left w:val="single" w:sz="4" w:space="0" w:color="000000"/>
              <w:bottom w:val="single" w:sz="4" w:space="0" w:color="000000"/>
              <w:right w:val="single" w:sz="4" w:space="0" w:color="000000"/>
            </w:tcBorders>
            <w:vAlign w:val="center"/>
          </w:tcPr>
          <w:p w14:paraId="40F8D093" w14:textId="77777777" w:rsidR="006B2A0D" w:rsidRPr="00B055A6" w:rsidRDefault="006B2A0D" w:rsidP="00D24AC7">
            <w:pPr>
              <w:tabs>
                <w:tab w:val="left" w:pos="0"/>
              </w:tabs>
              <w:spacing w:line="240" w:lineRule="auto"/>
              <w:jc w:val="center"/>
              <w:rPr>
                <w:rFonts w:ascii="Arial" w:hAnsi="Arial" w:cs="Arial"/>
                <w:sz w:val="16"/>
                <w:szCs w:val="16"/>
              </w:rPr>
            </w:pPr>
          </w:p>
          <w:p w14:paraId="4AE46A4A" w14:textId="4CE93969" w:rsidR="00154CD7" w:rsidRPr="00B055A6" w:rsidRDefault="002200A0" w:rsidP="00154CD7">
            <w:pPr>
              <w:tabs>
                <w:tab w:val="left" w:pos="0"/>
              </w:tabs>
              <w:spacing w:after="0" w:line="240" w:lineRule="auto"/>
              <w:jc w:val="center"/>
              <w:rPr>
                <w:rFonts w:ascii="Arial" w:hAnsi="Arial" w:cs="Arial"/>
                <w:b/>
                <w:sz w:val="16"/>
                <w:szCs w:val="16"/>
              </w:rPr>
            </w:pPr>
            <w:r w:rsidRPr="00B055A6">
              <w:rPr>
                <w:rFonts w:ascii="Arial" w:hAnsi="Arial" w:cs="Arial"/>
                <w:b/>
                <w:sz w:val="16"/>
                <w:szCs w:val="16"/>
              </w:rPr>
              <w:t>MARIA NATALIA NORATO MORA</w:t>
            </w:r>
          </w:p>
          <w:p w14:paraId="40F8D095" w14:textId="51B293FE" w:rsidR="006B2A0D" w:rsidRPr="00B055A6" w:rsidRDefault="00154CD7" w:rsidP="00154CD7">
            <w:pPr>
              <w:tabs>
                <w:tab w:val="left" w:pos="0"/>
              </w:tabs>
              <w:spacing w:line="240" w:lineRule="auto"/>
              <w:jc w:val="center"/>
              <w:rPr>
                <w:rFonts w:ascii="Arial" w:hAnsi="Arial" w:cs="Arial"/>
                <w:bCs/>
                <w:sz w:val="16"/>
                <w:szCs w:val="16"/>
              </w:rPr>
            </w:pPr>
            <w:r w:rsidRPr="00B055A6">
              <w:rPr>
                <w:rFonts w:ascii="Arial" w:hAnsi="Arial" w:cs="Arial"/>
                <w:bCs/>
                <w:sz w:val="16"/>
                <w:szCs w:val="16"/>
              </w:rPr>
              <w:t>Contratista / Proceso Direccionamiento Estratégico e Innovación.</w:t>
            </w:r>
          </w:p>
        </w:tc>
        <w:tc>
          <w:tcPr>
            <w:tcW w:w="1638" w:type="pct"/>
            <w:vMerge/>
            <w:tcBorders>
              <w:left w:val="single" w:sz="4" w:space="0" w:color="000000"/>
              <w:bottom w:val="single" w:sz="4" w:space="0" w:color="000000"/>
              <w:right w:val="single" w:sz="4" w:space="0" w:color="000000"/>
            </w:tcBorders>
            <w:vAlign w:val="center"/>
          </w:tcPr>
          <w:p w14:paraId="40F8D096" w14:textId="77777777" w:rsidR="006B2A0D" w:rsidRPr="00B055A6" w:rsidRDefault="006B2A0D" w:rsidP="00D24AC7">
            <w:pPr>
              <w:tabs>
                <w:tab w:val="left" w:pos="567"/>
              </w:tabs>
              <w:spacing w:line="240" w:lineRule="auto"/>
              <w:ind w:left="567" w:hanging="567"/>
              <w:jc w:val="center"/>
              <w:rPr>
                <w:rFonts w:ascii="Arial" w:hAnsi="Arial" w:cs="Arial"/>
                <w:sz w:val="16"/>
                <w:szCs w:val="16"/>
              </w:rPr>
            </w:pPr>
          </w:p>
        </w:tc>
        <w:tc>
          <w:tcPr>
            <w:tcW w:w="1573" w:type="pct"/>
            <w:vMerge/>
            <w:tcBorders>
              <w:left w:val="single" w:sz="4" w:space="0" w:color="000000"/>
              <w:bottom w:val="single" w:sz="4" w:space="0" w:color="000000"/>
              <w:right w:val="single" w:sz="4" w:space="0" w:color="000000"/>
            </w:tcBorders>
            <w:vAlign w:val="center"/>
          </w:tcPr>
          <w:p w14:paraId="40F8D097" w14:textId="77777777" w:rsidR="006B2A0D" w:rsidRPr="00B055A6" w:rsidRDefault="006B2A0D" w:rsidP="00D24AC7">
            <w:pPr>
              <w:tabs>
                <w:tab w:val="left" w:pos="567"/>
              </w:tabs>
              <w:spacing w:line="240" w:lineRule="auto"/>
              <w:ind w:left="567" w:hanging="567"/>
              <w:jc w:val="center"/>
              <w:rPr>
                <w:rFonts w:ascii="Arial" w:hAnsi="Arial" w:cs="Arial"/>
                <w:sz w:val="16"/>
                <w:szCs w:val="16"/>
              </w:rPr>
            </w:pPr>
          </w:p>
        </w:tc>
      </w:tr>
      <w:tr w:rsidR="006B2A0D" w:rsidRPr="00B055A6" w14:paraId="40F8D09C" w14:textId="77777777" w:rsidTr="00147618">
        <w:trPr>
          <w:trHeight w:val="426"/>
          <w:jc w:val="center"/>
        </w:trPr>
        <w:tc>
          <w:tcPr>
            <w:tcW w:w="1789" w:type="pct"/>
            <w:vMerge/>
            <w:tcBorders>
              <w:top w:val="single" w:sz="4" w:space="0" w:color="000000"/>
              <w:left w:val="single" w:sz="4" w:space="0" w:color="000000"/>
              <w:bottom w:val="single" w:sz="4" w:space="0" w:color="000000"/>
              <w:right w:val="single" w:sz="4" w:space="0" w:color="000000"/>
            </w:tcBorders>
            <w:vAlign w:val="center"/>
            <w:hideMark/>
          </w:tcPr>
          <w:p w14:paraId="40F8D099" w14:textId="77777777" w:rsidR="006B2A0D" w:rsidRPr="00B055A6" w:rsidRDefault="006B2A0D" w:rsidP="00D24AC7">
            <w:pPr>
              <w:spacing w:line="240" w:lineRule="auto"/>
              <w:jc w:val="center"/>
              <w:rPr>
                <w:rFonts w:ascii="Arial" w:hAnsi="Arial" w:cs="Arial"/>
                <w:b/>
                <w:i/>
                <w:sz w:val="16"/>
                <w:szCs w:val="16"/>
              </w:rPr>
            </w:pPr>
          </w:p>
        </w:tc>
        <w:tc>
          <w:tcPr>
            <w:tcW w:w="1638" w:type="pct"/>
            <w:tcBorders>
              <w:top w:val="single" w:sz="4" w:space="0" w:color="000000"/>
              <w:left w:val="single" w:sz="4" w:space="0" w:color="000000"/>
              <w:bottom w:val="single" w:sz="4" w:space="0" w:color="000000"/>
              <w:right w:val="single" w:sz="4" w:space="0" w:color="000000"/>
            </w:tcBorders>
            <w:vAlign w:val="center"/>
            <w:hideMark/>
          </w:tcPr>
          <w:p w14:paraId="0AF47720" w14:textId="77777777" w:rsidR="002200A0" w:rsidRPr="00B055A6" w:rsidRDefault="00E0109C" w:rsidP="002200A0">
            <w:pPr>
              <w:tabs>
                <w:tab w:val="left" w:pos="-4"/>
              </w:tabs>
              <w:spacing w:after="0" w:line="240" w:lineRule="auto"/>
              <w:ind w:left="-4" w:firstLine="4"/>
              <w:jc w:val="center"/>
              <w:rPr>
                <w:rFonts w:ascii="Arial" w:hAnsi="Arial" w:cs="Arial"/>
                <w:b/>
                <w:sz w:val="16"/>
                <w:szCs w:val="16"/>
              </w:rPr>
            </w:pPr>
            <w:r w:rsidRPr="00B055A6">
              <w:rPr>
                <w:rFonts w:ascii="Arial" w:hAnsi="Arial" w:cs="Arial"/>
                <w:b/>
                <w:sz w:val="16"/>
                <w:szCs w:val="16"/>
              </w:rPr>
              <w:t>DIANA PAOLA MUÑOZ GARCIA</w:t>
            </w:r>
          </w:p>
          <w:p w14:paraId="40F8D09A" w14:textId="44E81696" w:rsidR="006B2A0D" w:rsidRPr="00B055A6" w:rsidRDefault="006B2A0D" w:rsidP="00D24AC7">
            <w:pPr>
              <w:tabs>
                <w:tab w:val="left" w:pos="-4"/>
              </w:tabs>
              <w:spacing w:line="240" w:lineRule="auto"/>
              <w:ind w:left="-4" w:firstLine="4"/>
              <w:jc w:val="center"/>
              <w:rPr>
                <w:rFonts w:ascii="Arial" w:hAnsi="Arial" w:cs="Arial"/>
                <w:bCs/>
                <w:sz w:val="16"/>
                <w:szCs w:val="16"/>
              </w:rPr>
            </w:pPr>
            <w:r w:rsidRPr="00B055A6">
              <w:rPr>
                <w:rFonts w:ascii="Arial" w:hAnsi="Arial" w:cs="Arial"/>
                <w:bCs/>
                <w:sz w:val="16"/>
                <w:szCs w:val="16"/>
              </w:rPr>
              <w:t>Gerente de Producción</w:t>
            </w:r>
          </w:p>
        </w:tc>
        <w:tc>
          <w:tcPr>
            <w:tcW w:w="1573" w:type="pct"/>
            <w:tcBorders>
              <w:top w:val="single" w:sz="4" w:space="0" w:color="000000"/>
              <w:left w:val="single" w:sz="4" w:space="0" w:color="000000"/>
              <w:bottom w:val="single" w:sz="4" w:space="0" w:color="000000"/>
              <w:right w:val="single" w:sz="4" w:space="0" w:color="000000"/>
            </w:tcBorders>
            <w:vAlign w:val="center"/>
            <w:hideMark/>
          </w:tcPr>
          <w:p w14:paraId="440CF87E" w14:textId="66EBA962" w:rsidR="00794D83" w:rsidRPr="00B055A6" w:rsidRDefault="002200A0" w:rsidP="00794D83">
            <w:pPr>
              <w:tabs>
                <w:tab w:val="left" w:pos="-4"/>
              </w:tabs>
              <w:spacing w:after="0" w:line="240" w:lineRule="auto"/>
              <w:jc w:val="center"/>
              <w:rPr>
                <w:rFonts w:ascii="Arial" w:hAnsi="Arial" w:cs="Arial"/>
                <w:b/>
                <w:sz w:val="16"/>
                <w:szCs w:val="16"/>
              </w:rPr>
            </w:pPr>
            <w:r w:rsidRPr="00B055A6">
              <w:rPr>
                <w:rFonts w:ascii="Arial" w:hAnsi="Arial" w:cs="Arial"/>
                <w:b/>
                <w:sz w:val="16"/>
                <w:szCs w:val="16"/>
              </w:rPr>
              <w:t xml:space="preserve">DIANA MARCELA REYES </w:t>
            </w:r>
          </w:p>
          <w:p w14:paraId="40F8D09B" w14:textId="3EE3CBC4" w:rsidR="006B2A0D" w:rsidRPr="00B055A6" w:rsidRDefault="006B2A0D" w:rsidP="00D24AC7">
            <w:pPr>
              <w:tabs>
                <w:tab w:val="left" w:pos="-4"/>
              </w:tabs>
              <w:spacing w:line="240" w:lineRule="auto"/>
              <w:jc w:val="center"/>
              <w:rPr>
                <w:rFonts w:ascii="Arial" w:hAnsi="Arial" w:cs="Arial"/>
                <w:bCs/>
                <w:sz w:val="16"/>
                <w:szCs w:val="16"/>
              </w:rPr>
            </w:pPr>
            <w:r w:rsidRPr="00B055A6">
              <w:rPr>
                <w:rFonts w:ascii="Arial" w:hAnsi="Arial" w:cs="Arial"/>
                <w:bCs/>
                <w:sz w:val="16"/>
                <w:szCs w:val="16"/>
              </w:rPr>
              <w:t>Representante de la Alta Dirección</w:t>
            </w:r>
          </w:p>
        </w:tc>
      </w:tr>
    </w:tbl>
    <w:p w14:paraId="40F8D09D" w14:textId="77777777" w:rsidR="006B2A0D" w:rsidRPr="00B70D49" w:rsidRDefault="006B2A0D" w:rsidP="00D24AC7">
      <w:pPr>
        <w:spacing w:line="240" w:lineRule="auto"/>
        <w:jc w:val="both"/>
        <w:rPr>
          <w:rFonts w:ascii="Arial" w:hAnsi="Arial" w:cs="Arial"/>
          <w:b/>
          <w:bCs/>
          <w:color w:val="000000"/>
          <w:sz w:val="20"/>
        </w:rPr>
      </w:pPr>
    </w:p>
    <w:p w14:paraId="40F8D09F" w14:textId="77777777" w:rsidR="006B2A0D" w:rsidRPr="00B70D49" w:rsidRDefault="006B2A0D" w:rsidP="00D24AC7">
      <w:pPr>
        <w:spacing w:line="240" w:lineRule="auto"/>
        <w:jc w:val="both"/>
        <w:rPr>
          <w:rFonts w:ascii="Arial" w:hAnsi="Arial" w:cs="Arial"/>
          <w:b/>
          <w:bCs/>
          <w:color w:val="000000"/>
          <w:sz w:val="20"/>
        </w:rPr>
      </w:pPr>
      <w:r w:rsidRPr="00B70D49">
        <w:rPr>
          <w:rFonts w:ascii="Arial" w:hAnsi="Arial" w:cs="Arial"/>
          <w:b/>
          <w:bCs/>
          <w:color w:val="000000"/>
          <w:sz w:val="20"/>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7"/>
        <w:gridCol w:w="4832"/>
        <w:gridCol w:w="1287"/>
        <w:gridCol w:w="2434"/>
      </w:tblGrid>
      <w:tr w:rsidR="006B2A0D" w:rsidRPr="00B055A6" w14:paraId="40F8D0A6" w14:textId="77777777" w:rsidTr="00CE04A8">
        <w:trPr>
          <w:trHeight w:val="20"/>
        </w:trPr>
        <w:tc>
          <w:tcPr>
            <w:tcW w:w="582" w:type="pct"/>
            <w:shd w:val="clear" w:color="auto" w:fill="D9D9D9"/>
            <w:vAlign w:val="center"/>
          </w:tcPr>
          <w:p w14:paraId="40F8D0A1" w14:textId="77777777" w:rsidR="006B2A0D" w:rsidRPr="00B055A6" w:rsidRDefault="006B2A0D" w:rsidP="00D24AC7">
            <w:pPr>
              <w:pStyle w:val="Piedepgina"/>
              <w:jc w:val="center"/>
              <w:rPr>
                <w:rFonts w:ascii="Arial" w:hAnsi="Arial" w:cs="Arial"/>
                <w:b/>
                <w:bCs/>
                <w:color w:val="000000"/>
                <w:sz w:val="16"/>
                <w:szCs w:val="16"/>
              </w:rPr>
            </w:pPr>
            <w:r w:rsidRPr="00B055A6">
              <w:rPr>
                <w:rFonts w:ascii="Arial" w:hAnsi="Arial" w:cs="Arial"/>
                <w:b/>
                <w:bCs/>
                <w:color w:val="000000"/>
                <w:sz w:val="16"/>
                <w:szCs w:val="16"/>
              </w:rPr>
              <w:t>VERSIÓN</w:t>
            </w:r>
          </w:p>
        </w:tc>
        <w:tc>
          <w:tcPr>
            <w:tcW w:w="2496" w:type="pct"/>
            <w:shd w:val="clear" w:color="auto" w:fill="D9D9D9"/>
            <w:vAlign w:val="center"/>
          </w:tcPr>
          <w:p w14:paraId="40F8D0A2" w14:textId="77777777" w:rsidR="006B2A0D" w:rsidRPr="00B055A6" w:rsidRDefault="006B2A0D" w:rsidP="00D24AC7">
            <w:pPr>
              <w:pStyle w:val="Piedepgina"/>
              <w:jc w:val="center"/>
              <w:rPr>
                <w:rFonts w:ascii="Arial" w:hAnsi="Arial" w:cs="Arial"/>
                <w:b/>
                <w:bCs/>
                <w:color w:val="000000"/>
                <w:sz w:val="16"/>
                <w:szCs w:val="16"/>
              </w:rPr>
            </w:pPr>
            <w:r w:rsidRPr="00B055A6">
              <w:rPr>
                <w:rFonts w:ascii="Arial" w:hAnsi="Arial" w:cs="Arial"/>
                <w:b/>
                <w:bCs/>
                <w:color w:val="000000"/>
                <w:sz w:val="16"/>
                <w:szCs w:val="16"/>
              </w:rPr>
              <w:t>DESCRIPCIÓN</w:t>
            </w:r>
          </w:p>
        </w:tc>
        <w:tc>
          <w:tcPr>
            <w:tcW w:w="665" w:type="pct"/>
            <w:shd w:val="clear" w:color="auto" w:fill="D9D9D9"/>
            <w:vAlign w:val="center"/>
          </w:tcPr>
          <w:p w14:paraId="40F8D0A3" w14:textId="77777777" w:rsidR="006B2A0D" w:rsidRPr="00B055A6" w:rsidRDefault="006B2A0D" w:rsidP="00D24AC7">
            <w:pPr>
              <w:pStyle w:val="Piedepgina"/>
              <w:jc w:val="center"/>
              <w:rPr>
                <w:rFonts w:ascii="Arial" w:hAnsi="Arial" w:cs="Arial"/>
                <w:b/>
                <w:bCs/>
                <w:color w:val="000000"/>
                <w:sz w:val="16"/>
                <w:szCs w:val="16"/>
              </w:rPr>
            </w:pPr>
            <w:r w:rsidRPr="00B055A6">
              <w:rPr>
                <w:rFonts w:ascii="Arial" w:hAnsi="Arial" w:cs="Arial"/>
                <w:b/>
                <w:bCs/>
                <w:color w:val="000000"/>
                <w:sz w:val="16"/>
                <w:szCs w:val="16"/>
              </w:rPr>
              <w:t>FECHA</w:t>
            </w:r>
          </w:p>
        </w:tc>
        <w:tc>
          <w:tcPr>
            <w:tcW w:w="1257" w:type="pct"/>
            <w:shd w:val="clear" w:color="auto" w:fill="D9D9D9"/>
            <w:vAlign w:val="center"/>
          </w:tcPr>
          <w:p w14:paraId="40F8D0A4" w14:textId="77777777" w:rsidR="006B2A0D" w:rsidRPr="00B055A6" w:rsidRDefault="006B2A0D" w:rsidP="00D24AC7">
            <w:pPr>
              <w:pStyle w:val="Piedepgina"/>
              <w:jc w:val="center"/>
              <w:rPr>
                <w:rFonts w:ascii="Arial" w:hAnsi="Arial" w:cs="Arial"/>
                <w:b/>
                <w:bCs/>
                <w:sz w:val="16"/>
                <w:szCs w:val="16"/>
              </w:rPr>
            </w:pPr>
            <w:r w:rsidRPr="00B055A6">
              <w:rPr>
                <w:rFonts w:ascii="Arial" w:hAnsi="Arial" w:cs="Arial"/>
                <w:b/>
                <w:bCs/>
                <w:sz w:val="16"/>
                <w:szCs w:val="16"/>
              </w:rPr>
              <w:t>APROBADO</w:t>
            </w:r>
          </w:p>
          <w:p w14:paraId="40F8D0A5" w14:textId="229254DD" w:rsidR="006B2A0D" w:rsidRPr="00B055A6" w:rsidRDefault="006B2A0D" w:rsidP="00D24AC7">
            <w:pPr>
              <w:pStyle w:val="Piedepgina"/>
              <w:jc w:val="center"/>
              <w:rPr>
                <w:rFonts w:ascii="Arial" w:hAnsi="Arial" w:cs="Arial"/>
                <w:b/>
                <w:bCs/>
                <w:color w:val="000000"/>
                <w:sz w:val="16"/>
                <w:szCs w:val="16"/>
              </w:rPr>
            </w:pPr>
            <w:r w:rsidRPr="00B055A6">
              <w:rPr>
                <w:rFonts w:ascii="Arial" w:hAnsi="Arial" w:cs="Arial"/>
                <w:b/>
                <w:bCs/>
                <w:sz w:val="16"/>
                <w:szCs w:val="16"/>
              </w:rPr>
              <w:t xml:space="preserve">Representante de la Alta Dirección </w:t>
            </w:r>
          </w:p>
        </w:tc>
      </w:tr>
      <w:tr w:rsidR="00CE04A8" w:rsidRPr="00B055A6" w14:paraId="12F033DC" w14:textId="77777777" w:rsidTr="00CE04A8">
        <w:trPr>
          <w:trHeight w:val="829"/>
        </w:trPr>
        <w:tc>
          <w:tcPr>
            <w:tcW w:w="582" w:type="pct"/>
            <w:vAlign w:val="center"/>
          </w:tcPr>
          <w:p w14:paraId="6B392D78" w14:textId="2F210795" w:rsidR="00CE04A8" w:rsidRPr="00B055A6" w:rsidRDefault="00CE04A8" w:rsidP="00CE04A8">
            <w:pPr>
              <w:pStyle w:val="Piedepgina"/>
              <w:jc w:val="center"/>
              <w:rPr>
                <w:rFonts w:ascii="Arial" w:hAnsi="Arial" w:cs="Arial"/>
                <w:color w:val="FF0000"/>
                <w:sz w:val="16"/>
                <w:szCs w:val="16"/>
              </w:rPr>
            </w:pPr>
            <w:r w:rsidRPr="00B055A6">
              <w:rPr>
                <w:rFonts w:ascii="Arial" w:hAnsi="Arial" w:cs="Arial"/>
                <w:sz w:val="16"/>
                <w:szCs w:val="16"/>
              </w:rPr>
              <w:t>1</w:t>
            </w:r>
          </w:p>
        </w:tc>
        <w:tc>
          <w:tcPr>
            <w:tcW w:w="2496" w:type="pct"/>
            <w:vAlign w:val="center"/>
          </w:tcPr>
          <w:p w14:paraId="0B9233AE" w14:textId="2FF3FF13" w:rsidR="00CE04A8" w:rsidRPr="00B055A6" w:rsidRDefault="00CE04A8" w:rsidP="00CE04A8">
            <w:pPr>
              <w:pStyle w:val="Piedepgina"/>
              <w:jc w:val="both"/>
              <w:rPr>
                <w:rFonts w:ascii="Arial" w:hAnsi="Arial" w:cs="Arial"/>
                <w:color w:val="FF0000"/>
                <w:sz w:val="16"/>
                <w:szCs w:val="16"/>
              </w:rPr>
            </w:pPr>
            <w:r w:rsidRPr="00B055A6">
              <w:rPr>
                <w:rFonts w:ascii="Arial" w:hAnsi="Arial" w:cs="Arial"/>
                <w:sz w:val="16"/>
                <w:szCs w:val="16"/>
              </w:rPr>
              <w:t xml:space="preserve">Se realizó </w:t>
            </w:r>
            <w:r w:rsidR="00EA4461" w:rsidRPr="00B055A6">
              <w:rPr>
                <w:rFonts w:ascii="Arial" w:hAnsi="Arial" w:cs="Arial"/>
                <w:sz w:val="16"/>
                <w:szCs w:val="16"/>
              </w:rPr>
              <w:t xml:space="preserve">nuevo protocolo para identificar las acciones a seguir en el momento de presentarse situaciones </w:t>
            </w:r>
            <w:r w:rsidR="00CE2292" w:rsidRPr="00B055A6">
              <w:rPr>
                <w:rFonts w:ascii="Arial" w:hAnsi="Arial" w:cs="Arial"/>
                <w:sz w:val="16"/>
                <w:szCs w:val="16"/>
              </w:rPr>
              <w:t xml:space="preserve">que se vea la necesidad de establecer precios para </w:t>
            </w:r>
            <w:proofErr w:type="spellStart"/>
            <w:r w:rsidR="00CE2292" w:rsidRPr="00B055A6">
              <w:rPr>
                <w:rFonts w:ascii="Arial" w:hAnsi="Arial" w:cs="Arial"/>
                <w:sz w:val="16"/>
                <w:szCs w:val="16"/>
              </w:rPr>
              <w:t>item</w:t>
            </w:r>
            <w:proofErr w:type="spellEnd"/>
            <w:r w:rsidR="00CE2292" w:rsidRPr="00B055A6">
              <w:rPr>
                <w:rFonts w:ascii="Arial" w:hAnsi="Arial" w:cs="Arial"/>
                <w:sz w:val="16"/>
                <w:szCs w:val="16"/>
              </w:rPr>
              <w:t xml:space="preserve"> no pactados al inicio del contrato</w:t>
            </w:r>
          </w:p>
        </w:tc>
        <w:tc>
          <w:tcPr>
            <w:tcW w:w="665" w:type="pct"/>
            <w:vAlign w:val="center"/>
          </w:tcPr>
          <w:p w14:paraId="02D56106" w14:textId="3A586FEF" w:rsidR="00CE04A8" w:rsidRPr="00B055A6" w:rsidRDefault="00CB288A" w:rsidP="00CE04A8">
            <w:pPr>
              <w:pStyle w:val="Piedepgina"/>
              <w:jc w:val="center"/>
              <w:rPr>
                <w:rFonts w:ascii="Arial" w:hAnsi="Arial" w:cs="Arial"/>
                <w:bCs/>
                <w:color w:val="FF0000"/>
                <w:sz w:val="16"/>
                <w:szCs w:val="16"/>
              </w:rPr>
            </w:pPr>
            <w:r w:rsidRPr="00B055A6">
              <w:rPr>
                <w:rFonts w:ascii="Arial" w:hAnsi="Arial" w:cs="Arial"/>
                <w:bCs/>
                <w:sz w:val="16"/>
                <w:szCs w:val="16"/>
              </w:rPr>
              <w:t>Agosto</w:t>
            </w:r>
            <w:r w:rsidR="00CE2292" w:rsidRPr="00B055A6">
              <w:rPr>
                <w:rFonts w:ascii="Arial" w:hAnsi="Arial" w:cs="Arial"/>
                <w:bCs/>
                <w:sz w:val="16"/>
                <w:szCs w:val="16"/>
              </w:rPr>
              <w:t xml:space="preserve"> de 2020</w:t>
            </w:r>
          </w:p>
        </w:tc>
        <w:tc>
          <w:tcPr>
            <w:tcW w:w="1257" w:type="pct"/>
            <w:vAlign w:val="center"/>
          </w:tcPr>
          <w:p w14:paraId="4DF37F8D" w14:textId="1542DEF6" w:rsidR="002200A0" w:rsidRPr="00B055A6" w:rsidRDefault="002200A0" w:rsidP="00EA4461">
            <w:pPr>
              <w:pStyle w:val="Piedepgina"/>
              <w:jc w:val="center"/>
              <w:rPr>
                <w:rFonts w:ascii="Arial" w:hAnsi="Arial" w:cs="Arial"/>
                <w:sz w:val="16"/>
                <w:szCs w:val="16"/>
              </w:rPr>
            </w:pPr>
            <w:r w:rsidRPr="00B055A6">
              <w:rPr>
                <w:rFonts w:ascii="Arial" w:hAnsi="Arial" w:cs="Arial"/>
                <w:sz w:val="16"/>
                <w:szCs w:val="16"/>
              </w:rPr>
              <w:t>Diana Marcela Reyes</w:t>
            </w:r>
          </w:p>
          <w:p w14:paraId="4EF7C93E" w14:textId="2A4C58B2" w:rsidR="00CE04A8" w:rsidRPr="00B055A6" w:rsidRDefault="00CE04A8" w:rsidP="00EA4461">
            <w:pPr>
              <w:pStyle w:val="Piedepgina"/>
              <w:jc w:val="center"/>
              <w:rPr>
                <w:rFonts w:ascii="Arial" w:hAnsi="Arial" w:cs="Arial"/>
                <w:color w:val="FF0000"/>
                <w:sz w:val="16"/>
                <w:szCs w:val="16"/>
              </w:rPr>
            </w:pPr>
            <w:r w:rsidRPr="00B055A6">
              <w:rPr>
                <w:rFonts w:ascii="Arial" w:hAnsi="Arial" w:cs="Arial"/>
                <w:sz w:val="16"/>
                <w:szCs w:val="16"/>
              </w:rPr>
              <w:t>Jefe Oficina Asesora de Planeación</w:t>
            </w:r>
          </w:p>
        </w:tc>
      </w:tr>
    </w:tbl>
    <w:p w14:paraId="40F8D0AC" w14:textId="77777777" w:rsidR="006B2A0D" w:rsidRPr="00B70D49" w:rsidRDefault="006B2A0D" w:rsidP="00D24AC7">
      <w:pPr>
        <w:spacing w:line="240" w:lineRule="auto"/>
        <w:jc w:val="both"/>
        <w:rPr>
          <w:rFonts w:ascii="Arial" w:hAnsi="Arial" w:cs="Arial"/>
          <w:bCs/>
          <w:color w:val="000000"/>
          <w:sz w:val="20"/>
        </w:rPr>
      </w:pPr>
    </w:p>
    <w:sectPr w:rsidR="006B2A0D" w:rsidRPr="00B70D49" w:rsidSect="00142EB5">
      <w:headerReference w:type="default" r:id="rId17"/>
      <w:footerReference w:type="default" r:id="rId18"/>
      <w:type w:val="continuous"/>
      <w:pgSz w:w="12242" w:h="15842" w:code="1"/>
      <w:pgMar w:top="851" w:right="1418" w:bottom="851"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3BE347" w14:textId="77777777" w:rsidR="007F2297" w:rsidRDefault="007F2297">
      <w:pPr>
        <w:spacing w:after="0" w:line="240" w:lineRule="auto"/>
      </w:pPr>
      <w:r>
        <w:separator/>
      </w:r>
    </w:p>
  </w:endnote>
  <w:endnote w:type="continuationSeparator" w:id="0">
    <w:p w14:paraId="604FF48F" w14:textId="77777777" w:rsidR="007F2297" w:rsidRDefault="007F2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8D0D4" w14:textId="77777777" w:rsidR="00860D67" w:rsidRDefault="00860D67" w:rsidP="00454BA1">
    <w:pPr>
      <w:ind w:left="-567"/>
      <w:jc w:val="center"/>
      <w:rPr>
        <w:rFonts w:ascii="Arial" w:hAnsi="Arial" w:cs="Arial"/>
        <w:i/>
        <w:sz w:val="14"/>
        <w:szCs w:val="14"/>
      </w:rPr>
    </w:pPr>
  </w:p>
  <w:p w14:paraId="40F8D0D5" w14:textId="77777777" w:rsidR="00860D67" w:rsidRPr="001C37F3" w:rsidRDefault="00860D67" w:rsidP="00454BA1">
    <w:pPr>
      <w:ind w:left="-567"/>
      <w:jc w:val="center"/>
      <w:rPr>
        <w:rFonts w:ascii="Arial" w:hAnsi="Arial" w:cs="Arial"/>
        <w:i/>
        <w:sz w:val="14"/>
        <w:szCs w:val="14"/>
      </w:rPr>
    </w:pPr>
    <w:r w:rsidRPr="001927B5">
      <w:rPr>
        <w:rFonts w:ascii="Arial" w:hAnsi="Arial" w:cs="Arial"/>
        <w:i/>
        <w:sz w:val="14"/>
        <w:szCs w:val="14"/>
      </w:rPr>
      <w:t xml:space="preserve"> </w:t>
    </w: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40F8D0D6" w14:textId="77777777" w:rsidR="00860D67" w:rsidRPr="00BB6038" w:rsidRDefault="00860D67" w:rsidP="00DC165E">
    <w:pPr>
      <w:tabs>
        <w:tab w:val="center" w:pos="4419"/>
        <w:tab w:val="right" w:pos="8838"/>
      </w:tabs>
      <w:spacing w:after="0" w:line="180" w:lineRule="exact"/>
      <w:jc w:val="both"/>
      <w:rPr>
        <w:rFonts w:ascii="Arial" w:hAnsi="Arial" w:cs="Arial"/>
        <w:sz w:val="16"/>
        <w:szCs w:val="16"/>
      </w:rPr>
    </w:pPr>
    <w:r w:rsidRPr="00BB6038">
      <w:rPr>
        <w:rFonts w:ascii="Arial" w:hAnsi="Arial" w:cs="Arial"/>
        <w:sz w:val="16"/>
        <w:szCs w:val="16"/>
      </w:rPr>
      <w:t>Calle 26 No. 57-41 Torre 8 Pisos 7-8 CEMSA – C.P. 111321</w:t>
    </w:r>
  </w:p>
  <w:p w14:paraId="40F8D0D7" w14:textId="2C10FBA3" w:rsidR="00860D67" w:rsidRPr="00BB6038" w:rsidRDefault="008546DB" w:rsidP="00DC165E">
    <w:pPr>
      <w:tabs>
        <w:tab w:val="right" w:pos="4111"/>
      </w:tabs>
      <w:spacing w:after="0" w:line="180" w:lineRule="exact"/>
      <w:jc w:val="both"/>
      <w:rPr>
        <w:rFonts w:ascii="Arial" w:eastAsia="Calibri" w:hAnsi="Arial" w:cs="Arial"/>
        <w:sz w:val="16"/>
        <w:szCs w:val="16"/>
        <w:lang w:eastAsia="en-US"/>
      </w:rPr>
    </w:pPr>
    <w:r>
      <w:rPr>
        <w:rFonts w:ascii="Arial" w:hAnsi="Arial" w:cs="Arial"/>
        <w:sz w:val="16"/>
        <w:szCs w:val="16"/>
      </w:rPr>
      <w:t xml:space="preserve">Pbx: 3779555 </w:t>
    </w:r>
    <w:r w:rsidR="00860D67" w:rsidRPr="00BB6038">
      <w:rPr>
        <w:rFonts w:ascii="Arial" w:hAnsi="Arial" w:cs="Arial"/>
        <w:sz w:val="16"/>
        <w:szCs w:val="16"/>
      </w:rPr>
      <w:t>- Información: Línea 195</w:t>
    </w:r>
    <w:r w:rsidR="00860D67" w:rsidRPr="00BB6038">
      <w:rPr>
        <w:rFonts w:ascii="Arial" w:eastAsia="Calibri" w:hAnsi="Arial" w:cs="Arial"/>
        <w:sz w:val="16"/>
        <w:szCs w:val="16"/>
        <w:lang w:eastAsia="en-US"/>
      </w:rPr>
      <w:tab/>
    </w:r>
    <w:r w:rsidR="00860D67" w:rsidRPr="00BB6038">
      <w:rPr>
        <w:rFonts w:ascii="Arial" w:hAnsi="Arial" w:cs="Arial"/>
        <w:sz w:val="16"/>
        <w:szCs w:val="16"/>
      </w:rPr>
      <w:tab/>
    </w:r>
    <w:r w:rsidR="00860D67">
      <w:rPr>
        <w:rFonts w:ascii="Arial" w:hAnsi="Arial" w:cs="Arial"/>
        <w:sz w:val="16"/>
        <w:szCs w:val="16"/>
      </w:rPr>
      <w:tab/>
    </w:r>
    <w:r w:rsidR="00AE6ED9">
      <w:rPr>
        <w:rFonts w:ascii="Arial" w:eastAsia="Calibri" w:hAnsi="Arial" w:cs="Arial"/>
        <w:sz w:val="16"/>
        <w:szCs w:val="16"/>
        <w:lang w:eastAsia="en-US"/>
      </w:rPr>
      <w:t>PPMQ-PT-0</w:t>
    </w:r>
    <w:r w:rsidR="0020720B">
      <w:rPr>
        <w:rFonts w:ascii="Arial" w:eastAsia="Calibri" w:hAnsi="Arial" w:cs="Arial"/>
        <w:sz w:val="16"/>
        <w:szCs w:val="16"/>
        <w:lang w:eastAsia="en-US"/>
      </w:rPr>
      <w:t>11</w:t>
    </w:r>
  </w:p>
  <w:p w14:paraId="40F8D0D8" w14:textId="77777777" w:rsidR="00860D67" w:rsidRPr="00BB6038" w:rsidRDefault="00160DDC" w:rsidP="00454BA1">
    <w:pPr>
      <w:tabs>
        <w:tab w:val="right" w:pos="4111"/>
      </w:tabs>
      <w:spacing w:line="180" w:lineRule="exact"/>
      <w:jc w:val="both"/>
      <w:rPr>
        <w:rFonts w:ascii="Arial" w:eastAsia="Calibri" w:hAnsi="Arial" w:cs="Arial"/>
        <w:sz w:val="16"/>
        <w:szCs w:val="16"/>
        <w:lang w:eastAsia="en-US"/>
      </w:rPr>
    </w:pPr>
    <w:hyperlink r:id="rId1" w:history="1">
      <w:r w:rsidR="00860D67" w:rsidRPr="00BB6038">
        <w:rPr>
          <w:rFonts w:ascii="Arial" w:eastAsia="Calibri" w:hAnsi="Arial" w:cs="Arial"/>
          <w:sz w:val="16"/>
          <w:szCs w:val="16"/>
          <w:lang w:eastAsia="en-US"/>
        </w:rPr>
        <w:t>www.umv.gov.co</w:t>
      </w:r>
    </w:hyperlink>
    <w:r w:rsidR="00860D67" w:rsidRPr="00BB6038">
      <w:rPr>
        <w:rFonts w:ascii="Arial" w:eastAsia="Calibri" w:hAnsi="Arial" w:cs="Arial"/>
        <w:sz w:val="16"/>
        <w:szCs w:val="16"/>
        <w:lang w:eastAsia="en-US"/>
      </w:rPr>
      <w:tab/>
    </w:r>
    <w:r w:rsidR="00860D67" w:rsidRPr="00BB6038">
      <w:rPr>
        <w:rFonts w:ascii="Arial" w:hAnsi="Arial" w:cs="Arial"/>
        <w:sz w:val="16"/>
        <w:szCs w:val="16"/>
      </w:rPr>
      <w:tab/>
    </w:r>
    <w:r w:rsidR="00860D67">
      <w:rPr>
        <w:rFonts w:ascii="Arial" w:hAnsi="Arial" w:cs="Arial"/>
        <w:sz w:val="16"/>
        <w:szCs w:val="16"/>
      </w:rPr>
      <w:tab/>
    </w:r>
    <w:r w:rsidR="00860D67" w:rsidRPr="00BB6038">
      <w:rPr>
        <w:rFonts w:ascii="Arial" w:hAnsi="Arial" w:cs="Arial"/>
        <w:sz w:val="16"/>
        <w:szCs w:val="16"/>
      </w:rPr>
      <w:t xml:space="preserve">Página </w:t>
    </w:r>
    <w:r w:rsidR="00E34447" w:rsidRPr="00BB6038">
      <w:rPr>
        <w:rFonts w:ascii="Arial" w:hAnsi="Arial" w:cs="Arial"/>
        <w:sz w:val="16"/>
        <w:szCs w:val="16"/>
      </w:rPr>
      <w:fldChar w:fldCharType="begin"/>
    </w:r>
    <w:r w:rsidR="00860D67" w:rsidRPr="00BB6038">
      <w:rPr>
        <w:rFonts w:ascii="Arial" w:hAnsi="Arial" w:cs="Arial"/>
        <w:sz w:val="16"/>
        <w:szCs w:val="16"/>
      </w:rPr>
      <w:instrText xml:space="preserve"> PAGE </w:instrText>
    </w:r>
    <w:r w:rsidR="00E34447" w:rsidRPr="00BB6038">
      <w:rPr>
        <w:rFonts w:ascii="Arial" w:hAnsi="Arial" w:cs="Arial"/>
        <w:sz w:val="16"/>
        <w:szCs w:val="16"/>
      </w:rPr>
      <w:fldChar w:fldCharType="separate"/>
    </w:r>
    <w:r w:rsidR="00E0109C">
      <w:rPr>
        <w:rFonts w:ascii="Arial" w:hAnsi="Arial" w:cs="Arial"/>
        <w:noProof/>
        <w:sz w:val="16"/>
        <w:szCs w:val="16"/>
      </w:rPr>
      <w:t>16</w:t>
    </w:r>
    <w:r w:rsidR="00E34447" w:rsidRPr="00BB6038">
      <w:rPr>
        <w:rFonts w:ascii="Arial" w:hAnsi="Arial" w:cs="Arial"/>
        <w:sz w:val="16"/>
        <w:szCs w:val="16"/>
      </w:rPr>
      <w:fldChar w:fldCharType="end"/>
    </w:r>
    <w:r w:rsidR="00860D67" w:rsidRPr="00BB6038">
      <w:rPr>
        <w:rFonts w:ascii="Arial" w:hAnsi="Arial" w:cs="Arial"/>
        <w:sz w:val="16"/>
        <w:szCs w:val="16"/>
      </w:rPr>
      <w:t xml:space="preserve"> de </w:t>
    </w:r>
    <w:r w:rsidR="00E34447" w:rsidRPr="00BB6038">
      <w:rPr>
        <w:rFonts w:ascii="Arial" w:hAnsi="Arial" w:cs="Arial"/>
        <w:sz w:val="16"/>
        <w:szCs w:val="16"/>
      </w:rPr>
      <w:fldChar w:fldCharType="begin"/>
    </w:r>
    <w:r w:rsidR="00860D67" w:rsidRPr="00BB6038">
      <w:rPr>
        <w:rFonts w:ascii="Arial" w:hAnsi="Arial" w:cs="Arial"/>
        <w:sz w:val="16"/>
        <w:szCs w:val="16"/>
      </w:rPr>
      <w:instrText xml:space="preserve"> NUMPAGES </w:instrText>
    </w:r>
    <w:r w:rsidR="00E34447" w:rsidRPr="00BB6038">
      <w:rPr>
        <w:rFonts w:ascii="Arial" w:hAnsi="Arial" w:cs="Arial"/>
        <w:sz w:val="16"/>
        <w:szCs w:val="16"/>
      </w:rPr>
      <w:fldChar w:fldCharType="separate"/>
    </w:r>
    <w:r w:rsidR="00E0109C">
      <w:rPr>
        <w:rFonts w:ascii="Arial" w:hAnsi="Arial" w:cs="Arial"/>
        <w:noProof/>
        <w:sz w:val="16"/>
        <w:szCs w:val="16"/>
      </w:rPr>
      <w:t>16</w:t>
    </w:r>
    <w:r w:rsidR="00E34447" w:rsidRPr="00BB6038">
      <w:rPr>
        <w:rFonts w:ascii="Arial" w:hAnsi="Arial" w:cs="Arial"/>
        <w:sz w:val="16"/>
        <w:szCs w:val="16"/>
      </w:rPr>
      <w:fldChar w:fldCharType="end"/>
    </w:r>
  </w:p>
  <w:p w14:paraId="40F8D0D9" w14:textId="77777777" w:rsidR="00860D67" w:rsidRPr="007A5EBB" w:rsidRDefault="00860D67" w:rsidP="00454BA1">
    <w:pPr>
      <w:tabs>
        <w:tab w:val="center" w:pos="4419"/>
        <w:tab w:val="right" w:pos="8838"/>
      </w:tabs>
      <w:jc w:val="both"/>
      <w:rPr>
        <w:rFonts w:cs="Arial"/>
        <w:sz w:val="8"/>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0C77AA" w14:textId="77777777" w:rsidR="007F2297" w:rsidRDefault="007F2297">
      <w:pPr>
        <w:spacing w:after="0" w:line="240" w:lineRule="auto"/>
      </w:pPr>
      <w:r>
        <w:separator/>
      </w:r>
    </w:p>
  </w:footnote>
  <w:footnote w:type="continuationSeparator" w:id="0">
    <w:p w14:paraId="156530FD" w14:textId="77777777" w:rsidR="007F2297" w:rsidRDefault="007F2297">
      <w:pPr>
        <w:spacing w:after="0" w:line="240" w:lineRule="auto"/>
      </w:pPr>
      <w:r>
        <w:continuationSeparator/>
      </w:r>
    </w:p>
  </w:footnote>
  <w:footnote w:id="1">
    <w:p w14:paraId="5BAF9CB1" w14:textId="77777777" w:rsidR="00441206" w:rsidRDefault="00441206" w:rsidP="00441206">
      <w:pPr>
        <w:pStyle w:val="Textonotapie"/>
        <w:rPr>
          <w:sz w:val="16"/>
          <w:szCs w:val="16"/>
          <w:lang w:val="es-MX"/>
        </w:rPr>
      </w:pPr>
      <w:r>
        <w:rPr>
          <w:rStyle w:val="Refdenotaalpie"/>
          <w:sz w:val="16"/>
          <w:szCs w:val="16"/>
        </w:rPr>
        <w:footnoteRef/>
      </w:r>
      <w:r>
        <w:rPr>
          <w:sz w:val="16"/>
          <w:szCs w:val="16"/>
        </w:rPr>
        <w:t xml:space="preserve"> </w:t>
      </w:r>
      <w:r>
        <w:rPr>
          <w:sz w:val="16"/>
          <w:szCs w:val="16"/>
          <w:lang w:val="es-MX"/>
        </w:rPr>
        <w:t xml:space="preserve">ESPEJO, Edgar; HERNANDÉZ, Héctor; </w:t>
      </w:r>
      <w:r>
        <w:rPr>
          <w:i/>
          <w:sz w:val="16"/>
          <w:szCs w:val="16"/>
        </w:rPr>
        <w:t>ANÁLISIS DE FALLAS DE ESTRUCTURAS Y ELEMENTOS MECÁNICOS</w:t>
      </w:r>
      <w:r>
        <w:rPr>
          <w:sz w:val="16"/>
          <w:szCs w:val="16"/>
          <w:lang w:val="es-MX"/>
        </w:rPr>
        <w:t>. Editorial UN. Bogotá. 2017.</w:t>
      </w:r>
    </w:p>
  </w:footnote>
  <w:footnote w:id="2">
    <w:p w14:paraId="7B1B1401" w14:textId="77777777" w:rsidR="00441206" w:rsidRDefault="00441206" w:rsidP="00441206">
      <w:pPr>
        <w:pStyle w:val="Textonotapie"/>
        <w:rPr>
          <w:lang w:val="es-MX"/>
        </w:rPr>
      </w:pPr>
      <w:r>
        <w:rPr>
          <w:rStyle w:val="Refdenotaalpie"/>
        </w:rPr>
        <w:footnoteRef/>
      </w:r>
      <w:r>
        <w:t xml:space="preserve"> </w:t>
      </w:r>
      <w:r>
        <w:rPr>
          <w:sz w:val="16"/>
          <w:szCs w:val="16"/>
        </w:rPr>
        <w:t xml:space="preserve">SENA, Servicio Nacional de Aprendizaje; FEDEMETAL; </w:t>
      </w:r>
      <w:r>
        <w:rPr>
          <w:i/>
          <w:sz w:val="16"/>
          <w:szCs w:val="16"/>
        </w:rPr>
        <w:t>MANUAL DE MANTENIMIENTO</w:t>
      </w:r>
      <w:r>
        <w:rPr>
          <w:sz w:val="16"/>
          <w:szCs w:val="16"/>
        </w:rPr>
        <w:t>. Bogotá. 1993.</w:t>
      </w:r>
    </w:p>
  </w:footnote>
  <w:footnote w:id="3">
    <w:p w14:paraId="58DB652B" w14:textId="77777777" w:rsidR="00441206" w:rsidRDefault="00441206" w:rsidP="00441206">
      <w:pPr>
        <w:pStyle w:val="Textonotapie"/>
        <w:rPr>
          <w:lang w:val="es-MX"/>
        </w:rPr>
      </w:pPr>
      <w:r>
        <w:rPr>
          <w:rStyle w:val="Refdenotaalpie"/>
        </w:rPr>
        <w:footnoteRef/>
      </w:r>
      <w:r>
        <w:t xml:space="preserve"> </w:t>
      </w:r>
      <w:r>
        <w:rPr>
          <w:sz w:val="16"/>
          <w:szCs w:val="16"/>
        </w:rPr>
        <w:t>Tomado</w:t>
      </w:r>
      <w:r>
        <w:rPr>
          <w:lang w:val="es-MX"/>
        </w:rPr>
        <w:t xml:space="preserve"> </w:t>
      </w:r>
      <w:r>
        <w:rPr>
          <w:sz w:val="16"/>
          <w:szCs w:val="16"/>
        </w:rPr>
        <w:t xml:space="preserve">y traducido de: B.S. DHILLON, </w:t>
      </w:r>
      <w:proofErr w:type="spellStart"/>
      <w:proofErr w:type="gramStart"/>
      <w:r>
        <w:rPr>
          <w:sz w:val="16"/>
          <w:szCs w:val="16"/>
        </w:rPr>
        <w:t>Ph.D</w:t>
      </w:r>
      <w:proofErr w:type="spellEnd"/>
      <w:proofErr w:type="gramEnd"/>
      <w:r>
        <w:rPr>
          <w:sz w:val="16"/>
          <w:szCs w:val="16"/>
        </w:rPr>
        <w:t xml:space="preserve">; </w:t>
      </w:r>
      <w:r>
        <w:rPr>
          <w:i/>
          <w:sz w:val="16"/>
          <w:szCs w:val="16"/>
        </w:rPr>
        <w:t xml:space="preserve">ENGINEERING MAINTENANCE, A MODERN APPROACH. </w:t>
      </w:r>
      <w:r>
        <w:rPr>
          <w:sz w:val="16"/>
          <w:szCs w:val="16"/>
        </w:rPr>
        <w:t xml:space="preserve">Edit. CRC </w:t>
      </w:r>
      <w:proofErr w:type="spellStart"/>
      <w:r>
        <w:rPr>
          <w:sz w:val="16"/>
          <w:szCs w:val="16"/>
        </w:rPr>
        <w:t>Press</w:t>
      </w:r>
      <w:proofErr w:type="spellEnd"/>
      <w:r>
        <w:rPr>
          <w:sz w:val="16"/>
          <w:szCs w:val="16"/>
        </w:rPr>
        <w:t>. Florida. US. 2002.</w:t>
      </w:r>
    </w:p>
  </w:footnote>
  <w:footnote w:id="4">
    <w:p w14:paraId="73C517BB" w14:textId="77777777" w:rsidR="00441206" w:rsidRDefault="00441206" w:rsidP="00441206">
      <w:pPr>
        <w:pStyle w:val="Textonotapie"/>
        <w:rPr>
          <w:lang w:val="es-MX"/>
        </w:rPr>
      </w:pPr>
      <w:r>
        <w:rPr>
          <w:rStyle w:val="Refdenotaalpie"/>
        </w:rPr>
        <w:footnoteRef/>
      </w:r>
      <w:r>
        <w:t xml:space="preserve"> </w:t>
      </w:r>
      <w:r>
        <w:rPr>
          <w:sz w:val="16"/>
          <w:szCs w:val="16"/>
        </w:rPr>
        <w:t>Tomado</w:t>
      </w:r>
      <w:r>
        <w:rPr>
          <w:lang w:val="es-MX"/>
        </w:rPr>
        <w:t xml:space="preserve"> </w:t>
      </w:r>
      <w:r>
        <w:rPr>
          <w:sz w:val="16"/>
          <w:szCs w:val="16"/>
        </w:rPr>
        <w:t xml:space="preserve">y traducido de: B.S. DHILLON, </w:t>
      </w:r>
      <w:proofErr w:type="spellStart"/>
      <w:proofErr w:type="gramStart"/>
      <w:r>
        <w:rPr>
          <w:sz w:val="16"/>
          <w:szCs w:val="16"/>
        </w:rPr>
        <w:t>Ph.D</w:t>
      </w:r>
      <w:proofErr w:type="spellEnd"/>
      <w:proofErr w:type="gramEnd"/>
      <w:r>
        <w:rPr>
          <w:sz w:val="16"/>
          <w:szCs w:val="16"/>
        </w:rPr>
        <w:t xml:space="preserve">; </w:t>
      </w:r>
      <w:r>
        <w:rPr>
          <w:i/>
          <w:sz w:val="16"/>
          <w:szCs w:val="16"/>
        </w:rPr>
        <w:t xml:space="preserve">ENGINEERING MAINTENANCE, A MODERN APPROACH. </w:t>
      </w:r>
      <w:r>
        <w:rPr>
          <w:sz w:val="16"/>
          <w:szCs w:val="16"/>
        </w:rPr>
        <w:t xml:space="preserve">Edit. CRC </w:t>
      </w:r>
      <w:proofErr w:type="spellStart"/>
      <w:r>
        <w:rPr>
          <w:sz w:val="16"/>
          <w:szCs w:val="16"/>
        </w:rPr>
        <w:t>Press</w:t>
      </w:r>
      <w:proofErr w:type="spellEnd"/>
      <w:r>
        <w:rPr>
          <w:sz w:val="16"/>
          <w:szCs w:val="16"/>
        </w:rPr>
        <w:t>. Florida. US. 2002.</w:t>
      </w:r>
    </w:p>
  </w:footnote>
  <w:footnote w:id="5">
    <w:p w14:paraId="6B2C5D76" w14:textId="77777777" w:rsidR="00441206" w:rsidRDefault="00441206" w:rsidP="00441206">
      <w:pPr>
        <w:pStyle w:val="Textonotapie"/>
        <w:rPr>
          <w:rFonts w:ascii="Arial" w:hAnsi="Arial" w:cs="Arial"/>
          <w:sz w:val="16"/>
          <w:szCs w:val="16"/>
          <w:lang w:val="es-MX"/>
        </w:rPr>
      </w:pPr>
      <w:r>
        <w:rPr>
          <w:rStyle w:val="Refdenotaalpie"/>
          <w:sz w:val="16"/>
          <w:szCs w:val="16"/>
        </w:rPr>
        <w:footnoteRef/>
      </w:r>
      <w:r>
        <w:rPr>
          <w:sz w:val="16"/>
          <w:szCs w:val="16"/>
        </w:rPr>
        <w:t xml:space="preserve"> </w:t>
      </w:r>
      <w:r>
        <w:rPr>
          <w:sz w:val="16"/>
          <w:szCs w:val="16"/>
          <w:lang w:val="es-MX"/>
        </w:rPr>
        <w:t xml:space="preserve">ESPEJO, Edgar; HERNANDÉZ, Héctor; </w:t>
      </w:r>
      <w:r>
        <w:rPr>
          <w:i/>
          <w:sz w:val="16"/>
          <w:szCs w:val="16"/>
        </w:rPr>
        <w:t>ANÁLISIS DE FALLAS DE ESTRUCTURAS Y ELEMENTOS MECÁNICOS</w:t>
      </w:r>
      <w:r>
        <w:rPr>
          <w:sz w:val="16"/>
          <w:szCs w:val="16"/>
          <w:lang w:val="es-MX"/>
        </w:rPr>
        <w:t>. Editorial UN. Bogotá. 2017.</w:t>
      </w:r>
    </w:p>
  </w:footnote>
  <w:footnote w:id="6">
    <w:p w14:paraId="200A73E0" w14:textId="77777777" w:rsidR="00441206" w:rsidRDefault="00441206" w:rsidP="00441206">
      <w:pPr>
        <w:pStyle w:val="Textonotapie"/>
        <w:rPr>
          <w:sz w:val="16"/>
        </w:rPr>
      </w:pPr>
      <w:r>
        <w:rPr>
          <w:rStyle w:val="Refdenotaalpie"/>
          <w:rFonts w:ascii="Arial" w:hAnsi="Arial" w:cs="Arial"/>
          <w:sz w:val="16"/>
          <w:szCs w:val="16"/>
        </w:rPr>
        <w:footnoteRef/>
      </w:r>
      <w:r>
        <w:rPr>
          <w:rFonts w:ascii="Arial" w:hAnsi="Arial" w:cs="Arial"/>
          <w:sz w:val="16"/>
          <w:szCs w:val="16"/>
        </w:rPr>
        <w:t xml:space="preserve"> </w:t>
      </w:r>
      <w:r>
        <w:rPr>
          <w:sz w:val="16"/>
        </w:rPr>
        <w:t>ESPEJO, Edgar; HERNANDÉZ, Héctor; ANÁLISIS DE FALLAS DE ESTRUCTURAS Y ELEMENTOS MECÁNICOS. Editorial UN. Bogotá. 2017.</w:t>
      </w:r>
    </w:p>
  </w:footnote>
  <w:footnote w:id="7">
    <w:p w14:paraId="4C0C2387" w14:textId="77777777" w:rsidR="00441206" w:rsidRDefault="00441206" w:rsidP="00441206">
      <w:pPr>
        <w:pStyle w:val="Textonotapie"/>
        <w:jc w:val="both"/>
        <w:rPr>
          <w:sz w:val="16"/>
        </w:rPr>
      </w:pPr>
      <w:r>
        <w:rPr>
          <w:rStyle w:val="Refdenotaalpie"/>
          <w:sz w:val="16"/>
        </w:rPr>
        <w:footnoteRef/>
      </w:r>
      <w:r>
        <w:rPr>
          <w:sz w:val="16"/>
        </w:rPr>
        <w:t xml:space="preserve"> </w:t>
      </w:r>
      <w:r>
        <w:rPr>
          <w:sz w:val="16"/>
          <w:lang w:val="es-CO"/>
        </w:rPr>
        <w:t xml:space="preserve">SHAGLUF, </w:t>
      </w:r>
      <w:proofErr w:type="spellStart"/>
      <w:r>
        <w:rPr>
          <w:sz w:val="16"/>
          <w:lang w:val="es-CO"/>
        </w:rPr>
        <w:t>abubaker</w:t>
      </w:r>
      <w:proofErr w:type="spellEnd"/>
      <w:r>
        <w:rPr>
          <w:sz w:val="16"/>
          <w:lang w:val="es-CO"/>
        </w:rPr>
        <w:t xml:space="preserve">; FLETCHER; </w:t>
      </w:r>
      <w:r>
        <w:rPr>
          <w:sz w:val="16"/>
        </w:rPr>
        <w:t xml:space="preserve">Artículo técnico publicado en: </w:t>
      </w:r>
    </w:p>
    <w:p w14:paraId="08BBD301" w14:textId="77777777" w:rsidR="00441206" w:rsidRDefault="00160DDC" w:rsidP="00441206">
      <w:pPr>
        <w:pStyle w:val="Textonotapie"/>
        <w:rPr>
          <w:rStyle w:val="Hipervnculo"/>
        </w:rPr>
      </w:pPr>
      <w:hyperlink r:id="rId1" w:history="1">
        <w:r w:rsidR="00441206">
          <w:rPr>
            <w:rStyle w:val="Hipervnculo"/>
            <w:sz w:val="16"/>
          </w:rPr>
          <w:t>https://www.researchgate.net/figure/Typical-bathtub-curve-and-machine-failure-counter-measures-13_fig6_267864966</w:t>
        </w:r>
      </w:hyperlink>
    </w:p>
    <w:p w14:paraId="289A827D" w14:textId="77777777" w:rsidR="00441206" w:rsidRDefault="00441206" w:rsidP="00441206">
      <w:pPr>
        <w:pStyle w:val="Textonotapie"/>
        <w:jc w:val="both"/>
      </w:pPr>
      <w:r>
        <w:rPr>
          <w:sz w:val="16"/>
        </w:rPr>
        <w:t>Algunas referencias adicionales sobre la probabilidad de fallas en la vida de una máquina se presentan a continuación:</w:t>
      </w:r>
    </w:p>
    <w:p w14:paraId="4A8CC6EF" w14:textId="77777777" w:rsidR="00441206" w:rsidRDefault="00441206" w:rsidP="00441206">
      <w:pPr>
        <w:pStyle w:val="Textonotapie"/>
        <w:rPr>
          <w:sz w:val="16"/>
        </w:rPr>
      </w:pPr>
      <w:r>
        <w:rPr>
          <w:sz w:val="16"/>
        </w:rPr>
        <w:t xml:space="preserve">  </w:t>
      </w:r>
      <w:hyperlink r:id="rId2" w:history="1">
        <w:r>
          <w:rPr>
            <w:rStyle w:val="Hipervnculo"/>
            <w:sz w:val="16"/>
          </w:rPr>
          <w:t>https://www.weibull.com/hotwire/issue21/hottopics21.htm</w:t>
        </w:r>
      </w:hyperlink>
      <w:r>
        <w:rPr>
          <w:sz w:val="16"/>
        </w:rPr>
        <w:t xml:space="preserve"> </w:t>
      </w:r>
    </w:p>
    <w:p w14:paraId="15B88A48" w14:textId="77777777" w:rsidR="00441206" w:rsidRDefault="00441206" w:rsidP="00441206">
      <w:pPr>
        <w:pStyle w:val="Textonotapie"/>
        <w:rPr>
          <w:sz w:val="16"/>
        </w:rPr>
      </w:pPr>
      <w:r>
        <w:rPr>
          <w:sz w:val="16"/>
        </w:rPr>
        <w:t xml:space="preserve">  </w:t>
      </w:r>
      <w:hyperlink r:id="rId3" w:history="1">
        <w:r>
          <w:rPr>
            <w:rStyle w:val="Hipervnculo"/>
            <w:sz w:val="16"/>
          </w:rPr>
          <w:t>http://www.interempresas.net/Farmacia/Articulos/183579-El-mantenimiento-predictivo-experto-en-el-sector-farmaceutico.html</w:t>
        </w:r>
      </w:hyperlink>
    </w:p>
    <w:p w14:paraId="639D9C42" w14:textId="77777777" w:rsidR="00441206" w:rsidRDefault="00441206" w:rsidP="00441206">
      <w:pPr>
        <w:pStyle w:val="Textonotapie"/>
        <w:rPr>
          <w:lang w:val="es-MX"/>
        </w:rPr>
      </w:pPr>
    </w:p>
  </w:footnote>
  <w:footnote w:id="8">
    <w:p w14:paraId="6034E8CB" w14:textId="77777777" w:rsidR="00441206" w:rsidRDefault="00441206" w:rsidP="00441206">
      <w:pPr>
        <w:pStyle w:val="Textonotapie"/>
        <w:rPr>
          <w:rFonts w:ascii="Arial" w:hAnsi="Arial" w:cs="Arial"/>
          <w:sz w:val="16"/>
          <w:szCs w:val="16"/>
          <w:lang w:val="es-MX"/>
        </w:rPr>
      </w:pPr>
      <w:r>
        <w:rPr>
          <w:rStyle w:val="Refdenotaalpie"/>
          <w:sz w:val="16"/>
          <w:szCs w:val="16"/>
        </w:rPr>
        <w:footnoteRef/>
      </w:r>
      <w:r>
        <w:rPr>
          <w:sz w:val="16"/>
          <w:szCs w:val="16"/>
        </w:rPr>
        <w:t xml:space="preserve"> </w:t>
      </w:r>
      <w:r>
        <w:rPr>
          <w:sz w:val="16"/>
          <w:szCs w:val="16"/>
          <w:lang w:val="es-MX"/>
        </w:rPr>
        <w:t xml:space="preserve">ESPEJO, Edgar; HERNANDÉZ, Héctor; </w:t>
      </w:r>
      <w:r>
        <w:rPr>
          <w:i/>
          <w:sz w:val="16"/>
          <w:szCs w:val="16"/>
        </w:rPr>
        <w:t>ANÁLISIS DE FALLAS DE ESTRUCTURAS Y ELEMENTOS MECÁNICOS</w:t>
      </w:r>
      <w:r>
        <w:rPr>
          <w:sz w:val="16"/>
          <w:szCs w:val="16"/>
          <w:lang w:val="es-MX"/>
        </w:rPr>
        <w:t>. Editorial UN. Bogotá. 2017.</w:t>
      </w:r>
    </w:p>
  </w:footnote>
  <w:footnote w:id="9">
    <w:p w14:paraId="68D3A87B" w14:textId="77777777" w:rsidR="00441206" w:rsidRDefault="00441206" w:rsidP="00441206">
      <w:pPr>
        <w:pStyle w:val="Textonotapie"/>
        <w:rPr>
          <w:sz w:val="16"/>
          <w:szCs w:val="16"/>
          <w:lang w:val="es-MX"/>
        </w:rPr>
      </w:pPr>
      <w:r>
        <w:rPr>
          <w:rStyle w:val="Refdenotaalpie"/>
          <w:sz w:val="16"/>
          <w:szCs w:val="16"/>
        </w:rPr>
        <w:footnoteRef/>
      </w:r>
      <w:r>
        <w:rPr>
          <w:sz w:val="16"/>
          <w:szCs w:val="16"/>
        </w:rPr>
        <w:t xml:space="preserve"> </w:t>
      </w:r>
      <w:r>
        <w:rPr>
          <w:sz w:val="16"/>
          <w:szCs w:val="16"/>
          <w:lang w:val="es-MX"/>
        </w:rPr>
        <w:t xml:space="preserve">ESPEJO, Edgar; HERNANDÉZ, Héctor; </w:t>
      </w:r>
      <w:r>
        <w:rPr>
          <w:i/>
          <w:sz w:val="16"/>
          <w:szCs w:val="16"/>
        </w:rPr>
        <w:t>ANÁLISIS DE FALLAS DE ESTRUCTURAS Y ELEMENTOS MECÁNICOS</w:t>
      </w:r>
      <w:r>
        <w:rPr>
          <w:sz w:val="16"/>
          <w:szCs w:val="16"/>
          <w:lang w:val="es-MX"/>
        </w:rPr>
        <w:t>. Editorial UN. Bogotá.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4186"/>
      <w:gridCol w:w="877"/>
      <w:gridCol w:w="1483"/>
      <w:gridCol w:w="1568"/>
    </w:tblGrid>
    <w:tr w:rsidR="00860D67" w:rsidRPr="00714FAB" w14:paraId="40F8D0C0" w14:textId="77777777" w:rsidTr="00714FAB">
      <w:trPr>
        <w:trHeight w:val="381"/>
      </w:trPr>
      <w:tc>
        <w:tcPr>
          <w:tcW w:w="809" w:type="pct"/>
          <w:vMerge w:val="restart"/>
          <w:vAlign w:val="center"/>
        </w:tcPr>
        <w:p w14:paraId="40F8D0BB" w14:textId="77777777" w:rsidR="00860D67" w:rsidRPr="00714FAB" w:rsidRDefault="00860D67" w:rsidP="00DC165E">
          <w:pPr>
            <w:pStyle w:val="Encabezado"/>
            <w:jc w:val="center"/>
            <w:rPr>
              <w:rFonts w:ascii="Arial" w:hAnsi="Arial" w:cs="Arial"/>
              <w:b/>
              <w:sz w:val="18"/>
            </w:rPr>
          </w:pPr>
          <w:r w:rsidRPr="00714FAB">
            <w:rPr>
              <w:rFonts w:ascii="Arial" w:hAnsi="Arial" w:cs="Arial"/>
              <w:noProof/>
              <w:sz w:val="18"/>
              <w:lang w:val="es-CO" w:eastAsia="es-CO"/>
            </w:rPr>
            <w:drawing>
              <wp:inline distT="0" distB="0" distL="0" distR="0" wp14:anchorId="40F8D0DA" wp14:editId="40F8D0DB">
                <wp:extent cx="847725" cy="752475"/>
                <wp:effectExtent l="0" t="0" r="9525" b="9525"/>
                <wp:docPr id="27" name="Imagen 27"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191" w:type="pct"/>
          <w:vAlign w:val="center"/>
        </w:tcPr>
        <w:p w14:paraId="40F8D0BC" w14:textId="1B98251C" w:rsidR="00860D67" w:rsidRPr="00714FAB" w:rsidRDefault="00805E30" w:rsidP="00DC165E">
          <w:pPr>
            <w:pStyle w:val="Encabezado"/>
            <w:jc w:val="center"/>
            <w:rPr>
              <w:rFonts w:ascii="Arial" w:hAnsi="Arial" w:cs="Arial"/>
              <w:b/>
              <w:sz w:val="18"/>
              <w:szCs w:val="20"/>
            </w:rPr>
          </w:pPr>
          <w:r w:rsidRPr="00714FAB">
            <w:rPr>
              <w:rFonts w:ascii="Arial" w:hAnsi="Arial" w:cs="Arial"/>
              <w:b/>
              <w:sz w:val="18"/>
              <w:szCs w:val="20"/>
            </w:rPr>
            <w:t>Proceso Misional</w:t>
          </w:r>
        </w:p>
      </w:tc>
      <w:tc>
        <w:tcPr>
          <w:tcW w:w="365" w:type="pct"/>
          <w:vMerge w:val="restart"/>
          <w:vAlign w:val="center"/>
        </w:tcPr>
        <w:p w14:paraId="40F8D0BD" w14:textId="77777777" w:rsidR="00860D67" w:rsidRPr="00714FAB" w:rsidRDefault="00860D67" w:rsidP="00DC165E">
          <w:pPr>
            <w:pStyle w:val="Encabezado"/>
            <w:jc w:val="center"/>
            <w:rPr>
              <w:rFonts w:ascii="Arial" w:hAnsi="Arial" w:cs="Arial"/>
              <w:b/>
              <w:sz w:val="18"/>
            </w:rPr>
          </w:pPr>
          <w:r w:rsidRPr="00714FAB">
            <w:rPr>
              <w:rFonts w:ascii="Arial" w:hAnsi="Arial" w:cs="Arial"/>
              <w:b/>
              <w:sz w:val="18"/>
            </w:rPr>
            <w:t>Código</w:t>
          </w:r>
        </w:p>
      </w:tc>
      <w:tc>
        <w:tcPr>
          <w:tcW w:w="795" w:type="pct"/>
          <w:vMerge w:val="restart"/>
          <w:vAlign w:val="center"/>
        </w:tcPr>
        <w:p w14:paraId="40F8D0BE" w14:textId="329A7B46" w:rsidR="00860D67" w:rsidRPr="00714FAB" w:rsidRDefault="0075021E" w:rsidP="00714FAB">
          <w:pPr>
            <w:pStyle w:val="Encabezado"/>
            <w:jc w:val="center"/>
            <w:rPr>
              <w:rFonts w:ascii="Arial" w:hAnsi="Arial" w:cs="Arial"/>
              <w:b/>
              <w:sz w:val="18"/>
            </w:rPr>
          </w:pPr>
          <w:r w:rsidRPr="00714FAB">
            <w:rPr>
              <w:rFonts w:ascii="Arial" w:hAnsi="Arial" w:cs="Arial"/>
              <w:b/>
              <w:sz w:val="18"/>
            </w:rPr>
            <w:t>PPMQ-PT-0</w:t>
          </w:r>
          <w:r w:rsidR="00CE2292">
            <w:rPr>
              <w:rFonts w:ascii="Arial" w:hAnsi="Arial" w:cs="Arial"/>
              <w:b/>
              <w:sz w:val="18"/>
            </w:rPr>
            <w:t>11</w:t>
          </w:r>
        </w:p>
      </w:tc>
      <w:tc>
        <w:tcPr>
          <w:tcW w:w="839" w:type="pct"/>
          <w:vMerge w:val="restart"/>
          <w:vAlign w:val="center"/>
        </w:tcPr>
        <w:p w14:paraId="40F8D0BF" w14:textId="77777777" w:rsidR="00860D67" w:rsidRPr="00714FAB" w:rsidRDefault="00860D67" w:rsidP="00DC165E">
          <w:pPr>
            <w:pStyle w:val="Encabezado"/>
            <w:jc w:val="center"/>
            <w:rPr>
              <w:rFonts w:ascii="Arial" w:hAnsi="Arial" w:cs="Arial"/>
              <w:b/>
              <w:sz w:val="18"/>
            </w:rPr>
          </w:pPr>
          <w:r w:rsidRPr="00714FAB">
            <w:rPr>
              <w:rFonts w:ascii="Arial" w:hAnsi="Arial" w:cs="Arial"/>
              <w:b/>
              <w:noProof/>
              <w:sz w:val="18"/>
              <w:lang w:val="es-CO" w:eastAsia="es-CO"/>
            </w:rPr>
            <w:drawing>
              <wp:inline distT="0" distB="0" distL="0" distR="0" wp14:anchorId="40F8D0DC" wp14:editId="40F8D0DD">
                <wp:extent cx="781050" cy="762000"/>
                <wp:effectExtent l="0" t="0" r="0" b="0"/>
                <wp:docPr id="28" name="Imagen 28"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860D67" w:rsidRPr="00714FAB" w14:paraId="40F8D0C6" w14:textId="77777777" w:rsidTr="00714FAB">
      <w:trPr>
        <w:trHeight w:val="270"/>
      </w:trPr>
      <w:tc>
        <w:tcPr>
          <w:tcW w:w="809" w:type="pct"/>
          <w:vMerge/>
          <w:tcBorders>
            <w:bottom w:val="single" w:sz="4" w:space="0" w:color="auto"/>
          </w:tcBorders>
          <w:vAlign w:val="center"/>
        </w:tcPr>
        <w:p w14:paraId="40F8D0C1" w14:textId="77777777" w:rsidR="00860D67" w:rsidRPr="00714FAB" w:rsidRDefault="00860D67" w:rsidP="00DC165E">
          <w:pPr>
            <w:pStyle w:val="Encabezado"/>
            <w:jc w:val="center"/>
            <w:rPr>
              <w:rFonts w:ascii="Arial" w:hAnsi="Arial" w:cs="Arial"/>
              <w:b/>
              <w:noProof/>
              <w:sz w:val="18"/>
              <w:lang w:eastAsia="es-CO"/>
            </w:rPr>
          </w:pPr>
        </w:p>
      </w:tc>
      <w:tc>
        <w:tcPr>
          <w:tcW w:w="2191" w:type="pct"/>
          <w:vMerge w:val="restart"/>
          <w:vAlign w:val="center"/>
        </w:tcPr>
        <w:p w14:paraId="40F8D0C2" w14:textId="16A606FD" w:rsidR="00860D67" w:rsidRPr="00714FAB" w:rsidRDefault="00805E30" w:rsidP="00142EB5">
          <w:pPr>
            <w:pStyle w:val="Encabezado"/>
            <w:jc w:val="center"/>
            <w:rPr>
              <w:rFonts w:ascii="Arial" w:hAnsi="Arial" w:cs="Arial"/>
              <w:b/>
              <w:sz w:val="18"/>
            </w:rPr>
          </w:pPr>
          <w:r w:rsidRPr="00714FAB">
            <w:rPr>
              <w:rFonts w:ascii="Arial" w:hAnsi="Arial" w:cs="Arial"/>
              <w:b/>
              <w:sz w:val="18"/>
              <w:szCs w:val="20"/>
            </w:rPr>
            <w:t>Proceso de Producción de Mezcla y Provisión de Maquinaria y Equipo</w:t>
          </w:r>
        </w:p>
      </w:tc>
      <w:tc>
        <w:tcPr>
          <w:tcW w:w="365" w:type="pct"/>
          <w:vMerge/>
          <w:tcBorders>
            <w:bottom w:val="single" w:sz="4" w:space="0" w:color="auto"/>
          </w:tcBorders>
          <w:vAlign w:val="center"/>
        </w:tcPr>
        <w:p w14:paraId="40F8D0C3" w14:textId="77777777" w:rsidR="00860D67" w:rsidRPr="00714FAB" w:rsidRDefault="00860D67" w:rsidP="00DC165E">
          <w:pPr>
            <w:pStyle w:val="Encabezado"/>
            <w:tabs>
              <w:tab w:val="center" w:pos="4252"/>
              <w:tab w:val="right" w:pos="8504"/>
            </w:tabs>
            <w:jc w:val="center"/>
            <w:rPr>
              <w:rFonts w:ascii="Arial" w:hAnsi="Arial" w:cs="Arial"/>
              <w:b/>
              <w:sz w:val="18"/>
            </w:rPr>
          </w:pPr>
        </w:p>
      </w:tc>
      <w:tc>
        <w:tcPr>
          <w:tcW w:w="795" w:type="pct"/>
          <w:vMerge/>
          <w:tcBorders>
            <w:bottom w:val="single" w:sz="4" w:space="0" w:color="auto"/>
          </w:tcBorders>
          <w:vAlign w:val="center"/>
        </w:tcPr>
        <w:p w14:paraId="40F8D0C4" w14:textId="77777777" w:rsidR="00860D67" w:rsidRPr="00714FAB" w:rsidRDefault="00860D67" w:rsidP="00DC165E">
          <w:pPr>
            <w:pStyle w:val="Encabezado"/>
            <w:tabs>
              <w:tab w:val="center" w:pos="4252"/>
              <w:tab w:val="right" w:pos="8504"/>
            </w:tabs>
            <w:jc w:val="center"/>
            <w:rPr>
              <w:rFonts w:ascii="Arial" w:hAnsi="Arial" w:cs="Arial"/>
              <w:b/>
              <w:sz w:val="18"/>
            </w:rPr>
          </w:pPr>
        </w:p>
      </w:tc>
      <w:tc>
        <w:tcPr>
          <w:tcW w:w="839" w:type="pct"/>
          <w:vMerge/>
          <w:tcBorders>
            <w:bottom w:val="single" w:sz="4" w:space="0" w:color="auto"/>
          </w:tcBorders>
          <w:vAlign w:val="center"/>
        </w:tcPr>
        <w:p w14:paraId="40F8D0C5" w14:textId="77777777" w:rsidR="00860D67" w:rsidRPr="00714FAB" w:rsidRDefault="00860D67" w:rsidP="00DC165E">
          <w:pPr>
            <w:pStyle w:val="Encabezado"/>
            <w:jc w:val="center"/>
            <w:rPr>
              <w:rFonts w:ascii="Arial" w:hAnsi="Arial" w:cs="Arial"/>
              <w:b/>
              <w:sz w:val="18"/>
            </w:rPr>
          </w:pPr>
        </w:p>
      </w:tc>
    </w:tr>
    <w:tr w:rsidR="00860D67" w:rsidRPr="00714FAB" w14:paraId="40F8D0CC" w14:textId="77777777" w:rsidTr="00714FAB">
      <w:trPr>
        <w:trHeight w:val="270"/>
      </w:trPr>
      <w:tc>
        <w:tcPr>
          <w:tcW w:w="809" w:type="pct"/>
          <w:vMerge/>
          <w:tcBorders>
            <w:bottom w:val="single" w:sz="4" w:space="0" w:color="auto"/>
          </w:tcBorders>
          <w:vAlign w:val="center"/>
        </w:tcPr>
        <w:p w14:paraId="40F8D0C7" w14:textId="77777777" w:rsidR="00860D67" w:rsidRPr="00714FAB" w:rsidRDefault="00860D67" w:rsidP="00DC165E">
          <w:pPr>
            <w:pStyle w:val="Encabezado"/>
            <w:jc w:val="center"/>
            <w:rPr>
              <w:rFonts w:ascii="Arial" w:hAnsi="Arial" w:cs="Arial"/>
              <w:b/>
              <w:noProof/>
              <w:sz w:val="18"/>
              <w:lang w:eastAsia="es-CO"/>
            </w:rPr>
          </w:pPr>
        </w:p>
      </w:tc>
      <w:tc>
        <w:tcPr>
          <w:tcW w:w="2191" w:type="pct"/>
          <w:vMerge/>
          <w:tcBorders>
            <w:bottom w:val="single" w:sz="4" w:space="0" w:color="auto"/>
          </w:tcBorders>
          <w:vAlign w:val="center"/>
        </w:tcPr>
        <w:p w14:paraId="40F8D0C8" w14:textId="77777777" w:rsidR="00860D67" w:rsidRPr="00714FAB" w:rsidRDefault="00860D67" w:rsidP="00DC165E">
          <w:pPr>
            <w:pStyle w:val="Encabezado"/>
            <w:jc w:val="center"/>
            <w:rPr>
              <w:rFonts w:ascii="Arial" w:hAnsi="Arial" w:cs="Arial"/>
              <w:b/>
              <w:sz w:val="18"/>
            </w:rPr>
          </w:pPr>
        </w:p>
      </w:tc>
      <w:tc>
        <w:tcPr>
          <w:tcW w:w="365" w:type="pct"/>
          <w:vMerge w:val="restart"/>
          <w:tcBorders>
            <w:bottom w:val="single" w:sz="4" w:space="0" w:color="auto"/>
          </w:tcBorders>
          <w:vAlign w:val="center"/>
        </w:tcPr>
        <w:p w14:paraId="40F8D0C9" w14:textId="77777777" w:rsidR="00860D67" w:rsidRPr="00714FAB" w:rsidRDefault="00860D67" w:rsidP="00DC165E">
          <w:pPr>
            <w:pStyle w:val="Encabezado"/>
            <w:tabs>
              <w:tab w:val="center" w:pos="4252"/>
              <w:tab w:val="right" w:pos="8504"/>
            </w:tabs>
            <w:jc w:val="center"/>
            <w:rPr>
              <w:rFonts w:ascii="Arial" w:hAnsi="Arial" w:cs="Arial"/>
              <w:b/>
              <w:sz w:val="18"/>
            </w:rPr>
          </w:pPr>
          <w:r w:rsidRPr="00714FAB">
            <w:rPr>
              <w:rFonts w:ascii="Arial" w:hAnsi="Arial" w:cs="Arial"/>
              <w:b/>
              <w:sz w:val="18"/>
            </w:rPr>
            <w:t>Versión</w:t>
          </w:r>
        </w:p>
      </w:tc>
      <w:tc>
        <w:tcPr>
          <w:tcW w:w="795" w:type="pct"/>
          <w:vMerge w:val="restart"/>
          <w:tcBorders>
            <w:bottom w:val="single" w:sz="4" w:space="0" w:color="auto"/>
          </w:tcBorders>
          <w:vAlign w:val="center"/>
        </w:tcPr>
        <w:p w14:paraId="40F8D0CA" w14:textId="77777777" w:rsidR="00860D67" w:rsidRPr="00714FAB" w:rsidRDefault="00821BA6" w:rsidP="00DC165E">
          <w:pPr>
            <w:pStyle w:val="Encabezado"/>
            <w:tabs>
              <w:tab w:val="center" w:pos="4252"/>
              <w:tab w:val="right" w:pos="8504"/>
            </w:tabs>
            <w:jc w:val="center"/>
            <w:rPr>
              <w:rFonts w:ascii="Arial" w:hAnsi="Arial" w:cs="Arial"/>
              <w:b/>
              <w:sz w:val="18"/>
            </w:rPr>
          </w:pPr>
          <w:r w:rsidRPr="00714FAB">
            <w:rPr>
              <w:rFonts w:ascii="Arial" w:hAnsi="Arial" w:cs="Arial"/>
              <w:b/>
              <w:sz w:val="18"/>
            </w:rPr>
            <w:t>1</w:t>
          </w:r>
        </w:p>
      </w:tc>
      <w:tc>
        <w:tcPr>
          <w:tcW w:w="839" w:type="pct"/>
          <w:vMerge/>
          <w:tcBorders>
            <w:bottom w:val="single" w:sz="4" w:space="0" w:color="auto"/>
          </w:tcBorders>
          <w:vAlign w:val="center"/>
        </w:tcPr>
        <w:p w14:paraId="40F8D0CB" w14:textId="77777777" w:rsidR="00860D67" w:rsidRPr="00714FAB" w:rsidRDefault="00860D67" w:rsidP="00DC165E">
          <w:pPr>
            <w:pStyle w:val="Encabezado"/>
            <w:jc w:val="center"/>
            <w:rPr>
              <w:rFonts w:ascii="Arial" w:hAnsi="Arial" w:cs="Arial"/>
              <w:b/>
              <w:sz w:val="18"/>
            </w:rPr>
          </w:pPr>
        </w:p>
      </w:tc>
    </w:tr>
    <w:tr w:rsidR="00860D67" w:rsidRPr="00714FAB" w14:paraId="40F8D0D2" w14:textId="77777777" w:rsidTr="00714FAB">
      <w:trPr>
        <w:trHeight w:val="405"/>
      </w:trPr>
      <w:tc>
        <w:tcPr>
          <w:tcW w:w="809" w:type="pct"/>
          <w:vMerge/>
          <w:vAlign w:val="center"/>
        </w:tcPr>
        <w:p w14:paraId="40F8D0CD" w14:textId="77777777" w:rsidR="00860D67" w:rsidRPr="00714FAB" w:rsidRDefault="00860D67" w:rsidP="00DC165E">
          <w:pPr>
            <w:pStyle w:val="Encabezado"/>
            <w:jc w:val="center"/>
            <w:rPr>
              <w:rFonts w:ascii="Arial" w:hAnsi="Arial" w:cs="Arial"/>
              <w:b/>
              <w:sz w:val="18"/>
            </w:rPr>
          </w:pPr>
        </w:p>
      </w:tc>
      <w:tc>
        <w:tcPr>
          <w:tcW w:w="2191" w:type="pct"/>
          <w:vAlign w:val="center"/>
        </w:tcPr>
        <w:p w14:paraId="40F8D0CE" w14:textId="792AB8A2" w:rsidR="00860D67" w:rsidRPr="00B923C0" w:rsidRDefault="00567FC8" w:rsidP="00B923C0">
          <w:pPr>
            <w:pStyle w:val="Default"/>
            <w:jc w:val="center"/>
            <w:rPr>
              <w:b/>
              <w:bCs/>
              <w:color w:val="auto"/>
              <w:sz w:val="18"/>
              <w:szCs w:val="20"/>
              <w:lang w:eastAsia="es-CO"/>
            </w:rPr>
          </w:pPr>
          <w:bookmarkStart w:id="11" w:name="_Hlk532801521"/>
          <w:r>
            <w:rPr>
              <w:b/>
              <w:bCs/>
              <w:color w:val="auto"/>
              <w:sz w:val="18"/>
              <w:szCs w:val="20"/>
              <w:lang w:eastAsia="es-CO"/>
            </w:rPr>
            <w:t xml:space="preserve">Protocolo </w:t>
          </w:r>
          <w:bookmarkStart w:id="12" w:name="_Hlk533675918"/>
          <w:r w:rsidR="0084244A">
            <w:rPr>
              <w:b/>
              <w:bCs/>
              <w:color w:val="auto"/>
              <w:sz w:val="18"/>
              <w:szCs w:val="20"/>
              <w:lang w:eastAsia="es-CO"/>
            </w:rPr>
            <w:t xml:space="preserve">para </w:t>
          </w:r>
          <w:bookmarkEnd w:id="11"/>
          <w:bookmarkEnd w:id="12"/>
          <w:r w:rsidR="00CE2292">
            <w:rPr>
              <w:b/>
              <w:bCs/>
              <w:color w:val="auto"/>
              <w:sz w:val="18"/>
              <w:szCs w:val="20"/>
              <w:lang w:eastAsia="es-CO"/>
            </w:rPr>
            <w:t>ítems por Pactar en Mantenimiento</w:t>
          </w:r>
        </w:p>
      </w:tc>
      <w:tc>
        <w:tcPr>
          <w:tcW w:w="365" w:type="pct"/>
          <w:vMerge/>
          <w:vAlign w:val="center"/>
        </w:tcPr>
        <w:p w14:paraId="40F8D0CF" w14:textId="77777777" w:rsidR="00860D67" w:rsidRPr="00714FAB" w:rsidRDefault="00860D67" w:rsidP="00DC165E">
          <w:pPr>
            <w:pStyle w:val="Encabezado"/>
            <w:jc w:val="center"/>
            <w:rPr>
              <w:rFonts w:ascii="Arial" w:hAnsi="Arial" w:cs="Arial"/>
              <w:b/>
              <w:sz w:val="18"/>
            </w:rPr>
          </w:pPr>
        </w:p>
      </w:tc>
      <w:tc>
        <w:tcPr>
          <w:tcW w:w="795" w:type="pct"/>
          <w:vMerge/>
          <w:vAlign w:val="center"/>
        </w:tcPr>
        <w:p w14:paraId="40F8D0D0" w14:textId="77777777" w:rsidR="00860D67" w:rsidRPr="00714FAB" w:rsidRDefault="00860D67" w:rsidP="00DC165E">
          <w:pPr>
            <w:pStyle w:val="Encabezado"/>
            <w:jc w:val="center"/>
            <w:rPr>
              <w:rFonts w:ascii="Arial" w:hAnsi="Arial" w:cs="Arial"/>
              <w:b/>
              <w:sz w:val="18"/>
            </w:rPr>
          </w:pPr>
        </w:p>
      </w:tc>
      <w:tc>
        <w:tcPr>
          <w:tcW w:w="839" w:type="pct"/>
          <w:vMerge/>
          <w:vAlign w:val="center"/>
        </w:tcPr>
        <w:p w14:paraId="40F8D0D1" w14:textId="77777777" w:rsidR="00860D67" w:rsidRPr="00714FAB" w:rsidRDefault="00860D67" w:rsidP="00DC165E">
          <w:pPr>
            <w:pStyle w:val="Encabezado"/>
            <w:jc w:val="center"/>
            <w:rPr>
              <w:rFonts w:ascii="Arial" w:hAnsi="Arial" w:cs="Arial"/>
              <w:b/>
              <w:sz w:val="18"/>
            </w:rPr>
          </w:pPr>
        </w:p>
      </w:tc>
    </w:tr>
  </w:tbl>
  <w:p w14:paraId="40F8D0D3" w14:textId="77777777" w:rsidR="00860D67" w:rsidRDefault="00860D67" w:rsidP="00142EB5">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87870"/>
    <w:multiLevelType w:val="hybridMultilevel"/>
    <w:tmpl w:val="4652395C"/>
    <w:lvl w:ilvl="0" w:tplc="98209C3C">
      <w:start w:val="1"/>
      <w:numFmt w:val="bullet"/>
      <w:lvlText w:val="•"/>
      <w:lvlJc w:val="left"/>
      <w:pPr>
        <w:ind w:left="360" w:hanging="360"/>
      </w:pPr>
      <w:rPr>
        <w:rFonts w:ascii="Arial" w:hAnsi="Aria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EDE1404"/>
    <w:multiLevelType w:val="hybridMultilevel"/>
    <w:tmpl w:val="9348D3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23DF68CB"/>
    <w:multiLevelType w:val="hybridMultilevel"/>
    <w:tmpl w:val="098A2C74"/>
    <w:lvl w:ilvl="0" w:tplc="98209C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4B37BDE"/>
    <w:multiLevelType w:val="hybridMultilevel"/>
    <w:tmpl w:val="AC72102A"/>
    <w:lvl w:ilvl="0" w:tplc="98209C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5263D00"/>
    <w:multiLevelType w:val="hybridMultilevel"/>
    <w:tmpl w:val="D416F878"/>
    <w:lvl w:ilvl="0" w:tplc="240A000B">
      <w:start w:val="1"/>
      <w:numFmt w:val="bullet"/>
      <w:lvlText w:val=""/>
      <w:lvlJc w:val="left"/>
      <w:pPr>
        <w:ind w:left="1068" w:hanging="360"/>
      </w:pPr>
      <w:rPr>
        <w:rFonts w:ascii="Wingdings" w:hAnsi="Wingdings"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5" w15:restartNumberingAfterBreak="0">
    <w:nsid w:val="39CB5308"/>
    <w:multiLevelType w:val="hybridMultilevel"/>
    <w:tmpl w:val="526A45B8"/>
    <w:lvl w:ilvl="0" w:tplc="98209C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1122257"/>
    <w:multiLevelType w:val="hybridMultilevel"/>
    <w:tmpl w:val="55B68134"/>
    <w:lvl w:ilvl="0" w:tplc="98209C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46352E1"/>
    <w:multiLevelType w:val="multilevel"/>
    <w:tmpl w:val="96E8E816"/>
    <w:lvl w:ilvl="0">
      <w:start w:val="1"/>
      <w:numFmt w:val="bullet"/>
      <w:lvlText w:val=""/>
      <w:lvlJc w:val="left"/>
      <w:pPr>
        <w:ind w:left="360" w:hanging="360"/>
      </w:pPr>
      <w:rPr>
        <w:rFonts w:ascii="Symbol" w:hAnsi="Symbol" w:hint="default"/>
        <w:b/>
        <w:color w:val="auto"/>
      </w:rPr>
    </w:lvl>
    <w:lvl w:ilvl="1">
      <w:start w:val="1"/>
      <w:numFmt w:val="bullet"/>
      <w:lvlText w:val=""/>
      <w:lvlJc w:val="left"/>
      <w:pPr>
        <w:ind w:left="644" w:hanging="360"/>
      </w:pPr>
      <w:rPr>
        <w:rFonts w:ascii="Symbol" w:hAnsi="Symbol" w:hint="default"/>
        <w:b/>
      </w:rPr>
    </w:lvl>
    <w:lvl w:ilvl="2">
      <w:start w:val="1"/>
      <w:numFmt w:val="decimal"/>
      <w:lvlText w:val="%1.%2.%3"/>
      <w:lvlJc w:val="left"/>
      <w:pPr>
        <w:ind w:left="1288" w:hanging="720"/>
      </w:pPr>
      <w:rPr>
        <w:rFonts w:eastAsiaTheme="minorHAnsi"/>
        <w:b/>
      </w:rPr>
    </w:lvl>
    <w:lvl w:ilvl="3">
      <w:start w:val="1"/>
      <w:numFmt w:val="decimal"/>
      <w:lvlText w:val="%1.%2.%3.%4"/>
      <w:lvlJc w:val="left"/>
      <w:pPr>
        <w:ind w:left="1572" w:hanging="720"/>
      </w:pPr>
      <w:rPr>
        <w:rFonts w:eastAsiaTheme="minorHAnsi"/>
        <w:b/>
      </w:rPr>
    </w:lvl>
    <w:lvl w:ilvl="4">
      <w:start w:val="1"/>
      <w:numFmt w:val="decimal"/>
      <w:lvlText w:val="%1.%2.%3.%4.%5"/>
      <w:lvlJc w:val="left"/>
      <w:pPr>
        <w:ind w:left="2216" w:hanging="1080"/>
      </w:pPr>
      <w:rPr>
        <w:rFonts w:eastAsiaTheme="minorHAnsi"/>
        <w:b/>
      </w:rPr>
    </w:lvl>
    <w:lvl w:ilvl="5">
      <w:start w:val="1"/>
      <w:numFmt w:val="decimal"/>
      <w:lvlText w:val="%1.%2.%3.%4.%5.%6"/>
      <w:lvlJc w:val="left"/>
      <w:pPr>
        <w:ind w:left="2500" w:hanging="1080"/>
      </w:pPr>
      <w:rPr>
        <w:rFonts w:eastAsiaTheme="minorHAnsi"/>
        <w:b/>
      </w:rPr>
    </w:lvl>
    <w:lvl w:ilvl="6">
      <w:start w:val="1"/>
      <w:numFmt w:val="decimal"/>
      <w:lvlText w:val="%1.%2.%3.%4.%5.%6.%7"/>
      <w:lvlJc w:val="left"/>
      <w:pPr>
        <w:ind w:left="3144" w:hanging="1440"/>
      </w:pPr>
      <w:rPr>
        <w:rFonts w:eastAsiaTheme="minorHAnsi"/>
        <w:b/>
      </w:rPr>
    </w:lvl>
    <w:lvl w:ilvl="7">
      <w:start w:val="1"/>
      <w:numFmt w:val="decimal"/>
      <w:lvlText w:val="%1.%2.%3.%4.%5.%6.%7.%8"/>
      <w:lvlJc w:val="left"/>
      <w:pPr>
        <w:ind w:left="3428" w:hanging="1440"/>
      </w:pPr>
      <w:rPr>
        <w:rFonts w:eastAsiaTheme="minorHAnsi"/>
        <w:b/>
      </w:rPr>
    </w:lvl>
    <w:lvl w:ilvl="8">
      <w:start w:val="1"/>
      <w:numFmt w:val="decimal"/>
      <w:lvlText w:val="%1.%2.%3.%4.%5.%6.%7.%8.%9"/>
      <w:lvlJc w:val="left"/>
      <w:pPr>
        <w:ind w:left="4072" w:hanging="1800"/>
      </w:pPr>
      <w:rPr>
        <w:rFonts w:eastAsiaTheme="minorHAnsi"/>
        <w:b/>
      </w:rPr>
    </w:lvl>
  </w:abstractNum>
  <w:abstractNum w:abstractNumId="8" w15:restartNumberingAfterBreak="0">
    <w:nsid w:val="4B4F6D81"/>
    <w:multiLevelType w:val="hybridMultilevel"/>
    <w:tmpl w:val="1CEA9B0C"/>
    <w:lvl w:ilvl="0" w:tplc="2904EE2A">
      <w:start w:val="1"/>
      <w:numFmt w:val="decimal"/>
      <w:lvlText w:val="%1."/>
      <w:lvlJc w:val="left"/>
      <w:pPr>
        <w:ind w:left="720" w:hanging="360"/>
      </w:pPr>
      <w:rPr>
        <w:b/>
        <w:sz w:val="18"/>
        <w:szCs w:val="18"/>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 w15:restartNumberingAfterBreak="0">
    <w:nsid w:val="4BC80B23"/>
    <w:multiLevelType w:val="hybridMultilevel"/>
    <w:tmpl w:val="C0FE85D8"/>
    <w:lvl w:ilvl="0" w:tplc="CFC432A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F506DB9"/>
    <w:multiLevelType w:val="hybridMultilevel"/>
    <w:tmpl w:val="25BCEE6A"/>
    <w:lvl w:ilvl="0" w:tplc="98209C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F201662"/>
    <w:multiLevelType w:val="multilevel"/>
    <w:tmpl w:val="BC4ADFE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pStyle w:val="Ttulo4"/>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15:restartNumberingAfterBreak="0">
    <w:nsid w:val="60433B3C"/>
    <w:multiLevelType w:val="hybridMultilevel"/>
    <w:tmpl w:val="73E46F06"/>
    <w:lvl w:ilvl="0" w:tplc="98209C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1386972"/>
    <w:multiLevelType w:val="hybridMultilevel"/>
    <w:tmpl w:val="18FCD6B4"/>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4" w15:restartNumberingAfterBreak="0">
    <w:nsid w:val="634641EE"/>
    <w:multiLevelType w:val="hybridMultilevel"/>
    <w:tmpl w:val="170EF9D0"/>
    <w:lvl w:ilvl="0" w:tplc="98209C3C">
      <w:start w:val="1"/>
      <w:numFmt w:val="bullet"/>
      <w:lvlText w:val="•"/>
      <w:lvlJc w:val="left"/>
      <w:pPr>
        <w:ind w:left="1288" w:hanging="360"/>
      </w:pPr>
      <w:rPr>
        <w:rFonts w:ascii="Arial" w:hAnsi="Arial" w:hint="default"/>
      </w:rPr>
    </w:lvl>
    <w:lvl w:ilvl="1" w:tplc="240A0003" w:tentative="1">
      <w:start w:val="1"/>
      <w:numFmt w:val="bullet"/>
      <w:lvlText w:val="o"/>
      <w:lvlJc w:val="left"/>
      <w:pPr>
        <w:ind w:left="2008" w:hanging="360"/>
      </w:pPr>
      <w:rPr>
        <w:rFonts w:ascii="Courier New" w:hAnsi="Courier New" w:cs="Courier New" w:hint="default"/>
      </w:rPr>
    </w:lvl>
    <w:lvl w:ilvl="2" w:tplc="240A0005" w:tentative="1">
      <w:start w:val="1"/>
      <w:numFmt w:val="bullet"/>
      <w:lvlText w:val=""/>
      <w:lvlJc w:val="left"/>
      <w:pPr>
        <w:ind w:left="2728" w:hanging="360"/>
      </w:pPr>
      <w:rPr>
        <w:rFonts w:ascii="Wingdings" w:hAnsi="Wingdings" w:hint="default"/>
      </w:rPr>
    </w:lvl>
    <w:lvl w:ilvl="3" w:tplc="240A0001" w:tentative="1">
      <w:start w:val="1"/>
      <w:numFmt w:val="bullet"/>
      <w:lvlText w:val=""/>
      <w:lvlJc w:val="left"/>
      <w:pPr>
        <w:ind w:left="3448" w:hanging="360"/>
      </w:pPr>
      <w:rPr>
        <w:rFonts w:ascii="Symbol" w:hAnsi="Symbol" w:hint="default"/>
      </w:rPr>
    </w:lvl>
    <w:lvl w:ilvl="4" w:tplc="240A0003" w:tentative="1">
      <w:start w:val="1"/>
      <w:numFmt w:val="bullet"/>
      <w:lvlText w:val="o"/>
      <w:lvlJc w:val="left"/>
      <w:pPr>
        <w:ind w:left="4168" w:hanging="360"/>
      </w:pPr>
      <w:rPr>
        <w:rFonts w:ascii="Courier New" w:hAnsi="Courier New" w:cs="Courier New" w:hint="default"/>
      </w:rPr>
    </w:lvl>
    <w:lvl w:ilvl="5" w:tplc="240A0005" w:tentative="1">
      <w:start w:val="1"/>
      <w:numFmt w:val="bullet"/>
      <w:lvlText w:val=""/>
      <w:lvlJc w:val="left"/>
      <w:pPr>
        <w:ind w:left="4888" w:hanging="360"/>
      </w:pPr>
      <w:rPr>
        <w:rFonts w:ascii="Wingdings" w:hAnsi="Wingdings" w:hint="default"/>
      </w:rPr>
    </w:lvl>
    <w:lvl w:ilvl="6" w:tplc="240A0001" w:tentative="1">
      <w:start w:val="1"/>
      <w:numFmt w:val="bullet"/>
      <w:lvlText w:val=""/>
      <w:lvlJc w:val="left"/>
      <w:pPr>
        <w:ind w:left="5608" w:hanging="360"/>
      </w:pPr>
      <w:rPr>
        <w:rFonts w:ascii="Symbol" w:hAnsi="Symbol" w:hint="default"/>
      </w:rPr>
    </w:lvl>
    <w:lvl w:ilvl="7" w:tplc="240A0003" w:tentative="1">
      <w:start w:val="1"/>
      <w:numFmt w:val="bullet"/>
      <w:lvlText w:val="o"/>
      <w:lvlJc w:val="left"/>
      <w:pPr>
        <w:ind w:left="6328" w:hanging="360"/>
      </w:pPr>
      <w:rPr>
        <w:rFonts w:ascii="Courier New" w:hAnsi="Courier New" w:cs="Courier New" w:hint="default"/>
      </w:rPr>
    </w:lvl>
    <w:lvl w:ilvl="8" w:tplc="240A0005" w:tentative="1">
      <w:start w:val="1"/>
      <w:numFmt w:val="bullet"/>
      <w:lvlText w:val=""/>
      <w:lvlJc w:val="left"/>
      <w:pPr>
        <w:ind w:left="7048" w:hanging="360"/>
      </w:pPr>
      <w:rPr>
        <w:rFonts w:ascii="Wingdings" w:hAnsi="Wingdings" w:hint="default"/>
      </w:rPr>
    </w:lvl>
  </w:abstractNum>
  <w:abstractNum w:abstractNumId="15" w15:restartNumberingAfterBreak="0">
    <w:nsid w:val="66B906AA"/>
    <w:multiLevelType w:val="hybridMultilevel"/>
    <w:tmpl w:val="98E89DF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675278AE"/>
    <w:multiLevelType w:val="hybridMultilevel"/>
    <w:tmpl w:val="0038BF34"/>
    <w:lvl w:ilvl="0" w:tplc="CFC432A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42F0A1A"/>
    <w:multiLevelType w:val="hybridMultilevel"/>
    <w:tmpl w:val="5DE0B328"/>
    <w:lvl w:ilvl="0" w:tplc="98209C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F3323CE"/>
    <w:multiLevelType w:val="hybridMultilevel"/>
    <w:tmpl w:val="FB08004E"/>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11"/>
  </w:num>
  <w:num w:numId="2">
    <w:abstractNumId w:val="14"/>
  </w:num>
  <w:num w:numId="3">
    <w:abstractNumId w:val="16"/>
  </w:num>
  <w:num w:numId="4">
    <w:abstractNumId w:val="5"/>
  </w:num>
  <w:num w:numId="5">
    <w:abstractNumId w:val="17"/>
  </w:num>
  <w:num w:numId="6">
    <w:abstractNumId w:val="6"/>
  </w:num>
  <w:num w:numId="7">
    <w:abstractNumId w:val="9"/>
  </w:num>
  <w:num w:numId="8">
    <w:abstractNumId w:val="1"/>
  </w:num>
  <w:num w:numId="9">
    <w:abstractNumId w:val="0"/>
  </w:num>
  <w:num w:numId="10">
    <w:abstractNumId w:val="2"/>
  </w:num>
  <w:num w:numId="11">
    <w:abstractNumId w:val="10"/>
  </w:num>
  <w:num w:numId="12">
    <w:abstractNumId w:val="3"/>
  </w:num>
  <w:num w:numId="13">
    <w:abstractNumId w:val="12"/>
  </w:num>
  <w:num w:numId="14">
    <w:abstractNumId w:val="15"/>
  </w:num>
  <w:num w:numId="15">
    <w:abstractNumId w:val="13"/>
  </w:num>
  <w:num w:numId="16">
    <w:abstractNumId w:val="11"/>
  </w:num>
  <w:num w:numId="17">
    <w:abstractNumId w:val="11"/>
  </w:num>
  <w:num w:numId="18">
    <w:abstractNumId w:val="11"/>
  </w:num>
  <w:num w:numId="19">
    <w:abstractNumId w:val="11"/>
  </w:num>
  <w:num w:numId="20">
    <w:abstractNumId w:val="11"/>
  </w:num>
  <w:num w:numId="21">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1BE"/>
    <w:rsid w:val="0000067C"/>
    <w:rsid w:val="0000281C"/>
    <w:rsid w:val="000071B4"/>
    <w:rsid w:val="00007FE9"/>
    <w:rsid w:val="0001393F"/>
    <w:rsid w:val="00015090"/>
    <w:rsid w:val="000152FC"/>
    <w:rsid w:val="000236EF"/>
    <w:rsid w:val="00025175"/>
    <w:rsid w:val="00027935"/>
    <w:rsid w:val="00030A71"/>
    <w:rsid w:val="0003245F"/>
    <w:rsid w:val="00043569"/>
    <w:rsid w:val="00045EF7"/>
    <w:rsid w:val="000545ED"/>
    <w:rsid w:val="000614B2"/>
    <w:rsid w:val="00061C34"/>
    <w:rsid w:val="00067122"/>
    <w:rsid w:val="00080ADD"/>
    <w:rsid w:val="00083A29"/>
    <w:rsid w:val="00086002"/>
    <w:rsid w:val="0009014B"/>
    <w:rsid w:val="000903B8"/>
    <w:rsid w:val="00095E5E"/>
    <w:rsid w:val="000975F9"/>
    <w:rsid w:val="000976DE"/>
    <w:rsid w:val="000A00A9"/>
    <w:rsid w:val="000A425F"/>
    <w:rsid w:val="000B0A7C"/>
    <w:rsid w:val="000B0E43"/>
    <w:rsid w:val="000B258E"/>
    <w:rsid w:val="000B381B"/>
    <w:rsid w:val="000B4A7E"/>
    <w:rsid w:val="000B6440"/>
    <w:rsid w:val="000C1AE9"/>
    <w:rsid w:val="000C4159"/>
    <w:rsid w:val="000C52DA"/>
    <w:rsid w:val="000C673C"/>
    <w:rsid w:val="000D18B6"/>
    <w:rsid w:val="000D1BA5"/>
    <w:rsid w:val="000D3185"/>
    <w:rsid w:val="000D495C"/>
    <w:rsid w:val="000D4FA2"/>
    <w:rsid w:val="000D5FE7"/>
    <w:rsid w:val="000E0917"/>
    <w:rsid w:val="000F47CA"/>
    <w:rsid w:val="000F5916"/>
    <w:rsid w:val="000F6D5B"/>
    <w:rsid w:val="001051F5"/>
    <w:rsid w:val="00107DAB"/>
    <w:rsid w:val="00114514"/>
    <w:rsid w:val="00114703"/>
    <w:rsid w:val="001166DA"/>
    <w:rsid w:val="00121A94"/>
    <w:rsid w:val="00125B73"/>
    <w:rsid w:val="0013131F"/>
    <w:rsid w:val="00131A84"/>
    <w:rsid w:val="00131FB3"/>
    <w:rsid w:val="00133521"/>
    <w:rsid w:val="0014002C"/>
    <w:rsid w:val="001421EB"/>
    <w:rsid w:val="00142EB5"/>
    <w:rsid w:val="00142F0A"/>
    <w:rsid w:val="00146A01"/>
    <w:rsid w:val="00150FDC"/>
    <w:rsid w:val="00151767"/>
    <w:rsid w:val="00154CD7"/>
    <w:rsid w:val="0015544C"/>
    <w:rsid w:val="001555CD"/>
    <w:rsid w:val="001567B0"/>
    <w:rsid w:val="00160DDC"/>
    <w:rsid w:val="0016244A"/>
    <w:rsid w:val="00167262"/>
    <w:rsid w:val="0016736B"/>
    <w:rsid w:val="001709FA"/>
    <w:rsid w:val="0017135D"/>
    <w:rsid w:val="00172373"/>
    <w:rsid w:val="00175D40"/>
    <w:rsid w:val="001803D4"/>
    <w:rsid w:val="001814E1"/>
    <w:rsid w:val="00182949"/>
    <w:rsid w:val="001850A9"/>
    <w:rsid w:val="00185B61"/>
    <w:rsid w:val="00186798"/>
    <w:rsid w:val="00190394"/>
    <w:rsid w:val="00191134"/>
    <w:rsid w:val="001911FE"/>
    <w:rsid w:val="00191B95"/>
    <w:rsid w:val="001A1E2B"/>
    <w:rsid w:val="001A43F3"/>
    <w:rsid w:val="001A447D"/>
    <w:rsid w:val="001A55B2"/>
    <w:rsid w:val="001A5820"/>
    <w:rsid w:val="001A79D8"/>
    <w:rsid w:val="001A79E4"/>
    <w:rsid w:val="001B64A8"/>
    <w:rsid w:val="001B6FA7"/>
    <w:rsid w:val="001B753D"/>
    <w:rsid w:val="001B7C7C"/>
    <w:rsid w:val="001C1707"/>
    <w:rsid w:val="001C3943"/>
    <w:rsid w:val="001D0301"/>
    <w:rsid w:val="001D168F"/>
    <w:rsid w:val="001D1EE8"/>
    <w:rsid w:val="001E2753"/>
    <w:rsid w:val="001E3821"/>
    <w:rsid w:val="001E3EF5"/>
    <w:rsid w:val="001E3F74"/>
    <w:rsid w:val="001E7AF1"/>
    <w:rsid w:val="001F13E5"/>
    <w:rsid w:val="001F312D"/>
    <w:rsid w:val="00202101"/>
    <w:rsid w:val="00203FC6"/>
    <w:rsid w:val="0020720B"/>
    <w:rsid w:val="002074B8"/>
    <w:rsid w:val="00210405"/>
    <w:rsid w:val="00214B71"/>
    <w:rsid w:val="002167BD"/>
    <w:rsid w:val="00216A92"/>
    <w:rsid w:val="00216CED"/>
    <w:rsid w:val="00217B6C"/>
    <w:rsid w:val="00217C14"/>
    <w:rsid w:val="002200A0"/>
    <w:rsid w:val="00220EF4"/>
    <w:rsid w:val="00223044"/>
    <w:rsid w:val="002236B8"/>
    <w:rsid w:val="00223919"/>
    <w:rsid w:val="00223F90"/>
    <w:rsid w:val="00224948"/>
    <w:rsid w:val="00232844"/>
    <w:rsid w:val="00233599"/>
    <w:rsid w:val="0023634C"/>
    <w:rsid w:val="00236D14"/>
    <w:rsid w:val="0024343A"/>
    <w:rsid w:val="00243EF4"/>
    <w:rsid w:val="00244730"/>
    <w:rsid w:val="00245276"/>
    <w:rsid w:val="0025387F"/>
    <w:rsid w:val="00256353"/>
    <w:rsid w:val="00256E5D"/>
    <w:rsid w:val="0026003E"/>
    <w:rsid w:val="00262047"/>
    <w:rsid w:val="002624CD"/>
    <w:rsid w:val="00263BC4"/>
    <w:rsid w:val="002643B3"/>
    <w:rsid w:val="00270677"/>
    <w:rsid w:val="00270B0C"/>
    <w:rsid w:val="00271394"/>
    <w:rsid w:val="002739F8"/>
    <w:rsid w:val="002816EC"/>
    <w:rsid w:val="00283190"/>
    <w:rsid w:val="002A109B"/>
    <w:rsid w:val="002A25D7"/>
    <w:rsid w:val="002B19A7"/>
    <w:rsid w:val="002B21BD"/>
    <w:rsid w:val="002C1AB7"/>
    <w:rsid w:val="002C2F0F"/>
    <w:rsid w:val="002C48ED"/>
    <w:rsid w:val="002C4FAB"/>
    <w:rsid w:val="002D507C"/>
    <w:rsid w:val="002D6DBB"/>
    <w:rsid w:val="002D7A92"/>
    <w:rsid w:val="002E217A"/>
    <w:rsid w:val="002E3386"/>
    <w:rsid w:val="002E403B"/>
    <w:rsid w:val="002E5177"/>
    <w:rsid w:val="002E561D"/>
    <w:rsid w:val="002F2F11"/>
    <w:rsid w:val="002F41BC"/>
    <w:rsid w:val="002F59D4"/>
    <w:rsid w:val="002F5EB7"/>
    <w:rsid w:val="002F6EF1"/>
    <w:rsid w:val="00304640"/>
    <w:rsid w:val="003100A7"/>
    <w:rsid w:val="003112F1"/>
    <w:rsid w:val="00312479"/>
    <w:rsid w:val="00323638"/>
    <w:rsid w:val="00336A10"/>
    <w:rsid w:val="00344193"/>
    <w:rsid w:val="003457D3"/>
    <w:rsid w:val="0035277F"/>
    <w:rsid w:val="00352889"/>
    <w:rsid w:val="00355C03"/>
    <w:rsid w:val="0035719A"/>
    <w:rsid w:val="00360CCE"/>
    <w:rsid w:val="0036113B"/>
    <w:rsid w:val="00361841"/>
    <w:rsid w:val="003656D9"/>
    <w:rsid w:val="0036706D"/>
    <w:rsid w:val="00367330"/>
    <w:rsid w:val="00370762"/>
    <w:rsid w:val="00377CC6"/>
    <w:rsid w:val="00377DEA"/>
    <w:rsid w:val="0038175C"/>
    <w:rsid w:val="00387742"/>
    <w:rsid w:val="00391391"/>
    <w:rsid w:val="00394F5E"/>
    <w:rsid w:val="003A043A"/>
    <w:rsid w:val="003A4198"/>
    <w:rsid w:val="003A4CD8"/>
    <w:rsid w:val="003A7755"/>
    <w:rsid w:val="003A7C10"/>
    <w:rsid w:val="003B0B41"/>
    <w:rsid w:val="003B1D4D"/>
    <w:rsid w:val="003B31C9"/>
    <w:rsid w:val="003B5278"/>
    <w:rsid w:val="003B601D"/>
    <w:rsid w:val="003C121C"/>
    <w:rsid w:val="003C3059"/>
    <w:rsid w:val="003C3A63"/>
    <w:rsid w:val="003C3E5D"/>
    <w:rsid w:val="003C50C7"/>
    <w:rsid w:val="003C666A"/>
    <w:rsid w:val="003C6CF8"/>
    <w:rsid w:val="003D00DB"/>
    <w:rsid w:val="003D1088"/>
    <w:rsid w:val="003D145F"/>
    <w:rsid w:val="003D2956"/>
    <w:rsid w:val="003D4E4B"/>
    <w:rsid w:val="003E0122"/>
    <w:rsid w:val="003E1B4F"/>
    <w:rsid w:val="003E307D"/>
    <w:rsid w:val="003E3E6D"/>
    <w:rsid w:val="003E444F"/>
    <w:rsid w:val="003E5C7A"/>
    <w:rsid w:val="003E5D52"/>
    <w:rsid w:val="003E610D"/>
    <w:rsid w:val="003E61ED"/>
    <w:rsid w:val="003E6BC5"/>
    <w:rsid w:val="003F1B0A"/>
    <w:rsid w:val="003F2547"/>
    <w:rsid w:val="003F28EA"/>
    <w:rsid w:val="00400C61"/>
    <w:rsid w:val="00402006"/>
    <w:rsid w:val="004048D7"/>
    <w:rsid w:val="00411B36"/>
    <w:rsid w:val="00412E5D"/>
    <w:rsid w:val="00413868"/>
    <w:rsid w:val="0041750B"/>
    <w:rsid w:val="00420FEE"/>
    <w:rsid w:val="00421898"/>
    <w:rsid w:val="00424282"/>
    <w:rsid w:val="004245C1"/>
    <w:rsid w:val="00424FC8"/>
    <w:rsid w:val="00427B51"/>
    <w:rsid w:val="00441206"/>
    <w:rsid w:val="0044272D"/>
    <w:rsid w:val="0044341D"/>
    <w:rsid w:val="00444206"/>
    <w:rsid w:val="00445571"/>
    <w:rsid w:val="0044681C"/>
    <w:rsid w:val="00446F3F"/>
    <w:rsid w:val="00447395"/>
    <w:rsid w:val="004520DC"/>
    <w:rsid w:val="0045376E"/>
    <w:rsid w:val="00453BDC"/>
    <w:rsid w:val="00454BA1"/>
    <w:rsid w:val="00461219"/>
    <w:rsid w:val="0046179E"/>
    <w:rsid w:val="00463FCB"/>
    <w:rsid w:val="004646FC"/>
    <w:rsid w:val="00465D51"/>
    <w:rsid w:val="00467529"/>
    <w:rsid w:val="00467D6E"/>
    <w:rsid w:val="00470FE3"/>
    <w:rsid w:val="00471989"/>
    <w:rsid w:val="00472C10"/>
    <w:rsid w:val="00474C60"/>
    <w:rsid w:val="004770AB"/>
    <w:rsid w:val="0048429B"/>
    <w:rsid w:val="00485BDB"/>
    <w:rsid w:val="0049046D"/>
    <w:rsid w:val="00493C49"/>
    <w:rsid w:val="004946A8"/>
    <w:rsid w:val="00495547"/>
    <w:rsid w:val="00495EFC"/>
    <w:rsid w:val="004A1F86"/>
    <w:rsid w:val="004B09AB"/>
    <w:rsid w:val="004B6414"/>
    <w:rsid w:val="004B6F86"/>
    <w:rsid w:val="004B75D9"/>
    <w:rsid w:val="004C4E09"/>
    <w:rsid w:val="004D2FB2"/>
    <w:rsid w:val="004D5427"/>
    <w:rsid w:val="004E64E2"/>
    <w:rsid w:val="004E768A"/>
    <w:rsid w:val="004F26AE"/>
    <w:rsid w:val="004F398B"/>
    <w:rsid w:val="0050209E"/>
    <w:rsid w:val="005034EB"/>
    <w:rsid w:val="00503D9C"/>
    <w:rsid w:val="005050BC"/>
    <w:rsid w:val="00505CED"/>
    <w:rsid w:val="00506249"/>
    <w:rsid w:val="00510D07"/>
    <w:rsid w:val="00516C24"/>
    <w:rsid w:val="00521050"/>
    <w:rsid w:val="00521868"/>
    <w:rsid w:val="00525233"/>
    <w:rsid w:val="00526917"/>
    <w:rsid w:val="0053277B"/>
    <w:rsid w:val="005369B3"/>
    <w:rsid w:val="005404B3"/>
    <w:rsid w:val="00540FB2"/>
    <w:rsid w:val="005422B9"/>
    <w:rsid w:val="005424C3"/>
    <w:rsid w:val="00552184"/>
    <w:rsid w:val="005533D0"/>
    <w:rsid w:val="00553CD4"/>
    <w:rsid w:val="00556EFF"/>
    <w:rsid w:val="005601D9"/>
    <w:rsid w:val="00561695"/>
    <w:rsid w:val="005623EB"/>
    <w:rsid w:val="00563695"/>
    <w:rsid w:val="005640D7"/>
    <w:rsid w:val="00567FC8"/>
    <w:rsid w:val="00571CFB"/>
    <w:rsid w:val="00572415"/>
    <w:rsid w:val="00575CE5"/>
    <w:rsid w:val="00576029"/>
    <w:rsid w:val="005810D0"/>
    <w:rsid w:val="005824FA"/>
    <w:rsid w:val="00584108"/>
    <w:rsid w:val="00584F1E"/>
    <w:rsid w:val="005850AB"/>
    <w:rsid w:val="00586E13"/>
    <w:rsid w:val="00590ADF"/>
    <w:rsid w:val="0059169B"/>
    <w:rsid w:val="0059308B"/>
    <w:rsid w:val="005959D1"/>
    <w:rsid w:val="00597BF1"/>
    <w:rsid w:val="00597D9D"/>
    <w:rsid w:val="005A2BFD"/>
    <w:rsid w:val="005A34EB"/>
    <w:rsid w:val="005A5610"/>
    <w:rsid w:val="005A57D5"/>
    <w:rsid w:val="005B04F5"/>
    <w:rsid w:val="005B0A98"/>
    <w:rsid w:val="005B5451"/>
    <w:rsid w:val="005B70E5"/>
    <w:rsid w:val="005C07C2"/>
    <w:rsid w:val="005C6A47"/>
    <w:rsid w:val="005D0130"/>
    <w:rsid w:val="005D08D3"/>
    <w:rsid w:val="005D7598"/>
    <w:rsid w:val="005D79B9"/>
    <w:rsid w:val="005D7D30"/>
    <w:rsid w:val="005E26B1"/>
    <w:rsid w:val="005E2898"/>
    <w:rsid w:val="005E3F80"/>
    <w:rsid w:val="005F3804"/>
    <w:rsid w:val="005F6AA5"/>
    <w:rsid w:val="006007FC"/>
    <w:rsid w:val="00601126"/>
    <w:rsid w:val="0060585D"/>
    <w:rsid w:val="00612ABC"/>
    <w:rsid w:val="00615813"/>
    <w:rsid w:val="00616AC2"/>
    <w:rsid w:val="006174E7"/>
    <w:rsid w:val="00620F72"/>
    <w:rsid w:val="00621072"/>
    <w:rsid w:val="006211DD"/>
    <w:rsid w:val="006213EA"/>
    <w:rsid w:val="00624B33"/>
    <w:rsid w:val="00626B07"/>
    <w:rsid w:val="00630381"/>
    <w:rsid w:val="00631EEA"/>
    <w:rsid w:val="006321A4"/>
    <w:rsid w:val="00632352"/>
    <w:rsid w:val="006333D5"/>
    <w:rsid w:val="00633592"/>
    <w:rsid w:val="00635EA9"/>
    <w:rsid w:val="00637C26"/>
    <w:rsid w:val="00642224"/>
    <w:rsid w:val="00646365"/>
    <w:rsid w:val="00650B58"/>
    <w:rsid w:val="0065273F"/>
    <w:rsid w:val="00654F3F"/>
    <w:rsid w:val="00655612"/>
    <w:rsid w:val="00661849"/>
    <w:rsid w:val="006649FD"/>
    <w:rsid w:val="0066798D"/>
    <w:rsid w:val="00674A6A"/>
    <w:rsid w:val="00675546"/>
    <w:rsid w:val="00676840"/>
    <w:rsid w:val="00676A8E"/>
    <w:rsid w:val="00686AE8"/>
    <w:rsid w:val="00687F7C"/>
    <w:rsid w:val="00693F82"/>
    <w:rsid w:val="006959B6"/>
    <w:rsid w:val="00696E55"/>
    <w:rsid w:val="00697293"/>
    <w:rsid w:val="00697B8D"/>
    <w:rsid w:val="006A27C6"/>
    <w:rsid w:val="006A327A"/>
    <w:rsid w:val="006A5C94"/>
    <w:rsid w:val="006B0541"/>
    <w:rsid w:val="006B2A0D"/>
    <w:rsid w:val="006B3F3E"/>
    <w:rsid w:val="006B4D7A"/>
    <w:rsid w:val="006B4E3F"/>
    <w:rsid w:val="006B72D8"/>
    <w:rsid w:val="006C04E0"/>
    <w:rsid w:val="006C0C1C"/>
    <w:rsid w:val="006C0CE7"/>
    <w:rsid w:val="006C2B13"/>
    <w:rsid w:val="006C38CE"/>
    <w:rsid w:val="006C393D"/>
    <w:rsid w:val="006C486E"/>
    <w:rsid w:val="006D01F4"/>
    <w:rsid w:val="006D1B12"/>
    <w:rsid w:val="006D2817"/>
    <w:rsid w:val="006D2F10"/>
    <w:rsid w:val="006D31FE"/>
    <w:rsid w:val="006D5788"/>
    <w:rsid w:val="006E2C01"/>
    <w:rsid w:val="006E4DC8"/>
    <w:rsid w:val="006F3D1B"/>
    <w:rsid w:val="006F66A6"/>
    <w:rsid w:val="006F6990"/>
    <w:rsid w:val="006F7EDE"/>
    <w:rsid w:val="00700074"/>
    <w:rsid w:val="007011D1"/>
    <w:rsid w:val="007026B7"/>
    <w:rsid w:val="0070345D"/>
    <w:rsid w:val="007052A8"/>
    <w:rsid w:val="00705C59"/>
    <w:rsid w:val="00705F3E"/>
    <w:rsid w:val="00710C22"/>
    <w:rsid w:val="00714FAB"/>
    <w:rsid w:val="007210C5"/>
    <w:rsid w:val="00723327"/>
    <w:rsid w:val="0072435B"/>
    <w:rsid w:val="0072474F"/>
    <w:rsid w:val="00725147"/>
    <w:rsid w:val="00726382"/>
    <w:rsid w:val="00726CF6"/>
    <w:rsid w:val="00730C98"/>
    <w:rsid w:val="00730D91"/>
    <w:rsid w:val="00733F7D"/>
    <w:rsid w:val="00735C33"/>
    <w:rsid w:val="007365F4"/>
    <w:rsid w:val="00737D1A"/>
    <w:rsid w:val="0074029C"/>
    <w:rsid w:val="0074040B"/>
    <w:rsid w:val="00741210"/>
    <w:rsid w:val="007439A4"/>
    <w:rsid w:val="00744A3D"/>
    <w:rsid w:val="007458EB"/>
    <w:rsid w:val="00745B41"/>
    <w:rsid w:val="0075021E"/>
    <w:rsid w:val="0075192C"/>
    <w:rsid w:val="00756FE9"/>
    <w:rsid w:val="00757D92"/>
    <w:rsid w:val="0076003D"/>
    <w:rsid w:val="007613B6"/>
    <w:rsid w:val="00761500"/>
    <w:rsid w:val="00761C58"/>
    <w:rsid w:val="007745E6"/>
    <w:rsid w:val="0077574F"/>
    <w:rsid w:val="00777B61"/>
    <w:rsid w:val="007824C4"/>
    <w:rsid w:val="0078401C"/>
    <w:rsid w:val="00784160"/>
    <w:rsid w:val="007857D9"/>
    <w:rsid w:val="00787AEF"/>
    <w:rsid w:val="0079333F"/>
    <w:rsid w:val="00793CF4"/>
    <w:rsid w:val="00794D83"/>
    <w:rsid w:val="00795178"/>
    <w:rsid w:val="00795B43"/>
    <w:rsid w:val="007A2290"/>
    <w:rsid w:val="007A46F3"/>
    <w:rsid w:val="007A524E"/>
    <w:rsid w:val="007A626E"/>
    <w:rsid w:val="007B1B98"/>
    <w:rsid w:val="007B29D3"/>
    <w:rsid w:val="007B5224"/>
    <w:rsid w:val="007C0955"/>
    <w:rsid w:val="007C4927"/>
    <w:rsid w:val="007C4C89"/>
    <w:rsid w:val="007C636C"/>
    <w:rsid w:val="007D143A"/>
    <w:rsid w:val="007D62B2"/>
    <w:rsid w:val="007E2BCA"/>
    <w:rsid w:val="007F1EA1"/>
    <w:rsid w:val="007F2297"/>
    <w:rsid w:val="007F7384"/>
    <w:rsid w:val="0080069F"/>
    <w:rsid w:val="008019D4"/>
    <w:rsid w:val="00802E01"/>
    <w:rsid w:val="00802F64"/>
    <w:rsid w:val="008049B6"/>
    <w:rsid w:val="00805E30"/>
    <w:rsid w:val="00810887"/>
    <w:rsid w:val="00812F5F"/>
    <w:rsid w:val="00814547"/>
    <w:rsid w:val="0081463E"/>
    <w:rsid w:val="0081653D"/>
    <w:rsid w:val="00817190"/>
    <w:rsid w:val="00821BA6"/>
    <w:rsid w:val="00823742"/>
    <w:rsid w:val="00825ED0"/>
    <w:rsid w:val="00831D38"/>
    <w:rsid w:val="0083329D"/>
    <w:rsid w:val="00833A60"/>
    <w:rsid w:val="0083786C"/>
    <w:rsid w:val="00840610"/>
    <w:rsid w:val="00841E92"/>
    <w:rsid w:val="0084244A"/>
    <w:rsid w:val="008431E1"/>
    <w:rsid w:val="008459BA"/>
    <w:rsid w:val="00850CE7"/>
    <w:rsid w:val="00853181"/>
    <w:rsid w:val="008546B3"/>
    <w:rsid w:val="008546DB"/>
    <w:rsid w:val="00855AA2"/>
    <w:rsid w:val="00860D67"/>
    <w:rsid w:val="00871CD1"/>
    <w:rsid w:val="00872860"/>
    <w:rsid w:val="00873BDE"/>
    <w:rsid w:val="0087521C"/>
    <w:rsid w:val="0087525D"/>
    <w:rsid w:val="00875379"/>
    <w:rsid w:val="00883FA9"/>
    <w:rsid w:val="00891753"/>
    <w:rsid w:val="008927B3"/>
    <w:rsid w:val="0089308A"/>
    <w:rsid w:val="0089323E"/>
    <w:rsid w:val="00893C18"/>
    <w:rsid w:val="008959D0"/>
    <w:rsid w:val="008961ED"/>
    <w:rsid w:val="00896295"/>
    <w:rsid w:val="008A48F3"/>
    <w:rsid w:val="008B1575"/>
    <w:rsid w:val="008B1B56"/>
    <w:rsid w:val="008B68E9"/>
    <w:rsid w:val="008B6CFE"/>
    <w:rsid w:val="008C4EF2"/>
    <w:rsid w:val="008C7651"/>
    <w:rsid w:val="008D4C23"/>
    <w:rsid w:val="008D53F4"/>
    <w:rsid w:val="008D77F0"/>
    <w:rsid w:val="008E01BE"/>
    <w:rsid w:val="008E5443"/>
    <w:rsid w:val="008E62B5"/>
    <w:rsid w:val="008E6FB6"/>
    <w:rsid w:val="008F1BA2"/>
    <w:rsid w:val="008F1C3E"/>
    <w:rsid w:val="008F4214"/>
    <w:rsid w:val="008F7FEF"/>
    <w:rsid w:val="009054E1"/>
    <w:rsid w:val="00910B6F"/>
    <w:rsid w:val="00911155"/>
    <w:rsid w:val="0091373D"/>
    <w:rsid w:val="009141EE"/>
    <w:rsid w:val="009205F8"/>
    <w:rsid w:val="00921826"/>
    <w:rsid w:val="009219FD"/>
    <w:rsid w:val="009233C0"/>
    <w:rsid w:val="0092747F"/>
    <w:rsid w:val="00935BBE"/>
    <w:rsid w:val="009376D8"/>
    <w:rsid w:val="009422B1"/>
    <w:rsid w:val="009448DE"/>
    <w:rsid w:val="0094498D"/>
    <w:rsid w:val="00944C5B"/>
    <w:rsid w:val="00946ECF"/>
    <w:rsid w:val="00954AA0"/>
    <w:rsid w:val="00955068"/>
    <w:rsid w:val="009610A9"/>
    <w:rsid w:val="00962536"/>
    <w:rsid w:val="0096484A"/>
    <w:rsid w:val="00966263"/>
    <w:rsid w:val="009675B9"/>
    <w:rsid w:val="00970500"/>
    <w:rsid w:val="0097569F"/>
    <w:rsid w:val="00976202"/>
    <w:rsid w:val="0097713D"/>
    <w:rsid w:val="00981A95"/>
    <w:rsid w:val="009823B5"/>
    <w:rsid w:val="00991B52"/>
    <w:rsid w:val="009940DC"/>
    <w:rsid w:val="0099426A"/>
    <w:rsid w:val="009A0BF7"/>
    <w:rsid w:val="009A1620"/>
    <w:rsid w:val="009A3BF9"/>
    <w:rsid w:val="009A4B5C"/>
    <w:rsid w:val="009B0D58"/>
    <w:rsid w:val="009B2676"/>
    <w:rsid w:val="009B5422"/>
    <w:rsid w:val="009B6095"/>
    <w:rsid w:val="009B750A"/>
    <w:rsid w:val="009B7F60"/>
    <w:rsid w:val="009C0B78"/>
    <w:rsid w:val="009C5C48"/>
    <w:rsid w:val="009C619D"/>
    <w:rsid w:val="009C7B5E"/>
    <w:rsid w:val="009D53BE"/>
    <w:rsid w:val="009D5C92"/>
    <w:rsid w:val="009D6297"/>
    <w:rsid w:val="009E0CCE"/>
    <w:rsid w:val="009E32B7"/>
    <w:rsid w:val="009E49F3"/>
    <w:rsid w:val="009E55EE"/>
    <w:rsid w:val="009F02D0"/>
    <w:rsid w:val="009F04C9"/>
    <w:rsid w:val="009F432C"/>
    <w:rsid w:val="009F7685"/>
    <w:rsid w:val="00A00301"/>
    <w:rsid w:val="00A0125B"/>
    <w:rsid w:val="00A1039A"/>
    <w:rsid w:val="00A27018"/>
    <w:rsid w:val="00A27477"/>
    <w:rsid w:val="00A34791"/>
    <w:rsid w:val="00A3594B"/>
    <w:rsid w:val="00A379ED"/>
    <w:rsid w:val="00A37B7E"/>
    <w:rsid w:val="00A418FA"/>
    <w:rsid w:val="00A4372A"/>
    <w:rsid w:val="00A4381F"/>
    <w:rsid w:val="00A44A58"/>
    <w:rsid w:val="00A44B14"/>
    <w:rsid w:val="00A45950"/>
    <w:rsid w:val="00A471FB"/>
    <w:rsid w:val="00A4743C"/>
    <w:rsid w:val="00A559B6"/>
    <w:rsid w:val="00A61825"/>
    <w:rsid w:val="00A61B7E"/>
    <w:rsid w:val="00A62442"/>
    <w:rsid w:val="00A658D6"/>
    <w:rsid w:val="00A71F6E"/>
    <w:rsid w:val="00A81EDE"/>
    <w:rsid w:val="00A81FFC"/>
    <w:rsid w:val="00A82C64"/>
    <w:rsid w:val="00A83C90"/>
    <w:rsid w:val="00A8423E"/>
    <w:rsid w:val="00A90A02"/>
    <w:rsid w:val="00A90EF1"/>
    <w:rsid w:val="00A9239F"/>
    <w:rsid w:val="00A93B57"/>
    <w:rsid w:val="00A93BB7"/>
    <w:rsid w:val="00A95A2D"/>
    <w:rsid w:val="00A95D5D"/>
    <w:rsid w:val="00A97F4C"/>
    <w:rsid w:val="00AA1424"/>
    <w:rsid w:val="00AA2391"/>
    <w:rsid w:val="00AA3824"/>
    <w:rsid w:val="00AA5FD6"/>
    <w:rsid w:val="00AA7AF7"/>
    <w:rsid w:val="00AB2E03"/>
    <w:rsid w:val="00AB67EC"/>
    <w:rsid w:val="00AC0DFD"/>
    <w:rsid w:val="00AC511F"/>
    <w:rsid w:val="00AD10F4"/>
    <w:rsid w:val="00AD5375"/>
    <w:rsid w:val="00AD7AD3"/>
    <w:rsid w:val="00AD7EC9"/>
    <w:rsid w:val="00AE340A"/>
    <w:rsid w:val="00AE4881"/>
    <w:rsid w:val="00AE56FE"/>
    <w:rsid w:val="00AE584F"/>
    <w:rsid w:val="00AE6ED9"/>
    <w:rsid w:val="00AF06E6"/>
    <w:rsid w:val="00AF08B6"/>
    <w:rsid w:val="00AF227E"/>
    <w:rsid w:val="00AF52D7"/>
    <w:rsid w:val="00AF578A"/>
    <w:rsid w:val="00AF6501"/>
    <w:rsid w:val="00AF76FB"/>
    <w:rsid w:val="00B00B88"/>
    <w:rsid w:val="00B00DC0"/>
    <w:rsid w:val="00B01B7D"/>
    <w:rsid w:val="00B01C31"/>
    <w:rsid w:val="00B03A27"/>
    <w:rsid w:val="00B05150"/>
    <w:rsid w:val="00B055A6"/>
    <w:rsid w:val="00B07C4B"/>
    <w:rsid w:val="00B11896"/>
    <w:rsid w:val="00B16CED"/>
    <w:rsid w:val="00B208D0"/>
    <w:rsid w:val="00B24DE4"/>
    <w:rsid w:val="00B26132"/>
    <w:rsid w:val="00B26DAA"/>
    <w:rsid w:val="00B30257"/>
    <w:rsid w:val="00B31C36"/>
    <w:rsid w:val="00B32D73"/>
    <w:rsid w:val="00B34F03"/>
    <w:rsid w:val="00B36883"/>
    <w:rsid w:val="00B418B0"/>
    <w:rsid w:val="00B41EE7"/>
    <w:rsid w:val="00B428CC"/>
    <w:rsid w:val="00B45C43"/>
    <w:rsid w:val="00B53882"/>
    <w:rsid w:val="00B64432"/>
    <w:rsid w:val="00B65E11"/>
    <w:rsid w:val="00B70D49"/>
    <w:rsid w:val="00B71236"/>
    <w:rsid w:val="00B72A4C"/>
    <w:rsid w:val="00B730C4"/>
    <w:rsid w:val="00B732E9"/>
    <w:rsid w:val="00B736C8"/>
    <w:rsid w:val="00B74D1F"/>
    <w:rsid w:val="00B7523F"/>
    <w:rsid w:val="00B800FB"/>
    <w:rsid w:val="00B8326A"/>
    <w:rsid w:val="00B83E15"/>
    <w:rsid w:val="00B83EC0"/>
    <w:rsid w:val="00B9095F"/>
    <w:rsid w:val="00B91387"/>
    <w:rsid w:val="00B923C0"/>
    <w:rsid w:val="00B94AFB"/>
    <w:rsid w:val="00BA0150"/>
    <w:rsid w:val="00BA14F6"/>
    <w:rsid w:val="00BA51EA"/>
    <w:rsid w:val="00BA56C2"/>
    <w:rsid w:val="00BA665D"/>
    <w:rsid w:val="00BA7058"/>
    <w:rsid w:val="00BB0D4B"/>
    <w:rsid w:val="00BB2A6D"/>
    <w:rsid w:val="00BB3826"/>
    <w:rsid w:val="00BB4A8A"/>
    <w:rsid w:val="00BB4ABA"/>
    <w:rsid w:val="00BB6038"/>
    <w:rsid w:val="00BB7036"/>
    <w:rsid w:val="00BB7924"/>
    <w:rsid w:val="00BC07D7"/>
    <w:rsid w:val="00BC1493"/>
    <w:rsid w:val="00BC4851"/>
    <w:rsid w:val="00BC625E"/>
    <w:rsid w:val="00BC72F9"/>
    <w:rsid w:val="00BD2DA3"/>
    <w:rsid w:val="00BD3B5E"/>
    <w:rsid w:val="00BD5564"/>
    <w:rsid w:val="00BD5AF3"/>
    <w:rsid w:val="00BE706D"/>
    <w:rsid w:val="00BF5DE1"/>
    <w:rsid w:val="00BF677C"/>
    <w:rsid w:val="00BF6EFA"/>
    <w:rsid w:val="00C00F9F"/>
    <w:rsid w:val="00C03961"/>
    <w:rsid w:val="00C04226"/>
    <w:rsid w:val="00C07027"/>
    <w:rsid w:val="00C0761F"/>
    <w:rsid w:val="00C10E64"/>
    <w:rsid w:val="00C1141D"/>
    <w:rsid w:val="00C176AB"/>
    <w:rsid w:val="00C20CB8"/>
    <w:rsid w:val="00C22BA6"/>
    <w:rsid w:val="00C23E18"/>
    <w:rsid w:val="00C26A63"/>
    <w:rsid w:val="00C3091D"/>
    <w:rsid w:val="00C37505"/>
    <w:rsid w:val="00C41579"/>
    <w:rsid w:val="00C44C11"/>
    <w:rsid w:val="00C47E59"/>
    <w:rsid w:val="00C507A2"/>
    <w:rsid w:val="00C5126E"/>
    <w:rsid w:val="00C55463"/>
    <w:rsid w:val="00C56B5E"/>
    <w:rsid w:val="00C72595"/>
    <w:rsid w:val="00C72D2E"/>
    <w:rsid w:val="00C73CFD"/>
    <w:rsid w:val="00C741C9"/>
    <w:rsid w:val="00C7701C"/>
    <w:rsid w:val="00C80F57"/>
    <w:rsid w:val="00C8185F"/>
    <w:rsid w:val="00C9175B"/>
    <w:rsid w:val="00C91AFD"/>
    <w:rsid w:val="00C93140"/>
    <w:rsid w:val="00C93E38"/>
    <w:rsid w:val="00C97A04"/>
    <w:rsid w:val="00CA7267"/>
    <w:rsid w:val="00CA7918"/>
    <w:rsid w:val="00CA79FE"/>
    <w:rsid w:val="00CB05F6"/>
    <w:rsid w:val="00CB0C5F"/>
    <w:rsid w:val="00CB288A"/>
    <w:rsid w:val="00CB4D8D"/>
    <w:rsid w:val="00CB6E77"/>
    <w:rsid w:val="00CC01E4"/>
    <w:rsid w:val="00CC1CEC"/>
    <w:rsid w:val="00CC74D7"/>
    <w:rsid w:val="00CC7FD9"/>
    <w:rsid w:val="00CD04A2"/>
    <w:rsid w:val="00CD3B60"/>
    <w:rsid w:val="00CD445F"/>
    <w:rsid w:val="00CE04A8"/>
    <w:rsid w:val="00CE2292"/>
    <w:rsid w:val="00CE243E"/>
    <w:rsid w:val="00CE610E"/>
    <w:rsid w:val="00CE7725"/>
    <w:rsid w:val="00CE7AC0"/>
    <w:rsid w:val="00CF43DC"/>
    <w:rsid w:val="00CF6336"/>
    <w:rsid w:val="00CF698E"/>
    <w:rsid w:val="00D00ADD"/>
    <w:rsid w:val="00D01137"/>
    <w:rsid w:val="00D06872"/>
    <w:rsid w:val="00D07A1D"/>
    <w:rsid w:val="00D13C62"/>
    <w:rsid w:val="00D141CB"/>
    <w:rsid w:val="00D152D8"/>
    <w:rsid w:val="00D239F4"/>
    <w:rsid w:val="00D23D8D"/>
    <w:rsid w:val="00D24AC7"/>
    <w:rsid w:val="00D301F0"/>
    <w:rsid w:val="00D312F5"/>
    <w:rsid w:val="00D31518"/>
    <w:rsid w:val="00D363FA"/>
    <w:rsid w:val="00D370E2"/>
    <w:rsid w:val="00D40405"/>
    <w:rsid w:val="00D4439A"/>
    <w:rsid w:val="00D44ED2"/>
    <w:rsid w:val="00D454AF"/>
    <w:rsid w:val="00D51246"/>
    <w:rsid w:val="00D5164B"/>
    <w:rsid w:val="00D536EE"/>
    <w:rsid w:val="00D55125"/>
    <w:rsid w:val="00D6151D"/>
    <w:rsid w:val="00D742B9"/>
    <w:rsid w:val="00D82713"/>
    <w:rsid w:val="00D827C9"/>
    <w:rsid w:val="00D87964"/>
    <w:rsid w:val="00D91906"/>
    <w:rsid w:val="00D954DC"/>
    <w:rsid w:val="00DA101D"/>
    <w:rsid w:val="00DA1841"/>
    <w:rsid w:val="00DA3196"/>
    <w:rsid w:val="00DA64E1"/>
    <w:rsid w:val="00DA655A"/>
    <w:rsid w:val="00DB0647"/>
    <w:rsid w:val="00DB1A05"/>
    <w:rsid w:val="00DB60B2"/>
    <w:rsid w:val="00DC165E"/>
    <w:rsid w:val="00DC45FE"/>
    <w:rsid w:val="00DC5BF2"/>
    <w:rsid w:val="00DC6531"/>
    <w:rsid w:val="00DC76AF"/>
    <w:rsid w:val="00DD19C5"/>
    <w:rsid w:val="00DD2C88"/>
    <w:rsid w:val="00DD393B"/>
    <w:rsid w:val="00DD5746"/>
    <w:rsid w:val="00DE1509"/>
    <w:rsid w:val="00DE306E"/>
    <w:rsid w:val="00DE459D"/>
    <w:rsid w:val="00DE6CEA"/>
    <w:rsid w:val="00DE7DAC"/>
    <w:rsid w:val="00DF009E"/>
    <w:rsid w:val="00DF1B22"/>
    <w:rsid w:val="00DF2611"/>
    <w:rsid w:val="00DF4177"/>
    <w:rsid w:val="00DF611A"/>
    <w:rsid w:val="00DF67E3"/>
    <w:rsid w:val="00DF684B"/>
    <w:rsid w:val="00DF7A84"/>
    <w:rsid w:val="00E0109C"/>
    <w:rsid w:val="00E018AB"/>
    <w:rsid w:val="00E01A07"/>
    <w:rsid w:val="00E07F3E"/>
    <w:rsid w:val="00E10D3E"/>
    <w:rsid w:val="00E159D8"/>
    <w:rsid w:val="00E22F84"/>
    <w:rsid w:val="00E240C4"/>
    <w:rsid w:val="00E2575E"/>
    <w:rsid w:val="00E26D97"/>
    <w:rsid w:val="00E30999"/>
    <w:rsid w:val="00E32497"/>
    <w:rsid w:val="00E34447"/>
    <w:rsid w:val="00E34BD2"/>
    <w:rsid w:val="00E36B46"/>
    <w:rsid w:val="00E41D24"/>
    <w:rsid w:val="00E42BA8"/>
    <w:rsid w:val="00E43DA6"/>
    <w:rsid w:val="00E44FD1"/>
    <w:rsid w:val="00E479AB"/>
    <w:rsid w:val="00E5364C"/>
    <w:rsid w:val="00E53973"/>
    <w:rsid w:val="00E5406E"/>
    <w:rsid w:val="00E611DF"/>
    <w:rsid w:val="00E6332D"/>
    <w:rsid w:val="00E65FE4"/>
    <w:rsid w:val="00E664CA"/>
    <w:rsid w:val="00E66F40"/>
    <w:rsid w:val="00E725BF"/>
    <w:rsid w:val="00E740E6"/>
    <w:rsid w:val="00E74DBC"/>
    <w:rsid w:val="00E82385"/>
    <w:rsid w:val="00E90025"/>
    <w:rsid w:val="00E90BBE"/>
    <w:rsid w:val="00E915AD"/>
    <w:rsid w:val="00E9428D"/>
    <w:rsid w:val="00E947AE"/>
    <w:rsid w:val="00E96D99"/>
    <w:rsid w:val="00EA2A14"/>
    <w:rsid w:val="00EA4461"/>
    <w:rsid w:val="00EA72A3"/>
    <w:rsid w:val="00EA79E8"/>
    <w:rsid w:val="00EB36C4"/>
    <w:rsid w:val="00EB460F"/>
    <w:rsid w:val="00EB56B8"/>
    <w:rsid w:val="00EB6022"/>
    <w:rsid w:val="00EC3329"/>
    <w:rsid w:val="00EC37CC"/>
    <w:rsid w:val="00ED0E94"/>
    <w:rsid w:val="00ED208B"/>
    <w:rsid w:val="00ED2AA6"/>
    <w:rsid w:val="00ED6438"/>
    <w:rsid w:val="00ED6C23"/>
    <w:rsid w:val="00ED6E0F"/>
    <w:rsid w:val="00ED7D3F"/>
    <w:rsid w:val="00EE06DE"/>
    <w:rsid w:val="00EE1087"/>
    <w:rsid w:val="00EE1197"/>
    <w:rsid w:val="00EE177A"/>
    <w:rsid w:val="00EE7096"/>
    <w:rsid w:val="00EE7A38"/>
    <w:rsid w:val="00EF25AA"/>
    <w:rsid w:val="00EF5E8B"/>
    <w:rsid w:val="00EF63C7"/>
    <w:rsid w:val="00F001ED"/>
    <w:rsid w:val="00F06558"/>
    <w:rsid w:val="00F07A30"/>
    <w:rsid w:val="00F07C1D"/>
    <w:rsid w:val="00F160F0"/>
    <w:rsid w:val="00F17574"/>
    <w:rsid w:val="00F20F81"/>
    <w:rsid w:val="00F224C3"/>
    <w:rsid w:val="00F225C6"/>
    <w:rsid w:val="00F2389B"/>
    <w:rsid w:val="00F250B6"/>
    <w:rsid w:val="00F25FCE"/>
    <w:rsid w:val="00F30001"/>
    <w:rsid w:val="00F31454"/>
    <w:rsid w:val="00F32FBA"/>
    <w:rsid w:val="00F36787"/>
    <w:rsid w:val="00F375D5"/>
    <w:rsid w:val="00F417EC"/>
    <w:rsid w:val="00F41E7D"/>
    <w:rsid w:val="00F47747"/>
    <w:rsid w:val="00F5539B"/>
    <w:rsid w:val="00F602E5"/>
    <w:rsid w:val="00F60580"/>
    <w:rsid w:val="00F61F75"/>
    <w:rsid w:val="00F63356"/>
    <w:rsid w:val="00F64F40"/>
    <w:rsid w:val="00F65B40"/>
    <w:rsid w:val="00F67123"/>
    <w:rsid w:val="00F679B1"/>
    <w:rsid w:val="00F71074"/>
    <w:rsid w:val="00F7267C"/>
    <w:rsid w:val="00F73DB4"/>
    <w:rsid w:val="00F753AB"/>
    <w:rsid w:val="00F7576D"/>
    <w:rsid w:val="00F76676"/>
    <w:rsid w:val="00F77D75"/>
    <w:rsid w:val="00F871E2"/>
    <w:rsid w:val="00F94521"/>
    <w:rsid w:val="00F96A63"/>
    <w:rsid w:val="00FA1D95"/>
    <w:rsid w:val="00FA6639"/>
    <w:rsid w:val="00FB1509"/>
    <w:rsid w:val="00FB20E5"/>
    <w:rsid w:val="00FB35DF"/>
    <w:rsid w:val="00FB3FD9"/>
    <w:rsid w:val="00FB5C79"/>
    <w:rsid w:val="00FB7AF8"/>
    <w:rsid w:val="00FC302C"/>
    <w:rsid w:val="00FC5035"/>
    <w:rsid w:val="00FC5FFF"/>
    <w:rsid w:val="00FC735E"/>
    <w:rsid w:val="00FC7514"/>
    <w:rsid w:val="00FD6317"/>
    <w:rsid w:val="00FE09BB"/>
    <w:rsid w:val="00FE1F08"/>
    <w:rsid w:val="00FE3198"/>
    <w:rsid w:val="00FE490D"/>
    <w:rsid w:val="00FE4E9A"/>
    <w:rsid w:val="00FE634E"/>
    <w:rsid w:val="00FF3275"/>
    <w:rsid w:val="00FF5D35"/>
    <w:rsid w:val="00FF6D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F8CF8E"/>
  <w15:docId w15:val="{443D32E9-118F-413E-BB03-6E2823695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150"/>
  </w:style>
  <w:style w:type="paragraph" w:styleId="Ttulo1">
    <w:name w:val="heading 1"/>
    <w:basedOn w:val="Normal"/>
    <w:next w:val="Normal"/>
    <w:link w:val="Ttulo1Car"/>
    <w:uiPriority w:val="9"/>
    <w:qFormat/>
    <w:rsid w:val="002D50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D50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E2BCA"/>
    <w:pPr>
      <w:keepNext/>
      <w:keepLines/>
      <w:spacing w:before="120" w:after="0" w:line="240" w:lineRule="auto"/>
      <w:outlineLvl w:val="2"/>
    </w:pPr>
    <w:rPr>
      <w:rFonts w:ascii="Arial" w:eastAsiaTheme="majorEastAsia" w:hAnsi="Arial" w:cstheme="majorBidi"/>
      <w:b/>
      <w:bCs/>
      <w:color w:val="000000" w:themeColor="text1"/>
      <w:sz w:val="20"/>
      <w:szCs w:val="20"/>
      <w:lang w:val="es-CO" w:eastAsia="en-US"/>
    </w:rPr>
  </w:style>
  <w:style w:type="paragraph" w:styleId="Ttulo4">
    <w:name w:val="heading 4"/>
    <w:basedOn w:val="Normal"/>
    <w:next w:val="Normal"/>
    <w:link w:val="Ttulo4Car"/>
    <w:uiPriority w:val="9"/>
    <w:unhideWhenUsed/>
    <w:qFormat/>
    <w:rsid w:val="007E2BCA"/>
    <w:pPr>
      <w:keepNext/>
      <w:keepLines/>
      <w:numPr>
        <w:ilvl w:val="3"/>
        <w:numId w:val="1"/>
      </w:numPr>
      <w:spacing w:before="200" w:after="0" w:line="240" w:lineRule="auto"/>
      <w:jc w:val="both"/>
      <w:outlineLvl w:val="3"/>
    </w:pPr>
    <w:rPr>
      <w:rFonts w:ascii="Arial" w:eastAsiaTheme="majorEastAsia" w:hAnsi="Arial" w:cstheme="majorBidi"/>
      <w:b/>
      <w:bCs/>
      <w:iCs/>
      <w:color w:val="000000" w:themeColor="text1"/>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rsid w:val="00BA015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A0150"/>
    <w:rPr>
      <w:sz w:val="20"/>
      <w:szCs w:val="20"/>
    </w:rPr>
  </w:style>
  <w:style w:type="character" w:styleId="Refdecomentario">
    <w:name w:val="annotation reference"/>
    <w:basedOn w:val="Fuentedeprrafopredeter"/>
    <w:uiPriority w:val="99"/>
    <w:semiHidden/>
    <w:unhideWhenUsed/>
    <w:rsid w:val="00BA0150"/>
    <w:rPr>
      <w:sz w:val="16"/>
      <w:szCs w:val="16"/>
    </w:rPr>
  </w:style>
  <w:style w:type="paragraph" w:styleId="Textodeglobo">
    <w:name w:val="Balloon Text"/>
    <w:basedOn w:val="Normal"/>
    <w:link w:val="TextodegloboCar"/>
    <w:uiPriority w:val="99"/>
    <w:semiHidden/>
    <w:unhideWhenUsed/>
    <w:rsid w:val="008E01B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01BE"/>
    <w:rPr>
      <w:rFonts w:ascii="Segoe UI" w:hAnsi="Segoe UI" w:cs="Segoe UI"/>
      <w:sz w:val="18"/>
      <w:szCs w:val="18"/>
    </w:rPr>
  </w:style>
  <w:style w:type="paragraph" w:styleId="Encabezado">
    <w:name w:val="header"/>
    <w:aliases w:val="Encabezado 1"/>
    <w:basedOn w:val="Normal"/>
    <w:link w:val="EncabezadoCar"/>
    <w:uiPriority w:val="99"/>
    <w:unhideWhenUsed/>
    <w:rsid w:val="00761C58"/>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761C58"/>
  </w:style>
  <w:style w:type="paragraph" w:styleId="Piedepgina">
    <w:name w:val="footer"/>
    <w:basedOn w:val="Normal"/>
    <w:link w:val="PiedepginaCar"/>
    <w:uiPriority w:val="99"/>
    <w:unhideWhenUsed/>
    <w:rsid w:val="00761C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1C58"/>
  </w:style>
  <w:style w:type="paragraph" w:customStyle="1" w:styleId="Default">
    <w:name w:val="Default"/>
    <w:link w:val="DefaultCar"/>
    <w:rsid w:val="00DC165E"/>
    <w:pPr>
      <w:autoSpaceDE w:val="0"/>
      <w:autoSpaceDN w:val="0"/>
      <w:adjustRightInd w:val="0"/>
      <w:spacing w:after="0" w:line="240" w:lineRule="auto"/>
    </w:pPr>
    <w:rPr>
      <w:rFonts w:ascii="Arial" w:eastAsia="Times New Roman" w:hAnsi="Arial" w:cs="Arial"/>
      <w:color w:val="000000"/>
      <w:sz w:val="24"/>
      <w:szCs w:val="24"/>
      <w:lang w:eastAsia="zh-CN"/>
    </w:rPr>
  </w:style>
  <w:style w:type="character" w:customStyle="1" w:styleId="DefaultCar">
    <w:name w:val="Default Car"/>
    <w:link w:val="Default"/>
    <w:rsid w:val="00DC165E"/>
    <w:rPr>
      <w:rFonts w:ascii="Arial" w:eastAsia="Times New Roman" w:hAnsi="Arial" w:cs="Arial"/>
      <w:color w:val="000000"/>
      <w:sz w:val="24"/>
      <w:szCs w:val="24"/>
      <w:lang w:eastAsia="zh-CN"/>
    </w:rPr>
  </w:style>
  <w:style w:type="paragraph" w:styleId="Prrafodelista">
    <w:name w:val="List Paragraph"/>
    <w:aliases w:val="Bolita,Párrafo de lista2,Párrafo de lista3,Párrafo de lista21,BOLA,List Paragraph,BOLADEF,HOJA,Guión,Titulo 8,bolita,Párrafo de lista31,Párrafo de lista211,Párrafo de lista5,MIBEX B"/>
    <w:basedOn w:val="Normal"/>
    <w:link w:val="PrrafodelistaCar"/>
    <w:uiPriority w:val="34"/>
    <w:qFormat/>
    <w:rsid w:val="00DC165E"/>
    <w:pPr>
      <w:ind w:left="720"/>
      <w:contextualSpacing/>
    </w:pPr>
  </w:style>
  <w:style w:type="character" w:customStyle="1" w:styleId="Ttulo1Car">
    <w:name w:val="Título 1 Car"/>
    <w:basedOn w:val="Fuentedeprrafopredeter"/>
    <w:link w:val="Ttulo1"/>
    <w:uiPriority w:val="9"/>
    <w:rsid w:val="002D507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D507C"/>
    <w:rPr>
      <w:rFonts w:asciiTheme="majorHAnsi" w:eastAsiaTheme="majorEastAsia" w:hAnsiTheme="majorHAnsi" w:cstheme="majorBidi"/>
      <w:color w:val="2E74B5" w:themeColor="accent1" w:themeShade="BF"/>
      <w:sz w:val="26"/>
      <w:szCs w:val="26"/>
    </w:rPr>
  </w:style>
  <w:style w:type="paragraph" w:styleId="TtuloTDC">
    <w:name w:val="TOC Heading"/>
    <w:basedOn w:val="Ttulo1"/>
    <w:next w:val="Normal"/>
    <w:uiPriority w:val="39"/>
    <w:unhideWhenUsed/>
    <w:qFormat/>
    <w:rsid w:val="008E6FB6"/>
    <w:pPr>
      <w:outlineLvl w:val="9"/>
    </w:pPr>
  </w:style>
  <w:style w:type="paragraph" w:styleId="TDC1">
    <w:name w:val="toc 1"/>
    <w:basedOn w:val="Normal"/>
    <w:next w:val="Normal"/>
    <w:autoRedefine/>
    <w:uiPriority w:val="39"/>
    <w:unhideWhenUsed/>
    <w:rsid w:val="008E6FB6"/>
    <w:pPr>
      <w:spacing w:after="100"/>
    </w:pPr>
  </w:style>
  <w:style w:type="paragraph" w:styleId="TDC2">
    <w:name w:val="toc 2"/>
    <w:basedOn w:val="Normal"/>
    <w:next w:val="Normal"/>
    <w:autoRedefine/>
    <w:uiPriority w:val="39"/>
    <w:unhideWhenUsed/>
    <w:rsid w:val="008E6FB6"/>
    <w:pPr>
      <w:spacing w:after="100"/>
      <w:ind w:left="220"/>
    </w:pPr>
  </w:style>
  <w:style w:type="character" w:styleId="Hipervnculo">
    <w:name w:val="Hyperlink"/>
    <w:basedOn w:val="Fuentedeprrafopredeter"/>
    <w:uiPriority w:val="99"/>
    <w:unhideWhenUsed/>
    <w:rsid w:val="008E6FB6"/>
    <w:rPr>
      <w:color w:val="0563C1" w:themeColor="hyperlink"/>
      <w:u w:val="single"/>
    </w:rPr>
  </w:style>
  <w:style w:type="paragraph" w:styleId="NormalWeb">
    <w:name w:val="Normal (Web)"/>
    <w:basedOn w:val="Normal"/>
    <w:uiPriority w:val="99"/>
    <w:semiHidden/>
    <w:unhideWhenUsed/>
    <w:rsid w:val="00E44FD1"/>
    <w:pPr>
      <w:spacing w:before="100" w:beforeAutospacing="1" w:after="100" w:afterAutospacing="1" w:line="240" w:lineRule="auto"/>
    </w:pPr>
    <w:rPr>
      <w:rFonts w:ascii="Times New Roman" w:eastAsia="Times New Roman" w:hAnsi="Times New Roman"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D51246"/>
    <w:rPr>
      <w:b/>
      <w:bCs/>
    </w:rPr>
  </w:style>
  <w:style w:type="character" w:customStyle="1" w:styleId="AsuntodelcomentarioCar">
    <w:name w:val="Asunto del comentario Car"/>
    <w:basedOn w:val="TextocomentarioCar"/>
    <w:link w:val="Asuntodelcomentario"/>
    <w:uiPriority w:val="99"/>
    <w:semiHidden/>
    <w:rsid w:val="00D51246"/>
    <w:rPr>
      <w:b/>
      <w:bCs/>
      <w:sz w:val="20"/>
      <w:szCs w:val="20"/>
    </w:rPr>
  </w:style>
  <w:style w:type="character" w:customStyle="1" w:styleId="a">
    <w:name w:val="a"/>
    <w:basedOn w:val="Fuentedeprrafopredeter"/>
    <w:rsid w:val="00597D9D"/>
  </w:style>
  <w:style w:type="character" w:customStyle="1" w:styleId="l">
    <w:name w:val="l"/>
    <w:basedOn w:val="Fuentedeprrafopredeter"/>
    <w:rsid w:val="00597D9D"/>
  </w:style>
  <w:style w:type="paragraph" w:styleId="Textonotaalfinal">
    <w:name w:val="endnote text"/>
    <w:basedOn w:val="Normal"/>
    <w:link w:val="TextonotaalfinalCar"/>
    <w:uiPriority w:val="99"/>
    <w:semiHidden/>
    <w:unhideWhenUsed/>
    <w:rsid w:val="0014002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4002C"/>
    <w:rPr>
      <w:sz w:val="20"/>
      <w:szCs w:val="20"/>
    </w:rPr>
  </w:style>
  <w:style w:type="character" w:styleId="Refdenotaalfinal">
    <w:name w:val="endnote reference"/>
    <w:basedOn w:val="Fuentedeprrafopredeter"/>
    <w:uiPriority w:val="99"/>
    <w:semiHidden/>
    <w:unhideWhenUsed/>
    <w:rsid w:val="0014002C"/>
    <w:rPr>
      <w:vertAlign w:val="superscript"/>
    </w:rPr>
  </w:style>
  <w:style w:type="character" w:customStyle="1" w:styleId="Ttulo3Car">
    <w:name w:val="Título 3 Car"/>
    <w:basedOn w:val="Fuentedeprrafopredeter"/>
    <w:link w:val="Ttulo3"/>
    <w:uiPriority w:val="9"/>
    <w:rsid w:val="007E2BCA"/>
    <w:rPr>
      <w:rFonts w:ascii="Arial" w:eastAsiaTheme="majorEastAsia" w:hAnsi="Arial" w:cstheme="majorBidi"/>
      <w:b/>
      <w:bCs/>
      <w:color w:val="000000" w:themeColor="text1"/>
      <w:sz w:val="20"/>
      <w:szCs w:val="20"/>
      <w:lang w:val="es-CO" w:eastAsia="en-US"/>
    </w:rPr>
  </w:style>
  <w:style w:type="character" w:styleId="Refdenotaalpie">
    <w:name w:val="footnote reference"/>
    <w:basedOn w:val="Fuentedeprrafopredeter"/>
    <w:uiPriority w:val="99"/>
    <w:semiHidden/>
    <w:unhideWhenUsed/>
    <w:rsid w:val="001B64A8"/>
    <w:rPr>
      <w:vertAlign w:val="superscript"/>
    </w:rPr>
  </w:style>
  <w:style w:type="paragraph" w:styleId="TDC3">
    <w:name w:val="toc 3"/>
    <w:basedOn w:val="Normal"/>
    <w:next w:val="Normal"/>
    <w:autoRedefine/>
    <w:uiPriority w:val="39"/>
    <w:unhideWhenUsed/>
    <w:rsid w:val="009B6095"/>
    <w:pPr>
      <w:spacing w:after="100"/>
      <w:ind w:left="440"/>
    </w:pPr>
  </w:style>
  <w:style w:type="character" w:customStyle="1" w:styleId="FontStyle86">
    <w:name w:val="Font Style86"/>
    <w:uiPriority w:val="99"/>
    <w:rsid w:val="001567B0"/>
    <w:rPr>
      <w:rFonts w:ascii="Calibri" w:hAnsi="Calibri"/>
      <w:color w:val="000000"/>
      <w:sz w:val="22"/>
    </w:rPr>
  </w:style>
  <w:style w:type="character" w:customStyle="1" w:styleId="PrrafodelistaCar">
    <w:name w:val="Párrafo de lista Car"/>
    <w:aliases w:val="Bolita Car,Párrafo de lista2 Car,Párrafo de lista3 Car,Párrafo de lista21 Car,BOLA Car,List Paragraph Car,BOLADEF Car,HOJA Car,Guión Car,Titulo 8 Car,bolita Car,Párrafo de lista31 Car,Párrafo de lista211 Car,Párrafo de lista5 Car"/>
    <w:link w:val="Prrafodelista"/>
    <w:uiPriority w:val="34"/>
    <w:locked/>
    <w:rsid w:val="00312479"/>
  </w:style>
  <w:style w:type="character" w:customStyle="1" w:styleId="Ttulo4Car">
    <w:name w:val="Título 4 Car"/>
    <w:basedOn w:val="Fuentedeprrafopredeter"/>
    <w:link w:val="Ttulo4"/>
    <w:uiPriority w:val="9"/>
    <w:rsid w:val="007E2BCA"/>
    <w:rPr>
      <w:rFonts w:ascii="Arial" w:eastAsiaTheme="majorEastAsia" w:hAnsi="Arial" w:cstheme="majorBidi"/>
      <w:b/>
      <w:bCs/>
      <w:iCs/>
      <w:color w:val="000000" w:themeColor="text1"/>
      <w:sz w:val="20"/>
      <w:szCs w:val="20"/>
    </w:rPr>
  </w:style>
  <w:style w:type="character" w:styleId="Textoennegrita">
    <w:name w:val="Strong"/>
    <w:basedOn w:val="Fuentedeprrafopredeter"/>
    <w:uiPriority w:val="22"/>
    <w:qFormat/>
    <w:rsid w:val="003E610D"/>
    <w:rPr>
      <w:b/>
      <w:bCs/>
    </w:rPr>
  </w:style>
  <w:style w:type="paragraph" w:styleId="TDC4">
    <w:name w:val="toc 4"/>
    <w:basedOn w:val="Normal"/>
    <w:next w:val="Normal"/>
    <w:autoRedefine/>
    <w:uiPriority w:val="39"/>
    <w:unhideWhenUsed/>
    <w:rsid w:val="00FE3198"/>
    <w:pPr>
      <w:spacing w:after="100"/>
      <w:ind w:left="660"/>
    </w:pPr>
  </w:style>
  <w:style w:type="paragraph" w:styleId="Textonotapie">
    <w:name w:val="footnote text"/>
    <w:basedOn w:val="Normal"/>
    <w:link w:val="TextonotapieCar"/>
    <w:uiPriority w:val="99"/>
    <w:semiHidden/>
    <w:unhideWhenUsed/>
    <w:rsid w:val="00441206"/>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uiPriority w:val="99"/>
    <w:semiHidden/>
    <w:rsid w:val="00441206"/>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74336">
      <w:bodyDiv w:val="1"/>
      <w:marLeft w:val="0"/>
      <w:marRight w:val="0"/>
      <w:marTop w:val="0"/>
      <w:marBottom w:val="0"/>
      <w:divBdr>
        <w:top w:val="none" w:sz="0" w:space="0" w:color="auto"/>
        <w:left w:val="none" w:sz="0" w:space="0" w:color="auto"/>
        <w:bottom w:val="none" w:sz="0" w:space="0" w:color="auto"/>
        <w:right w:val="none" w:sz="0" w:space="0" w:color="auto"/>
      </w:divBdr>
    </w:div>
    <w:div w:id="586889004">
      <w:bodyDiv w:val="1"/>
      <w:marLeft w:val="0"/>
      <w:marRight w:val="0"/>
      <w:marTop w:val="0"/>
      <w:marBottom w:val="0"/>
      <w:divBdr>
        <w:top w:val="none" w:sz="0" w:space="0" w:color="auto"/>
        <w:left w:val="none" w:sz="0" w:space="0" w:color="auto"/>
        <w:bottom w:val="none" w:sz="0" w:space="0" w:color="auto"/>
        <w:right w:val="none" w:sz="0" w:space="0" w:color="auto"/>
      </w:divBdr>
    </w:div>
    <w:div w:id="619072728">
      <w:bodyDiv w:val="1"/>
      <w:marLeft w:val="0"/>
      <w:marRight w:val="0"/>
      <w:marTop w:val="0"/>
      <w:marBottom w:val="0"/>
      <w:divBdr>
        <w:top w:val="none" w:sz="0" w:space="0" w:color="auto"/>
        <w:left w:val="none" w:sz="0" w:space="0" w:color="auto"/>
        <w:bottom w:val="none" w:sz="0" w:space="0" w:color="auto"/>
        <w:right w:val="none" w:sz="0" w:space="0" w:color="auto"/>
      </w:divBdr>
    </w:div>
    <w:div w:id="1329333439">
      <w:bodyDiv w:val="1"/>
      <w:marLeft w:val="0"/>
      <w:marRight w:val="0"/>
      <w:marTop w:val="0"/>
      <w:marBottom w:val="0"/>
      <w:divBdr>
        <w:top w:val="none" w:sz="0" w:space="0" w:color="auto"/>
        <w:left w:val="none" w:sz="0" w:space="0" w:color="auto"/>
        <w:bottom w:val="none" w:sz="0" w:space="0" w:color="auto"/>
        <w:right w:val="none" w:sz="0" w:space="0" w:color="auto"/>
      </w:divBdr>
      <w:divsChild>
        <w:div w:id="1998878178">
          <w:marLeft w:val="0"/>
          <w:marRight w:val="0"/>
          <w:marTop w:val="0"/>
          <w:marBottom w:val="0"/>
          <w:divBdr>
            <w:top w:val="none" w:sz="0" w:space="0" w:color="auto"/>
            <w:left w:val="none" w:sz="0" w:space="0" w:color="auto"/>
            <w:bottom w:val="none" w:sz="0" w:space="0" w:color="auto"/>
            <w:right w:val="none" w:sz="0" w:space="0" w:color="auto"/>
          </w:divBdr>
        </w:div>
        <w:div w:id="5255342">
          <w:marLeft w:val="0"/>
          <w:marRight w:val="0"/>
          <w:marTop w:val="0"/>
          <w:marBottom w:val="0"/>
          <w:divBdr>
            <w:top w:val="none" w:sz="0" w:space="0" w:color="auto"/>
            <w:left w:val="none" w:sz="0" w:space="0" w:color="auto"/>
            <w:bottom w:val="none" w:sz="0" w:space="0" w:color="auto"/>
            <w:right w:val="none" w:sz="0" w:space="0" w:color="auto"/>
          </w:divBdr>
        </w:div>
        <w:div w:id="580601763">
          <w:marLeft w:val="0"/>
          <w:marRight w:val="0"/>
          <w:marTop w:val="0"/>
          <w:marBottom w:val="0"/>
          <w:divBdr>
            <w:top w:val="none" w:sz="0" w:space="0" w:color="auto"/>
            <w:left w:val="none" w:sz="0" w:space="0" w:color="auto"/>
            <w:bottom w:val="none" w:sz="0" w:space="0" w:color="auto"/>
            <w:right w:val="none" w:sz="0" w:space="0" w:color="auto"/>
          </w:divBdr>
        </w:div>
      </w:divsChild>
    </w:div>
    <w:div w:id="1380205402">
      <w:bodyDiv w:val="1"/>
      <w:marLeft w:val="0"/>
      <w:marRight w:val="0"/>
      <w:marTop w:val="0"/>
      <w:marBottom w:val="0"/>
      <w:divBdr>
        <w:top w:val="none" w:sz="0" w:space="0" w:color="auto"/>
        <w:left w:val="none" w:sz="0" w:space="0" w:color="auto"/>
        <w:bottom w:val="none" w:sz="0" w:space="0" w:color="auto"/>
        <w:right w:val="none" w:sz="0" w:space="0" w:color="auto"/>
      </w:divBdr>
    </w:div>
    <w:div w:id="2073850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umv.gov.co/sisgestion2019/Documentos/MISIONAL/PPMQ/PPMQ-FM-053-V1__Formato_Acta_de_fijacion_de_precios_por_pactar.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umv.gov.co/sisgestion2019/Documentos/MISIONAL/PPMQ/PPMQ-FM-052-V1__Formato_Acta_de_comparacion_de_precios_por_pactar.docx"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nterempresas.net/Farmacia/Articulos/183579-El-mantenimiento-predictivo-experto-en-el-sector-farmaceutico.html" TargetMode="External"/><Relationship Id="rId2" Type="http://schemas.openxmlformats.org/officeDocument/2006/relationships/hyperlink" Target="https://www.weibull.com/hotwire/issue21/hottopics21.htm" TargetMode="External"/><Relationship Id="rId1" Type="http://schemas.openxmlformats.org/officeDocument/2006/relationships/hyperlink" Target="https://www.researchgate.net/figure/Typical-bathtub-curve-and-machine-failure-counter-measures-13_fig6_26786496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1CF3E47E0AD78C42969695E4127ECE03" ma:contentTypeVersion="13" ma:contentTypeDescription="Crear nuevo documento." ma:contentTypeScope="" ma:versionID="991c1faa18e0d056671e5e2a3b1a83c8">
  <xsd:schema xmlns:xsd="http://www.w3.org/2001/XMLSchema" xmlns:xs="http://www.w3.org/2001/XMLSchema" xmlns:p="http://schemas.microsoft.com/office/2006/metadata/properties" xmlns:ns3="030fe799-f3a0-409a-98f1-ad8c591b39bd" xmlns:ns4="a59b61a4-980c-4755-845b-38f11effd560" targetNamespace="http://schemas.microsoft.com/office/2006/metadata/properties" ma:root="true" ma:fieldsID="b995a3209103e8ea0b959c95994b6654" ns3:_="" ns4:_="">
    <xsd:import namespace="030fe799-f3a0-409a-98f1-ad8c591b39bd"/>
    <xsd:import namespace="a59b61a4-980c-4755-845b-38f11effd56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0fe799-f3a0-409a-98f1-ad8c591b39b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9b61a4-980c-4755-845b-38f11effd56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2A125A-4C61-4DB3-A8A2-75EBD40FAAB3}">
  <ds:schemaRefs>
    <ds:schemaRef ds:uri="http://schemas.microsoft.com/sharepoint/v3/contenttype/forms"/>
  </ds:schemaRefs>
</ds:datastoreItem>
</file>

<file path=customXml/itemProps2.xml><?xml version="1.0" encoding="utf-8"?>
<ds:datastoreItem xmlns:ds="http://schemas.openxmlformats.org/officeDocument/2006/customXml" ds:itemID="{362BB96A-0DD8-4AD7-8FE5-FFB4976DC3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689E35-11D0-4873-AF0E-A14E66E0E8B8}">
  <ds:schemaRefs>
    <ds:schemaRef ds:uri="http://schemas.openxmlformats.org/officeDocument/2006/bibliography"/>
  </ds:schemaRefs>
</ds:datastoreItem>
</file>

<file path=customXml/itemProps4.xml><?xml version="1.0" encoding="utf-8"?>
<ds:datastoreItem xmlns:ds="http://schemas.openxmlformats.org/officeDocument/2006/customXml" ds:itemID="{07FC24DF-2DFF-4770-AC0D-D0C797DDAD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0fe799-f3a0-409a-98f1-ad8c591b39bd"/>
    <ds:schemaRef ds:uri="a59b61a4-980c-4755-845b-38f11effd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3443</Words>
  <Characters>18941</Characters>
  <Application>Microsoft Office Word</Application>
  <DocSecurity>0</DocSecurity>
  <Lines>157</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franco</dc:creator>
  <cp:lastModifiedBy>Natalia Norato Mora</cp:lastModifiedBy>
  <cp:revision>25</cp:revision>
  <cp:lastPrinted>2018-12-27T22:24:00Z</cp:lastPrinted>
  <dcterms:created xsi:type="dcterms:W3CDTF">2020-06-25T19:29:00Z</dcterms:created>
  <dcterms:modified xsi:type="dcterms:W3CDTF">2020-08-12T22:29:00Z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0x0101001CF3E47E0AD78C42969695E4127ECE03</vt:lpwstr>
  </property>
</Properties>
</file>