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F8BEC" w14:textId="77777777" w:rsidR="005700B2" w:rsidRPr="00936C70" w:rsidRDefault="005700B2" w:rsidP="005700B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2537B048" w14:textId="77777777" w:rsidR="005700B2" w:rsidRPr="00936C70" w:rsidRDefault="005700B2" w:rsidP="005700B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47281F0" w14:textId="77777777" w:rsidR="005700B2" w:rsidRPr="00936C70" w:rsidRDefault="005700B2" w:rsidP="005700B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17EFAE7B" w14:textId="77777777" w:rsidR="005700B2" w:rsidRPr="00936C70" w:rsidRDefault="005700B2" w:rsidP="005700B2">
      <w:pPr>
        <w:pStyle w:val="Default"/>
        <w:jc w:val="both"/>
        <w:rPr>
          <w:color w:val="000000" w:themeColor="text1"/>
          <w:sz w:val="22"/>
          <w:szCs w:val="22"/>
        </w:rPr>
      </w:pPr>
    </w:p>
    <w:p w14:paraId="61055370" w14:textId="77777777" w:rsidR="005700B2" w:rsidRPr="00936C70" w:rsidRDefault="005700B2" w:rsidP="005700B2">
      <w:pPr>
        <w:pStyle w:val="Default"/>
        <w:jc w:val="center"/>
        <w:rPr>
          <w:color w:val="000000" w:themeColor="text1"/>
        </w:rPr>
      </w:pPr>
      <w:r w:rsidRPr="00936C70">
        <w:rPr>
          <w:noProof/>
          <w:color w:val="000000" w:themeColor="text1"/>
          <w:lang w:eastAsia="es-CO"/>
        </w:rPr>
        <w:drawing>
          <wp:inline distT="0" distB="0" distL="0" distR="0" wp14:anchorId="293E31A4" wp14:editId="52031913">
            <wp:extent cx="3257550" cy="3152775"/>
            <wp:effectExtent l="0" t="0" r="0" b="0"/>
            <wp:docPr id="2" name="Imagen 4" descr="F:\EQUIPO UMV\PERSONAL\Pictures\LOGO U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:\EQUIPO UMV\PERSONAL\Pictures\LOGO UM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45ED6B7" w14:textId="77777777" w:rsidR="005700B2" w:rsidRPr="00936C70" w:rsidRDefault="005700B2" w:rsidP="005700B2">
      <w:pPr>
        <w:pStyle w:val="Default"/>
        <w:jc w:val="center"/>
        <w:rPr>
          <w:color w:val="000000" w:themeColor="text1"/>
        </w:rPr>
      </w:pPr>
    </w:p>
    <w:p w14:paraId="655FFAF4" w14:textId="77777777" w:rsidR="005700B2" w:rsidRPr="00936C70" w:rsidRDefault="005700B2" w:rsidP="005700B2">
      <w:pPr>
        <w:pStyle w:val="Default"/>
        <w:jc w:val="center"/>
        <w:rPr>
          <w:color w:val="000000" w:themeColor="text1"/>
          <w:sz w:val="22"/>
          <w:szCs w:val="22"/>
        </w:rPr>
      </w:pPr>
      <w:r w:rsidRPr="00936C70">
        <w:rPr>
          <w:color w:val="000000" w:themeColor="text1"/>
          <w:sz w:val="22"/>
          <w:szCs w:val="22"/>
        </w:rPr>
        <w:br w:type="textWrapping" w:clear="all"/>
      </w:r>
    </w:p>
    <w:p w14:paraId="2E2B3FA1" w14:textId="77777777" w:rsidR="005700B2" w:rsidRPr="00936C70" w:rsidRDefault="005700B2" w:rsidP="005700B2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4C34C6EC" w14:textId="77777777" w:rsidR="005700B2" w:rsidRPr="00936C70" w:rsidRDefault="005700B2" w:rsidP="005700B2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438CF03A" w14:textId="1E720C6F" w:rsidR="008A0D30" w:rsidRPr="00936C70" w:rsidRDefault="005700B2" w:rsidP="005700B2">
      <w:pPr>
        <w:jc w:val="center"/>
        <w:rPr>
          <w:rFonts w:ascii="Arial" w:hAnsi="Arial" w:cs="Arial"/>
          <w:color w:val="000000" w:themeColor="text1"/>
          <w:sz w:val="44"/>
        </w:rPr>
      </w:pPr>
      <w:r w:rsidRPr="00936C70">
        <w:rPr>
          <w:rFonts w:ascii="Arial" w:hAnsi="Arial" w:cs="Arial"/>
          <w:color w:val="000000" w:themeColor="text1"/>
          <w:sz w:val="44"/>
        </w:rPr>
        <w:t>Portafolio</w:t>
      </w:r>
      <w:r w:rsidR="00016F9C" w:rsidRPr="00936C70">
        <w:rPr>
          <w:rFonts w:ascii="Arial" w:hAnsi="Arial" w:cs="Arial"/>
          <w:color w:val="000000" w:themeColor="text1"/>
          <w:sz w:val="44"/>
        </w:rPr>
        <w:t xml:space="preserve"> </w:t>
      </w:r>
      <w:r w:rsidRPr="00936C70">
        <w:rPr>
          <w:rFonts w:ascii="Arial" w:hAnsi="Arial" w:cs="Arial"/>
          <w:color w:val="000000" w:themeColor="text1"/>
          <w:sz w:val="44"/>
        </w:rPr>
        <w:t>de</w:t>
      </w:r>
      <w:r w:rsidR="00016F9C" w:rsidRPr="00936C70">
        <w:rPr>
          <w:rFonts w:ascii="Arial" w:hAnsi="Arial" w:cs="Arial"/>
          <w:color w:val="000000" w:themeColor="text1"/>
          <w:sz w:val="44"/>
        </w:rPr>
        <w:t xml:space="preserve"> </w:t>
      </w:r>
      <w:r w:rsidRPr="00936C70">
        <w:rPr>
          <w:rFonts w:ascii="Arial" w:hAnsi="Arial" w:cs="Arial"/>
          <w:color w:val="000000" w:themeColor="text1"/>
          <w:sz w:val="44"/>
        </w:rPr>
        <w:t>productos</w:t>
      </w:r>
      <w:r w:rsidR="00016F9C" w:rsidRPr="00936C70">
        <w:rPr>
          <w:rFonts w:ascii="Arial" w:hAnsi="Arial" w:cs="Arial"/>
          <w:color w:val="000000" w:themeColor="text1"/>
          <w:sz w:val="44"/>
        </w:rPr>
        <w:t xml:space="preserve"> </w:t>
      </w:r>
      <w:r w:rsidRPr="00936C70">
        <w:rPr>
          <w:rFonts w:ascii="Arial" w:hAnsi="Arial" w:cs="Arial"/>
          <w:color w:val="000000" w:themeColor="text1"/>
          <w:sz w:val="44"/>
        </w:rPr>
        <w:t>y</w:t>
      </w:r>
      <w:r w:rsidR="00016F9C" w:rsidRPr="00936C70">
        <w:rPr>
          <w:rFonts w:ascii="Arial" w:hAnsi="Arial" w:cs="Arial"/>
          <w:color w:val="000000" w:themeColor="text1"/>
          <w:sz w:val="44"/>
        </w:rPr>
        <w:t xml:space="preserve"> </w:t>
      </w:r>
      <w:r w:rsidRPr="00936C70">
        <w:rPr>
          <w:rFonts w:ascii="Arial" w:hAnsi="Arial" w:cs="Arial"/>
          <w:color w:val="000000" w:themeColor="text1"/>
          <w:sz w:val="44"/>
        </w:rPr>
        <w:t>servicios</w:t>
      </w:r>
      <w:r w:rsidR="00016F9C" w:rsidRPr="00936C70">
        <w:rPr>
          <w:rFonts w:ascii="Arial" w:hAnsi="Arial" w:cs="Arial"/>
          <w:color w:val="000000" w:themeColor="text1"/>
          <w:sz w:val="44"/>
        </w:rPr>
        <w:t xml:space="preserve"> </w:t>
      </w:r>
    </w:p>
    <w:p w14:paraId="1FC037DC" w14:textId="711287FF" w:rsidR="005700B2" w:rsidRPr="00936C70" w:rsidRDefault="008A0D30" w:rsidP="005700B2">
      <w:pPr>
        <w:jc w:val="center"/>
        <w:rPr>
          <w:rFonts w:ascii="Arial" w:hAnsi="Arial" w:cs="Arial"/>
          <w:color w:val="000000" w:themeColor="text1"/>
          <w:sz w:val="44"/>
        </w:rPr>
      </w:pPr>
      <w:r w:rsidRPr="00936C70">
        <w:rPr>
          <w:rFonts w:ascii="Arial" w:hAnsi="Arial" w:cs="Arial"/>
          <w:color w:val="000000" w:themeColor="text1"/>
          <w:sz w:val="44"/>
        </w:rPr>
        <w:t>20</w:t>
      </w:r>
      <w:r w:rsidR="00A22DB1" w:rsidRPr="00936C70">
        <w:rPr>
          <w:rFonts w:ascii="Arial" w:hAnsi="Arial" w:cs="Arial"/>
          <w:color w:val="000000" w:themeColor="text1"/>
          <w:sz w:val="44"/>
        </w:rPr>
        <w:t>2</w:t>
      </w:r>
      <w:r w:rsidR="00415E68" w:rsidRPr="00936C70">
        <w:rPr>
          <w:rFonts w:ascii="Arial" w:hAnsi="Arial" w:cs="Arial"/>
          <w:color w:val="000000" w:themeColor="text1"/>
          <w:sz w:val="44"/>
        </w:rPr>
        <w:t>1</w:t>
      </w:r>
    </w:p>
    <w:p w14:paraId="2C2BAA85" w14:textId="77777777" w:rsidR="005700B2" w:rsidRPr="00936C70" w:rsidRDefault="005700B2" w:rsidP="005700B2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3C387744" w14:textId="6F6452D0" w:rsidR="005700B2" w:rsidRPr="00936C70" w:rsidRDefault="005700B2" w:rsidP="005700B2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5D444970" w14:textId="77777777" w:rsidR="005700B2" w:rsidRPr="00936C70" w:rsidRDefault="005700B2" w:rsidP="005700B2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1FC23072" w14:textId="77777777" w:rsidR="005700B2" w:rsidRPr="00936C70" w:rsidRDefault="005700B2" w:rsidP="005700B2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77C94852" w14:textId="77777777" w:rsidR="005700B2" w:rsidRPr="00936C70" w:rsidRDefault="005700B2" w:rsidP="005700B2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7FE879DB" w14:textId="77777777" w:rsidR="005700B2" w:rsidRPr="00936C70" w:rsidRDefault="005700B2" w:rsidP="005700B2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1497C15E" w14:textId="77777777" w:rsidR="005700B2" w:rsidRPr="00936C70" w:rsidRDefault="005700B2" w:rsidP="005700B2">
      <w:pPr>
        <w:pStyle w:val="Default"/>
        <w:jc w:val="center"/>
        <w:rPr>
          <w:color w:val="000000" w:themeColor="text1"/>
          <w:sz w:val="22"/>
          <w:szCs w:val="22"/>
        </w:rPr>
      </w:pPr>
    </w:p>
    <w:p w14:paraId="1CE201E7" w14:textId="62062709" w:rsidR="005700B2" w:rsidRPr="00936C70" w:rsidRDefault="005700B2" w:rsidP="005700B2">
      <w:pPr>
        <w:pStyle w:val="Default"/>
        <w:jc w:val="center"/>
        <w:rPr>
          <w:b/>
          <w:bCs/>
          <w:color w:val="000000" w:themeColor="text1"/>
          <w:szCs w:val="22"/>
        </w:rPr>
      </w:pPr>
      <w:r w:rsidRPr="00936C70">
        <w:rPr>
          <w:b/>
          <w:bCs/>
          <w:color w:val="000000" w:themeColor="text1"/>
          <w:szCs w:val="22"/>
        </w:rPr>
        <w:t>Bogotá,</w:t>
      </w:r>
      <w:r w:rsidR="00016F9C" w:rsidRPr="00936C70">
        <w:rPr>
          <w:b/>
          <w:bCs/>
          <w:color w:val="000000" w:themeColor="text1"/>
          <w:szCs w:val="22"/>
        </w:rPr>
        <w:t xml:space="preserve"> </w:t>
      </w:r>
      <w:r w:rsidRPr="00936C70">
        <w:rPr>
          <w:b/>
          <w:bCs/>
          <w:color w:val="000000" w:themeColor="text1"/>
          <w:szCs w:val="22"/>
        </w:rPr>
        <w:t>D.C.,</w:t>
      </w:r>
    </w:p>
    <w:p w14:paraId="256FAAB9" w14:textId="6825F972" w:rsidR="005700B2" w:rsidRPr="00936C70" w:rsidRDefault="005700B2" w:rsidP="005700B2">
      <w:pPr>
        <w:pStyle w:val="Default"/>
        <w:jc w:val="center"/>
        <w:rPr>
          <w:b/>
          <w:bCs/>
          <w:color w:val="000000" w:themeColor="text1"/>
          <w:szCs w:val="22"/>
        </w:rPr>
      </w:pPr>
      <w:r w:rsidRPr="00936C70">
        <w:rPr>
          <w:b/>
          <w:bCs/>
          <w:color w:val="000000" w:themeColor="text1"/>
          <w:szCs w:val="22"/>
        </w:rPr>
        <w:t>(</w:t>
      </w:r>
      <w:proofErr w:type="gramStart"/>
      <w:r w:rsidR="005269C9">
        <w:rPr>
          <w:b/>
          <w:bCs/>
          <w:color w:val="000000" w:themeColor="text1"/>
          <w:szCs w:val="22"/>
        </w:rPr>
        <w:t>Abril</w:t>
      </w:r>
      <w:proofErr w:type="gramEnd"/>
      <w:r w:rsidR="00A22DB1" w:rsidRPr="00936C70">
        <w:rPr>
          <w:b/>
          <w:bCs/>
          <w:color w:val="000000" w:themeColor="text1"/>
          <w:szCs w:val="22"/>
        </w:rPr>
        <w:t xml:space="preserve"> de </w:t>
      </w:r>
      <w:r w:rsidRPr="00936C70">
        <w:rPr>
          <w:b/>
          <w:bCs/>
          <w:color w:val="000000" w:themeColor="text1"/>
          <w:szCs w:val="22"/>
        </w:rPr>
        <w:t>20</w:t>
      </w:r>
      <w:r w:rsidR="00A22DB1" w:rsidRPr="00936C70">
        <w:rPr>
          <w:b/>
          <w:bCs/>
          <w:color w:val="000000" w:themeColor="text1"/>
          <w:szCs w:val="22"/>
        </w:rPr>
        <w:t>2</w:t>
      </w:r>
      <w:r w:rsidR="00415E68" w:rsidRPr="00936C70">
        <w:rPr>
          <w:b/>
          <w:bCs/>
          <w:color w:val="000000" w:themeColor="text1"/>
          <w:szCs w:val="22"/>
        </w:rPr>
        <w:t>1</w:t>
      </w:r>
      <w:r w:rsidRPr="00936C70">
        <w:rPr>
          <w:b/>
          <w:bCs/>
          <w:color w:val="000000" w:themeColor="text1"/>
          <w:szCs w:val="22"/>
        </w:rPr>
        <w:t>)</w:t>
      </w:r>
    </w:p>
    <w:p w14:paraId="47F550B3" w14:textId="77777777" w:rsidR="005700B2" w:rsidRPr="00936C70" w:rsidRDefault="005700B2" w:rsidP="005700B2">
      <w:pPr>
        <w:jc w:val="both"/>
        <w:rPr>
          <w:rFonts w:ascii="Arial" w:hAnsi="Arial" w:cs="Arial"/>
          <w:color w:val="000000" w:themeColor="text1"/>
        </w:rPr>
      </w:pPr>
    </w:p>
    <w:sdt>
      <w:sdtPr>
        <w:rPr>
          <w:rFonts w:ascii="Arial" w:eastAsiaTheme="minorHAnsi" w:hAnsi="Arial" w:cs="Arial"/>
          <w:b/>
          <w:color w:val="000000" w:themeColor="text1"/>
          <w:sz w:val="22"/>
          <w:szCs w:val="22"/>
          <w:lang w:val="es-ES" w:eastAsia="en-US"/>
        </w:rPr>
        <w:id w:val="100055084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69001F5" w14:textId="26E22B52" w:rsidR="008A0D30" w:rsidRPr="00936C70" w:rsidRDefault="008A0D30" w:rsidP="008A0D30">
          <w:pPr>
            <w:pStyle w:val="TtuloTDC"/>
            <w:jc w:val="center"/>
            <w:rPr>
              <w:rFonts w:ascii="Arial" w:hAnsi="Arial" w:cs="Arial"/>
              <w:b/>
              <w:color w:val="000000" w:themeColor="text1"/>
              <w:sz w:val="22"/>
              <w:szCs w:val="22"/>
              <w:lang w:val="es-ES"/>
            </w:rPr>
          </w:pPr>
          <w:r w:rsidRPr="00936C70">
            <w:rPr>
              <w:rFonts w:ascii="Arial" w:hAnsi="Arial" w:cs="Arial"/>
              <w:b/>
              <w:color w:val="000000" w:themeColor="text1"/>
              <w:sz w:val="22"/>
              <w:szCs w:val="22"/>
              <w:lang w:val="es-ES"/>
            </w:rPr>
            <w:t>Contenido</w:t>
          </w:r>
        </w:p>
        <w:p w14:paraId="4DA4AB40" w14:textId="77777777" w:rsidR="008A0D30" w:rsidRPr="00936C70" w:rsidRDefault="008A0D30" w:rsidP="008A0D30">
          <w:pPr>
            <w:rPr>
              <w:rFonts w:ascii="Arial" w:hAnsi="Arial" w:cs="Arial"/>
              <w:color w:val="000000" w:themeColor="text1"/>
              <w:lang w:val="es-ES" w:eastAsia="es-CO"/>
            </w:rPr>
          </w:pPr>
        </w:p>
        <w:p w14:paraId="1E522DCA" w14:textId="4D2FE8F4" w:rsidR="005D2551" w:rsidRPr="00936C70" w:rsidRDefault="008A0D30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r w:rsidRPr="00936C70">
            <w:rPr>
              <w:rFonts w:ascii="Arial" w:hAnsi="Arial" w:cs="Arial"/>
              <w:color w:val="000000" w:themeColor="text1"/>
            </w:rPr>
            <w:fldChar w:fldCharType="begin"/>
          </w:r>
          <w:r w:rsidRPr="00936C70">
            <w:rPr>
              <w:rFonts w:ascii="Arial" w:hAnsi="Arial" w:cs="Arial"/>
              <w:color w:val="000000" w:themeColor="text1"/>
            </w:rPr>
            <w:instrText xml:space="preserve"> TOC \o "1-3" \h \z \u </w:instrText>
          </w:r>
          <w:r w:rsidRPr="00936C70">
            <w:rPr>
              <w:rFonts w:ascii="Arial" w:hAnsi="Arial" w:cs="Arial"/>
              <w:color w:val="000000" w:themeColor="text1"/>
            </w:rPr>
            <w:fldChar w:fldCharType="separate"/>
          </w:r>
          <w:hyperlink w:anchor="_Toc65587542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1.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Presentación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_Toc65587542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3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1B3718D" w14:textId="48635DB8" w:rsidR="005D2551" w:rsidRPr="00936C70" w:rsidRDefault="00C64F94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43" w:history="1"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  <w:lang w:eastAsia="es-CO"/>
              </w:rPr>
              <w:t>2.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  <w:lang w:eastAsia="es-CO"/>
              </w:rPr>
              <w:t>Información de contacto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_Toc65587543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3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C181FE3" w14:textId="4E827421" w:rsidR="005D2551" w:rsidRPr="00936C70" w:rsidRDefault="00C64F94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44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3.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¿Quiénes somos?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_Toc65587544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3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48C365B" w14:textId="5D868F1D" w:rsidR="005D2551" w:rsidRPr="00936C70" w:rsidRDefault="00C64F94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45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4.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Filosofía institucional.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_Toc65587545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20E3AAB" w14:textId="4DFD8EFC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46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4.1 Política.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_Toc65587546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6ED8478" w14:textId="16A6A121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47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4.2 Misión.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_Toc65587547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0FFBAF9" w14:textId="72AC8852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48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4.3 Visión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_Toc65587548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DB4B1F4" w14:textId="5150AA0F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49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4.4 Valores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_Toc65587549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81BD322" w14:textId="1D4958B1" w:rsidR="005D2551" w:rsidRPr="00936C70" w:rsidRDefault="00C64F94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0" w:history="1"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5.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Objetivos institucionales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_Toc65587550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4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E7F6BA1" w14:textId="4C36AA2B" w:rsidR="005D2551" w:rsidRPr="00936C70" w:rsidRDefault="00C64F94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1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6.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Nuestros servicios: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_Toc65587551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5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9510D19" w14:textId="296D0FD0" w:rsidR="005D2551" w:rsidRPr="00936C70" w:rsidRDefault="00C64F94">
          <w:pPr>
            <w:pStyle w:val="TDC2"/>
            <w:tabs>
              <w:tab w:val="left" w:pos="88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2" w:history="1"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  <w:lang w:eastAsia="es-CO"/>
              </w:rPr>
              <w:t>6.1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  <w:lang w:eastAsia="es-CO"/>
              </w:rPr>
              <w:t>Conservación de la malla vial.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_Toc65587552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5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57083F9" w14:textId="3ECB5C4F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3" w:history="1"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  <w:lang w:eastAsia="es-CO"/>
              </w:rPr>
              <w:t>6.1.1 Mantenimiento de pavimentos flexibles y rígidos: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_Toc65587553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5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883C618" w14:textId="7779B82A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4" w:history="1"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6.1.2 Rehabilitación</w:t>
            </w:r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  <w:lang w:eastAsia="es-CO"/>
              </w:rPr>
              <w:t>: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_Toc65587554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6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2534A01" w14:textId="795A7B9C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5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6.2 Atención de emergencias y situaciones imprevistas: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_Toc65587555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6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04AE68C" w14:textId="32BD730D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6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6.3 Apoyo interinstitucional: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_Toc65587556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6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47B6F11" w14:textId="47EF7EAC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7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6.4 Asistencia técnica a localidades: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_Toc65587557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6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E60895C" w14:textId="28F7799A" w:rsidR="005D2551" w:rsidRPr="00936C70" w:rsidRDefault="00C64F94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8" w:history="1"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  <w:lang w:eastAsia="es-CO"/>
              </w:rPr>
              <w:t>7.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 xml:space="preserve">Sub-producto: </w:t>
            </w:r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  <w:lang w:eastAsia="es-CO"/>
              </w:rPr>
              <w:t>Material RAP (Pavimento Asfáltico Recuperado):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_Toc65587558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6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8827261" w14:textId="2019B3D0" w:rsidR="005D2551" w:rsidRPr="00936C70" w:rsidRDefault="00C64F94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59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8.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Infraestructura y recursos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_Toc65587559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7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F6AB28D" w14:textId="17D52BD4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60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8.1 Infraestructura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_Toc65587560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7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B50B7B8" w14:textId="6716854B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61" w:history="1"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  <w:lang w:eastAsia="es-CO"/>
              </w:rPr>
              <w:t>8.2 Materia prima para los servicios: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_Toc65587561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7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2A4E849" w14:textId="1C0DC2EC" w:rsidR="005D2551" w:rsidRPr="00936C70" w:rsidRDefault="00C64F94">
          <w:pPr>
            <w:pStyle w:val="TDC2"/>
            <w:tabs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62" w:history="1">
            <w:r w:rsidR="005D2551" w:rsidRPr="00936C70">
              <w:rPr>
                <w:rStyle w:val="Hipervnculo"/>
                <w:rFonts w:ascii="Arial" w:eastAsia="Times New Roman" w:hAnsi="Arial" w:cs="Arial"/>
                <w:noProof/>
                <w:color w:val="000000" w:themeColor="text1"/>
                <w:lang w:eastAsia="es-CO"/>
              </w:rPr>
              <w:t>8.3 Laboratorio de suelos y pavimentos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_Toc65587562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8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B6FF537" w14:textId="71A94792" w:rsidR="005D2551" w:rsidRPr="00936C70" w:rsidRDefault="00C64F94">
          <w:pPr>
            <w:pStyle w:val="TDC1"/>
            <w:tabs>
              <w:tab w:val="left" w:pos="440"/>
              <w:tab w:val="right" w:leader="dot" w:pos="8828"/>
            </w:tabs>
            <w:rPr>
              <w:rFonts w:ascii="Arial" w:eastAsiaTheme="minorEastAsia" w:hAnsi="Arial" w:cs="Arial"/>
              <w:noProof/>
              <w:color w:val="000000" w:themeColor="text1"/>
              <w:lang w:eastAsia="es-CO"/>
            </w:rPr>
          </w:pPr>
          <w:hyperlink w:anchor="_Toc65587563" w:history="1">
            <w:r w:rsidR="005D2551" w:rsidRPr="00936C70">
              <w:rPr>
                <w:rStyle w:val="Hipervnculo"/>
                <w:rFonts w:ascii="Arial" w:hAnsi="Arial" w:cs="Arial"/>
                <w:bCs/>
                <w:noProof/>
                <w:color w:val="000000" w:themeColor="text1"/>
              </w:rPr>
              <w:t>9.</w:t>
            </w:r>
            <w:r w:rsidR="005D2551" w:rsidRPr="00936C70">
              <w:rPr>
                <w:rFonts w:ascii="Arial" w:eastAsiaTheme="minorEastAsia" w:hAnsi="Arial" w:cs="Arial"/>
                <w:noProof/>
                <w:color w:val="000000" w:themeColor="text1"/>
                <w:lang w:eastAsia="es-CO"/>
              </w:rPr>
              <w:tab/>
            </w:r>
            <w:r w:rsidR="005D2551" w:rsidRPr="00936C70">
              <w:rPr>
                <w:rStyle w:val="Hipervnculo"/>
                <w:rFonts w:ascii="Arial" w:hAnsi="Arial" w:cs="Arial"/>
                <w:noProof/>
                <w:color w:val="000000" w:themeColor="text1"/>
              </w:rPr>
              <w:t>Concepto de no aplicabilidad de la Política Pública de racionalización de trámites.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ab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begin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instrText xml:space="preserve"> PAGEREF _Toc65587563 \h </w:instrTex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separate"/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t>9</w:t>
            </w:r>
            <w:r w:rsidR="005D2551" w:rsidRPr="00936C70">
              <w:rPr>
                <w:rFonts w:ascii="Arial" w:hAnsi="Arial" w:cs="Arial"/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DA7C202" w14:textId="4BABF13A" w:rsidR="008A0D30" w:rsidRPr="00936C70" w:rsidRDefault="008A0D30">
          <w:pPr>
            <w:rPr>
              <w:rFonts w:ascii="Arial" w:hAnsi="Arial" w:cs="Arial"/>
              <w:color w:val="000000" w:themeColor="text1"/>
            </w:rPr>
          </w:pPr>
          <w:r w:rsidRPr="00936C70">
            <w:rPr>
              <w:rFonts w:ascii="Arial" w:hAnsi="Arial" w:cs="Arial"/>
              <w:b/>
              <w:bCs/>
              <w:color w:val="000000" w:themeColor="text1"/>
              <w:lang w:val="es-ES"/>
            </w:rPr>
            <w:fldChar w:fldCharType="end"/>
          </w:r>
        </w:p>
      </w:sdtContent>
    </w:sdt>
    <w:p w14:paraId="7352FEBA" w14:textId="52032625" w:rsidR="008A0D30" w:rsidRPr="00936C70" w:rsidRDefault="008A0D30" w:rsidP="008A0D30">
      <w:pPr>
        <w:pStyle w:val="Ttulo1"/>
        <w:rPr>
          <w:rFonts w:eastAsia="Times New Roman" w:cs="Arial"/>
          <w:color w:val="000000" w:themeColor="text1"/>
          <w:szCs w:val="22"/>
          <w:lang w:eastAsia="es-CO"/>
        </w:rPr>
      </w:pPr>
    </w:p>
    <w:p w14:paraId="5DDB4DF4" w14:textId="414A74CA" w:rsidR="008A0D30" w:rsidRPr="00936C70" w:rsidRDefault="008A0D30" w:rsidP="008A0D30">
      <w:pPr>
        <w:rPr>
          <w:rFonts w:ascii="Arial" w:hAnsi="Arial" w:cs="Arial"/>
          <w:color w:val="000000" w:themeColor="text1"/>
          <w:lang w:eastAsia="es-CO"/>
        </w:rPr>
      </w:pPr>
    </w:p>
    <w:p w14:paraId="606F397B" w14:textId="2EEED359" w:rsidR="008A0D30" w:rsidRPr="00936C70" w:rsidRDefault="008A0D30" w:rsidP="008A0D30">
      <w:pPr>
        <w:rPr>
          <w:rFonts w:ascii="Arial" w:hAnsi="Arial" w:cs="Arial"/>
          <w:color w:val="000000" w:themeColor="text1"/>
          <w:lang w:eastAsia="es-CO"/>
        </w:rPr>
      </w:pPr>
    </w:p>
    <w:p w14:paraId="1B2EC68A" w14:textId="77777777" w:rsidR="008A0D30" w:rsidRPr="00936C70" w:rsidRDefault="008A0D30" w:rsidP="008A0D30">
      <w:pPr>
        <w:rPr>
          <w:rFonts w:ascii="Arial" w:hAnsi="Arial" w:cs="Arial"/>
          <w:color w:val="000000" w:themeColor="text1"/>
          <w:lang w:eastAsia="es-CO"/>
        </w:rPr>
      </w:pPr>
    </w:p>
    <w:p w14:paraId="7696A3D7" w14:textId="566160C2" w:rsidR="008A0D30" w:rsidRPr="00936C70" w:rsidRDefault="008A0D30" w:rsidP="008A0D30">
      <w:pPr>
        <w:rPr>
          <w:rFonts w:ascii="Arial" w:hAnsi="Arial" w:cs="Arial"/>
          <w:color w:val="000000" w:themeColor="text1"/>
          <w:lang w:eastAsia="es-CO"/>
        </w:rPr>
      </w:pPr>
    </w:p>
    <w:p w14:paraId="484CCB80" w14:textId="0A0B6CA0" w:rsidR="001F5642" w:rsidRPr="00936C70" w:rsidRDefault="001F5642" w:rsidP="00716A7D">
      <w:pPr>
        <w:pStyle w:val="Ttulo1"/>
        <w:numPr>
          <w:ilvl w:val="0"/>
          <w:numId w:val="20"/>
        </w:numPr>
        <w:ind w:left="426"/>
        <w:rPr>
          <w:rFonts w:eastAsia="Times New Roman" w:cs="Arial"/>
          <w:color w:val="000000" w:themeColor="text1"/>
          <w:szCs w:val="22"/>
          <w:lang w:eastAsia="es-CO"/>
        </w:rPr>
      </w:pPr>
      <w:bookmarkStart w:id="1" w:name="_Toc65587542"/>
      <w:r w:rsidRPr="00936C70">
        <w:rPr>
          <w:rFonts w:eastAsia="Times New Roman" w:cs="Arial"/>
          <w:color w:val="000000" w:themeColor="text1"/>
          <w:szCs w:val="22"/>
          <w:lang w:eastAsia="es-CO"/>
        </w:rPr>
        <w:lastRenderedPageBreak/>
        <w:t>Presentación</w:t>
      </w:r>
      <w:bookmarkEnd w:id="1"/>
    </w:p>
    <w:p w14:paraId="102147BF" w14:textId="77777777" w:rsidR="005017F1" w:rsidRPr="00936C70" w:rsidRDefault="005017F1" w:rsidP="00675729">
      <w:pPr>
        <w:spacing w:after="0"/>
        <w:rPr>
          <w:rFonts w:ascii="Arial" w:hAnsi="Arial" w:cs="Arial"/>
          <w:color w:val="000000" w:themeColor="text1"/>
          <w:lang w:eastAsia="es-CO"/>
        </w:rPr>
      </w:pPr>
    </w:p>
    <w:p w14:paraId="71CD5A3B" w14:textId="144DB4E8" w:rsidR="001F5642" w:rsidRPr="00936C70" w:rsidRDefault="001F5642" w:rsidP="00675729">
      <w:pPr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Este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portafolio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contiene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productos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servicios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eastAsia="Times New Roman" w:hAnsi="Arial" w:cs="Arial"/>
          <w:color w:val="000000" w:themeColor="text1"/>
          <w:lang w:eastAsia="es-CO"/>
        </w:rPr>
        <w:t>Unidad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eastAsia="Times New Roman" w:hAnsi="Arial" w:cs="Arial"/>
          <w:color w:val="000000" w:themeColor="text1"/>
          <w:lang w:eastAsia="es-CO"/>
        </w:rPr>
        <w:t>Administrativa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eastAsia="Times New Roman" w:hAnsi="Arial" w:cs="Arial"/>
          <w:color w:val="000000" w:themeColor="text1"/>
          <w:lang w:eastAsia="es-CO"/>
        </w:rPr>
        <w:t>Especial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eastAsia="Times New Roman" w:hAnsi="Arial" w:cs="Arial"/>
          <w:color w:val="000000" w:themeColor="text1"/>
          <w:lang w:eastAsia="es-CO"/>
        </w:rPr>
        <w:t>Rehabilitación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eastAsia="Times New Roman" w:hAnsi="Arial" w:cs="Arial"/>
          <w:color w:val="000000" w:themeColor="text1"/>
          <w:lang w:eastAsia="es-CO"/>
        </w:rPr>
        <w:t>Mantenimiento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eastAsia="Times New Roman" w:hAnsi="Arial" w:cs="Arial"/>
          <w:color w:val="000000" w:themeColor="text1"/>
          <w:lang w:eastAsia="es-CO"/>
        </w:rPr>
        <w:t>Vial</w:t>
      </w:r>
      <w:r w:rsidR="004E711B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(UAERMV)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ofrece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ciudadanía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otras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entidades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distritales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.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716A7D" w:rsidRPr="00936C70">
        <w:rPr>
          <w:rFonts w:ascii="Arial" w:eastAsia="Times New Roman" w:hAnsi="Arial" w:cs="Arial"/>
          <w:color w:val="000000" w:themeColor="text1"/>
          <w:lang w:eastAsia="es-CO"/>
        </w:rPr>
        <w:t>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herramienta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consulta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orientación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CD194D" w:rsidRPr="00936C70">
        <w:rPr>
          <w:rFonts w:ascii="Arial" w:eastAsia="Times New Roman" w:hAnsi="Arial" w:cs="Arial"/>
          <w:color w:val="000000" w:themeColor="text1"/>
          <w:lang w:eastAsia="es-CO"/>
        </w:rPr>
        <w:t>d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e</w:t>
      </w:r>
      <w:r w:rsidR="00A6195D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l</w:t>
      </w:r>
      <w:r w:rsidR="00A6195D" w:rsidRPr="00936C70">
        <w:rPr>
          <w:rFonts w:ascii="Arial" w:eastAsia="Times New Roman" w:hAnsi="Arial" w:cs="Arial"/>
          <w:color w:val="000000" w:themeColor="text1"/>
          <w:lang w:eastAsia="es-CO"/>
        </w:rPr>
        <w:t>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servicio</w:t>
      </w:r>
      <w:r w:rsidR="00A6195D" w:rsidRPr="00936C70">
        <w:rPr>
          <w:rFonts w:ascii="Arial" w:eastAsia="Times New Roman" w:hAnsi="Arial" w:cs="Arial"/>
          <w:color w:val="000000" w:themeColor="text1"/>
          <w:lang w:eastAsia="es-CO"/>
        </w:rPr>
        <w:t>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ofrece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37174" w:rsidRPr="00936C70">
        <w:rPr>
          <w:rFonts w:ascii="Arial" w:eastAsia="Times New Roman" w:hAnsi="Arial" w:cs="Arial"/>
          <w:color w:val="000000" w:themeColor="text1"/>
          <w:lang w:eastAsia="es-CO"/>
        </w:rPr>
        <w:t>nuestra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4E711B" w:rsidRPr="00936C70">
        <w:rPr>
          <w:rFonts w:ascii="Arial" w:eastAsia="Times New Roman" w:hAnsi="Arial" w:cs="Arial"/>
          <w:color w:val="000000" w:themeColor="text1"/>
          <w:lang w:eastAsia="es-CO"/>
        </w:rPr>
        <w:t>entidad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CO"/>
        </w:rPr>
        <w:t>a</w:t>
      </w:r>
      <w:r w:rsidR="00A6195D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otras entidades del distrito y a los ciudadanos</w:t>
      </w:r>
      <w:r w:rsidR="004E711B" w:rsidRPr="00936C70">
        <w:rPr>
          <w:rFonts w:ascii="Arial" w:eastAsia="Times New Roman" w:hAnsi="Arial" w:cs="Arial"/>
          <w:color w:val="000000" w:themeColor="text1"/>
          <w:lang w:eastAsia="es-CO"/>
        </w:rPr>
        <w:t>.</w:t>
      </w:r>
    </w:p>
    <w:p w14:paraId="3518FB66" w14:textId="63561614" w:rsidR="00BD4A81" w:rsidRPr="00936C70" w:rsidRDefault="00856CE2" w:rsidP="00716A7D">
      <w:pPr>
        <w:pStyle w:val="Ttulo1"/>
        <w:numPr>
          <w:ilvl w:val="0"/>
          <w:numId w:val="20"/>
        </w:numPr>
        <w:ind w:left="426"/>
        <w:rPr>
          <w:rFonts w:cs="Arial"/>
          <w:color w:val="000000" w:themeColor="text1"/>
          <w:szCs w:val="22"/>
          <w:lang w:eastAsia="es-CO"/>
        </w:rPr>
      </w:pPr>
      <w:bookmarkStart w:id="2" w:name="_Toc65587543"/>
      <w:r w:rsidRPr="00936C70">
        <w:rPr>
          <w:rFonts w:cs="Arial"/>
          <w:color w:val="000000" w:themeColor="text1"/>
          <w:szCs w:val="22"/>
          <w:lang w:eastAsia="es-CO"/>
        </w:rPr>
        <w:t>Información</w:t>
      </w:r>
      <w:r w:rsidR="00016F9C" w:rsidRPr="00936C70">
        <w:rPr>
          <w:rFonts w:cs="Arial"/>
          <w:color w:val="000000" w:themeColor="text1"/>
          <w:szCs w:val="22"/>
          <w:lang w:eastAsia="es-CO"/>
        </w:rPr>
        <w:t xml:space="preserve"> </w:t>
      </w:r>
      <w:r w:rsidRPr="00936C70">
        <w:rPr>
          <w:rFonts w:cs="Arial"/>
          <w:color w:val="000000" w:themeColor="text1"/>
          <w:szCs w:val="22"/>
          <w:lang w:eastAsia="es-CO"/>
        </w:rPr>
        <w:t>de</w:t>
      </w:r>
      <w:r w:rsidR="00016F9C" w:rsidRPr="00936C70">
        <w:rPr>
          <w:rFonts w:cs="Arial"/>
          <w:color w:val="000000" w:themeColor="text1"/>
          <w:szCs w:val="22"/>
          <w:lang w:eastAsia="es-CO"/>
        </w:rPr>
        <w:t xml:space="preserve"> </w:t>
      </w:r>
      <w:r w:rsidRPr="00936C70">
        <w:rPr>
          <w:rFonts w:cs="Arial"/>
          <w:color w:val="000000" w:themeColor="text1"/>
          <w:szCs w:val="22"/>
          <w:lang w:eastAsia="es-CO"/>
        </w:rPr>
        <w:t>contacto</w:t>
      </w:r>
      <w:bookmarkEnd w:id="2"/>
    </w:p>
    <w:p w14:paraId="4E51BB42" w14:textId="77777777" w:rsidR="005017F1" w:rsidRPr="00936C70" w:rsidRDefault="005017F1" w:rsidP="00345105">
      <w:pPr>
        <w:spacing w:after="0"/>
        <w:rPr>
          <w:rFonts w:ascii="Arial" w:hAnsi="Arial" w:cs="Arial"/>
          <w:color w:val="000000" w:themeColor="text1"/>
          <w:lang w:eastAsia="es-CO"/>
        </w:rPr>
      </w:pPr>
    </w:p>
    <w:p w14:paraId="2D3F7FE2" w14:textId="43423CEF" w:rsidR="00856CE2" w:rsidRPr="00936C70" w:rsidRDefault="00856CE2" w:rsidP="00856CE2">
      <w:pPr>
        <w:rPr>
          <w:rFonts w:ascii="Arial" w:hAnsi="Arial" w:cs="Arial"/>
          <w:b/>
          <w:color w:val="000000" w:themeColor="text1"/>
          <w:lang w:eastAsia="es-CO"/>
        </w:rPr>
      </w:pPr>
      <w:r w:rsidRPr="00936C70">
        <w:rPr>
          <w:rFonts w:ascii="Arial" w:hAnsi="Arial" w:cs="Arial"/>
          <w:b/>
          <w:color w:val="000000" w:themeColor="text1"/>
          <w:lang w:eastAsia="es-CO"/>
        </w:rPr>
        <w:t>Sede</w:t>
      </w:r>
      <w:r w:rsidR="00016F9C" w:rsidRPr="00936C70">
        <w:rPr>
          <w:rFonts w:ascii="Arial" w:hAnsi="Arial" w:cs="Arial"/>
          <w:b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b/>
          <w:color w:val="000000" w:themeColor="text1"/>
          <w:lang w:eastAsia="es-CO"/>
        </w:rPr>
        <w:t>Administrativa:</w:t>
      </w:r>
    </w:p>
    <w:p w14:paraId="7B02772C" w14:textId="5D99ABC8" w:rsidR="00856CE2" w:rsidRPr="00936C70" w:rsidRDefault="00856CE2" w:rsidP="00856CE2">
      <w:pPr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Dirección: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BD4A81" w:rsidRPr="00936C70">
        <w:rPr>
          <w:rFonts w:ascii="Arial" w:hAnsi="Arial" w:cs="Arial"/>
          <w:color w:val="000000" w:themeColor="text1"/>
        </w:rPr>
        <w:t>Avenida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BD4A81" w:rsidRPr="00936C70">
        <w:rPr>
          <w:rFonts w:ascii="Arial" w:hAnsi="Arial" w:cs="Arial"/>
          <w:color w:val="000000" w:themeColor="text1"/>
        </w:rPr>
        <w:t>Calle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BD4A81" w:rsidRPr="00936C70">
        <w:rPr>
          <w:rFonts w:ascii="Arial" w:hAnsi="Arial" w:cs="Arial"/>
          <w:color w:val="000000" w:themeColor="text1"/>
        </w:rPr>
        <w:t>26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BD4A81" w:rsidRPr="00936C70">
        <w:rPr>
          <w:rFonts w:ascii="Arial" w:hAnsi="Arial" w:cs="Arial"/>
          <w:color w:val="000000" w:themeColor="text1"/>
        </w:rPr>
        <w:t>No.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BD4A81" w:rsidRPr="00936C70">
        <w:rPr>
          <w:rFonts w:ascii="Arial" w:hAnsi="Arial" w:cs="Arial"/>
          <w:color w:val="000000" w:themeColor="text1"/>
        </w:rPr>
        <w:t>57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BD4A81" w:rsidRPr="00936C70">
        <w:rPr>
          <w:rFonts w:ascii="Arial" w:hAnsi="Arial" w:cs="Arial"/>
          <w:color w:val="000000" w:themeColor="text1"/>
        </w:rPr>
        <w:t>–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BD4A81" w:rsidRPr="00936C70">
        <w:rPr>
          <w:rFonts w:ascii="Arial" w:hAnsi="Arial" w:cs="Arial"/>
          <w:color w:val="000000" w:themeColor="text1"/>
        </w:rPr>
        <w:t>41,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BD4A81" w:rsidRPr="00936C70">
        <w:rPr>
          <w:rFonts w:ascii="Arial" w:hAnsi="Arial" w:cs="Arial"/>
          <w:color w:val="000000" w:themeColor="text1"/>
        </w:rPr>
        <w:t>torre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BD4A81" w:rsidRPr="00936C70">
        <w:rPr>
          <w:rFonts w:ascii="Arial" w:hAnsi="Arial" w:cs="Arial"/>
          <w:color w:val="000000" w:themeColor="text1"/>
        </w:rPr>
        <w:t>8,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8A1B7F" w:rsidRPr="00936C70">
        <w:rPr>
          <w:rFonts w:ascii="Arial" w:hAnsi="Arial" w:cs="Arial"/>
          <w:color w:val="000000" w:themeColor="text1"/>
        </w:rPr>
        <w:t>piso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="00851A8D" w:rsidRPr="00936C70">
        <w:rPr>
          <w:rFonts w:ascii="Arial" w:hAnsi="Arial" w:cs="Arial"/>
          <w:color w:val="000000" w:themeColor="text1"/>
        </w:rPr>
        <w:t>8</w:t>
      </w:r>
      <w:r w:rsidR="00BD4A81" w:rsidRPr="00936C70">
        <w:rPr>
          <w:rFonts w:ascii="Arial" w:hAnsi="Arial" w:cs="Arial"/>
          <w:color w:val="000000" w:themeColor="text1"/>
        </w:rPr>
        <w:t>.</w:t>
      </w:r>
    </w:p>
    <w:p w14:paraId="2D7BB679" w14:textId="2E9AF3E4" w:rsidR="00856CE2" w:rsidRPr="00936C70" w:rsidRDefault="00856CE2" w:rsidP="00856CE2">
      <w:pPr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Horario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CE4754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CE4754" w:rsidRPr="00936C70">
        <w:rPr>
          <w:rFonts w:ascii="Arial" w:hAnsi="Arial" w:cs="Arial"/>
          <w:color w:val="000000" w:themeColor="text1"/>
          <w:lang w:eastAsia="es-CO"/>
        </w:rPr>
        <w:t>atención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CE4754" w:rsidRPr="00936C70">
        <w:rPr>
          <w:rFonts w:ascii="Arial" w:hAnsi="Arial" w:cs="Arial"/>
          <w:color w:val="000000" w:themeColor="text1"/>
          <w:lang w:eastAsia="es-CO"/>
        </w:rPr>
        <w:t>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CE4754" w:rsidRPr="00936C70">
        <w:rPr>
          <w:rFonts w:ascii="Arial" w:hAnsi="Arial" w:cs="Arial"/>
          <w:color w:val="000000" w:themeColor="text1"/>
          <w:lang w:eastAsia="es-CO"/>
        </w:rPr>
        <w:t>público</w:t>
      </w:r>
      <w:r w:rsidRPr="00936C70">
        <w:rPr>
          <w:rFonts w:ascii="Arial" w:hAnsi="Arial" w:cs="Arial"/>
          <w:color w:val="000000" w:themeColor="text1"/>
          <w:lang w:eastAsia="es-CO"/>
        </w:rPr>
        <w:t>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CE4754" w:rsidRPr="00936C70">
        <w:rPr>
          <w:rFonts w:ascii="Arial" w:hAnsi="Arial" w:cs="Arial"/>
          <w:color w:val="000000" w:themeColor="text1"/>
          <w:lang w:eastAsia="es-CO"/>
        </w:rPr>
        <w:t>7:0</w:t>
      </w:r>
      <w:r w:rsidR="00BD4A81" w:rsidRPr="00936C70">
        <w:rPr>
          <w:rFonts w:ascii="Arial" w:hAnsi="Arial" w:cs="Arial"/>
          <w:color w:val="000000" w:themeColor="text1"/>
          <w:lang w:eastAsia="es-CO"/>
        </w:rPr>
        <w:t>0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BD4A81" w:rsidRPr="00936C70">
        <w:rPr>
          <w:rFonts w:ascii="Arial" w:hAnsi="Arial" w:cs="Arial"/>
          <w:color w:val="000000" w:themeColor="text1"/>
          <w:lang w:eastAsia="es-CO"/>
        </w:rPr>
        <w:t>a.m.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BD4A81" w:rsidRPr="00936C70">
        <w:rPr>
          <w:rFonts w:ascii="Arial" w:hAnsi="Arial" w:cs="Arial"/>
          <w:color w:val="000000" w:themeColor="text1"/>
          <w:lang w:eastAsia="es-CO"/>
        </w:rPr>
        <w:t>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BD4A81" w:rsidRPr="00936C70">
        <w:rPr>
          <w:rFonts w:ascii="Arial" w:hAnsi="Arial" w:cs="Arial"/>
          <w:color w:val="000000" w:themeColor="text1"/>
          <w:lang w:eastAsia="es-CO"/>
        </w:rPr>
        <w:t>4:30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BD4A81" w:rsidRPr="00936C70">
        <w:rPr>
          <w:rFonts w:ascii="Arial" w:hAnsi="Arial" w:cs="Arial"/>
          <w:color w:val="000000" w:themeColor="text1"/>
          <w:lang w:eastAsia="es-CO"/>
        </w:rPr>
        <w:t>p.m.</w:t>
      </w:r>
    </w:p>
    <w:p w14:paraId="5F63B3DF" w14:textId="3E3943EF" w:rsidR="00856CE2" w:rsidRPr="00936C70" w:rsidRDefault="00BD4A81" w:rsidP="00856CE2">
      <w:pPr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Teléfono</w:t>
      </w:r>
      <w:r w:rsidR="00856CE2" w:rsidRPr="00936C70">
        <w:rPr>
          <w:rFonts w:ascii="Arial" w:hAnsi="Arial" w:cs="Arial"/>
          <w:color w:val="000000" w:themeColor="text1"/>
          <w:lang w:eastAsia="es-CO"/>
        </w:rPr>
        <w:t>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CE4754" w:rsidRPr="00936C70">
        <w:rPr>
          <w:rFonts w:ascii="Arial" w:hAnsi="Arial" w:cs="Arial"/>
          <w:color w:val="000000" w:themeColor="text1"/>
          <w:lang w:eastAsia="es-CO"/>
        </w:rPr>
        <w:t>3779550</w:t>
      </w:r>
    </w:p>
    <w:p w14:paraId="048B5BF8" w14:textId="0AC2D748" w:rsidR="00BD4A81" w:rsidRPr="00936C70" w:rsidRDefault="00BD4A81" w:rsidP="00856CE2">
      <w:pPr>
        <w:rPr>
          <w:rFonts w:ascii="Arial" w:hAnsi="Arial" w:cs="Arial"/>
          <w:b/>
          <w:color w:val="000000" w:themeColor="text1"/>
          <w:lang w:eastAsia="es-CO"/>
        </w:rPr>
      </w:pPr>
      <w:r w:rsidRPr="00936C70">
        <w:rPr>
          <w:rFonts w:ascii="Arial" w:hAnsi="Arial" w:cs="Arial"/>
          <w:b/>
          <w:color w:val="000000" w:themeColor="text1"/>
          <w:lang w:eastAsia="es-CO"/>
        </w:rPr>
        <w:t>Sede</w:t>
      </w:r>
      <w:r w:rsidR="00016F9C" w:rsidRPr="00936C70">
        <w:rPr>
          <w:rFonts w:ascii="Arial" w:hAnsi="Arial" w:cs="Arial"/>
          <w:b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b/>
          <w:color w:val="000000" w:themeColor="text1"/>
          <w:lang w:eastAsia="es-CO"/>
        </w:rPr>
        <w:t>Operativa</w:t>
      </w:r>
      <w:r w:rsidR="004E711B" w:rsidRPr="00936C70">
        <w:rPr>
          <w:rFonts w:ascii="Arial" w:hAnsi="Arial" w:cs="Arial"/>
          <w:b/>
          <w:color w:val="000000" w:themeColor="text1"/>
          <w:lang w:eastAsia="es-CO"/>
        </w:rPr>
        <w:t>:</w:t>
      </w:r>
    </w:p>
    <w:p w14:paraId="50AE0B9C" w14:textId="1C763DCB" w:rsidR="00BD4A81" w:rsidRPr="00936C70" w:rsidRDefault="00BD4A81" w:rsidP="00BD4A81">
      <w:pPr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Dirección: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581436" w:rsidRPr="00936C70">
        <w:rPr>
          <w:rFonts w:ascii="Arial" w:hAnsi="Arial" w:cs="Arial"/>
          <w:color w:val="000000" w:themeColor="text1"/>
          <w:lang w:eastAsia="es-CO"/>
        </w:rPr>
        <w:t>Calle 22d No 120 – 40 Predio la Elvira – Localidad</w:t>
      </w:r>
      <w:r w:rsidR="00B34D1E" w:rsidRPr="00936C70">
        <w:rPr>
          <w:rFonts w:ascii="Arial" w:hAnsi="Arial" w:cs="Arial"/>
          <w:color w:val="000000" w:themeColor="text1"/>
          <w:lang w:eastAsia="es-CO"/>
        </w:rPr>
        <w:t xml:space="preserve"> de</w:t>
      </w:r>
      <w:r w:rsidR="00581436" w:rsidRPr="00936C70">
        <w:rPr>
          <w:rFonts w:ascii="Arial" w:hAnsi="Arial" w:cs="Arial"/>
          <w:color w:val="000000" w:themeColor="text1"/>
          <w:lang w:eastAsia="es-CO"/>
        </w:rPr>
        <w:t xml:space="preserve"> Fontibón</w:t>
      </w:r>
    </w:p>
    <w:p w14:paraId="629174EF" w14:textId="516EEB12" w:rsidR="00BD4A81" w:rsidRPr="00936C70" w:rsidRDefault="00BD4A81" w:rsidP="00BD4A81">
      <w:pPr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Teléfono: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3779277</w:t>
      </w:r>
    </w:p>
    <w:p w14:paraId="4369C30D" w14:textId="7FEF1AA4" w:rsidR="00BD4A81" w:rsidRPr="00936C70" w:rsidRDefault="00BD4A81" w:rsidP="00BD4A81">
      <w:pPr>
        <w:rPr>
          <w:rFonts w:ascii="Arial" w:hAnsi="Arial" w:cs="Arial"/>
          <w:b/>
          <w:color w:val="000000" w:themeColor="text1"/>
          <w:lang w:eastAsia="es-CO"/>
        </w:rPr>
      </w:pPr>
      <w:r w:rsidRPr="00936C70">
        <w:rPr>
          <w:rFonts w:ascii="Arial" w:hAnsi="Arial" w:cs="Arial"/>
          <w:b/>
          <w:color w:val="000000" w:themeColor="text1"/>
          <w:lang w:eastAsia="es-CO"/>
        </w:rPr>
        <w:t>Sede</w:t>
      </w:r>
      <w:r w:rsidR="00016F9C" w:rsidRPr="00936C70">
        <w:rPr>
          <w:rFonts w:ascii="Arial" w:hAnsi="Arial" w:cs="Arial"/>
          <w:b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b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b/>
          <w:color w:val="000000" w:themeColor="text1"/>
          <w:lang w:eastAsia="es-CO"/>
        </w:rPr>
        <w:t xml:space="preserve"> </w:t>
      </w:r>
      <w:r w:rsidR="004E711B" w:rsidRPr="00936C70">
        <w:rPr>
          <w:rFonts w:ascii="Arial" w:hAnsi="Arial" w:cs="Arial"/>
          <w:b/>
          <w:color w:val="000000" w:themeColor="text1"/>
          <w:lang w:eastAsia="es-CO"/>
        </w:rPr>
        <w:t>P</w:t>
      </w:r>
      <w:r w:rsidRPr="00936C70">
        <w:rPr>
          <w:rFonts w:ascii="Arial" w:hAnsi="Arial" w:cs="Arial"/>
          <w:b/>
          <w:color w:val="000000" w:themeColor="text1"/>
          <w:lang w:eastAsia="es-CO"/>
        </w:rPr>
        <w:t>roducción</w:t>
      </w:r>
      <w:r w:rsidR="004E711B" w:rsidRPr="00936C70">
        <w:rPr>
          <w:rFonts w:ascii="Arial" w:hAnsi="Arial" w:cs="Arial"/>
          <w:b/>
          <w:color w:val="000000" w:themeColor="text1"/>
          <w:lang w:eastAsia="es-CO"/>
        </w:rPr>
        <w:t>:</w:t>
      </w:r>
    </w:p>
    <w:p w14:paraId="4B6C9DF1" w14:textId="0FD3BC8A" w:rsidR="00BD4A81" w:rsidRPr="00936C70" w:rsidRDefault="00BD4A81" w:rsidP="00BD4A81">
      <w:pPr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Dirección: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</w:rPr>
        <w:t>Parque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Minero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Industrial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“El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Mochuelo”.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Km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3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vía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a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36C70">
        <w:rPr>
          <w:rFonts w:ascii="Arial" w:hAnsi="Arial" w:cs="Arial"/>
          <w:color w:val="000000" w:themeColor="text1"/>
        </w:rPr>
        <w:t>Pasquilla</w:t>
      </w:r>
      <w:proofErr w:type="spellEnd"/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de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la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localidad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Ciudad</w:t>
      </w:r>
      <w:r w:rsidR="00016F9C" w:rsidRPr="00936C70">
        <w:rPr>
          <w:rFonts w:ascii="Arial" w:hAnsi="Arial" w:cs="Arial"/>
          <w:color w:val="000000" w:themeColor="text1"/>
        </w:rPr>
        <w:t xml:space="preserve"> </w:t>
      </w:r>
      <w:r w:rsidRPr="00936C70">
        <w:rPr>
          <w:rFonts w:ascii="Arial" w:hAnsi="Arial" w:cs="Arial"/>
          <w:color w:val="000000" w:themeColor="text1"/>
        </w:rPr>
        <w:t>Bolívar.</w:t>
      </w:r>
    </w:p>
    <w:p w14:paraId="682EEB2B" w14:textId="6E618395" w:rsidR="00BD4A81" w:rsidRPr="00936C70" w:rsidRDefault="00BD4A81" w:rsidP="00856CE2">
      <w:pPr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Teléfono: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CE4754" w:rsidRPr="00936C70">
        <w:rPr>
          <w:rFonts w:ascii="Arial" w:hAnsi="Arial" w:cs="Arial"/>
          <w:color w:val="000000" w:themeColor="text1"/>
          <w:lang w:eastAsia="es-CO"/>
        </w:rPr>
        <w:t>7470909</w:t>
      </w:r>
    </w:p>
    <w:p w14:paraId="06D6CB5E" w14:textId="739A6494" w:rsidR="00DA461B" w:rsidRPr="00936C70" w:rsidRDefault="004E711B" w:rsidP="00716A7D">
      <w:pPr>
        <w:pStyle w:val="Ttulo1"/>
        <w:numPr>
          <w:ilvl w:val="0"/>
          <w:numId w:val="20"/>
        </w:numPr>
        <w:ind w:left="426"/>
        <w:rPr>
          <w:rFonts w:eastAsia="Times New Roman" w:cs="Arial"/>
          <w:color w:val="000000" w:themeColor="text1"/>
          <w:szCs w:val="22"/>
          <w:lang w:eastAsia="es-CO"/>
        </w:rPr>
      </w:pPr>
      <w:bookmarkStart w:id="3" w:name="_Toc65587544"/>
      <w:r w:rsidRPr="00936C70">
        <w:rPr>
          <w:rFonts w:eastAsia="Times New Roman" w:cs="Arial"/>
          <w:color w:val="000000" w:themeColor="text1"/>
          <w:szCs w:val="22"/>
          <w:lang w:eastAsia="es-CO"/>
        </w:rPr>
        <w:t>¿</w:t>
      </w:r>
      <w:r w:rsidR="00DA461B" w:rsidRPr="00936C70">
        <w:rPr>
          <w:rFonts w:eastAsia="Times New Roman" w:cs="Arial"/>
          <w:color w:val="000000" w:themeColor="text1"/>
          <w:szCs w:val="22"/>
          <w:lang w:eastAsia="es-CO"/>
        </w:rPr>
        <w:t>Q</w:t>
      </w:r>
      <w:r w:rsidRPr="00936C70">
        <w:rPr>
          <w:rFonts w:eastAsia="Times New Roman" w:cs="Arial"/>
          <w:color w:val="000000" w:themeColor="text1"/>
          <w:szCs w:val="22"/>
          <w:lang w:eastAsia="es-CO"/>
        </w:rPr>
        <w:t>uié</w:t>
      </w:r>
      <w:r w:rsidR="00856CE2" w:rsidRPr="00936C70">
        <w:rPr>
          <w:rFonts w:eastAsia="Times New Roman" w:cs="Arial"/>
          <w:color w:val="000000" w:themeColor="text1"/>
          <w:szCs w:val="22"/>
          <w:lang w:eastAsia="es-CO"/>
        </w:rPr>
        <w:t>nes</w:t>
      </w:r>
      <w:r w:rsidR="00016F9C" w:rsidRPr="00936C70">
        <w:rPr>
          <w:rFonts w:eastAsia="Times New Roman" w:cs="Arial"/>
          <w:color w:val="000000" w:themeColor="text1"/>
          <w:szCs w:val="22"/>
          <w:lang w:eastAsia="es-CO"/>
        </w:rPr>
        <w:t xml:space="preserve"> </w:t>
      </w:r>
      <w:r w:rsidR="00856CE2" w:rsidRPr="00936C70">
        <w:rPr>
          <w:rFonts w:eastAsia="Times New Roman" w:cs="Arial"/>
          <w:color w:val="000000" w:themeColor="text1"/>
          <w:szCs w:val="22"/>
          <w:lang w:eastAsia="es-CO"/>
        </w:rPr>
        <w:t>somos</w:t>
      </w:r>
      <w:r w:rsidRPr="00936C70">
        <w:rPr>
          <w:rFonts w:eastAsia="Times New Roman" w:cs="Arial"/>
          <w:color w:val="000000" w:themeColor="text1"/>
          <w:szCs w:val="22"/>
          <w:lang w:eastAsia="es-CO"/>
        </w:rPr>
        <w:t>?</w:t>
      </w:r>
      <w:bookmarkEnd w:id="3"/>
    </w:p>
    <w:p w14:paraId="2AEE9429" w14:textId="77777777" w:rsidR="005017F1" w:rsidRPr="00936C70" w:rsidRDefault="005017F1" w:rsidP="005017F1">
      <w:pPr>
        <w:spacing w:after="0"/>
        <w:rPr>
          <w:rFonts w:ascii="Arial" w:hAnsi="Arial" w:cs="Arial"/>
          <w:color w:val="000000" w:themeColor="text1"/>
          <w:lang w:eastAsia="es-CO"/>
        </w:rPr>
      </w:pPr>
    </w:p>
    <w:p w14:paraId="2E682613" w14:textId="24F77E5E" w:rsidR="008A0D30" w:rsidRPr="00936C70" w:rsidRDefault="001F5642" w:rsidP="00D360B5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Somos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</w:t>
      </w:r>
      <w:r w:rsidR="00D360B5" w:rsidRPr="00936C70">
        <w:rPr>
          <w:rFonts w:ascii="Arial" w:eastAsia="Times New Roman" w:hAnsi="Arial" w:cs="Arial"/>
          <w:color w:val="000000" w:themeColor="text1"/>
          <w:lang w:eastAsia="es-CO"/>
        </w:rPr>
        <w:t>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Unidad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Administrativa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Especial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Rehabilita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Mantenimiento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Vial</w:t>
      </w:r>
      <w:r w:rsidR="004E711B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(en adelante la Unidad)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2B067F" w:rsidRPr="00936C70">
        <w:rPr>
          <w:rFonts w:ascii="Arial" w:eastAsia="Times New Roman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2B067F" w:rsidRPr="00936C70">
        <w:rPr>
          <w:rFonts w:ascii="Arial" w:eastAsia="Times New Roman" w:hAnsi="Arial" w:cs="Arial"/>
          <w:color w:val="000000" w:themeColor="text1"/>
          <w:lang w:eastAsia="es-CO"/>
        </w:rPr>
        <w:t>e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ntidad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orden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distrital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descentralizado,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carácter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técnico,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per</w:t>
      </w:r>
      <w:r w:rsidR="00D360B5" w:rsidRPr="00936C70">
        <w:rPr>
          <w:rFonts w:ascii="Arial" w:eastAsia="Times New Roman" w:hAnsi="Arial" w:cs="Arial"/>
          <w:color w:val="000000" w:themeColor="text1"/>
          <w:lang w:eastAsia="es-CO"/>
        </w:rPr>
        <w:t>sonería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360B5" w:rsidRPr="00936C70">
        <w:rPr>
          <w:rFonts w:ascii="Arial" w:eastAsia="Times New Roman" w:hAnsi="Arial" w:cs="Arial"/>
          <w:color w:val="000000" w:themeColor="text1"/>
          <w:lang w:eastAsia="es-CO"/>
        </w:rPr>
        <w:t>jurídica,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360B5" w:rsidRPr="00936C70">
        <w:rPr>
          <w:rFonts w:ascii="Arial" w:eastAsia="Times New Roman" w:hAnsi="Arial" w:cs="Arial"/>
          <w:color w:val="000000" w:themeColor="text1"/>
          <w:lang w:eastAsia="es-CO"/>
        </w:rPr>
        <w:t>autonomía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360B5" w:rsidRPr="00936C70">
        <w:rPr>
          <w:rFonts w:ascii="Arial" w:eastAsia="Times New Roman" w:hAnsi="Arial" w:cs="Arial"/>
          <w:color w:val="000000" w:themeColor="text1"/>
          <w:lang w:eastAsia="es-CO"/>
        </w:rPr>
        <w:t>administrativa,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presupuestal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patrimonio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propio,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adscrita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a</w:t>
      </w:r>
      <w:r w:rsidR="006D7EAF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la Secretaría Distrital de Movilidad.</w:t>
      </w:r>
    </w:p>
    <w:p w14:paraId="7FCAA5C3" w14:textId="7DE53EDE" w:rsidR="00E951A7" w:rsidRPr="00936C70" w:rsidRDefault="001F5642" w:rsidP="00D360B5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Nuestro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objeto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consiste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DA461B"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: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“</w:t>
      </w:r>
      <w:r w:rsidR="00D964C9" w:rsidRPr="00936C70">
        <w:rPr>
          <w:rFonts w:ascii="Arial" w:eastAsia="Times New Roman" w:hAnsi="Arial" w:cs="Arial"/>
          <w:color w:val="000000" w:themeColor="text1"/>
          <w:lang w:eastAsia="es-ES"/>
        </w:rPr>
        <w:t>programar y ejecutar las obras necesarias para garantizar la rehabilitación y el mantenimiento periódico de la malla vial local, intermedia y rural; así como la atención inmediata de todo el subsistema de la malla vial cuando se presenten situaciones que dificulten la movilidad en el Distrito Capital”</w:t>
      </w:r>
      <w:r w:rsidR="008A0D30" w:rsidRPr="00936C70">
        <w:rPr>
          <w:rFonts w:ascii="Arial" w:eastAsia="Times New Roman" w:hAnsi="Arial" w:cs="Arial"/>
          <w:color w:val="000000" w:themeColor="text1"/>
          <w:lang w:eastAsia="es-CO"/>
        </w:rPr>
        <w:t>.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</w:t>
      </w:r>
      <w:r w:rsidR="0016351D" w:rsidRPr="00936C70">
        <w:rPr>
          <w:rFonts w:ascii="Arial" w:eastAsia="Times New Roman" w:hAnsi="Arial" w:cs="Arial"/>
          <w:color w:val="000000" w:themeColor="text1"/>
          <w:lang w:eastAsia="es-CO"/>
        </w:rPr>
        <w:t>demás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2B067F" w:rsidRPr="00936C70">
        <w:rPr>
          <w:rFonts w:ascii="Arial" w:eastAsia="Times New Roman" w:hAnsi="Arial" w:cs="Arial"/>
          <w:color w:val="000000" w:themeColor="text1"/>
          <w:lang w:eastAsia="es-ES"/>
        </w:rPr>
        <w:t>a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tendemos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construcción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desarrollo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obras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específicas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que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se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requieran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para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complementar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acción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otros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organismos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entidades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2B067F" w:rsidRPr="00936C70">
        <w:rPr>
          <w:rFonts w:ascii="Arial" w:eastAsia="Times New Roman" w:hAnsi="Arial" w:cs="Arial"/>
          <w:color w:val="000000" w:themeColor="text1"/>
          <w:lang w:eastAsia="es-ES"/>
        </w:rPr>
        <w:t>d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istritales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fin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mejorar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movilidad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E951A7" w:rsidRPr="00936C70">
        <w:rPr>
          <w:rFonts w:ascii="Arial" w:eastAsia="Times New Roman" w:hAnsi="Arial" w:cs="Arial"/>
          <w:color w:val="000000" w:themeColor="text1"/>
          <w:lang w:eastAsia="es-ES"/>
        </w:rPr>
        <w:t>vial.</w:t>
      </w:r>
    </w:p>
    <w:p w14:paraId="72F23794" w14:textId="280F6DD8" w:rsidR="001C29A9" w:rsidRPr="00936C70" w:rsidRDefault="001515AC" w:rsidP="00D360B5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936C70">
        <w:rPr>
          <w:rFonts w:ascii="Arial" w:eastAsia="Times New Roman" w:hAnsi="Arial" w:cs="Arial"/>
          <w:color w:val="000000" w:themeColor="text1"/>
          <w:lang w:eastAsia="es-ES"/>
        </w:rPr>
        <w:t>(Acuerdo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257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2006,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AC50F7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Modificado </w:t>
      </w:r>
      <w:r w:rsidR="00785871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mediante </w:t>
      </w:r>
      <w:r w:rsidR="00585976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el Artículo 95 del </w:t>
      </w:r>
      <w:r w:rsidR="00810B52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Acuerdo </w:t>
      </w:r>
      <w:r w:rsidR="00AB140D" w:rsidRPr="00936C70">
        <w:rPr>
          <w:rFonts w:ascii="Arial" w:eastAsia="Times New Roman" w:hAnsi="Arial" w:cs="Arial"/>
          <w:color w:val="000000" w:themeColor="text1"/>
          <w:lang w:eastAsia="es-ES"/>
        </w:rPr>
        <w:t>7</w:t>
      </w:r>
      <w:r w:rsidR="00AC50F7" w:rsidRPr="00936C70">
        <w:rPr>
          <w:rFonts w:ascii="Arial" w:eastAsia="Times New Roman" w:hAnsi="Arial" w:cs="Arial"/>
          <w:color w:val="000000" w:themeColor="text1"/>
          <w:lang w:eastAsia="es-ES"/>
        </w:rPr>
        <w:t>6</w:t>
      </w:r>
      <w:r w:rsidR="00AB140D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1 </w:t>
      </w:r>
      <w:r w:rsidR="00810B52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de 2020,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C</w:t>
      </w:r>
      <w:r w:rsidR="001C29A9" w:rsidRPr="00936C70">
        <w:rPr>
          <w:rFonts w:ascii="Arial" w:eastAsia="Times New Roman" w:hAnsi="Arial" w:cs="Arial"/>
          <w:color w:val="000000" w:themeColor="text1"/>
          <w:lang w:eastAsia="es-ES"/>
        </w:rPr>
        <w:t>oncejo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ES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1C29A9" w:rsidRPr="00936C70">
        <w:rPr>
          <w:rFonts w:ascii="Arial" w:eastAsia="Times New Roman" w:hAnsi="Arial" w:cs="Arial"/>
          <w:color w:val="000000" w:themeColor="text1"/>
          <w:lang w:eastAsia="es-ES"/>
        </w:rPr>
        <w:t>Bogotá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)</w:t>
      </w:r>
    </w:p>
    <w:p w14:paraId="2671F7CC" w14:textId="05116CEB" w:rsidR="00DA461B" w:rsidRPr="00936C70" w:rsidRDefault="001C2490" w:rsidP="00716A7D">
      <w:pPr>
        <w:pStyle w:val="Ttulo1"/>
        <w:numPr>
          <w:ilvl w:val="0"/>
          <w:numId w:val="20"/>
        </w:numPr>
        <w:ind w:left="426"/>
        <w:rPr>
          <w:rFonts w:eastAsia="Times New Roman" w:cs="Arial"/>
          <w:color w:val="000000" w:themeColor="text1"/>
          <w:szCs w:val="22"/>
          <w:lang w:eastAsia="es-CO"/>
        </w:rPr>
      </w:pPr>
      <w:bookmarkStart w:id="4" w:name="_Toc65587545"/>
      <w:r w:rsidRPr="00936C70">
        <w:rPr>
          <w:rFonts w:eastAsia="Times New Roman" w:cs="Arial"/>
          <w:color w:val="000000" w:themeColor="text1"/>
          <w:szCs w:val="22"/>
          <w:lang w:eastAsia="es-CO"/>
        </w:rPr>
        <w:lastRenderedPageBreak/>
        <w:t>Filosofía</w:t>
      </w:r>
      <w:r w:rsidR="00016F9C" w:rsidRPr="00936C70">
        <w:rPr>
          <w:rFonts w:eastAsia="Times New Roman" w:cs="Arial"/>
          <w:color w:val="000000" w:themeColor="text1"/>
          <w:szCs w:val="22"/>
          <w:lang w:eastAsia="es-CO"/>
        </w:rPr>
        <w:t xml:space="preserve"> </w:t>
      </w:r>
      <w:r w:rsidRPr="00936C70">
        <w:rPr>
          <w:rFonts w:eastAsia="Times New Roman" w:cs="Arial"/>
          <w:color w:val="000000" w:themeColor="text1"/>
          <w:szCs w:val="22"/>
          <w:lang w:eastAsia="es-CO"/>
        </w:rPr>
        <w:t>institucional</w:t>
      </w:r>
      <w:r w:rsidR="004E711B" w:rsidRPr="00936C70">
        <w:rPr>
          <w:rFonts w:eastAsia="Times New Roman" w:cs="Arial"/>
          <w:color w:val="000000" w:themeColor="text1"/>
          <w:szCs w:val="22"/>
          <w:lang w:eastAsia="es-CO"/>
        </w:rPr>
        <w:t>.</w:t>
      </w:r>
      <w:bookmarkEnd w:id="4"/>
    </w:p>
    <w:p w14:paraId="675672AE" w14:textId="0E2AF2CD" w:rsidR="001C2490" w:rsidRPr="00936C70" w:rsidRDefault="001C2490" w:rsidP="001C2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CO"/>
        </w:rPr>
      </w:pPr>
    </w:p>
    <w:p w14:paraId="20B14D8F" w14:textId="088C1D42" w:rsidR="00172AC0" w:rsidRPr="00936C70" w:rsidRDefault="00716A7D" w:rsidP="00E52C86">
      <w:pPr>
        <w:pStyle w:val="Ttulo2"/>
        <w:rPr>
          <w:rFonts w:cs="Arial"/>
          <w:color w:val="000000" w:themeColor="text1"/>
          <w:szCs w:val="22"/>
        </w:rPr>
      </w:pPr>
      <w:bookmarkStart w:id="5" w:name="_Toc65587546"/>
      <w:r w:rsidRPr="00936C70">
        <w:rPr>
          <w:rFonts w:cs="Arial"/>
          <w:color w:val="000000" w:themeColor="text1"/>
          <w:szCs w:val="22"/>
        </w:rPr>
        <w:t>4.1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172AC0" w:rsidRPr="00936C70">
        <w:rPr>
          <w:rFonts w:cs="Arial"/>
          <w:color w:val="000000" w:themeColor="text1"/>
          <w:szCs w:val="22"/>
        </w:rPr>
        <w:t>Política</w:t>
      </w:r>
      <w:r w:rsidR="004E711B" w:rsidRPr="00936C70">
        <w:rPr>
          <w:rFonts w:cs="Arial"/>
          <w:color w:val="000000" w:themeColor="text1"/>
          <w:szCs w:val="22"/>
        </w:rPr>
        <w:t>.</w:t>
      </w:r>
      <w:bookmarkEnd w:id="5"/>
      <w:r w:rsidR="00016F9C" w:rsidRPr="00936C70">
        <w:rPr>
          <w:rFonts w:cs="Arial"/>
          <w:color w:val="000000" w:themeColor="text1"/>
          <w:szCs w:val="22"/>
        </w:rPr>
        <w:t xml:space="preserve"> </w:t>
      </w:r>
    </w:p>
    <w:p w14:paraId="461F40A5" w14:textId="4A0E65BA" w:rsidR="00716A7D" w:rsidRPr="00936C70" w:rsidRDefault="00137174" w:rsidP="00716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Estamos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presente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desarrollo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sostenible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Bogotá,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productos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servicios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calidad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atienden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necesidades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nuestros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grupos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valor.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Estamos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comprometidos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A6195D" w:rsidRPr="00936C70">
        <w:rPr>
          <w:rFonts w:ascii="Arial" w:eastAsia="Times New Roman" w:hAnsi="Arial" w:cs="Arial"/>
          <w:color w:val="000000" w:themeColor="text1"/>
          <w:lang w:eastAsia="es-CO"/>
        </w:rPr>
        <w:t>con 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A6195D" w:rsidRPr="00936C70">
        <w:rPr>
          <w:rFonts w:ascii="Arial" w:eastAsia="Times New Roman" w:hAnsi="Arial" w:cs="Arial"/>
          <w:color w:val="000000" w:themeColor="text1"/>
          <w:lang w:eastAsia="es-CO"/>
        </w:rPr>
        <w:t>desarrollo 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nuestra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labor </w:t>
      </w:r>
      <w:r w:rsidR="00A6195D" w:rsidRPr="00936C70">
        <w:rPr>
          <w:rFonts w:ascii="Arial" w:eastAsia="Times New Roman" w:hAnsi="Arial" w:cs="Arial"/>
          <w:color w:val="000000" w:themeColor="text1"/>
          <w:lang w:eastAsia="es-CO"/>
        </w:rPr>
        <w:t>a partir de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uso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racional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los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recursos,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cumpliendo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los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requisitos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aplicables,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con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mejora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continua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A6195D" w:rsidRPr="00936C70">
        <w:rPr>
          <w:rFonts w:ascii="Arial" w:eastAsia="Times New Roman" w:hAnsi="Arial" w:cs="Arial"/>
          <w:color w:val="000000" w:themeColor="text1"/>
          <w:lang w:eastAsia="es-CO"/>
        </w:rPr>
        <w:t>nuestros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procesos,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implementando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acciones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incrementen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satisfacción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ciudadano,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gestionando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nuestra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operación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un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ambiente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trabajo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seguro,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calidad,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responsabilidad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compromiso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medio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72AC0" w:rsidRPr="00936C70">
        <w:rPr>
          <w:rFonts w:ascii="Arial" w:eastAsia="Times New Roman" w:hAnsi="Arial" w:cs="Arial"/>
          <w:color w:val="000000" w:themeColor="text1"/>
          <w:lang w:eastAsia="es-CO"/>
        </w:rPr>
        <w:t>ambiente.</w:t>
      </w:r>
    </w:p>
    <w:p w14:paraId="6D36A9E9" w14:textId="19F663A3" w:rsidR="001C2490" w:rsidRPr="00936C70" w:rsidRDefault="001C2490" w:rsidP="001C24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eastAsia="es-CO"/>
        </w:rPr>
      </w:pPr>
    </w:p>
    <w:p w14:paraId="78533172" w14:textId="6726FDDD" w:rsidR="00137174" w:rsidRPr="00936C70" w:rsidRDefault="00C60242" w:rsidP="00E52C86">
      <w:pPr>
        <w:pStyle w:val="Ttulo2"/>
        <w:rPr>
          <w:rFonts w:cs="Arial"/>
          <w:color w:val="000000" w:themeColor="text1"/>
          <w:szCs w:val="22"/>
        </w:rPr>
      </w:pPr>
      <w:bookmarkStart w:id="6" w:name="_Toc65587547"/>
      <w:r w:rsidRPr="00936C70">
        <w:rPr>
          <w:rFonts w:cs="Arial"/>
          <w:color w:val="000000" w:themeColor="text1"/>
          <w:szCs w:val="22"/>
        </w:rPr>
        <w:t>4.2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1C2490" w:rsidRPr="00936C70">
        <w:rPr>
          <w:rFonts w:cs="Arial"/>
          <w:color w:val="000000" w:themeColor="text1"/>
          <w:szCs w:val="22"/>
        </w:rPr>
        <w:t>Misión</w:t>
      </w:r>
      <w:r w:rsidR="004E711B" w:rsidRPr="00936C70">
        <w:rPr>
          <w:rFonts w:cs="Arial"/>
          <w:color w:val="000000" w:themeColor="text1"/>
          <w:szCs w:val="22"/>
        </w:rPr>
        <w:t>.</w:t>
      </w:r>
      <w:bookmarkEnd w:id="6"/>
    </w:p>
    <w:p w14:paraId="5863408B" w14:textId="7F87ED7A" w:rsidR="004E711B" w:rsidRPr="00936C70" w:rsidRDefault="00F64614" w:rsidP="00137174">
      <w:pPr>
        <w:jc w:val="both"/>
        <w:rPr>
          <w:rFonts w:ascii="Arial" w:eastAsia="Times New Roman" w:hAnsi="Arial" w:cs="Arial"/>
          <w:b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Somos una entidad técnica descentralizada y adscrita al sector movilidad de Bogotá D.C, encargada de conservar la malla vial local, intermedia y rural, así como la ciclo-infraestructura y de atender situaciones imprevistas que dificultan la movilidad. Además, brindamos apoyo interinstitucional y realizamos obras complementarias para la mejora de la seguridad vial y la adecuación del espacio público peatonal cuando sea requerido, con el fin de mejorar la calidad de vida de los ciudadanos</w:t>
      </w:r>
      <w:r w:rsidR="004E711B" w:rsidRPr="00936C70">
        <w:rPr>
          <w:rFonts w:ascii="Arial" w:hAnsi="Arial" w:cs="Arial"/>
          <w:color w:val="000000" w:themeColor="text1"/>
          <w:lang w:eastAsia="es-CO"/>
        </w:rPr>
        <w:t>.</w:t>
      </w:r>
    </w:p>
    <w:p w14:paraId="62A992CC" w14:textId="6A59D41F" w:rsidR="0058797E" w:rsidRPr="00936C70" w:rsidRDefault="00C60242" w:rsidP="00E52C86">
      <w:pPr>
        <w:pStyle w:val="Ttulo2"/>
        <w:rPr>
          <w:rFonts w:cs="Arial"/>
          <w:color w:val="000000" w:themeColor="text1"/>
          <w:szCs w:val="22"/>
        </w:rPr>
      </w:pPr>
      <w:bookmarkStart w:id="7" w:name="_Toc65587548"/>
      <w:r w:rsidRPr="00936C70">
        <w:rPr>
          <w:rFonts w:cs="Arial"/>
          <w:color w:val="000000" w:themeColor="text1"/>
          <w:szCs w:val="22"/>
        </w:rPr>
        <w:t>4.3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1C2490" w:rsidRPr="00936C70">
        <w:rPr>
          <w:rFonts w:cs="Arial"/>
          <w:color w:val="000000" w:themeColor="text1"/>
          <w:szCs w:val="22"/>
        </w:rPr>
        <w:t>Visión</w:t>
      </w:r>
      <w:bookmarkEnd w:id="7"/>
      <w:r w:rsidR="00016F9C" w:rsidRPr="00936C70">
        <w:rPr>
          <w:rFonts w:cs="Arial"/>
          <w:color w:val="000000" w:themeColor="text1"/>
          <w:szCs w:val="22"/>
        </w:rPr>
        <w:t xml:space="preserve"> </w:t>
      </w:r>
    </w:p>
    <w:p w14:paraId="730532DE" w14:textId="179A27C4" w:rsidR="001246CF" w:rsidRPr="00936C70" w:rsidRDefault="00F64614" w:rsidP="0014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En el 2030 seremos una entidad reconocida por su gestión eficiente para el mejoramiento del subsistema vial, con total autonomía presupuestal y referente nacional e internacional por el desarrollo de un modelo sostenible de conservación que genera valor público y facilita la conectividad multimodal para el uso y disfrute de los habitantes de la ciudad-región</w:t>
      </w:r>
      <w:r w:rsidR="004E711B" w:rsidRPr="00936C70">
        <w:rPr>
          <w:rFonts w:ascii="Arial" w:eastAsia="Times New Roman" w:hAnsi="Arial" w:cs="Arial"/>
          <w:color w:val="000000" w:themeColor="text1"/>
          <w:lang w:eastAsia="es-CO"/>
        </w:rPr>
        <w:t>.</w:t>
      </w:r>
    </w:p>
    <w:p w14:paraId="70626223" w14:textId="77777777" w:rsidR="004E711B" w:rsidRPr="00936C70" w:rsidRDefault="004E711B" w:rsidP="00143E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1C8A5336" w14:textId="2ACFB2CF" w:rsidR="00716A7D" w:rsidRPr="00936C70" w:rsidRDefault="00C60242" w:rsidP="00E52C86">
      <w:pPr>
        <w:pStyle w:val="Ttulo2"/>
        <w:rPr>
          <w:rFonts w:cs="Arial"/>
          <w:color w:val="000000" w:themeColor="text1"/>
          <w:szCs w:val="22"/>
        </w:rPr>
      </w:pPr>
      <w:bookmarkStart w:id="8" w:name="_Toc65587549"/>
      <w:r w:rsidRPr="00936C70">
        <w:rPr>
          <w:rFonts w:cs="Arial"/>
          <w:color w:val="000000" w:themeColor="text1"/>
          <w:szCs w:val="22"/>
        </w:rPr>
        <w:t>4.4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1246CF" w:rsidRPr="00936C70">
        <w:rPr>
          <w:rFonts w:cs="Arial"/>
          <w:color w:val="000000" w:themeColor="text1"/>
          <w:szCs w:val="22"/>
        </w:rPr>
        <w:t>Valores</w:t>
      </w:r>
      <w:bookmarkEnd w:id="8"/>
      <w:r w:rsidR="00016F9C" w:rsidRPr="00936C70">
        <w:rPr>
          <w:rFonts w:cs="Arial"/>
          <w:color w:val="000000" w:themeColor="text1"/>
          <w:szCs w:val="22"/>
        </w:rPr>
        <w:t xml:space="preserve"> </w:t>
      </w:r>
    </w:p>
    <w:p w14:paraId="7270C309" w14:textId="3892C212" w:rsidR="00372BBD" w:rsidRPr="00936C70" w:rsidRDefault="00372BBD" w:rsidP="00372BB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C70">
        <w:rPr>
          <w:rFonts w:ascii="Arial" w:hAnsi="Arial" w:cs="Arial"/>
          <w:color w:val="000000" w:themeColor="text1"/>
          <w:sz w:val="22"/>
          <w:szCs w:val="22"/>
        </w:rPr>
        <w:t>Honestidad</w:t>
      </w:r>
      <w:r w:rsidR="00016F9C" w:rsidRPr="00936C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AF72C46" w14:textId="5FDA2127" w:rsidR="00372BBD" w:rsidRPr="00936C70" w:rsidRDefault="00372BBD" w:rsidP="00372BB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C70">
        <w:rPr>
          <w:rFonts w:ascii="Arial" w:hAnsi="Arial" w:cs="Arial"/>
          <w:color w:val="000000" w:themeColor="text1"/>
          <w:sz w:val="22"/>
          <w:szCs w:val="22"/>
        </w:rPr>
        <w:t>Respeto</w:t>
      </w:r>
    </w:p>
    <w:p w14:paraId="276A6AF3" w14:textId="410EC822" w:rsidR="00372BBD" w:rsidRPr="00936C70" w:rsidRDefault="00372BBD" w:rsidP="00372BB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C70">
        <w:rPr>
          <w:rFonts w:ascii="Arial" w:hAnsi="Arial" w:cs="Arial"/>
          <w:color w:val="000000" w:themeColor="text1"/>
          <w:sz w:val="22"/>
          <w:szCs w:val="22"/>
        </w:rPr>
        <w:t>Justicia</w:t>
      </w:r>
      <w:r w:rsidR="00016F9C" w:rsidRPr="00936C7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895A6F2" w14:textId="77777777" w:rsidR="00372BBD" w:rsidRPr="00936C70" w:rsidRDefault="00372BBD" w:rsidP="00372BB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C70">
        <w:rPr>
          <w:rFonts w:ascii="Arial" w:hAnsi="Arial" w:cs="Arial"/>
          <w:color w:val="000000" w:themeColor="text1"/>
          <w:sz w:val="22"/>
          <w:szCs w:val="22"/>
        </w:rPr>
        <w:t>Compromiso</w:t>
      </w:r>
    </w:p>
    <w:p w14:paraId="6032745E" w14:textId="77777777" w:rsidR="00372BBD" w:rsidRPr="00936C70" w:rsidRDefault="00372BBD" w:rsidP="00372BBD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36C70">
        <w:rPr>
          <w:rFonts w:ascii="Arial" w:hAnsi="Arial" w:cs="Arial"/>
          <w:color w:val="000000" w:themeColor="text1"/>
          <w:sz w:val="22"/>
          <w:szCs w:val="22"/>
        </w:rPr>
        <w:t>Diligencia</w:t>
      </w:r>
    </w:p>
    <w:p w14:paraId="66F96760" w14:textId="52C204B6" w:rsidR="005017F1" w:rsidRPr="00936C70" w:rsidRDefault="00270C84" w:rsidP="00016F9C">
      <w:pPr>
        <w:pStyle w:val="Ttulo1"/>
        <w:numPr>
          <w:ilvl w:val="0"/>
          <w:numId w:val="20"/>
        </w:numPr>
        <w:spacing w:after="240"/>
        <w:ind w:left="284"/>
        <w:rPr>
          <w:rFonts w:cs="Arial"/>
          <w:color w:val="000000" w:themeColor="text1"/>
          <w:szCs w:val="22"/>
        </w:rPr>
      </w:pPr>
      <w:bookmarkStart w:id="9" w:name="_Toc65587550"/>
      <w:r w:rsidRPr="00936C70">
        <w:rPr>
          <w:rFonts w:cs="Arial"/>
          <w:color w:val="000000" w:themeColor="text1"/>
          <w:szCs w:val="22"/>
        </w:rPr>
        <w:t>O</w:t>
      </w:r>
      <w:r w:rsidR="00143E76" w:rsidRPr="00936C70">
        <w:rPr>
          <w:rFonts w:cs="Arial"/>
          <w:color w:val="000000" w:themeColor="text1"/>
          <w:szCs w:val="22"/>
        </w:rPr>
        <w:t>bjetivos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143E76" w:rsidRPr="00936C70">
        <w:rPr>
          <w:rFonts w:cs="Arial"/>
          <w:color w:val="000000" w:themeColor="text1"/>
          <w:szCs w:val="22"/>
        </w:rPr>
        <w:t>institucionales</w:t>
      </w:r>
      <w:bookmarkEnd w:id="9"/>
    </w:p>
    <w:p w14:paraId="4D3D6BA3" w14:textId="77777777" w:rsidR="00F64614" w:rsidRPr="00936C70" w:rsidRDefault="00F64614" w:rsidP="00F6461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936C70">
        <w:rPr>
          <w:rFonts w:ascii="Arial" w:hAnsi="Arial" w:cs="Arial"/>
          <w:color w:val="000000" w:themeColor="text1"/>
          <w:lang w:val="es-ES"/>
        </w:rPr>
        <w:t>Lograr mecanismos de financiación que permitan incrementar los recursos propios de la entidad.</w:t>
      </w:r>
    </w:p>
    <w:p w14:paraId="48572693" w14:textId="77777777" w:rsidR="00F64614" w:rsidRPr="00936C70" w:rsidRDefault="00F64614" w:rsidP="00F6461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936C70">
        <w:rPr>
          <w:rFonts w:ascii="Arial" w:hAnsi="Arial" w:cs="Arial"/>
          <w:color w:val="000000" w:themeColor="text1"/>
          <w:lang w:val="es-ES"/>
        </w:rPr>
        <w:t>Ofrecer y comercializar bienes y servicios relacionados con las competencias de la entidad, con altos estándares de calidad, ambientalmente amigables y competitivos en el mercado.</w:t>
      </w:r>
    </w:p>
    <w:p w14:paraId="526FA9D9" w14:textId="77777777" w:rsidR="00F64614" w:rsidRPr="00936C70" w:rsidRDefault="00F64614" w:rsidP="00F6461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936C70">
        <w:rPr>
          <w:rFonts w:ascii="Arial" w:hAnsi="Arial" w:cs="Arial"/>
          <w:color w:val="000000" w:themeColor="text1"/>
          <w:lang w:val="es-ES"/>
        </w:rPr>
        <w:lastRenderedPageBreak/>
        <w:t>Diseñar e implementar una estrategia de innovación que permita hacer más eficiente la gestión de la Unidad.</w:t>
      </w:r>
    </w:p>
    <w:p w14:paraId="20D3B882" w14:textId="77777777" w:rsidR="00F64614" w:rsidRPr="00936C70" w:rsidRDefault="00F64614" w:rsidP="00F6461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936C70">
        <w:rPr>
          <w:rFonts w:ascii="Arial" w:hAnsi="Arial" w:cs="Arial"/>
          <w:color w:val="000000" w:themeColor="text1"/>
          <w:lang w:val="es-ES"/>
        </w:rPr>
        <w:t>Mejorar el estado de la malla vial local, intermedia, rural, y de la ciclo-infraestructura de Bogotá D.C., a través de la formulación e implementación de un modelo de conservación.</w:t>
      </w:r>
    </w:p>
    <w:p w14:paraId="755A226C" w14:textId="77777777" w:rsidR="00F64614" w:rsidRPr="00936C70" w:rsidRDefault="00F64614" w:rsidP="00F64614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color w:val="000000" w:themeColor="text1"/>
          <w:lang w:val="es-ES"/>
        </w:rPr>
      </w:pPr>
      <w:r w:rsidRPr="00936C70">
        <w:rPr>
          <w:rFonts w:ascii="Arial" w:hAnsi="Arial" w:cs="Arial"/>
          <w:color w:val="000000" w:themeColor="text1"/>
          <w:lang w:val="es-ES"/>
        </w:rPr>
        <w:t>Mejorar las condiciones de Infraestructura que permitan el uso y disfrute del espacio público en Bogotá D.C</w:t>
      </w:r>
    </w:p>
    <w:p w14:paraId="4F2DB4CA" w14:textId="0B62795E" w:rsidR="000D7311" w:rsidRPr="00936C70" w:rsidRDefault="00DD4662" w:rsidP="00716A7D">
      <w:pPr>
        <w:pStyle w:val="Ttulo1"/>
        <w:numPr>
          <w:ilvl w:val="0"/>
          <w:numId w:val="20"/>
        </w:numPr>
        <w:spacing w:after="240"/>
        <w:ind w:left="284"/>
        <w:rPr>
          <w:rFonts w:eastAsia="Times New Roman" w:cs="Arial"/>
          <w:color w:val="000000" w:themeColor="text1"/>
          <w:szCs w:val="22"/>
          <w:lang w:eastAsia="es-CO"/>
        </w:rPr>
      </w:pPr>
      <w:bookmarkStart w:id="10" w:name="_Toc65587551"/>
      <w:r w:rsidRPr="00936C70">
        <w:rPr>
          <w:rFonts w:eastAsia="Times New Roman" w:cs="Arial"/>
          <w:color w:val="000000" w:themeColor="text1"/>
          <w:szCs w:val="22"/>
          <w:lang w:eastAsia="es-CO"/>
        </w:rPr>
        <w:t>Nuestros</w:t>
      </w:r>
      <w:r w:rsidR="00016F9C" w:rsidRPr="00936C70">
        <w:rPr>
          <w:rFonts w:eastAsia="Times New Roman" w:cs="Arial"/>
          <w:color w:val="000000" w:themeColor="text1"/>
          <w:szCs w:val="22"/>
          <w:lang w:eastAsia="es-CO"/>
        </w:rPr>
        <w:t xml:space="preserve"> </w:t>
      </w:r>
      <w:r w:rsidRPr="00936C70">
        <w:rPr>
          <w:rFonts w:eastAsia="Times New Roman" w:cs="Arial"/>
          <w:color w:val="000000" w:themeColor="text1"/>
          <w:szCs w:val="22"/>
          <w:lang w:eastAsia="es-CO"/>
        </w:rPr>
        <w:t>servicios:</w:t>
      </w:r>
      <w:bookmarkEnd w:id="10"/>
    </w:p>
    <w:p w14:paraId="6760FB97" w14:textId="2FE10C1A" w:rsidR="002E7F89" w:rsidRPr="00936C70" w:rsidRDefault="002E7F89" w:rsidP="00E52C86">
      <w:pPr>
        <w:pStyle w:val="Ttulo2"/>
        <w:numPr>
          <w:ilvl w:val="1"/>
          <w:numId w:val="20"/>
        </w:numPr>
        <w:rPr>
          <w:rFonts w:cs="Arial"/>
          <w:color w:val="000000" w:themeColor="text1"/>
          <w:szCs w:val="22"/>
        </w:rPr>
      </w:pPr>
      <w:bookmarkStart w:id="11" w:name="_Toc65587552"/>
      <w:r w:rsidRPr="00936C70">
        <w:rPr>
          <w:rFonts w:cs="Arial"/>
          <w:color w:val="000000" w:themeColor="text1"/>
          <w:szCs w:val="22"/>
        </w:rPr>
        <w:t>Conservación de la malla vial</w:t>
      </w:r>
      <w:r w:rsidR="004E711B" w:rsidRPr="00936C70">
        <w:rPr>
          <w:rFonts w:cs="Arial"/>
          <w:color w:val="000000" w:themeColor="text1"/>
          <w:szCs w:val="22"/>
        </w:rPr>
        <w:t>.</w:t>
      </w:r>
      <w:bookmarkEnd w:id="11"/>
    </w:p>
    <w:p w14:paraId="3457A931" w14:textId="7EF5CB35" w:rsidR="002E7F89" w:rsidRPr="00936C70" w:rsidRDefault="002E7F89" w:rsidP="002E7F89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Es el conjunto de actividades tendien</w:t>
      </w:r>
      <w:r w:rsidR="00B34D1E" w:rsidRPr="00936C70">
        <w:rPr>
          <w:rFonts w:ascii="Arial" w:hAnsi="Arial" w:cs="Arial"/>
          <w:color w:val="000000" w:themeColor="text1"/>
          <w:lang w:eastAsia="es-CO"/>
        </w:rPr>
        <w:t xml:space="preserve">tes a lograr el cumplimiento del ciclo de uso </w:t>
      </w:r>
      <w:r w:rsidRPr="00936C70">
        <w:rPr>
          <w:rFonts w:ascii="Arial" w:hAnsi="Arial" w:cs="Arial"/>
          <w:color w:val="000000" w:themeColor="text1"/>
          <w:lang w:eastAsia="es-CO"/>
        </w:rPr>
        <w:t>de la estructura vial o a recuperar la capacidad estructural del pavimento, ampliando su vida útil. Dentro de estas actividades de conservación tenemos tanto las labores de mantenimiento como las de rehabilitación de la malla vial</w:t>
      </w:r>
      <w:r w:rsidR="004E711B" w:rsidRPr="00936C70">
        <w:rPr>
          <w:rFonts w:ascii="Arial" w:hAnsi="Arial" w:cs="Arial"/>
          <w:color w:val="000000" w:themeColor="text1"/>
          <w:lang w:eastAsia="es-CO"/>
        </w:rPr>
        <w:t>.</w:t>
      </w:r>
    </w:p>
    <w:p w14:paraId="136C1FB6" w14:textId="693FADCF" w:rsidR="00E9619D" w:rsidRPr="00936C70" w:rsidRDefault="002E7F89" w:rsidP="00E52C86">
      <w:pPr>
        <w:pStyle w:val="Ttulo2"/>
        <w:rPr>
          <w:rFonts w:cs="Arial"/>
          <w:color w:val="000000" w:themeColor="text1"/>
          <w:szCs w:val="22"/>
        </w:rPr>
      </w:pPr>
      <w:bookmarkStart w:id="12" w:name="_Toc65587553"/>
      <w:r w:rsidRPr="00936C70">
        <w:rPr>
          <w:rFonts w:cs="Arial"/>
          <w:color w:val="000000" w:themeColor="text1"/>
          <w:szCs w:val="22"/>
        </w:rPr>
        <w:t xml:space="preserve">6.1.1 </w:t>
      </w:r>
      <w:r w:rsidR="00E9619D" w:rsidRPr="00936C70">
        <w:rPr>
          <w:rFonts w:cs="Arial"/>
          <w:color w:val="000000" w:themeColor="text1"/>
          <w:szCs w:val="22"/>
        </w:rPr>
        <w:t>Mantenimiento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E9619D" w:rsidRPr="00936C70">
        <w:rPr>
          <w:rFonts w:cs="Arial"/>
          <w:color w:val="000000" w:themeColor="text1"/>
          <w:szCs w:val="22"/>
        </w:rPr>
        <w:t>de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E9619D" w:rsidRPr="00936C70">
        <w:rPr>
          <w:rFonts w:cs="Arial"/>
          <w:color w:val="000000" w:themeColor="text1"/>
          <w:szCs w:val="22"/>
        </w:rPr>
        <w:t>pavimentos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E9619D" w:rsidRPr="00936C70">
        <w:rPr>
          <w:rFonts w:cs="Arial"/>
          <w:color w:val="000000" w:themeColor="text1"/>
          <w:szCs w:val="22"/>
        </w:rPr>
        <w:t>flexibles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E9619D" w:rsidRPr="00936C70">
        <w:rPr>
          <w:rFonts w:cs="Arial"/>
          <w:color w:val="000000" w:themeColor="text1"/>
          <w:szCs w:val="22"/>
        </w:rPr>
        <w:t>y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E9619D" w:rsidRPr="00936C70">
        <w:rPr>
          <w:rFonts w:cs="Arial"/>
          <w:color w:val="000000" w:themeColor="text1"/>
          <w:szCs w:val="22"/>
        </w:rPr>
        <w:t>rígidos:</w:t>
      </w:r>
      <w:bookmarkEnd w:id="12"/>
    </w:p>
    <w:p w14:paraId="5781F95F" w14:textId="51AB7005" w:rsidR="00E9619D" w:rsidRPr="00936C70" w:rsidRDefault="00E9619D" w:rsidP="00290EE1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u w:val="single"/>
          <w:lang w:eastAsia="es-CO"/>
        </w:rPr>
        <w:t>Mantenimiento</w:t>
      </w:r>
      <w:r w:rsidR="00016F9C" w:rsidRPr="00936C70">
        <w:rPr>
          <w:rFonts w:ascii="Arial" w:hAnsi="Arial" w:cs="Arial"/>
          <w:color w:val="000000" w:themeColor="text1"/>
          <w:u w:val="single"/>
          <w:lang w:eastAsia="es-CO"/>
        </w:rPr>
        <w:t xml:space="preserve"> </w:t>
      </w:r>
      <w:r w:rsidR="00290EE1" w:rsidRPr="00936C70">
        <w:rPr>
          <w:rFonts w:ascii="Arial" w:hAnsi="Arial" w:cs="Arial"/>
          <w:color w:val="000000" w:themeColor="text1"/>
          <w:u w:val="single"/>
          <w:lang w:eastAsia="es-CO"/>
        </w:rPr>
        <w:t>r</w:t>
      </w:r>
      <w:r w:rsidRPr="00936C70">
        <w:rPr>
          <w:rFonts w:ascii="Arial" w:hAnsi="Arial" w:cs="Arial"/>
          <w:color w:val="000000" w:themeColor="text1"/>
          <w:u w:val="single"/>
          <w:lang w:eastAsia="es-CO"/>
        </w:rPr>
        <w:t>utinario: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conjunto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actividades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tendientes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lograr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cumplimiento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vida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útil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730BB" w:rsidRPr="00936C70">
        <w:rPr>
          <w:rFonts w:ascii="Arial" w:hAnsi="Arial" w:cs="Arial"/>
          <w:color w:val="000000" w:themeColor="text1"/>
          <w:lang w:eastAsia="es-CO"/>
        </w:rPr>
        <w:t>estructura</w:t>
      </w:r>
      <w:r w:rsidR="00320732" w:rsidRPr="00936C70">
        <w:rPr>
          <w:rFonts w:ascii="Arial" w:hAnsi="Arial" w:cs="Arial"/>
          <w:color w:val="000000" w:themeColor="text1"/>
          <w:lang w:eastAsia="es-CO"/>
        </w:rPr>
        <w:t xml:space="preserve"> vial</w:t>
      </w:r>
      <w:r w:rsidR="004730BB" w:rsidRPr="00936C70">
        <w:rPr>
          <w:rFonts w:ascii="Arial" w:hAnsi="Arial" w:cs="Arial"/>
          <w:color w:val="000000" w:themeColor="text1"/>
          <w:lang w:eastAsia="es-CO"/>
        </w:rPr>
        <w:t>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730BB" w:rsidRPr="00936C70">
        <w:rPr>
          <w:rFonts w:ascii="Arial" w:hAnsi="Arial" w:cs="Arial"/>
          <w:color w:val="000000" w:themeColor="text1"/>
          <w:lang w:eastAsia="es-CO"/>
        </w:rPr>
        <w:t>constituyéndose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730BB" w:rsidRPr="00936C70">
        <w:rPr>
          <w:rFonts w:ascii="Arial" w:hAnsi="Arial" w:cs="Arial"/>
          <w:color w:val="000000" w:themeColor="text1"/>
          <w:lang w:eastAsia="es-CO"/>
        </w:rPr>
        <w:t>así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730BB"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730BB" w:rsidRPr="00936C70">
        <w:rPr>
          <w:rFonts w:ascii="Arial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730BB" w:rsidRPr="00936C70">
        <w:rPr>
          <w:rFonts w:ascii="Arial" w:hAnsi="Arial" w:cs="Arial"/>
          <w:color w:val="000000" w:themeColor="text1"/>
          <w:lang w:eastAsia="es-CO"/>
        </w:rPr>
        <w:t>práctica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preventiva.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Dentro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este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mantenimiento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ofrecemos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sello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fisuras,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sello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juntas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limpieza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069F2" w:rsidRPr="00936C70">
        <w:rPr>
          <w:rFonts w:ascii="Arial" w:hAnsi="Arial" w:cs="Arial"/>
          <w:color w:val="000000" w:themeColor="text1"/>
          <w:lang w:eastAsia="es-CO"/>
        </w:rPr>
        <w:t>sumideros.</w:t>
      </w:r>
    </w:p>
    <w:p w14:paraId="1A81A5B4" w14:textId="2D168B2A" w:rsidR="00F069F2" w:rsidRPr="00936C70" w:rsidRDefault="00F069F2" w:rsidP="008A2CCF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u w:val="single"/>
          <w:lang w:eastAsia="es-CO"/>
        </w:rPr>
        <w:t>Mantenimiento</w:t>
      </w:r>
      <w:r w:rsidR="00016F9C" w:rsidRPr="00936C70">
        <w:rPr>
          <w:rFonts w:ascii="Arial" w:hAnsi="Arial" w:cs="Arial"/>
          <w:color w:val="000000" w:themeColor="text1"/>
          <w:u w:val="single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u w:val="single"/>
          <w:lang w:eastAsia="es-CO"/>
        </w:rPr>
        <w:t>periódico: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290EE1" w:rsidRPr="00936C70">
        <w:rPr>
          <w:rFonts w:ascii="Arial" w:hAnsi="Arial" w:cs="Arial"/>
          <w:color w:val="000000" w:themeColor="text1"/>
          <w:lang w:eastAsia="es-CO"/>
        </w:rPr>
        <w:t>C</w:t>
      </w:r>
      <w:r w:rsidRPr="00936C70">
        <w:rPr>
          <w:rFonts w:ascii="Arial" w:hAnsi="Arial" w:cs="Arial"/>
          <w:color w:val="000000" w:themeColor="text1"/>
          <w:lang w:eastAsia="es-CO"/>
        </w:rPr>
        <w:t>onjunto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actividades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no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comprometen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masivamente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capas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inferiores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estructura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pavimento,</w:t>
      </w:r>
      <w:r w:rsidR="00290EE1" w:rsidRPr="00936C70">
        <w:rPr>
          <w:rFonts w:ascii="Arial" w:hAnsi="Arial" w:cs="Arial"/>
          <w:color w:val="000000" w:themeColor="text1"/>
          <w:lang w:eastAsia="es-CO"/>
        </w:rPr>
        <w:t xml:space="preserve"> con el objetivo 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lograr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alcance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aumente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su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vida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útil,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recuperando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su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condición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servicio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inicial,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constituyéndose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así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práctica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preventiva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correctiva.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8A2CCF" w:rsidRPr="00936C70">
        <w:rPr>
          <w:rFonts w:ascii="Arial" w:hAnsi="Arial" w:cs="Arial"/>
          <w:color w:val="000000" w:themeColor="text1"/>
          <w:lang w:eastAsia="es-CO"/>
        </w:rPr>
        <w:t>(p</w:t>
      </w:r>
      <w:r w:rsidRPr="00936C70">
        <w:rPr>
          <w:rFonts w:ascii="Arial" w:hAnsi="Arial" w:cs="Arial"/>
          <w:color w:val="000000" w:themeColor="text1"/>
          <w:lang w:eastAsia="es-CO"/>
        </w:rPr>
        <w:t>archeo,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bacheo,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colocación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capas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asfálticas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no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estructurales,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reconstrucción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reparación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losas).</w:t>
      </w:r>
    </w:p>
    <w:p w14:paraId="7D029047" w14:textId="4D160497" w:rsidR="00F069F2" w:rsidRPr="00936C70" w:rsidRDefault="00F069F2" w:rsidP="00290EE1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Parcheo: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proceso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reparación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pequeñas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áreas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afectadas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carpetas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asfálticas</w:t>
      </w:r>
      <w:r w:rsidR="00290EE1" w:rsidRPr="00936C70">
        <w:rPr>
          <w:rFonts w:ascii="Arial" w:hAnsi="Arial" w:cs="Arial"/>
          <w:color w:val="000000" w:themeColor="text1"/>
          <w:lang w:eastAsia="es-CO"/>
        </w:rPr>
        <w:t xml:space="preserve">, </w:t>
      </w:r>
      <w:r w:rsidRPr="00936C70">
        <w:rPr>
          <w:rFonts w:ascii="Arial" w:hAnsi="Arial" w:cs="Arial"/>
          <w:color w:val="000000" w:themeColor="text1"/>
          <w:lang w:eastAsia="es-CO"/>
        </w:rPr>
        <w:t>mediante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demolición</w:t>
      </w:r>
      <w:r w:rsidRPr="00936C70">
        <w:rPr>
          <w:rFonts w:ascii="Arial" w:hAnsi="Arial" w:cs="Arial"/>
          <w:color w:val="000000" w:themeColor="text1"/>
          <w:lang w:eastAsia="es-CO"/>
        </w:rPr>
        <w:t>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retiro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reemplazo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misma.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</w:p>
    <w:p w14:paraId="7E9A8E9E" w14:textId="77777777" w:rsidR="006B5FE3" w:rsidRPr="00936C70" w:rsidRDefault="00F069F2" w:rsidP="004040BF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Bacheo: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290EE1" w:rsidRPr="00936C70">
        <w:rPr>
          <w:rFonts w:ascii="Arial" w:hAnsi="Arial" w:cs="Arial"/>
          <w:color w:val="000000" w:themeColor="text1"/>
          <w:lang w:eastAsia="es-CO"/>
        </w:rPr>
        <w:t>e</w:t>
      </w:r>
      <w:r w:rsidRPr="00936C70">
        <w:rPr>
          <w:rFonts w:ascii="Arial" w:hAnsi="Arial" w:cs="Arial"/>
          <w:color w:val="000000" w:themeColor="text1"/>
          <w:lang w:eastAsia="es-CO"/>
        </w:rPr>
        <w:t>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proceso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reparación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profundidad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pequeñas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áreas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afectadas.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Lo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290EE1" w:rsidRPr="00936C70">
        <w:rPr>
          <w:rFonts w:ascii="Arial" w:hAnsi="Arial" w:cs="Arial"/>
          <w:color w:val="000000" w:themeColor="text1"/>
          <w:lang w:eastAsia="es-CO"/>
        </w:rPr>
        <w:t>anterior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implica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reemplazo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material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granular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correspondiente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carpeta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A53908" w:rsidRPr="00936C70">
        <w:rPr>
          <w:rFonts w:ascii="Arial" w:hAnsi="Arial" w:cs="Arial"/>
          <w:color w:val="000000" w:themeColor="text1"/>
          <w:lang w:eastAsia="es-CO"/>
        </w:rPr>
        <w:t>asfáltica.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</w:p>
    <w:p w14:paraId="6BDB4228" w14:textId="3C837E8A" w:rsidR="009C4CFB" w:rsidRPr="00936C70" w:rsidRDefault="00A53908" w:rsidP="0043601C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Cambio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losa: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retiro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cambio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losas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puntuales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concreto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hidráulico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falladas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fracturadas.</w:t>
      </w:r>
    </w:p>
    <w:p w14:paraId="0AFBD4F2" w14:textId="39F96A93" w:rsidR="009C4CFB" w:rsidRPr="00936C70" w:rsidRDefault="000726EB" w:rsidP="009C4CFB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Apoyo en el manejo del tráfico, el control de la velocidad, la señalización horizontal y la seguridad vial en obras de mantenimiento vial cuando se le requiera.</w:t>
      </w:r>
    </w:p>
    <w:p w14:paraId="42FFAB1D" w14:textId="3FA09F57" w:rsidR="00B45146" w:rsidRPr="00936C70" w:rsidRDefault="00B45146" w:rsidP="00B4514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 xml:space="preserve">Apoyo </w:t>
      </w:r>
      <w:r w:rsidR="000726EB" w:rsidRPr="00936C70">
        <w:rPr>
          <w:rFonts w:ascii="Arial" w:hAnsi="Arial" w:cs="Arial"/>
          <w:color w:val="000000" w:themeColor="text1"/>
          <w:lang w:eastAsia="es-CO"/>
        </w:rPr>
        <w:t xml:space="preserve">para las </w:t>
      </w:r>
      <w:r w:rsidR="000726EB" w:rsidRPr="00936C70">
        <w:rPr>
          <w:rFonts w:ascii="Arial" w:hAnsi="Arial" w:cs="Arial"/>
          <w:i/>
          <w:iCs/>
          <w:color w:val="000000" w:themeColor="text1"/>
          <w:shd w:val="clear" w:color="auto" w:fill="FFFFFF"/>
          <w:lang w:val="es-ES_tradnl"/>
        </w:rPr>
        <w:t xml:space="preserve">acciones de adecuación y desarrollo de las obras necesarias para la circulación peatonal, rampas y andenes, alamedas, separadores viales, zonas peatonales, pasos peatonales seguros y tramos de </w:t>
      </w:r>
      <w:proofErr w:type="spellStart"/>
      <w:r w:rsidR="000726EB" w:rsidRPr="00936C70">
        <w:rPr>
          <w:rFonts w:ascii="Arial" w:hAnsi="Arial" w:cs="Arial"/>
          <w:i/>
          <w:iCs/>
          <w:color w:val="000000" w:themeColor="text1"/>
          <w:shd w:val="clear" w:color="auto" w:fill="FFFFFF"/>
          <w:lang w:val="es-ES_tradnl"/>
        </w:rPr>
        <w:t>ciclorrutas</w:t>
      </w:r>
      <w:proofErr w:type="spellEnd"/>
      <w:r w:rsidR="000726EB" w:rsidRPr="00936C70">
        <w:rPr>
          <w:rFonts w:ascii="Arial" w:hAnsi="Arial" w:cs="Arial"/>
          <w:i/>
          <w:iCs/>
          <w:color w:val="000000" w:themeColor="text1"/>
          <w:shd w:val="clear" w:color="auto" w:fill="FFFFFF"/>
          <w:lang w:val="es-ES_tradnl"/>
        </w:rPr>
        <w:t xml:space="preserve"> cuando se le requiera.</w:t>
      </w:r>
    </w:p>
    <w:p w14:paraId="6F6F19C9" w14:textId="3DA5133D" w:rsidR="00B45146" w:rsidRPr="00936C70" w:rsidRDefault="000726EB" w:rsidP="00B45146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Conservación</w:t>
      </w:r>
      <w:r w:rsidR="00B45146" w:rsidRPr="00936C70">
        <w:rPr>
          <w:rFonts w:ascii="Arial" w:hAnsi="Arial" w:cs="Arial"/>
          <w:color w:val="000000" w:themeColor="text1"/>
          <w:lang w:eastAsia="es-CO"/>
        </w:rPr>
        <w:t xml:space="preserve"> de ciclo infraestructura.</w:t>
      </w:r>
    </w:p>
    <w:p w14:paraId="34653717" w14:textId="1AB7F411" w:rsidR="00F069F2" w:rsidRPr="00936C70" w:rsidRDefault="00370311" w:rsidP="00E52C86">
      <w:pPr>
        <w:pStyle w:val="Ttulo2"/>
        <w:rPr>
          <w:rFonts w:cs="Arial"/>
          <w:color w:val="000000" w:themeColor="text1"/>
          <w:szCs w:val="22"/>
        </w:rPr>
      </w:pPr>
      <w:bookmarkStart w:id="13" w:name="_Toc65587554"/>
      <w:r w:rsidRPr="00936C70">
        <w:rPr>
          <w:rFonts w:cs="Arial"/>
          <w:color w:val="000000" w:themeColor="text1"/>
          <w:szCs w:val="22"/>
        </w:rPr>
        <w:lastRenderedPageBreak/>
        <w:t>6</w:t>
      </w:r>
      <w:r w:rsidR="002E7F89" w:rsidRPr="00936C70">
        <w:rPr>
          <w:rFonts w:cs="Arial"/>
          <w:color w:val="000000" w:themeColor="text1"/>
          <w:szCs w:val="22"/>
        </w:rPr>
        <w:t>.1.2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53908" w:rsidRPr="00936C70">
        <w:rPr>
          <w:rFonts w:cs="Arial"/>
          <w:color w:val="000000" w:themeColor="text1"/>
          <w:szCs w:val="22"/>
        </w:rPr>
        <w:t>Rehabilitación:</w:t>
      </w:r>
      <w:bookmarkEnd w:id="13"/>
    </w:p>
    <w:p w14:paraId="3B2C509D" w14:textId="5D1E5A52" w:rsidR="00A53908" w:rsidRPr="00936C70" w:rsidRDefault="00A53908" w:rsidP="00A53908">
      <w:pPr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Conjunto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medidas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aplican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fin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recuperar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capacidad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estructural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pavimento,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ampliando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su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vida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útil.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Hay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tipos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rehabilitaciones:</w:t>
      </w:r>
    </w:p>
    <w:p w14:paraId="4BC0D6FD" w14:textId="3E0B03D4" w:rsidR="00A53908" w:rsidRPr="00936C70" w:rsidRDefault="00A53908" w:rsidP="009E519B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u w:val="single"/>
          <w:lang w:eastAsia="es-CO"/>
        </w:rPr>
        <w:t>Rehabilitac</w:t>
      </w:r>
      <w:r w:rsidR="009E519B" w:rsidRPr="00936C70">
        <w:rPr>
          <w:rFonts w:ascii="Arial" w:hAnsi="Arial" w:cs="Arial"/>
          <w:color w:val="000000" w:themeColor="text1"/>
          <w:u w:val="single"/>
          <w:lang w:eastAsia="es-CO"/>
        </w:rPr>
        <w:t>ión</w:t>
      </w:r>
      <w:r w:rsidR="00016F9C" w:rsidRPr="00936C70">
        <w:rPr>
          <w:rFonts w:ascii="Arial" w:hAnsi="Arial" w:cs="Arial"/>
          <w:color w:val="000000" w:themeColor="text1"/>
          <w:u w:val="single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u w:val="single"/>
          <w:lang w:eastAsia="es-CO"/>
        </w:rPr>
        <w:t>parcial: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esta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implica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retiro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carpeta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asfáltica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parte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material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granular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existente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posteriormente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colocar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materiales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nuevos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tales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como: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mezclas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asfálticas,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bases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granulares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estabilizadas.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Dentro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este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tipo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rehabilitación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se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incluye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cambio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carpeta,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cual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comprende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retiro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reemplazo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carpeta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asfáltica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existente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totalidad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segmento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vial</w:t>
      </w:r>
      <w:r w:rsidR="006B3036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290EE1" w:rsidRPr="00936C70">
        <w:rPr>
          <w:rFonts w:ascii="Arial" w:hAnsi="Arial" w:cs="Arial"/>
          <w:color w:val="000000" w:themeColor="text1"/>
          <w:lang w:eastAsia="es-CO"/>
        </w:rPr>
        <w:t>que se necesite,</w:t>
      </w:r>
      <w:r w:rsidR="006B3036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acuerdo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diseño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E519B" w:rsidRPr="00936C70">
        <w:rPr>
          <w:rFonts w:ascii="Arial" w:hAnsi="Arial" w:cs="Arial"/>
          <w:color w:val="000000" w:themeColor="text1"/>
          <w:lang w:eastAsia="es-CO"/>
        </w:rPr>
        <w:t>pavimentos.</w:t>
      </w:r>
    </w:p>
    <w:p w14:paraId="7CA5FA16" w14:textId="77777777" w:rsidR="00F412CF" w:rsidRPr="00936C70" w:rsidRDefault="00F412CF" w:rsidP="00F412CF">
      <w:pPr>
        <w:pStyle w:val="Prrafodelista"/>
        <w:jc w:val="both"/>
        <w:rPr>
          <w:rFonts w:ascii="Arial" w:hAnsi="Arial" w:cs="Arial"/>
          <w:color w:val="000000" w:themeColor="text1"/>
          <w:lang w:eastAsia="es-CO"/>
        </w:rPr>
      </w:pPr>
    </w:p>
    <w:p w14:paraId="7240221F" w14:textId="3042687A" w:rsidR="004059DB" w:rsidRPr="00936C70" w:rsidRDefault="009E519B" w:rsidP="00E3538B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u w:val="single"/>
          <w:lang w:eastAsia="es-CO"/>
        </w:rPr>
        <w:t>Rehabilitación</w:t>
      </w:r>
      <w:r w:rsidR="00016F9C" w:rsidRPr="00936C70">
        <w:rPr>
          <w:rFonts w:ascii="Arial" w:hAnsi="Arial" w:cs="Arial"/>
          <w:color w:val="000000" w:themeColor="text1"/>
          <w:u w:val="single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u w:val="single"/>
          <w:lang w:eastAsia="es-CO"/>
        </w:rPr>
        <w:t>total: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esta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corresponde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</w:t>
      </w:r>
      <w:r w:rsidR="00290EE1" w:rsidRPr="00936C70">
        <w:rPr>
          <w:rFonts w:ascii="Arial" w:hAnsi="Arial" w:cs="Arial"/>
          <w:color w:val="000000" w:themeColor="text1"/>
          <w:lang w:eastAsia="es-CO"/>
        </w:rPr>
        <w:t xml:space="preserve"> 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290EE1" w:rsidRPr="00936C70">
        <w:rPr>
          <w:rFonts w:ascii="Arial" w:hAnsi="Arial" w:cs="Arial"/>
          <w:color w:val="000000" w:themeColor="text1"/>
          <w:lang w:eastAsia="es-CO"/>
        </w:rPr>
        <w:t>intervención 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todas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capas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pavimento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existente,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algunas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ocasiones</w:t>
      </w:r>
      <w:r w:rsidR="00290EE1" w:rsidRPr="00936C70">
        <w:rPr>
          <w:rFonts w:ascii="Arial" w:hAnsi="Arial" w:cs="Arial"/>
          <w:color w:val="000000" w:themeColor="text1"/>
          <w:lang w:eastAsia="es-CO"/>
        </w:rPr>
        <w:t>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requiriendo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mejoramiento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proofErr w:type="spellStart"/>
      <w:r w:rsidRPr="00936C70">
        <w:rPr>
          <w:rFonts w:ascii="Arial" w:hAnsi="Arial" w:cs="Arial"/>
          <w:color w:val="000000" w:themeColor="text1"/>
          <w:lang w:eastAsia="es-CO"/>
        </w:rPr>
        <w:t>subrasante</w:t>
      </w:r>
      <w:proofErr w:type="spellEnd"/>
      <w:r w:rsidRPr="00936C70">
        <w:rPr>
          <w:rFonts w:ascii="Arial" w:hAnsi="Arial" w:cs="Arial"/>
          <w:color w:val="000000" w:themeColor="text1"/>
          <w:lang w:eastAsia="es-CO"/>
        </w:rPr>
        <w:t>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tipo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rehabilitación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necesita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colocar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nueva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estructura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pavimento</w:t>
      </w:r>
      <w:r w:rsidR="00E3538B" w:rsidRPr="00936C70">
        <w:rPr>
          <w:rFonts w:ascii="Arial" w:hAnsi="Arial" w:cs="Arial"/>
          <w:color w:val="000000" w:themeColor="text1"/>
          <w:lang w:eastAsia="es-CO"/>
        </w:rPr>
        <w:t>.</w:t>
      </w:r>
    </w:p>
    <w:p w14:paraId="1AF0CC67" w14:textId="19F775A5" w:rsidR="00F412CF" w:rsidRPr="00936C70" w:rsidRDefault="00370311" w:rsidP="00E52C86">
      <w:pPr>
        <w:pStyle w:val="Ttulo2"/>
        <w:rPr>
          <w:rFonts w:cs="Arial"/>
          <w:color w:val="000000" w:themeColor="text1"/>
          <w:szCs w:val="22"/>
        </w:rPr>
      </w:pPr>
      <w:bookmarkStart w:id="14" w:name="_Toc65587555"/>
      <w:r w:rsidRPr="00936C70">
        <w:rPr>
          <w:rFonts w:cs="Arial"/>
          <w:color w:val="000000" w:themeColor="text1"/>
          <w:szCs w:val="22"/>
        </w:rPr>
        <w:t>6</w:t>
      </w:r>
      <w:r w:rsidR="002E7F89" w:rsidRPr="00936C70">
        <w:rPr>
          <w:rFonts w:cs="Arial"/>
          <w:color w:val="000000" w:themeColor="text1"/>
          <w:szCs w:val="22"/>
        </w:rPr>
        <w:t>.2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9E519B" w:rsidRPr="00936C70">
        <w:rPr>
          <w:rFonts w:cs="Arial"/>
          <w:color w:val="000000" w:themeColor="text1"/>
          <w:szCs w:val="22"/>
        </w:rPr>
        <w:t>Atención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9E519B" w:rsidRPr="00936C70">
        <w:rPr>
          <w:rFonts w:cs="Arial"/>
          <w:color w:val="000000" w:themeColor="text1"/>
          <w:szCs w:val="22"/>
        </w:rPr>
        <w:t>de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9E519B" w:rsidRPr="00936C70">
        <w:rPr>
          <w:rFonts w:cs="Arial"/>
          <w:color w:val="000000" w:themeColor="text1"/>
          <w:szCs w:val="22"/>
        </w:rPr>
        <w:t>emergencias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9E519B" w:rsidRPr="00936C70">
        <w:rPr>
          <w:rFonts w:cs="Arial"/>
          <w:color w:val="000000" w:themeColor="text1"/>
          <w:szCs w:val="22"/>
        </w:rPr>
        <w:t>y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9E519B" w:rsidRPr="00936C70">
        <w:rPr>
          <w:rFonts w:cs="Arial"/>
          <w:color w:val="000000" w:themeColor="text1"/>
          <w:szCs w:val="22"/>
        </w:rPr>
        <w:t>situaciones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9E519B" w:rsidRPr="00936C70">
        <w:rPr>
          <w:rFonts w:cs="Arial"/>
          <w:color w:val="000000" w:themeColor="text1"/>
          <w:szCs w:val="22"/>
        </w:rPr>
        <w:t>imprevistas:</w:t>
      </w:r>
      <w:bookmarkEnd w:id="14"/>
      <w:r w:rsidR="00016F9C" w:rsidRPr="00936C70">
        <w:rPr>
          <w:rFonts w:cs="Arial"/>
          <w:color w:val="000000" w:themeColor="text1"/>
          <w:szCs w:val="22"/>
        </w:rPr>
        <w:t xml:space="preserve"> </w:t>
      </w:r>
    </w:p>
    <w:p w14:paraId="208F4748" w14:textId="3A9E6F77" w:rsidR="009E519B" w:rsidRPr="00936C70" w:rsidRDefault="009E519B" w:rsidP="00F412CF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Atención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inmediata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todo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subsistema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malla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vial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cuando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se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presenten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situaciones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imprevistas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dificulten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movilidad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Distrito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Capital.</w:t>
      </w:r>
    </w:p>
    <w:p w14:paraId="3D376D91" w14:textId="1D7B178B" w:rsidR="00F412CF" w:rsidRPr="00936C70" w:rsidRDefault="00370311" w:rsidP="00E52C86">
      <w:pPr>
        <w:pStyle w:val="Ttulo2"/>
        <w:rPr>
          <w:rFonts w:cs="Arial"/>
          <w:color w:val="000000" w:themeColor="text1"/>
          <w:szCs w:val="22"/>
        </w:rPr>
      </w:pPr>
      <w:bookmarkStart w:id="15" w:name="_Toc65587556"/>
      <w:r w:rsidRPr="00936C70">
        <w:rPr>
          <w:rFonts w:cs="Arial"/>
          <w:color w:val="000000" w:themeColor="text1"/>
          <w:szCs w:val="22"/>
        </w:rPr>
        <w:t>6</w:t>
      </w:r>
      <w:r w:rsidR="002E7F89" w:rsidRPr="00936C70">
        <w:rPr>
          <w:rFonts w:cs="Arial"/>
          <w:color w:val="000000" w:themeColor="text1"/>
          <w:szCs w:val="22"/>
        </w:rPr>
        <w:t>.3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9E519B" w:rsidRPr="00936C70">
        <w:rPr>
          <w:rFonts w:cs="Arial"/>
          <w:color w:val="000000" w:themeColor="text1"/>
          <w:szCs w:val="22"/>
        </w:rPr>
        <w:t>Apoyo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9E519B" w:rsidRPr="00936C70">
        <w:rPr>
          <w:rFonts w:cs="Arial"/>
          <w:color w:val="000000" w:themeColor="text1"/>
          <w:szCs w:val="22"/>
        </w:rPr>
        <w:t>interinstitucional:</w:t>
      </w:r>
      <w:bookmarkEnd w:id="15"/>
      <w:r w:rsidR="00016F9C" w:rsidRPr="00936C70">
        <w:rPr>
          <w:rFonts w:cs="Arial"/>
          <w:color w:val="000000" w:themeColor="text1"/>
          <w:szCs w:val="22"/>
        </w:rPr>
        <w:t xml:space="preserve"> </w:t>
      </w:r>
    </w:p>
    <w:p w14:paraId="33AE5825" w14:textId="3BAA21A9" w:rsidR="009E519B" w:rsidRPr="00936C70" w:rsidRDefault="009E519B" w:rsidP="00F412CF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ES"/>
        </w:rPr>
        <w:t>Atende</w:t>
      </w:r>
      <w:r w:rsidR="00A6195D" w:rsidRPr="00936C70">
        <w:rPr>
          <w:rFonts w:ascii="Arial" w:eastAsia="Times New Roman" w:hAnsi="Arial" w:cs="Arial"/>
          <w:color w:val="000000" w:themeColor="text1"/>
          <w:lang w:eastAsia="es-ES"/>
        </w:rPr>
        <w:t>mos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construcción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desarrollo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obras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específicas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que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se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requieran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para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complementar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acción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otros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organismos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entidades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distritales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8A2CCF" w:rsidRPr="00936C70">
        <w:rPr>
          <w:rFonts w:ascii="Arial" w:eastAsia="Times New Roman" w:hAnsi="Arial" w:cs="Arial"/>
          <w:color w:val="000000" w:themeColor="text1"/>
          <w:lang w:eastAsia="es-ES"/>
        </w:rPr>
        <w:t>en la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="008A2CCF" w:rsidRPr="00936C70">
        <w:rPr>
          <w:rFonts w:ascii="Arial" w:eastAsia="Times New Roman" w:hAnsi="Arial" w:cs="Arial"/>
          <w:color w:val="000000" w:themeColor="text1"/>
          <w:lang w:eastAsia="es-ES"/>
        </w:rPr>
        <w:t>mejora de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movilidad</w:t>
      </w:r>
      <w:r w:rsidR="00016F9C" w:rsidRPr="00936C70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ES"/>
        </w:rPr>
        <w:t>vial.</w:t>
      </w:r>
    </w:p>
    <w:p w14:paraId="27B8F54C" w14:textId="194602F6" w:rsidR="00F412CF" w:rsidRPr="00936C70" w:rsidRDefault="00370311" w:rsidP="00E52C86">
      <w:pPr>
        <w:pStyle w:val="Ttulo2"/>
        <w:rPr>
          <w:rFonts w:cs="Arial"/>
          <w:color w:val="000000" w:themeColor="text1"/>
          <w:szCs w:val="22"/>
        </w:rPr>
      </w:pPr>
      <w:bookmarkStart w:id="16" w:name="_Toc65587557"/>
      <w:r w:rsidRPr="00936C70">
        <w:rPr>
          <w:rFonts w:cs="Arial"/>
          <w:color w:val="000000" w:themeColor="text1"/>
          <w:szCs w:val="22"/>
        </w:rPr>
        <w:t>6</w:t>
      </w:r>
      <w:r w:rsidR="002E7F89" w:rsidRPr="00936C70">
        <w:rPr>
          <w:rFonts w:cs="Arial"/>
          <w:color w:val="000000" w:themeColor="text1"/>
          <w:szCs w:val="22"/>
        </w:rPr>
        <w:t>.4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F412CF" w:rsidRPr="00936C70">
        <w:rPr>
          <w:rFonts w:cs="Arial"/>
          <w:color w:val="000000" w:themeColor="text1"/>
          <w:szCs w:val="22"/>
        </w:rPr>
        <w:t>Asistencia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F412CF" w:rsidRPr="00936C70">
        <w:rPr>
          <w:rFonts w:cs="Arial"/>
          <w:color w:val="000000" w:themeColor="text1"/>
          <w:szCs w:val="22"/>
        </w:rPr>
        <w:t>técnica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F412CF" w:rsidRPr="00936C70">
        <w:rPr>
          <w:rFonts w:cs="Arial"/>
          <w:color w:val="000000" w:themeColor="text1"/>
          <w:szCs w:val="22"/>
        </w:rPr>
        <w:t>a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F412CF" w:rsidRPr="00936C70">
        <w:rPr>
          <w:rFonts w:cs="Arial"/>
          <w:color w:val="000000" w:themeColor="text1"/>
          <w:szCs w:val="22"/>
        </w:rPr>
        <w:t>localidades:</w:t>
      </w:r>
      <w:bookmarkEnd w:id="16"/>
    </w:p>
    <w:p w14:paraId="70C9C00E" w14:textId="235E17CD" w:rsidR="00515293" w:rsidRPr="00936C70" w:rsidRDefault="005D222D" w:rsidP="004138E4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A</w:t>
      </w:r>
      <w:r w:rsidR="00137174" w:rsidRPr="00936C70">
        <w:rPr>
          <w:rFonts w:ascii="Arial" w:hAnsi="Arial" w:cs="Arial"/>
          <w:color w:val="000000" w:themeColor="text1"/>
          <w:lang w:eastAsia="es-CO"/>
        </w:rPr>
        <w:t xml:space="preserve">poyamos </w:t>
      </w:r>
      <w:r w:rsidR="00A6195D" w:rsidRPr="00936C70">
        <w:rPr>
          <w:rFonts w:ascii="Arial" w:hAnsi="Arial" w:cs="Arial"/>
          <w:color w:val="000000" w:themeColor="text1"/>
          <w:lang w:eastAsia="es-CO"/>
        </w:rPr>
        <w:t>técnicamente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FE7234" w:rsidRPr="00936C70">
        <w:rPr>
          <w:rFonts w:ascii="Arial" w:hAnsi="Arial" w:cs="Arial"/>
          <w:color w:val="000000" w:themeColor="text1"/>
          <w:lang w:eastAsia="es-CO"/>
        </w:rPr>
        <w:t xml:space="preserve">a los Fondos de Desarrollo Local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planeación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relacionada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E711B" w:rsidRPr="00936C70">
        <w:rPr>
          <w:rFonts w:ascii="Arial" w:hAnsi="Arial" w:cs="Arial"/>
          <w:color w:val="000000" w:themeColor="text1"/>
          <w:lang w:eastAsia="es-CO"/>
        </w:rPr>
        <w:t>conservación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malla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vial</w:t>
      </w:r>
      <w:r w:rsidR="00060A32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060A32" w:rsidRPr="00936C70">
        <w:rPr>
          <w:rFonts w:ascii="Arial" w:hAnsi="Arial" w:cs="Arial"/>
          <w:color w:val="000000" w:themeColor="text1"/>
        </w:rPr>
        <w:t>intermedia, local y rural construidas</w:t>
      </w:r>
      <w:r w:rsidR="00421E0D" w:rsidRPr="00936C70">
        <w:rPr>
          <w:rFonts w:ascii="Arial" w:hAnsi="Arial" w:cs="Arial"/>
          <w:color w:val="000000" w:themeColor="text1"/>
          <w:lang w:eastAsia="es-CO"/>
        </w:rPr>
        <w:t>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21E0D" w:rsidRPr="00936C70">
        <w:rPr>
          <w:rFonts w:ascii="Arial" w:hAnsi="Arial" w:cs="Arial"/>
          <w:color w:val="000000" w:themeColor="text1"/>
          <w:lang w:eastAsia="es-CO"/>
        </w:rPr>
        <w:t>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través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E711B" w:rsidRPr="00936C70">
        <w:rPr>
          <w:rFonts w:ascii="Arial" w:hAnsi="Arial" w:cs="Arial"/>
          <w:color w:val="000000" w:themeColor="text1"/>
          <w:lang w:eastAsia="es-CO"/>
        </w:rPr>
        <w:t>S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ubdirección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E711B" w:rsidRPr="00936C70">
        <w:rPr>
          <w:rFonts w:ascii="Arial" w:hAnsi="Arial" w:cs="Arial"/>
          <w:color w:val="000000" w:themeColor="text1"/>
          <w:lang w:eastAsia="es-CO"/>
        </w:rPr>
        <w:t>M</w:t>
      </w:r>
      <w:r w:rsidR="004138E4" w:rsidRPr="00936C70">
        <w:rPr>
          <w:rFonts w:ascii="Arial" w:hAnsi="Arial" w:cs="Arial"/>
          <w:color w:val="000000" w:themeColor="text1"/>
          <w:lang w:eastAsia="es-CO"/>
        </w:rPr>
        <w:t>ejo</w:t>
      </w:r>
      <w:r w:rsidR="00421E0D" w:rsidRPr="00936C70">
        <w:rPr>
          <w:rFonts w:ascii="Arial" w:hAnsi="Arial" w:cs="Arial"/>
          <w:color w:val="000000" w:themeColor="text1"/>
          <w:lang w:eastAsia="es-CO"/>
        </w:rPr>
        <w:t>ramiento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21E0D"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21E0D"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E711B" w:rsidRPr="00936C70">
        <w:rPr>
          <w:rFonts w:ascii="Arial" w:hAnsi="Arial" w:cs="Arial"/>
          <w:color w:val="000000" w:themeColor="text1"/>
          <w:lang w:eastAsia="es-CO"/>
        </w:rPr>
        <w:t>M</w:t>
      </w:r>
      <w:r w:rsidR="00421E0D" w:rsidRPr="00936C70">
        <w:rPr>
          <w:rFonts w:ascii="Arial" w:hAnsi="Arial" w:cs="Arial"/>
          <w:color w:val="000000" w:themeColor="text1"/>
          <w:lang w:eastAsia="es-CO"/>
        </w:rPr>
        <w:t>alla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4E711B" w:rsidRPr="00936C70">
        <w:rPr>
          <w:rFonts w:ascii="Arial" w:hAnsi="Arial" w:cs="Arial"/>
          <w:color w:val="000000" w:themeColor="text1"/>
          <w:lang w:eastAsia="es-CO"/>
        </w:rPr>
        <w:t>V</w:t>
      </w:r>
      <w:r w:rsidR="00421E0D" w:rsidRPr="00936C70">
        <w:rPr>
          <w:rFonts w:ascii="Arial" w:hAnsi="Arial" w:cs="Arial"/>
          <w:color w:val="000000" w:themeColor="text1"/>
          <w:lang w:eastAsia="es-CO"/>
        </w:rPr>
        <w:t>ial.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</w:p>
    <w:p w14:paraId="56FA97C7" w14:textId="2983FDF3" w:rsidR="00370311" w:rsidRPr="00936C70" w:rsidRDefault="00413682" w:rsidP="00370311">
      <w:pPr>
        <w:pStyle w:val="Ttulo1"/>
        <w:numPr>
          <w:ilvl w:val="0"/>
          <w:numId w:val="20"/>
        </w:numPr>
        <w:ind w:left="284"/>
        <w:rPr>
          <w:rFonts w:cs="Arial"/>
          <w:color w:val="000000" w:themeColor="text1"/>
          <w:szCs w:val="22"/>
          <w:lang w:eastAsia="es-CO"/>
        </w:rPr>
      </w:pPr>
      <w:bookmarkStart w:id="17" w:name="_Toc65587558"/>
      <w:r w:rsidRPr="00936C70">
        <w:rPr>
          <w:rFonts w:eastAsia="Times New Roman" w:cs="Arial"/>
          <w:color w:val="000000" w:themeColor="text1"/>
          <w:szCs w:val="22"/>
          <w:lang w:eastAsia="es-CO"/>
        </w:rPr>
        <w:t>Subproducto</w:t>
      </w:r>
      <w:r w:rsidR="002E7F89" w:rsidRPr="00936C70">
        <w:rPr>
          <w:rFonts w:eastAsia="Times New Roman" w:cs="Arial"/>
          <w:color w:val="000000" w:themeColor="text1"/>
          <w:szCs w:val="22"/>
          <w:lang w:eastAsia="es-CO"/>
        </w:rPr>
        <w:t xml:space="preserve">: </w:t>
      </w:r>
      <w:r w:rsidR="00370311" w:rsidRPr="00936C70">
        <w:rPr>
          <w:rFonts w:cs="Arial"/>
          <w:color w:val="000000" w:themeColor="text1"/>
          <w:szCs w:val="22"/>
          <w:lang w:eastAsia="es-CO"/>
        </w:rPr>
        <w:t>Material RAP (Pavimento Asfáltico Recuperado):</w:t>
      </w:r>
      <w:bookmarkEnd w:id="17"/>
    </w:p>
    <w:p w14:paraId="11A9DC0A" w14:textId="77777777" w:rsidR="002E7F89" w:rsidRPr="00936C70" w:rsidRDefault="002E7F89" w:rsidP="002E7F89">
      <w:pPr>
        <w:spacing w:after="0"/>
        <w:rPr>
          <w:rFonts w:ascii="Arial" w:hAnsi="Arial" w:cs="Arial"/>
          <w:color w:val="000000" w:themeColor="text1"/>
          <w:lang w:eastAsia="es-CO"/>
        </w:rPr>
      </w:pPr>
    </w:p>
    <w:p w14:paraId="669D9990" w14:textId="1BCAACED" w:rsidR="00370311" w:rsidRPr="00936C70" w:rsidRDefault="00370311" w:rsidP="00370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A partir de la resolución </w:t>
      </w:r>
      <w:r w:rsidR="004250DA" w:rsidRPr="00936C70">
        <w:rPr>
          <w:rFonts w:ascii="Arial" w:eastAsia="Times New Roman" w:hAnsi="Arial" w:cs="Arial"/>
          <w:color w:val="000000" w:themeColor="text1"/>
          <w:lang w:eastAsia="es-CO"/>
        </w:rPr>
        <w:t>No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365 del 23 de agosto de 2018, la </w:t>
      </w:r>
      <w:r w:rsidR="00137174" w:rsidRPr="00936C70">
        <w:rPr>
          <w:rFonts w:ascii="Arial" w:eastAsia="Times New Roman" w:hAnsi="Arial" w:cs="Arial"/>
          <w:color w:val="000000" w:themeColor="text1"/>
          <w:lang w:eastAsia="es-CO"/>
        </w:rPr>
        <w:t>Unidad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se </w:t>
      </w:r>
      <w:r w:rsidR="00580335" w:rsidRPr="00936C70">
        <w:rPr>
          <w:rFonts w:ascii="Arial" w:eastAsia="Times New Roman" w:hAnsi="Arial" w:cs="Arial"/>
          <w:color w:val="000000" w:themeColor="text1"/>
          <w:lang w:eastAsia="es-CO"/>
        </w:rPr>
        <w:t>comprometió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a ofrecer a título gratuito</w:t>
      </w:r>
      <w:r w:rsidR="00226914" w:rsidRPr="00936C70">
        <w:rPr>
          <w:rFonts w:ascii="Arial" w:eastAsia="Times New Roman" w:hAnsi="Arial" w:cs="Arial"/>
          <w:color w:val="000000" w:themeColor="text1"/>
          <w:lang w:eastAsia="es-CO"/>
        </w:rPr>
        <w:t>,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a las entidades estatales interesadas</w:t>
      </w:r>
      <w:r w:rsidR="00226914" w:rsidRPr="00936C70">
        <w:rPr>
          <w:rFonts w:ascii="Arial" w:eastAsia="Times New Roman" w:hAnsi="Arial" w:cs="Arial"/>
          <w:color w:val="000000" w:themeColor="text1"/>
          <w:lang w:eastAsia="es-CO"/>
        </w:rPr>
        <w:t>,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el material de fresado de pavimento asfáltico generado en el desarrollo de </w:t>
      </w:r>
      <w:r w:rsidR="00226914" w:rsidRPr="00936C70">
        <w:rPr>
          <w:rFonts w:ascii="Arial" w:eastAsia="Times New Roman" w:hAnsi="Arial" w:cs="Arial"/>
          <w:color w:val="000000" w:themeColor="text1"/>
          <w:lang w:eastAsia="es-CO"/>
        </w:rPr>
        <w:t>sus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actividades de </w:t>
      </w:r>
      <w:r w:rsidR="00226914" w:rsidRPr="00936C70">
        <w:rPr>
          <w:rFonts w:ascii="Arial" w:eastAsia="Times New Roman" w:hAnsi="Arial" w:cs="Arial"/>
          <w:color w:val="000000" w:themeColor="text1"/>
          <w:lang w:eastAsia="es-CO"/>
        </w:rPr>
        <w:t>servicio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. Este material se ofrece sin ningún procesamiento adicional, no es material fresado estabilizado y la entidad no se responsabiliza por cualquier procesamiento adicional que se requiera para su aprovechamiento.</w:t>
      </w:r>
    </w:p>
    <w:p w14:paraId="47191536" w14:textId="5C1F1CC0" w:rsidR="00370311" w:rsidRPr="00936C70" w:rsidRDefault="00370311" w:rsidP="003703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284F81AD" w14:textId="136D7AD3" w:rsidR="00370311" w:rsidRPr="00936C70" w:rsidRDefault="005D2551" w:rsidP="005D25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lastRenderedPageBreak/>
        <w:t>De acuerdo con las existencias que tenga la Entidad de material RAP acopiado, este podrá ser distribuido a las Entidades Públicas que lo requieran, particularmente a las Alcaldías Locales. Cual</w:t>
      </w:r>
      <w:r w:rsidR="00370311" w:rsidRPr="00936C70">
        <w:rPr>
          <w:rFonts w:ascii="Arial" w:eastAsia="Times New Roman" w:hAnsi="Arial" w:cs="Arial"/>
          <w:color w:val="000000" w:themeColor="text1"/>
          <w:lang w:eastAsia="es-CO"/>
        </w:rPr>
        <w:t>quier entidad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70311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que requiera el material deberá manifestar a la </w:t>
      </w:r>
      <w:r w:rsidR="00137174" w:rsidRPr="00936C70">
        <w:rPr>
          <w:rFonts w:ascii="Arial" w:eastAsia="Times New Roman" w:hAnsi="Arial" w:cs="Arial"/>
          <w:color w:val="000000" w:themeColor="text1"/>
          <w:lang w:eastAsia="es-CO"/>
        </w:rPr>
        <w:t>Unidad</w:t>
      </w:r>
      <w:r w:rsidR="00370311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la cantidad que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necesita</w:t>
      </w:r>
      <w:r w:rsidR="00370311" w:rsidRPr="00936C70">
        <w:rPr>
          <w:rFonts w:ascii="Arial" w:eastAsia="Times New Roman" w:hAnsi="Arial" w:cs="Arial"/>
          <w:color w:val="000000" w:themeColor="text1"/>
          <w:lang w:eastAsia="es-CO"/>
        </w:rPr>
        <w:t>. Los interesados deberán asumir los costos de transporte y cumplir con lo establecido en el “</w:t>
      </w:r>
      <w:r w:rsidR="00370311" w:rsidRPr="00936C70">
        <w:rPr>
          <w:rFonts w:ascii="Arial" w:eastAsia="Times New Roman" w:hAnsi="Arial" w:cs="Arial"/>
          <w:i/>
          <w:color w:val="000000" w:themeColor="text1"/>
          <w:lang w:eastAsia="es-CO"/>
        </w:rPr>
        <w:t>Instructivo para el ingreso y salida de material de fresado</w:t>
      </w:r>
      <w:r w:rsidR="00370311" w:rsidRPr="00936C70">
        <w:rPr>
          <w:rFonts w:ascii="Arial" w:eastAsia="Times New Roman" w:hAnsi="Arial" w:cs="Arial"/>
          <w:color w:val="000000" w:themeColor="text1"/>
          <w:lang w:eastAsia="es-CO"/>
        </w:rPr>
        <w:t>”.</w:t>
      </w:r>
    </w:p>
    <w:p w14:paraId="7D6607B9" w14:textId="70DC6DC4" w:rsidR="00AF56EF" w:rsidRPr="00936C70" w:rsidRDefault="00AF56EF" w:rsidP="00716A7D">
      <w:pPr>
        <w:pStyle w:val="Ttulo1"/>
        <w:numPr>
          <w:ilvl w:val="0"/>
          <w:numId w:val="20"/>
        </w:numPr>
        <w:ind w:left="426"/>
        <w:rPr>
          <w:rFonts w:eastAsia="Times New Roman" w:cs="Arial"/>
          <w:color w:val="000000" w:themeColor="text1"/>
          <w:szCs w:val="22"/>
          <w:lang w:eastAsia="es-CO"/>
        </w:rPr>
      </w:pPr>
      <w:bookmarkStart w:id="18" w:name="_Toc65587559"/>
      <w:r w:rsidRPr="00936C70">
        <w:rPr>
          <w:rFonts w:eastAsia="Times New Roman" w:cs="Arial"/>
          <w:color w:val="000000" w:themeColor="text1"/>
          <w:szCs w:val="22"/>
          <w:lang w:eastAsia="es-CO"/>
        </w:rPr>
        <w:t>Infraestructura</w:t>
      </w:r>
      <w:r w:rsidR="00016F9C" w:rsidRPr="00936C70">
        <w:rPr>
          <w:rFonts w:eastAsia="Times New Roman" w:cs="Arial"/>
          <w:color w:val="000000" w:themeColor="text1"/>
          <w:szCs w:val="22"/>
          <w:lang w:eastAsia="es-CO"/>
        </w:rPr>
        <w:t xml:space="preserve"> </w:t>
      </w:r>
      <w:r w:rsidRPr="00936C70">
        <w:rPr>
          <w:rFonts w:eastAsia="Times New Roman" w:cs="Arial"/>
          <w:color w:val="000000" w:themeColor="text1"/>
          <w:szCs w:val="22"/>
          <w:lang w:eastAsia="es-CO"/>
        </w:rPr>
        <w:t>y</w:t>
      </w:r>
      <w:r w:rsidR="00016F9C" w:rsidRPr="00936C70">
        <w:rPr>
          <w:rFonts w:eastAsia="Times New Roman" w:cs="Arial"/>
          <w:color w:val="000000" w:themeColor="text1"/>
          <w:szCs w:val="22"/>
          <w:lang w:eastAsia="es-CO"/>
        </w:rPr>
        <w:t xml:space="preserve"> </w:t>
      </w:r>
      <w:r w:rsidRPr="00936C70">
        <w:rPr>
          <w:rFonts w:eastAsia="Times New Roman" w:cs="Arial"/>
          <w:color w:val="000000" w:themeColor="text1"/>
          <w:szCs w:val="22"/>
          <w:lang w:eastAsia="es-CO"/>
        </w:rPr>
        <w:t>recursos</w:t>
      </w:r>
      <w:bookmarkEnd w:id="18"/>
    </w:p>
    <w:p w14:paraId="27DB707C" w14:textId="7821B96D" w:rsidR="00370311" w:rsidRPr="00936C70" w:rsidRDefault="00370311" w:rsidP="00370311">
      <w:pPr>
        <w:shd w:val="clear" w:color="auto" w:fill="FFFFFF"/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Para la prestación de nuestros servicios contamos con personal capacitado e idóneo, así como con una amplia flota propia de maquinaria liviana y pesada, equipos y vehículos, plantas propias de producción de mezclas asfá</w:t>
      </w:r>
      <w:r w:rsidR="00226914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lticas y de concreto hidráulico. Lo </w:t>
      </w:r>
      <w:r w:rsidR="002E7F89" w:rsidRPr="00936C70">
        <w:rPr>
          <w:rFonts w:ascii="Arial" w:eastAsia="Times New Roman" w:hAnsi="Arial" w:cs="Arial"/>
          <w:color w:val="000000" w:themeColor="text1"/>
          <w:lang w:eastAsia="es-CO"/>
        </w:rPr>
        <w:t>anterior nos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permite tener una reacción inmediata para at</w:t>
      </w:r>
      <w:r w:rsidR="00226914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ender situaciones imprevistas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o emergencias que se presenten en la malla vial local. </w:t>
      </w:r>
    </w:p>
    <w:p w14:paraId="2C19EFDA" w14:textId="7B1E5EC1" w:rsidR="00370311" w:rsidRPr="00936C70" w:rsidRDefault="00370311" w:rsidP="00E52C86">
      <w:pPr>
        <w:pStyle w:val="Ttulo2"/>
        <w:rPr>
          <w:rFonts w:cs="Arial"/>
          <w:color w:val="000000" w:themeColor="text1"/>
          <w:szCs w:val="22"/>
        </w:rPr>
      </w:pPr>
      <w:bookmarkStart w:id="19" w:name="_Toc65587560"/>
      <w:r w:rsidRPr="00936C70">
        <w:rPr>
          <w:rFonts w:cs="Arial"/>
          <w:color w:val="000000" w:themeColor="text1"/>
          <w:szCs w:val="22"/>
        </w:rPr>
        <w:t>8.1 Infraestructura</w:t>
      </w:r>
      <w:bookmarkEnd w:id="19"/>
    </w:p>
    <w:p w14:paraId="059BA235" w14:textId="1A42F937" w:rsidR="00AF56EF" w:rsidRPr="00936C70" w:rsidRDefault="00AF56EF" w:rsidP="00AF56EF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9979C4" w:rsidRPr="00936C70">
        <w:rPr>
          <w:rFonts w:ascii="Arial" w:hAnsi="Arial" w:cs="Arial"/>
          <w:color w:val="000000" w:themeColor="text1"/>
          <w:lang w:eastAsia="es-CO"/>
        </w:rPr>
        <w:t xml:space="preserve">UAERMV </w:t>
      </w:r>
      <w:r w:rsidRPr="00936C70">
        <w:rPr>
          <w:rFonts w:ascii="Arial" w:hAnsi="Arial" w:cs="Arial"/>
          <w:color w:val="000000" w:themeColor="text1"/>
          <w:lang w:eastAsia="es-CO"/>
        </w:rPr>
        <w:t>cuenta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137174" w:rsidRPr="00936C70">
        <w:rPr>
          <w:rFonts w:ascii="Arial" w:hAnsi="Arial" w:cs="Arial"/>
          <w:color w:val="000000" w:themeColor="text1"/>
          <w:lang w:eastAsia="es-CO"/>
        </w:rPr>
        <w:t>cinco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plantas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propias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producción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ejecución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obras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226914" w:rsidRPr="00936C70">
        <w:rPr>
          <w:rFonts w:ascii="Arial" w:hAnsi="Arial" w:cs="Arial"/>
          <w:color w:val="000000" w:themeColor="text1"/>
          <w:lang w:eastAsia="es-CO"/>
        </w:rPr>
        <w:t xml:space="preserve">conservación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malla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vial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local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ciudad,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cuales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encuentran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sede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producción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entidad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parque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minero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industrial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“El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Mochuelo”,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estas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plantas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producen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insumos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internos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entidad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y</w:t>
      </w:r>
      <w:r w:rsidR="00226914" w:rsidRPr="00936C70">
        <w:rPr>
          <w:rFonts w:ascii="Arial" w:hAnsi="Arial" w:cs="Arial"/>
          <w:color w:val="000000" w:themeColor="text1"/>
          <w:lang w:eastAsia="es-CO"/>
        </w:rPr>
        <w:t xml:space="preserve"> acopian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material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RAP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(Pavimento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Asfáltico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CD194D" w:rsidRPr="00936C70">
        <w:rPr>
          <w:rFonts w:ascii="Arial" w:hAnsi="Arial" w:cs="Arial"/>
          <w:color w:val="000000" w:themeColor="text1"/>
          <w:lang w:eastAsia="es-CO"/>
        </w:rPr>
        <w:t>Recuperado</w:t>
      </w:r>
      <w:r w:rsidRPr="00936C70">
        <w:rPr>
          <w:rFonts w:ascii="Arial" w:hAnsi="Arial" w:cs="Arial"/>
          <w:color w:val="000000" w:themeColor="text1"/>
          <w:lang w:eastAsia="es-CO"/>
        </w:rPr>
        <w:t>)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entregado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gratuitamente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entidades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requieran.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</w:p>
    <w:p w14:paraId="3EAA8AA5" w14:textId="78A58206" w:rsidR="00AF56EF" w:rsidRPr="00936C70" w:rsidRDefault="00AF56EF" w:rsidP="00AF56EF">
      <w:p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Estas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plantas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son:</w:t>
      </w:r>
    </w:p>
    <w:p w14:paraId="2F95A90B" w14:textId="41B8B174" w:rsidR="00AF56EF" w:rsidRPr="00936C70" w:rsidRDefault="00AF56EF" w:rsidP="00AF56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Dos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plantas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mezclas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asfálticas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caliente,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tipo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proofErr w:type="spellStart"/>
      <w:r w:rsidRPr="00936C70">
        <w:rPr>
          <w:rFonts w:ascii="Arial" w:hAnsi="Arial" w:cs="Arial"/>
          <w:color w:val="000000" w:themeColor="text1"/>
          <w:lang w:eastAsia="es-CO"/>
        </w:rPr>
        <w:t>bachada</w:t>
      </w:r>
      <w:proofErr w:type="spellEnd"/>
      <w:r w:rsidRPr="00936C70">
        <w:rPr>
          <w:rFonts w:ascii="Arial" w:hAnsi="Arial" w:cs="Arial"/>
          <w:color w:val="000000" w:themeColor="text1"/>
          <w:lang w:eastAsia="es-CO"/>
        </w:rPr>
        <w:t>.</w:t>
      </w:r>
    </w:p>
    <w:p w14:paraId="1B82E151" w14:textId="01C217B8" w:rsidR="00AF56EF" w:rsidRPr="00936C70" w:rsidRDefault="00AF56EF" w:rsidP="00AF56E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planta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dosificadora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producción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concreto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hidráulico.</w:t>
      </w:r>
    </w:p>
    <w:p w14:paraId="3D48C609" w14:textId="590A5760" w:rsidR="00AF56EF" w:rsidRPr="00936C70" w:rsidRDefault="00AF56EF" w:rsidP="00CC0A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planta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asfalto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frío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aprovechamiento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material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RAP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(Pavimento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Asfáltico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="00CD194D" w:rsidRPr="00936C70">
        <w:rPr>
          <w:rFonts w:ascii="Arial" w:hAnsi="Arial" w:cs="Arial"/>
          <w:color w:val="000000" w:themeColor="text1"/>
          <w:lang w:eastAsia="es-CO"/>
        </w:rPr>
        <w:t>Recuperado</w:t>
      </w:r>
      <w:r w:rsidRPr="00936C70">
        <w:rPr>
          <w:rFonts w:ascii="Arial" w:hAnsi="Arial" w:cs="Arial"/>
          <w:color w:val="000000" w:themeColor="text1"/>
          <w:lang w:eastAsia="es-CO"/>
        </w:rPr>
        <w:t>)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producir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fresado</w:t>
      </w:r>
      <w:r w:rsidR="00016F9C" w:rsidRPr="00936C70">
        <w:rPr>
          <w:rFonts w:ascii="Arial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hAnsi="Arial" w:cs="Arial"/>
          <w:color w:val="000000" w:themeColor="text1"/>
          <w:lang w:eastAsia="es-CO"/>
        </w:rPr>
        <w:t>estabilizado.</w:t>
      </w:r>
    </w:p>
    <w:p w14:paraId="7CC6DB88" w14:textId="22F5EE49" w:rsidR="00137174" w:rsidRPr="00936C70" w:rsidRDefault="00137174" w:rsidP="00CC0A0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lang w:eastAsia="es-CO"/>
        </w:rPr>
      </w:pPr>
      <w:r w:rsidRPr="00936C70">
        <w:rPr>
          <w:rFonts w:ascii="Arial" w:hAnsi="Arial" w:cs="Arial"/>
          <w:color w:val="000000" w:themeColor="text1"/>
          <w:lang w:eastAsia="es-CO"/>
        </w:rPr>
        <w:t>Una planta trituradora.</w:t>
      </w:r>
    </w:p>
    <w:p w14:paraId="048651BE" w14:textId="77777777" w:rsidR="00A6195D" w:rsidRPr="00936C70" w:rsidRDefault="00A6195D" w:rsidP="00A6195D">
      <w:pPr>
        <w:pStyle w:val="Prrafodelista"/>
        <w:jc w:val="both"/>
        <w:rPr>
          <w:rFonts w:ascii="Arial" w:hAnsi="Arial" w:cs="Arial"/>
          <w:color w:val="000000" w:themeColor="text1"/>
          <w:lang w:eastAsia="es-CO"/>
        </w:rPr>
      </w:pPr>
    </w:p>
    <w:p w14:paraId="2BE22A40" w14:textId="48DB950D" w:rsidR="00AF56EF" w:rsidRPr="00936C70" w:rsidRDefault="00370311" w:rsidP="00E52C86">
      <w:pPr>
        <w:pStyle w:val="Ttulo2"/>
        <w:rPr>
          <w:rFonts w:cs="Arial"/>
          <w:color w:val="000000" w:themeColor="text1"/>
          <w:szCs w:val="22"/>
        </w:rPr>
      </w:pPr>
      <w:bookmarkStart w:id="20" w:name="_Toc65587561"/>
      <w:r w:rsidRPr="00936C70">
        <w:rPr>
          <w:rFonts w:cs="Arial"/>
          <w:color w:val="000000" w:themeColor="text1"/>
          <w:szCs w:val="22"/>
        </w:rPr>
        <w:t>8.2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Materia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prima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para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los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servicios:</w:t>
      </w:r>
      <w:bookmarkEnd w:id="20"/>
    </w:p>
    <w:p w14:paraId="1E7BB111" w14:textId="06770BC9" w:rsidR="00AF56EF" w:rsidRPr="00936C70" w:rsidRDefault="00AF56EF" w:rsidP="00AF56EF">
      <w:pPr>
        <w:shd w:val="clear" w:color="auto" w:fill="FFFFFF"/>
        <w:spacing w:after="0" w:afterAutospacing="1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materia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prima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cumplimiento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nuestra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proofErr w:type="spellStart"/>
      <w:r w:rsidRPr="00936C70">
        <w:rPr>
          <w:rFonts w:ascii="Arial" w:eastAsia="Times New Roman" w:hAnsi="Arial" w:cs="Arial"/>
          <w:color w:val="000000" w:themeColor="text1"/>
          <w:lang w:eastAsia="es-CO"/>
        </w:rPr>
        <w:t>misionalidad</w:t>
      </w:r>
      <w:proofErr w:type="spellEnd"/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tiene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siguientes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características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técnicas:</w:t>
      </w:r>
    </w:p>
    <w:p w14:paraId="0A44AE86" w14:textId="27ABE918" w:rsidR="00AF56EF" w:rsidRPr="00936C70" w:rsidRDefault="00016F9C" w:rsidP="00AF56EF">
      <w:pPr>
        <w:pStyle w:val="Prrafodelista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AF56EF" w:rsidRPr="00936C70">
        <w:rPr>
          <w:rFonts w:ascii="Arial" w:eastAsia="Times New Roman" w:hAnsi="Arial" w:cs="Arial"/>
          <w:color w:val="000000" w:themeColor="text1"/>
          <w:lang w:eastAsia="es-CO"/>
        </w:rPr>
        <w:t>Mezclas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AF56EF" w:rsidRPr="00936C70">
        <w:rPr>
          <w:rFonts w:ascii="Arial" w:eastAsia="Times New Roman" w:hAnsi="Arial" w:cs="Arial"/>
          <w:color w:val="000000" w:themeColor="text1"/>
          <w:lang w:eastAsia="es-CO"/>
        </w:rPr>
        <w:t>Asfálticas:</w:t>
      </w:r>
    </w:p>
    <w:p w14:paraId="07E7F9E3" w14:textId="77777777" w:rsidR="00AF56EF" w:rsidRPr="00936C70" w:rsidRDefault="00AF56EF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79F48AA6" w14:textId="01DFEE9A" w:rsidR="000175D3" w:rsidRPr="00936C70" w:rsidRDefault="00AF56EF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Producimos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utilizamos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nuestras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mezclas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asfálticas,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productos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uso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intensivo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recuperación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malla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vial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Bogotá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debido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su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facilidad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rendimiento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instalación.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</w:p>
    <w:p w14:paraId="57361049" w14:textId="77777777" w:rsidR="000175D3" w:rsidRPr="00936C70" w:rsidRDefault="000175D3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0B2CF153" w14:textId="0322E3A7" w:rsidR="00AF56EF" w:rsidRPr="00936C70" w:rsidRDefault="00AF56EF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mezclas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producimos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son: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</w:p>
    <w:p w14:paraId="6C84236E" w14:textId="208B3C84" w:rsidR="003D355E" w:rsidRPr="00936C70" w:rsidRDefault="003D355E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189D58D1" w14:textId="77777777" w:rsidR="003D355E" w:rsidRPr="00936C70" w:rsidRDefault="003D355E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5FCE9DD2" w14:textId="77777777" w:rsidR="00580335" w:rsidRPr="00936C70" w:rsidRDefault="00580335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5632BA5E" w14:textId="191FF635" w:rsidR="00AF56EF" w:rsidRPr="00936C70" w:rsidRDefault="00AF56EF" w:rsidP="00AF56EF">
      <w:pPr>
        <w:pStyle w:val="Prrafodelista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lastRenderedPageBreak/>
        <w:t>MD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10: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Mezcla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Densa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caliente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Fina.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</w:p>
    <w:p w14:paraId="73249158" w14:textId="2D5BB2BA" w:rsidR="00AF56EF" w:rsidRPr="00936C70" w:rsidRDefault="00AF56EF" w:rsidP="00AF56EF">
      <w:pPr>
        <w:pStyle w:val="Prrafodelista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MD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12: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Mezcla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Densa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caliente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Media.</w:t>
      </w:r>
    </w:p>
    <w:p w14:paraId="5CE8DE12" w14:textId="6FC14AAE" w:rsidR="00AF56EF" w:rsidRPr="00936C70" w:rsidRDefault="00AF56EF" w:rsidP="00AF56EF">
      <w:pPr>
        <w:pStyle w:val="Prrafodelista"/>
        <w:numPr>
          <w:ilvl w:val="0"/>
          <w:numId w:val="2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MD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20: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Mezcla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Densa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caliente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Gruesa.</w:t>
      </w:r>
    </w:p>
    <w:p w14:paraId="6C9C312D" w14:textId="77777777" w:rsidR="00AF56EF" w:rsidRPr="00936C70" w:rsidRDefault="00AF56EF" w:rsidP="00AF56EF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2B3DD4C5" w14:textId="1E1C9463" w:rsidR="00AF56EF" w:rsidRPr="00936C70" w:rsidRDefault="00AF56EF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Estas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mezclas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asfalto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modificado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grano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caucho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reciclado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(GCR),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son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más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resistentes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altas</w:t>
      </w:r>
      <w:r w:rsidR="00257954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bajas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temperaturas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(fenómenos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propios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variabilidad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climática)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tienen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mayor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viscosidad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cohesión,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entre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otras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propiedades.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anterior,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nos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hace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entidad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comprometida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medio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ambiente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dando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cumplimiento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objetivo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mundial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"construir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infraestructuras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proofErr w:type="spellStart"/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resilientes</w:t>
      </w:r>
      <w:proofErr w:type="spellEnd"/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,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promover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industrialización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inclusiva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sostenible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fomentar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innovación,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dada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producción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pavimentos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flexibles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base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granulo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caucho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proveniente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del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reciclado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las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llantas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i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i/>
          <w:color w:val="000000" w:themeColor="text1"/>
          <w:lang w:eastAsia="es-CO"/>
        </w:rPr>
        <w:t>desuso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".</w:t>
      </w:r>
    </w:p>
    <w:p w14:paraId="17BE8E12" w14:textId="77777777" w:rsidR="00716A7D" w:rsidRPr="00936C70" w:rsidRDefault="00716A7D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7E1846B4" w14:textId="317FEB87" w:rsidR="00AF56EF" w:rsidRPr="00936C70" w:rsidRDefault="00016F9C" w:rsidP="00AF56EF">
      <w:pPr>
        <w:pStyle w:val="Prrafodelista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AF56EF" w:rsidRPr="00936C70">
        <w:rPr>
          <w:rFonts w:ascii="Arial" w:eastAsia="Times New Roman" w:hAnsi="Arial" w:cs="Arial"/>
          <w:color w:val="000000" w:themeColor="text1"/>
          <w:lang w:eastAsia="es-CO"/>
        </w:rPr>
        <w:t>Concreto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AF56EF" w:rsidRPr="00936C70">
        <w:rPr>
          <w:rFonts w:ascii="Arial" w:eastAsia="Times New Roman" w:hAnsi="Arial" w:cs="Arial"/>
          <w:color w:val="000000" w:themeColor="text1"/>
          <w:lang w:eastAsia="es-CO"/>
        </w:rPr>
        <w:t>Hidráulico:</w:t>
      </w:r>
    </w:p>
    <w:p w14:paraId="045D6FFD" w14:textId="77777777" w:rsidR="00AF56EF" w:rsidRPr="00936C70" w:rsidRDefault="00AF56EF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0F9DF57C" w14:textId="08E9B205" w:rsidR="00AF56EF" w:rsidRPr="00936C70" w:rsidRDefault="00AF56EF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Producimos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consumimos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nuestros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concretos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hidráulicos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varios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tipos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resistencias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rehabilitación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vías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construidas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pavimento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rígido,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etc.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concreto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hidráulico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consiste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combinación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un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aglutinante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como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cemento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Portland,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agregados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pétreos,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agua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ocasiones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aditivos,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formar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una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mezcla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moldeable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que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fraguar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forma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un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elemento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rígido,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resistente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larga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duración.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</w:p>
    <w:p w14:paraId="39DF4ED8" w14:textId="77777777" w:rsidR="00AF56EF" w:rsidRPr="00936C70" w:rsidRDefault="00AF56EF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46E0822B" w14:textId="56168FD2" w:rsidR="00AF56EF" w:rsidRPr="00936C70" w:rsidRDefault="00AF56EF" w:rsidP="00AF56EF">
      <w:pPr>
        <w:pStyle w:val="Prrafodelista"/>
        <w:numPr>
          <w:ilvl w:val="0"/>
          <w:numId w:val="2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Fresado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estabilizado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emulsión</w:t>
      </w:r>
    </w:p>
    <w:p w14:paraId="2DEE9353" w14:textId="77777777" w:rsidR="00AF56EF" w:rsidRPr="00936C70" w:rsidRDefault="00AF56EF" w:rsidP="00AF56EF">
      <w:pPr>
        <w:pStyle w:val="Prrafodelista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64382DCC" w14:textId="27EFCEE0" w:rsidR="00716A7D" w:rsidRPr="00936C70" w:rsidRDefault="00AF56EF" w:rsidP="00716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Adicionalmente,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dentro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nuestras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137174" w:rsidRPr="00936C70">
        <w:rPr>
          <w:rFonts w:ascii="Arial" w:eastAsia="Times New Roman" w:hAnsi="Arial" w:cs="Arial"/>
          <w:color w:val="000000" w:themeColor="text1"/>
          <w:lang w:eastAsia="es-CO"/>
        </w:rPr>
        <w:t>intervenciones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incorporamos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material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fresado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(reciclaje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asfalto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vías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intervenidas,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raspado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granulado)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adición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emulsión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asfáltica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materiales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pétreos,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generar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fresado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estabilizado,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así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como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bases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y/o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proofErr w:type="spellStart"/>
      <w:r w:rsidR="003D355E" w:rsidRPr="00936C70">
        <w:rPr>
          <w:rFonts w:ascii="Arial" w:eastAsia="Times New Roman" w:hAnsi="Arial" w:cs="Arial"/>
          <w:color w:val="000000" w:themeColor="text1"/>
          <w:lang w:eastAsia="es-CO"/>
        </w:rPr>
        <w:t>subbases</w:t>
      </w:r>
      <w:proofErr w:type="spellEnd"/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granulares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inclusión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material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fresado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para: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mejorar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condiciones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mecánicas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estructura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pavimento,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reducir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costos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intervención,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minimizar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generación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desechos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construcción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y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contribuir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cuidado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medio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ambiente.</w:t>
      </w:r>
    </w:p>
    <w:p w14:paraId="656BE213" w14:textId="77777777" w:rsidR="00A6195D" w:rsidRPr="00936C70" w:rsidRDefault="00A6195D" w:rsidP="00716A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</w:p>
    <w:p w14:paraId="7E81FC6A" w14:textId="286B5992" w:rsidR="00AF56EF" w:rsidRPr="00936C70" w:rsidRDefault="00370311" w:rsidP="00E52C86">
      <w:pPr>
        <w:pStyle w:val="Ttulo2"/>
        <w:rPr>
          <w:rFonts w:cs="Arial"/>
          <w:color w:val="000000" w:themeColor="text1"/>
          <w:szCs w:val="22"/>
        </w:rPr>
      </w:pPr>
      <w:bookmarkStart w:id="21" w:name="_Toc65587562"/>
      <w:r w:rsidRPr="00936C70">
        <w:rPr>
          <w:rFonts w:cs="Arial"/>
          <w:color w:val="000000" w:themeColor="text1"/>
          <w:szCs w:val="22"/>
        </w:rPr>
        <w:t>8.3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Laboratorio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de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suelos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y</w:t>
      </w:r>
      <w:r w:rsidR="00016F9C" w:rsidRPr="00936C70">
        <w:rPr>
          <w:rFonts w:cs="Arial"/>
          <w:color w:val="000000" w:themeColor="text1"/>
          <w:szCs w:val="22"/>
        </w:rPr>
        <w:t xml:space="preserve"> </w:t>
      </w:r>
      <w:r w:rsidR="00AF56EF" w:rsidRPr="00936C70">
        <w:rPr>
          <w:rFonts w:cs="Arial"/>
          <w:color w:val="000000" w:themeColor="text1"/>
          <w:szCs w:val="22"/>
        </w:rPr>
        <w:t>pavimentos</w:t>
      </w:r>
      <w:bookmarkEnd w:id="21"/>
      <w:r w:rsidR="00016F9C" w:rsidRPr="00936C70">
        <w:rPr>
          <w:rFonts w:cs="Arial"/>
          <w:color w:val="000000" w:themeColor="text1"/>
          <w:szCs w:val="22"/>
        </w:rPr>
        <w:t xml:space="preserve"> </w:t>
      </w:r>
    </w:p>
    <w:p w14:paraId="5BBD614C" w14:textId="509A7FF1" w:rsidR="00AF56EF" w:rsidRPr="00936C70" w:rsidRDefault="00AF56EF" w:rsidP="00AF56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CO"/>
        </w:rPr>
      </w:pPr>
      <w:r w:rsidRPr="00936C70">
        <w:rPr>
          <w:rFonts w:ascii="Arial" w:eastAsia="Times New Roman" w:hAnsi="Arial" w:cs="Arial"/>
          <w:color w:val="000000" w:themeColor="text1"/>
          <w:lang w:eastAsia="es-CO"/>
        </w:rPr>
        <w:t>Contamos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un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="00370311" w:rsidRPr="00936C70">
        <w:rPr>
          <w:rFonts w:ascii="Arial" w:eastAsia="Times New Roman" w:hAnsi="Arial" w:cs="Arial"/>
          <w:color w:val="000000" w:themeColor="text1"/>
          <w:lang w:eastAsia="es-CO"/>
        </w:rPr>
        <w:t>l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aboratorio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dotado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equipos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alta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tecnología,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para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control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la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calidad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de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los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productos,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con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el</w:t>
      </w:r>
      <w:r w:rsidR="00016F9C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</w:t>
      </w:r>
      <w:r w:rsidRPr="00936C70">
        <w:rPr>
          <w:rFonts w:ascii="Arial" w:eastAsia="Times New Roman" w:hAnsi="Arial" w:cs="Arial"/>
          <w:color w:val="000000" w:themeColor="text1"/>
          <w:lang w:eastAsia="es-CO"/>
        </w:rPr>
        <w:t>fin</w:t>
      </w:r>
      <w:r w:rsidR="00936C70" w:rsidRPr="00936C70">
        <w:rPr>
          <w:rFonts w:ascii="Arial" w:eastAsia="Times New Roman" w:hAnsi="Arial" w:cs="Arial"/>
          <w:color w:val="000000" w:themeColor="text1"/>
          <w:lang w:eastAsia="es-CO"/>
        </w:rPr>
        <w:t xml:space="preserve"> d</w:t>
      </w:r>
      <w:r w:rsidR="00936C70" w:rsidRPr="00936C70">
        <w:rPr>
          <w:rFonts w:ascii="Arial" w:eastAsia="Times New Roman" w:hAnsi="Arial" w:cs="Arial"/>
          <w:color w:val="7F7F7F" w:themeColor="text1" w:themeTint="80"/>
          <w:lang w:eastAsia="es-CO"/>
        </w:rPr>
        <w:t>e aportar a asegurar la calidad de las intervenciones de la UAERMV realizando ensayos y entregando resultados confiables, utilizados como insumos para: los diseños de la estructura de pavimento, diseños de mezcla asfáltica e hidráulica, control de calidad de las materias primas utilizadas para la producción de mezcla asfáltica e hidráulica y los materiales que componen las diferentes capas de la estructura de pavimento, durante el proceso constructivo y para el producto terminado.</w:t>
      </w:r>
    </w:p>
    <w:p w14:paraId="15A98085" w14:textId="456BE3B4" w:rsidR="001214DF" w:rsidRPr="00936C70" w:rsidRDefault="001214DF">
      <w:pPr>
        <w:rPr>
          <w:rFonts w:ascii="Arial" w:hAnsi="Arial" w:cs="Arial"/>
          <w:b/>
          <w:bCs/>
          <w:color w:val="000000" w:themeColor="text1"/>
        </w:rPr>
      </w:pPr>
    </w:p>
    <w:p w14:paraId="71E1055D" w14:textId="466B7B90" w:rsidR="009F4E21" w:rsidRPr="00936C70" w:rsidRDefault="00A614A6" w:rsidP="005D2551">
      <w:pPr>
        <w:pStyle w:val="Ttulo1"/>
        <w:numPr>
          <w:ilvl w:val="0"/>
          <w:numId w:val="20"/>
        </w:numPr>
        <w:rPr>
          <w:rFonts w:cs="Arial"/>
          <w:bCs/>
          <w:color w:val="000000" w:themeColor="text1"/>
          <w:szCs w:val="22"/>
        </w:rPr>
      </w:pPr>
      <w:bookmarkStart w:id="22" w:name="_Toc65587563"/>
      <w:r w:rsidRPr="00936C70">
        <w:rPr>
          <w:rFonts w:cs="Arial"/>
          <w:color w:val="000000" w:themeColor="text1"/>
          <w:szCs w:val="22"/>
        </w:rPr>
        <w:t>Concepto</w:t>
      </w:r>
      <w:r w:rsidR="005D2551" w:rsidRPr="00936C70">
        <w:rPr>
          <w:rFonts w:cs="Arial"/>
          <w:color w:val="000000" w:themeColor="text1"/>
          <w:szCs w:val="22"/>
        </w:rPr>
        <w:t xml:space="preserve"> de</w:t>
      </w:r>
      <w:r w:rsidRPr="00936C70">
        <w:rPr>
          <w:rFonts w:cs="Arial"/>
          <w:color w:val="000000" w:themeColor="text1"/>
          <w:szCs w:val="22"/>
        </w:rPr>
        <w:t xml:space="preserve"> n</w:t>
      </w:r>
      <w:r w:rsidR="009F4E21" w:rsidRPr="00936C70">
        <w:rPr>
          <w:rFonts w:cs="Arial"/>
          <w:color w:val="000000" w:themeColor="text1"/>
          <w:szCs w:val="22"/>
        </w:rPr>
        <w:t>o aplicabilidad de la Política Pública de racionalización de trámites</w:t>
      </w:r>
      <w:r w:rsidR="00F64614" w:rsidRPr="00936C70">
        <w:rPr>
          <w:rFonts w:cs="Arial"/>
          <w:color w:val="000000" w:themeColor="text1"/>
          <w:szCs w:val="22"/>
        </w:rPr>
        <w:t xml:space="preserve"> en la Unidad</w:t>
      </w:r>
      <w:bookmarkEnd w:id="22"/>
    </w:p>
    <w:p w14:paraId="776EC410" w14:textId="77777777" w:rsidR="00B70FCC" w:rsidRPr="00936C70" w:rsidRDefault="00B70FCC" w:rsidP="00FE7D71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2FF09081" w14:textId="3F50FFA2" w:rsidR="009A7CB6" w:rsidRPr="00936C70" w:rsidRDefault="009C497A" w:rsidP="00FE7D71">
      <w:pPr>
        <w:pStyle w:val="Sinespaciado"/>
        <w:jc w:val="both"/>
        <w:rPr>
          <w:rFonts w:ascii="Arial" w:hAnsi="Arial" w:cs="Arial"/>
          <w:color w:val="000000" w:themeColor="text1"/>
        </w:rPr>
      </w:pPr>
      <w:r w:rsidRPr="00936C70">
        <w:rPr>
          <w:rFonts w:ascii="Arial" w:hAnsi="Arial" w:cs="Arial"/>
          <w:color w:val="000000" w:themeColor="text1"/>
        </w:rPr>
        <w:t xml:space="preserve">Mediante radicado número </w:t>
      </w:r>
      <w:r w:rsidR="0057263F" w:rsidRPr="00936C70">
        <w:rPr>
          <w:rFonts w:ascii="Arial" w:hAnsi="Arial" w:cs="Arial"/>
          <w:color w:val="000000" w:themeColor="text1"/>
        </w:rPr>
        <w:t xml:space="preserve">20195010380961 </w:t>
      </w:r>
      <w:r w:rsidRPr="00936C70">
        <w:rPr>
          <w:rFonts w:ascii="Arial" w:hAnsi="Arial" w:cs="Arial"/>
          <w:color w:val="000000" w:themeColor="text1"/>
        </w:rPr>
        <w:t xml:space="preserve">del </w:t>
      </w:r>
      <w:r w:rsidR="0057263F" w:rsidRPr="00936C70">
        <w:rPr>
          <w:rFonts w:ascii="Arial" w:hAnsi="Arial" w:cs="Arial"/>
          <w:color w:val="000000" w:themeColor="text1"/>
        </w:rPr>
        <w:t>6 de diciembre de 2019, el Departamento Administrat</w:t>
      </w:r>
      <w:r w:rsidR="005D2551" w:rsidRPr="00936C70">
        <w:rPr>
          <w:rFonts w:ascii="Arial" w:hAnsi="Arial" w:cs="Arial"/>
          <w:color w:val="000000" w:themeColor="text1"/>
        </w:rPr>
        <w:t>ivo de la Función Pública, emitió</w:t>
      </w:r>
      <w:r w:rsidR="0057263F" w:rsidRPr="00936C70">
        <w:rPr>
          <w:rFonts w:ascii="Arial" w:hAnsi="Arial" w:cs="Arial"/>
          <w:color w:val="000000" w:themeColor="text1"/>
        </w:rPr>
        <w:t xml:space="preserve"> concepto de la no aplicabilidad de la Política </w:t>
      </w:r>
      <w:r w:rsidR="0057263F" w:rsidRPr="00936C70">
        <w:rPr>
          <w:rFonts w:ascii="Arial" w:hAnsi="Arial" w:cs="Arial"/>
          <w:color w:val="000000" w:themeColor="text1"/>
        </w:rPr>
        <w:lastRenderedPageBreak/>
        <w:t>Pública de racionalización de trámites al interior de la Unidad Administrativa Especial de Rehabilitación y Mantenimiento Vial</w:t>
      </w:r>
      <w:r w:rsidR="00B16348" w:rsidRPr="00936C70">
        <w:rPr>
          <w:rFonts w:ascii="Arial" w:hAnsi="Arial" w:cs="Arial"/>
          <w:color w:val="000000" w:themeColor="text1"/>
        </w:rPr>
        <w:t xml:space="preserve"> (UAERMV)</w:t>
      </w:r>
      <w:r w:rsidR="0057263F" w:rsidRPr="00936C70">
        <w:rPr>
          <w:rFonts w:ascii="Arial" w:hAnsi="Arial" w:cs="Arial"/>
          <w:color w:val="000000" w:themeColor="text1"/>
        </w:rPr>
        <w:t xml:space="preserve">, en respuesta a la solicitud elevada </w:t>
      </w:r>
      <w:r w:rsidR="00B16348" w:rsidRPr="00936C70">
        <w:rPr>
          <w:rFonts w:ascii="Arial" w:hAnsi="Arial" w:cs="Arial"/>
          <w:color w:val="000000" w:themeColor="text1"/>
        </w:rPr>
        <w:t xml:space="preserve">por la Entidad </w:t>
      </w:r>
      <w:r w:rsidR="0057263F" w:rsidRPr="00936C70">
        <w:rPr>
          <w:rFonts w:ascii="Arial" w:hAnsi="Arial" w:cs="Arial"/>
          <w:color w:val="000000" w:themeColor="text1"/>
        </w:rPr>
        <w:t xml:space="preserve">a ese organismo mediante oficio número: 20192060375392 </w:t>
      </w:r>
      <w:r w:rsidRPr="00936C70">
        <w:rPr>
          <w:rFonts w:ascii="Arial" w:hAnsi="Arial" w:cs="Arial"/>
          <w:color w:val="000000" w:themeColor="text1"/>
        </w:rPr>
        <w:t xml:space="preserve">del </w:t>
      </w:r>
      <w:r w:rsidR="0057263F" w:rsidRPr="00936C70">
        <w:rPr>
          <w:rFonts w:ascii="Arial" w:hAnsi="Arial" w:cs="Arial"/>
          <w:color w:val="000000" w:themeColor="text1"/>
        </w:rPr>
        <w:t>14 de noviembre de 2019:</w:t>
      </w:r>
    </w:p>
    <w:p w14:paraId="7B260B83" w14:textId="77777777" w:rsidR="00FE7D71" w:rsidRPr="00936C70" w:rsidRDefault="00FE7D71" w:rsidP="00FE7D71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135770C8" w14:textId="0CDC7952" w:rsidR="00CA45F4" w:rsidRPr="00936C70" w:rsidRDefault="0064039E" w:rsidP="00B14AFA">
      <w:pPr>
        <w:spacing w:after="262"/>
        <w:ind w:left="43"/>
        <w:jc w:val="both"/>
        <w:rPr>
          <w:rFonts w:ascii="Arial" w:hAnsi="Arial" w:cs="Arial"/>
          <w:i/>
          <w:color w:val="000000" w:themeColor="text1"/>
        </w:rPr>
      </w:pPr>
      <w:r w:rsidRPr="00936C70">
        <w:rPr>
          <w:rFonts w:ascii="Arial" w:hAnsi="Arial" w:cs="Arial"/>
          <w:i/>
          <w:color w:val="000000" w:themeColor="text1"/>
        </w:rPr>
        <w:t>“</w:t>
      </w:r>
      <w:r w:rsidR="00CA45F4" w:rsidRPr="00936C70">
        <w:rPr>
          <w:rFonts w:ascii="Arial" w:hAnsi="Arial" w:cs="Arial"/>
          <w:i/>
          <w:color w:val="000000" w:themeColor="text1"/>
        </w:rPr>
        <w:t xml:space="preserve">En atención a la comunicación mediante la cual la Unidad Administrativa Especial de Rehabilitación y </w:t>
      </w:r>
      <w:r w:rsidR="005D2551" w:rsidRPr="00936C70">
        <w:rPr>
          <w:rFonts w:ascii="Arial" w:hAnsi="Arial" w:cs="Arial"/>
          <w:i/>
          <w:color w:val="000000" w:themeColor="text1"/>
        </w:rPr>
        <w:t>Mantenimiento Vial — U</w:t>
      </w:r>
      <w:r w:rsidR="00CA45F4" w:rsidRPr="00936C70">
        <w:rPr>
          <w:rFonts w:ascii="Arial" w:hAnsi="Arial" w:cs="Arial"/>
          <w:i/>
          <w:color w:val="000000" w:themeColor="text1"/>
        </w:rPr>
        <w:t>AERMV —, envía respuesta sobre la consulta frente a como se desarrolla la función descrita en el literal d) del artículo 3 del Acuerdo 010 de 2010, con el fin de reconfirmar que efectivamente la entidad no desarrolle trámites ni otros procedimientos administrativos; de manera atenta, desde la Dirección de Participación, Transparencia y Servicio al Ciudadano nos permitimos dar respuesta en los siguientes términos:</w:t>
      </w:r>
    </w:p>
    <w:p w14:paraId="1C8E5E62" w14:textId="1A910ACE" w:rsidR="00CA45F4" w:rsidRPr="00936C70" w:rsidRDefault="00CA45F4" w:rsidP="00B14AFA">
      <w:pPr>
        <w:spacing w:after="245"/>
        <w:ind w:left="43"/>
        <w:jc w:val="both"/>
        <w:rPr>
          <w:rFonts w:ascii="Arial" w:hAnsi="Arial" w:cs="Arial"/>
          <w:i/>
          <w:color w:val="000000" w:themeColor="text1"/>
        </w:rPr>
      </w:pPr>
      <w:r w:rsidRPr="00936C70">
        <w:rPr>
          <w:rFonts w:ascii="Arial" w:hAnsi="Arial" w:cs="Arial"/>
          <w:i/>
          <w:color w:val="000000" w:themeColor="text1"/>
        </w:rPr>
        <w:t>De la lectura del oficio presentado por la UA</w:t>
      </w:r>
      <w:r w:rsidR="005D2551" w:rsidRPr="00936C70">
        <w:rPr>
          <w:rFonts w:ascii="Arial" w:hAnsi="Arial" w:cs="Arial"/>
          <w:i/>
          <w:color w:val="000000" w:themeColor="text1"/>
        </w:rPr>
        <w:t>E</w:t>
      </w:r>
      <w:r w:rsidRPr="00936C70">
        <w:rPr>
          <w:rFonts w:ascii="Arial" w:hAnsi="Arial" w:cs="Arial"/>
          <w:i/>
          <w:color w:val="000000" w:themeColor="text1"/>
        </w:rPr>
        <w:t>RMV se entiende que la función se realiza en el marco de la ejecución de las funciones c y d del artículo 109 del acuerdo 257 de 2006, la cual se enfoca en la atención de situaciones imprevistas que dificulten la movilidad en la red vial y que lo que se realiza es el apoyo a acciones dentro del Sistema Distrital de Gestión de Riesgos y Cambio Climático y en el marco de la actuación para la respuesta Emergencias de Bogotá y la función de apoyo interinstitucional a entidades a cargo de la conservación de la malla vial de cualquier tipo y que en consecuencia no se reciben solicitudes de construcción de obras específicas por fuera de estas solicitudes.</w:t>
      </w:r>
    </w:p>
    <w:p w14:paraId="5D7163ED" w14:textId="30D1F07F" w:rsidR="0057263F" w:rsidRPr="00936C70" w:rsidRDefault="0057263F" w:rsidP="00B14AFA">
      <w:pPr>
        <w:spacing w:after="185"/>
        <w:ind w:left="43" w:right="100"/>
        <w:jc w:val="both"/>
        <w:rPr>
          <w:rFonts w:ascii="Arial" w:hAnsi="Arial" w:cs="Arial"/>
          <w:i/>
          <w:color w:val="000000" w:themeColor="text1"/>
          <w:u w:val="single"/>
        </w:rPr>
      </w:pPr>
      <w:r w:rsidRPr="00936C70">
        <w:rPr>
          <w:rFonts w:ascii="Arial" w:hAnsi="Arial" w:cs="Arial"/>
          <w:i/>
          <w:color w:val="000000" w:themeColor="text1"/>
          <w:u w:val="single"/>
        </w:rPr>
        <w:t xml:space="preserve">En armonía con lo manifestado por la Unidad Administrativa Especial de Rehabilitación y Mantenimiento Vial — UAERMV — en el oficio de la referencia, y después de haber realizado un </w:t>
      </w:r>
      <w:r w:rsidRPr="00936C70">
        <w:rPr>
          <w:rFonts w:ascii="Arial" w:hAnsi="Arial" w:cs="Arial"/>
          <w:i/>
          <w:noProof/>
          <w:color w:val="000000" w:themeColor="text1"/>
          <w:u w:val="single"/>
          <w:lang w:eastAsia="es-CO"/>
        </w:rPr>
        <w:drawing>
          <wp:anchor distT="0" distB="0" distL="114300" distR="114300" simplePos="0" relativeHeight="251674624" behindDoc="0" locked="0" layoutInCell="1" allowOverlap="0" wp14:anchorId="1B3566C9" wp14:editId="6AB4DE2C">
            <wp:simplePos x="0" y="0"/>
            <wp:positionH relativeFrom="column">
              <wp:posOffset>5968159</wp:posOffset>
            </wp:positionH>
            <wp:positionV relativeFrom="paragraph">
              <wp:posOffset>775536</wp:posOffset>
            </wp:positionV>
            <wp:extent cx="9133" cy="9135"/>
            <wp:effectExtent l="0" t="0" r="0" b="0"/>
            <wp:wrapSquare wrapText="bothSides"/>
            <wp:docPr id="1" name="Picture 10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15" name="Picture 101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33" cy="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6C70">
        <w:rPr>
          <w:rFonts w:ascii="Arial" w:hAnsi="Arial" w:cs="Arial"/>
          <w:i/>
          <w:color w:val="000000" w:themeColor="text1"/>
          <w:u w:val="single"/>
        </w:rPr>
        <w:t>análisis de sus funciones, no se evidencian procedimientos que cumplan con los atributos para ser considerados como trámites ni otros procedimientos administrativos —OPAS-. En consecuencia, se concluye que la Unidad Administrativa Especial de Rehabilitación y Mantenimiento Vial — UAERMV- no es sujeto obligado de la Política Pública de racionalización de Trámites, razón por la cual no le aplica el diligenciamiento del Formulario Único de Reporte de Avance a la Gestión -FURAG, tanto para el registro del inventario de trámites en el Sistema Único d</w:t>
      </w:r>
      <w:r w:rsidR="009C497A" w:rsidRPr="00936C70">
        <w:rPr>
          <w:rFonts w:ascii="Arial" w:hAnsi="Arial" w:cs="Arial"/>
          <w:i/>
          <w:color w:val="000000" w:themeColor="text1"/>
          <w:u w:val="single"/>
        </w:rPr>
        <w:t>e Información de Trámites - SUI</w:t>
      </w:r>
      <w:r w:rsidRPr="00936C70">
        <w:rPr>
          <w:rFonts w:ascii="Arial" w:hAnsi="Arial" w:cs="Arial"/>
          <w:i/>
          <w:color w:val="000000" w:themeColor="text1"/>
          <w:u w:val="single"/>
        </w:rPr>
        <w:t>T, como para el componente de racionalización de trámites de que trata el ll componente del Plan Anticorrupción y de Atención al Ciudadano</w:t>
      </w:r>
      <w:r w:rsidR="0064039E" w:rsidRPr="00936C70">
        <w:rPr>
          <w:rFonts w:ascii="Arial" w:hAnsi="Arial" w:cs="Arial"/>
          <w:i/>
          <w:color w:val="000000" w:themeColor="text1"/>
          <w:u w:val="single"/>
        </w:rPr>
        <w:t>”</w:t>
      </w:r>
      <w:r w:rsidRPr="00936C70">
        <w:rPr>
          <w:rFonts w:ascii="Arial" w:hAnsi="Arial" w:cs="Arial"/>
          <w:i/>
          <w:color w:val="000000" w:themeColor="text1"/>
          <w:u w:val="single"/>
        </w:rPr>
        <w:t>.</w:t>
      </w:r>
    </w:p>
    <w:p w14:paraId="562A6B87" w14:textId="5F7553D3" w:rsidR="0057263F" w:rsidRPr="00936C70" w:rsidRDefault="00B94523" w:rsidP="0057263F">
      <w:pPr>
        <w:spacing w:after="748"/>
        <w:ind w:left="43"/>
        <w:rPr>
          <w:rFonts w:ascii="Arial" w:hAnsi="Arial" w:cs="Arial"/>
          <w:color w:val="000000" w:themeColor="text1"/>
        </w:rPr>
      </w:pPr>
      <w:r w:rsidRPr="00936C70">
        <w:rPr>
          <w:rFonts w:ascii="Arial" w:hAnsi="Arial" w:cs="Arial"/>
          <w:color w:val="000000" w:themeColor="text1"/>
        </w:rPr>
        <w:t xml:space="preserve">Puede consultar el documento completo aquí: </w:t>
      </w:r>
      <w:hyperlink r:id="rId13" w:history="1">
        <w:r w:rsidRPr="00936C70">
          <w:rPr>
            <w:rStyle w:val="Hipervnculo"/>
            <w:rFonts w:ascii="Arial" w:hAnsi="Arial" w:cs="Arial"/>
            <w:color w:val="000000" w:themeColor="text1"/>
          </w:rPr>
          <w:t>https://www.umv.gov.co/portal/wp-content/uploads/2021/02/Conceptodenoaplicabilidaddetramites.pdf</w:t>
        </w:r>
      </w:hyperlink>
      <w:r w:rsidRPr="00936C70">
        <w:rPr>
          <w:rFonts w:ascii="Arial" w:hAnsi="Arial" w:cs="Arial"/>
          <w:color w:val="000000" w:themeColor="text1"/>
        </w:rPr>
        <w:t xml:space="preserve"> </w:t>
      </w:r>
    </w:p>
    <w:p w14:paraId="331DAA6F" w14:textId="348CA2AF" w:rsidR="0016040E" w:rsidRPr="00936C70" w:rsidRDefault="0016040E" w:rsidP="0057263F">
      <w:pPr>
        <w:spacing w:after="748"/>
        <w:ind w:left="43"/>
        <w:rPr>
          <w:rFonts w:ascii="Arial" w:hAnsi="Arial" w:cs="Arial"/>
          <w:color w:val="000000" w:themeColor="text1"/>
        </w:rPr>
      </w:pPr>
    </w:p>
    <w:p w14:paraId="2A50CFDB" w14:textId="3EC30D22" w:rsidR="0016040E" w:rsidRPr="00936C70" w:rsidRDefault="0016040E" w:rsidP="0016040E">
      <w:pPr>
        <w:tabs>
          <w:tab w:val="left" w:pos="174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6E47D798" w14:textId="77777777" w:rsidR="006064EB" w:rsidRPr="00551E78" w:rsidRDefault="006064EB" w:rsidP="006064EB">
      <w:pPr>
        <w:numPr>
          <w:ilvl w:val="0"/>
          <w:numId w:val="31"/>
        </w:numPr>
        <w:spacing w:after="0" w:line="240" w:lineRule="auto"/>
        <w:rPr>
          <w:rFonts w:ascii="Arial" w:hAnsi="Arial"/>
          <w:b/>
          <w:bCs/>
          <w:sz w:val="18"/>
          <w:szCs w:val="16"/>
        </w:rPr>
      </w:pPr>
      <w:bookmarkStart w:id="23" w:name="_Toc44665797"/>
    </w:p>
    <w:p w14:paraId="5526C7BF" w14:textId="77777777" w:rsidR="006064EB" w:rsidRDefault="006064EB" w:rsidP="006064E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18"/>
          <w:szCs w:val="16"/>
        </w:rPr>
      </w:pPr>
      <w:bookmarkStart w:id="24" w:name="_Toc44665796"/>
      <w:r w:rsidRPr="003356E5">
        <w:rPr>
          <w:rFonts w:ascii="Arial" w:hAnsi="Arial"/>
          <w:b/>
          <w:bCs/>
          <w:sz w:val="18"/>
          <w:szCs w:val="16"/>
        </w:rPr>
        <w:t>REVISIÓN Y APROBACIÓN:</w:t>
      </w:r>
      <w:bookmarkEnd w:id="24"/>
    </w:p>
    <w:p w14:paraId="1731AE78" w14:textId="77777777" w:rsidR="006064EB" w:rsidRDefault="006064EB" w:rsidP="006064E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18"/>
          <w:szCs w:val="16"/>
        </w:rPr>
      </w:pPr>
    </w:p>
    <w:tbl>
      <w:tblPr>
        <w:tblW w:w="510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8"/>
        <w:gridCol w:w="2774"/>
        <w:gridCol w:w="2947"/>
      </w:tblGrid>
      <w:tr w:rsidR="006064EB" w:rsidRPr="002D507C" w14:paraId="71485BCB" w14:textId="77777777" w:rsidTr="00452D43">
        <w:trPr>
          <w:trHeight w:val="11"/>
          <w:jc w:val="center"/>
        </w:trPr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7FEE96A" w14:textId="77777777" w:rsidR="006064EB" w:rsidRPr="002D507C" w:rsidRDefault="006064EB" w:rsidP="00452D43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07C">
              <w:rPr>
                <w:rFonts w:ascii="Arial" w:hAnsi="Arial" w:cs="Arial"/>
                <w:b/>
                <w:sz w:val="16"/>
                <w:szCs w:val="16"/>
              </w:rPr>
              <w:t>Elaborado y/o Actualizado por</w:t>
            </w: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4D6DB6" w14:textId="77777777" w:rsidR="006064EB" w:rsidRPr="005C07FC" w:rsidRDefault="006064EB" w:rsidP="006064EB">
            <w:pPr>
              <w:tabs>
                <w:tab w:val="left" w:pos="0"/>
              </w:tabs>
              <w:spacing w:after="0"/>
              <w:ind w:left="7" w:hanging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7FC">
              <w:rPr>
                <w:rFonts w:ascii="Arial" w:hAnsi="Arial" w:cs="Arial"/>
                <w:b/>
                <w:sz w:val="16"/>
                <w:szCs w:val="16"/>
              </w:rPr>
              <w:t xml:space="preserve">Validado por  </w:t>
            </w:r>
          </w:p>
          <w:p w14:paraId="6A76AFAA" w14:textId="77777777" w:rsidR="006064EB" w:rsidRPr="002D507C" w:rsidRDefault="006064EB" w:rsidP="006064EB">
            <w:pPr>
              <w:tabs>
                <w:tab w:val="left" w:pos="0"/>
              </w:tabs>
              <w:spacing w:after="0"/>
              <w:ind w:left="7" w:hanging="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07FC">
              <w:rPr>
                <w:rFonts w:ascii="Arial" w:hAnsi="Arial" w:cs="Arial"/>
                <w:b/>
                <w:sz w:val="16"/>
                <w:szCs w:val="16"/>
              </w:rPr>
              <w:t>Líderes (Estratégico u Operativo) del Proceso: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63DF0B6" w14:textId="77777777" w:rsidR="006064EB" w:rsidRPr="002D507C" w:rsidRDefault="006064EB" w:rsidP="00452D43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07C">
              <w:rPr>
                <w:rFonts w:ascii="Arial" w:hAnsi="Arial" w:cs="Arial"/>
                <w:b/>
                <w:sz w:val="16"/>
                <w:szCs w:val="16"/>
              </w:rPr>
              <w:t>Aprobado:</w:t>
            </w:r>
          </w:p>
        </w:tc>
      </w:tr>
      <w:tr w:rsidR="006064EB" w:rsidRPr="002D507C" w14:paraId="02EF9C15" w14:textId="77777777" w:rsidTr="00452D43">
        <w:trPr>
          <w:trHeight w:val="592"/>
          <w:jc w:val="center"/>
        </w:trPr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617F22" w14:textId="77777777" w:rsidR="006064EB" w:rsidRDefault="006064EB" w:rsidP="006064EB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FDE9C9D" w14:textId="7618682D" w:rsidR="006064EB" w:rsidRDefault="006064EB" w:rsidP="006064EB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MARCO TULIO ARIAS AVILA</w:t>
            </w:r>
          </w:p>
          <w:p w14:paraId="2AE38FF7" w14:textId="6D9E8CE2" w:rsidR="006064EB" w:rsidRPr="000612DF" w:rsidRDefault="006064EB" w:rsidP="006064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064EB">
              <w:rPr>
                <w:rFonts w:ascii="Arial" w:hAnsi="Arial" w:cs="Arial"/>
                <w:sz w:val="16"/>
                <w:szCs w:val="16"/>
              </w:rPr>
              <w:t xml:space="preserve">Profesional especializado </w:t>
            </w:r>
            <w:r w:rsidRPr="006521E6">
              <w:rPr>
                <w:rFonts w:ascii="Arial" w:hAnsi="Arial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ar-SA"/>
              </w:rPr>
              <w:t>/ Proceso PIV</w:t>
            </w:r>
          </w:p>
        </w:tc>
        <w:tc>
          <w:tcPr>
            <w:tcW w:w="15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16B37F" w14:textId="77777777" w:rsidR="006064EB" w:rsidRPr="002D507C" w:rsidRDefault="006064EB" w:rsidP="00452D43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  <w:r w:rsidRPr="002D507C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  <w:tc>
          <w:tcPr>
            <w:tcW w:w="1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0F4E4" w14:textId="77777777" w:rsidR="006064EB" w:rsidRPr="002D507C" w:rsidRDefault="006064EB" w:rsidP="00452D43">
            <w:pPr>
              <w:tabs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2D507C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6064EB" w:rsidRPr="002D507C" w14:paraId="0F9EF19D" w14:textId="77777777" w:rsidTr="006064EB">
        <w:trPr>
          <w:trHeight w:val="11"/>
          <w:jc w:val="center"/>
        </w:trPr>
        <w:tc>
          <w:tcPr>
            <w:tcW w:w="18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3D438F85" w14:textId="77777777" w:rsidR="006064EB" w:rsidRPr="002D507C" w:rsidRDefault="006064EB" w:rsidP="006064EB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07C">
              <w:rPr>
                <w:rFonts w:ascii="Arial" w:hAnsi="Arial" w:cs="Arial"/>
                <w:b/>
                <w:sz w:val="16"/>
                <w:szCs w:val="16"/>
              </w:rPr>
              <w:t xml:space="preserve">Acompañamiento </w:t>
            </w:r>
            <w:r w:rsidRPr="005C07FC">
              <w:rPr>
                <w:rFonts w:ascii="Arial" w:hAnsi="Arial" w:cs="Arial"/>
                <w:b/>
                <w:sz w:val="16"/>
                <w:szCs w:val="16"/>
              </w:rPr>
              <w:t>Asesor OAP:</w:t>
            </w:r>
          </w:p>
        </w:tc>
        <w:tc>
          <w:tcPr>
            <w:tcW w:w="1538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E5BC81" w14:textId="77777777" w:rsidR="006064EB" w:rsidRPr="002D507C" w:rsidRDefault="006064EB" w:rsidP="00452D43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7D93E0" w14:textId="77777777" w:rsidR="006064EB" w:rsidRPr="002D507C" w:rsidRDefault="006064EB" w:rsidP="00452D43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4EB" w:rsidRPr="002D507C" w14:paraId="4B784626" w14:textId="77777777" w:rsidTr="006064EB">
        <w:trPr>
          <w:trHeight w:val="359"/>
          <w:jc w:val="center"/>
        </w:trPr>
        <w:tc>
          <w:tcPr>
            <w:tcW w:w="1828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44FD" w14:textId="77777777" w:rsidR="006064EB" w:rsidRPr="00704B75" w:rsidRDefault="006064EB" w:rsidP="00452D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4B75">
              <w:rPr>
                <w:rFonts w:ascii="Arial" w:hAnsi="Arial" w:cs="Arial"/>
                <w:b/>
                <w:sz w:val="16"/>
                <w:szCs w:val="16"/>
              </w:rPr>
              <w:t>MARIA NATAL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704B75">
              <w:rPr>
                <w:rFonts w:ascii="Arial" w:hAnsi="Arial" w:cs="Arial"/>
                <w:b/>
                <w:sz w:val="16"/>
                <w:szCs w:val="16"/>
              </w:rPr>
              <w:t>A NORATO MORA</w:t>
            </w:r>
          </w:p>
          <w:p w14:paraId="524B676A" w14:textId="77777777" w:rsidR="006064EB" w:rsidRPr="00BA14F6" w:rsidRDefault="006064EB" w:rsidP="00452D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704B75">
              <w:rPr>
                <w:rFonts w:ascii="Arial" w:hAnsi="Arial" w:cs="Arial"/>
                <w:b/>
                <w:sz w:val="16"/>
                <w:szCs w:val="16"/>
              </w:rPr>
              <w:t>Contratista/Proceso DESI</w:t>
            </w:r>
          </w:p>
        </w:tc>
        <w:tc>
          <w:tcPr>
            <w:tcW w:w="15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B2E9E" w14:textId="77777777" w:rsidR="006064EB" w:rsidRPr="002D507C" w:rsidRDefault="006064EB" w:rsidP="00452D43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82675" w14:textId="77777777" w:rsidR="006064EB" w:rsidRPr="002D507C" w:rsidRDefault="006064EB" w:rsidP="00452D43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4EB" w:rsidRPr="002D507C" w14:paraId="466EF78C" w14:textId="77777777" w:rsidTr="00452D43">
        <w:trPr>
          <w:trHeight w:val="11"/>
          <w:jc w:val="center"/>
        </w:trPr>
        <w:tc>
          <w:tcPr>
            <w:tcW w:w="1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7EC01" w14:textId="77777777" w:rsidR="006064EB" w:rsidRPr="002D507C" w:rsidRDefault="006064EB" w:rsidP="00452D43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5D826" w14:textId="1C3007F0" w:rsidR="006064EB" w:rsidRPr="002D507C" w:rsidRDefault="006064EB" w:rsidP="00452D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064EB">
              <w:rPr>
                <w:rFonts w:ascii="Arial" w:hAnsi="Arial" w:cs="Arial"/>
                <w:b/>
                <w:sz w:val="16"/>
                <w:szCs w:val="16"/>
              </w:rPr>
              <w:t xml:space="preserve">LIBARDO ALFONSO CELIS </w:t>
            </w:r>
          </w:p>
          <w:p w14:paraId="6D921852" w14:textId="01F31D9B" w:rsidR="006064EB" w:rsidRPr="00D7102B" w:rsidRDefault="006064EB" w:rsidP="006064EB">
            <w:pPr>
              <w:tabs>
                <w:tab w:val="left" w:pos="-4"/>
              </w:tabs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064EB">
              <w:rPr>
                <w:rFonts w:ascii="Arial" w:hAnsi="Arial"/>
                <w:sz w:val="16"/>
                <w:szCs w:val="16"/>
              </w:rPr>
              <w:t>Subdirector Técnico de Mejoramiento de la Malla Vial</w:t>
            </w:r>
            <w:r w:rsidRPr="002F18A3">
              <w:rPr>
                <w:rStyle w:val="Textoennegrita"/>
                <w:rFonts w:eastAsia="Calibri"/>
                <w:b w:val="0"/>
                <w:bCs w:val="0"/>
              </w:rPr>
              <w:t> </w:t>
            </w:r>
          </w:p>
        </w:tc>
        <w:tc>
          <w:tcPr>
            <w:tcW w:w="1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BFEFF" w14:textId="034896F4" w:rsidR="006064EB" w:rsidRPr="002D507C" w:rsidRDefault="006064EB" w:rsidP="00452D43">
            <w:pPr>
              <w:tabs>
                <w:tab w:val="left" w:pos="-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DIANA MARCELA REYES</w:t>
            </w:r>
          </w:p>
          <w:p w14:paraId="7F324431" w14:textId="77777777" w:rsidR="006064EB" w:rsidRPr="002D507C" w:rsidRDefault="006064EB" w:rsidP="00452D4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D507C">
              <w:rPr>
                <w:rFonts w:ascii="Arial" w:hAnsi="Arial" w:cs="Arial"/>
                <w:b/>
                <w:sz w:val="16"/>
                <w:szCs w:val="16"/>
              </w:rPr>
              <w:t>Representante Alta Dirección</w:t>
            </w:r>
          </w:p>
        </w:tc>
      </w:tr>
    </w:tbl>
    <w:p w14:paraId="2A1B977E" w14:textId="77777777" w:rsidR="006064EB" w:rsidRDefault="006064EB" w:rsidP="006064EB">
      <w:pPr>
        <w:autoSpaceDE w:val="0"/>
        <w:autoSpaceDN w:val="0"/>
        <w:adjustRightInd w:val="0"/>
        <w:jc w:val="both"/>
        <w:outlineLvl w:val="0"/>
        <w:rPr>
          <w:rFonts w:ascii="Arial" w:hAnsi="Arial"/>
          <w:b/>
          <w:bCs/>
          <w:sz w:val="18"/>
          <w:szCs w:val="16"/>
        </w:rPr>
      </w:pPr>
    </w:p>
    <w:p w14:paraId="7942C7EA" w14:textId="2EDE093F" w:rsidR="0016040E" w:rsidRPr="00936C70" w:rsidRDefault="0016040E" w:rsidP="0016040E">
      <w:pPr>
        <w:jc w:val="both"/>
        <w:outlineLvl w:val="0"/>
        <w:rPr>
          <w:rFonts w:ascii="Arial" w:hAnsi="Arial" w:cs="Arial"/>
          <w:b/>
          <w:bCs/>
          <w:color w:val="000000" w:themeColor="text1"/>
          <w:sz w:val="18"/>
          <w:szCs w:val="16"/>
        </w:rPr>
      </w:pPr>
      <w:r w:rsidRPr="00936C70">
        <w:rPr>
          <w:rFonts w:ascii="Arial" w:hAnsi="Arial" w:cs="Arial"/>
          <w:b/>
          <w:bCs/>
          <w:color w:val="000000" w:themeColor="text1"/>
          <w:sz w:val="18"/>
          <w:szCs w:val="16"/>
        </w:rPr>
        <w:t>CONTROL DE CAMBIOS:</w:t>
      </w:r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4"/>
        <w:gridCol w:w="4554"/>
        <w:gridCol w:w="990"/>
        <w:gridCol w:w="2270"/>
      </w:tblGrid>
      <w:tr w:rsidR="00936C70" w:rsidRPr="00936C70" w14:paraId="7BFC209B" w14:textId="77777777" w:rsidTr="001E38D6">
        <w:trPr>
          <w:cantSplit/>
          <w:trHeight w:val="392"/>
        </w:trPr>
        <w:tc>
          <w:tcPr>
            <w:tcW w:w="582" w:type="pct"/>
            <w:shd w:val="clear" w:color="auto" w:fill="F2F2F2"/>
            <w:vAlign w:val="center"/>
          </w:tcPr>
          <w:p w14:paraId="11FC6787" w14:textId="2C1D83E8" w:rsidR="001B34B1" w:rsidRPr="00936C70" w:rsidRDefault="001B34B1" w:rsidP="001E38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VERSIÓN</w:t>
            </w:r>
          </w:p>
        </w:tc>
        <w:tc>
          <w:tcPr>
            <w:tcW w:w="2587" w:type="pct"/>
            <w:shd w:val="clear" w:color="auto" w:fill="F2F2F2"/>
            <w:vAlign w:val="center"/>
          </w:tcPr>
          <w:p w14:paraId="1B1C61EA" w14:textId="31E38F6A" w:rsidR="001B34B1" w:rsidRPr="00936C70" w:rsidRDefault="001B34B1" w:rsidP="001E38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DESCRIPCIÓN</w:t>
            </w:r>
          </w:p>
        </w:tc>
        <w:tc>
          <w:tcPr>
            <w:tcW w:w="538" w:type="pct"/>
            <w:shd w:val="clear" w:color="auto" w:fill="F2F2F2"/>
            <w:vAlign w:val="center"/>
          </w:tcPr>
          <w:p w14:paraId="2AE50681" w14:textId="161B1639" w:rsidR="001B34B1" w:rsidRPr="00936C70" w:rsidRDefault="001B34B1" w:rsidP="001E38D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FECHA</w:t>
            </w:r>
          </w:p>
        </w:tc>
        <w:tc>
          <w:tcPr>
            <w:tcW w:w="1293" w:type="pct"/>
            <w:shd w:val="clear" w:color="auto" w:fill="F2F2F2"/>
          </w:tcPr>
          <w:p w14:paraId="79ACF9E8" w14:textId="5D95DED8" w:rsidR="001B34B1" w:rsidRPr="00936C70" w:rsidRDefault="001B34B1" w:rsidP="001B34B1">
            <w:pPr>
              <w:pStyle w:val="Piedepgina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APROBADO</w:t>
            </w:r>
            <w:r w:rsidRPr="00936C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  <w:t>Representante de la Alta Dirección</w:t>
            </w:r>
          </w:p>
        </w:tc>
      </w:tr>
      <w:tr w:rsidR="00936C70" w:rsidRPr="00936C70" w14:paraId="025798F8" w14:textId="77777777" w:rsidTr="001E38D6">
        <w:trPr>
          <w:cantSplit/>
          <w:trHeight w:val="1288"/>
        </w:trPr>
        <w:tc>
          <w:tcPr>
            <w:tcW w:w="582" w:type="pct"/>
            <w:shd w:val="clear" w:color="auto" w:fill="auto"/>
            <w:vAlign w:val="center"/>
          </w:tcPr>
          <w:p w14:paraId="01802DED" w14:textId="63FA1F24" w:rsidR="005B45F2" w:rsidRPr="00936C70" w:rsidRDefault="005B45F2" w:rsidP="005B4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87" w:type="pct"/>
            <w:shd w:val="clear" w:color="auto" w:fill="auto"/>
            <w:vAlign w:val="center"/>
          </w:tcPr>
          <w:p w14:paraId="2D6E85CA" w14:textId="3351981B" w:rsidR="005B45F2" w:rsidRPr="00936C70" w:rsidRDefault="00671EA3" w:rsidP="001E38D6">
            <w:pPr>
              <w:spacing w:after="0"/>
              <w:jc w:val="both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Se cambia el nombre de las mezclas asfálticas (MDC 1-2-2 a 10-12-20). Se adicionan a las actividades de mantenimiento: preventivo-correctivo-acciones de movilidad-atención a situaciones imprevistas que afecten la movilidad. Se </w:t>
            </w:r>
            <w:r w:rsidR="001E38D6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amplía</w:t>
            </w:r>
            <w:r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el concepto de clientes externos</w:t>
            </w:r>
            <w:r w:rsidR="00DD437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 xml:space="preserve"> con la suscripción de convenios interadministrativos y de asociación. Se presentan las fortalezas.</w:t>
            </w:r>
          </w:p>
        </w:tc>
        <w:tc>
          <w:tcPr>
            <w:tcW w:w="538" w:type="pct"/>
            <w:shd w:val="clear" w:color="auto" w:fill="auto"/>
            <w:vAlign w:val="center"/>
          </w:tcPr>
          <w:p w14:paraId="430CFBF4" w14:textId="3969CFC9" w:rsidR="005B45F2" w:rsidRPr="00936C70" w:rsidRDefault="005B45F2" w:rsidP="005B45F2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Julio </w:t>
            </w:r>
          </w:p>
          <w:p w14:paraId="040F52B3" w14:textId="60F51361" w:rsidR="005B45F2" w:rsidRPr="00936C70" w:rsidRDefault="005B45F2" w:rsidP="005B45F2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2014</w:t>
            </w:r>
          </w:p>
        </w:tc>
        <w:tc>
          <w:tcPr>
            <w:tcW w:w="1293" w:type="pct"/>
            <w:shd w:val="clear" w:color="auto" w:fill="auto"/>
            <w:vAlign w:val="center"/>
          </w:tcPr>
          <w:p w14:paraId="5AE445D3" w14:textId="3B8121CA" w:rsidR="005B45F2" w:rsidRPr="00936C70" w:rsidRDefault="005B45F2" w:rsidP="005B45F2">
            <w:pPr>
              <w:pStyle w:val="Piedepgina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Jefe Oficina Asesora de Planeación</w:t>
            </w:r>
          </w:p>
        </w:tc>
      </w:tr>
      <w:tr w:rsidR="00936C70" w:rsidRPr="00936C70" w14:paraId="6092DD52" w14:textId="77777777" w:rsidTr="0016040E">
        <w:trPr>
          <w:cantSplit/>
          <w:trHeight w:val="392"/>
        </w:trPr>
        <w:tc>
          <w:tcPr>
            <w:tcW w:w="582" w:type="pct"/>
            <w:shd w:val="clear" w:color="auto" w:fill="FFFFFF"/>
            <w:vAlign w:val="center"/>
          </w:tcPr>
          <w:p w14:paraId="63C0A19E" w14:textId="4B37ECB8" w:rsidR="005B45F2" w:rsidRPr="00936C70" w:rsidRDefault="005B45F2" w:rsidP="005B45F2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587" w:type="pct"/>
            <w:shd w:val="clear" w:color="auto" w:fill="FFFFFF"/>
            <w:vAlign w:val="center"/>
          </w:tcPr>
          <w:p w14:paraId="70051C18" w14:textId="4576A77E" w:rsidR="005B45F2" w:rsidRPr="00936C70" w:rsidRDefault="00DD4379" w:rsidP="005B45F2">
            <w:pPr>
              <w:pStyle w:val="Piedepgina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 actualiza el Portafolio de Productos y Servicios, en el cual se mejora su parte visual y contenidos.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F13C2AD" w14:textId="4276C1A1" w:rsidR="005B45F2" w:rsidRPr="00936C70" w:rsidRDefault="00C03CE0" w:rsidP="005B45F2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Noviembre 2015</w:t>
            </w:r>
          </w:p>
        </w:tc>
        <w:tc>
          <w:tcPr>
            <w:tcW w:w="1293" w:type="pct"/>
            <w:shd w:val="clear" w:color="auto" w:fill="FFFFFF"/>
            <w:vAlign w:val="center"/>
          </w:tcPr>
          <w:p w14:paraId="0420275D" w14:textId="0E57AFE0" w:rsidR="005B45F2" w:rsidRPr="00936C70" w:rsidRDefault="005B45F2" w:rsidP="005B45F2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Jefe Oficina Asesora de Planeación</w:t>
            </w:r>
          </w:p>
        </w:tc>
      </w:tr>
      <w:tr w:rsidR="00936C70" w:rsidRPr="00936C70" w14:paraId="2E5F743A" w14:textId="77777777" w:rsidTr="0016040E">
        <w:trPr>
          <w:cantSplit/>
          <w:trHeight w:val="392"/>
        </w:trPr>
        <w:tc>
          <w:tcPr>
            <w:tcW w:w="582" w:type="pct"/>
            <w:shd w:val="clear" w:color="auto" w:fill="FFFFFF"/>
            <w:vAlign w:val="center"/>
          </w:tcPr>
          <w:p w14:paraId="7B8EFCC1" w14:textId="3D8A9747" w:rsidR="005B45F2" w:rsidRPr="00936C70" w:rsidRDefault="005B45F2" w:rsidP="00252516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587" w:type="pct"/>
            <w:shd w:val="clear" w:color="auto" w:fill="FFFFFF"/>
            <w:vAlign w:val="center"/>
          </w:tcPr>
          <w:p w14:paraId="37837F6F" w14:textId="70086F97" w:rsidR="005B45F2" w:rsidRPr="00936C70" w:rsidRDefault="00440799" w:rsidP="00252516">
            <w:pPr>
              <w:pStyle w:val="Piedepgina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 actualiza para mejorar su parte visual de acuerdo al nuevo manual de imagen de la nueva imagen corporativa de Bogotá D.C.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439410E1" w14:textId="77777777" w:rsidR="005B45F2" w:rsidRPr="00936C70" w:rsidRDefault="005B45F2" w:rsidP="00252516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Junio </w:t>
            </w:r>
          </w:p>
          <w:p w14:paraId="4ABCA0F6" w14:textId="24A39952" w:rsidR="005B45F2" w:rsidRPr="00936C70" w:rsidRDefault="005B45F2" w:rsidP="00252516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2017</w:t>
            </w:r>
          </w:p>
        </w:tc>
        <w:tc>
          <w:tcPr>
            <w:tcW w:w="1293" w:type="pct"/>
            <w:shd w:val="clear" w:color="auto" w:fill="FFFFFF"/>
            <w:vAlign w:val="center"/>
          </w:tcPr>
          <w:p w14:paraId="4177DCD3" w14:textId="0204BED2" w:rsidR="005B45F2" w:rsidRPr="00936C70" w:rsidRDefault="005B45F2" w:rsidP="00252516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Jefe Oficina Asesora de Planeación</w:t>
            </w:r>
          </w:p>
        </w:tc>
      </w:tr>
      <w:tr w:rsidR="00936C70" w:rsidRPr="00936C70" w14:paraId="23F25AE6" w14:textId="77777777" w:rsidTr="0016040E">
        <w:trPr>
          <w:cantSplit/>
          <w:trHeight w:val="392"/>
        </w:trPr>
        <w:tc>
          <w:tcPr>
            <w:tcW w:w="582" w:type="pct"/>
            <w:shd w:val="clear" w:color="auto" w:fill="FFFFFF"/>
            <w:vAlign w:val="center"/>
          </w:tcPr>
          <w:p w14:paraId="66F1869A" w14:textId="54E9B02F" w:rsidR="005B45F2" w:rsidRPr="00936C70" w:rsidRDefault="005B45F2" w:rsidP="005B45F2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587" w:type="pct"/>
            <w:shd w:val="clear" w:color="auto" w:fill="FFFFFF"/>
            <w:vAlign w:val="center"/>
          </w:tcPr>
          <w:p w14:paraId="5AC5B209" w14:textId="70FCEDF6" w:rsidR="005B45F2" w:rsidRPr="00936C70" w:rsidRDefault="00440799" w:rsidP="005B45F2">
            <w:pPr>
              <w:pStyle w:val="Piedepgina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Se actualiza documento como parte de las acciones del Plan de Mejoramiento para la acreditación del Sistema de Gestión de Calidad. El Portafolio fue revisado en reuniones conjuntas y elaborado por colaboradores de las Subdirección Técnica de Producción e Intervención y de la Subdirección de Mejoramiento de la Malla Vial Local</w:t>
            </w:r>
            <w:r w:rsidR="00B178BA">
              <w:rPr>
                <w:rFonts w:ascii="Arial" w:hAnsi="Arial" w:cs="Arial"/>
                <w:color w:val="000000" w:themeColor="text1"/>
                <w:sz w:val="16"/>
                <w:szCs w:val="16"/>
              </w:rPr>
              <w:t>, con el acompañamiento de la Oficina Asesora de Planeación.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6D4BF947" w14:textId="505C8A1C" w:rsidR="005B45F2" w:rsidRPr="00936C70" w:rsidRDefault="005B45F2" w:rsidP="005B45F2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Octubre 2018</w:t>
            </w:r>
          </w:p>
        </w:tc>
        <w:tc>
          <w:tcPr>
            <w:tcW w:w="1293" w:type="pct"/>
            <w:shd w:val="clear" w:color="auto" w:fill="FFFFFF"/>
            <w:vAlign w:val="center"/>
          </w:tcPr>
          <w:p w14:paraId="16A71C38" w14:textId="0A0AA1B1" w:rsidR="005B45F2" w:rsidRPr="00936C70" w:rsidRDefault="005B45F2" w:rsidP="005B45F2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Jefe Oficina Asesora de Planeación</w:t>
            </w:r>
          </w:p>
        </w:tc>
      </w:tr>
      <w:tr w:rsidR="00936C70" w:rsidRPr="00936C70" w14:paraId="21427C42" w14:textId="77777777" w:rsidTr="001E38D6">
        <w:trPr>
          <w:cantSplit/>
          <w:trHeight w:val="392"/>
        </w:trPr>
        <w:tc>
          <w:tcPr>
            <w:tcW w:w="582" w:type="pct"/>
            <w:shd w:val="clear" w:color="auto" w:fill="FFFFFF"/>
            <w:vAlign w:val="center"/>
          </w:tcPr>
          <w:p w14:paraId="237F5EC9" w14:textId="06A94CDE" w:rsidR="0016040E" w:rsidRPr="00B178BA" w:rsidRDefault="0016040E" w:rsidP="0016040E">
            <w:pPr>
              <w:pStyle w:val="Piedepgina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B178BA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587" w:type="pct"/>
            <w:shd w:val="clear" w:color="auto" w:fill="FFFFFF"/>
          </w:tcPr>
          <w:p w14:paraId="6863F7D2" w14:textId="0D7BD651" w:rsidR="0016040E" w:rsidRPr="00B178BA" w:rsidRDefault="00B178BA" w:rsidP="001E38D6">
            <w:pPr>
              <w:pStyle w:val="Ttulo1"/>
              <w:spacing w:before="0"/>
              <w:jc w:val="both"/>
              <w:rPr>
                <w:rFonts w:cs="Arial"/>
                <w:b w:val="0"/>
                <w:bCs/>
                <w:color w:val="000000" w:themeColor="text1"/>
                <w:sz w:val="16"/>
                <w:szCs w:val="16"/>
              </w:rPr>
            </w:pPr>
            <w:r w:rsidRPr="00B178BA">
              <w:rPr>
                <w:rFonts w:cs="Arial"/>
                <w:b w:val="0"/>
                <w:bCs/>
                <w:sz w:val="16"/>
                <w:szCs w:val="16"/>
              </w:rPr>
              <w:t xml:space="preserve">Se actualiza de acuerdo a lo solicitado a través de las mejoras en el Módulo de transparencia a partir de la Auditoría realizada a la Unidad de Mantenimiento Vial por la Procuraduría General de la Nación. </w:t>
            </w:r>
            <w:r w:rsidR="00545E1F">
              <w:rPr>
                <w:rFonts w:cs="Arial"/>
                <w:b w:val="0"/>
                <w:bCs/>
                <w:sz w:val="16"/>
                <w:szCs w:val="16"/>
              </w:rPr>
              <w:t>Se ajusta el documento según lo</w:t>
            </w:r>
            <w:r w:rsidR="00545E1F" w:rsidRPr="00545E1F">
              <w:rPr>
                <w:rFonts w:eastAsia="Times New Roman" w:cs="Arial"/>
                <w:b w:val="0"/>
                <w:bCs/>
                <w:color w:val="000000" w:themeColor="text1"/>
                <w:sz w:val="16"/>
                <w:szCs w:val="16"/>
                <w:lang w:eastAsia="es-ES"/>
              </w:rPr>
              <w:t xml:space="preserve"> Modificado mediante el Artículo 95 del Acuerdo 761 de 2020</w:t>
            </w:r>
            <w:r w:rsidR="00545E1F">
              <w:rPr>
                <w:rFonts w:eastAsia="Times New Roman" w:cs="Arial"/>
                <w:b w:val="0"/>
                <w:bCs/>
                <w:color w:val="000000" w:themeColor="text1"/>
                <w:sz w:val="16"/>
                <w:szCs w:val="16"/>
                <w:lang w:eastAsia="es-ES"/>
              </w:rPr>
              <w:t xml:space="preserve"> del </w:t>
            </w:r>
            <w:r w:rsidR="00545E1F" w:rsidRPr="00545E1F">
              <w:rPr>
                <w:rFonts w:eastAsia="Times New Roman" w:cs="Arial"/>
                <w:b w:val="0"/>
                <w:bCs/>
                <w:color w:val="000000" w:themeColor="text1"/>
                <w:sz w:val="16"/>
                <w:szCs w:val="16"/>
                <w:lang w:eastAsia="es-ES"/>
              </w:rPr>
              <w:t>Concejo de Bogotá</w:t>
            </w:r>
            <w:r w:rsidR="00545E1F" w:rsidRPr="00B178BA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="00545E1F">
              <w:rPr>
                <w:rFonts w:eastAsia="Times New Roman" w:cs="Arial"/>
                <w:b w:val="0"/>
                <w:bCs/>
                <w:color w:val="000000" w:themeColor="text1"/>
                <w:sz w:val="16"/>
                <w:szCs w:val="16"/>
                <w:lang w:eastAsia="es-ES"/>
              </w:rPr>
              <w:t>y la Plataforma Estratégica vigente de la Entidad y</w:t>
            </w:r>
            <w:r w:rsidR="00545E1F" w:rsidRPr="00B178BA">
              <w:rPr>
                <w:rFonts w:cs="Arial"/>
                <w:b w:val="0"/>
                <w:bCs/>
                <w:sz w:val="16"/>
                <w:szCs w:val="16"/>
              </w:rPr>
              <w:t xml:space="preserve"> </w:t>
            </w:r>
            <w:r w:rsidRPr="00B178BA">
              <w:rPr>
                <w:rFonts w:cs="Arial"/>
                <w:b w:val="0"/>
                <w:bCs/>
                <w:sz w:val="16"/>
                <w:szCs w:val="16"/>
              </w:rPr>
              <w:t>Se incorpora el concepto de no aplicabilidad de la Política Pública de racionalización de trámites en la Unidad de Mantenimiento Vial.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5E2712F9" w14:textId="02F167C9" w:rsidR="0016040E" w:rsidRPr="00936C70" w:rsidRDefault="005269C9" w:rsidP="0016040E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Abril   </w:t>
            </w:r>
            <w:r w:rsidR="00B178BA"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2021</w:t>
            </w:r>
          </w:p>
        </w:tc>
        <w:tc>
          <w:tcPr>
            <w:tcW w:w="1293" w:type="pct"/>
            <w:shd w:val="clear" w:color="auto" w:fill="FFFFFF"/>
            <w:vAlign w:val="center"/>
          </w:tcPr>
          <w:p w14:paraId="1C0FB293" w14:textId="0F544803" w:rsidR="0016040E" w:rsidRPr="00936C70" w:rsidRDefault="0016040E" w:rsidP="0016040E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936C70">
              <w:rPr>
                <w:rFonts w:ascii="Arial" w:hAnsi="Arial" w:cs="Arial"/>
                <w:color w:val="000000" w:themeColor="text1"/>
                <w:sz w:val="16"/>
                <w:szCs w:val="16"/>
              </w:rPr>
              <w:t>Jefe Oficina Asesora de Planeación</w:t>
            </w:r>
          </w:p>
        </w:tc>
      </w:tr>
    </w:tbl>
    <w:p w14:paraId="73CDB912" w14:textId="77777777" w:rsidR="00451873" w:rsidRPr="00936C70" w:rsidRDefault="00451873" w:rsidP="001E38D6">
      <w:pPr>
        <w:rPr>
          <w:rFonts w:ascii="Arial" w:hAnsi="Arial" w:cs="Arial"/>
          <w:color w:val="000000" w:themeColor="text1"/>
        </w:rPr>
      </w:pPr>
    </w:p>
    <w:sectPr w:rsidR="00451873" w:rsidRPr="00936C70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AC1C831" w16cid:durableId="2408337F"/>
  <w16cid:commentId w16cid:paraId="279D258F" w16cid:durableId="240833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4B534" w14:textId="77777777" w:rsidR="00C64F94" w:rsidRDefault="00C64F94" w:rsidP="00E531E7">
      <w:pPr>
        <w:spacing w:after="0" w:line="240" w:lineRule="auto"/>
      </w:pPr>
      <w:r>
        <w:separator/>
      </w:r>
    </w:p>
  </w:endnote>
  <w:endnote w:type="continuationSeparator" w:id="0">
    <w:p w14:paraId="0ACB6560" w14:textId="77777777" w:rsidR="00C64F94" w:rsidRDefault="00C64F94" w:rsidP="00E53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EC08" w14:textId="77777777" w:rsidR="00016F9C" w:rsidRPr="001C37F3" w:rsidRDefault="00016F9C" w:rsidP="005700B2">
    <w:pPr>
      <w:pStyle w:val="Piedepgina"/>
      <w:ind w:left="-567"/>
      <w:jc w:val="center"/>
      <w:rPr>
        <w:rFonts w:ascii="Arial" w:hAnsi="Arial" w:cs="Arial"/>
        <w:i/>
        <w:sz w:val="14"/>
        <w:szCs w:val="14"/>
      </w:rPr>
    </w:pPr>
    <w:r>
      <w:tab/>
    </w:r>
    <w:r w:rsidRPr="001C37F3">
      <w:rPr>
        <w:rFonts w:ascii="Arial" w:hAnsi="Arial" w:cs="Arial"/>
        <w:i/>
        <w:sz w:val="14"/>
        <w:szCs w:val="14"/>
      </w:rPr>
      <w:t xml:space="preserve">La impresión de este documento se considera </w:t>
    </w:r>
    <w:r w:rsidRPr="001C37F3">
      <w:rPr>
        <w:rFonts w:ascii="Arial" w:hAnsi="Arial" w:cs="Arial"/>
        <w:i/>
        <w:sz w:val="14"/>
        <w:szCs w:val="14"/>
        <w:u w:val="single"/>
      </w:rPr>
      <w:t>Copia No Controlada</w:t>
    </w:r>
    <w:r w:rsidRPr="00B53F1B">
      <w:rPr>
        <w:rFonts w:ascii="Arial" w:hAnsi="Arial" w:cs="Arial"/>
        <w:i/>
        <w:sz w:val="14"/>
        <w:szCs w:val="14"/>
      </w:rPr>
      <w:t xml:space="preserve"> </w:t>
    </w:r>
    <w:r w:rsidRPr="001C37F3">
      <w:rPr>
        <w:rFonts w:ascii="Arial" w:hAnsi="Arial" w:cs="Arial"/>
        <w:i/>
        <w:sz w:val="14"/>
        <w:szCs w:val="14"/>
      </w:rPr>
      <w:t>La versión vigente se encuentra en la intranet SISGESTION de la UAERMV</w:t>
    </w:r>
  </w:p>
  <w:p w14:paraId="3D02A4B5" w14:textId="73AE339F" w:rsidR="00016F9C" w:rsidRPr="007A5EBB" w:rsidRDefault="00016F9C" w:rsidP="005700B2">
    <w:pPr>
      <w:tabs>
        <w:tab w:val="center" w:pos="4419"/>
        <w:tab w:val="right" w:pos="8838"/>
      </w:tabs>
      <w:spacing w:after="0"/>
      <w:jc w:val="both"/>
      <w:rPr>
        <w:rFonts w:cs="Arial"/>
        <w:sz w:val="8"/>
        <w:szCs w:val="16"/>
      </w:rPr>
    </w:pPr>
  </w:p>
  <w:p w14:paraId="29757744" w14:textId="62699124" w:rsidR="00016F9C" w:rsidRPr="00833DAC" w:rsidRDefault="00016F9C" w:rsidP="005700B2">
    <w:pPr>
      <w:tabs>
        <w:tab w:val="center" w:pos="4419"/>
        <w:tab w:val="right" w:pos="8838"/>
      </w:tabs>
      <w:spacing w:after="0"/>
      <w:jc w:val="both"/>
      <w:rPr>
        <w:rFonts w:ascii="Arial" w:eastAsia="Calibri" w:hAnsi="Arial" w:cs="Arial"/>
        <w:sz w:val="16"/>
        <w:szCs w:val="16"/>
      </w:rPr>
    </w:pPr>
    <w:r>
      <w:rPr>
        <w:rFonts w:ascii="Arial" w:eastAsia="Calibri" w:hAnsi="Arial" w:cs="Arial"/>
        <w:sz w:val="16"/>
        <w:szCs w:val="16"/>
      </w:rPr>
      <w:t xml:space="preserve">Calle 26 No. 57-41 Torre 8, </w:t>
    </w:r>
    <w:r w:rsidRPr="00810B52">
      <w:rPr>
        <w:rFonts w:ascii="Arial" w:eastAsia="Calibri" w:hAnsi="Arial" w:cs="Arial"/>
        <w:color w:val="C00000"/>
        <w:sz w:val="16"/>
        <w:szCs w:val="16"/>
      </w:rPr>
      <w:t>Piso</w:t>
    </w:r>
    <w:r w:rsidR="00810B52" w:rsidRPr="00810B52">
      <w:rPr>
        <w:rFonts w:ascii="Arial" w:eastAsia="Calibri" w:hAnsi="Arial" w:cs="Arial"/>
        <w:color w:val="C00000"/>
        <w:sz w:val="16"/>
        <w:szCs w:val="16"/>
      </w:rPr>
      <w:t xml:space="preserve"> </w:t>
    </w:r>
    <w:r w:rsidR="00810B52">
      <w:rPr>
        <w:rFonts w:ascii="Arial" w:eastAsia="Calibri" w:hAnsi="Arial" w:cs="Arial"/>
        <w:color w:val="C00000"/>
        <w:sz w:val="16"/>
        <w:szCs w:val="16"/>
      </w:rPr>
      <w:t>8</w:t>
    </w:r>
    <w:r w:rsidR="00810B52" w:rsidRPr="00810B52">
      <w:rPr>
        <w:rFonts w:ascii="Arial" w:eastAsia="Calibri" w:hAnsi="Arial" w:cs="Arial"/>
        <w:color w:val="C00000"/>
        <w:sz w:val="16"/>
        <w:szCs w:val="16"/>
      </w:rPr>
      <w:t xml:space="preserve"> </w:t>
    </w:r>
    <w:r>
      <w:rPr>
        <w:rFonts w:ascii="Arial" w:eastAsia="Calibri" w:hAnsi="Arial" w:cs="Arial"/>
        <w:sz w:val="16"/>
        <w:szCs w:val="16"/>
      </w:rPr>
      <w:t>CEMSA</w:t>
    </w:r>
    <w:r w:rsidRPr="00833DAC">
      <w:rPr>
        <w:rFonts w:ascii="Arial" w:eastAsia="Calibri" w:hAnsi="Arial" w:cs="Arial"/>
        <w:sz w:val="16"/>
        <w:szCs w:val="16"/>
      </w:rPr>
      <w:t xml:space="preserve"> – C.P. 1113</w:t>
    </w:r>
    <w:r>
      <w:rPr>
        <w:rFonts w:ascii="Arial" w:eastAsia="Calibri" w:hAnsi="Arial" w:cs="Arial"/>
        <w:sz w:val="16"/>
        <w:szCs w:val="16"/>
      </w:rPr>
      <w:t>2</w:t>
    </w:r>
    <w:r w:rsidRPr="00833DAC">
      <w:rPr>
        <w:rFonts w:ascii="Arial" w:eastAsia="Calibri" w:hAnsi="Arial" w:cs="Arial"/>
        <w:sz w:val="16"/>
        <w:szCs w:val="16"/>
      </w:rPr>
      <w:t>1</w:t>
    </w:r>
  </w:p>
  <w:p w14:paraId="1A6D43E5" w14:textId="1C4ABCB7" w:rsidR="00016F9C" w:rsidRPr="00833DAC" w:rsidRDefault="00016F9C" w:rsidP="005700B2">
    <w:pPr>
      <w:tabs>
        <w:tab w:val="right" w:pos="4111"/>
      </w:tabs>
      <w:spacing w:after="0" w:line="180" w:lineRule="exact"/>
      <w:jc w:val="both"/>
      <w:rPr>
        <w:rFonts w:ascii="Arial" w:eastAsia="Calibri" w:hAnsi="Arial" w:cs="Arial"/>
        <w:sz w:val="16"/>
        <w:szCs w:val="16"/>
      </w:rPr>
    </w:pPr>
    <w:r w:rsidRPr="00833DAC">
      <w:rPr>
        <w:rFonts w:ascii="Arial" w:eastAsia="Calibri" w:hAnsi="Arial" w:cs="Arial"/>
        <w:sz w:val="16"/>
        <w:szCs w:val="16"/>
      </w:rPr>
      <w:t>P</w:t>
    </w:r>
    <w:r>
      <w:rPr>
        <w:rFonts w:ascii="Arial" w:eastAsia="Calibri" w:hAnsi="Arial" w:cs="Arial"/>
        <w:sz w:val="16"/>
        <w:szCs w:val="16"/>
      </w:rPr>
      <w:t>BX</w:t>
    </w:r>
    <w:r w:rsidRPr="00833DAC">
      <w:rPr>
        <w:rFonts w:ascii="Arial" w:eastAsia="Calibri" w:hAnsi="Arial" w:cs="Arial"/>
        <w:sz w:val="16"/>
        <w:szCs w:val="16"/>
      </w:rPr>
      <w:t xml:space="preserve">: </w:t>
    </w:r>
    <w:r>
      <w:rPr>
        <w:rFonts w:ascii="Arial" w:eastAsia="Calibri" w:hAnsi="Arial" w:cs="Arial"/>
        <w:sz w:val="16"/>
        <w:szCs w:val="16"/>
      </w:rPr>
      <w:t>3779555</w:t>
    </w:r>
    <w:r w:rsidRPr="00833DAC">
      <w:rPr>
        <w:rFonts w:ascii="Arial" w:eastAsia="Calibri" w:hAnsi="Arial" w:cs="Arial"/>
        <w:sz w:val="16"/>
        <w:szCs w:val="16"/>
      </w:rPr>
      <w:t xml:space="preserve"> – Información: Línea 195</w:t>
    </w:r>
    <w:r>
      <w:rPr>
        <w:rFonts w:ascii="Arial" w:eastAsia="Calibri" w:hAnsi="Arial" w:cs="Arial"/>
        <w:sz w:val="16"/>
        <w:szCs w:val="16"/>
      </w:rPr>
      <w:tab/>
    </w:r>
    <w:r w:rsidRPr="00833DAC">
      <w:rPr>
        <w:rFonts w:ascii="Arial" w:eastAsia="Calibri" w:hAnsi="Arial" w:cs="Arial"/>
        <w:sz w:val="16"/>
        <w:szCs w:val="16"/>
      </w:rPr>
      <w:tab/>
    </w:r>
    <w:r w:rsidRPr="00833DAC">
      <w:rPr>
        <w:rFonts w:ascii="Arial" w:hAnsi="Arial" w:cs="Arial"/>
        <w:sz w:val="16"/>
        <w:szCs w:val="16"/>
      </w:rPr>
      <w:tab/>
    </w:r>
    <w:r w:rsidR="00580335">
      <w:rPr>
        <w:rFonts w:ascii="Arial" w:hAnsi="Arial" w:cs="Arial"/>
        <w:sz w:val="16"/>
        <w:szCs w:val="16"/>
      </w:rPr>
      <w:t>P</w:t>
    </w:r>
    <w:r w:rsidR="004D5F87">
      <w:rPr>
        <w:rFonts w:ascii="Arial" w:hAnsi="Arial" w:cs="Arial"/>
        <w:sz w:val="16"/>
        <w:szCs w:val="16"/>
      </w:rPr>
      <w:t>I</w:t>
    </w:r>
    <w:r w:rsidR="00580335">
      <w:rPr>
        <w:rFonts w:ascii="Arial" w:hAnsi="Arial" w:cs="Arial"/>
        <w:sz w:val="16"/>
        <w:szCs w:val="16"/>
      </w:rPr>
      <w:t>V</w:t>
    </w:r>
    <w:r w:rsidRPr="00833DAC">
      <w:rPr>
        <w:rFonts w:ascii="Arial" w:eastAsia="Calibri" w:hAnsi="Arial" w:cs="Arial"/>
        <w:sz w:val="16"/>
        <w:szCs w:val="16"/>
      </w:rPr>
      <w:t>-</w:t>
    </w:r>
    <w:r>
      <w:rPr>
        <w:rFonts w:ascii="Arial" w:eastAsia="Calibri" w:hAnsi="Arial" w:cs="Arial"/>
        <w:sz w:val="16"/>
        <w:szCs w:val="16"/>
      </w:rPr>
      <w:t>I</w:t>
    </w:r>
    <w:r w:rsidR="00580335">
      <w:rPr>
        <w:rFonts w:ascii="Arial" w:eastAsia="Calibri" w:hAnsi="Arial" w:cs="Arial"/>
        <w:sz w:val="16"/>
        <w:szCs w:val="16"/>
      </w:rPr>
      <w:t>N-002</w:t>
    </w:r>
    <w:r w:rsidRPr="00833DAC">
      <w:rPr>
        <w:rFonts w:ascii="Arial" w:eastAsia="Calibri" w:hAnsi="Arial" w:cs="Arial"/>
        <w:sz w:val="16"/>
        <w:szCs w:val="16"/>
      </w:rPr>
      <w:t xml:space="preserve"> </w:t>
    </w:r>
  </w:p>
  <w:p w14:paraId="6CD27A03" w14:textId="4E5D620A" w:rsidR="00016F9C" w:rsidRDefault="00C64F94" w:rsidP="005700B2">
    <w:pPr>
      <w:tabs>
        <w:tab w:val="right" w:pos="4111"/>
      </w:tabs>
      <w:spacing w:after="0" w:line="180" w:lineRule="exact"/>
      <w:jc w:val="both"/>
      <w:rPr>
        <w:rFonts w:ascii="Arial" w:hAnsi="Arial" w:cs="Arial"/>
        <w:sz w:val="16"/>
        <w:szCs w:val="16"/>
      </w:rPr>
    </w:pPr>
    <w:hyperlink r:id="rId1" w:history="1">
      <w:r w:rsidR="00016F9C" w:rsidRPr="00833DAC">
        <w:rPr>
          <w:rFonts w:ascii="Arial" w:eastAsia="Calibri" w:hAnsi="Arial" w:cs="Arial"/>
          <w:color w:val="0000FF"/>
          <w:sz w:val="16"/>
          <w:szCs w:val="16"/>
          <w:u w:val="single"/>
        </w:rPr>
        <w:t>www.umv.gov.co</w:t>
      </w:r>
    </w:hyperlink>
    <w:r w:rsidR="00016F9C" w:rsidRPr="00833DAC">
      <w:rPr>
        <w:rFonts w:ascii="Arial" w:eastAsia="Calibri" w:hAnsi="Arial" w:cs="Arial"/>
        <w:sz w:val="16"/>
        <w:szCs w:val="16"/>
      </w:rPr>
      <w:tab/>
    </w:r>
    <w:r w:rsidR="00016F9C">
      <w:rPr>
        <w:rFonts w:ascii="Arial" w:eastAsia="Calibri" w:hAnsi="Arial" w:cs="Arial"/>
        <w:sz w:val="16"/>
        <w:szCs w:val="16"/>
      </w:rPr>
      <w:tab/>
    </w:r>
    <w:r w:rsidR="00016F9C" w:rsidRPr="00833DAC">
      <w:rPr>
        <w:rFonts w:ascii="Arial" w:hAnsi="Arial" w:cs="Arial"/>
        <w:sz w:val="16"/>
        <w:szCs w:val="16"/>
      </w:rPr>
      <w:tab/>
      <w:t xml:space="preserve">Página </w:t>
    </w:r>
    <w:r w:rsidR="00016F9C" w:rsidRPr="00833DAC">
      <w:rPr>
        <w:rFonts w:ascii="Arial" w:hAnsi="Arial" w:cs="Arial"/>
        <w:sz w:val="16"/>
        <w:szCs w:val="16"/>
      </w:rPr>
      <w:fldChar w:fldCharType="begin"/>
    </w:r>
    <w:r w:rsidR="00016F9C" w:rsidRPr="00833DAC">
      <w:rPr>
        <w:rFonts w:ascii="Arial" w:hAnsi="Arial" w:cs="Arial"/>
        <w:sz w:val="16"/>
        <w:szCs w:val="16"/>
      </w:rPr>
      <w:instrText xml:space="preserve"> PAGE </w:instrText>
    </w:r>
    <w:r w:rsidR="00016F9C" w:rsidRPr="00833DAC">
      <w:rPr>
        <w:rFonts w:ascii="Arial" w:hAnsi="Arial" w:cs="Arial"/>
        <w:sz w:val="16"/>
        <w:szCs w:val="16"/>
      </w:rPr>
      <w:fldChar w:fldCharType="separate"/>
    </w:r>
    <w:r w:rsidR="005B5B22">
      <w:rPr>
        <w:rFonts w:ascii="Arial" w:hAnsi="Arial" w:cs="Arial"/>
        <w:noProof/>
        <w:sz w:val="16"/>
        <w:szCs w:val="16"/>
      </w:rPr>
      <w:t>1</w:t>
    </w:r>
    <w:r w:rsidR="00016F9C" w:rsidRPr="00833DAC">
      <w:rPr>
        <w:rFonts w:ascii="Arial" w:hAnsi="Arial" w:cs="Arial"/>
        <w:sz w:val="16"/>
        <w:szCs w:val="16"/>
      </w:rPr>
      <w:fldChar w:fldCharType="end"/>
    </w:r>
    <w:r w:rsidR="00016F9C" w:rsidRPr="00833DAC">
      <w:rPr>
        <w:rFonts w:ascii="Arial" w:hAnsi="Arial" w:cs="Arial"/>
        <w:sz w:val="16"/>
        <w:szCs w:val="16"/>
      </w:rPr>
      <w:t xml:space="preserve"> de </w:t>
    </w:r>
    <w:r w:rsidR="00016F9C" w:rsidRPr="00833DAC">
      <w:rPr>
        <w:rFonts w:ascii="Arial" w:hAnsi="Arial" w:cs="Arial"/>
        <w:sz w:val="16"/>
        <w:szCs w:val="16"/>
      </w:rPr>
      <w:fldChar w:fldCharType="begin"/>
    </w:r>
    <w:r w:rsidR="00016F9C" w:rsidRPr="00833DAC">
      <w:rPr>
        <w:rFonts w:ascii="Arial" w:hAnsi="Arial" w:cs="Arial"/>
        <w:sz w:val="16"/>
        <w:szCs w:val="16"/>
      </w:rPr>
      <w:instrText xml:space="preserve"> NUMPAGES </w:instrText>
    </w:r>
    <w:r w:rsidR="00016F9C" w:rsidRPr="00833DAC">
      <w:rPr>
        <w:rFonts w:ascii="Arial" w:hAnsi="Arial" w:cs="Arial"/>
        <w:sz w:val="16"/>
        <w:szCs w:val="16"/>
      </w:rPr>
      <w:fldChar w:fldCharType="separate"/>
    </w:r>
    <w:r w:rsidR="005B5B22">
      <w:rPr>
        <w:rFonts w:ascii="Arial" w:hAnsi="Arial" w:cs="Arial"/>
        <w:noProof/>
        <w:sz w:val="16"/>
        <w:szCs w:val="16"/>
      </w:rPr>
      <w:t>10</w:t>
    </w:r>
    <w:r w:rsidR="00016F9C" w:rsidRPr="00833DAC">
      <w:rPr>
        <w:rFonts w:ascii="Arial" w:hAnsi="Arial" w:cs="Arial"/>
        <w:sz w:val="16"/>
        <w:szCs w:val="16"/>
      </w:rPr>
      <w:fldChar w:fldCharType="end"/>
    </w:r>
  </w:p>
  <w:p w14:paraId="26021795" w14:textId="21C79AA2" w:rsidR="00016F9C" w:rsidRDefault="00016F9C" w:rsidP="005700B2">
    <w:pPr>
      <w:pStyle w:val="Piedepgina"/>
      <w:tabs>
        <w:tab w:val="clear" w:pos="4419"/>
        <w:tab w:val="clear" w:pos="8838"/>
        <w:tab w:val="left" w:pos="19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AB1C" w14:textId="77777777" w:rsidR="00C64F94" w:rsidRDefault="00C64F94" w:rsidP="00E531E7">
      <w:pPr>
        <w:spacing w:after="0" w:line="240" w:lineRule="auto"/>
      </w:pPr>
      <w:r>
        <w:separator/>
      </w:r>
    </w:p>
  </w:footnote>
  <w:footnote w:type="continuationSeparator" w:id="0">
    <w:p w14:paraId="767E05E7" w14:textId="77777777" w:rsidR="00C64F94" w:rsidRDefault="00C64F94" w:rsidP="00E53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56"/>
      <w:gridCol w:w="3451"/>
      <w:gridCol w:w="987"/>
      <w:gridCol w:w="1826"/>
      <w:gridCol w:w="1446"/>
    </w:tblGrid>
    <w:tr w:rsidR="00016F9C" w:rsidRPr="006D1E07" w14:paraId="02A7777D" w14:textId="77777777" w:rsidTr="00325740">
      <w:trPr>
        <w:trHeight w:val="416"/>
      </w:trPr>
      <w:tc>
        <w:tcPr>
          <w:tcW w:w="747" w:type="pct"/>
          <w:vMerge w:val="restart"/>
          <w:vAlign w:val="center"/>
        </w:tcPr>
        <w:p w14:paraId="6A43C5ED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lang w:eastAsia="es-CO"/>
            </w:rPr>
            <w:drawing>
              <wp:inline distT="0" distB="0" distL="0" distR="0" wp14:anchorId="0E99908E" wp14:editId="344B3EC6">
                <wp:extent cx="723600" cy="723600"/>
                <wp:effectExtent l="0" t="0" r="635" b="635"/>
                <wp:docPr id="58" name="Imagen 58" descr="escud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4" w:type="pct"/>
          <w:vAlign w:val="center"/>
        </w:tcPr>
        <w:p w14:paraId="450CFD53" w14:textId="466BF52D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Proceso misional </w:t>
          </w:r>
        </w:p>
      </w:tc>
      <w:tc>
        <w:tcPr>
          <w:tcW w:w="554" w:type="pct"/>
          <w:vMerge w:val="restart"/>
          <w:vAlign w:val="center"/>
        </w:tcPr>
        <w:p w14:paraId="1E5F2608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6D1E07">
            <w:rPr>
              <w:rFonts w:ascii="Arial" w:hAnsi="Arial" w:cs="Arial"/>
              <w:b/>
              <w:sz w:val="20"/>
            </w:rPr>
            <w:t>Código</w:t>
          </w:r>
        </w:p>
      </w:tc>
      <w:tc>
        <w:tcPr>
          <w:tcW w:w="1017" w:type="pct"/>
          <w:vMerge w:val="restart"/>
          <w:vAlign w:val="center"/>
        </w:tcPr>
        <w:p w14:paraId="4342C252" w14:textId="1A317EF8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</w:t>
          </w:r>
          <w:r w:rsidR="004D5F87">
            <w:rPr>
              <w:rFonts w:ascii="Arial" w:hAnsi="Arial" w:cs="Arial"/>
              <w:b/>
              <w:sz w:val="20"/>
            </w:rPr>
            <w:t>I</w:t>
          </w:r>
          <w:r>
            <w:rPr>
              <w:rFonts w:ascii="Arial" w:hAnsi="Arial" w:cs="Arial"/>
              <w:b/>
              <w:sz w:val="20"/>
            </w:rPr>
            <w:t>V-IN-002</w:t>
          </w:r>
        </w:p>
      </w:tc>
      <w:tc>
        <w:tcPr>
          <w:tcW w:w="767" w:type="pct"/>
          <w:vMerge w:val="restart"/>
          <w:vAlign w:val="center"/>
        </w:tcPr>
        <w:p w14:paraId="73258D37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cs="Arial"/>
              <w:b/>
              <w:noProof/>
              <w:lang w:eastAsia="es-CO"/>
            </w:rPr>
            <w:drawing>
              <wp:inline distT="0" distB="0" distL="0" distR="0" wp14:anchorId="45B40BB2" wp14:editId="2731765F">
                <wp:extent cx="781050" cy="762000"/>
                <wp:effectExtent l="0" t="0" r="0" b="0"/>
                <wp:docPr id="6" name="Imagen 6" descr="LOGO SIG 2016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IG 2016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13" t="8249" r="7243" b="11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6F9C" w:rsidRPr="006D1E07" w14:paraId="0AF89DD1" w14:textId="77777777" w:rsidTr="00325740">
      <w:trPr>
        <w:trHeight w:val="271"/>
      </w:trPr>
      <w:tc>
        <w:tcPr>
          <w:tcW w:w="747" w:type="pct"/>
          <w:vMerge/>
          <w:vAlign w:val="center"/>
        </w:tcPr>
        <w:p w14:paraId="6D9F974D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  <w:noProof/>
              <w:lang w:eastAsia="es-CO"/>
            </w:rPr>
          </w:pPr>
        </w:p>
      </w:tc>
      <w:tc>
        <w:tcPr>
          <w:tcW w:w="1914" w:type="pct"/>
          <w:vAlign w:val="center"/>
        </w:tcPr>
        <w:p w14:paraId="1E7C5B37" w14:textId="44751059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Proceso de planificación de</w:t>
          </w:r>
          <w:r w:rsidR="004D5F87">
            <w:rPr>
              <w:rFonts w:ascii="Arial" w:hAnsi="Arial" w:cs="Arial"/>
              <w:b/>
              <w:sz w:val="20"/>
            </w:rPr>
            <w:t xml:space="preserve"> </w:t>
          </w:r>
          <w:r>
            <w:rPr>
              <w:rFonts w:ascii="Arial" w:hAnsi="Arial" w:cs="Arial"/>
              <w:b/>
              <w:sz w:val="20"/>
            </w:rPr>
            <w:t>l</w:t>
          </w:r>
          <w:r w:rsidR="004D5F87">
            <w:rPr>
              <w:rFonts w:ascii="Arial" w:hAnsi="Arial" w:cs="Arial"/>
              <w:b/>
              <w:sz w:val="20"/>
            </w:rPr>
            <w:t>a</w:t>
          </w:r>
          <w:r>
            <w:rPr>
              <w:rFonts w:ascii="Arial" w:hAnsi="Arial" w:cs="Arial"/>
              <w:b/>
              <w:sz w:val="20"/>
            </w:rPr>
            <w:t xml:space="preserve"> </w:t>
          </w:r>
          <w:r w:rsidR="004D5F87">
            <w:rPr>
              <w:rFonts w:ascii="Arial" w:hAnsi="Arial" w:cs="Arial"/>
              <w:b/>
              <w:sz w:val="20"/>
            </w:rPr>
            <w:t>intervención</w:t>
          </w:r>
          <w:r>
            <w:rPr>
              <w:rFonts w:ascii="Arial" w:hAnsi="Arial" w:cs="Arial"/>
              <w:b/>
              <w:sz w:val="20"/>
            </w:rPr>
            <w:t xml:space="preserve"> vial</w:t>
          </w:r>
        </w:p>
      </w:tc>
      <w:tc>
        <w:tcPr>
          <w:tcW w:w="554" w:type="pct"/>
          <w:vMerge/>
          <w:vAlign w:val="center"/>
        </w:tcPr>
        <w:p w14:paraId="23C4094D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017" w:type="pct"/>
          <w:vMerge/>
          <w:vAlign w:val="center"/>
        </w:tcPr>
        <w:p w14:paraId="32A58AEB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767" w:type="pct"/>
          <w:vMerge/>
          <w:vAlign w:val="center"/>
        </w:tcPr>
        <w:p w14:paraId="13CF18D7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</w:tr>
    <w:tr w:rsidR="00016F9C" w:rsidRPr="006D1E07" w14:paraId="762F45E6" w14:textId="77777777" w:rsidTr="00325740">
      <w:trPr>
        <w:trHeight w:val="454"/>
      </w:trPr>
      <w:tc>
        <w:tcPr>
          <w:tcW w:w="747" w:type="pct"/>
          <w:vMerge/>
          <w:vAlign w:val="center"/>
        </w:tcPr>
        <w:p w14:paraId="7ECB06C1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914" w:type="pct"/>
          <w:vAlign w:val="center"/>
        </w:tcPr>
        <w:p w14:paraId="4DCF2448" w14:textId="24056814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Portafolio de productos y servicios </w:t>
          </w:r>
        </w:p>
      </w:tc>
      <w:tc>
        <w:tcPr>
          <w:tcW w:w="554" w:type="pct"/>
          <w:vAlign w:val="center"/>
        </w:tcPr>
        <w:p w14:paraId="1EAFB5E6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6D1E07">
            <w:rPr>
              <w:rFonts w:ascii="Arial" w:hAnsi="Arial" w:cs="Arial"/>
              <w:b/>
              <w:sz w:val="20"/>
            </w:rPr>
            <w:t>Versión</w:t>
          </w:r>
        </w:p>
      </w:tc>
      <w:tc>
        <w:tcPr>
          <w:tcW w:w="1017" w:type="pct"/>
          <w:vAlign w:val="center"/>
        </w:tcPr>
        <w:p w14:paraId="55E206EE" w14:textId="7647067D" w:rsidR="00016F9C" w:rsidRPr="006D1E07" w:rsidRDefault="004059DB" w:rsidP="00E531E7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 w:rsidRPr="005B5B22">
            <w:rPr>
              <w:rFonts w:ascii="Arial" w:hAnsi="Arial" w:cs="Arial"/>
              <w:b/>
              <w:sz w:val="20"/>
            </w:rPr>
            <w:t>9</w:t>
          </w:r>
        </w:p>
      </w:tc>
      <w:tc>
        <w:tcPr>
          <w:tcW w:w="767" w:type="pct"/>
          <w:vMerge/>
          <w:vAlign w:val="center"/>
        </w:tcPr>
        <w:p w14:paraId="5B30B226" w14:textId="77777777" w:rsidR="00016F9C" w:rsidRPr="006D1E07" w:rsidRDefault="00016F9C" w:rsidP="00E531E7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</w:tr>
  </w:tbl>
  <w:p w14:paraId="6B8AC8FF" w14:textId="77777777" w:rsidR="00016F9C" w:rsidRDefault="00016F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E1B"/>
    <w:multiLevelType w:val="multilevel"/>
    <w:tmpl w:val="B9B610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A7025A"/>
    <w:multiLevelType w:val="hybridMultilevel"/>
    <w:tmpl w:val="5D9CC15C"/>
    <w:lvl w:ilvl="0" w:tplc="50288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7F09"/>
    <w:multiLevelType w:val="hybridMultilevel"/>
    <w:tmpl w:val="B14E77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45238"/>
    <w:multiLevelType w:val="multilevel"/>
    <w:tmpl w:val="B2C2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7F72C7"/>
    <w:multiLevelType w:val="multilevel"/>
    <w:tmpl w:val="0242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57510"/>
    <w:multiLevelType w:val="hybridMultilevel"/>
    <w:tmpl w:val="205A7F84"/>
    <w:lvl w:ilvl="0" w:tplc="DC8EDFD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F31CA"/>
    <w:multiLevelType w:val="multilevel"/>
    <w:tmpl w:val="8D30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0E36F7"/>
    <w:multiLevelType w:val="multilevel"/>
    <w:tmpl w:val="20888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49174F"/>
    <w:multiLevelType w:val="multilevel"/>
    <w:tmpl w:val="EDD23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1355EC"/>
    <w:multiLevelType w:val="multilevel"/>
    <w:tmpl w:val="1EE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D27914"/>
    <w:multiLevelType w:val="hybridMultilevel"/>
    <w:tmpl w:val="92345A5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011373"/>
    <w:multiLevelType w:val="hybridMultilevel"/>
    <w:tmpl w:val="164A9530"/>
    <w:lvl w:ilvl="0" w:tplc="91284EC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C75C6"/>
    <w:multiLevelType w:val="hybridMultilevel"/>
    <w:tmpl w:val="04E4E2B6"/>
    <w:lvl w:ilvl="0" w:tplc="50288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76EB7"/>
    <w:multiLevelType w:val="multilevel"/>
    <w:tmpl w:val="66265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678BE"/>
    <w:multiLevelType w:val="hybridMultilevel"/>
    <w:tmpl w:val="E0E410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1091"/>
    <w:multiLevelType w:val="hybridMultilevel"/>
    <w:tmpl w:val="012C773C"/>
    <w:lvl w:ilvl="0" w:tplc="75FC9F6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653AC"/>
    <w:multiLevelType w:val="hybridMultilevel"/>
    <w:tmpl w:val="264EFBC6"/>
    <w:lvl w:ilvl="0" w:tplc="240A0011">
      <w:start w:val="1"/>
      <w:numFmt w:val="decimal"/>
      <w:lvlText w:val="%1)"/>
      <w:lvlJc w:val="left"/>
      <w:pPr>
        <w:ind w:left="1049" w:hanging="360"/>
      </w:pPr>
    </w:lvl>
    <w:lvl w:ilvl="1" w:tplc="4DB21EE0">
      <w:start w:val="1"/>
      <w:numFmt w:val="lowerLetter"/>
      <w:lvlText w:val="%2)"/>
      <w:lvlJc w:val="left"/>
      <w:pPr>
        <w:ind w:left="1769" w:hanging="360"/>
      </w:pPr>
      <w:rPr>
        <w:rFonts w:hint="default"/>
        <w:sz w:val="22"/>
      </w:rPr>
    </w:lvl>
    <w:lvl w:ilvl="2" w:tplc="A48AD6B0">
      <w:start w:val="9"/>
      <w:numFmt w:val="decimal"/>
      <w:lvlText w:val="%3."/>
      <w:lvlJc w:val="left"/>
      <w:pPr>
        <w:ind w:left="2669" w:hanging="360"/>
      </w:pPr>
      <w:rPr>
        <w:rFonts w:ascii="Times New Roman" w:hAnsi="Times New Roman" w:cs="Times New Roman" w:hint="default"/>
        <w:b w:val="0"/>
      </w:rPr>
    </w:lvl>
    <w:lvl w:ilvl="3" w:tplc="240A000F" w:tentative="1">
      <w:start w:val="1"/>
      <w:numFmt w:val="decimal"/>
      <w:lvlText w:val="%4."/>
      <w:lvlJc w:val="left"/>
      <w:pPr>
        <w:ind w:left="3209" w:hanging="360"/>
      </w:pPr>
    </w:lvl>
    <w:lvl w:ilvl="4" w:tplc="240A0019" w:tentative="1">
      <w:start w:val="1"/>
      <w:numFmt w:val="lowerLetter"/>
      <w:lvlText w:val="%5."/>
      <w:lvlJc w:val="left"/>
      <w:pPr>
        <w:ind w:left="3929" w:hanging="360"/>
      </w:pPr>
    </w:lvl>
    <w:lvl w:ilvl="5" w:tplc="240A001B" w:tentative="1">
      <w:start w:val="1"/>
      <w:numFmt w:val="lowerRoman"/>
      <w:lvlText w:val="%6."/>
      <w:lvlJc w:val="right"/>
      <w:pPr>
        <w:ind w:left="4649" w:hanging="180"/>
      </w:pPr>
    </w:lvl>
    <w:lvl w:ilvl="6" w:tplc="240A000F" w:tentative="1">
      <w:start w:val="1"/>
      <w:numFmt w:val="decimal"/>
      <w:lvlText w:val="%7."/>
      <w:lvlJc w:val="left"/>
      <w:pPr>
        <w:ind w:left="5369" w:hanging="360"/>
      </w:pPr>
    </w:lvl>
    <w:lvl w:ilvl="7" w:tplc="240A0019" w:tentative="1">
      <w:start w:val="1"/>
      <w:numFmt w:val="lowerLetter"/>
      <w:lvlText w:val="%8."/>
      <w:lvlJc w:val="left"/>
      <w:pPr>
        <w:ind w:left="6089" w:hanging="360"/>
      </w:pPr>
    </w:lvl>
    <w:lvl w:ilvl="8" w:tplc="240A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17" w15:restartNumberingAfterBreak="0">
    <w:nsid w:val="4A9872B2"/>
    <w:multiLevelType w:val="hybridMultilevel"/>
    <w:tmpl w:val="BB706E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325C3"/>
    <w:multiLevelType w:val="hybridMultilevel"/>
    <w:tmpl w:val="0B762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F1510"/>
    <w:multiLevelType w:val="multilevel"/>
    <w:tmpl w:val="93C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0E3613"/>
    <w:multiLevelType w:val="hybridMultilevel"/>
    <w:tmpl w:val="7966BE24"/>
    <w:lvl w:ilvl="0" w:tplc="50288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327D"/>
    <w:multiLevelType w:val="hybridMultilevel"/>
    <w:tmpl w:val="4BB84EC4"/>
    <w:lvl w:ilvl="0" w:tplc="50288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E1FE2"/>
    <w:multiLevelType w:val="hybridMultilevel"/>
    <w:tmpl w:val="ABDCBF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00F16"/>
    <w:multiLevelType w:val="hybridMultilevel"/>
    <w:tmpl w:val="02E097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11BC5"/>
    <w:multiLevelType w:val="hybridMultilevel"/>
    <w:tmpl w:val="28B40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707B5"/>
    <w:multiLevelType w:val="hybridMultilevel"/>
    <w:tmpl w:val="BD6A01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9203F0"/>
    <w:multiLevelType w:val="hybridMultilevel"/>
    <w:tmpl w:val="428A3C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AA1C12"/>
    <w:multiLevelType w:val="multilevel"/>
    <w:tmpl w:val="B2C25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6C750752"/>
    <w:multiLevelType w:val="hybridMultilevel"/>
    <w:tmpl w:val="953A7CC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F14D1"/>
    <w:multiLevelType w:val="multilevel"/>
    <w:tmpl w:val="9FC02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BB2E8C"/>
    <w:multiLevelType w:val="hybridMultilevel"/>
    <w:tmpl w:val="6B8C6F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30"/>
  </w:num>
  <w:num w:numId="4">
    <w:abstractNumId w:val="13"/>
  </w:num>
  <w:num w:numId="5">
    <w:abstractNumId w:val="7"/>
  </w:num>
  <w:num w:numId="6">
    <w:abstractNumId w:val="9"/>
  </w:num>
  <w:num w:numId="7">
    <w:abstractNumId w:val="29"/>
  </w:num>
  <w:num w:numId="8">
    <w:abstractNumId w:val="26"/>
  </w:num>
  <w:num w:numId="9">
    <w:abstractNumId w:val="1"/>
  </w:num>
  <w:num w:numId="10">
    <w:abstractNumId w:val="21"/>
  </w:num>
  <w:num w:numId="11">
    <w:abstractNumId w:val="12"/>
  </w:num>
  <w:num w:numId="12">
    <w:abstractNumId w:val="20"/>
  </w:num>
  <w:num w:numId="13">
    <w:abstractNumId w:val="19"/>
  </w:num>
  <w:num w:numId="14">
    <w:abstractNumId w:val="4"/>
  </w:num>
  <w:num w:numId="15">
    <w:abstractNumId w:val="8"/>
  </w:num>
  <w:num w:numId="16">
    <w:abstractNumId w:val="6"/>
  </w:num>
  <w:num w:numId="17">
    <w:abstractNumId w:val="0"/>
  </w:num>
  <w:num w:numId="18">
    <w:abstractNumId w:val="25"/>
  </w:num>
  <w:num w:numId="19">
    <w:abstractNumId w:val="22"/>
  </w:num>
  <w:num w:numId="20">
    <w:abstractNumId w:val="3"/>
  </w:num>
  <w:num w:numId="21">
    <w:abstractNumId w:val="11"/>
  </w:num>
  <w:num w:numId="22">
    <w:abstractNumId w:val="5"/>
  </w:num>
  <w:num w:numId="23">
    <w:abstractNumId w:val="10"/>
  </w:num>
  <w:num w:numId="24">
    <w:abstractNumId w:val="15"/>
  </w:num>
  <w:num w:numId="25">
    <w:abstractNumId w:val="16"/>
  </w:num>
  <w:num w:numId="26">
    <w:abstractNumId w:val="17"/>
  </w:num>
  <w:num w:numId="27">
    <w:abstractNumId w:val="23"/>
  </w:num>
  <w:num w:numId="28">
    <w:abstractNumId w:val="14"/>
  </w:num>
  <w:num w:numId="29">
    <w:abstractNumId w:val="28"/>
  </w:num>
  <w:num w:numId="30">
    <w:abstractNumId w:val="27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DD"/>
    <w:rsid w:val="000070B7"/>
    <w:rsid w:val="00010A01"/>
    <w:rsid w:val="000127AD"/>
    <w:rsid w:val="00016F9C"/>
    <w:rsid w:val="000175D3"/>
    <w:rsid w:val="00031B97"/>
    <w:rsid w:val="0003617B"/>
    <w:rsid w:val="00060A32"/>
    <w:rsid w:val="00066033"/>
    <w:rsid w:val="00067A28"/>
    <w:rsid w:val="000726EB"/>
    <w:rsid w:val="00087B69"/>
    <w:rsid w:val="0009165B"/>
    <w:rsid w:val="000D0C7A"/>
    <w:rsid w:val="000D7311"/>
    <w:rsid w:val="00100B84"/>
    <w:rsid w:val="001070A8"/>
    <w:rsid w:val="0011375D"/>
    <w:rsid w:val="00117B72"/>
    <w:rsid w:val="001214DF"/>
    <w:rsid w:val="001246CF"/>
    <w:rsid w:val="0012477D"/>
    <w:rsid w:val="00125B8E"/>
    <w:rsid w:val="00125D93"/>
    <w:rsid w:val="00137174"/>
    <w:rsid w:val="00143E76"/>
    <w:rsid w:val="00150B6B"/>
    <w:rsid w:val="001515AC"/>
    <w:rsid w:val="0016040E"/>
    <w:rsid w:val="0016351D"/>
    <w:rsid w:val="0017053F"/>
    <w:rsid w:val="00172AC0"/>
    <w:rsid w:val="001926BB"/>
    <w:rsid w:val="001B34B1"/>
    <w:rsid w:val="001C17FD"/>
    <w:rsid w:val="001C2490"/>
    <w:rsid w:val="001C29A9"/>
    <w:rsid w:val="001C4FAD"/>
    <w:rsid w:val="001D58DE"/>
    <w:rsid w:val="001E38D6"/>
    <w:rsid w:val="001E4D16"/>
    <w:rsid w:val="001F4FB1"/>
    <w:rsid w:val="001F5642"/>
    <w:rsid w:val="001F78E7"/>
    <w:rsid w:val="00205AB5"/>
    <w:rsid w:val="002072A7"/>
    <w:rsid w:val="0021421B"/>
    <w:rsid w:val="00226914"/>
    <w:rsid w:val="002501F4"/>
    <w:rsid w:val="00257954"/>
    <w:rsid w:val="00270C84"/>
    <w:rsid w:val="00277CE0"/>
    <w:rsid w:val="00290EE1"/>
    <w:rsid w:val="002A3078"/>
    <w:rsid w:val="002B067F"/>
    <w:rsid w:val="002B1A67"/>
    <w:rsid w:val="002B6695"/>
    <w:rsid w:val="002B7904"/>
    <w:rsid w:val="002C00B5"/>
    <w:rsid w:val="002C36E0"/>
    <w:rsid w:val="002E6050"/>
    <w:rsid w:val="002E736D"/>
    <w:rsid w:val="002E7F89"/>
    <w:rsid w:val="00320732"/>
    <w:rsid w:val="00325740"/>
    <w:rsid w:val="00345105"/>
    <w:rsid w:val="00370311"/>
    <w:rsid w:val="00372BBD"/>
    <w:rsid w:val="00373507"/>
    <w:rsid w:val="00376EDD"/>
    <w:rsid w:val="003C0A14"/>
    <w:rsid w:val="003D355E"/>
    <w:rsid w:val="003D6DE6"/>
    <w:rsid w:val="003E0C55"/>
    <w:rsid w:val="003F7063"/>
    <w:rsid w:val="004042BC"/>
    <w:rsid w:val="004059DB"/>
    <w:rsid w:val="00413682"/>
    <w:rsid w:val="004138E4"/>
    <w:rsid w:val="00413DCD"/>
    <w:rsid w:val="00415E68"/>
    <w:rsid w:val="00421E0D"/>
    <w:rsid w:val="004250DA"/>
    <w:rsid w:val="00440799"/>
    <w:rsid w:val="00451873"/>
    <w:rsid w:val="004730BB"/>
    <w:rsid w:val="004762C9"/>
    <w:rsid w:val="004A1A72"/>
    <w:rsid w:val="004A52D4"/>
    <w:rsid w:val="004C2F55"/>
    <w:rsid w:val="004C45F5"/>
    <w:rsid w:val="004D17D3"/>
    <w:rsid w:val="004D22AD"/>
    <w:rsid w:val="004D48A7"/>
    <w:rsid w:val="004D5F87"/>
    <w:rsid w:val="004E0E0B"/>
    <w:rsid w:val="004E711B"/>
    <w:rsid w:val="005017F1"/>
    <w:rsid w:val="00515293"/>
    <w:rsid w:val="005221DB"/>
    <w:rsid w:val="00523D85"/>
    <w:rsid w:val="005269C9"/>
    <w:rsid w:val="00545E1F"/>
    <w:rsid w:val="005700B2"/>
    <w:rsid w:val="0057263F"/>
    <w:rsid w:val="00574148"/>
    <w:rsid w:val="00580335"/>
    <w:rsid w:val="00581436"/>
    <w:rsid w:val="0058346B"/>
    <w:rsid w:val="00585976"/>
    <w:rsid w:val="0058797E"/>
    <w:rsid w:val="005A0283"/>
    <w:rsid w:val="005A1FD0"/>
    <w:rsid w:val="005A3D2C"/>
    <w:rsid w:val="005A4909"/>
    <w:rsid w:val="005B416D"/>
    <w:rsid w:val="005B45F2"/>
    <w:rsid w:val="005B5B22"/>
    <w:rsid w:val="005C295B"/>
    <w:rsid w:val="005D222D"/>
    <w:rsid w:val="005D2551"/>
    <w:rsid w:val="005D6B12"/>
    <w:rsid w:val="005E2739"/>
    <w:rsid w:val="005F5BB2"/>
    <w:rsid w:val="006064EB"/>
    <w:rsid w:val="00606FD0"/>
    <w:rsid w:val="0064039E"/>
    <w:rsid w:val="0066347D"/>
    <w:rsid w:val="00671EA3"/>
    <w:rsid w:val="00675729"/>
    <w:rsid w:val="00677798"/>
    <w:rsid w:val="00682BBB"/>
    <w:rsid w:val="006A366B"/>
    <w:rsid w:val="006A6B9F"/>
    <w:rsid w:val="006B3036"/>
    <w:rsid w:val="006B5FE3"/>
    <w:rsid w:val="006C2E75"/>
    <w:rsid w:val="006D111E"/>
    <w:rsid w:val="006D7EAF"/>
    <w:rsid w:val="006E0F1B"/>
    <w:rsid w:val="006E4CD3"/>
    <w:rsid w:val="00716A7D"/>
    <w:rsid w:val="007173D0"/>
    <w:rsid w:val="00720877"/>
    <w:rsid w:val="00732B48"/>
    <w:rsid w:val="007514CA"/>
    <w:rsid w:val="007551E8"/>
    <w:rsid w:val="00756EC6"/>
    <w:rsid w:val="00762C73"/>
    <w:rsid w:val="007647C4"/>
    <w:rsid w:val="00765888"/>
    <w:rsid w:val="00785871"/>
    <w:rsid w:val="00794791"/>
    <w:rsid w:val="007A63F5"/>
    <w:rsid w:val="007B3A75"/>
    <w:rsid w:val="007D3611"/>
    <w:rsid w:val="007E7F06"/>
    <w:rsid w:val="007F4407"/>
    <w:rsid w:val="00810B52"/>
    <w:rsid w:val="008165DD"/>
    <w:rsid w:val="0082262D"/>
    <w:rsid w:val="0082428F"/>
    <w:rsid w:val="00851A8D"/>
    <w:rsid w:val="00855674"/>
    <w:rsid w:val="00856CE2"/>
    <w:rsid w:val="00856FD5"/>
    <w:rsid w:val="00860A84"/>
    <w:rsid w:val="00880CE5"/>
    <w:rsid w:val="0088438D"/>
    <w:rsid w:val="00884C0B"/>
    <w:rsid w:val="008A0D30"/>
    <w:rsid w:val="008A1B7F"/>
    <w:rsid w:val="008A2CCF"/>
    <w:rsid w:val="008B2ED9"/>
    <w:rsid w:val="008B76CF"/>
    <w:rsid w:val="008F2600"/>
    <w:rsid w:val="00911F06"/>
    <w:rsid w:val="00920EA5"/>
    <w:rsid w:val="00930159"/>
    <w:rsid w:val="0093086F"/>
    <w:rsid w:val="0093245A"/>
    <w:rsid w:val="00936C70"/>
    <w:rsid w:val="00952807"/>
    <w:rsid w:val="00952D02"/>
    <w:rsid w:val="00952ECB"/>
    <w:rsid w:val="009966BD"/>
    <w:rsid w:val="009979C4"/>
    <w:rsid w:val="00997B5E"/>
    <w:rsid w:val="009A7CB6"/>
    <w:rsid w:val="009C497A"/>
    <w:rsid w:val="009C4CFB"/>
    <w:rsid w:val="009D0817"/>
    <w:rsid w:val="009D3133"/>
    <w:rsid w:val="009D7326"/>
    <w:rsid w:val="009D7E8A"/>
    <w:rsid w:val="009E519B"/>
    <w:rsid w:val="009F4E21"/>
    <w:rsid w:val="00A22DB1"/>
    <w:rsid w:val="00A23D94"/>
    <w:rsid w:val="00A363CF"/>
    <w:rsid w:val="00A3735D"/>
    <w:rsid w:val="00A436DD"/>
    <w:rsid w:val="00A46C01"/>
    <w:rsid w:val="00A479E4"/>
    <w:rsid w:val="00A53908"/>
    <w:rsid w:val="00A5463B"/>
    <w:rsid w:val="00A55EB9"/>
    <w:rsid w:val="00A614A6"/>
    <w:rsid w:val="00A6195D"/>
    <w:rsid w:val="00A61CF6"/>
    <w:rsid w:val="00A8277D"/>
    <w:rsid w:val="00AA7A4D"/>
    <w:rsid w:val="00AB140D"/>
    <w:rsid w:val="00AB6B98"/>
    <w:rsid w:val="00AC50F7"/>
    <w:rsid w:val="00AD4E87"/>
    <w:rsid w:val="00AE60AC"/>
    <w:rsid w:val="00AF56EF"/>
    <w:rsid w:val="00B137B9"/>
    <w:rsid w:val="00B14AFA"/>
    <w:rsid w:val="00B16348"/>
    <w:rsid w:val="00B178BA"/>
    <w:rsid w:val="00B34D1E"/>
    <w:rsid w:val="00B45146"/>
    <w:rsid w:val="00B70F57"/>
    <w:rsid w:val="00B70FCC"/>
    <w:rsid w:val="00B913AD"/>
    <w:rsid w:val="00B94523"/>
    <w:rsid w:val="00BD4A81"/>
    <w:rsid w:val="00C03CE0"/>
    <w:rsid w:val="00C2194E"/>
    <w:rsid w:val="00C23386"/>
    <w:rsid w:val="00C23E31"/>
    <w:rsid w:val="00C60242"/>
    <w:rsid w:val="00C6262E"/>
    <w:rsid w:val="00C644FF"/>
    <w:rsid w:val="00C64F94"/>
    <w:rsid w:val="00C95A5B"/>
    <w:rsid w:val="00CA45F4"/>
    <w:rsid w:val="00CB1A8F"/>
    <w:rsid w:val="00CC0A0C"/>
    <w:rsid w:val="00CD194D"/>
    <w:rsid w:val="00CD47F9"/>
    <w:rsid w:val="00CE4754"/>
    <w:rsid w:val="00CF7554"/>
    <w:rsid w:val="00D1663C"/>
    <w:rsid w:val="00D219CB"/>
    <w:rsid w:val="00D360B5"/>
    <w:rsid w:val="00D50C3F"/>
    <w:rsid w:val="00D55130"/>
    <w:rsid w:val="00D65E3B"/>
    <w:rsid w:val="00D7089F"/>
    <w:rsid w:val="00D70F32"/>
    <w:rsid w:val="00D857DC"/>
    <w:rsid w:val="00D86A6E"/>
    <w:rsid w:val="00D964C9"/>
    <w:rsid w:val="00D9725D"/>
    <w:rsid w:val="00D97A97"/>
    <w:rsid w:val="00DA461B"/>
    <w:rsid w:val="00DD3738"/>
    <w:rsid w:val="00DD3950"/>
    <w:rsid w:val="00DD4379"/>
    <w:rsid w:val="00DD4662"/>
    <w:rsid w:val="00DE36F0"/>
    <w:rsid w:val="00DF31C5"/>
    <w:rsid w:val="00E00515"/>
    <w:rsid w:val="00E055A1"/>
    <w:rsid w:val="00E16471"/>
    <w:rsid w:val="00E26F63"/>
    <w:rsid w:val="00E3538B"/>
    <w:rsid w:val="00E46DF9"/>
    <w:rsid w:val="00E52C86"/>
    <w:rsid w:val="00E531E7"/>
    <w:rsid w:val="00E85196"/>
    <w:rsid w:val="00E951A7"/>
    <w:rsid w:val="00E9619D"/>
    <w:rsid w:val="00EA167C"/>
    <w:rsid w:val="00EA23B3"/>
    <w:rsid w:val="00EA2DCE"/>
    <w:rsid w:val="00EA368A"/>
    <w:rsid w:val="00EA4570"/>
    <w:rsid w:val="00EC3E18"/>
    <w:rsid w:val="00F01215"/>
    <w:rsid w:val="00F069F2"/>
    <w:rsid w:val="00F40970"/>
    <w:rsid w:val="00F412CF"/>
    <w:rsid w:val="00F64140"/>
    <w:rsid w:val="00F64614"/>
    <w:rsid w:val="00F80141"/>
    <w:rsid w:val="00F816B0"/>
    <w:rsid w:val="00F84DEC"/>
    <w:rsid w:val="00F95D60"/>
    <w:rsid w:val="00FA0942"/>
    <w:rsid w:val="00FC4102"/>
    <w:rsid w:val="00FE7234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F4E79"/>
  <w15:chartTrackingRefBased/>
  <w15:docId w15:val="{67C82B76-A253-47B0-A652-C034598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43E7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52C86"/>
    <w:pPr>
      <w:keepNext/>
      <w:keepLines/>
      <w:spacing w:after="240"/>
      <w:ind w:left="426"/>
      <w:outlineLvl w:val="1"/>
    </w:pPr>
    <w:rPr>
      <w:rFonts w:ascii="Arial" w:eastAsia="Times New Roman" w:hAnsi="Arial" w:cstheme="majorBidi"/>
      <w:b/>
      <w:color w:val="FF0000"/>
      <w:szCs w:val="2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Chulito,Bolita,Párrafo de lista3,BOLA,Párrafo de lista21,BOLADEF,HOJA,Ha,List Paragraph"/>
    <w:basedOn w:val="Normal"/>
    <w:link w:val="PrrafodelistaCar"/>
    <w:uiPriority w:val="34"/>
    <w:qFormat/>
    <w:rsid w:val="00A436DD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A46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A461B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Encabezado">
    <w:name w:val="header"/>
    <w:aliases w:val="Encabezado 1,Cover Page,ENCABEZADO PAGINA PAR,base,Encabezado top,Draft,Table header,NCDOT Header"/>
    <w:basedOn w:val="Normal"/>
    <w:link w:val="EncabezadoCar"/>
    <w:uiPriority w:val="99"/>
    <w:unhideWhenUsed/>
    <w:rsid w:val="00E5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1 Car,Cover Page Car,ENCABEZADO PAGINA PAR Car,base Car,Encabezado top Car,Draft Car,Table header Car,NCDOT Header Car"/>
    <w:basedOn w:val="Fuentedeprrafopredeter"/>
    <w:link w:val="Encabezado"/>
    <w:uiPriority w:val="99"/>
    <w:rsid w:val="00E531E7"/>
  </w:style>
  <w:style w:type="paragraph" w:styleId="Piedepgina">
    <w:name w:val="footer"/>
    <w:aliases w:val="pie de página"/>
    <w:basedOn w:val="Normal"/>
    <w:link w:val="PiedepginaCar"/>
    <w:uiPriority w:val="99"/>
    <w:unhideWhenUsed/>
    <w:rsid w:val="00E531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E531E7"/>
  </w:style>
  <w:style w:type="paragraph" w:customStyle="1" w:styleId="Default">
    <w:name w:val="Default"/>
    <w:link w:val="DefaultCar"/>
    <w:rsid w:val="00570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DefaultCar">
    <w:name w:val="Default Car"/>
    <w:link w:val="Default"/>
    <w:rsid w:val="005700B2"/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143E76"/>
    <w:rPr>
      <w:rFonts w:ascii="Arial" w:eastAsiaTheme="majorEastAsia" w:hAnsi="Arial" w:cstheme="majorBidi"/>
      <w:b/>
      <w:szCs w:val="32"/>
    </w:rPr>
  </w:style>
  <w:style w:type="paragraph" w:customStyle="1" w:styleId="paragraph">
    <w:name w:val="paragraph"/>
    <w:basedOn w:val="Normal"/>
    <w:rsid w:val="00DD4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S" w:eastAsia="es-ES_tradnl"/>
    </w:rPr>
  </w:style>
  <w:style w:type="character" w:customStyle="1" w:styleId="normaltextrun">
    <w:name w:val="normaltextrun"/>
    <w:basedOn w:val="Fuentedeprrafopredeter"/>
    <w:rsid w:val="00DD4662"/>
  </w:style>
  <w:style w:type="character" w:customStyle="1" w:styleId="eop">
    <w:name w:val="eop"/>
    <w:basedOn w:val="Fuentedeprrafopredeter"/>
    <w:rsid w:val="00DD4662"/>
  </w:style>
  <w:style w:type="character" w:customStyle="1" w:styleId="Ttulo2Car">
    <w:name w:val="Título 2 Car"/>
    <w:basedOn w:val="Fuentedeprrafopredeter"/>
    <w:link w:val="Ttulo2"/>
    <w:uiPriority w:val="9"/>
    <w:rsid w:val="00E52C86"/>
    <w:rPr>
      <w:rFonts w:ascii="Arial" w:eastAsia="Times New Roman" w:hAnsi="Arial" w:cstheme="majorBidi"/>
      <w:b/>
      <w:color w:val="FF0000"/>
      <w:szCs w:val="26"/>
      <w:lang w:eastAsia="es-CO"/>
    </w:rPr>
  </w:style>
  <w:style w:type="paragraph" w:styleId="TtuloTDC">
    <w:name w:val="TOC Heading"/>
    <w:basedOn w:val="Ttulo1"/>
    <w:next w:val="Normal"/>
    <w:uiPriority w:val="39"/>
    <w:unhideWhenUsed/>
    <w:qFormat/>
    <w:rsid w:val="008A0D30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A0D3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A0D30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8A0D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2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0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0B5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aliases w:val="Chulito Car,Bolita Car,Párrafo de lista3 Car,BOLA Car,Párrafo de lista21 Car,BOLADEF Car,HOJA Car,Ha Car,List Paragraph Car"/>
    <w:link w:val="Prrafodelista"/>
    <w:uiPriority w:val="34"/>
    <w:locked/>
    <w:rsid w:val="005C295B"/>
  </w:style>
  <w:style w:type="paragraph" w:styleId="Sinespaciado">
    <w:name w:val="No Spacing"/>
    <w:uiPriority w:val="1"/>
    <w:qFormat/>
    <w:rsid w:val="006B5FE3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D25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25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25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25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2551"/>
    <w:rPr>
      <w:b/>
      <w:bCs/>
      <w:sz w:val="20"/>
      <w:szCs w:val="20"/>
    </w:rPr>
  </w:style>
  <w:style w:type="character" w:styleId="Textoennegrita">
    <w:name w:val="Strong"/>
    <w:uiPriority w:val="22"/>
    <w:qFormat/>
    <w:rsid w:val="006064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0767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1440758476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794833449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542981124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  <w:div w:id="169374385">
          <w:marLeft w:val="0"/>
          <w:marRight w:val="0"/>
          <w:marTop w:val="0"/>
          <w:marBottom w:val="300"/>
          <w:divBdr>
            <w:top w:val="single" w:sz="6" w:space="11" w:color="D6E9C6"/>
            <w:left w:val="single" w:sz="6" w:space="11" w:color="D6E9C6"/>
            <w:bottom w:val="single" w:sz="6" w:space="11" w:color="D6E9C6"/>
            <w:right w:val="single" w:sz="6" w:space="11" w:color="D6E9C6"/>
          </w:divBdr>
        </w:div>
      </w:divsChild>
    </w:div>
    <w:div w:id="4059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150">
          <w:marLeft w:val="0"/>
          <w:marRight w:val="0"/>
          <w:marTop w:val="0"/>
          <w:marBottom w:val="30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  <w:div w:id="1348099146">
          <w:marLeft w:val="0"/>
          <w:marRight w:val="0"/>
          <w:marTop w:val="0"/>
          <w:marBottom w:val="30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  <w:div w:id="1899978696">
          <w:marLeft w:val="0"/>
          <w:marRight w:val="0"/>
          <w:marTop w:val="0"/>
          <w:marBottom w:val="30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  <w:div w:id="1983264464">
          <w:marLeft w:val="0"/>
          <w:marRight w:val="0"/>
          <w:marTop w:val="0"/>
          <w:marBottom w:val="30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</w:divsChild>
    </w:div>
    <w:div w:id="710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7079">
          <w:marLeft w:val="0"/>
          <w:marRight w:val="0"/>
          <w:marTop w:val="0"/>
          <w:marBottom w:val="30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  <w:div w:id="423190538">
          <w:marLeft w:val="0"/>
          <w:marRight w:val="0"/>
          <w:marTop w:val="0"/>
          <w:marBottom w:val="30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  <w:div w:id="1405686886">
          <w:marLeft w:val="0"/>
          <w:marRight w:val="0"/>
          <w:marTop w:val="0"/>
          <w:marBottom w:val="30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  <w:div w:id="1590121979">
          <w:marLeft w:val="0"/>
          <w:marRight w:val="0"/>
          <w:marTop w:val="0"/>
          <w:marBottom w:val="300"/>
          <w:divBdr>
            <w:top w:val="single" w:sz="6" w:space="11" w:color="E6E6E6"/>
            <w:left w:val="single" w:sz="6" w:space="11" w:color="E6E6E6"/>
            <w:bottom w:val="single" w:sz="6" w:space="11" w:color="E6E6E6"/>
            <w:right w:val="single" w:sz="6" w:space="11" w:color="E6E6E6"/>
          </w:divBdr>
        </w:div>
      </w:divsChild>
    </w:div>
    <w:div w:id="783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mv.gov.co/portal/wp-content/uploads/2021/02/Conceptodenoaplicabilidaddetramites.pdf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DD9F090486EC40AE19B4D155EA74C5" ma:contentTypeVersion="13" ma:contentTypeDescription="Crear nuevo documento." ma:contentTypeScope="" ma:versionID="fece5f348d728f3bbb3adb458ce6aeff">
  <xsd:schema xmlns:xsd="http://www.w3.org/2001/XMLSchema" xmlns:xs="http://www.w3.org/2001/XMLSchema" xmlns:p="http://schemas.microsoft.com/office/2006/metadata/properties" xmlns:ns3="1d5d787f-d619-4ed2-ae72-20f7b97ca2d2" xmlns:ns4="7a094bdd-a36f-422c-aad8-60d4e7e2607b" targetNamespace="http://schemas.microsoft.com/office/2006/metadata/properties" ma:root="true" ma:fieldsID="3170207b5bf6c63e6c8e6bdd09406e79" ns3:_="" ns4:_="">
    <xsd:import namespace="1d5d787f-d619-4ed2-ae72-20f7b97ca2d2"/>
    <xsd:import namespace="7a094bdd-a36f-422c-aad8-60d4e7e260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787f-d619-4ed2-ae72-20f7b97c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94bdd-a36f-422c-aad8-60d4e7e260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D7C31-FFB8-4D07-BBEB-713707F6A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B9E436-61E9-405B-9713-1D19AABB4A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CA36E-9396-4CDA-A31B-2F3BC2C0D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d787f-d619-4ed2-ae72-20f7b97ca2d2"/>
    <ds:schemaRef ds:uri="7a094bdd-a36f-422c-aad8-60d4e7e26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632ED9F-2156-4FA7-9741-9E1DC9E7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3054</Words>
  <Characters>16802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Jennyffer  Gamboa Medina</dc:creator>
  <cp:keywords/>
  <dc:description/>
  <cp:lastModifiedBy>Natalia Norato Mora</cp:lastModifiedBy>
  <cp:revision>8</cp:revision>
  <dcterms:created xsi:type="dcterms:W3CDTF">2021-03-26T16:15:00Z</dcterms:created>
  <dcterms:modified xsi:type="dcterms:W3CDTF">2021-04-05T14:54:00Z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0x010100C4DD9F090486EC40AE19B4D155EA74C5</vt:lpwstr>
  </property>
</Properties>
</file>