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30.xml" ContentType="application/vnd.ms-office.chartcolorstyle+xml"/>
  <Override PartName="/word/charts/style3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5DE5A" w14:textId="77777777" w:rsidR="00761CF9" w:rsidRPr="003D2E29" w:rsidRDefault="00761CF9" w:rsidP="002923E1">
      <w:pPr>
        <w:pStyle w:val="Ttulo3"/>
        <w:numPr>
          <w:ilvl w:val="0"/>
          <w:numId w:val="0"/>
        </w:numPr>
        <w:rPr>
          <w:rFonts w:eastAsia="Calibri" w:cs="Arial"/>
          <w:lang w:eastAsia="es-CO"/>
        </w:rPr>
      </w:pPr>
    </w:p>
    <w:p w14:paraId="3D95DE5B" w14:textId="77777777" w:rsidR="00761CF9" w:rsidRPr="003D2E29" w:rsidRDefault="00761CF9" w:rsidP="005F0673">
      <w:pPr>
        <w:autoSpaceDE w:val="0"/>
        <w:autoSpaceDN w:val="0"/>
        <w:adjustRightInd w:val="0"/>
        <w:rPr>
          <w:rFonts w:eastAsia="Calibri" w:cs="Arial"/>
          <w:sz w:val="22"/>
          <w:szCs w:val="22"/>
          <w:lang w:eastAsia="es-CO"/>
        </w:rPr>
      </w:pPr>
    </w:p>
    <w:p w14:paraId="3D95DE5C" w14:textId="21AAFA98" w:rsidR="00987155" w:rsidRPr="003D2E29" w:rsidRDefault="00162910" w:rsidP="005F0673">
      <w:pPr>
        <w:autoSpaceDE w:val="0"/>
        <w:autoSpaceDN w:val="0"/>
        <w:adjustRightInd w:val="0"/>
        <w:rPr>
          <w:rFonts w:eastAsia="Calibri" w:cs="Arial"/>
          <w:sz w:val="22"/>
          <w:szCs w:val="22"/>
          <w:lang w:eastAsia="es-CO"/>
        </w:rPr>
      </w:pPr>
      <w:r w:rsidRPr="003D2E29">
        <w:rPr>
          <w:rFonts w:eastAsia="Calibri" w:cs="Arial"/>
          <w:noProof/>
          <w:sz w:val="22"/>
          <w:szCs w:val="22"/>
          <w:lang w:val="es-419" w:eastAsia="es-419"/>
        </w:rPr>
        <w:drawing>
          <wp:anchor distT="0" distB="0" distL="114300" distR="114300" simplePos="0" relativeHeight="251658240" behindDoc="0" locked="0" layoutInCell="1" allowOverlap="1" wp14:anchorId="3D95DF62" wp14:editId="247786B8">
            <wp:simplePos x="0" y="0"/>
            <wp:positionH relativeFrom="page">
              <wp:posOffset>2457450</wp:posOffset>
            </wp:positionH>
            <wp:positionV relativeFrom="paragraph">
              <wp:posOffset>44450</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3D2E29" w:rsidRDefault="008B0C5A" w:rsidP="00D9441D">
      <w:pPr>
        <w:pStyle w:val="Ttulo3"/>
        <w:numPr>
          <w:ilvl w:val="0"/>
          <w:numId w:val="0"/>
        </w:numPr>
        <w:ind w:left="720"/>
        <w:rPr>
          <w:rFonts w:eastAsia="Calibri" w:cs="Arial"/>
          <w:lang w:eastAsia="es-CO"/>
        </w:rPr>
      </w:pPr>
      <w:r w:rsidRPr="003D2E29">
        <w:rPr>
          <w:rFonts w:eastAsia="Calibri" w:cs="Arial"/>
          <w:lang w:eastAsia="es-CO"/>
        </w:rPr>
        <w:t xml:space="preserve">                                                                                                                                                                                                                                                                </w:t>
      </w:r>
      <w:r w:rsidR="001174D9" w:rsidRPr="003D2E29">
        <w:rPr>
          <w:rFonts w:eastAsia="Calibri" w:cs="Arial"/>
          <w:lang w:eastAsia="es-CO"/>
        </w:rPr>
        <w:br w:type="textWrapping" w:clear="all"/>
      </w:r>
    </w:p>
    <w:p w14:paraId="3D95DE64"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43B22EA4" w14:textId="4CD2D6E6" w:rsidR="00AF346D" w:rsidRPr="003D2E29" w:rsidRDefault="004F15E1" w:rsidP="00AF346D">
      <w:pPr>
        <w:jc w:val="center"/>
        <w:rPr>
          <w:rFonts w:cs="Arial"/>
          <w:b/>
          <w:sz w:val="32"/>
          <w:szCs w:val="22"/>
        </w:rPr>
      </w:pPr>
      <w:r w:rsidRPr="003D2E29">
        <w:rPr>
          <w:rFonts w:cs="Arial"/>
          <w:b/>
          <w:sz w:val="32"/>
          <w:szCs w:val="22"/>
        </w:rPr>
        <w:t xml:space="preserve"> PLAN </w:t>
      </w:r>
      <w:r w:rsidR="00AF346D" w:rsidRPr="003D2E29">
        <w:rPr>
          <w:rFonts w:cs="Arial"/>
          <w:b/>
          <w:sz w:val="32"/>
          <w:szCs w:val="22"/>
        </w:rPr>
        <w:t xml:space="preserve">ESTRATÉGICO </w:t>
      </w:r>
    </w:p>
    <w:p w14:paraId="25B42D76" w14:textId="236A77EB" w:rsidR="00AF346D" w:rsidRPr="003D2E29" w:rsidRDefault="00AF346D" w:rsidP="00AF346D">
      <w:pPr>
        <w:jc w:val="center"/>
        <w:rPr>
          <w:rFonts w:cs="Arial"/>
          <w:b/>
          <w:sz w:val="32"/>
          <w:szCs w:val="22"/>
        </w:rPr>
      </w:pPr>
      <w:r w:rsidRPr="003D2E29">
        <w:rPr>
          <w:rFonts w:cs="Arial"/>
          <w:b/>
          <w:sz w:val="32"/>
          <w:szCs w:val="22"/>
        </w:rPr>
        <w:t>PROCESO DE GESTIÓN DEL TALENTO HUMANO</w:t>
      </w:r>
    </w:p>
    <w:p w14:paraId="0C40CBAE" w14:textId="43FB681E" w:rsidR="00AF346D" w:rsidRPr="003D2E29" w:rsidRDefault="00AF346D" w:rsidP="00AF346D">
      <w:pPr>
        <w:jc w:val="center"/>
        <w:rPr>
          <w:rFonts w:cs="Arial"/>
          <w:b/>
          <w:sz w:val="32"/>
          <w:szCs w:val="22"/>
        </w:rPr>
      </w:pPr>
      <w:r w:rsidRPr="003D2E29">
        <w:rPr>
          <w:rFonts w:cs="Arial"/>
          <w:b/>
          <w:sz w:val="32"/>
          <w:szCs w:val="22"/>
        </w:rPr>
        <w:t>(PETH)</w:t>
      </w:r>
    </w:p>
    <w:p w14:paraId="2CD29473" w14:textId="77777777" w:rsidR="00AF346D" w:rsidRPr="003D2E29" w:rsidRDefault="00AF346D" w:rsidP="00AF346D">
      <w:pPr>
        <w:rPr>
          <w:rFonts w:cs="Arial"/>
          <w:b/>
        </w:rPr>
      </w:pPr>
    </w:p>
    <w:p w14:paraId="3D95DE69"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B"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C" w14:textId="77777777" w:rsidR="00761CF9" w:rsidRPr="003D2E29" w:rsidRDefault="00F9579A" w:rsidP="00F9579A">
      <w:pPr>
        <w:tabs>
          <w:tab w:val="left" w:pos="1230"/>
        </w:tabs>
        <w:autoSpaceDE w:val="0"/>
        <w:autoSpaceDN w:val="0"/>
        <w:adjustRightInd w:val="0"/>
        <w:rPr>
          <w:rFonts w:eastAsia="Calibri" w:cs="Arial"/>
          <w:b/>
          <w:bCs/>
          <w:sz w:val="22"/>
          <w:szCs w:val="22"/>
          <w:lang w:eastAsia="es-CO"/>
        </w:rPr>
      </w:pPr>
      <w:r w:rsidRPr="003D2E29">
        <w:rPr>
          <w:rFonts w:eastAsia="Calibri" w:cs="Arial"/>
          <w:b/>
          <w:bCs/>
          <w:sz w:val="22"/>
          <w:szCs w:val="22"/>
          <w:lang w:eastAsia="es-CO"/>
        </w:rPr>
        <w:tab/>
      </w:r>
    </w:p>
    <w:p w14:paraId="3D95DE6D" w14:textId="2B4D5988" w:rsidR="00761CF9" w:rsidRPr="003D2E29" w:rsidRDefault="00761CF9" w:rsidP="005F0673">
      <w:pPr>
        <w:autoSpaceDE w:val="0"/>
        <w:autoSpaceDN w:val="0"/>
        <w:adjustRightInd w:val="0"/>
        <w:jc w:val="center"/>
        <w:rPr>
          <w:rFonts w:eastAsia="Calibri" w:cs="Arial"/>
          <w:szCs w:val="22"/>
          <w:lang w:eastAsia="es-CO"/>
        </w:rPr>
      </w:pPr>
      <w:r w:rsidRPr="003D2E29">
        <w:rPr>
          <w:rFonts w:eastAsia="Calibri" w:cs="Arial"/>
          <w:szCs w:val="22"/>
          <w:lang w:eastAsia="es-CO"/>
        </w:rPr>
        <w:t>Bogotá, D.C.</w:t>
      </w:r>
      <w:r w:rsidR="00E65DF8" w:rsidRPr="003D2E29">
        <w:rPr>
          <w:rFonts w:eastAsia="Calibri" w:cs="Arial"/>
          <w:szCs w:val="22"/>
          <w:lang w:eastAsia="es-CO"/>
        </w:rPr>
        <w:t xml:space="preserve"> </w:t>
      </w:r>
      <w:r w:rsidR="0080724F">
        <w:rPr>
          <w:rFonts w:eastAsia="Calibri" w:cs="Arial"/>
          <w:szCs w:val="22"/>
          <w:lang w:eastAsia="es-CO"/>
        </w:rPr>
        <w:t>abril</w:t>
      </w:r>
      <w:r w:rsidR="008B0C5A" w:rsidRPr="003D2E29">
        <w:rPr>
          <w:rFonts w:eastAsia="Calibri" w:cs="Arial"/>
          <w:szCs w:val="22"/>
          <w:lang w:eastAsia="es-CO"/>
        </w:rPr>
        <w:t xml:space="preserve"> </w:t>
      </w:r>
      <w:r w:rsidR="00EF48C9" w:rsidRPr="003D2E29">
        <w:rPr>
          <w:rFonts w:eastAsia="Calibri" w:cs="Arial"/>
          <w:szCs w:val="22"/>
          <w:lang w:eastAsia="es-CO"/>
        </w:rPr>
        <w:t>de 20</w:t>
      </w:r>
      <w:r w:rsidR="00E65DF8" w:rsidRPr="003D2E29">
        <w:rPr>
          <w:rFonts w:eastAsia="Calibri" w:cs="Arial"/>
          <w:szCs w:val="22"/>
          <w:lang w:eastAsia="es-CO"/>
        </w:rPr>
        <w:t>2</w:t>
      </w:r>
      <w:r w:rsidR="00A23800" w:rsidRPr="003D2E29">
        <w:rPr>
          <w:rFonts w:eastAsia="Calibri" w:cs="Arial"/>
          <w:szCs w:val="22"/>
          <w:lang w:eastAsia="es-CO"/>
        </w:rPr>
        <w:t>2</w:t>
      </w:r>
    </w:p>
    <w:p w14:paraId="3D95DE6E" w14:textId="77777777" w:rsidR="00761CF9" w:rsidRPr="003D2E29" w:rsidRDefault="00761CF9" w:rsidP="005F0673">
      <w:pPr>
        <w:autoSpaceDE w:val="0"/>
        <w:autoSpaceDN w:val="0"/>
        <w:adjustRightInd w:val="0"/>
        <w:rPr>
          <w:rFonts w:eastAsia="Calibri" w:cs="Arial"/>
          <w:b/>
          <w:bCs/>
          <w:sz w:val="22"/>
          <w:szCs w:val="22"/>
          <w:lang w:eastAsia="es-CO"/>
        </w:rPr>
      </w:pPr>
    </w:p>
    <w:p w14:paraId="3D95DE6F" w14:textId="77777777" w:rsidR="00761CF9" w:rsidRPr="003D2E29" w:rsidRDefault="00761CF9" w:rsidP="005F0673">
      <w:pPr>
        <w:autoSpaceDE w:val="0"/>
        <w:autoSpaceDN w:val="0"/>
        <w:adjustRightInd w:val="0"/>
        <w:rPr>
          <w:rFonts w:eastAsia="Calibri" w:cs="Arial"/>
          <w:b/>
          <w:bCs/>
          <w:sz w:val="22"/>
          <w:szCs w:val="22"/>
          <w:lang w:eastAsia="es-CO"/>
        </w:rPr>
      </w:pPr>
    </w:p>
    <w:p w14:paraId="568EC5B5" w14:textId="77777777" w:rsidR="004D31D8" w:rsidRPr="003D2E29" w:rsidRDefault="004D31D8" w:rsidP="007F406B">
      <w:pPr>
        <w:pStyle w:val="Ttulo2"/>
        <w:rPr>
          <w:rFonts w:eastAsia="Trebuchet MS" w:cs="Arial"/>
          <w:spacing w:val="1"/>
        </w:rPr>
        <w:sectPr w:rsidR="004D31D8" w:rsidRPr="003D2E29" w:rsidSect="007016FC">
          <w:headerReference w:type="even" r:id="rId12"/>
          <w:headerReference w:type="default" r:id="rId13"/>
          <w:footerReference w:type="even" r:id="rId14"/>
          <w:footerReference w:type="default" r:id="rId15"/>
          <w:headerReference w:type="first" r:id="rId16"/>
          <w:footerReference w:type="first" r:id="rId17"/>
          <w:pgSz w:w="12242" w:h="15842" w:code="1"/>
          <w:pgMar w:top="1134" w:right="1418" w:bottom="1134" w:left="1134" w:header="709" w:footer="293" w:gutter="0"/>
          <w:cols w:space="708"/>
          <w:docGrid w:linePitch="360"/>
        </w:sectPr>
      </w:pPr>
    </w:p>
    <w:sdt>
      <w:sdtPr>
        <w:rPr>
          <w:rFonts w:eastAsia="MS Mincho" w:cs="Arial"/>
          <w:b w:val="0"/>
          <w:bCs w:val="0"/>
          <w:color w:val="auto"/>
          <w:sz w:val="24"/>
          <w:szCs w:val="24"/>
          <w:lang w:val="es-ES" w:eastAsia="ja-JP"/>
        </w:rPr>
        <w:id w:val="-534109862"/>
        <w:docPartObj>
          <w:docPartGallery w:val="Table of Contents"/>
          <w:docPartUnique/>
        </w:docPartObj>
      </w:sdtPr>
      <w:sdtContent>
        <w:p w14:paraId="46A07D7B" w14:textId="62AA32E7" w:rsidR="00EE4EB8" w:rsidRPr="003D2E29" w:rsidRDefault="00EE4EB8">
          <w:pPr>
            <w:pStyle w:val="TtuloTDC"/>
            <w:rPr>
              <w:rFonts w:cs="Arial"/>
              <w:color w:val="auto"/>
            </w:rPr>
          </w:pPr>
          <w:r w:rsidRPr="003D2E29">
            <w:rPr>
              <w:rFonts w:cs="Arial"/>
              <w:color w:val="auto"/>
              <w:lang w:val="es-ES"/>
            </w:rPr>
            <w:t>Tabla de contenido</w:t>
          </w:r>
        </w:p>
        <w:p w14:paraId="069CFCD4" w14:textId="69B00D6B" w:rsidR="00B751AC" w:rsidRDefault="00EE4EB8">
          <w:pPr>
            <w:pStyle w:val="TDC1"/>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\o "1-3" \h \z \u </w:instrText>
          </w:r>
          <w:r w:rsidRPr="003D2E29">
            <w:rPr>
              <w:rFonts w:cs="Arial"/>
            </w:rPr>
            <w:fldChar w:fldCharType="separate"/>
          </w:r>
          <w:hyperlink w:anchor="_Toc99120931" w:history="1">
            <w:r w:rsidR="00B751AC" w:rsidRPr="00417C20">
              <w:rPr>
                <w:rStyle w:val="Hipervnculo"/>
                <w:rFonts w:cs="Arial"/>
                <w:noProof/>
              </w:rPr>
              <w:t>1. INTRODUCCIÓN</w:t>
            </w:r>
            <w:r w:rsidR="00B751AC">
              <w:rPr>
                <w:noProof/>
                <w:webHidden/>
              </w:rPr>
              <w:tab/>
            </w:r>
            <w:r w:rsidR="00B751AC">
              <w:rPr>
                <w:noProof/>
                <w:webHidden/>
              </w:rPr>
              <w:fldChar w:fldCharType="begin"/>
            </w:r>
            <w:r w:rsidR="00B751AC">
              <w:rPr>
                <w:noProof/>
                <w:webHidden/>
              </w:rPr>
              <w:instrText xml:space="preserve"> PAGEREF _Toc99120931 \h </w:instrText>
            </w:r>
            <w:r w:rsidR="00B751AC">
              <w:rPr>
                <w:noProof/>
                <w:webHidden/>
              </w:rPr>
            </w:r>
            <w:r w:rsidR="00B751AC">
              <w:rPr>
                <w:noProof/>
                <w:webHidden/>
              </w:rPr>
              <w:fldChar w:fldCharType="separate"/>
            </w:r>
            <w:r w:rsidR="00B751AC">
              <w:rPr>
                <w:noProof/>
                <w:webHidden/>
              </w:rPr>
              <w:t>5</w:t>
            </w:r>
            <w:r w:rsidR="00B751AC">
              <w:rPr>
                <w:noProof/>
                <w:webHidden/>
              </w:rPr>
              <w:fldChar w:fldCharType="end"/>
            </w:r>
          </w:hyperlink>
        </w:p>
        <w:p w14:paraId="4F9C0730" w14:textId="613A4D0F"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2" w:history="1">
            <w:r w:rsidR="00B751AC" w:rsidRPr="00417C20">
              <w:rPr>
                <w:rStyle w:val="Hipervnculo"/>
                <w:rFonts w:cs="Arial"/>
                <w:noProof/>
              </w:rPr>
              <w:t>2. MARCO LEGAL</w:t>
            </w:r>
            <w:r w:rsidR="00B751AC">
              <w:rPr>
                <w:noProof/>
                <w:webHidden/>
              </w:rPr>
              <w:tab/>
            </w:r>
            <w:r w:rsidR="00B751AC">
              <w:rPr>
                <w:noProof/>
                <w:webHidden/>
              </w:rPr>
              <w:fldChar w:fldCharType="begin"/>
            </w:r>
            <w:r w:rsidR="00B751AC">
              <w:rPr>
                <w:noProof/>
                <w:webHidden/>
              </w:rPr>
              <w:instrText xml:space="preserve"> PAGEREF _Toc99120932 \h </w:instrText>
            </w:r>
            <w:r w:rsidR="00B751AC">
              <w:rPr>
                <w:noProof/>
                <w:webHidden/>
              </w:rPr>
            </w:r>
            <w:r w:rsidR="00B751AC">
              <w:rPr>
                <w:noProof/>
                <w:webHidden/>
              </w:rPr>
              <w:fldChar w:fldCharType="separate"/>
            </w:r>
            <w:r w:rsidR="00B751AC">
              <w:rPr>
                <w:noProof/>
                <w:webHidden/>
              </w:rPr>
              <w:t>7</w:t>
            </w:r>
            <w:r w:rsidR="00B751AC">
              <w:rPr>
                <w:noProof/>
                <w:webHidden/>
              </w:rPr>
              <w:fldChar w:fldCharType="end"/>
            </w:r>
          </w:hyperlink>
        </w:p>
        <w:p w14:paraId="2FCCA2CA" w14:textId="6BC0D18B"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3" w:history="1">
            <w:r w:rsidR="00B751AC" w:rsidRPr="00417C20">
              <w:rPr>
                <w:rStyle w:val="Hipervnculo"/>
                <w:rFonts w:cs="Arial"/>
                <w:noProof/>
              </w:rPr>
              <w:t>3. ALCANCE</w:t>
            </w:r>
            <w:r w:rsidR="00B751AC">
              <w:rPr>
                <w:noProof/>
                <w:webHidden/>
              </w:rPr>
              <w:tab/>
            </w:r>
            <w:r w:rsidR="00B751AC">
              <w:rPr>
                <w:noProof/>
                <w:webHidden/>
              </w:rPr>
              <w:fldChar w:fldCharType="begin"/>
            </w:r>
            <w:r w:rsidR="00B751AC">
              <w:rPr>
                <w:noProof/>
                <w:webHidden/>
              </w:rPr>
              <w:instrText xml:space="preserve"> PAGEREF _Toc99120933 \h </w:instrText>
            </w:r>
            <w:r w:rsidR="00B751AC">
              <w:rPr>
                <w:noProof/>
                <w:webHidden/>
              </w:rPr>
            </w:r>
            <w:r w:rsidR="00B751AC">
              <w:rPr>
                <w:noProof/>
                <w:webHidden/>
              </w:rPr>
              <w:fldChar w:fldCharType="separate"/>
            </w:r>
            <w:r w:rsidR="00B751AC">
              <w:rPr>
                <w:noProof/>
                <w:webHidden/>
              </w:rPr>
              <w:t>10</w:t>
            </w:r>
            <w:r w:rsidR="00B751AC">
              <w:rPr>
                <w:noProof/>
                <w:webHidden/>
              </w:rPr>
              <w:fldChar w:fldCharType="end"/>
            </w:r>
          </w:hyperlink>
        </w:p>
        <w:p w14:paraId="588DFDDE" w14:textId="4A6582C9"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4" w:history="1">
            <w:r w:rsidR="00B751AC" w:rsidRPr="00417C20">
              <w:rPr>
                <w:rStyle w:val="Hipervnculo"/>
                <w:rFonts w:cs="Arial"/>
                <w:noProof/>
              </w:rPr>
              <w:t>4. OBJETIVO GENERAL</w:t>
            </w:r>
            <w:r w:rsidR="00B751AC">
              <w:rPr>
                <w:noProof/>
                <w:webHidden/>
              </w:rPr>
              <w:tab/>
            </w:r>
            <w:r w:rsidR="00B751AC">
              <w:rPr>
                <w:noProof/>
                <w:webHidden/>
              </w:rPr>
              <w:fldChar w:fldCharType="begin"/>
            </w:r>
            <w:r w:rsidR="00B751AC">
              <w:rPr>
                <w:noProof/>
                <w:webHidden/>
              </w:rPr>
              <w:instrText xml:space="preserve"> PAGEREF _Toc99120934 \h </w:instrText>
            </w:r>
            <w:r w:rsidR="00B751AC">
              <w:rPr>
                <w:noProof/>
                <w:webHidden/>
              </w:rPr>
            </w:r>
            <w:r w:rsidR="00B751AC">
              <w:rPr>
                <w:noProof/>
                <w:webHidden/>
              </w:rPr>
              <w:fldChar w:fldCharType="separate"/>
            </w:r>
            <w:r w:rsidR="00B751AC">
              <w:rPr>
                <w:noProof/>
                <w:webHidden/>
              </w:rPr>
              <w:t>11</w:t>
            </w:r>
            <w:r w:rsidR="00B751AC">
              <w:rPr>
                <w:noProof/>
                <w:webHidden/>
              </w:rPr>
              <w:fldChar w:fldCharType="end"/>
            </w:r>
          </w:hyperlink>
        </w:p>
        <w:p w14:paraId="5A51095C" w14:textId="137E95E0"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5" w:history="1">
            <w:r w:rsidR="00B751AC" w:rsidRPr="00417C20">
              <w:rPr>
                <w:rStyle w:val="Hipervnculo"/>
                <w:rFonts w:cs="Arial"/>
                <w:noProof/>
              </w:rPr>
              <w:t>5. OBJETIVOS ESPECÍFICOS</w:t>
            </w:r>
            <w:r w:rsidR="00B751AC">
              <w:rPr>
                <w:noProof/>
                <w:webHidden/>
              </w:rPr>
              <w:tab/>
            </w:r>
            <w:r w:rsidR="00B751AC">
              <w:rPr>
                <w:noProof/>
                <w:webHidden/>
              </w:rPr>
              <w:fldChar w:fldCharType="begin"/>
            </w:r>
            <w:r w:rsidR="00B751AC">
              <w:rPr>
                <w:noProof/>
                <w:webHidden/>
              </w:rPr>
              <w:instrText xml:space="preserve"> PAGEREF _Toc99120935 \h </w:instrText>
            </w:r>
            <w:r w:rsidR="00B751AC">
              <w:rPr>
                <w:noProof/>
                <w:webHidden/>
              </w:rPr>
            </w:r>
            <w:r w:rsidR="00B751AC">
              <w:rPr>
                <w:noProof/>
                <w:webHidden/>
              </w:rPr>
              <w:fldChar w:fldCharType="separate"/>
            </w:r>
            <w:r w:rsidR="00B751AC">
              <w:rPr>
                <w:noProof/>
                <w:webHidden/>
              </w:rPr>
              <w:t>11</w:t>
            </w:r>
            <w:r w:rsidR="00B751AC">
              <w:rPr>
                <w:noProof/>
                <w:webHidden/>
              </w:rPr>
              <w:fldChar w:fldCharType="end"/>
            </w:r>
          </w:hyperlink>
        </w:p>
        <w:p w14:paraId="71E0F4D9" w14:textId="1E8FCE28"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6" w:history="1">
            <w:r w:rsidR="00B751AC" w:rsidRPr="00417C20">
              <w:rPr>
                <w:rStyle w:val="Hipervnculo"/>
                <w:noProof/>
              </w:rPr>
              <w:t>6. Responsabilidad en el desarrollo y mantenimiento del control interno (1a línea de defensa).</w:t>
            </w:r>
            <w:r w:rsidR="00B751AC">
              <w:rPr>
                <w:noProof/>
                <w:webHidden/>
              </w:rPr>
              <w:tab/>
            </w:r>
            <w:r w:rsidR="00B751AC">
              <w:rPr>
                <w:noProof/>
                <w:webHidden/>
              </w:rPr>
              <w:fldChar w:fldCharType="begin"/>
            </w:r>
            <w:r w:rsidR="00B751AC">
              <w:rPr>
                <w:noProof/>
                <w:webHidden/>
              </w:rPr>
              <w:instrText xml:space="preserve"> PAGEREF _Toc99120936 \h </w:instrText>
            </w:r>
            <w:r w:rsidR="00B751AC">
              <w:rPr>
                <w:noProof/>
                <w:webHidden/>
              </w:rPr>
            </w:r>
            <w:r w:rsidR="00B751AC">
              <w:rPr>
                <w:noProof/>
                <w:webHidden/>
              </w:rPr>
              <w:fldChar w:fldCharType="separate"/>
            </w:r>
            <w:r w:rsidR="00B751AC">
              <w:rPr>
                <w:noProof/>
                <w:webHidden/>
              </w:rPr>
              <w:t>12</w:t>
            </w:r>
            <w:r w:rsidR="00B751AC">
              <w:rPr>
                <w:noProof/>
                <w:webHidden/>
              </w:rPr>
              <w:fldChar w:fldCharType="end"/>
            </w:r>
          </w:hyperlink>
        </w:p>
        <w:p w14:paraId="5E1E0E49" w14:textId="366383CF"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37" w:history="1">
            <w:r w:rsidR="00B751AC" w:rsidRPr="00417C20">
              <w:rPr>
                <w:rStyle w:val="Hipervnculo"/>
                <w:rFonts w:cs="Arial"/>
                <w:noProof/>
              </w:rPr>
              <w:t>7. PLANEACIÓN DE LA GESTIÓN ESTRATÉGICA DEL TALENTO HUMANO</w:t>
            </w:r>
            <w:r w:rsidR="00B751AC">
              <w:rPr>
                <w:noProof/>
                <w:webHidden/>
              </w:rPr>
              <w:tab/>
            </w:r>
            <w:r w:rsidR="00B751AC">
              <w:rPr>
                <w:noProof/>
                <w:webHidden/>
              </w:rPr>
              <w:fldChar w:fldCharType="begin"/>
            </w:r>
            <w:r w:rsidR="00B751AC">
              <w:rPr>
                <w:noProof/>
                <w:webHidden/>
              </w:rPr>
              <w:instrText xml:space="preserve"> PAGEREF _Toc99120937 \h </w:instrText>
            </w:r>
            <w:r w:rsidR="00B751AC">
              <w:rPr>
                <w:noProof/>
                <w:webHidden/>
              </w:rPr>
            </w:r>
            <w:r w:rsidR="00B751AC">
              <w:rPr>
                <w:noProof/>
                <w:webHidden/>
              </w:rPr>
              <w:fldChar w:fldCharType="separate"/>
            </w:r>
            <w:r w:rsidR="00B751AC">
              <w:rPr>
                <w:noProof/>
                <w:webHidden/>
              </w:rPr>
              <w:t>13</w:t>
            </w:r>
            <w:r w:rsidR="00B751AC">
              <w:rPr>
                <w:noProof/>
                <w:webHidden/>
              </w:rPr>
              <w:fldChar w:fldCharType="end"/>
            </w:r>
          </w:hyperlink>
        </w:p>
        <w:p w14:paraId="4216DE43" w14:textId="027B1F8F"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38" w:history="1">
            <w:r w:rsidR="00B751AC" w:rsidRPr="00417C20">
              <w:rPr>
                <w:rStyle w:val="Hipervnculo"/>
                <w:rFonts w:cs="Arial"/>
                <w:noProof/>
              </w:rPr>
              <w:t>7.1 Disposición de información:</w:t>
            </w:r>
            <w:r w:rsidR="00B751AC">
              <w:rPr>
                <w:noProof/>
                <w:webHidden/>
              </w:rPr>
              <w:tab/>
            </w:r>
            <w:r w:rsidR="00B751AC">
              <w:rPr>
                <w:noProof/>
                <w:webHidden/>
              </w:rPr>
              <w:fldChar w:fldCharType="begin"/>
            </w:r>
            <w:r w:rsidR="00B751AC">
              <w:rPr>
                <w:noProof/>
                <w:webHidden/>
              </w:rPr>
              <w:instrText xml:space="preserve"> PAGEREF _Toc99120938 \h </w:instrText>
            </w:r>
            <w:r w:rsidR="00B751AC">
              <w:rPr>
                <w:noProof/>
                <w:webHidden/>
              </w:rPr>
            </w:r>
            <w:r w:rsidR="00B751AC">
              <w:rPr>
                <w:noProof/>
                <w:webHidden/>
              </w:rPr>
              <w:fldChar w:fldCharType="separate"/>
            </w:r>
            <w:r w:rsidR="00B751AC">
              <w:rPr>
                <w:noProof/>
                <w:webHidden/>
              </w:rPr>
              <w:t>13</w:t>
            </w:r>
            <w:r w:rsidR="00B751AC">
              <w:rPr>
                <w:noProof/>
                <w:webHidden/>
              </w:rPr>
              <w:fldChar w:fldCharType="end"/>
            </w:r>
          </w:hyperlink>
        </w:p>
        <w:p w14:paraId="02597EB8" w14:textId="444BB231"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39" w:history="1">
            <w:r w:rsidR="00B751AC" w:rsidRPr="00417C20">
              <w:rPr>
                <w:rStyle w:val="Hipervnculo"/>
                <w:rFonts w:cs="Arial"/>
                <w:noProof/>
              </w:rPr>
              <w:t>7.1.1 Caracterización de los empleos:</w:t>
            </w:r>
            <w:r w:rsidR="00B751AC">
              <w:rPr>
                <w:noProof/>
                <w:webHidden/>
              </w:rPr>
              <w:tab/>
            </w:r>
            <w:r w:rsidR="00B751AC">
              <w:rPr>
                <w:noProof/>
                <w:webHidden/>
              </w:rPr>
              <w:fldChar w:fldCharType="begin"/>
            </w:r>
            <w:r w:rsidR="00B751AC">
              <w:rPr>
                <w:noProof/>
                <w:webHidden/>
              </w:rPr>
              <w:instrText xml:space="preserve"> PAGEREF _Toc99120939 \h </w:instrText>
            </w:r>
            <w:r w:rsidR="00B751AC">
              <w:rPr>
                <w:noProof/>
                <w:webHidden/>
              </w:rPr>
            </w:r>
            <w:r w:rsidR="00B751AC">
              <w:rPr>
                <w:noProof/>
                <w:webHidden/>
              </w:rPr>
              <w:fldChar w:fldCharType="separate"/>
            </w:r>
            <w:r w:rsidR="00B751AC">
              <w:rPr>
                <w:noProof/>
                <w:webHidden/>
              </w:rPr>
              <w:t>13</w:t>
            </w:r>
            <w:r w:rsidR="00B751AC">
              <w:rPr>
                <w:noProof/>
                <w:webHidden/>
              </w:rPr>
              <w:fldChar w:fldCharType="end"/>
            </w:r>
          </w:hyperlink>
        </w:p>
        <w:p w14:paraId="3E5F0C2C" w14:textId="32BA9FD3"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0" w:history="1">
            <w:r w:rsidR="00B751AC" w:rsidRPr="00417C20">
              <w:rPr>
                <w:rStyle w:val="Hipervnculo"/>
                <w:rFonts w:cs="Arial"/>
                <w:noProof/>
              </w:rPr>
              <w:t>7.1.2 Caracterización de los servidores:</w:t>
            </w:r>
            <w:r w:rsidR="00B751AC">
              <w:rPr>
                <w:noProof/>
                <w:webHidden/>
              </w:rPr>
              <w:tab/>
            </w:r>
            <w:r w:rsidR="00B751AC">
              <w:rPr>
                <w:noProof/>
                <w:webHidden/>
              </w:rPr>
              <w:fldChar w:fldCharType="begin"/>
            </w:r>
            <w:r w:rsidR="00B751AC">
              <w:rPr>
                <w:noProof/>
                <w:webHidden/>
              </w:rPr>
              <w:instrText xml:space="preserve"> PAGEREF _Toc99120940 \h </w:instrText>
            </w:r>
            <w:r w:rsidR="00B751AC">
              <w:rPr>
                <w:noProof/>
                <w:webHidden/>
              </w:rPr>
            </w:r>
            <w:r w:rsidR="00B751AC">
              <w:rPr>
                <w:noProof/>
                <w:webHidden/>
              </w:rPr>
              <w:fldChar w:fldCharType="separate"/>
            </w:r>
            <w:r w:rsidR="00B751AC">
              <w:rPr>
                <w:noProof/>
                <w:webHidden/>
              </w:rPr>
              <w:t>16</w:t>
            </w:r>
            <w:r w:rsidR="00B751AC">
              <w:rPr>
                <w:noProof/>
                <w:webHidden/>
              </w:rPr>
              <w:fldChar w:fldCharType="end"/>
            </w:r>
          </w:hyperlink>
        </w:p>
        <w:p w14:paraId="5F62B7B8" w14:textId="7C4918BE"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1" w:history="1">
            <w:r w:rsidR="00B751AC" w:rsidRPr="00417C20">
              <w:rPr>
                <w:rStyle w:val="Hipervnculo"/>
                <w:noProof/>
              </w:rPr>
              <w:t>7.1.3 Análisis de retiro de Servidores Públicos presentados durante la vigencia 2021.</w:t>
            </w:r>
            <w:r w:rsidR="00B751AC">
              <w:rPr>
                <w:noProof/>
                <w:webHidden/>
              </w:rPr>
              <w:tab/>
            </w:r>
            <w:r w:rsidR="00B751AC">
              <w:rPr>
                <w:noProof/>
                <w:webHidden/>
              </w:rPr>
              <w:fldChar w:fldCharType="begin"/>
            </w:r>
            <w:r w:rsidR="00B751AC">
              <w:rPr>
                <w:noProof/>
                <w:webHidden/>
              </w:rPr>
              <w:instrText xml:space="preserve"> PAGEREF _Toc99120941 \h </w:instrText>
            </w:r>
            <w:r w:rsidR="00B751AC">
              <w:rPr>
                <w:noProof/>
                <w:webHidden/>
              </w:rPr>
            </w:r>
            <w:r w:rsidR="00B751AC">
              <w:rPr>
                <w:noProof/>
                <w:webHidden/>
              </w:rPr>
              <w:fldChar w:fldCharType="separate"/>
            </w:r>
            <w:r w:rsidR="00B751AC">
              <w:rPr>
                <w:noProof/>
                <w:webHidden/>
              </w:rPr>
              <w:t>22</w:t>
            </w:r>
            <w:r w:rsidR="00B751AC">
              <w:rPr>
                <w:noProof/>
                <w:webHidden/>
              </w:rPr>
              <w:fldChar w:fldCharType="end"/>
            </w:r>
          </w:hyperlink>
        </w:p>
        <w:p w14:paraId="692F067A" w14:textId="0A5479F1"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42" w:history="1">
            <w:r w:rsidR="00B751AC" w:rsidRPr="00417C20">
              <w:rPr>
                <w:rStyle w:val="Hipervnculo"/>
                <w:rFonts w:cs="Arial"/>
                <w:noProof/>
              </w:rPr>
              <w:t>7.2 Diagnóstico de la GETH.</w:t>
            </w:r>
            <w:r w:rsidR="00B751AC">
              <w:rPr>
                <w:noProof/>
                <w:webHidden/>
              </w:rPr>
              <w:tab/>
            </w:r>
            <w:r w:rsidR="00B751AC">
              <w:rPr>
                <w:noProof/>
                <w:webHidden/>
              </w:rPr>
              <w:fldChar w:fldCharType="begin"/>
            </w:r>
            <w:r w:rsidR="00B751AC">
              <w:rPr>
                <w:noProof/>
                <w:webHidden/>
              </w:rPr>
              <w:instrText xml:space="preserve"> PAGEREF _Toc99120942 \h </w:instrText>
            </w:r>
            <w:r w:rsidR="00B751AC">
              <w:rPr>
                <w:noProof/>
                <w:webHidden/>
              </w:rPr>
            </w:r>
            <w:r w:rsidR="00B751AC">
              <w:rPr>
                <w:noProof/>
                <w:webHidden/>
              </w:rPr>
              <w:fldChar w:fldCharType="separate"/>
            </w:r>
            <w:r w:rsidR="00B751AC">
              <w:rPr>
                <w:noProof/>
                <w:webHidden/>
              </w:rPr>
              <w:t>23</w:t>
            </w:r>
            <w:r w:rsidR="00B751AC">
              <w:rPr>
                <w:noProof/>
                <w:webHidden/>
              </w:rPr>
              <w:fldChar w:fldCharType="end"/>
            </w:r>
          </w:hyperlink>
        </w:p>
        <w:p w14:paraId="4C186118" w14:textId="65B4F054"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43" w:history="1">
            <w:r w:rsidR="00B751AC" w:rsidRPr="00417C20">
              <w:rPr>
                <w:rStyle w:val="Hipervnculo"/>
                <w:rFonts w:cs="Arial"/>
                <w:noProof/>
              </w:rPr>
              <w:t>7.3 Necesidades de capacitación y bienestar.</w:t>
            </w:r>
            <w:r w:rsidR="00B751AC">
              <w:rPr>
                <w:noProof/>
                <w:webHidden/>
              </w:rPr>
              <w:tab/>
            </w:r>
            <w:r w:rsidR="00B751AC">
              <w:rPr>
                <w:noProof/>
                <w:webHidden/>
              </w:rPr>
              <w:fldChar w:fldCharType="begin"/>
            </w:r>
            <w:r w:rsidR="00B751AC">
              <w:rPr>
                <w:noProof/>
                <w:webHidden/>
              </w:rPr>
              <w:instrText xml:space="preserve"> PAGEREF _Toc99120943 \h </w:instrText>
            </w:r>
            <w:r w:rsidR="00B751AC">
              <w:rPr>
                <w:noProof/>
                <w:webHidden/>
              </w:rPr>
            </w:r>
            <w:r w:rsidR="00B751AC">
              <w:rPr>
                <w:noProof/>
                <w:webHidden/>
              </w:rPr>
              <w:fldChar w:fldCharType="separate"/>
            </w:r>
            <w:r w:rsidR="00B751AC">
              <w:rPr>
                <w:noProof/>
                <w:webHidden/>
              </w:rPr>
              <w:t>26</w:t>
            </w:r>
            <w:r w:rsidR="00B751AC">
              <w:rPr>
                <w:noProof/>
                <w:webHidden/>
              </w:rPr>
              <w:fldChar w:fldCharType="end"/>
            </w:r>
          </w:hyperlink>
        </w:p>
        <w:p w14:paraId="5E51A956" w14:textId="60548A71"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44" w:history="1">
            <w:r w:rsidR="00B751AC" w:rsidRPr="00417C20">
              <w:rPr>
                <w:rStyle w:val="Hipervnculo"/>
                <w:rFonts w:cs="Arial"/>
                <w:noProof/>
              </w:rPr>
              <w:t>7.4 Resultados de los componentes de la gestión del rendimiento.</w:t>
            </w:r>
            <w:r w:rsidR="00B751AC">
              <w:rPr>
                <w:noProof/>
                <w:webHidden/>
              </w:rPr>
              <w:tab/>
            </w:r>
            <w:r w:rsidR="00B751AC">
              <w:rPr>
                <w:noProof/>
                <w:webHidden/>
              </w:rPr>
              <w:fldChar w:fldCharType="begin"/>
            </w:r>
            <w:r w:rsidR="00B751AC">
              <w:rPr>
                <w:noProof/>
                <w:webHidden/>
              </w:rPr>
              <w:instrText xml:space="preserve"> PAGEREF _Toc99120944 \h </w:instrText>
            </w:r>
            <w:r w:rsidR="00B751AC">
              <w:rPr>
                <w:noProof/>
                <w:webHidden/>
              </w:rPr>
            </w:r>
            <w:r w:rsidR="00B751AC">
              <w:rPr>
                <w:noProof/>
                <w:webHidden/>
              </w:rPr>
              <w:fldChar w:fldCharType="separate"/>
            </w:r>
            <w:r w:rsidR="00B751AC">
              <w:rPr>
                <w:noProof/>
                <w:webHidden/>
              </w:rPr>
              <w:t>26</w:t>
            </w:r>
            <w:r w:rsidR="00B751AC">
              <w:rPr>
                <w:noProof/>
                <w:webHidden/>
              </w:rPr>
              <w:fldChar w:fldCharType="end"/>
            </w:r>
          </w:hyperlink>
        </w:p>
        <w:p w14:paraId="7DDA3D5A" w14:textId="3A7A52AF"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45" w:history="1">
            <w:r w:rsidR="00B751AC" w:rsidRPr="00417C20">
              <w:rPr>
                <w:rStyle w:val="Hipervnculo"/>
                <w:rFonts w:cs="Arial"/>
                <w:noProof/>
              </w:rPr>
              <w:t>7.5 Resultados medición – Clima Laboral y calidad de vida en el trabajo – DASCD -2021</w:t>
            </w:r>
            <w:r w:rsidR="00B751AC">
              <w:rPr>
                <w:noProof/>
                <w:webHidden/>
              </w:rPr>
              <w:tab/>
            </w:r>
            <w:r w:rsidR="00B751AC">
              <w:rPr>
                <w:noProof/>
                <w:webHidden/>
              </w:rPr>
              <w:fldChar w:fldCharType="begin"/>
            </w:r>
            <w:r w:rsidR="00B751AC">
              <w:rPr>
                <w:noProof/>
                <w:webHidden/>
              </w:rPr>
              <w:instrText xml:space="preserve"> PAGEREF _Toc99120945 \h </w:instrText>
            </w:r>
            <w:r w:rsidR="00B751AC">
              <w:rPr>
                <w:noProof/>
                <w:webHidden/>
              </w:rPr>
            </w:r>
            <w:r w:rsidR="00B751AC">
              <w:rPr>
                <w:noProof/>
                <w:webHidden/>
              </w:rPr>
              <w:fldChar w:fldCharType="separate"/>
            </w:r>
            <w:r w:rsidR="00B751AC">
              <w:rPr>
                <w:noProof/>
                <w:webHidden/>
              </w:rPr>
              <w:t>26</w:t>
            </w:r>
            <w:r w:rsidR="00B751AC">
              <w:rPr>
                <w:noProof/>
                <w:webHidden/>
              </w:rPr>
              <w:fldChar w:fldCharType="end"/>
            </w:r>
          </w:hyperlink>
        </w:p>
        <w:p w14:paraId="3870A23A" w14:textId="3B60AE6B"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6" w:history="1">
            <w:r w:rsidR="00B751AC" w:rsidRPr="00417C20">
              <w:rPr>
                <w:rStyle w:val="Hipervnculo"/>
                <w:noProof/>
              </w:rPr>
              <w:t>7.5.1 Resultados Globales</w:t>
            </w:r>
            <w:r w:rsidR="00B751AC">
              <w:rPr>
                <w:noProof/>
                <w:webHidden/>
              </w:rPr>
              <w:tab/>
            </w:r>
            <w:r w:rsidR="00B751AC">
              <w:rPr>
                <w:noProof/>
                <w:webHidden/>
              </w:rPr>
              <w:fldChar w:fldCharType="begin"/>
            </w:r>
            <w:r w:rsidR="00B751AC">
              <w:rPr>
                <w:noProof/>
                <w:webHidden/>
              </w:rPr>
              <w:instrText xml:space="preserve"> PAGEREF _Toc99120946 \h </w:instrText>
            </w:r>
            <w:r w:rsidR="00B751AC">
              <w:rPr>
                <w:noProof/>
                <w:webHidden/>
              </w:rPr>
            </w:r>
            <w:r w:rsidR="00B751AC">
              <w:rPr>
                <w:noProof/>
                <w:webHidden/>
              </w:rPr>
              <w:fldChar w:fldCharType="separate"/>
            </w:r>
            <w:r w:rsidR="00B751AC">
              <w:rPr>
                <w:noProof/>
                <w:webHidden/>
              </w:rPr>
              <w:t>27</w:t>
            </w:r>
            <w:r w:rsidR="00B751AC">
              <w:rPr>
                <w:noProof/>
                <w:webHidden/>
              </w:rPr>
              <w:fldChar w:fldCharType="end"/>
            </w:r>
          </w:hyperlink>
        </w:p>
        <w:p w14:paraId="540C60B6" w14:textId="6FC83E64"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7" w:history="1">
            <w:r w:rsidR="00B751AC" w:rsidRPr="00417C20">
              <w:rPr>
                <w:rStyle w:val="Hipervnculo"/>
                <w:noProof/>
              </w:rPr>
              <w:t>7.5.2 Nivel de Riesgo global por áreas</w:t>
            </w:r>
            <w:r w:rsidR="00B751AC">
              <w:rPr>
                <w:noProof/>
                <w:webHidden/>
              </w:rPr>
              <w:tab/>
            </w:r>
            <w:r w:rsidR="00B751AC">
              <w:rPr>
                <w:noProof/>
                <w:webHidden/>
              </w:rPr>
              <w:fldChar w:fldCharType="begin"/>
            </w:r>
            <w:r w:rsidR="00B751AC">
              <w:rPr>
                <w:noProof/>
                <w:webHidden/>
              </w:rPr>
              <w:instrText xml:space="preserve"> PAGEREF _Toc99120947 \h </w:instrText>
            </w:r>
            <w:r w:rsidR="00B751AC">
              <w:rPr>
                <w:noProof/>
                <w:webHidden/>
              </w:rPr>
            </w:r>
            <w:r w:rsidR="00B751AC">
              <w:rPr>
                <w:noProof/>
                <w:webHidden/>
              </w:rPr>
              <w:fldChar w:fldCharType="separate"/>
            </w:r>
            <w:r w:rsidR="00B751AC">
              <w:rPr>
                <w:noProof/>
                <w:webHidden/>
              </w:rPr>
              <w:t>29</w:t>
            </w:r>
            <w:r w:rsidR="00B751AC">
              <w:rPr>
                <w:noProof/>
                <w:webHidden/>
              </w:rPr>
              <w:fldChar w:fldCharType="end"/>
            </w:r>
          </w:hyperlink>
        </w:p>
        <w:p w14:paraId="79E7178E" w14:textId="3C14D777"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8" w:history="1">
            <w:r w:rsidR="00B751AC" w:rsidRPr="00417C20">
              <w:rPr>
                <w:rStyle w:val="Hipervnculo"/>
                <w:noProof/>
              </w:rPr>
              <w:t>7.5.3 Nivel de riesgo por factor sociodemográfico</w:t>
            </w:r>
            <w:r w:rsidR="00B751AC">
              <w:rPr>
                <w:noProof/>
                <w:webHidden/>
              </w:rPr>
              <w:tab/>
            </w:r>
            <w:r w:rsidR="00B751AC">
              <w:rPr>
                <w:noProof/>
                <w:webHidden/>
              </w:rPr>
              <w:fldChar w:fldCharType="begin"/>
            </w:r>
            <w:r w:rsidR="00B751AC">
              <w:rPr>
                <w:noProof/>
                <w:webHidden/>
              </w:rPr>
              <w:instrText xml:space="preserve"> PAGEREF _Toc99120948 \h </w:instrText>
            </w:r>
            <w:r w:rsidR="00B751AC">
              <w:rPr>
                <w:noProof/>
                <w:webHidden/>
              </w:rPr>
            </w:r>
            <w:r w:rsidR="00B751AC">
              <w:rPr>
                <w:noProof/>
                <w:webHidden/>
              </w:rPr>
              <w:fldChar w:fldCharType="separate"/>
            </w:r>
            <w:r w:rsidR="00B751AC">
              <w:rPr>
                <w:noProof/>
                <w:webHidden/>
              </w:rPr>
              <w:t>30</w:t>
            </w:r>
            <w:r w:rsidR="00B751AC">
              <w:rPr>
                <w:noProof/>
                <w:webHidden/>
              </w:rPr>
              <w:fldChar w:fldCharType="end"/>
            </w:r>
          </w:hyperlink>
        </w:p>
        <w:p w14:paraId="317FA2F0" w14:textId="790BAF0A" w:rsidR="00B751AC" w:rsidRDefault="00B81915">
          <w:pPr>
            <w:pStyle w:val="TDC3"/>
            <w:tabs>
              <w:tab w:val="right" w:leader="dot" w:pos="9680"/>
            </w:tabs>
            <w:rPr>
              <w:rFonts w:asciiTheme="minorHAnsi" w:eastAsiaTheme="minorEastAsia" w:hAnsiTheme="minorHAnsi" w:cstheme="minorBidi"/>
              <w:noProof/>
              <w:sz w:val="22"/>
              <w:szCs w:val="22"/>
              <w:lang w:eastAsia="es-CO"/>
            </w:rPr>
          </w:pPr>
          <w:hyperlink w:anchor="_Toc99120949" w:history="1">
            <w:r w:rsidR="00B751AC" w:rsidRPr="00417C20">
              <w:rPr>
                <w:rStyle w:val="Hipervnculo"/>
                <w:noProof/>
              </w:rPr>
              <w:t>7.5.4 Resultados detallados:</w:t>
            </w:r>
            <w:r w:rsidR="00B751AC">
              <w:rPr>
                <w:noProof/>
                <w:webHidden/>
              </w:rPr>
              <w:tab/>
            </w:r>
            <w:r w:rsidR="00B751AC">
              <w:rPr>
                <w:noProof/>
                <w:webHidden/>
              </w:rPr>
              <w:fldChar w:fldCharType="begin"/>
            </w:r>
            <w:r w:rsidR="00B751AC">
              <w:rPr>
                <w:noProof/>
                <w:webHidden/>
              </w:rPr>
              <w:instrText xml:space="preserve"> PAGEREF _Toc99120949 \h </w:instrText>
            </w:r>
            <w:r w:rsidR="00B751AC">
              <w:rPr>
                <w:noProof/>
                <w:webHidden/>
              </w:rPr>
            </w:r>
            <w:r w:rsidR="00B751AC">
              <w:rPr>
                <w:noProof/>
                <w:webHidden/>
              </w:rPr>
              <w:fldChar w:fldCharType="separate"/>
            </w:r>
            <w:r w:rsidR="00B751AC">
              <w:rPr>
                <w:noProof/>
                <w:webHidden/>
              </w:rPr>
              <w:t>32</w:t>
            </w:r>
            <w:r w:rsidR="00B751AC">
              <w:rPr>
                <w:noProof/>
                <w:webHidden/>
              </w:rPr>
              <w:fldChar w:fldCharType="end"/>
            </w:r>
          </w:hyperlink>
        </w:p>
        <w:p w14:paraId="089AB0E0" w14:textId="3D6C24D7"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0" w:history="1">
            <w:r w:rsidR="00B751AC" w:rsidRPr="00417C20">
              <w:rPr>
                <w:rStyle w:val="Hipervnculo"/>
                <w:rFonts w:cs="Arial"/>
                <w:noProof/>
              </w:rPr>
              <w:t>7.6 Acuerdos Sindicales</w:t>
            </w:r>
            <w:r w:rsidR="00B751AC">
              <w:rPr>
                <w:noProof/>
                <w:webHidden/>
              </w:rPr>
              <w:tab/>
            </w:r>
            <w:r w:rsidR="00B751AC">
              <w:rPr>
                <w:noProof/>
                <w:webHidden/>
              </w:rPr>
              <w:fldChar w:fldCharType="begin"/>
            </w:r>
            <w:r w:rsidR="00B751AC">
              <w:rPr>
                <w:noProof/>
                <w:webHidden/>
              </w:rPr>
              <w:instrText xml:space="preserve"> PAGEREF _Toc99120950 \h </w:instrText>
            </w:r>
            <w:r w:rsidR="00B751AC">
              <w:rPr>
                <w:noProof/>
                <w:webHidden/>
              </w:rPr>
            </w:r>
            <w:r w:rsidR="00B751AC">
              <w:rPr>
                <w:noProof/>
                <w:webHidden/>
              </w:rPr>
              <w:fldChar w:fldCharType="separate"/>
            </w:r>
            <w:r w:rsidR="00B751AC">
              <w:rPr>
                <w:noProof/>
                <w:webHidden/>
              </w:rPr>
              <w:t>34</w:t>
            </w:r>
            <w:r w:rsidR="00B751AC">
              <w:rPr>
                <w:noProof/>
                <w:webHidden/>
              </w:rPr>
              <w:fldChar w:fldCharType="end"/>
            </w:r>
          </w:hyperlink>
        </w:p>
        <w:p w14:paraId="31803321" w14:textId="4CDA0004"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1" w:history="1">
            <w:r w:rsidR="00B751AC" w:rsidRPr="00417C20">
              <w:rPr>
                <w:rStyle w:val="Hipervnculo"/>
                <w:rFonts w:cs="Arial"/>
                <w:noProof/>
              </w:rPr>
              <w:t>7.7 Riesgos del proceso de Talento Humano</w:t>
            </w:r>
            <w:r w:rsidR="00B751AC">
              <w:rPr>
                <w:noProof/>
                <w:webHidden/>
              </w:rPr>
              <w:tab/>
            </w:r>
            <w:r w:rsidR="00B751AC">
              <w:rPr>
                <w:noProof/>
                <w:webHidden/>
              </w:rPr>
              <w:fldChar w:fldCharType="begin"/>
            </w:r>
            <w:r w:rsidR="00B751AC">
              <w:rPr>
                <w:noProof/>
                <w:webHidden/>
              </w:rPr>
              <w:instrText xml:space="preserve"> PAGEREF _Toc99120951 \h </w:instrText>
            </w:r>
            <w:r w:rsidR="00B751AC">
              <w:rPr>
                <w:noProof/>
                <w:webHidden/>
              </w:rPr>
            </w:r>
            <w:r w:rsidR="00B751AC">
              <w:rPr>
                <w:noProof/>
                <w:webHidden/>
              </w:rPr>
              <w:fldChar w:fldCharType="separate"/>
            </w:r>
            <w:r w:rsidR="00B751AC">
              <w:rPr>
                <w:noProof/>
                <w:webHidden/>
              </w:rPr>
              <w:t>34</w:t>
            </w:r>
            <w:r w:rsidR="00B751AC">
              <w:rPr>
                <w:noProof/>
                <w:webHidden/>
              </w:rPr>
              <w:fldChar w:fldCharType="end"/>
            </w:r>
          </w:hyperlink>
        </w:p>
        <w:p w14:paraId="1E3643D8" w14:textId="49ADF4FF"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2" w:history="1">
            <w:r w:rsidR="00B751AC" w:rsidRPr="00417C20">
              <w:rPr>
                <w:rStyle w:val="Hipervnculo"/>
                <w:rFonts w:cs="Arial"/>
                <w:noProof/>
              </w:rPr>
              <w:t>7.8 Medición Formulario Único Reporte de Avances de la Gestión – FURAG</w:t>
            </w:r>
            <w:r w:rsidR="00B751AC">
              <w:rPr>
                <w:noProof/>
                <w:webHidden/>
              </w:rPr>
              <w:tab/>
            </w:r>
            <w:r w:rsidR="00B751AC">
              <w:rPr>
                <w:noProof/>
                <w:webHidden/>
              </w:rPr>
              <w:fldChar w:fldCharType="begin"/>
            </w:r>
            <w:r w:rsidR="00B751AC">
              <w:rPr>
                <w:noProof/>
                <w:webHidden/>
              </w:rPr>
              <w:instrText xml:space="preserve"> PAGEREF _Toc99120952 \h </w:instrText>
            </w:r>
            <w:r w:rsidR="00B751AC">
              <w:rPr>
                <w:noProof/>
                <w:webHidden/>
              </w:rPr>
            </w:r>
            <w:r w:rsidR="00B751AC">
              <w:rPr>
                <w:noProof/>
                <w:webHidden/>
              </w:rPr>
              <w:fldChar w:fldCharType="separate"/>
            </w:r>
            <w:r w:rsidR="00B751AC">
              <w:rPr>
                <w:noProof/>
                <w:webHidden/>
              </w:rPr>
              <w:t>35</w:t>
            </w:r>
            <w:r w:rsidR="00B751AC">
              <w:rPr>
                <w:noProof/>
                <w:webHidden/>
              </w:rPr>
              <w:fldChar w:fldCharType="end"/>
            </w:r>
          </w:hyperlink>
        </w:p>
        <w:p w14:paraId="22D57A8E" w14:textId="4DFE264F"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53" w:history="1">
            <w:r w:rsidR="00B751AC" w:rsidRPr="00417C20">
              <w:rPr>
                <w:rStyle w:val="Hipervnculo"/>
                <w:rFonts w:cs="Arial"/>
                <w:noProof/>
              </w:rPr>
              <w:t>8. DESARROLLO DEL PLAN ESTRATEGICO DEL TALENTO HUMANO</w:t>
            </w:r>
            <w:r w:rsidR="00B751AC">
              <w:rPr>
                <w:noProof/>
                <w:webHidden/>
              </w:rPr>
              <w:tab/>
            </w:r>
            <w:r w:rsidR="00B751AC">
              <w:rPr>
                <w:noProof/>
                <w:webHidden/>
              </w:rPr>
              <w:fldChar w:fldCharType="begin"/>
            </w:r>
            <w:r w:rsidR="00B751AC">
              <w:rPr>
                <w:noProof/>
                <w:webHidden/>
              </w:rPr>
              <w:instrText xml:space="preserve"> PAGEREF _Toc99120953 \h </w:instrText>
            </w:r>
            <w:r w:rsidR="00B751AC">
              <w:rPr>
                <w:noProof/>
                <w:webHidden/>
              </w:rPr>
            </w:r>
            <w:r w:rsidR="00B751AC">
              <w:rPr>
                <w:noProof/>
                <w:webHidden/>
              </w:rPr>
              <w:fldChar w:fldCharType="separate"/>
            </w:r>
            <w:r w:rsidR="00B751AC">
              <w:rPr>
                <w:noProof/>
                <w:webHidden/>
              </w:rPr>
              <w:t>40</w:t>
            </w:r>
            <w:r w:rsidR="00B751AC">
              <w:rPr>
                <w:noProof/>
                <w:webHidden/>
              </w:rPr>
              <w:fldChar w:fldCharType="end"/>
            </w:r>
          </w:hyperlink>
        </w:p>
        <w:p w14:paraId="72CB5F31" w14:textId="3B9C75EF"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54" w:history="1">
            <w:r w:rsidR="00B751AC" w:rsidRPr="00417C20">
              <w:rPr>
                <w:rStyle w:val="Hipervnculo"/>
                <w:rFonts w:cs="Arial"/>
                <w:noProof/>
              </w:rPr>
              <w:t>9. ESTRATEGIAS DE TALENTO HUMANO 2022.</w:t>
            </w:r>
            <w:r w:rsidR="00B751AC">
              <w:rPr>
                <w:noProof/>
                <w:webHidden/>
              </w:rPr>
              <w:tab/>
            </w:r>
            <w:r w:rsidR="00B751AC">
              <w:rPr>
                <w:noProof/>
                <w:webHidden/>
              </w:rPr>
              <w:fldChar w:fldCharType="begin"/>
            </w:r>
            <w:r w:rsidR="00B751AC">
              <w:rPr>
                <w:noProof/>
                <w:webHidden/>
              </w:rPr>
              <w:instrText xml:space="preserve"> PAGEREF _Toc99120954 \h </w:instrText>
            </w:r>
            <w:r w:rsidR="00B751AC">
              <w:rPr>
                <w:noProof/>
                <w:webHidden/>
              </w:rPr>
            </w:r>
            <w:r w:rsidR="00B751AC">
              <w:rPr>
                <w:noProof/>
                <w:webHidden/>
              </w:rPr>
              <w:fldChar w:fldCharType="separate"/>
            </w:r>
            <w:r w:rsidR="00B751AC">
              <w:rPr>
                <w:noProof/>
                <w:webHidden/>
              </w:rPr>
              <w:t>40</w:t>
            </w:r>
            <w:r w:rsidR="00B751AC">
              <w:rPr>
                <w:noProof/>
                <w:webHidden/>
              </w:rPr>
              <w:fldChar w:fldCharType="end"/>
            </w:r>
          </w:hyperlink>
        </w:p>
        <w:p w14:paraId="7F0FD12F" w14:textId="2325BBA9"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5" w:history="1">
            <w:r w:rsidR="00B751AC" w:rsidRPr="00417C20">
              <w:rPr>
                <w:rStyle w:val="Hipervnculo"/>
                <w:rFonts w:cs="Arial"/>
                <w:noProof/>
              </w:rPr>
              <w:t>9.1 Estrategia de Vinculación.</w:t>
            </w:r>
            <w:r w:rsidR="00B751AC">
              <w:rPr>
                <w:noProof/>
                <w:webHidden/>
              </w:rPr>
              <w:tab/>
            </w:r>
            <w:r w:rsidR="00B751AC">
              <w:rPr>
                <w:noProof/>
                <w:webHidden/>
              </w:rPr>
              <w:fldChar w:fldCharType="begin"/>
            </w:r>
            <w:r w:rsidR="00B751AC">
              <w:rPr>
                <w:noProof/>
                <w:webHidden/>
              </w:rPr>
              <w:instrText xml:space="preserve"> PAGEREF _Toc99120955 \h </w:instrText>
            </w:r>
            <w:r w:rsidR="00B751AC">
              <w:rPr>
                <w:noProof/>
                <w:webHidden/>
              </w:rPr>
            </w:r>
            <w:r w:rsidR="00B751AC">
              <w:rPr>
                <w:noProof/>
                <w:webHidden/>
              </w:rPr>
              <w:fldChar w:fldCharType="separate"/>
            </w:r>
            <w:r w:rsidR="00B751AC">
              <w:rPr>
                <w:noProof/>
                <w:webHidden/>
              </w:rPr>
              <w:t>40</w:t>
            </w:r>
            <w:r w:rsidR="00B751AC">
              <w:rPr>
                <w:noProof/>
                <w:webHidden/>
              </w:rPr>
              <w:fldChar w:fldCharType="end"/>
            </w:r>
          </w:hyperlink>
        </w:p>
        <w:p w14:paraId="1CD8F7FB" w14:textId="09F011B7"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6" w:history="1">
            <w:r w:rsidR="00B751AC" w:rsidRPr="00417C20">
              <w:rPr>
                <w:rStyle w:val="Hipervnculo"/>
                <w:rFonts w:cs="Arial"/>
                <w:noProof/>
              </w:rPr>
              <w:t>9.2 Plan Anual de Vacantes</w:t>
            </w:r>
            <w:r w:rsidR="00B751AC">
              <w:rPr>
                <w:noProof/>
                <w:webHidden/>
              </w:rPr>
              <w:tab/>
            </w:r>
            <w:r w:rsidR="00B751AC">
              <w:rPr>
                <w:noProof/>
                <w:webHidden/>
              </w:rPr>
              <w:fldChar w:fldCharType="begin"/>
            </w:r>
            <w:r w:rsidR="00B751AC">
              <w:rPr>
                <w:noProof/>
                <w:webHidden/>
              </w:rPr>
              <w:instrText xml:space="preserve"> PAGEREF _Toc99120956 \h </w:instrText>
            </w:r>
            <w:r w:rsidR="00B751AC">
              <w:rPr>
                <w:noProof/>
                <w:webHidden/>
              </w:rPr>
            </w:r>
            <w:r w:rsidR="00B751AC">
              <w:rPr>
                <w:noProof/>
                <w:webHidden/>
              </w:rPr>
              <w:fldChar w:fldCharType="separate"/>
            </w:r>
            <w:r w:rsidR="00B751AC">
              <w:rPr>
                <w:noProof/>
                <w:webHidden/>
              </w:rPr>
              <w:t>41</w:t>
            </w:r>
            <w:r w:rsidR="00B751AC">
              <w:rPr>
                <w:noProof/>
                <w:webHidden/>
              </w:rPr>
              <w:fldChar w:fldCharType="end"/>
            </w:r>
          </w:hyperlink>
        </w:p>
        <w:p w14:paraId="4AAE0E0F" w14:textId="1931FA85"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7" w:history="1">
            <w:r w:rsidR="00B751AC" w:rsidRPr="00417C20">
              <w:rPr>
                <w:rStyle w:val="Hipervnculo"/>
                <w:rFonts w:cs="Arial"/>
                <w:noProof/>
              </w:rPr>
              <w:t>9.3 Plan de Previsión de Recursos Humanos</w:t>
            </w:r>
            <w:r w:rsidR="00B751AC">
              <w:rPr>
                <w:noProof/>
                <w:webHidden/>
              </w:rPr>
              <w:tab/>
            </w:r>
            <w:r w:rsidR="00B751AC">
              <w:rPr>
                <w:noProof/>
                <w:webHidden/>
              </w:rPr>
              <w:fldChar w:fldCharType="begin"/>
            </w:r>
            <w:r w:rsidR="00B751AC">
              <w:rPr>
                <w:noProof/>
                <w:webHidden/>
              </w:rPr>
              <w:instrText xml:space="preserve"> PAGEREF _Toc99120957 \h </w:instrText>
            </w:r>
            <w:r w:rsidR="00B751AC">
              <w:rPr>
                <w:noProof/>
                <w:webHidden/>
              </w:rPr>
            </w:r>
            <w:r w:rsidR="00B751AC">
              <w:rPr>
                <w:noProof/>
                <w:webHidden/>
              </w:rPr>
              <w:fldChar w:fldCharType="separate"/>
            </w:r>
            <w:r w:rsidR="00B751AC">
              <w:rPr>
                <w:noProof/>
                <w:webHidden/>
              </w:rPr>
              <w:t>42</w:t>
            </w:r>
            <w:r w:rsidR="00B751AC">
              <w:rPr>
                <w:noProof/>
                <w:webHidden/>
              </w:rPr>
              <w:fldChar w:fldCharType="end"/>
            </w:r>
          </w:hyperlink>
        </w:p>
        <w:p w14:paraId="125E1FEE" w14:textId="419AAA8D"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8" w:history="1">
            <w:r w:rsidR="00B751AC" w:rsidRPr="00417C20">
              <w:rPr>
                <w:rStyle w:val="Hipervnculo"/>
                <w:rFonts w:cs="Arial"/>
                <w:noProof/>
              </w:rPr>
              <w:t>9.4 Plan Institucional de Capacitación – Inducción y Reinducción</w:t>
            </w:r>
            <w:r w:rsidR="00B751AC">
              <w:rPr>
                <w:noProof/>
                <w:webHidden/>
              </w:rPr>
              <w:tab/>
            </w:r>
            <w:r w:rsidR="00B751AC">
              <w:rPr>
                <w:noProof/>
                <w:webHidden/>
              </w:rPr>
              <w:fldChar w:fldCharType="begin"/>
            </w:r>
            <w:r w:rsidR="00B751AC">
              <w:rPr>
                <w:noProof/>
                <w:webHidden/>
              </w:rPr>
              <w:instrText xml:space="preserve"> PAGEREF _Toc99120958 \h </w:instrText>
            </w:r>
            <w:r w:rsidR="00B751AC">
              <w:rPr>
                <w:noProof/>
                <w:webHidden/>
              </w:rPr>
            </w:r>
            <w:r w:rsidR="00B751AC">
              <w:rPr>
                <w:noProof/>
                <w:webHidden/>
              </w:rPr>
              <w:fldChar w:fldCharType="separate"/>
            </w:r>
            <w:r w:rsidR="00B751AC">
              <w:rPr>
                <w:noProof/>
                <w:webHidden/>
              </w:rPr>
              <w:t>43</w:t>
            </w:r>
            <w:r w:rsidR="00B751AC">
              <w:rPr>
                <w:noProof/>
                <w:webHidden/>
              </w:rPr>
              <w:fldChar w:fldCharType="end"/>
            </w:r>
          </w:hyperlink>
        </w:p>
        <w:p w14:paraId="3FFBB611" w14:textId="79E4B30E"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59" w:history="1">
            <w:r w:rsidR="00B751AC" w:rsidRPr="00417C20">
              <w:rPr>
                <w:rStyle w:val="Hipervnculo"/>
                <w:rFonts w:cs="Arial"/>
                <w:noProof/>
              </w:rPr>
              <w:t>9.5 Plan de Bienestar e Incentivos Institucionales</w:t>
            </w:r>
            <w:r w:rsidR="00B751AC">
              <w:rPr>
                <w:noProof/>
                <w:webHidden/>
              </w:rPr>
              <w:tab/>
            </w:r>
            <w:r w:rsidR="00B751AC">
              <w:rPr>
                <w:noProof/>
                <w:webHidden/>
              </w:rPr>
              <w:fldChar w:fldCharType="begin"/>
            </w:r>
            <w:r w:rsidR="00B751AC">
              <w:rPr>
                <w:noProof/>
                <w:webHidden/>
              </w:rPr>
              <w:instrText xml:space="preserve"> PAGEREF _Toc99120959 \h </w:instrText>
            </w:r>
            <w:r w:rsidR="00B751AC">
              <w:rPr>
                <w:noProof/>
                <w:webHidden/>
              </w:rPr>
            </w:r>
            <w:r w:rsidR="00B751AC">
              <w:rPr>
                <w:noProof/>
                <w:webHidden/>
              </w:rPr>
              <w:fldChar w:fldCharType="separate"/>
            </w:r>
            <w:r w:rsidR="00B751AC">
              <w:rPr>
                <w:noProof/>
                <w:webHidden/>
              </w:rPr>
              <w:t>44</w:t>
            </w:r>
            <w:r w:rsidR="00B751AC">
              <w:rPr>
                <w:noProof/>
                <w:webHidden/>
              </w:rPr>
              <w:fldChar w:fldCharType="end"/>
            </w:r>
          </w:hyperlink>
        </w:p>
        <w:p w14:paraId="36848464" w14:textId="5BAB4BE8"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60" w:history="1">
            <w:r w:rsidR="00B751AC" w:rsidRPr="00417C20">
              <w:rPr>
                <w:rStyle w:val="Hipervnculo"/>
                <w:rFonts w:cs="Arial"/>
                <w:noProof/>
              </w:rPr>
              <w:t>9.6 Plan Anual de Seguridad y Salud en el Trabajo - PASST.</w:t>
            </w:r>
            <w:r w:rsidR="00B751AC">
              <w:rPr>
                <w:noProof/>
                <w:webHidden/>
              </w:rPr>
              <w:tab/>
            </w:r>
            <w:r w:rsidR="00B751AC">
              <w:rPr>
                <w:noProof/>
                <w:webHidden/>
              </w:rPr>
              <w:fldChar w:fldCharType="begin"/>
            </w:r>
            <w:r w:rsidR="00B751AC">
              <w:rPr>
                <w:noProof/>
                <w:webHidden/>
              </w:rPr>
              <w:instrText xml:space="preserve"> PAGEREF _Toc99120960 \h </w:instrText>
            </w:r>
            <w:r w:rsidR="00B751AC">
              <w:rPr>
                <w:noProof/>
                <w:webHidden/>
              </w:rPr>
            </w:r>
            <w:r w:rsidR="00B751AC">
              <w:rPr>
                <w:noProof/>
                <w:webHidden/>
              </w:rPr>
              <w:fldChar w:fldCharType="separate"/>
            </w:r>
            <w:r w:rsidR="00B751AC">
              <w:rPr>
                <w:noProof/>
                <w:webHidden/>
              </w:rPr>
              <w:t>45</w:t>
            </w:r>
            <w:r w:rsidR="00B751AC">
              <w:rPr>
                <w:noProof/>
                <w:webHidden/>
              </w:rPr>
              <w:fldChar w:fldCharType="end"/>
            </w:r>
          </w:hyperlink>
        </w:p>
        <w:p w14:paraId="14D7BE7B" w14:textId="339CD0ED"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61" w:history="1">
            <w:r w:rsidR="00B751AC" w:rsidRPr="00417C20">
              <w:rPr>
                <w:rStyle w:val="Hipervnculo"/>
                <w:rFonts w:cs="Arial"/>
                <w:noProof/>
              </w:rPr>
              <w:t>9.7 Gestión del Rendimiento.</w:t>
            </w:r>
            <w:r w:rsidR="00B751AC">
              <w:rPr>
                <w:noProof/>
                <w:webHidden/>
              </w:rPr>
              <w:tab/>
            </w:r>
            <w:r w:rsidR="00B751AC">
              <w:rPr>
                <w:noProof/>
                <w:webHidden/>
              </w:rPr>
              <w:fldChar w:fldCharType="begin"/>
            </w:r>
            <w:r w:rsidR="00B751AC">
              <w:rPr>
                <w:noProof/>
                <w:webHidden/>
              </w:rPr>
              <w:instrText xml:space="preserve"> PAGEREF _Toc99120961 \h </w:instrText>
            </w:r>
            <w:r w:rsidR="00B751AC">
              <w:rPr>
                <w:noProof/>
                <w:webHidden/>
              </w:rPr>
            </w:r>
            <w:r w:rsidR="00B751AC">
              <w:rPr>
                <w:noProof/>
                <w:webHidden/>
              </w:rPr>
              <w:fldChar w:fldCharType="separate"/>
            </w:r>
            <w:r w:rsidR="00B751AC">
              <w:rPr>
                <w:noProof/>
                <w:webHidden/>
              </w:rPr>
              <w:t>45</w:t>
            </w:r>
            <w:r w:rsidR="00B751AC">
              <w:rPr>
                <w:noProof/>
                <w:webHidden/>
              </w:rPr>
              <w:fldChar w:fldCharType="end"/>
            </w:r>
          </w:hyperlink>
        </w:p>
        <w:p w14:paraId="33B33978" w14:textId="52C790CF"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62" w:history="1">
            <w:r w:rsidR="00B751AC" w:rsidRPr="00417C20">
              <w:rPr>
                <w:rStyle w:val="Hipervnculo"/>
                <w:rFonts w:cs="Arial"/>
                <w:noProof/>
              </w:rPr>
              <w:t>9.8 Gestión de la información – Monitoreo y Seguimiento en el SIDEAP</w:t>
            </w:r>
            <w:r w:rsidR="00B751AC">
              <w:rPr>
                <w:noProof/>
                <w:webHidden/>
              </w:rPr>
              <w:tab/>
            </w:r>
            <w:r w:rsidR="00B751AC">
              <w:rPr>
                <w:noProof/>
                <w:webHidden/>
              </w:rPr>
              <w:fldChar w:fldCharType="begin"/>
            </w:r>
            <w:r w:rsidR="00B751AC">
              <w:rPr>
                <w:noProof/>
                <w:webHidden/>
              </w:rPr>
              <w:instrText xml:space="preserve"> PAGEREF _Toc99120962 \h </w:instrText>
            </w:r>
            <w:r w:rsidR="00B751AC">
              <w:rPr>
                <w:noProof/>
                <w:webHidden/>
              </w:rPr>
            </w:r>
            <w:r w:rsidR="00B751AC">
              <w:rPr>
                <w:noProof/>
                <w:webHidden/>
              </w:rPr>
              <w:fldChar w:fldCharType="separate"/>
            </w:r>
            <w:r w:rsidR="00B751AC">
              <w:rPr>
                <w:noProof/>
                <w:webHidden/>
              </w:rPr>
              <w:t>46</w:t>
            </w:r>
            <w:r w:rsidR="00B751AC">
              <w:rPr>
                <w:noProof/>
                <w:webHidden/>
              </w:rPr>
              <w:fldChar w:fldCharType="end"/>
            </w:r>
          </w:hyperlink>
        </w:p>
        <w:p w14:paraId="7DB080B0" w14:textId="0C5B01A7"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63" w:history="1">
            <w:r w:rsidR="00B751AC" w:rsidRPr="00417C20">
              <w:rPr>
                <w:rStyle w:val="Hipervnculo"/>
                <w:rFonts w:cs="Arial"/>
                <w:noProof/>
              </w:rPr>
              <w:t>9.9 Situaciones Administrativas.</w:t>
            </w:r>
            <w:r w:rsidR="00B751AC">
              <w:rPr>
                <w:noProof/>
                <w:webHidden/>
              </w:rPr>
              <w:tab/>
            </w:r>
            <w:r w:rsidR="00B751AC">
              <w:rPr>
                <w:noProof/>
                <w:webHidden/>
              </w:rPr>
              <w:fldChar w:fldCharType="begin"/>
            </w:r>
            <w:r w:rsidR="00B751AC">
              <w:rPr>
                <w:noProof/>
                <w:webHidden/>
              </w:rPr>
              <w:instrText xml:space="preserve"> PAGEREF _Toc99120963 \h </w:instrText>
            </w:r>
            <w:r w:rsidR="00B751AC">
              <w:rPr>
                <w:noProof/>
                <w:webHidden/>
              </w:rPr>
            </w:r>
            <w:r w:rsidR="00B751AC">
              <w:rPr>
                <w:noProof/>
                <w:webHidden/>
              </w:rPr>
              <w:fldChar w:fldCharType="separate"/>
            </w:r>
            <w:r w:rsidR="00B751AC">
              <w:rPr>
                <w:noProof/>
                <w:webHidden/>
              </w:rPr>
              <w:t>46</w:t>
            </w:r>
            <w:r w:rsidR="00B751AC">
              <w:rPr>
                <w:noProof/>
                <w:webHidden/>
              </w:rPr>
              <w:fldChar w:fldCharType="end"/>
            </w:r>
          </w:hyperlink>
        </w:p>
        <w:p w14:paraId="7745E6CE" w14:textId="51D7CE9B" w:rsidR="00B751AC" w:rsidRDefault="00B81915">
          <w:pPr>
            <w:pStyle w:val="TDC2"/>
            <w:tabs>
              <w:tab w:val="right" w:leader="dot" w:pos="9680"/>
            </w:tabs>
            <w:rPr>
              <w:rFonts w:asciiTheme="minorHAnsi" w:eastAsiaTheme="minorEastAsia" w:hAnsiTheme="minorHAnsi" w:cstheme="minorBidi"/>
              <w:noProof/>
              <w:sz w:val="22"/>
              <w:szCs w:val="22"/>
              <w:lang w:eastAsia="es-CO"/>
            </w:rPr>
          </w:pPr>
          <w:hyperlink w:anchor="_Toc99120964" w:history="1">
            <w:r w:rsidR="00B751AC" w:rsidRPr="00417C20">
              <w:rPr>
                <w:rStyle w:val="Hipervnculo"/>
                <w:rFonts w:cs="Arial"/>
                <w:noProof/>
              </w:rPr>
              <w:t>9.10 Estrategia en el Procedimiento de Retiro.</w:t>
            </w:r>
            <w:r w:rsidR="00B751AC">
              <w:rPr>
                <w:noProof/>
                <w:webHidden/>
              </w:rPr>
              <w:tab/>
            </w:r>
            <w:r w:rsidR="00B751AC">
              <w:rPr>
                <w:noProof/>
                <w:webHidden/>
              </w:rPr>
              <w:fldChar w:fldCharType="begin"/>
            </w:r>
            <w:r w:rsidR="00B751AC">
              <w:rPr>
                <w:noProof/>
                <w:webHidden/>
              </w:rPr>
              <w:instrText xml:space="preserve"> PAGEREF _Toc99120964 \h </w:instrText>
            </w:r>
            <w:r w:rsidR="00B751AC">
              <w:rPr>
                <w:noProof/>
                <w:webHidden/>
              </w:rPr>
            </w:r>
            <w:r w:rsidR="00B751AC">
              <w:rPr>
                <w:noProof/>
                <w:webHidden/>
              </w:rPr>
              <w:fldChar w:fldCharType="separate"/>
            </w:r>
            <w:r w:rsidR="00B751AC">
              <w:rPr>
                <w:noProof/>
                <w:webHidden/>
              </w:rPr>
              <w:t>46</w:t>
            </w:r>
            <w:r w:rsidR="00B751AC">
              <w:rPr>
                <w:noProof/>
                <w:webHidden/>
              </w:rPr>
              <w:fldChar w:fldCharType="end"/>
            </w:r>
          </w:hyperlink>
        </w:p>
        <w:p w14:paraId="4FB46B3D" w14:textId="7B222081"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65" w:history="1">
            <w:r w:rsidR="00B751AC" w:rsidRPr="00417C20">
              <w:rPr>
                <w:rStyle w:val="Hipervnculo"/>
                <w:rFonts w:cs="Arial"/>
                <w:noProof/>
              </w:rPr>
              <w:t>10. CRONOGRAMA DE ACTIVIDADES PLAN ESTRATÉGICO PGTHU</w:t>
            </w:r>
            <w:r w:rsidR="00B751AC">
              <w:rPr>
                <w:noProof/>
                <w:webHidden/>
              </w:rPr>
              <w:tab/>
            </w:r>
            <w:r w:rsidR="00B751AC">
              <w:rPr>
                <w:noProof/>
                <w:webHidden/>
              </w:rPr>
              <w:fldChar w:fldCharType="begin"/>
            </w:r>
            <w:r w:rsidR="00B751AC">
              <w:rPr>
                <w:noProof/>
                <w:webHidden/>
              </w:rPr>
              <w:instrText xml:space="preserve"> PAGEREF _Toc99120965 \h </w:instrText>
            </w:r>
            <w:r w:rsidR="00B751AC">
              <w:rPr>
                <w:noProof/>
                <w:webHidden/>
              </w:rPr>
            </w:r>
            <w:r w:rsidR="00B751AC">
              <w:rPr>
                <w:noProof/>
                <w:webHidden/>
              </w:rPr>
              <w:fldChar w:fldCharType="separate"/>
            </w:r>
            <w:r w:rsidR="00B751AC">
              <w:rPr>
                <w:noProof/>
                <w:webHidden/>
              </w:rPr>
              <w:t>47</w:t>
            </w:r>
            <w:r w:rsidR="00B751AC">
              <w:rPr>
                <w:noProof/>
                <w:webHidden/>
              </w:rPr>
              <w:fldChar w:fldCharType="end"/>
            </w:r>
          </w:hyperlink>
        </w:p>
        <w:p w14:paraId="5782ED7B" w14:textId="061F2F1C" w:rsidR="00B751AC" w:rsidRDefault="00B81915">
          <w:pPr>
            <w:pStyle w:val="TDC1"/>
            <w:tabs>
              <w:tab w:val="right" w:leader="dot" w:pos="9680"/>
            </w:tabs>
            <w:rPr>
              <w:rFonts w:asciiTheme="minorHAnsi" w:eastAsiaTheme="minorEastAsia" w:hAnsiTheme="minorHAnsi" w:cstheme="minorBidi"/>
              <w:noProof/>
              <w:sz w:val="22"/>
              <w:szCs w:val="22"/>
              <w:lang w:eastAsia="es-CO"/>
            </w:rPr>
          </w:pPr>
          <w:hyperlink w:anchor="_Toc99120966" w:history="1">
            <w:r w:rsidR="00B751AC" w:rsidRPr="00417C20">
              <w:rPr>
                <w:rStyle w:val="Hipervnculo"/>
                <w:rFonts w:cs="Arial"/>
                <w:noProof/>
              </w:rPr>
              <w:t>11. EVALUACIÓN DEL PLAN</w:t>
            </w:r>
            <w:r w:rsidR="00B751AC">
              <w:rPr>
                <w:noProof/>
                <w:webHidden/>
              </w:rPr>
              <w:tab/>
            </w:r>
            <w:r w:rsidR="00B751AC">
              <w:rPr>
                <w:noProof/>
                <w:webHidden/>
              </w:rPr>
              <w:fldChar w:fldCharType="begin"/>
            </w:r>
            <w:r w:rsidR="00B751AC">
              <w:rPr>
                <w:noProof/>
                <w:webHidden/>
              </w:rPr>
              <w:instrText xml:space="preserve"> PAGEREF _Toc99120966 \h </w:instrText>
            </w:r>
            <w:r w:rsidR="00B751AC">
              <w:rPr>
                <w:noProof/>
                <w:webHidden/>
              </w:rPr>
            </w:r>
            <w:r w:rsidR="00B751AC">
              <w:rPr>
                <w:noProof/>
                <w:webHidden/>
              </w:rPr>
              <w:fldChar w:fldCharType="separate"/>
            </w:r>
            <w:r w:rsidR="00B751AC">
              <w:rPr>
                <w:noProof/>
                <w:webHidden/>
              </w:rPr>
              <w:t>60</w:t>
            </w:r>
            <w:r w:rsidR="00B751AC">
              <w:rPr>
                <w:noProof/>
                <w:webHidden/>
              </w:rPr>
              <w:fldChar w:fldCharType="end"/>
            </w:r>
          </w:hyperlink>
        </w:p>
        <w:p w14:paraId="73760E87" w14:textId="3D627E88" w:rsidR="00693E5B" w:rsidRPr="003D2E29" w:rsidRDefault="00EE4EB8" w:rsidP="00693E5B">
          <w:pPr>
            <w:rPr>
              <w:rFonts w:cs="Arial"/>
              <w:lang w:val="es-ES"/>
            </w:rPr>
          </w:pPr>
          <w:r w:rsidRPr="003D2E29">
            <w:rPr>
              <w:rFonts w:cs="Arial"/>
              <w:b/>
              <w:bCs/>
              <w:lang w:val="es-ES"/>
            </w:rPr>
            <w:fldChar w:fldCharType="end"/>
          </w:r>
        </w:p>
      </w:sdtContent>
    </w:sdt>
    <w:p w14:paraId="7CA6BB9A" w14:textId="5CACFD16" w:rsidR="00693E5B" w:rsidRPr="003D2E29" w:rsidRDefault="00693E5B" w:rsidP="00693E5B">
      <w:pPr>
        <w:pStyle w:val="TtuloTDC"/>
        <w:rPr>
          <w:rFonts w:cs="Arial"/>
          <w:color w:val="auto"/>
        </w:rPr>
      </w:pPr>
      <w:r w:rsidRPr="003D2E29">
        <w:rPr>
          <w:rFonts w:cs="Arial"/>
          <w:color w:val="auto"/>
          <w:lang w:val="es-ES"/>
        </w:rPr>
        <w:t>Indicé de Ilustraciones</w:t>
      </w:r>
    </w:p>
    <w:p w14:paraId="713B29A9" w14:textId="7CEEF0F0" w:rsidR="00A86BC1" w:rsidRPr="003D2E29" w:rsidRDefault="00A86BC1" w:rsidP="008028C1">
      <w:pPr>
        <w:rPr>
          <w:rFonts w:cs="Arial"/>
          <w:lang w:val="es-ES"/>
        </w:rPr>
      </w:pPr>
    </w:p>
    <w:p w14:paraId="3995FBB6" w14:textId="13A820FE" w:rsidR="00315924" w:rsidRDefault="0037448C">
      <w:pPr>
        <w:pStyle w:val="Tabladeilustraciones"/>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\h \z \c "Ilustración" </w:instrText>
      </w:r>
      <w:r w:rsidRPr="003D2E29">
        <w:rPr>
          <w:rFonts w:cs="Arial"/>
        </w:rPr>
        <w:fldChar w:fldCharType="separate"/>
      </w:r>
      <w:hyperlink w:anchor="_Toc99120973" w:history="1">
        <w:r w:rsidR="00315924" w:rsidRPr="007A2ADD">
          <w:rPr>
            <w:rStyle w:val="Hipervnculo"/>
            <w:rFonts w:cs="Arial"/>
            <w:noProof/>
          </w:rPr>
          <w:t>Ilustración 1 - Herramientas para la implementación de la política GETH</w:t>
        </w:r>
        <w:r w:rsidR="00315924">
          <w:rPr>
            <w:noProof/>
            <w:webHidden/>
          </w:rPr>
          <w:tab/>
        </w:r>
        <w:r w:rsidR="00315924">
          <w:rPr>
            <w:noProof/>
            <w:webHidden/>
          </w:rPr>
          <w:fldChar w:fldCharType="begin"/>
        </w:r>
        <w:r w:rsidR="00315924">
          <w:rPr>
            <w:noProof/>
            <w:webHidden/>
          </w:rPr>
          <w:instrText xml:space="preserve"> PAGEREF _Toc99120973 \h </w:instrText>
        </w:r>
        <w:r w:rsidR="00315924">
          <w:rPr>
            <w:noProof/>
            <w:webHidden/>
          </w:rPr>
        </w:r>
        <w:r w:rsidR="00315924">
          <w:rPr>
            <w:noProof/>
            <w:webHidden/>
          </w:rPr>
          <w:fldChar w:fldCharType="separate"/>
        </w:r>
        <w:r w:rsidR="00315924">
          <w:rPr>
            <w:noProof/>
            <w:webHidden/>
          </w:rPr>
          <w:t>10</w:t>
        </w:r>
        <w:r w:rsidR="00315924">
          <w:rPr>
            <w:noProof/>
            <w:webHidden/>
          </w:rPr>
          <w:fldChar w:fldCharType="end"/>
        </w:r>
      </w:hyperlink>
    </w:p>
    <w:p w14:paraId="49E6400C" w14:textId="43B0C613"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4" w:history="1">
        <w:r w:rsidR="00315924" w:rsidRPr="007A2ADD">
          <w:rPr>
            <w:rStyle w:val="Hipervnculo"/>
            <w:noProof/>
          </w:rPr>
          <w:t>Ilustración 2 - Cifras de retiro de Servidores Públicos vigencia 2021.</w:t>
        </w:r>
        <w:r w:rsidR="00315924">
          <w:rPr>
            <w:noProof/>
            <w:webHidden/>
          </w:rPr>
          <w:tab/>
        </w:r>
        <w:r w:rsidR="00315924">
          <w:rPr>
            <w:noProof/>
            <w:webHidden/>
          </w:rPr>
          <w:fldChar w:fldCharType="begin"/>
        </w:r>
        <w:r w:rsidR="00315924">
          <w:rPr>
            <w:noProof/>
            <w:webHidden/>
          </w:rPr>
          <w:instrText xml:space="preserve"> PAGEREF _Toc99120974 \h </w:instrText>
        </w:r>
        <w:r w:rsidR="00315924">
          <w:rPr>
            <w:noProof/>
            <w:webHidden/>
          </w:rPr>
        </w:r>
        <w:r w:rsidR="00315924">
          <w:rPr>
            <w:noProof/>
            <w:webHidden/>
          </w:rPr>
          <w:fldChar w:fldCharType="separate"/>
        </w:r>
        <w:r w:rsidR="00315924">
          <w:rPr>
            <w:noProof/>
            <w:webHidden/>
          </w:rPr>
          <w:t>22</w:t>
        </w:r>
        <w:r w:rsidR="00315924">
          <w:rPr>
            <w:noProof/>
            <w:webHidden/>
          </w:rPr>
          <w:fldChar w:fldCharType="end"/>
        </w:r>
      </w:hyperlink>
    </w:p>
    <w:p w14:paraId="2133D86A" w14:textId="773858CB"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5" w:history="1">
        <w:r w:rsidR="00315924" w:rsidRPr="007A2ADD">
          <w:rPr>
            <w:rStyle w:val="Hipervnculo"/>
            <w:noProof/>
          </w:rPr>
          <w:t>Ilustración 3 - Tipo de Vinculación de los Servidores Públicos que se retiraron de su cargo durante la vigencia 2021</w:t>
        </w:r>
        <w:r w:rsidR="00315924">
          <w:rPr>
            <w:noProof/>
            <w:webHidden/>
          </w:rPr>
          <w:tab/>
        </w:r>
        <w:r w:rsidR="00315924">
          <w:rPr>
            <w:noProof/>
            <w:webHidden/>
          </w:rPr>
          <w:fldChar w:fldCharType="begin"/>
        </w:r>
        <w:r w:rsidR="00315924">
          <w:rPr>
            <w:noProof/>
            <w:webHidden/>
          </w:rPr>
          <w:instrText xml:space="preserve"> PAGEREF _Toc99120975 \h </w:instrText>
        </w:r>
        <w:r w:rsidR="00315924">
          <w:rPr>
            <w:noProof/>
            <w:webHidden/>
          </w:rPr>
        </w:r>
        <w:r w:rsidR="00315924">
          <w:rPr>
            <w:noProof/>
            <w:webHidden/>
          </w:rPr>
          <w:fldChar w:fldCharType="separate"/>
        </w:r>
        <w:r w:rsidR="00315924">
          <w:rPr>
            <w:noProof/>
            <w:webHidden/>
          </w:rPr>
          <w:t>23</w:t>
        </w:r>
        <w:r w:rsidR="00315924">
          <w:rPr>
            <w:noProof/>
            <w:webHidden/>
          </w:rPr>
          <w:fldChar w:fldCharType="end"/>
        </w:r>
      </w:hyperlink>
    </w:p>
    <w:p w14:paraId="5D021BFE" w14:textId="54345718"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6" w:history="1">
        <w:r w:rsidR="00315924" w:rsidRPr="007A2ADD">
          <w:rPr>
            <w:rStyle w:val="Hipervnculo"/>
            <w:noProof/>
          </w:rPr>
          <w:t>Ilustración 4 - Modelo conceptual Clima Laboral y Calidad de Vida en el Trabajo (CVT)</w:t>
        </w:r>
        <w:r w:rsidR="00315924">
          <w:rPr>
            <w:noProof/>
            <w:webHidden/>
          </w:rPr>
          <w:tab/>
        </w:r>
        <w:r w:rsidR="00315924">
          <w:rPr>
            <w:noProof/>
            <w:webHidden/>
          </w:rPr>
          <w:fldChar w:fldCharType="begin"/>
        </w:r>
        <w:r w:rsidR="00315924">
          <w:rPr>
            <w:noProof/>
            <w:webHidden/>
          </w:rPr>
          <w:instrText xml:space="preserve"> PAGEREF _Toc99120976 \h </w:instrText>
        </w:r>
        <w:r w:rsidR="00315924">
          <w:rPr>
            <w:noProof/>
            <w:webHidden/>
          </w:rPr>
        </w:r>
        <w:r w:rsidR="00315924">
          <w:rPr>
            <w:noProof/>
            <w:webHidden/>
          </w:rPr>
          <w:fldChar w:fldCharType="separate"/>
        </w:r>
        <w:r w:rsidR="00315924">
          <w:rPr>
            <w:noProof/>
            <w:webHidden/>
          </w:rPr>
          <w:t>27</w:t>
        </w:r>
        <w:r w:rsidR="00315924">
          <w:rPr>
            <w:noProof/>
            <w:webHidden/>
          </w:rPr>
          <w:fldChar w:fldCharType="end"/>
        </w:r>
      </w:hyperlink>
    </w:p>
    <w:p w14:paraId="34F8D609" w14:textId="6B9FADCE"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7" w:history="1">
        <w:r w:rsidR="00315924" w:rsidRPr="007A2ADD">
          <w:rPr>
            <w:rStyle w:val="Hipervnculo"/>
            <w:noProof/>
          </w:rPr>
          <w:t>Ilustración 5 - Nivel de riesgo de la Entidad</w:t>
        </w:r>
        <w:r w:rsidR="00315924">
          <w:rPr>
            <w:noProof/>
            <w:webHidden/>
          </w:rPr>
          <w:tab/>
        </w:r>
        <w:r w:rsidR="00315924">
          <w:rPr>
            <w:noProof/>
            <w:webHidden/>
          </w:rPr>
          <w:fldChar w:fldCharType="begin"/>
        </w:r>
        <w:r w:rsidR="00315924">
          <w:rPr>
            <w:noProof/>
            <w:webHidden/>
          </w:rPr>
          <w:instrText xml:space="preserve"> PAGEREF _Toc99120977 \h </w:instrText>
        </w:r>
        <w:r w:rsidR="00315924">
          <w:rPr>
            <w:noProof/>
            <w:webHidden/>
          </w:rPr>
        </w:r>
        <w:r w:rsidR="00315924">
          <w:rPr>
            <w:noProof/>
            <w:webHidden/>
          </w:rPr>
          <w:fldChar w:fldCharType="separate"/>
        </w:r>
        <w:r w:rsidR="00315924">
          <w:rPr>
            <w:noProof/>
            <w:webHidden/>
          </w:rPr>
          <w:t>28</w:t>
        </w:r>
        <w:r w:rsidR="00315924">
          <w:rPr>
            <w:noProof/>
            <w:webHidden/>
          </w:rPr>
          <w:fldChar w:fldCharType="end"/>
        </w:r>
      </w:hyperlink>
    </w:p>
    <w:p w14:paraId="4937ED49" w14:textId="0E678F50"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8" w:history="1">
        <w:r w:rsidR="00315924" w:rsidRPr="007A2ADD">
          <w:rPr>
            <w:rStyle w:val="Hipervnculo"/>
            <w:noProof/>
          </w:rPr>
          <w:t>Ilustración 6 -   Nivel de Riesgo de cada uno de los Instrumentos</w:t>
        </w:r>
        <w:r w:rsidR="00315924">
          <w:rPr>
            <w:noProof/>
            <w:webHidden/>
          </w:rPr>
          <w:tab/>
        </w:r>
        <w:r w:rsidR="00315924">
          <w:rPr>
            <w:noProof/>
            <w:webHidden/>
          </w:rPr>
          <w:fldChar w:fldCharType="begin"/>
        </w:r>
        <w:r w:rsidR="00315924">
          <w:rPr>
            <w:noProof/>
            <w:webHidden/>
          </w:rPr>
          <w:instrText xml:space="preserve"> PAGEREF _Toc99120978 \h </w:instrText>
        </w:r>
        <w:r w:rsidR="00315924">
          <w:rPr>
            <w:noProof/>
            <w:webHidden/>
          </w:rPr>
        </w:r>
        <w:r w:rsidR="00315924">
          <w:rPr>
            <w:noProof/>
            <w:webHidden/>
          </w:rPr>
          <w:fldChar w:fldCharType="separate"/>
        </w:r>
        <w:r w:rsidR="00315924">
          <w:rPr>
            <w:noProof/>
            <w:webHidden/>
          </w:rPr>
          <w:t>29</w:t>
        </w:r>
        <w:r w:rsidR="00315924">
          <w:rPr>
            <w:noProof/>
            <w:webHidden/>
          </w:rPr>
          <w:fldChar w:fldCharType="end"/>
        </w:r>
      </w:hyperlink>
    </w:p>
    <w:p w14:paraId="0196F772" w14:textId="1A9843AE"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9" w:history="1">
        <w:r w:rsidR="00315924" w:rsidRPr="007A2ADD">
          <w:rPr>
            <w:rStyle w:val="Hipervnculo"/>
            <w:noProof/>
          </w:rPr>
          <w:t>Ilustración 7 - 7.5.2 Nivel de Riesgo global por áreas</w:t>
        </w:r>
        <w:r w:rsidR="00315924">
          <w:rPr>
            <w:noProof/>
            <w:webHidden/>
          </w:rPr>
          <w:tab/>
        </w:r>
        <w:r w:rsidR="00315924">
          <w:rPr>
            <w:noProof/>
            <w:webHidden/>
          </w:rPr>
          <w:fldChar w:fldCharType="begin"/>
        </w:r>
        <w:r w:rsidR="00315924">
          <w:rPr>
            <w:noProof/>
            <w:webHidden/>
          </w:rPr>
          <w:instrText xml:space="preserve"> PAGEREF _Toc99120979 \h </w:instrText>
        </w:r>
        <w:r w:rsidR="00315924">
          <w:rPr>
            <w:noProof/>
            <w:webHidden/>
          </w:rPr>
        </w:r>
        <w:r w:rsidR="00315924">
          <w:rPr>
            <w:noProof/>
            <w:webHidden/>
          </w:rPr>
          <w:fldChar w:fldCharType="separate"/>
        </w:r>
        <w:r w:rsidR="00315924">
          <w:rPr>
            <w:noProof/>
            <w:webHidden/>
          </w:rPr>
          <w:t>29</w:t>
        </w:r>
        <w:r w:rsidR="00315924">
          <w:rPr>
            <w:noProof/>
            <w:webHidden/>
          </w:rPr>
          <w:fldChar w:fldCharType="end"/>
        </w:r>
      </w:hyperlink>
    </w:p>
    <w:p w14:paraId="179F6F70" w14:textId="3BEE2160"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0" w:history="1">
        <w:r w:rsidR="00315924" w:rsidRPr="007A2ADD">
          <w:rPr>
            <w:rStyle w:val="Hipervnculo"/>
            <w:noProof/>
          </w:rPr>
          <w:t>Ilustración 8 - Riesgo de clima laboral y ambiente organizaciones de acuerdo a la orientación sexual.</w:t>
        </w:r>
        <w:r w:rsidR="00315924">
          <w:rPr>
            <w:noProof/>
            <w:webHidden/>
          </w:rPr>
          <w:tab/>
        </w:r>
        <w:r w:rsidR="00315924">
          <w:rPr>
            <w:noProof/>
            <w:webHidden/>
          </w:rPr>
          <w:fldChar w:fldCharType="begin"/>
        </w:r>
        <w:r w:rsidR="00315924">
          <w:rPr>
            <w:noProof/>
            <w:webHidden/>
          </w:rPr>
          <w:instrText xml:space="preserve"> PAGEREF _Toc99120980 \h </w:instrText>
        </w:r>
        <w:r w:rsidR="00315924">
          <w:rPr>
            <w:noProof/>
            <w:webHidden/>
          </w:rPr>
        </w:r>
        <w:r w:rsidR="00315924">
          <w:rPr>
            <w:noProof/>
            <w:webHidden/>
          </w:rPr>
          <w:fldChar w:fldCharType="separate"/>
        </w:r>
        <w:r w:rsidR="00315924">
          <w:rPr>
            <w:noProof/>
            <w:webHidden/>
          </w:rPr>
          <w:t>31</w:t>
        </w:r>
        <w:r w:rsidR="00315924">
          <w:rPr>
            <w:noProof/>
            <w:webHidden/>
          </w:rPr>
          <w:fldChar w:fldCharType="end"/>
        </w:r>
      </w:hyperlink>
    </w:p>
    <w:p w14:paraId="5A82D6CE" w14:textId="59137ACB"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1" w:history="1">
        <w:r w:rsidR="00315924" w:rsidRPr="007A2ADD">
          <w:rPr>
            <w:rStyle w:val="Hipervnculo"/>
            <w:noProof/>
          </w:rPr>
          <w:t>Ilustración 9 - nivel de riesgo de clima laboral y ambiente organizacional detectado de acuerdo con el estado emocional de funcionarios y contratistas</w:t>
        </w:r>
        <w:r w:rsidR="00315924">
          <w:rPr>
            <w:noProof/>
            <w:webHidden/>
          </w:rPr>
          <w:tab/>
        </w:r>
        <w:r w:rsidR="00315924">
          <w:rPr>
            <w:noProof/>
            <w:webHidden/>
          </w:rPr>
          <w:fldChar w:fldCharType="begin"/>
        </w:r>
        <w:r w:rsidR="00315924">
          <w:rPr>
            <w:noProof/>
            <w:webHidden/>
          </w:rPr>
          <w:instrText xml:space="preserve"> PAGEREF _Toc99120981 \h </w:instrText>
        </w:r>
        <w:r w:rsidR="00315924">
          <w:rPr>
            <w:noProof/>
            <w:webHidden/>
          </w:rPr>
        </w:r>
        <w:r w:rsidR="00315924">
          <w:rPr>
            <w:noProof/>
            <w:webHidden/>
          </w:rPr>
          <w:fldChar w:fldCharType="separate"/>
        </w:r>
        <w:r w:rsidR="00315924">
          <w:rPr>
            <w:noProof/>
            <w:webHidden/>
          </w:rPr>
          <w:t>32</w:t>
        </w:r>
        <w:r w:rsidR="00315924">
          <w:rPr>
            <w:noProof/>
            <w:webHidden/>
          </w:rPr>
          <w:fldChar w:fldCharType="end"/>
        </w:r>
      </w:hyperlink>
    </w:p>
    <w:p w14:paraId="68778E3D" w14:textId="217BB2F4"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r:id="rId18" w:anchor="_Toc99120982" w:history="1">
        <w:r w:rsidR="00315924" w:rsidRPr="007A2ADD">
          <w:rPr>
            <w:rStyle w:val="Hipervnculo"/>
            <w:noProof/>
          </w:rPr>
          <w:t>Ilustración 10 - Índice de desempeño institucional</w:t>
        </w:r>
        <w:r w:rsidR="00315924">
          <w:rPr>
            <w:noProof/>
            <w:webHidden/>
          </w:rPr>
          <w:tab/>
        </w:r>
        <w:r w:rsidR="00315924">
          <w:rPr>
            <w:noProof/>
            <w:webHidden/>
          </w:rPr>
          <w:fldChar w:fldCharType="begin"/>
        </w:r>
        <w:r w:rsidR="00315924">
          <w:rPr>
            <w:noProof/>
            <w:webHidden/>
          </w:rPr>
          <w:instrText xml:space="preserve"> PAGEREF _Toc99120982 \h </w:instrText>
        </w:r>
        <w:r w:rsidR="00315924">
          <w:rPr>
            <w:noProof/>
            <w:webHidden/>
          </w:rPr>
        </w:r>
        <w:r w:rsidR="00315924">
          <w:rPr>
            <w:noProof/>
            <w:webHidden/>
          </w:rPr>
          <w:fldChar w:fldCharType="separate"/>
        </w:r>
        <w:r w:rsidR="00315924">
          <w:rPr>
            <w:noProof/>
            <w:webHidden/>
          </w:rPr>
          <w:t>35</w:t>
        </w:r>
        <w:r w:rsidR="00315924">
          <w:rPr>
            <w:noProof/>
            <w:webHidden/>
          </w:rPr>
          <w:fldChar w:fldCharType="end"/>
        </w:r>
      </w:hyperlink>
    </w:p>
    <w:p w14:paraId="4D98A3CF" w14:textId="12078622"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3" w:history="1">
        <w:r w:rsidR="00315924" w:rsidRPr="007A2ADD">
          <w:rPr>
            <w:rStyle w:val="Hipervnculo"/>
            <w:noProof/>
          </w:rPr>
          <w:t>Ilustración 11 - Índice de las dimensiones de gestión y desempeño</w:t>
        </w:r>
        <w:r w:rsidR="00315924">
          <w:rPr>
            <w:noProof/>
            <w:webHidden/>
          </w:rPr>
          <w:tab/>
        </w:r>
        <w:r w:rsidR="00315924">
          <w:rPr>
            <w:noProof/>
            <w:webHidden/>
          </w:rPr>
          <w:fldChar w:fldCharType="begin"/>
        </w:r>
        <w:r w:rsidR="00315924">
          <w:rPr>
            <w:noProof/>
            <w:webHidden/>
          </w:rPr>
          <w:instrText xml:space="preserve"> PAGEREF _Toc99120983 \h </w:instrText>
        </w:r>
        <w:r w:rsidR="00315924">
          <w:rPr>
            <w:noProof/>
            <w:webHidden/>
          </w:rPr>
        </w:r>
        <w:r w:rsidR="00315924">
          <w:rPr>
            <w:noProof/>
            <w:webHidden/>
          </w:rPr>
          <w:fldChar w:fldCharType="separate"/>
        </w:r>
        <w:r w:rsidR="00315924">
          <w:rPr>
            <w:noProof/>
            <w:webHidden/>
          </w:rPr>
          <w:t>36</w:t>
        </w:r>
        <w:r w:rsidR="00315924">
          <w:rPr>
            <w:noProof/>
            <w:webHidden/>
          </w:rPr>
          <w:fldChar w:fldCharType="end"/>
        </w:r>
      </w:hyperlink>
    </w:p>
    <w:p w14:paraId="73D11A62" w14:textId="32A8A019"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4" w:history="1">
        <w:r w:rsidR="00315924" w:rsidRPr="007A2ADD">
          <w:rPr>
            <w:rStyle w:val="Hipervnculo"/>
            <w:rFonts w:cs="Arial"/>
            <w:noProof/>
          </w:rPr>
          <w:t>Ilustración 12 - Índice de las políticas de gestión y desempeño</w:t>
        </w:r>
        <w:r w:rsidR="00315924">
          <w:rPr>
            <w:noProof/>
            <w:webHidden/>
          </w:rPr>
          <w:tab/>
        </w:r>
        <w:r w:rsidR="00315924">
          <w:rPr>
            <w:noProof/>
            <w:webHidden/>
          </w:rPr>
          <w:fldChar w:fldCharType="begin"/>
        </w:r>
        <w:r w:rsidR="00315924">
          <w:rPr>
            <w:noProof/>
            <w:webHidden/>
          </w:rPr>
          <w:instrText xml:space="preserve"> PAGEREF _Toc99120984 \h </w:instrText>
        </w:r>
        <w:r w:rsidR="00315924">
          <w:rPr>
            <w:noProof/>
            <w:webHidden/>
          </w:rPr>
        </w:r>
        <w:r w:rsidR="00315924">
          <w:rPr>
            <w:noProof/>
            <w:webHidden/>
          </w:rPr>
          <w:fldChar w:fldCharType="separate"/>
        </w:r>
        <w:r w:rsidR="00315924">
          <w:rPr>
            <w:noProof/>
            <w:webHidden/>
          </w:rPr>
          <w:t>37</w:t>
        </w:r>
        <w:r w:rsidR="00315924">
          <w:rPr>
            <w:noProof/>
            <w:webHidden/>
          </w:rPr>
          <w:fldChar w:fldCharType="end"/>
        </w:r>
      </w:hyperlink>
    </w:p>
    <w:p w14:paraId="37EE07CE" w14:textId="1DA0564F"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5" w:history="1">
        <w:r w:rsidR="00315924" w:rsidRPr="007A2ADD">
          <w:rPr>
            <w:rStyle w:val="Hipervnculo"/>
            <w:rFonts w:cs="Arial"/>
            <w:noProof/>
          </w:rPr>
          <w:t>Ilustración 13 - Índices detallados por política</w:t>
        </w:r>
        <w:r w:rsidR="00315924">
          <w:rPr>
            <w:noProof/>
            <w:webHidden/>
          </w:rPr>
          <w:tab/>
        </w:r>
        <w:r w:rsidR="00315924">
          <w:rPr>
            <w:noProof/>
            <w:webHidden/>
          </w:rPr>
          <w:fldChar w:fldCharType="begin"/>
        </w:r>
        <w:r w:rsidR="00315924">
          <w:rPr>
            <w:noProof/>
            <w:webHidden/>
          </w:rPr>
          <w:instrText xml:space="preserve"> PAGEREF _Toc99120985 \h </w:instrText>
        </w:r>
        <w:r w:rsidR="00315924">
          <w:rPr>
            <w:noProof/>
            <w:webHidden/>
          </w:rPr>
        </w:r>
        <w:r w:rsidR="00315924">
          <w:rPr>
            <w:noProof/>
            <w:webHidden/>
          </w:rPr>
          <w:fldChar w:fldCharType="separate"/>
        </w:r>
        <w:r w:rsidR="00315924">
          <w:rPr>
            <w:noProof/>
            <w:webHidden/>
          </w:rPr>
          <w:t>38</w:t>
        </w:r>
        <w:r w:rsidR="00315924">
          <w:rPr>
            <w:noProof/>
            <w:webHidden/>
          </w:rPr>
          <w:fldChar w:fldCharType="end"/>
        </w:r>
      </w:hyperlink>
    </w:p>
    <w:p w14:paraId="41AE3A62" w14:textId="78A43CE0"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6" w:history="1">
        <w:r w:rsidR="00315924" w:rsidRPr="007A2ADD">
          <w:rPr>
            <w:rStyle w:val="Hipervnculo"/>
            <w:noProof/>
          </w:rPr>
          <w:t>Ilustración 14 - Comparativo índice por dimensiones UAERMV</w:t>
        </w:r>
        <w:r w:rsidR="00315924">
          <w:rPr>
            <w:noProof/>
            <w:webHidden/>
          </w:rPr>
          <w:tab/>
        </w:r>
        <w:r w:rsidR="00315924">
          <w:rPr>
            <w:noProof/>
            <w:webHidden/>
          </w:rPr>
          <w:fldChar w:fldCharType="begin"/>
        </w:r>
        <w:r w:rsidR="00315924">
          <w:rPr>
            <w:noProof/>
            <w:webHidden/>
          </w:rPr>
          <w:instrText xml:space="preserve"> PAGEREF _Toc99120986 \h </w:instrText>
        </w:r>
        <w:r w:rsidR="00315924">
          <w:rPr>
            <w:noProof/>
            <w:webHidden/>
          </w:rPr>
        </w:r>
        <w:r w:rsidR="00315924">
          <w:rPr>
            <w:noProof/>
            <w:webHidden/>
          </w:rPr>
          <w:fldChar w:fldCharType="separate"/>
        </w:r>
        <w:r w:rsidR="00315924">
          <w:rPr>
            <w:noProof/>
            <w:webHidden/>
          </w:rPr>
          <w:t>39</w:t>
        </w:r>
        <w:r w:rsidR="00315924">
          <w:rPr>
            <w:noProof/>
            <w:webHidden/>
          </w:rPr>
          <w:fldChar w:fldCharType="end"/>
        </w:r>
      </w:hyperlink>
    </w:p>
    <w:p w14:paraId="5402A58E" w14:textId="0364EA4B" w:rsidR="00315924"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87" w:history="1">
        <w:r w:rsidR="00315924" w:rsidRPr="007A2ADD">
          <w:rPr>
            <w:rStyle w:val="Hipervnculo"/>
            <w:noProof/>
          </w:rPr>
          <w:t>Ilustración 15 - Comparativo índice por Políticas UAERMV</w:t>
        </w:r>
        <w:r w:rsidR="00315924">
          <w:rPr>
            <w:noProof/>
            <w:webHidden/>
          </w:rPr>
          <w:tab/>
        </w:r>
        <w:r w:rsidR="00315924">
          <w:rPr>
            <w:noProof/>
            <w:webHidden/>
          </w:rPr>
          <w:fldChar w:fldCharType="begin"/>
        </w:r>
        <w:r w:rsidR="00315924">
          <w:rPr>
            <w:noProof/>
            <w:webHidden/>
          </w:rPr>
          <w:instrText xml:space="preserve"> PAGEREF _Toc99120987 \h </w:instrText>
        </w:r>
        <w:r w:rsidR="00315924">
          <w:rPr>
            <w:noProof/>
            <w:webHidden/>
          </w:rPr>
        </w:r>
        <w:r w:rsidR="00315924">
          <w:rPr>
            <w:noProof/>
            <w:webHidden/>
          </w:rPr>
          <w:fldChar w:fldCharType="separate"/>
        </w:r>
        <w:r w:rsidR="00315924">
          <w:rPr>
            <w:noProof/>
            <w:webHidden/>
          </w:rPr>
          <w:t>39</w:t>
        </w:r>
        <w:r w:rsidR="00315924">
          <w:rPr>
            <w:noProof/>
            <w:webHidden/>
          </w:rPr>
          <w:fldChar w:fldCharType="end"/>
        </w:r>
      </w:hyperlink>
    </w:p>
    <w:p w14:paraId="0A7D4468" w14:textId="50BB3967" w:rsidR="00523B9D" w:rsidRPr="003D2E29" w:rsidRDefault="0037448C" w:rsidP="008028C1">
      <w:pPr>
        <w:rPr>
          <w:rFonts w:cs="Arial"/>
        </w:rPr>
      </w:pPr>
      <w:r w:rsidRPr="003D2E29">
        <w:rPr>
          <w:rFonts w:cs="Arial"/>
        </w:rPr>
        <w:fldChar w:fldCharType="end"/>
      </w:r>
    </w:p>
    <w:p w14:paraId="383F70E2" w14:textId="6C3A0FCE" w:rsidR="00693E5B" w:rsidRPr="003D2E29" w:rsidRDefault="00693E5B" w:rsidP="00523B9D">
      <w:pPr>
        <w:pStyle w:val="TtuloTDC"/>
        <w:rPr>
          <w:rFonts w:cs="Arial"/>
          <w:color w:val="auto"/>
          <w:lang w:val="es-ES"/>
        </w:rPr>
      </w:pPr>
      <w:r w:rsidRPr="003D2E29">
        <w:rPr>
          <w:rFonts w:cs="Arial"/>
          <w:color w:val="auto"/>
          <w:lang w:val="es-ES"/>
        </w:rPr>
        <w:t>Indicé de Tablas</w:t>
      </w:r>
    </w:p>
    <w:p w14:paraId="14939442" w14:textId="2839A58A" w:rsidR="0037448C" w:rsidRPr="003D2E29" w:rsidRDefault="0037448C" w:rsidP="0037448C">
      <w:pPr>
        <w:rPr>
          <w:rFonts w:cs="Arial"/>
        </w:rPr>
      </w:pPr>
    </w:p>
    <w:p w14:paraId="29B76722" w14:textId="1B855EFE" w:rsidR="00B751AC" w:rsidRDefault="0037448C">
      <w:pPr>
        <w:pStyle w:val="Tabladeilustraciones"/>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\h \z \c "Tabla" </w:instrText>
      </w:r>
      <w:r w:rsidRPr="003D2E29">
        <w:rPr>
          <w:rFonts w:cs="Arial"/>
        </w:rPr>
        <w:fldChar w:fldCharType="separate"/>
      </w:r>
      <w:hyperlink w:anchor="_Toc99120967" w:history="1">
        <w:r w:rsidR="00B751AC" w:rsidRPr="00F965C7">
          <w:rPr>
            <w:rStyle w:val="Hipervnculo"/>
            <w:noProof/>
          </w:rPr>
          <w:t>Tabla 1 - Marco Legal</w:t>
        </w:r>
        <w:r w:rsidR="00B751AC">
          <w:rPr>
            <w:noProof/>
            <w:webHidden/>
          </w:rPr>
          <w:tab/>
        </w:r>
        <w:r w:rsidR="00B751AC">
          <w:rPr>
            <w:noProof/>
            <w:webHidden/>
          </w:rPr>
          <w:fldChar w:fldCharType="begin"/>
        </w:r>
        <w:r w:rsidR="00B751AC">
          <w:rPr>
            <w:noProof/>
            <w:webHidden/>
          </w:rPr>
          <w:instrText xml:space="preserve"> PAGEREF _Toc99120967 \h </w:instrText>
        </w:r>
        <w:r w:rsidR="00B751AC">
          <w:rPr>
            <w:noProof/>
            <w:webHidden/>
          </w:rPr>
        </w:r>
        <w:r w:rsidR="00B751AC">
          <w:rPr>
            <w:noProof/>
            <w:webHidden/>
          </w:rPr>
          <w:fldChar w:fldCharType="separate"/>
        </w:r>
        <w:r w:rsidR="00B751AC">
          <w:rPr>
            <w:noProof/>
            <w:webHidden/>
          </w:rPr>
          <w:t>7</w:t>
        </w:r>
        <w:r w:rsidR="00B751AC">
          <w:rPr>
            <w:noProof/>
            <w:webHidden/>
          </w:rPr>
          <w:fldChar w:fldCharType="end"/>
        </w:r>
      </w:hyperlink>
    </w:p>
    <w:p w14:paraId="7BFC401D" w14:textId="3D235042" w:rsidR="00B751AC"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68" w:history="1">
        <w:r w:rsidR="00B751AC" w:rsidRPr="00F965C7">
          <w:rPr>
            <w:rStyle w:val="Hipervnculo"/>
            <w:rFonts w:cs="Arial"/>
            <w:noProof/>
          </w:rPr>
          <w:t>Tabla 2 - Planta de empleos UAERMV</w:t>
        </w:r>
        <w:r w:rsidR="00B751AC">
          <w:rPr>
            <w:noProof/>
            <w:webHidden/>
          </w:rPr>
          <w:tab/>
        </w:r>
        <w:r w:rsidR="00B751AC">
          <w:rPr>
            <w:noProof/>
            <w:webHidden/>
          </w:rPr>
          <w:fldChar w:fldCharType="begin"/>
        </w:r>
        <w:r w:rsidR="00B751AC">
          <w:rPr>
            <w:noProof/>
            <w:webHidden/>
          </w:rPr>
          <w:instrText xml:space="preserve"> PAGEREF _Toc99120968 \h </w:instrText>
        </w:r>
        <w:r w:rsidR="00B751AC">
          <w:rPr>
            <w:noProof/>
            <w:webHidden/>
          </w:rPr>
        </w:r>
        <w:r w:rsidR="00B751AC">
          <w:rPr>
            <w:noProof/>
            <w:webHidden/>
          </w:rPr>
          <w:fldChar w:fldCharType="separate"/>
        </w:r>
        <w:r w:rsidR="00B751AC">
          <w:rPr>
            <w:noProof/>
            <w:webHidden/>
          </w:rPr>
          <w:t>14</w:t>
        </w:r>
        <w:r w:rsidR="00B751AC">
          <w:rPr>
            <w:noProof/>
            <w:webHidden/>
          </w:rPr>
          <w:fldChar w:fldCharType="end"/>
        </w:r>
      </w:hyperlink>
    </w:p>
    <w:p w14:paraId="1734A4A7" w14:textId="40C906A4" w:rsidR="00B751AC"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69" w:history="1">
        <w:r w:rsidR="00B751AC" w:rsidRPr="00F965C7">
          <w:rPr>
            <w:rStyle w:val="Hipervnculo"/>
            <w:rFonts w:cs="Arial"/>
            <w:noProof/>
          </w:rPr>
          <w:t>Tabla 3 - Planta de Trabajadores Oficiales - UAERMV</w:t>
        </w:r>
        <w:r w:rsidR="00B751AC">
          <w:rPr>
            <w:noProof/>
            <w:webHidden/>
          </w:rPr>
          <w:tab/>
        </w:r>
        <w:r w:rsidR="00B751AC">
          <w:rPr>
            <w:noProof/>
            <w:webHidden/>
          </w:rPr>
          <w:fldChar w:fldCharType="begin"/>
        </w:r>
        <w:r w:rsidR="00B751AC">
          <w:rPr>
            <w:noProof/>
            <w:webHidden/>
          </w:rPr>
          <w:instrText xml:space="preserve"> PAGEREF _Toc99120969 \h </w:instrText>
        </w:r>
        <w:r w:rsidR="00B751AC">
          <w:rPr>
            <w:noProof/>
            <w:webHidden/>
          </w:rPr>
        </w:r>
        <w:r w:rsidR="00B751AC">
          <w:rPr>
            <w:noProof/>
            <w:webHidden/>
          </w:rPr>
          <w:fldChar w:fldCharType="separate"/>
        </w:r>
        <w:r w:rsidR="00B751AC">
          <w:rPr>
            <w:noProof/>
            <w:webHidden/>
          </w:rPr>
          <w:t>15</w:t>
        </w:r>
        <w:r w:rsidR="00B751AC">
          <w:rPr>
            <w:noProof/>
            <w:webHidden/>
          </w:rPr>
          <w:fldChar w:fldCharType="end"/>
        </w:r>
      </w:hyperlink>
    </w:p>
    <w:p w14:paraId="599D67EB" w14:textId="32D07A23" w:rsidR="00B751AC"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0" w:history="1">
        <w:r w:rsidR="00B751AC" w:rsidRPr="00F965C7">
          <w:rPr>
            <w:rStyle w:val="Hipervnculo"/>
            <w:rFonts w:cs="Arial"/>
            <w:noProof/>
          </w:rPr>
          <w:t>Tabla 4 - Resultados por rutas de creación de valor</w:t>
        </w:r>
        <w:r w:rsidR="00B751AC">
          <w:rPr>
            <w:noProof/>
            <w:webHidden/>
          </w:rPr>
          <w:tab/>
        </w:r>
        <w:r w:rsidR="00B751AC">
          <w:rPr>
            <w:noProof/>
            <w:webHidden/>
          </w:rPr>
          <w:fldChar w:fldCharType="begin"/>
        </w:r>
        <w:r w:rsidR="00B751AC">
          <w:rPr>
            <w:noProof/>
            <w:webHidden/>
          </w:rPr>
          <w:instrText xml:space="preserve"> PAGEREF _Toc99120970 \h </w:instrText>
        </w:r>
        <w:r w:rsidR="00B751AC">
          <w:rPr>
            <w:noProof/>
            <w:webHidden/>
          </w:rPr>
        </w:r>
        <w:r w:rsidR="00B751AC">
          <w:rPr>
            <w:noProof/>
            <w:webHidden/>
          </w:rPr>
          <w:fldChar w:fldCharType="separate"/>
        </w:r>
        <w:r w:rsidR="00B751AC">
          <w:rPr>
            <w:noProof/>
            <w:webHidden/>
          </w:rPr>
          <w:t>24</w:t>
        </w:r>
        <w:r w:rsidR="00B751AC">
          <w:rPr>
            <w:noProof/>
            <w:webHidden/>
          </w:rPr>
          <w:fldChar w:fldCharType="end"/>
        </w:r>
      </w:hyperlink>
    </w:p>
    <w:p w14:paraId="06A886A1" w14:textId="23D2BE0C" w:rsidR="00B751AC"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1" w:history="1">
        <w:r w:rsidR="00B751AC" w:rsidRPr="00F965C7">
          <w:rPr>
            <w:rStyle w:val="Hipervnculo"/>
            <w:noProof/>
          </w:rPr>
          <w:t>Tabla 5 - Resultado de la aplicación de los instrumentos de acuerdo al modelo de calidad de vida laboral y sus 7 dimensiones.</w:t>
        </w:r>
        <w:r w:rsidR="00B751AC">
          <w:rPr>
            <w:noProof/>
            <w:webHidden/>
          </w:rPr>
          <w:tab/>
        </w:r>
        <w:r w:rsidR="00B751AC">
          <w:rPr>
            <w:noProof/>
            <w:webHidden/>
          </w:rPr>
          <w:fldChar w:fldCharType="begin"/>
        </w:r>
        <w:r w:rsidR="00B751AC">
          <w:rPr>
            <w:noProof/>
            <w:webHidden/>
          </w:rPr>
          <w:instrText xml:space="preserve"> PAGEREF _Toc99120971 \h </w:instrText>
        </w:r>
        <w:r w:rsidR="00B751AC">
          <w:rPr>
            <w:noProof/>
            <w:webHidden/>
          </w:rPr>
        </w:r>
        <w:r w:rsidR="00B751AC">
          <w:rPr>
            <w:noProof/>
            <w:webHidden/>
          </w:rPr>
          <w:fldChar w:fldCharType="separate"/>
        </w:r>
        <w:r w:rsidR="00B751AC">
          <w:rPr>
            <w:noProof/>
            <w:webHidden/>
          </w:rPr>
          <w:t>33</w:t>
        </w:r>
        <w:r w:rsidR="00B751AC">
          <w:rPr>
            <w:noProof/>
            <w:webHidden/>
          </w:rPr>
          <w:fldChar w:fldCharType="end"/>
        </w:r>
      </w:hyperlink>
    </w:p>
    <w:p w14:paraId="0A418351" w14:textId="511995F4" w:rsidR="00B751AC" w:rsidRDefault="00B81915">
      <w:pPr>
        <w:pStyle w:val="Tabladeilustraciones"/>
        <w:tabs>
          <w:tab w:val="right" w:leader="dot" w:pos="9680"/>
        </w:tabs>
        <w:rPr>
          <w:rFonts w:asciiTheme="minorHAnsi" w:eastAsiaTheme="minorEastAsia" w:hAnsiTheme="minorHAnsi" w:cstheme="minorBidi"/>
          <w:noProof/>
          <w:sz w:val="22"/>
          <w:szCs w:val="22"/>
          <w:lang w:eastAsia="es-CO"/>
        </w:rPr>
      </w:pPr>
      <w:hyperlink w:anchor="_Toc99120972" w:history="1">
        <w:r w:rsidR="00B751AC" w:rsidRPr="00F965C7">
          <w:rPr>
            <w:rStyle w:val="Hipervnculo"/>
            <w:noProof/>
          </w:rPr>
          <w:t>Tabla 7 - Cronograma PETH 2022 V2.</w:t>
        </w:r>
        <w:r w:rsidR="00B751AC">
          <w:rPr>
            <w:noProof/>
            <w:webHidden/>
          </w:rPr>
          <w:tab/>
        </w:r>
        <w:r w:rsidR="00B751AC">
          <w:rPr>
            <w:noProof/>
            <w:webHidden/>
          </w:rPr>
          <w:fldChar w:fldCharType="begin"/>
        </w:r>
        <w:r w:rsidR="00B751AC">
          <w:rPr>
            <w:noProof/>
            <w:webHidden/>
          </w:rPr>
          <w:instrText xml:space="preserve"> PAGEREF _Toc99120972 \h </w:instrText>
        </w:r>
        <w:r w:rsidR="00B751AC">
          <w:rPr>
            <w:noProof/>
            <w:webHidden/>
          </w:rPr>
        </w:r>
        <w:r w:rsidR="00B751AC">
          <w:rPr>
            <w:noProof/>
            <w:webHidden/>
          </w:rPr>
          <w:fldChar w:fldCharType="separate"/>
        </w:r>
        <w:r w:rsidR="00B751AC">
          <w:rPr>
            <w:noProof/>
            <w:webHidden/>
          </w:rPr>
          <w:t>48</w:t>
        </w:r>
        <w:r w:rsidR="00B751AC">
          <w:rPr>
            <w:noProof/>
            <w:webHidden/>
          </w:rPr>
          <w:fldChar w:fldCharType="end"/>
        </w:r>
      </w:hyperlink>
    </w:p>
    <w:p w14:paraId="46905801" w14:textId="72686353" w:rsidR="0037448C" w:rsidRPr="003D2E29" w:rsidRDefault="0037448C" w:rsidP="008028C1">
      <w:pPr>
        <w:rPr>
          <w:rFonts w:cs="Arial"/>
        </w:rPr>
      </w:pPr>
      <w:r w:rsidRPr="003D2E29">
        <w:rPr>
          <w:rFonts w:cs="Arial"/>
        </w:rPr>
        <w:fldChar w:fldCharType="end"/>
      </w:r>
    </w:p>
    <w:p w14:paraId="4A744387" w14:textId="74389322" w:rsidR="00693E5B" w:rsidRPr="003D2E29" w:rsidRDefault="00693E5B">
      <w:pPr>
        <w:spacing w:after="0"/>
        <w:jc w:val="left"/>
        <w:rPr>
          <w:rFonts w:cs="Arial"/>
        </w:rPr>
      </w:pPr>
      <w:r w:rsidRPr="003D2E29">
        <w:rPr>
          <w:rFonts w:cs="Arial"/>
        </w:rPr>
        <w:br w:type="page"/>
      </w:r>
    </w:p>
    <w:p w14:paraId="397183C0" w14:textId="77777777" w:rsidR="00693E5B" w:rsidRPr="003D2E29" w:rsidRDefault="00693E5B" w:rsidP="0037448C">
      <w:pPr>
        <w:rPr>
          <w:rFonts w:cs="Arial"/>
        </w:rPr>
        <w:sectPr w:rsidR="00693E5B" w:rsidRPr="003D2E29" w:rsidSect="001E7E0F">
          <w:pgSz w:w="12242" w:h="15842" w:code="1"/>
          <w:pgMar w:top="1134" w:right="1418" w:bottom="1134" w:left="1134" w:header="709" w:footer="295" w:gutter="0"/>
          <w:cols w:space="708"/>
          <w:docGrid w:linePitch="360"/>
        </w:sectPr>
      </w:pPr>
    </w:p>
    <w:p w14:paraId="20E17E2E" w14:textId="709140A9" w:rsidR="00095B3E" w:rsidRPr="003D2E29" w:rsidRDefault="00F6500B" w:rsidP="00523B9D">
      <w:pPr>
        <w:pStyle w:val="Ttulo1"/>
        <w:rPr>
          <w:rFonts w:cs="Arial"/>
        </w:rPr>
      </w:pPr>
      <w:bookmarkStart w:id="1" w:name="_Toc99120931"/>
      <w:r w:rsidRPr="003D2E29">
        <w:rPr>
          <w:rFonts w:cs="Arial"/>
        </w:rPr>
        <w:lastRenderedPageBreak/>
        <w:t>INTRODUCCIÓN</w:t>
      </w:r>
      <w:bookmarkEnd w:id="1"/>
    </w:p>
    <w:p w14:paraId="16126BF7" w14:textId="77777777" w:rsidR="00D61335" w:rsidRPr="003D2E29" w:rsidRDefault="00D61335" w:rsidP="00D61335">
      <w:pPr>
        <w:spacing w:after="0" w:line="200" w:lineRule="exact"/>
        <w:rPr>
          <w:rFonts w:cs="Arial"/>
          <w:sz w:val="20"/>
          <w:szCs w:val="20"/>
        </w:rPr>
      </w:pPr>
    </w:p>
    <w:p w14:paraId="186FBC0E" w14:textId="77777777" w:rsidR="00A90D62" w:rsidRPr="003D2E29" w:rsidRDefault="00A90D62" w:rsidP="00A90D62">
      <w:pPr>
        <w:autoSpaceDE w:val="0"/>
        <w:autoSpaceDN w:val="0"/>
        <w:adjustRightInd w:val="0"/>
        <w:spacing w:after="0"/>
        <w:rPr>
          <w:rFonts w:cs="Arial"/>
        </w:rPr>
      </w:pPr>
    </w:p>
    <w:p w14:paraId="52E0085D" w14:textId="7CEF169E" w:rsidR="00215124" w:rsidRPr="003D2E29" w:rsidRDefault="00502D00" w:rsidP="00A74E03">
      <w:pPr>
        <w:spacing w:after="0"/>
        <w:rPr>
          <w:rFonts w:cs="Arial"/>
        </w:rPr>
      </w:pPr>
      <w:r w:rsidRPr="003D2E29">
        <w:rPr>
          <w:rFonts w:cs="Arial"/>
        </w:rPr>
        <w:t xml:space="preserve">La Gestión Estratégica del Talento Humano (GETH) puede ser entendida como </w:t>
      </w:r>
      <w:r w:rsidR="00281B2F" w:rsidRPr="003D2E29">
        <w:rPr>
          <w:rFonts w:cs="Arial"/>
        </w:rPr>
        <w:t>“</w:t>
      </w:r>
      <w:r w:rsidRPr="003D2E29">
        <w:rPr>
          <w:rFonts w:cs="Arial"/>
          <w:i/>
        </w:rPr>
        <w:t>el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r w:rsidR="00281B2F" w:rsidRPr="003D2E29">
        <w:rPr>
          <w:rFonts w:cs="Arial"/>
          <w:i/>
        </w:rPr>
        <w:t>.</w:t>
      </w:r>
      <w:r w:rsidR="00281B2F" w:rsidRPr="003D2E29">
        <w:rPr>
          <w:rFonts w:cs="Arial"/>
        </w:rPr>
        <w:t>”</w:t>
      </w:r>
      <w:r w:rsidR="00281B2F" w:rsidRPr="003D2E29">
        <w:rPr>
          <w:rStyle w:val="Refdenotaalpie"/>
          <w:rFonts w:cs="Arial"/>
        </w:rPr>
        <w:footnoteReference w:id="1"/>
      </w:r>
    </w:p>
    <w:p w14:paraId="7B43AAC6" w14:textId="77777777" w:rsidR="00A74E03" w:rsidRPr="003D2E29" w:rsidRDefault="00A74E03" w:rsidP="00A74E03">
      <w:pPr>
        <w:spacing w:after="0"/>
        <w:rPr>
          <w:rFonts w:cs="Arial"/>
        </w:rPr>
      </w:pPr>
    </w:p>
    <w:p w14:paraId="4F5132C5" w14:textId="299EB94F" w:rsidR="00B959C3" w:rsidRPr="003D2E29" w:rsidRDefault="00502D00" w:rsidP="00A74E03">
      <w:pPr>
        <w:spacing w:after="0"/>
        <w:rPr>
          <w:rFonts w:cs="Arial"/>
        </w:rPr>
      </w:pPr>
      <w:r w:rsidRPr="003D2E29">
        <w:rPr>
          <w:rFonts w:cs="Arial"/>
        </w:rPr>
        <w:t xml:space="preserve">Lo anterior orientando y bajo el enfoque del Modelo Integrado de Planeación y Gestión (MIPG) que toma </w:t>
      </w:r>
      <w:r w:rsidR="001B15CA" w:rsidRPr="003D2E29">
        <w:rPr>
          <w:rFonts w:cs="Arial"/>
        </w:rPr>
        <w:t xml:space="preserve">a </w:t>
      </w:r>
      <w:r w:rsidRPr="003D2E29">
        <w:rPr>
          <w:rFonts w:cs="Arial"/>
        </w:rPr>
        <w:t xml:space="preserve">la dimensión del talento humano como el corazón de las entidades, del modelo </w:t>
      </w:r>
      <w:r w:rsidR="00B959C3" w:rsidRPr="003D2E29">
        <w:rPr>
          <w:rFonts w:cs="Arial"/>
        </w:rPr>
        <w:t xml:space="preserve">y </w:t>
      </w:r>
      <w:r w:rsidRPr="003D2E29">
        <w:rPr>
          <w:rFonts w:cs="Arial"/>
        </w:rPr>
        <w:t xml:space="preserve">de su desarrollo, pues </w:t>
      </w:r>
      <w:r w:rsidR="00B959C3" w:rsidRPr="003D2E29">
        <w:rPr>
          <w:rFonts w:cs="Arial"/>
        </w:rPr>
        <w:t xml:space="preserve">es </w:t>
      </w:r>
      <w:r w:rsidRPr="003D2E29">
        <w:rPr>
          <w:rFonts w:cs="Arial"/>
        </w:rPr>
        <w:t xml:space="preserve">finalmente </w:t>
      </w:r>
      <w:r w:rsidR="00B959C3" w:rsidRPr="003D2E29">
        <w:rPr>
          <w:rFonts w:cs="Arial"/>
        </w:rPr>
        <w:t>el talento humano el que lidera, planifica, ejecuta</w:t>
      </w:r>
      <w:r w:rsidRPr="003D2E29">
        <w:rPr>
          <w:rFonts w:cs="Arial"/>
        </w:rPr>
        <w:t xml:space="preserve"> </w:t>
      </w:r>
      <w:r w:rsidR="00B959C3" w:rsidRPr="003D2E29">
        <w:rPr>
          <w:rFonts w:cs="Arial"/>
        </w:rPr>
        <w:t>y evalúa</w:t>
      </w:r>
      <w:r w:rsidRPr="003D2E29">
        <w:rPr>
          <w:rFonts w:cs="Arial"/>
        </w:rPr>
        <w:t xml:space="preserve"> todas las políticas públicas. </w:t>
      </w:r>
    </w:p>
    <w:p w14:paraId="4937E610" w14:textId="77777777" w:rsidR="00A74E03" w:rsidRPr="003D2E29" w:rsidRDefault="00A74E03" w:rsidP="00A74E03">
      <w:pPr>
        <w:spacing w:after="0"/>
        <w:rPr>
          <w:rFonts w:cs="Arial"/>
        </w:rPr>
      </w:pPr>
    </w:p>
    <w:p w14:paraId="37B3BB97" w14:textId="3F6FAF7B" w:rsidR="00B959C3" w:rsidRPr="003D2E29" w:rsidRDefault="001B15CA" w:rsidP="00A74E03">
      <w:pPr>
        <w:spacing w:after="0"/>
        <w:rPr>
          <w:rFonts w:cs="Arial"/>
        </w:rPr>
      </w:pPr>
      <w:r w:rsidRPr="003D2E29">
        <w:rPr>
          <w:rFonts w:cs="Arial"/>
        </w:rPr>
        <w:t>A</w:t>
      </w:r>
      <w:r w:rsidR="00B959C3" w:rsidRPr="003D2E29">
        <w:rPr>
          <w:rFonts w:cs="Arial"/>
        </w:rPr>
        <w:t xml:space="preserve">trás </w:t>
      </w:r>
      <w:r w:rsidRPr="003D2E29">
        <w:rPr>
          <w:rFonts w:cs="Arial"/>
        </w:rPr>
        <w:t xml:space="preserve">queda </w:t>
      </w:r>
      <w:r w:rsidR="00B959C3" w:rsidRPr="003D2E29">
        <w:rPr>
          <w:rFonts w:cs="Arial"/>
        </w:rPr>
        <w:t>la concepción que el talento humano es un recurso más al servicio de las organizaciones, para evolucionar a un componente estratégico que debe abordarse de forma integral.</w:t>
      </w:r>
    </w:p>
    <w:p w14:paraId="3AABD109" w14:textId="77777777" w:rsidR="00A74E03" w:rsidRPr="003D2E29" w:rsidRDefault="00A74E03" w:rsidP="00A74E03">
      <w:pPr>
        <w:spacing w:after="0"/>
        <w:rPr>
          <w:rFonts w:cs="Arial"/>
        </w:rPr>
      </w:pPr>
    </w:p>
    <w:p w14:paraId="46D7054B" w14:textId="3FA2C289" w:rsidR="001B15CA" w:rsidRPr="003D2E29" w:rsidRDefault="00B959C3" w:rsidP="00A74E03">
      <w:pPr>
        <w:spacing w:after="0"/>
        <w:rPr>
          <w:rFonts w:cs="Arial"/>
        </w:rPr>
      </w:pPr>
      <w:r w:rsidRPr="003D2E29">
        <w:rPr>
          <w:rFonts w:cs="Arial"/>
        </w:rPr>
        <w:t xml:space="preserve">Este cambio de paradigma ha encaminado a las entidades a tomar decisiones más cercanas </w:t>
      </w:r>
      <w:r w:rsidR="001B15CA" w:rsidRPr="003D2E29">
        <w:rPr>
          <w:rFonts w:cs="Arial"/>
        </w:rPr>
        <w:t xml:space="preserve">a tener servidores públicos con un mayor nivel de bienestar, desarrollo y compromiso, que le permita al </w:t>
      </w:r>
      <w:r w:rsidR="00573E99" w:rsidRPr="003D2E29">
        <w:rPr>
          <w:rFonts w:cs="Arial"/>
        </w:rPr>
        <w:t>E</w:t>
      </w:r>
      <w:r w:rsidR="001B15CA" w:rsidRPr="003D2E29">
        <w:rPr>
          <w:rFonts w:cs="Arial"/>
        </w:rPr>
        <w:t xml:space="preserve">stado </w:t>
      </w:r>
      <w:r w:rsidR="00977A07" w:rsidRPr="003D2E29">
        <w:rPr>
          <w:rFonts w:cs="Arial"/>
        </w:rPr>
        <w:t xml:space="preserve">incrementar la </w:t>
      </w:r>
      <w:r w:rsidR="001B15CA" w:rsidRPr="003D2E29">
        <w:rPr>
          <w:rFonts w:cs="Arial"/>
        </w:rPr>
        <w:t xml:space="preserve">productividad, que a la postre, </w:t>
      </w:r>
      <w:r w:rsidR="00977A07" w:rsidRPr="003D2E29">
        <w:rPr>
          <w:rFonts w:cs="Arial"/>
        </w:rPr>
        <w:t xml:space="preserve">repercuta en mejores </w:t>
      </w:r>
      <w:r w:rsidR="001B15CA" w:rsidRPr="003D2E29">
        <w:rPr>
          <w:rFonts w:cs="Arial"/>
        </w:rPr>
        <w:t>niveles de confianza del ciudadano creando valor público.</w:t>
      </w:r>
    </w:p>
    <w:p w14:paraId="620DE712" w14:textId="77777777" w:rsidR="00A74E03" w:rsidRPr="003D2E29" w:rsidRDefault="00A74E03" w:rsidP="00A74E03">
      <w:pPr>
        <w:spacing w:after="0"/>
        <w:rPr>
          <w:rFonts w:cs="Arial"/>
        </w:rPr>
      </w:pPr>
    </w:p>
    <w:p w14:paraId="13661251" w14:textId="46CA5C35" w:rsidR="00573E99" w:rsidRPr="003D2E29" w:rsidRDefault="001B15CA" w:rsidP="00A74E03">
      <w:pPr>
        <w:spacing w:after="0"/>
        <w:rPr>
          <w:rFonts w:cs="Arial"/>
        </w:rPr>
      </w:pPr>
      <w:r w:rsidRPr="003D2E29">
        <w:rPr>
          <w:rFonts w:cs="Arial"/>
        </w:rPr>
        <w:t>Para lograrlo</w:t>
      </w:r>
      <w:r w:rsidR="00B959C3" w:rsidRPr="003D2E29">
        <w:rPr>
          <w:rFonts w:cs="Arial"/>
        </w:rPr>
        <w:t>, la Unidad Administrativa Especial de Rehabilitación y Mantenimiento Vial</w:t>
      </w:r>
      <w:r w:rsidRPr="003D2E29">
        <w:rPr>
          <w:rFonts w:cs="Arial"/>
        </w:rPr>
        <w:t xml:space="preserve"> (UAERMV)</w:t>
      </w:r>
      <w:r w:rsidR="00B959C3" w:rsidRPr="003D2E29">
        <w:rPr>
          <w:rFonts w:cs="Arial"/>
        </w:rPr>
        <w:t>,</w:t>
      </w:r>
      <w:r w:rsidRPr="003D2E29">
        <w:rPr>
          <w:rFonts w:cs="Arial"/>
        </w:rPr>
        <w:t xml:space="preserve"> ha entendido que se debe invertir cada vez más en la atracción, desarrollo y retención del mejor talento humano posible al servicio de la ciudadanía y, para ello, ve en la construcción del plan estratégico de talento humano, </w:t>
      </w:r>
      <w:r w:rsidR="00573E99" w:rsidRPr="003D2E29">
        <w:rPr>
          <w:rFonts w:cs="Arial"/>
        </w:rPr>
        <w:t xml:space="preserve">una herramienta que permita construir una visión ideal a la que se espera llegar en un plazo determinado a partir de la situación actual. </w:t>
      </w:r>
    </w:p>
    <w:p w14:paraId="5C403166" w14:textId="77777777" w:rsidR="00A74E03" w:rsidRPr="003D2E29" w:rsidRDefault="00A74E03" w:rsidP="00A74E03">
      <w:pPr>
        <w:spacing w:after="0"/>
        <w:rPr>
          <w:rFonts w:cs="Arial"/>
        </w:rPr>
      </w:pPr>
    </w:p>
    <w:p w14:paraId="77EF97FE" w14:textId="77777777" w:rsidR="00977A07" w:rsidRPr="003D2E29" w:rsidRDefault="00573E99" w:rsidP="00A74E03">
      <w:pPr>
        <w:spacing w:after="0"/>
        <w:rPr>
          <w:rFonts w:cs="Arial"/>
        </w:rPr>
      </w:pPr>
      <w:r w:rsidRPr="003D2E29">
        <w:rPr>
          <w:rFonts w:cs="Arial"/>
        </w:rPr>
        <w:t>Se debe tener en cuenta que tanto el proceso como el resultado son importantes, pues durante el proceso es donde se consolida y se garantiza la perdurabilidad en el resultado.</w:t>
      </w:r>
      <w:r w:rsidR="00977A07" w:rsidRPr="003D2E29">
        <w:rPr>
          <w:rFonts w:cs="Arial"/>
        </w:rPr>
        <w:t xml:space="preserve"> </w:t>
      </w:r>
      <w:r w:rsidRPr="003D2E29">
        <w:rPr>
          <w:rFonts w:cs="Arial"/>
        </w:rPr>
        <w:t>Es aquí donde vemos que la consolidación de una visión de talento humano adquiere mayor fortaleza</w:t>
      </w:r>
      <w:r w:rsidR="00977A07" w:rsidRPr="003D2E29">
        <w:rPr>
          <w:rFonts w:cs="Arial"/>
        </w:rPr>
        <w:t>.</w:t>
      </w:r>
    </w:p>
    <w:p w14:paraId="687C3262" w14:textId="77777777" w:rsidR="00A74E03" w:rsidRPr="003D2E29" w:rsidRDefault="00A74E03" w:rsidP="00A74E03">
      <w:pPr>
        <w:spacing w:after="0"/>
        <w:rPr>
          <w:rFonts w:cs="Arial"/>
        </w:rPr>
      </w:pPr>
    </w:p>
    <w:p w14:paraId="575E718C" w14:textId="568C933C" w:rsidR="006778C4" w:rsidRPr="003D2E29" w:rsidRDefault="00977A07" w:rsidP="00A74E03">
      <w:pPr>
        <w:spacing w:after="0"/>
        <w:rPr>
          <w:rFonts w:cs="Arial"/>
        </w:rPr>
      </w:pPr>
      <w:r w:rsidRPr="003D2E29">
        <w:rPr>
          <w:rFonts w:cs="Arial"/>
        </w:rPr>
        <w:lastRenderedPageBreak/>
        <w:t xml:space="preserve">En la UAERMV </w:t>
      </w:r>
      <w:r w:rsidR="00573E99" w:rsidRPr="003D2E29">
        <w:rPr>
          <w:rFonts w:cs="Arial"/>
        </w:rPr>
        <w:t xml:space="preserve">durante los últimos años se ha visto un cambio sustancial en la forma en que el Talento Humano </w:t>
      </w:r>
      <w:r w:rsidRPr="003D2E29">
        <w:rPr>
          <w:rFonts w:cs="Arial"/>
        </w:rPr>
        <w:t xml:space="preserve">se ve </w:t>
      </w:r>
      <w:r w:rsidR="00573E99" w:rsidRPr="003D2E29">
        <w:rPr>
          <w:rFonts w:cs="Arial"/>
        </w:rPr>
        <w:t xml:space="preserve">como </w:t>
      </w:r>
      <w:r w:rsidRPr="003D2E29">
        <w:rPr>
          <w:rFonts w:cs="Arial"/>
        </w:rPr>
        <w:t xml:space="preserve">un </w:t>
      </w:r>
      <w:r w:rsidR="00573E99" w:rsidRPr="003D2E29">
        <w:rPr>
          <w:rFonts w:cs="Arial"/>
        </w:rPr>
        <w:t>comp</w:t>
      </w:r>
      <w:r w:rsidRPr="003D2E29">
        <w:rPr>
          <w:rFonts w:cs="Arial"/>
        </w:rPr>
        <w:t>on</w:t>
      </w:r>
      <w:r w:rsidR="00573E99" w:rsidRPr="003D2E29">
        <w:rPr>
          <w:rFonts w:cs="Arial"/>
        </w:rPr>
        <w:t xml:space="preserve">ente estratégico de </w:t>
      </w:r>
      <w:r w:rsidRPr="003D2E29">
        <w:rPr>
          <w:rFonts w:cs="Arial"/>
        </w:rPr>
        <w:t xml:space="preserve">la </w:t>
      </w:r>
      <w:r w:rsidR="00573E99" w:rsidRPr="003D2E29">
        <w:rPr>
          <w:rFonts w:cs="Arial"/>
        </w:rPr>
        <w:t>entidad y como proceso ha venido incorporando elementos para evolucionar y dar alcance a cada un</w:t>
      </w:r>
      <w:r w:rsidR="00F4201C" w:rsidRPr="003D2E29">
        <w:rPr>
          <w:rFonts w:cs="Arial"/>
        </w:rPr>
        <w:t>o</w:t>
      </w:r>
      <w:r w:rsidR="00573E99" w:rsidRPr="003D2E29">
        <w:rPr>
          <w:rFonts w:cs="Arial"/>
        </w:rPr>
        <w:t xml:space="preserve"> de los requerimientos que desde la norma se realizan pero que también se encuentran en las buenas prácticas </w:t>
      </w:r>
      <w:r w:rsidR="006778C4" w:rsidRPr="003D2E29">
        <w:rPr>
          <w:rFonts w:cs="Arial"/>
        </w:rPr>
        <w:t xml:space="preserve">brindadas por entidades como el </w:t>
      </w:r>
      <w:r w:rsidR="00DC45C6" w:rsidRPr="003D2E29">
        <w:rPr>
          <w:rFonts w:cs="Arial"/>
        </w:rPr>
        <w:t>Departamento Administrativo de la Función Pública (</w:t>
      </w:r>
      <w:r w:rsidR="006778C4" w:rsidRPr="003D2E29">
        <w:rPr>
          <w:rFonts w:cs="Arial"/>
        </w:rPr>
        <w:t>DAFP</w:t>
      </w:r>
      <w:r w:rsidR="00DC45C6" w:rsidRPr="003D2E29">
        <w:rPr>
          <w:rFonts w:cs="Arial"/>
        </w:rPr>
        <w:t>)</w:t>
      </w:r>
      <w:r w:rsidR="006778C4" w:rsidRPr="003D2E29">
        <w:rPr>
          <w:rFonts w:cs="Arial"/>
        </w:rPr>
        <w:t xml:space="preserve"> y el </w:t>
      </w:r>
      <w:r w:rsidR="00DC45C6" w:rsidRPr="003D2E29">
        <w:rPr>
          <w:rFonts w:cs="Arial"/>
        </w:rPr>
        <w:t>Departamento Administrativo del Servicio Civil Distrital (</w:t>
      </w:r>
      <w:r w:rsidR="006778C4" w:rsidRPr="003D2E29">
        <w:rPr>
          <w:rFonts w:cs="Arial"/>
        </w:rPr>
        <w:t>DASCD</w:t>
      </w:r>
      <w:r w:rsidR="00DC45C6" w:rsidRPr="003D2E29">
        <w:rPr>
          <w:rFonts w:cs="Arial"/>
        </w:rPr>
        <w:t>)</w:t>
      </w:r>
      <w:r w:rsidR="006778C4" w:rsidRPr="003D2E29">
        <w:rPr>
          <w:rFonts w:cs="Arial"/>
        </w:rPr>
        <w:t xml:space="preserve">, </w:t>
      </w:r>
      <w:r w:rsidR="00573E99" w:rsidRPr="003D2E29">
        <w:rPr>
          <w:rFonts w:cs="Arial"/>
        </w:rPr>
        <w:t xml:space="preserve">que sin ser </w:t>
      </w:r>
      <w:r w:rsidR="006778C4" w:rsidRPr="003D2E29">
        <w:rPr>
          <w:rFonts w:cs="Arial"/>
        </w:rPr>
        <w:t xml:space="preserve">obligatorias de cumplir, se convierten en factores que apalancan el avance en la </w:t>
      </w:r>
      <w:r w:rsidRPr="003D2E29">
        <w:rPr>
          <w:rFonts w:cs="Arial"/>
        </w:rPr>
        <w:t>consolidación</w:t>
      </w:r>
      <w:r w:rsidR="006778C4" w:rsidRPr="003D2E29">
        <w:rPr>
          <w:rFonts w:cs="Arial"/>
        </w:rPr>
        <w:t xml:space="preserve"> de nuestra visión del Talento Humano.</w:t>
      </w:r>
    </w:p>
    <w:p w14:paraId="730527F9" w14:textId="77777777" w:rsidR="00A74E03" w:rsidRPr="003D2E29" w:rsidRDefault="00A74E03" w:rsidP="00A74E03">
      <w:pPr>
        <w:spacing w:after="0"/>
        <w:rPr>
          <w:rFonts w:cs="Arial"/>
        </w:rPr>
      </w:pPr>
    </w:p>
    <w:p w14:paraId="127B102D" w14:textId="6E762725" w:rsidR="006778C4" w:rsidRPr="003D2E29" w:rsidRDefault="006778C4" w:rsidP="00A74E03">
      <w:pPr>
        <w:spacing w:after="0"/>
        <w:rPr>
          <w:rFonts w:cs="Arial"/>
        </w:rPr>
      </w:pPr>
      <w:r w:rsidRPr="003D2E29">
        <w:rPr>
          <w:rFonts w:cs="Arial"/>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sidRPr="003D2E29">
        <w:rPr>
          <w:rFonts w:cs="Arial"/>
        </w:rPr>
        <w:t>T</w:t>
      </w:r>
      <w:r w:rsidRPr="003D2E29">
        <w:rPr>
          <w:rFonts w:cs="Arial"/>
        </w:rPr>
        <w:t xml:space="preserve">alento </w:t>
      </w:r>
      <w:r w:rsidR="00977A07" w:rsidRPr="003D2E29">
        <w:rPr>
          <w:rFonts w:cs="Arial"/>
        </w:rPr>
        <w:t>H</w:t>
      </w:r>
      <w:r w:rsidRPr="003D2E29">
        <w:rPr>
          <w:rFonts w:cs="Arial"/>
        </w:rPr>
        <w:t>umano pero que al estar atomizadas no obtienen el impacto esperado o sencillamente se pierden en los diferentes formatos y requerimientos normativos.</w:t>
      </w:r>
    </w:p>
    <w:p w14:paraId="685FE66E" w14:textId="77777777" w:rsidR="00A74E03" w:rsidRPr="003D2E29" w:rsidRDefault="00A74E03" w:rsidP="00A74E03">
      <w:pPr>
        <w:spacing w:after="0"/>
        <w:rPr>
          <w:rFonts w:cs="Arial"/>
        </w:rPr>
      </w:pPr>
    </w:p>
    <w:p w14:paraId="6D1B8734" w14:textId="11EA6636" w:rsidR="00573E99" w:rsidRPr="003D2E29" w:rsidRDefault="006778C4" w:rsidP="00A74E03">
      <w:pPr>
        <w:spacing w:after="0"/>
        <w:rPr>
          <w:rFonts w:cs="Arial"/>
        </w:rPr>
      </w:pPr>
      <w:r w:rsidRPr="003D2E29">
        <w:rPr>
          <w:rFonts w:cs="Arial"/>
        </w:rPr>
        <w:t xml:space="preserve">Sabemos que </w:t>
      </w:r>
      <w:r w:rsidR="00EA7983" w:rsidRPr="003D2E29">
        <w:rPr>
          <w:rFonts w:cs="Arial"/>
        </w:rPr>
        <w:t>hemos recorrido un buen tramo para consolidar lo que queremos, pero aún nos falta por recorrer mucho, por ello</w:t>
      </w:r>
      <w:r w:rsidR="00977A07" w:rsidRPr="003D2E29">
        <w:rPr>
          <w:rFonts w:cs="Arial"/>
        </w:rPr>
        <w:t>,</w:t>
      </w:r>
      <w:r w:rsidR="00EA7983" w:rsidRPr="003D2E29">
        <w:rPr>
          <w:rFonts w:cs="Arial"/>
        </w:rPr>
        <w:t xml:space="preserve"> con este PETH queremos avanzar en los niveles de madurez establecidos por la GETH y evaluados a través del </w:t>
      </w:r>
      <w:r w:rsidR="00B2662E" w:rsidRPr="003D2E29">
        <w:rPr>
          <w:rFonts w:cs="Arial"/>
        </w:rPr>
        <w:t>Formulario Único Reporte de Avance de la Gestión (</w:t>
      </w:r>
      <w:r w:rsidR="00EA7983" w:rsidRPr="003D2E29">
        <w:rPr>
          <w:rFonts w:cs="Arial"/>
        </w:rPr>
        <w:t>FURAG</w:t>
      </w:r>
      <w:r w:rsidR="00B2662E" w:rsidRPr="003D2E29">
        <w:rPr>
          <w:rFonts w:cs="Arial"/>
        </w:rPr>
        <w:t>)</w:t>
      </w:r>
      <w:r w:rsidR="00977A07" w:rsidRPr="003D2E29">
        <w:rPr>
          <w:rFonts w:cs="Arial"/>
        </w:rPr>
        <w:t>.</w:t>
      </w:r>
    </w:p>
    <w:p w14:paraId="2FA42F00" w14:textId="77777777" w:rsidR="00A74E03" w:rsidRPr="003D2E29" w:rsidRDefault="00A74E03" w:rsidP="00A74E03">
      <w:pPr>
        <w:spacing w:after="0"/>
        <w:rPr>
          <w:rFonts w:cs="Arial"/>
        </w:rPr>
      </w:pPr>
    </w:p>
    <w:p w14:paraId="354831C4" w14:textId="3D5637B7" w:rsidR="00977A07" w:rsidRPr="003D2E29" w:rsidRDefault="00977A07" w:rsidP="00A74E03">
      <w:pPr>
        <w:spacing w:after="0"/>
        <w:rPr>
          <w:rFonts w:cs="Arial"/>
        </w:rPr>
      </w:pPr>
      <w:r w:rsidRPr="003D2E29">
        <w:rPr>
          <w:rFonts w:cs="Arial"/>
        </w:rPr>
        <w:t xml:space="preserve">El Talento Humano no solamente adquiere un peso preponderante en el desarrollo de las entidades públicas desde la teoría, sino </w:t>
      </w:r>
      <w:r w:rsidR="00DC45C6" w:rsidRPr="003D2E29">
        <w:rPr>
          <w:rFonts w:cs="Arial"/>
        </w:rPr>
        <w:t xml:space="preserve">también </w:t>
      </w:r>
      <w:r w:rsidRPr="003D2E29">
        <w:rPr>
          <w:rFonts w:cs="Arial"/>
        </w:rPr>
        <w:t>desde la norma,</w:t>
      </w:r>
      <w:r w:rsidR="00DC45C6" w:rsidRPr="003D2E29">
        <w:rPr>
          <w:rFonts w:cs="Arial"/>
        </w:rPr>
        <w:t xml:space="preserve"> dado que, </w:t>
      </w:r>
      <w:r w:rsidRPr="003D2E29">
        <w:rPr>
          <w:rFonts w:cs="Arial"/>
        </w:rPr>
        <w:t>6 de los 12 planes institucionales que deben estar integrados al plan de acción de la entidad que trata el artículo 74 de la Ley 1474 de 2011</w:t>
      </w:r>
      <w:r w:rsidRPr="003D2E29">
        <w:rPr>
          <w:rStyle w:val="Refdenotaalpie"/>
          <w:rFonts w:cs="Arial"/>
        </w:rPr>
        <w:footnoteReference w:id="2"/>
      </w:r>
      <w:r w:rsidRPr="003D2E29">
        <w:rPr>
          <w:rFonts w:cs="Arial"/>
        </w:rPr>
        <w:t xml:space="preserve"> están en cabeza de nuestro proceso, según la señalado en el Decreto 612 de 2018</w:t>
      </w:r>
      <w:r w:rsidRPr="003D2E29">
        <w:rPr>
          <w:rStyle w:val="Refdenotaalpie"/>
          <w:rFonts w:cs="Arial"/>
        </w:rPr>
        <w:footnoteReference w:id="3"/>
      </w:r>
      <w:r w:rsidRPr="003D2E29">
        <w:rPr>
          <w:rFonts w:cs="Arial"/>
        </w:rPr>
        <w:t>.</w:t>
      </w:r>
    </w:p>
    <w:p w14:paraId="079175EA" w14:textId="77777777" w:rsidR="00977A07" w:rsidRPr="003D2E29" w:rsidRDefault="00977A07" w:rsidP="00A74E03">
      <w:pPr>
        <w:spacing w:after="0"/>
        <w:rPr>
          <w:rFonts w:cs="Arial"/>
        </w:rPr>
      </w:pPr>
    </w:p>
    <w:p w14:paraId="6A5D8494" w14:textId="7D10C639" w:rsidR="00977A07" w:rsidRPr="003D2E29" w:rsidRDefault="00977A07" w:rsidP="00A74E03">
      <w:pPr>
        <w:spacing w:after="0"/>
        <w:rPr>
          <w:rFonts w:cs="Arial"/>
        </w:rPr>
      </w:pPr>
      <w:r w:rsidRPr="003D2E29">
        <w:rPr>
          <w:rFonts w:cs="Arial"/>
        </w:rPr>
        <w:t>Plan Anual de Vacantes</w:t>
      </w:r>
    </w:p>
    <w:p w14:paraId="72492080" w14:textId="217CAEC3" w:rsidR="00977A07" w:rsidRPr="003D2E29" w:rsidRDefault="00977A07" w:rsidP="00A74E03">
      <w:pPr>
        <w:spacing w:after="0"/>
        <w:rPr>
          <w:rFonts w:cs="Arial"/>
        </w:rPr>
      </w:pPr>
      <w:r w:rsidRPr="003D2E29">
        <w:rPr>
          <w:rFonts w:cs="Arial"/>
        </w:rPr>
        <w:t>Plan de Previsión de Recursos Humanos</w:t>
      </w:r>
    </w:p>
    <w:p w14:paraId="10AA1EA9" w14:textId="37FCD1C4" w:rsidR="00977A07" w:rsidRPr="003D2E29" w:rsidRDefault="00977A07" w:rsidP="00A74E03">
      <w:pPr>
        <w:spacing w:after="0"/>
        <w:rPr>
          <w:rFonts w:cs="Arial"/>
        </w:rPr>
      </w:pPr>
      <w:r w:rsidRPr="003D2E29">
        <w:rPr>
          <w:rFonts w:cs="Arial"/>
        </w:rPr>
        <w:t>Plan Estratégico de Talento Humano</w:t>
      </w:r>
    </w:p>
    <w:p w14:paraId="318FA763" w14:textId="6E46C52B" w:rsidR="00977A07" w:rsidRPr="003D2E29" w:rsidRDefault="00977A07" w:rsidP="00A74E03">
      <w:pPr>
        <w:spacing w:after="0"/>
        <w:rPr>
          <w:rFonts w:cs="Arial"/>
        </w:rPr>
      </w:pPr>
      <w:r w:rsidRPr="003D2E29">
        <w:rPr>
          <w:rFonts w:cs="Arial"/>
        </w:rPr>
        <w:t>Plan Institucional de Capacitación</w:t>
      </w:r>
    </w:p>
    <w:p w14:paraId="41CCEB9D" w14:textId="635CE577" w:rsidR="00977A07" w:rsidRPr="003D2E29" w:rsidRDefault="00977A07" w:rsidP="00A74E03">
      <w:pPr>
        <w:spacing w:after="0"/>
        <w:rPr>
          <w:rFonts w:cs="Arial"/>
        </w:rPr>
      </w:pPr>
      <w:r w:rsidRPr="003D2E29">
        <w:rPr>
          <w:rFonts w:cs="Arial"/>
        </w:rPr>
        <w:t>Plan de Incentivos Institucionales</w:t>
      </w:r>
    </w:p>
    <w:p w14:paraId="4927FB6E" w14:textId="00F1FCB6" w:rsidR="00977A07" w:rsidRPr="003D2E29" w:rsidRDefault="00977A07" w:rsidP="00A74E03">
      <w:pPr>
        <w:spacing w:after="0"/>
        <w:rPr>
          <w:rFonts w:cs="Arial"/>
        </w:rPr>
      </w:pPr>
      <w:r w:rsidRPr="003D2E29">
        <w:rPr>
          <w:rFonts w:cs="Arial"/>
        </w:rPr>
        <w:t>Plan de Trabajo Anual en Seguridad y Salud en el Trabajo</w:t>
      </w:r>
    </w:p>
    <w:p w14:paraId="5B08DDE1" w14:textId="410F9A77" w:rsidR="00977A07" w:rsidRPr="003D2E29" w:rsidRDefault="00977A07" w:rsidP="00A74E03">
      <w:pPr>
        <w:spacing w:after="0"/>
        <w:rPr>
          <w:rFonts w:cs="Arial"/>
        </w:rPr>
      </w:pPr>
    </w:p>
    <w:p w14:paraId="0EA596CF" w14:textId="3798F710" w:rsidR="00DC45C6" w:rsidRPr="003D2E29" w:rsidRDefault="00DC45C6" w:rsidP="00A74E03">
      <w:pPr>
        <w:spacing w:after="0"/>
        <w:rPr>
          <w:rFonts w:cs="Arial"/>
        </w:rPr>
      </w:pPr>
      <w:r w:rsidRPr="003D2E29">
        <w:rPr>
          <w:rFonts w:cs="Arial"/>
        </w:rPr>
        <w:lastRenderedPageBreak/>
        <w:t xml:space="preserve">Nuestro PETH adicional a incorporar estos instrumentos de gestión del Talento Humano, tendrá en cuenta buenas prácticas que desde las guías del DAFP y del DASCD sugieren deben integrar </w:t>
      </w:r>
      <w:r w:rsidR="00A74E03" w:rsidRPr="003D2E29">
        <w:rPr>
          <w:rFonts w:cs="Arial"/>
        </w:rPr>
        <w:t>el ciclo de vida del servidor público (</w:t>
      </w:r>
      <w:r w:rsidRPr="003D2E29">
        <w:rPr>
          <w:rFonts w:cs="Arial"/>
        </w:rPr>
        <w:t>ingreso, desarrollo y retiro</w:t>
      </w:r>
      <w:r w:rsidR="00A74E03" w:rsidRPr="003D2E29">
        <w:rPr>
          <w:rFonts w:cs="Arial"/>
        </w:rPr>
        <w:t>), que a su vez será nuestro hilo conductor para la formulación, implementación y evaluación del PETH</w:t>
      </w:r>
      <w:r w:rsidRPr="003D2E29">
        <w:rPr>
          <w:rFonts w:cs="Arial"/>
        </w:rPr>
        <w:t>.</w:t>
      </w:r>
    </w:p>
    <w:p w14:paraId="5AE7D709" w14:textId="77787634" w:rsidR="0016785B" w:rsidRPr="003D2E29" w:rsidRDefault="0016785B" w:rsidP="002C2CFD">
      <w:pPr>
        <w:rPr>
          <w:rFonts w:cs="Arial"/>
          <w:b/>
          <w:bCs/>
          <w:sz w:val="18"/>
          <w:szCs w:val="16"/>
        </w:rPr>
      </w:pPr>
    </w:p>
    <w:p w14:paraId="6E22B8AE" w14:textId="48E4054E" w:rsidR="00C46A95" w:rsidRPr="003D2E29" w:rsidRDefault="00C46A95">
      <w:pPr>
        <w:spacing w:after="0"/>
        <w:jc w:val="left"/>
        <w:rPr>
          <w:rFonts w:cs="Arial"/>
          <w:b/>
          <w:bCs/>
          <w:sz w:val="18"/>
          <w:szCs w:val="16"/>
        </w:rPr>
      </w:pPr>
    </w:p>
    <w:p w14:paraId="02318470" w14:textId="546B9EBF" w:rsidR="0016785B" w:rsidRPr="003D2E29" w:rsidRDefault="00593E6D" w:rsidP="00593E6D">
      <w:pPr>
        <w:pStyle w:val="Ttulo1"/>
        <w:rPr>
          <w:rFonts w:cs="Arial"/>
        </w:rPr>
      </w:pPr>
      <w:bookmarkStart w:id="2" w:name="_Toc99120932"/>
      <w:r w:rsidRPr="003D2E29">
        <w:rPr>
          <w:rFonts w:cs="Arial"/>
        </w:rPr>
        <w:t>MARCO LEGAL</w:t>
      </w:r>
      <w:bookmarkEnd w:id="2"/>
    </w:p>
    <w:p w14:paraId="3FB5E153" w14:textId="3F92021F" w:rsidR="00593E6D" w:rsidRPr="003D2E29" w:rsidRDefault="00593E6D" w:rsidP="00593E6D">
      <w:pPr>
        <w:rPr>
          <w:rFonts w:cs="Arial"/>
        </w:rPr>
      </w:pPr>
    </w:p>
    <w:p w14:paraId="334137F8" w14:textId="0C1187E0" w:rsidR="004D16C8" w:rsidRPr="003D2E29" w:rsidRDefault="001948CE" w:rsidP="001948CE">
      <w:pPr>
        <w:rPr>
          <w:rFonts w:cs="Arial"/>
        </w:rPr>
      </w:pPr>
      <w:r w:rsidRPr="003D2E29">
        <w:rPr>
          <w:rFonts w:cs="Arial"/>
        </w:rPr>
        <w:t>A continuación, mediante el marco legal se re</w:t>
      </w:r>
      <w:r w:rsidR="00DA0029" w:rsidRPr="003D2E29">
        <w:rPr>
          <w:rFonts w:cs="Arial"/>
        </w:rPr>
        <w:t xml:space="preserve">lacionan las principales normas </w:t>
      </w:r>
      <w:r w:rsidRPr="003D2E29">
        <w:rPr>
          <w:rFonts w:cs="Arial"/>
        </w:rPr>
        <w:t>que hace parte del Proceso de Gestión de Talento Humano la cual proporciona las bases sobre las que implementan los procedimientos y actividades establecidas:</w:t>
      </w:r>
    </w:p>
    <w:p w14:paraId="5B314F64" w14:textId="6C433127" w:rsidR="0009280D" w:rsidRDefault="0009280D" w:rsidP="0009280D">
      <w:pPr>
        <w:pStyle w:val="Descripcin"/>
        <w:keepNext/>
        <w:jc w:val="center"/>
      </w:pPr>
      <w:bookmarkStart w:id="3" w:name="_Toc99120967"/>
      <w:r>
        <w:t xml:space="preserve">Tabla </w:t>
      </w:r>
      <w:fldSimple w:instr=" SEQ Tabla \* ARABIC ">
        <w:r w:rsidR="00A46783">
          <w:rPr>
            <w:noProof/>
          </w:rPr>
          <w:t>1</w:t>
        </w:r>
      </w:fldSimple>
      <w:r>
        <w:t xml:space="preserve"> - </w:t>
      </w:r>
      <w:r w:rsidRPr="00B07B3D">
        <w:t>Marco Legal</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91"/>
      </w:tblGrid>
      <w:tr w:rsidR="003D2E29" w:rsidRPr="003D2E29" w14:paraId="2B32F96D" w14:textId="77777777" w:rsidTr="00385B36">
        <w:trPr>
          <w:tblHeader/>
        </w:trPr>
        <w:tc>
          <w:tcPr>
            <w:tcW w:w="2689" w:type="dxa"/>
            <w:shd w:val="clear" w:color="auto" w:fill="D9D9D9" w:themeFill="background1" w:themeFillShade="D9"/>
            <w:vAlign w:val="center"/>
          </w:tcPr>
          <w:p w14:paraId="0E132788" w14:textId="7E61B027" w:rsidR="008136DF" w:rsidRPr="003D2E29" w:rsidRDefault="008136DF" w:rsidP="008136DF">
            <w:pPr>
              <w:jc w:val="center"/>
              <w:rPr>
                <w:rFonts w:cs="Arial"/>
              </w:rPr>
            </w:pPr>
            <w:r w:rsidRPr="003D2E29">
              <w:rPr>
                <w:rFonts w:cs="Arial"/>
                <w:b/>
              </w:rPr>
              <w:t>NORMA</w:t>
            </w:r>
          </w:p>
        </w:tc>
        <w:tc>
          <w:tcPr>
            <w:tcW w:w="6991" w:type="dxa"/>
            <w:shd w:val="clear" w:color="auto" w:fill="D9D9D9" w:themeFill="background1" w:themeFillShade="D9"/>
            <w:vAlign w:val="center"/>
          </w:tcPr>
          <w:p w14:paraId="0FE04E92" w14:textId="04AFB26C" w:rsidR="008136DF" w:rsidRPr="003D2E29" w:rsidRDefault="008136DF" w:rsidP="008136DF">
            <w:pPr>
              <w:jc w:val="center"/>
              <w:rPr>
                <w:rFonts w:cs="Arial"/>
              </w:rPr>
            </w:pPr>
            <w:r w:rsidRPr="003D2E29">
              <w:rPr>
                <w:rFonts w:cs="Arial"/>
                <w:b/>
              </w:rPr>
              <w:t>TEMA</w:t>
            </w:r>
          </w:p>
        </w:tc>
      </w:tr>
      <w:tr w:rsidR="003D2E29" w:rsidRPr="003D2E29" w14:paraId="00814888" w14:textId="77777777" w:rsidTr="00385B36">
        <w:tc>
          <w:tcPr>
            <w:tcW w:w="2689" w:type="dxa"/>
            <w:vAlign w:val="center"/>
          </w:tcPr>
          <w:p w14:paraId="5D97A1E3" w14:textId="43AB9796" w:rsidR="008136DF" w:rsidRPr="003D2E29" w:rsidRDefault="008136DF" w:rsidP="008136DF">
            <w:pPr>
              <w:jc w:val="left"/>
              <w:rPr>
                <w:rFonts w:cs="Arial"/>
              </w:rPr>
            </w:pPr>
            <w:r w:rsidRPr="003D2E29">
              <w:rPr>
                <w:rFonts w:cs="Arial"/>
              </w:rPr>
              <w:t>Ley 909 de 2004</w:t>
            </w:r>
          </w:p>
        </w:tc>
        <w:tc>
          <w:tcPr>
            <w:tcW w:w="6991" w:type="dxa"/>
            <w:vAlign w:val="center"/>
          </w:tcPr>
          <w:p w14:paraId="1D2A72C2" w14:textId="28E33D0B" w:rsidR="008136DF" w:rsidRPr="003D2E29" w:rsidRDefault="008136DF" w:rsidP="008136DF">
            <w:pPr>
              <w:rPr>
                <w:rFonts w:cs="Arial"/>
              </w:rPr>
            </w:pPr>
            <w:r w:rsidRPr="003D2E29">
              <w:rPr>
                <w:rFonts w:cs="Arial"/>
              </w:rPr>
              <w:t>Expide normas que regulan el empleo público, la carrera administrativa, gerencia pública y se dictan otras disposiciones. (Establece el Plan de Vacantes y Plan de previsión de Empleos)</w:t>
            </w:r>
          </w:p>
        </w:tc>
      </w:tr>
      <w:tr w:rsidR="003D2E29" w:rsidRPr="003D2E29" w14:paraId="760C997C" w14:textId="77777777" w:rsidTr="00385B36">
        <w:tc>
          <w:tcPr>
            <w:tcW w:w="2689" w:type="dxa"/>
            <w:vAlign w:val="center"/>
          </w:tcPr>
          <w:p w14:paraId="7AC84AE4" w14:textId="30A9A9E3" w:rsidR="008136DF" w:rsidRPr="003D2E29" w:rsidRDefault="008136DF" w:rsidP="008136DF">
            <w:pPr>
              <w:jc w:val="left"/>
              <w:rPr>
                <w:rFonts w:cs="Arial"/>
              </w:rPr>
            </w:pPr>
            <w:r w:rsidRPr="003D2E29">
              <w:rPr>
                <w:rFonts w:cs="Arial"/>
              </w:rPr>
              <w:t>Ley 1010 de 2006</w:t>
            </w:r>
          </w:p>
        </w:tc>
        <w:tc>
          <w:tcPr>
            <w:tcW w:w="6991" w:type="dxa"/>
            <w:vAlign w:val="center"/>
          </w:tcPr>
          <w:p w14:paraId="70EE0397" w14:textId="77E7299A" w:rsidR="008136DF" w:rsidRPr="003D2E29" w:rsidRDefault="008136DF" w:rsidP="008136DF">
            <w:pPr>
              <w:rPr>
                <w:rFonts w:cs="Arial"/>
              </w:rPr>
            </w:pPr>
            <w:r w:rsidRPr="003D2E29">
              <w:rPr>
                <w:rFonts w:cs="Arial"/>
              </w:rPr>
              <w:t>Medidas para prevenir, corregir y sancionar el acoso laboral y otros hostigamientos en el marco de las relaciones de trabajo</w:t>
            </w:r>
          </w:p>
        </w:tc>
      </w:tr>
      <w:tr w:rsidR="003D2E29" w:rsidRPr="003D2E29" w14:paraId="293F02ED" w14:textId="77777777" w:rsidTr="00385B36">
        <w:tc>
          <w:tcPr>
            <w:tcW w:w="2689" w:type="dxa"/>
            <w:vAlign w:val="center"/>
          </w:tcPr>
          <w:p w14:paraId="5C691DF6" w14:textId="7A33E55D" w:rsidR="008136DF" w:rsidRPr="003D2E29" w:rsidRDefault="008136DF" w:rsidP="008136DF">
            <w:pPr>
              <w:jc w:val="left"/>
              <w:rPr>
                <w:rFonts w:cs="Arial"/>
              </w:rPr>
            </w:pPr>
            <w:r w:rsidRPr="003D2E29">
              <w:rPr>
                <w:rFonts w:cs="Arial"/>
              </w:rPr>
              <w:t>Ley 1064 de 2006</w:t>
            </w:r>
          </w:p>
        </w:tc>
        <w:tc>
          <w:tcPr>
            <w:tcW w:w="6991" w:type="dxa"/>
            <w:vAlign w:val="center"/>
          </w:tcPr>
          <w:p w14:paraId="47AF4035" w14:textId="069267F7" w:rsidR="008136DF" w:rsidRPr="003D2E29" w:rsidRDefault="008136DF" w:rsidP="008136DF">
            <w:pPr>
              <w:rPr>
                <w:rFonts w:cs="Arial"/>
                <w:lang w:eastAsia="es-ES"/>
              </w:rPr>
            </w:pPr>
            <w:r w:rsidRPr="003D2E29">
              <w:rPr>
                <w:rFonts w:cs="Arial"/>
                <w:lang w:eastAsia="es-ES"/>
              </w:rPr>
              <w:t>Reconoce a la Educación para el Trabajo y el desarrollo humano ETDH como formador de competencias para el sector público.</w:t>
            </w:r>
          </w:p>
        </w:tc>
      </w:tr>
      <w:tr w:rsidR="003D2E29" w:rsidRPr="003D2E29" w14:paraId="425D0CF8" w14:textId="77777777" w:rsidTr="00385B36">
        <w:tc>
          <w:tcPr>
            <w:tcW w:w="2689" w:type="dxa"/>
            <w:vAlign w:val="center"/>
          </w:tcPr>
          <w:p w14:paraId="7160177C" w14:textId="1053E686" w:rsidR="008136DF" w:rsidRPr="003D2E29" w:rsidRDefault="008136DF" w:rsidP="008136DF">
            <w:pPr>
              <w:jc w:val="left"/>
              <w:rPr>
                <w:rFonts w:cs="Arial"/>
              </w:rPr>
            </w:pPr>
            <w:r w:rsidRPr="003D2E29">
              <w:rPr>
                <w:rFonts w:cs="Arial"/>
              </w:rPr>
              <w:t>Ley 1221 de 2008</w:t>
            </w:r>
          </w:p>
        </w:tc>
        <w:tc>
          <w:tcPr>
            <w:tcW w:w="6991" w:type="dxa"/>
            <w:vAlign w:val="center"/>
          </w:tcPr>
          <w:p w14:paraId="0E71E4A3" w14:textId="7DBF5D92" w:rsidR="008136DF" w:rsidRPr="003D2E29" w:rsidRDefault="008136DF" w:rsidP="008136DF">
            <w:pPr>
              <w:rPr>
                <w:rFonts w:cs="Arial"/>
              </w:rPr>
            </w:pPr>
            <w:r w:rsidRPr="003D2E29">
              <w:rPr>
                <w:rFonts w:cs="Arial"/>
              </w:rPr>
              <w:t>Establece normas para promover y regular el Teletrabajo</w:t>
            </w:r>
          </w:p>
        </w:tc>
      </w:tr>
      <w:tr w:rsidR="003D2E29" w:rsidRPr="003D2E29" w14:paraId="3E67BBF2" w14:textId="77777777" w:rsidTr="00385B36">
        <w:tc>
          <w:tcPr>
            <w:tcW w:w="2689" w:type="dxa"/>
            <w:vAlign w:val="center"/>
          </w:tcPr>
          <w:p w14:paraId="562D8E07" w14:textId="3175A167" w:rsidR="008136DF" w:rsidRPr="003D2E29" w:rsidRDefault="008136DF" w:rsidP="008136DF">
            <w:pPr>
              <w:jc w:val="left"/>
              <w:rPr>
                <w:rFonts w:cs="Arial"/>
              </w:rPr>
            </w:pPr>
            <w:r w:rsidRPr="003D2E29">
              <w:rPr>
                <w:rFonts w:cs="Arial"/>
              </w:rPr>
              <w:t>Ley 1857 de 2017</w:t>
            </w:r>
          </w:p>
        </w:tc>
        <w:tc>
          <w:tcPr>
            <w:tcW w:w="6991" w:type="dxa"/>
            <w:vAlign w:val="center"/>
          </w:tcPr>
          <w:p w14:paraId="2CAE866D" w14:textId="08BDAD89" w:rsidR="008136DF" w:rsidRPr="003D2E29" w:rsidRDefault="008136DF" w:rsidP="008136DF">
            <w:pPr>
              <w:rPr>
                <w:rFonts w:cs="Arial"/>
              </w:rPr>
            </w:pPr>
            <w:r w:rsidRPr="003D2E29">
              <w:rPr>
                <w:rFonts w:cs="Arial"/>
              </w:rPr>
              <w:t xml:space="preserve">Modifica Ley 1361 de 2009, por medio del cual se crea la Ley de Protección Integral a la Familia, adicionando y complementando las medidas de protección de la familia. </w:t>
            </w:r>
          </w:p>
        </w:tc>
      </w:tr>
      <w:tr w:rsidR="003D2E29" w:rsidRPr="003D2E29" w14:paraId="5629EAC1" w14:textId="77777777" w:rsidTr="00385B36">
        <w:tc>
          <w:tcPr>
            <w:tcW w:w="2689" w:type="dxa"/>
            <w:vAlign w:val="center"/>
          </w:tcPr>
          <w:p w14:paraId="39691AC5" w14:textId="6FB70E53" w:rsidR="008136DF" w:rsidRPr="003D2E29" w:rsidRDefault="008136DF" w:rsidP="008136DF">
            <w:pPr>
              <w:jc w:val="left"/>
              <w:rPr>
                <w:rFonts w:cs="Arial"/>
              </w:rPr>
            </w:pPr>
            <w:r w:rsidRPr="003D2E29">
              <w:rPr>
                <w:rFonts w:cs="Arial"/>
              </w:rPr>
              <w:t>Ley 1960 de 2019</w:t>
            </w:r>
          </w:p>
        </w:tc>
        <w:tc>
          <w:tcPr>
            <w:tcW w:w="6991" w:type="dxa"/>
            <w:vAlign w:val="center"/>
          </w:tcPr>
          <w:p w14:paraId="1034D707" w14:textId="5CAD70C6" w:rsidR="008136DF" w:rsidRPr="003D2E29" w:rsidRDefault="008136DF" w:rsidP="008136DF">
            <w:pPr>
              <w:rPr>
                <w:rFonts w:cs="Arial"/>
              </w:rPr>
            </w:pPr>
            <w:r w:rsidRPr="003D2E29">
              <w:rPr>
                <w:rFonts w:cs="Arial"/>
              </w:rPr>
              <w:t>Modifica la Ley 909 de 2004</w:t>
            </w:r>
          </w:p>
        </w:tc>
      </w:tr>
      <w:tr w:rsidR="003D2E29" w:rsidRPr="003D2E29" w14:paraId="794A4660" w14:textId="77777777" w:rsidTr="00385B36">
        <w:tc>
          <w:tcPr>
            <w:tcW w:w="2689" w:type="dxa"/>
            <w:vAlign w:val="center"/>
          </w:tcPr>
          <w:p w14:paraId="38A48A0A" w14:textId="62654029" w:rsidR="008136DF" w:rsidRPr="003D2E29" w:rsidRDefault="008136DF" w:rsidP="008136DF">
            <w:pPr>
              <w:jc w:val="left"/>
              <w:rPr>
                <w:rFonts w:cs="Arial"/>
              </w:rPr>
            </w:pPr>
            <w:r w:rsidRPr="003D2E29">
              <w:rPr>
                <w:rFonts w:cs="Arial"/>
              </w:rPr>
              <w:t>Decreto - Ley 1567 de 1998</w:t>
            </w:r>
          </w:p>
        </w:tc>
        <w:tc>
          <w:tcPr>
            <w:tcW w:w="6991" w:type="dxa"/>
            <w:vAlign w:val="center"/>
          </w:tcPr>
          <w:p w14:paraId="1B50794D" w14:textId="2BF4F8AF" w:rsidR="008136DF" w:rsidRPr="003D2E29" w:rsidRDefault="008136DF" w:rsidP="008136DF">
            <w:pPr>
              <w:rPr>
                <w:rFonts w:cs="Arial"/>
              </w:rPr>
            </w:pPr>
            <w:r w:rsidRPr="003D2E29">
              <w:rPr>
                <w:rFonts w:cs="Arial"/>
              </w:rPr>
              <w:t>Por el cual se crean el sistema nacional de capacitación y el sistema de estímulos para los empleados del Estado</w:t>
            </w:r>
          </w:p>
        </w:tc>
      </w:tr>
      <w:tr w:rsidR="003D2E29" w:rsidRPr="003D2E29" w14:paraId="796A4D41" w14:textId="77777777" w:rsidTr="00385B36">
        <w:tc>
          <w:tcPr>
            <w:tcW w:w="2689" w:type="dxa"/>
            <w:vAlign w:val="center"/>
          </w:tcPr>
          <w:p w14:paraId="746D65CC" w14:textId="06ECE606" w:rsidR="008136DF" w:rsidRPr="003D2E29" w:rsidRDefault="008136DF" w:rsidP="008136DF">
            <w:pPr>
              <w:jc w:val="left"/>
              <w:rPr>
                <w:rFonts w:cs="Arial"/>
              </w:rPr>
            </w:pPr>
            <w:r w:rsidRPr="003D2E29">
              <w:rPr>
                <w:rFonts w:cs="Arial"/>
              </w:rPr>
              <w:t>Decreto - Ley 894 de 2017</w:t>
            </w:r>
          </w:p>
        </w:tc>
        <w:tc>
          <w:tcPr>
            <w:tcW w:w="6991" w:type="dxa"/>
            <w:vAlign w:val="center"/>
          </w:tcPr>
          <w:p w14:paraId="23E73F0B" w14:textId="2A47A1ED" w:rsidR="008136DF" w:rsidRPr="003D2E29" w:rsidRDefault="008136DF" w:rsidP="008136DF">
            <w:pPr>
              <w:rPr>
                <w:rFonts w:cs="Arial"/>
              </w:rPr>
            </w:pPr>
            <w:r w:rsidRPr="003D2E29">
              <w:rPr>
                <w:rFonts w:cs="Arial"/>
              </w:rPr>
              <w:t xml:space="preserve">Dicta normas en materia de empleo público con el fin de facilitar y asegurar la implementación y desarrollo normativo del Acuerdo Final para la Terminación del Conflicto y al Construcción de una Paz Estable y Duradera. </w:t>
            </w:r>
          </w:p>
        </w:tc>
      </w:tr>
      <w:tr w:rsidR="003D2E29" w:rsidRPr="003D2E29" w14:paraId="3B7F5764" w14:textId="77777777" w:rsidTr="00385B36">
        <w:tc>
          <w:tcPr>
            <w:tcW w:w="2689" w:type="dxa"/>
            <w:vAlign w:val="center"/>
          </w:tcPr>
          <w:p w14:paraId="271AC0E8" w14:textId="21327079" w:rsidR="008136DF" w:rsidRPr="003D2E29" w:rsidRDefault="008136DF" w:rsidP="008136DF">
            <w:pPr>
              <w:jc w:val="left"/>
              <w:rPr>
                <w:rFonts w:cs="Arial"/>
              </w:rPr>
            </w:pPr>
            <w:r w:rsidRPr="003D2E29">
              <w:rPr>
                <w:rFonts w:cs="Arial"/>
              </w:rPr>
              <w:lastRenderedPageBreak/>
              <w:t>Decreto Nacional 1072 de 2015</w:t>
            </w:r>
          </w:p>
        </w:tc>
        <w:tc>
          <w:tcPr>
            <w:tcW w:w="6991" w:type="dxa"/>
            <w:vAlign w:val="center"/>
          </w:tcPr>
          <w:p w14:paraId="48673C41" w14:textId="58442D8E" w:rsidR="008136DF" w:rsidRPr="003D2E29" w:rsidRDefault="008136DF" w:rsidP="008136DF">
            <w:pPr>
              <w:rPr>
                <w:rFonts w:cs="Arial"/>
              </w:rPr>
            </w:pPr>
            <w:r w:rsidRPr="003D2E29">
              <w:rPr>
                <w:rFonts w:cs="Arial"/>
              </w:rPr>
              <w:t>Por medio del cual se expide el Decreto Único Reglamentario del Sector Trabajo – Establece el Plan del Seguridad y Salud en el Trabajo</w:t>
            </w:r>
          </w:p>
        </w:tc>
      </w:tr>
      <w:tr w:rsidR="003D2E29" w:rsidRPr="003D2E29" w14:paraId="5A315C0B" w14:textId="77777777" w:rsidTr="00385B36">
        <w:tc>
          <w:tcPr>
            <w:tcW w:w="2689" w:type="dxa"/>
            <w:vAlign w:val="center"/>
          </w:tcPr>
          <w:p w14:paraId="7C713160" w14:textId="645BF21A" w:rsidR="008136DF" w:rsidRPr="003D2E29" w:rsidRDefault="008136DF" w:rsidP="008136DF">
            <w:pPr>
              <w:jc w:val="left"/>
              <w:rPr>
                <w:rFonts w:cs="Arial"/>
              </w:rPr>
            </w:pPr>
            <w:r w:rsidRPr="003D2E29">
              <w:rPr>
                <w:rFonts w:cs="Arial"/>
              </w:rPr>
              <w:t>Decreto Nacional 1083 de 2015</w:t>
            </w:r>
          </w:p>
        </w:tc>
        <w:tc>
          <w:tcPr>
            <w:tcW w:w="6991" w:type="dxa"/>
            <w:vAlign w:val="center"/>
          </w:tcPr>
          <w:p w14:paraId="1D803300" w14:textId="3DB932CE" w:rsidR="008136DF" w:rsidRPr="003D2E29" w:rsidRDefault="008136DF" w:rsidP="008136DF">
            <w:pPr>
              <w:rPr>
                <w:rFonts w:cs="Arial"/>
              </w:rPr>
            </w:pPr>
            <w:r w:rsidRPr="003D2E29">
              <w:rPr>
                <w:rFonts w:cs="Arial"/>
              </w:rPr>
              <w:t>Por medio del cual se expide el Decreto Único Reglamentario del Sector de Función Pública</w:t>
            </w:r>
          </w:p>
        </w:tc>
      </w:tr>
      <w:tr w:rsidR="003D2E29" w:rsidRPr="003D2E29" w14:paraId="4EEC0758" w14:textId="77777777" w:rsidTr="00385B36">
        <w:tc>
          <w:tcPr>
            <w:tcW w:w="2689" w:type="dxa"/>
            <w:vAlign w:val="center"/>
          </w:tcPr>
          <w:p w14:paraId="37CBE792" w14:textId="04DED3FE" w:rsidR="008136DF" w:rsidRPr="003D2E29" w:rsidRDefault="008136DF" w:rsidP="008136DF">
            <w:pPr>
              <w:jc w:val="left"/>
              <w:rPr>
                <w:rFonts w:cs="Arial"/>
              </w:rPr>
            </w:pPr>
            <w:r w:rsidRPr="003D2E29">
              <w:rPr>
                <w:rFonts w:cs="Arial"/>
              </w:rPr>
              <w:t>Decreto Nacional 648 de 2017</w:t>
            </w:r>
          </w:p>
        </w:tc>
        <w:tc>
          <w:tcPr>
            <w:tcW w:w="6991" w:type="dxa"/>
            <w:vAlign w:val="center"/>
          </w:tcPr>
          <w:p w14:paraId="247F9E63" w14:textId="737771DD" w:rsidR="008136DF" w:rsidRPr="003D2E29" w:rsidRDefault="008136DF" w:rsidP="008136DF">
            <w:pPr>
              <w:rPr>
                <w:rFonts w:cs="Arial"/>
              </w:rPr>
            </w:pPr>
            <w:r w:rsidRPr="003D2E29">
              <w:rPr>
                <w:rFonts w:cs="Arial"/>
              </w:rPr>
              <w:t>Por medio del cual se modifica y adiciona el Decreto 1083 de 2015</w:t>
            </w:r>
          </w:p>
        </w:tc>
      </w:tr>
      <w:tr w:rsidR="003D2E29" w:rsidRPr="003D2E29" w14:paraId="78B6CAAA" w14:textId="77777777" w:rsidTr="00385B36">
        <w:tc>
          <w:tcPr>
            <w:tcW w:w="2689" w:type="dxa"/>
            <w:vAlign w:val="center"/>
          </w:tcPr>
          <w:p w14:paraId="60672DA4" w14:textId="48582D23" w:rsidR="008136DF" w:rsidRPr="003D2E29" w:rsidRDefault="008136DF" w:rsidP="008136DF">
            <w:pPr>
              <w:jc w:val="left"/>
              <w:rPr>
                <w:rFonts w:cs="Arial"/>
              </w:rPr>
            </w:pPr>
            <w:r w:rsidRPr="003D2E29">
              <w:rPr>
                <w:rFonts w:cs="Arial"/>
              </w:rPr>
              <w:t>Decreto Nacional 1499 de 2017</w:t>
            </w:r>
          </w:p>
        </w:tc>
        <w:tc>
          <w:tcPr>
            <w:tcW w:w="6991" w:type="dxa"/>
            <w:vAlign w:val="center"/>
          </w:tcPr>
          <w:p w14:paraId="714ED7B9" w14:textId="79C8694F" w:rsidR="008136DF" w:rsidRPr="003D2E29" w:rsidRDefault="008136DF" w:rsidP="008136DF">
            <w:pPr>
              <w:rPr>
                <w:rFonts w:cs="Arial"/>
              </w:rPr>
            </w:pPr>
            <w:r w:rsidRPr="003D2E29">
              <w:rPr>
                <w:rFonts w:cs="Arial"/>
              </w:rPr>
              <w:t xml:space="preserve">Modifica el Decreto 1083 de 2015, en lo relacionado con el Sistema de Gestión establecido en el artículo 133 de la Ley 1753 de 2015. </w:t>
            </w:r>
          </w:p>
        </w:tc>
      </w:tr>
      <w:tr w:rsidR="003D2E29" w:rsidRPr="003D2E29" w14:paraId="05AD38E3" w14:textId="77777777" w:rsidTr="00385B36">
        <w:tc>
          <w:tcPr>
            <w:tcW w:w="2689" w:type="dxa"/>
            <w:vAlign w:val="center"/>
          </w:tcPr>
          <w:p w14:paraId="4392C018" w14:textId="187CF47D" w:rsidR="008136DF" w:rsidRPr="003D2E29" w:rsidRDefault="008136DF" w:rsidP="008136DF">
            <w:pPr>
              <w:jc w:val="left"/>
              <w:rPr>
                <w:rFonts w:cs="Arial"/>
              </w:rPr>
            </w:pPr>
            <w:r w:rsidRPr="003D2E29">
              <w:rPr>
                <w:rFonts w:cs="Arial"/>
              </w:rPr>
              <w:t>Decreto Nacional 2011 de 2017</w:t>
            </w:r>
          </w:p>
        </w:tc>
        <w:tc>
          <w:tcPr>
            <w:tcW w:w="6991" w:type="dxa"/>
            <w:vAlign w:val="center"/>
          </w:tcPr>
          <w:p w14:paraId="6FE029B7" w14:textId="0CBC0B66" w:rsidR="008136DF" w:rsidRPr="003D2E29" w:rsidRDefault="008136DF" w:rsidP="008136DF">
            <w:pPr>
              <w:rPr>
                <w:rFonts w:cs="Arial"/>
              </w:rPr>
            </w:pPr>
            <w:r w:rsidRPr="003D2E29">
              <w:rPr>
                <w:rFonts w:cs="Arial"/>
              </w:rPr>
              <w:t>Se adiciona el Decreto 1083 de 2015, en lo relativo al porcentaje de vinculación de personas con discapacidad en el sector público.</w:t>
            </w:r>
          </w:p>
        </w:tc>
      </w:tr>
      <w:tr w:rsidR="003D2E29" w:rsidRPr="003D2E29" w14:paraId="7D008B83" w14:textId="77777777" w:rsidTr="00385B36">
        <w:tc>
          <w:tcPr>
            <w:tcW w:w="2689" w:type="dxa"/>
            <w:vAlign w:val="center"/>
          </w:tcPr>
          <w:p w14:paraId="7F871CAC" w14:textId="250DED12" w:rsidR="008136DF" w:rsidRPr="003D2E29" w:rsidRDefault="008136DF" w:rsidP="008136DF">
            <w:pPr>
              <w:jc w:val="left"/>
              <w:rPr>
                <w:rFonts w:cs="Arial"/>
              </w:rPr>
            </w:pPr>
            <w:r w:rsidRPr="003D2E29">
              <w:rPr>
                <w:rFonts w:cs="Arial"/>
              </w:rPr>
              <w:t>Decreto Nacional 051 de 2018</w:t>
            </w:r>
          </w:p>
        </w:tc>
        <w:tc>
          <w:tcPr>
            <w:tcW w:w="6991" w:type="dxa"/>
            <w:vAlign w:val="center"/>
          </w:tcPr>
          <w:p w14:paraId="7D63E978" w14:textId="224C9B0A" w:rsidR="008136DF" w:rsidRPr="003D2E29" w:rsidRDefault="008136DF" w:rsidP="008136DF">
            <w:pPr>
              <w:rPr>
                <w:rFonts w:cs="Arial"/>
              </w:rPr>
            </w:pPr>
            <w:r w:rsidRPr="003D2E29">
              <w:rPr>
                <w:rFonts w:cs="Arial"/>
              </w:rPr>
              <w:t>Se modifica parcialmente el Decreto 1083 de 2015</w:t>
            </w:r>
          </w:p>
        </w:tc>
      </w:tr>
      <w:tr w:rsidR="003D2E29" w:rsidRPr="003D2E29" w14:paraId="1A57CE96" w14:textId="77777777" w:rsidTr="00385B36">
        <w:tc>
          <w:tcPr>
            <w:tcW w:w="2689" w:type="dxa"/>
            <w:vAlign w:val="center"/>
          </w:tcPr>
          <w:p w14:paraId="0136F4A5" w14:textId="6FE49DC1" w:rsidR="008136DF" w:rsidRPr="003D2E29" w:rsidRDefault="008136DF" w:rsidP="008136DF">
            <w:pPr>
              <w:jc w:val="left"/>
              <w:rPr>
                <w:rFonts w:cs="Arial"/>
              </w:rPr>
            </w:pPr>
            <w:r w:rsidRPr="003D2E29">
              <w:rPr>
                <w:rFonts w:cs="Arial"/>
              </w:rPr>
              <w:t>Decreto Nacional 612 de 2018</w:t>
            </w:r>
          </w:p>
        </w:tc>
        <w:tc>
          <w:tcPr>
            <w:tcW w:w="6991" w:type="dxa"/>
            <w:vAlign w:val="center"/>
          </w:tcPr>
          <w:p w14:paraId="34541FE1" w14:textId="3084EE20" w:rsidR="008136DF" w:rsidRPr="003D2E29" w:rsidRDefault="008136DF" w:rsidP="008136DF">
            <w:pPr>
              <w:rPr>
                <w:rFonts w:cs="Arial"/>
              </w:rPr>
            </w:pPr>
            <w:r w:rsidRPr="003D2E29">
              <w:rPr>
                <w:rFonts w:cs="Arial"/>
              </w:rPr>
              <w:t xml:space="preserve">Se establecen directrices para la integración de los planes institucionales y estratégico al plan de acción por parte de las entidades del Estado. </w:t>
            </w:r>
          </w:p>
        </w:tc>
      </w:tr>
      <w:tr w:rsidR="003D2E29" w:rsidRPr="003D2E29" w14:paraId="62E00876" w14:textId="77777777" w:rsidTr="00385B36">
        <w:tc>
          <w:tcPr>
            <w:tcW w:w="2689" w:type="dxa"/>
            <w:vAlign w:val="center"/>
          </w:tcPr>
          <w:p w14:paraId="1B5DAD68" w14:textId="76B00296" w:rsidR="008136DF" w:rsidRPr="003D2E29" w:rsidRDefault="008136DF" w:rsidP="008136DF">
            <w:pPr>
              <w:jc w:val="left"/>
              <w:rPr>
                <w:rFonts w:cs="Arial"/>
              </w:rPr>
            </w:pPr>
            <w:r w:rsidRPr="003D2E29">
              <w:rPr>
                <w:rFonts w:cs="Arial"/>
              </w:rPr>
              <w:t xml:space="preserve">Decreto Nacional 815 de 2018 </w:t>
            </w:r>
          </w:p>
        </w:tc>
        <w:tc>
          <w:tcPr>
            <w:tcW w:w="6991" w:type="dxa"/>
            <w:vAlign w:val="center"/>
          </w:tcPr>
          <w:p w14:paraId="73D238F5" w14:textId="596020D6" w:rsidR="008136DF" w:rsidRPr="003D2E29" w:rsidRDefault="008136DF" w:rsidP="008136DF">
            <w:pPr>
              <w:rPr>
                <w:rFonts w:cs="Arial"/>
              </w:rPr>
            </w:pPr>
            <w:r w:rsidRPr="003D2E29">
              <w:rPr>
                <w:rFonts w:cs="Arial"/>
              </w:rPr>
              <w:t xml:space="preserve">Se modifica parcialmente el Decreto 1083 de 2015, en lo relacionado con las competencias laborales generales para los empleos públicos de los distintos niveles jerárquicos. </w:t>
            </w:r>
          </w:p>
        </w:tc>
      </w:tr>
      <w:tr w:rsidR="003D2E29" w:rsidRPr="003D2E29" w14:paraId="7412EE79" w14:textId="77777777" w:rsidTr="00385B36">
        <w:tc>
          <w:tcPr>
            <w:tcW w:w="2689" w:type="dxa"/>
            <w:vAlign w:val="center"/>
          </w:tcPr>
          <w:p w14:paraId="5B99CE83" w14:textId="57D8A4C2" w:rsidR="008136DF" w:rsidRPr="003D2E29" w:rsidRDefault="008136DF" w:rsidP="008136DF">
            <w:pPr>
              <w:jc w:val="left"/>
              <w:rPr>
                <w:rFonts w:cs="Arial"/>
              </w:rPr>
            </w:pPr>
            <w:r w:rsidRPr="003D2E29">
              <w:rPr>
                <w:rFonts w:cs="Arial"/>
              </w:rPr>
              <w:t>Acuerdo 617 de 2018</w:t>
            </w:r>
          </w:p>
        </w:tc>
        <w:tc>
          <w:tcPr>
            <w:tcW w:w="6991" w:type="dxa"/>
            <w:vAlign w:val="center"/>
          </w:tcPr>
          <w:p w14:paraId="36945879" w14:textId="2D357959" w:rsidR="008136DF" w:rsidRPr="003D2E29" w:rsidRDefault="008136DF" w:rsidP="008136DF">
            <w:pPr>
              <w:rPr>
                <w:rFonts w:cs="Arial"/>
              </w:rPr>
            </w:pPr>
            <w:r w:rsidRPr="003D2E29">
              <w:rPr>
                <w:rFonts w:cs="Arial"/>
              </w:rPr>
              <w:t>Establece el Sistema Tipo de Evaluación de Desempeño para los empleados de carrera y en periodo de prueba</w:t>
            </w:r>
          </w:p>
        </w:tc>
      </w:tr>
      <w:tr w:rsidR="003D2E29" w:rsidRPr="003D2E29" w14:paraId="6C522EBB" w14:textId="77777777" w:rsidTr="00385B36">
        <w:tc>
          <w:tcPr>
            <w:tcW w:w="2689" w:type="dxa"/>
            <w:vAlign w:val="center"/>
          </w:tcPr>
          <w:p w14:paraId="4170A9F2" w14:textId="777D211F" w:rsidR="008136DF" w:rsidRPr="003D2E29" w:rsidRDefault="008136DF" w:rsidP="008136DF">
            <w:pPr>
              <w:jc w:val="left"/>
              <w:rPr>
                <w:rFonts w:cs="Arial"/>
              </w:rPr>
            </w:pPr>
            <w:r w:rsidRPr="003D2E29">
              <w:rPr>
                <w:rFonts w:cs="Arial"/>
              </w:rPr>
              <w:t>Resolución No. 599 de 2019</w:t>
            </w:r>
          </w:p>
        </w:tc>
        <w:tc>
          <w:tcPr>
            <w:tcW w:w="6991" w:type="dxa"/>
            <w:vAlign w:val="center"/>
          </w:tcPr>
          <w:p w14:paraId="1A348800" w14:textId="166CA1A5" w:rsidR="008136DF" w:rsidRPr="003D2E29" w:rsidRDefault="008136DF" w:rsidP="008136DF">
            <w:pPr>
              <w:rPr>
                <w:rFonts w:cs="Arial"/>
              </w:rPr>
            </w:pPr>
            <w:r w:rsidRPr="003D2E29">
              <w:rPr>
                <w:rFonts w:cs="Arial"/>
              </w:rPr>
              <w:t xml:space="preserve">Por medio del cual se modifica el Manual Específico de Funciones y Competencias Laborales. </w:t>
            </w:r>
          </w:p>
        </w:tc>
      </w:tr>
      <w:tr w:rsidR="003D2E29" w:rsidRPr="003D2E29" w14:paraId="08A6318A" w14:textId="77777777" w:rsidTr="00385B36">
        <w:tc>
          <w:tcPr>
            <w:tcW w:w="2689" w:type="dxa"/>
            <w:vAlign w:val="center"/>
          </w:tcPr>
          <w:p w14:paraId="6BC50875" w14:textId="6081E253" w:rsidR="008136DF" w:rsidRPr="003D2E29" w:rsidRDefault="008136DF" w:rsidP="008136DF">
            <w:pPr>
              <w:jc w:val="left"/>
              <w:rPr>
                <w:rFonts w:cs="Arial"/>
              </w:rPr>
            </w:pPr>
            <w:r w:rsidRPr="003D2E29">
              <w:rPr>
                <w:rFonts w:cs="Arial"/>
              </w:rPr>
              <w:t>Resolución 097 de 2019</w:t>
            </w:r>
          </w:p>
        </w:tc>
        <w:tc>
          <w:tcPr>
            <w:tcW w:w="6991" w:type="dxa"/>
            <w:vAlign w:val="center"/>
          </w:tcPr>
          <w:p w14:paraId="00E2676B" w14:textId="71D46A82" w:rsidR="008136DF" w:rsidRPr="003D2E29" w:rsidRDefault="008136DF" w:rsidP="008136DF">
            <w:pPr>
              <w:rPr>
                <w:rFonts w:cs="Arial"/>
              </w:rPr>
            </w:pPr>
            <w:r w:rsidRPr="003D2E29">
              <w:rPr>
                <w:rFonts w:cs="Arial"/>
              </w:rPr>
              <w:t>Por la cual se adopta el Código de Integridad en la Unidad Administrativa Especial de Rehabilitación y Mantenimiento Vial</w:t>
            </w:r>
          </w:p>
        </w:tc>
      </w:tr>
      <w:tr w:rsidR="003D2E29" w:rsidRPr="003D2E29" w14:paraId="5537C076" w14:textId="77777777" w:rsidTr="00385B36">
        <w:tc>
          <w:tcPr>
            <w:tcW w:w="2689" w:type="dxa"/>
            <w:vAlign w:val="center"/>
          </w:tcPr>
          <w:p w14:paraId="19BBA229" w14:textId="7D06EDB1" w:rsidR="008136DF" w:rsidRPr="003D2E29" w:rsidRDefault="008136DF" w:rsidP="008136DF">
            <w:pPr>
              <w:jc w:val="left"/>
              <w:rPr>
                <w:rFonts w:cs="Arial"/>
              </w:rPr>
            </w:pPr>
            <w:r w:rsidRPr="003D2E29">
              <w:rPr>
                <w:rFonts w:cs="Arial"/>
              </w:rPr>
              <w:t>Resolución 418 de 2019</w:t>
            </w:r>
          </w:p>
        </w:tc>
        <w:tc>
          <w:tcPr>
            <w:tcW w:w="6991" w:type="dxa"/>
            <w:vAlign w:val="center"/>
          </w:tcPr>
          <w:p w14:paraId="4E48AD93" w14:textId="0DD991DF" w:rsidR="008136DF" w:rsidRPr="003D2E29" w:rsidRDefault="008136DF" w:rsidP="008136DF">
            <w:pPr>
              <w:rPr>
                <w:rFonts w:cs="Arial"/>
              </w:rPr>
            </w:pPr>
            <w:r w:rsidRPr="003D2E29">
              <w:rPr>
                <w:rFonts w:cs="Arial"/>
              </w:rPr>
              <w:t>Por la cual se integra el Comité Institucional de Gestión y Desempeño de la Unidad Administrativa Especial de Rehabilitación y Mantenimiento Vial y se reglamenta su funcionamiento</w:t>
            </w:r>
          </w:p>
        </w:tc>
      </w:tr>
      <w:tr w:rsidR="003D2E29" w:rsidRPr="003D2E29" w14:paraId="7BD7756B" w14:textId="77777777" w:rsidTr="00385B36">
        <w:tc>
          <w:tcPr>
            <w:tcW w:w="2689" w:type="dxa"/>
            <w:vAlign w:val="center"/>
          </w:tcPr>
          <w:p w14:paraId="44B118CB" w14:textId="6EBDC125" w:rsidR="008136DF" w:rsidRPr="003D2E29" w:rsidRDefault="008136DF" w:rsidP="008136DF">
            <w:pPr>
              <w:jc w:val="left"/>
              <w:rPr>
                <w:rFonts w:cs="Arial"/>
              </w:rPr>
            </w:pPr>
            <w:r w:rsidRPr="003D2E29">
              <w:rPr>
                <w:rFonts w:cs="Arial"/>
              </w:rPr>
              <w:lastRenderedPageBreak/>
              <w:t>GETH</w:t>
            </w:r>
          </w:p>
        </w:tc>
        <w:tc>
          <w:tcPr>
            <w:tcW w:w="6991" w:type="dxa"/>
            <w:vAlign w:val="center"/>
          </w:tcPr>
          <w:p w14:paraId="5910FD6F" w14:textId="00A79DEF" w:rsidR="008136DF" w:rsidRPr="003D2E29" w:rsidRDefault="008136DF" w:rsidP="008136DF">
            <w:pPr>
              <w:rPr>
                <w:rFonts w:cs="Arial"/>
              </w:rPr>
            </w:pPr>
            <w:r w:rsidRPr="003D2E29">
              <w:rPr>
                <w:rFonts w:cs="Arial"/>
              </w:rPr>
              <w:t>Guía de Gestión Estratégica del Talento Humano</w:t>
            </w:r>
          </w:p>
        </w:tc>
      </w:tr>
      <w:tr w:rsidR="008136DF" w:rsidRPr="003D2E29" w14:paraId="3248244F" w14:textId="77777777" w:rsidTr="00385B36">
        <w:tc>
          <w:tcPr>
            <w:tcW w:w="2689" w:type="dxa"/>
            <w:vAlign w:val="center"/>
          </w:tcPr>
          <w:p w14:paraId="561E9A64" w14:textId="3962861C" w:rsidR="008136DF" w:rsidRPr="003D2E29" w:rsidRDefault="008136DF" w:rsidP="008136DF">
            <w:pPr>
              <w:jc w:val="left"/>
              <w:rPr>
                <w:rFonts w:cs="Arial"/>
              </w:rPr>
            </w:pPr>
            <w:r w:rsidRPr="003D2E29">
              <w:rPr>
                <w:rFonts w:cs="Arial"/>
              </w:rPr>
              <w:t>MIPG</w:t>
            </w:r>
          </w:p>
        </w:tc>
        <w:tc>
          <w:tcPr>
            <w:tcW w:w="6991" w:type="dxa"/>
            <w:vAlign w:val="center"/>
          </w:tcPr>
          <w:p w14:paraId="6F15CC36" w14:textId="13BFA110" w:rsidR="008136DF" w:rsidRPr="003D2E29" w:rsidRDefault="008136DF" w:rsidP="008136DF">
            <w:pPr>
              <w:rPr>
                <w:rFonts w:cs="Arial"/>
              </w:rPr>
            </w:pPr>
            <w:r w:rsidRPr="003D2E29">
              <w:rPr>
                <w:rFonts w:cs="Arial"/>
              </w:rPr>
              <w:t>Manual Operativo- Dimensión No.1</w:t>
            </w:r>
          </w:p>
        </w:tc>
      </w:tr>
    </w:tbl>
    <w:p w14:paraId="19A5BF7C" w14:textId="77777777" w:rsidR="008136DF" w:rsidRPr="003D2E29" w:rsidRDefault="008136DF" w:rsidP="00593E6D">
      <w:pPr>
        <w:rPr>
          <w:rFonts w:cs="Arial"/>
          <w:highlight w:val="yellow"/>
        </w:rPr>
      </w:pPr>
    </w:p>
    <w:p w14:paraId="7C59D071" w14:textId="4E3E3852" w:rsidR="00DA0029" w:rsidRPr="003D2E29" w:rsidRDefault="00DA0029" w:rsidP="00593E6D">
      <w:pPr>
        <w:rPr>
          <w:rFonts w:cs="Arial"/>
        </w:rPr>
      </w:pPr>
      <w:r w:rsidRPr="003D2E29">
        <w:rPr>
          <w:rFonts w:cs="Arial"/>
        </w:rPr>
        <w:t>Si se requiere profundizar en el tema, se puede consultar el Normograma a través del siguiente enlace</w:t>
      </w:r>
      <w:r w:rsidR="003E7534" w:rsidRPr="003D2E29">
        <w:rPr>
          <w:rFonts w:cs="Arial"/>
        </w:rPr>
        <w:t>:</w:t>
      </w:r>
      <w:r w:rsidR="0033675E" w:rsidRPr="003D2E29">
        <w:t xml:space="preserve"> </w:t>
      </w:r>
      <w:hyperlink r:id="rId19" w:history="1">
        <w:r w:rsidR="0033675E" w:rsidRPr="003D2E29">
          <w:rPr>
            <w:rStyle w:val="Hipervnculo"/>
            <w:rFonts w:cs="Arial"/>
            <w:color w:val="auto"/>
          </w:rPr>
          <w:t>https://www.umv.gov.co/normograma/documentos.php?id=12</w:t>
        </w:r>
      </w:hyperlink>
      <w:r w:rsidR="0033675E" w:rsidRPr="003D2E29">
        <w:rPr>
          <w:rFonts w:cs="Arial"/>
        </w:rPr>
        <w:t xml:space="preserve"> </w:t>
      </w:r>
      <w:r w:rsidR="00860009" w:rsidRPr="003D2E29">
        <w:rPr>
          <w:rFonts w:cs="Arial"/>
        </w:rPr>
        <w:t xml:space="preserve"> </w:t>
      </w:r>
    </w:p>
    <w:p w14:paraId="7F224FA6" w14:textId="422E17FE" w:rsidR="00FF28B7" w:rsidRDefault="00FF28B7" w:rsidP="00593E6D">
      <w:pPr>
        <w:rPr>
          <w:rFonts w:cs="Arial"/>
        </w:rPr>
      </w:pPr>
    </w:p>
    <w:p w14:paraId="7D5B347A" w14:textId="0DADB028" w:rsidR="00E67FC5" w:rsidRDefault="00E67FC5" w:rsidP="00593E6D">
      <w:pPr>
        <w:rPr>
          <w:rFonts w:cs="Arial"/>
        </w:rPr>
      </w:pPr>
    </w:p>
    <w:p w14:paraId="5B4BA275" w14:textId="68A8D6EE" w:rsidR="00E67FC5" w:rsidRDefault="00E67FC5" w:rsidP="00593E6D">
      <w:pPr>
        <w:rPr>
          <w:rFonts w:cs="Arial"/>
        </w:rPr>
      </w:pPr>
    </w:p>
    <w:p w14:paraId="304A4C6B" w14:textId="4A21FA7A" w:rsidR="00E67FC5" w:rsidRDefault="00E67FC5" w:rsidP="00593E6D">
      <w:pPr>
        <w:rPr>
          <w:rFonts w:cs="Arial"/>
        </w:rPr>
      </w:pPr>
    </w:p>
    <w:p w14:paraId="1492FD61" w14:textId="4B419157" w:rsidR="00E67FC5" w:rsidRDefault="00E67FC5" w:rsidP="00593E6D">
      <w:pPr>
        <w:rPr>
          <w:rFonts w:cs="Arial"/>
        </w:rPr>
      </w:pPr>
    </w:p>
    <w:p w14:paraId="2D719DA2" w14:textId="1CAB4197" w:rsidR="00E67FC5" w:rsidRDefault="00E67FC5" w:rsidP="00593E6D">
      <w:pPr>
        <w:rPr>
          <w:rFonts w:cs="Arial"/>
        </w:rPr>
      </w:pPr>
    </w:p>
    <w:p w14:paraId="71000A94" w14:textId="3C3ECE77" w:rsidR="00E67FC5" w:rsidRDefault="00E67FC5" w:rsidP="00593E6D">
      <w:pPr>
        <w:rPr>
          <w:rFonts w:cs="Arial"/>
        </w:rPr>
      </w:pPr>
    </w:p>
    <w:p w14:paraId="50837555" w14:textId="79F11A5E" w:rsidR="00E67FC5" w:rsidRDefault="00E67FC5" w:rsidP="00593E6D">
      <w:pPr>
        <w:rPr>
          <w:rFonts w:cs="Arial"/>
        </w:rPr>
      </w:pPr>
    </w:p>
    <w:p w14:paraId="318D84E8" w14:textId="513535EC" w:rsidR="00E67FC5" w:rsidRDefault="00E67FC5" w:rsidP="00593E6D">
      <w:pPr>
        <w:rPr>
          <w:rFonts w:cs="Arial"/>
        </w:rPr>
      </w:pPr>
    </w:p>
    <w:p w14:paraId="01627368" w14:textId="2CE3DBF2" w:rsidR="00E67FC5" w:rsidRDefault="00E67FC5" w:rsidP="00593E6D">
      <w:pPr>
        <w:rPr>
          <w:rFonts w:cs="Arial"/>
        </w:rPr>
      </w:pPr>
    </w:p>
    <w:p w14:paraId="3C79A376" w14:textId="69A08A39" w:rsidR="00E67FC5" w:rsidRDefault="00E67FC5" w:rsidP="00593E6D">
      <w:pPr>
        <w:rPr>
          <w:rFonts w:cs="Arial"/>
        </w:rPr>
      </w:pPr>
    </w:p>
    <w:p w14:paraId="4EE3AD82" w14:textId="4A2325C6" w:rsidR="00E67FC5" w:rsidRDefault="00E67FC5" w:rsidP="00593E6D">
      <w:pPr>
        <w:rPr>
          <w:rFonts w:cs="Arial"/>
        </w:rPr>
      </w:pPr>
    </w:p>
    <w:p w14:paraId="416CF2DF" w14:textId="32F6AAE8" w:rsidR="00E67FC5" w:rsidRDefault="00E67FC5" w:rsidP="00593E6D">
      <w:pPr>
        <w:rPr>
          <w:rFonts w:cs="Arial"/>
        </w:rPr>
      </w:pPr>
    </w:p>
    <w:p w14:paraId="3C074958" w14:textId="085816A5" w:rsidR="00E67FC5" w:rsidRDefault="00E67FC5" w:rsidP="00593E6D">
      <w:pPr>
        <w:rPr>
          <w:rFonts w:cs="Arial"/>
        </w:rPr>
      </w:pPr>
    </w:p>
    <w:p w14:paraId="366960B4" w14:textId="77B81FB1" w:rsidR="00E67FC5" w:rsidRDefault="00E67FC5" w:rsidP="00593E6D">
      <w:pPr>
        <w:rPr>
          <w:rFonts w:cs="Arial"/>
        </w:rPr>
      </w:pPr>
    </w:p>
    <w:p w14:paraId="6DA4C049" w14:textId="437D4A0D" w:rsidR="00E67FC5" w:rsidRDefault="00E67FC5" w:rsidP="00593E6D">
      <w:pPr>
        <w:rPr>
          <w:rFonts w:cs="Arial"/>
        </w:rPr>
      </w:pPr>
    </w:p>
    <w:p w14:paraId="388EA7AB" w14:textId="5A9A51C2" w:rsidR="00E67FC5" w:rsidRDefault="00E67FC5" w:rsidP="00593E6D">
      <w:pPr>
        <w:rPr>
          <w:rFonts w:cs="Arial"/>
        </w:rPr>
      </w:pPr>
    </w:p>
    <w:p w14:paraId="6D3F5C50" w14:textId="77777777" w:rsidR="00E67FC5" w:rsidRPr="003D2E29" w:rsidRDefault="00E67FC5" w:rsidP="00593E6D">
      <w:pPr>
        <w:rPr>
          <w:rFonts w:cs="Arial"/>
        </w:rPr>
      </w:pPr>
    </w:p>
    <w:p w14:paraId="52789901" w14:textId="5390633C" w:rsidR="00485FC8" w:rsidRPr="003D2E29" w:rsidRDefault="00C1555B" w:rsidP="00C1555B">
      <w:pPr>
        <w:pStyle w:val="Ttulo1"/>
        <w:rPr>
          <w:rFonts w:cs="Arial"/>
        </w:rPr>
      </w:pPr>
      <w:bookmarkStart w:id="4" w:name="_Toc99120933"/>
      <w:r w:rsidRPr="003D2E29">
        <w:rPr>
          <w:rFonts w:cs="Arial"/>
        </w:rPr>
        <w:lastRenderedPageBreak/>
        <w:t>ALCANCE</w:t>
      </w:r>
      <w:bookmarkEnd w:id="4"/>
    </w:p>
    <w:p w14:paraId="42270210" w14:textId="6D86FC46" w:rsidR="00812AF6" w:rsidRPr="003D2E29" w:rsidRDefault="00812AF6" w:rsidP="00563601">
      <w:r w:rsidRPr="003D2E29">
        <w:rPr>
          <w:rFonts w:cs="Arial"/>
        </w:rPr>
        <w:t>El Plan Estratégico de Talento Humano de la UAERMV siguiendo el enfoque PHVA, inicia con la detección de necesidades, que entre otras fuentes</w:t>
      </w:r>
      <w:r w:rsidRPr="003D2E29">
        <w:rPr>
          <w:rStyle w:val="Refdenotaalpie"/>
          <w:rFonts w:cs="Arial"/>
        </w:rPr>
        <w:footnoteReference w:id="4"/>
      </w:r>
      <w:r w:rsidRPr="003D2E29">
        <w:rPr>
          <w:rFonts w:cs="Arial"/>
        </w:rPr>
        <w:t>, utiliza como referente el resultado del autodiagnóstico generado por la Matriz de Gestión Estratégica del Talento Humano (MGETH 4.6</w:t>
      </w:r>
      <w:r w:rsidRPr="003D2E29">
        <w:rPr>
          <w:rStyle w:val="Refdenotaalpie"/>
          <w:rFonts w:cs="Arial"/>
        </w:rPr>
        <w:footnoteReference w:id="5"/>
      </w:r>
      <w:r w:rsidRPr="003D2E29">
        <w:rPr>
          <w:rFonts w:cs="Arial"/>
        </w:rPr>
        <w:t>), cuya información permite formular el PETH, para realizar posteriormente, el seguimiento y evaluación a través del FURAGII.</w:t>
      </w:r>
    </w:p>
    <w:p w14:paraId="105E1AFE" w14:textId="44037961" w:rsidR="00563601" w:rsidRPr="003D2E29" w:rsidRDefault="00812AF6" w:rsidP="00563601">
      <w:pPr>
        <w:rPr>
          <w:rFonts w:cs="Arial"/>
        </w:rPr>
      </w:pPr>
      <w:r w:rsidRPr="003D2E29">
        <w:rPr>
          <w:rFonts w:cs="Arial"/>
        </w:rPr>
        <w:t xml:space="preserve">Los beneficiados de la ejecución de las actividades, son principalmente los servidores públicos de la entidad, y con relación a las actividades </w:t>
      </w:r>
      <w:r w:rsidR="008A2AC1" w:rsidRPr="003D2E29">
        <w:rPr>
          <w:rFonts w:cs="Arial"/>
        </w:rPr>
        <w:t>desarrolladas en el marco del</w:t>
      </w:r>
      <w:r w:rsidRPr="003D2E29">
        <w:rPr>
          <w:rFonts w:cs="Arial"/>
        </w:rPr>
        <w:t xml:space="preserve"> Sistema de Gestión de Seguridad y Salud SG-SST, tiene un alcance a todos lo</w:t>
      </w:r>
      <w:r w:rsidR="0033675E" w:rsidRPr="003D2E29">
        <w:rPr>
          <w:rFonts w:cs="Arial"/>
        </w:rPr>
        <w:t>s</w:t>
      </w:r>
      <w:r w:rsidRPr="003D2E29">
        <w:rPr>
          <w:rFonts w:cs="Arial"/>
        </w:rPr>
        <w:t xml:space="preserve"> colaboradores de la entidad.</w:t>
      </w:r>
    </w:p>
    <w:p w14:paraId="578F51D7" w14:textId="77777777" w:rsidR="008E0F27" w:rsidRPr="003D2E29" w:rsidRDefault="008E0F27" w:rsidP="0037448C">
      <w:pPr>
        <w:rPr>
          <w:rFonts w:cs="Arial"/>
        </w:rPr>
      </w:pPr>
    </w:p>
    <w:p w14:paraId="68D18EE9" w14:textId="37DB75EF" w:rsidR="00C1555B" w:rsidRPr="003D2E29" w:rsidRDefault="004D16C8" w:rsidP="003B0ACE">
      <w:pPr>
        <w:pStyle w:val="Descripcin"/>
        <w:jc w:val="center"/>
        <w:rPr>
          <w:rFonts w:cs="Arial"/>
          <w:color w:val="auto"/>
        </w:rPr>
      </w:pPr>
      <w:bookmarkStart w:id="5" w:name="_Toc99120973"/>
      <w:r w:rsidRPr="003D2E29">
        <w:rPr>
          <w:rFonts w:cs="Arial"/>
          <w:color w:val="auto"/>
        </w:rPr>
        <w:t xml:space="preserve">Ilustración </w:t>
      </w:r>
      <w:r w:rsidR="00770D02" w:rsidRPr="003D2E29">
        <w:rPr>
          <w:rFonts w:cs="Arial"/>
          <w:color w:val="auto"/>
        </w:rPr>
        <w:fldChar w:fldCharType="begin"/>
      </w:r>
      <w:r w:rsidR="00770D02" w:rsidRPr="003D2E29">
        <w:rPr>
          <w:rFonts w:cs="Arial"/>
          <w:color w:val="auto"/>
        </w:rPr>
        <w:instrText xml:space="preserve"> SEQ Ilustración \* ARABIC </w:instrText>
      </w:r>
      <w:r w:rsidR="00770D02" w:rsidRPr="003D2E29">
        <w:rPr>
          <w:rFonts w:cs="Arial"/>
          <w:color w:val="auto"/>
        </w:rPr>
        <w:fldChar w:fldCharType="separate"/>
      </w:r>
      <w:r w:rsidR="00590C8D">
        <w:rPr>
          <w:rFonts w:cs="Arial"/>
          <w:noProof/>
          <w:color w:val="auto"/>
        </w:rPr>
        <w:t>1</w:t>
      </w:r>
      <w:r w:rsidR="00770D02" w:rsidRPr="003D2E29">
        <w:rPr>
          <w:rFonts w:cs="Arial"/>
          <w:noProof/>
          <w:color w:val="auto"/>
        </w:rPr>
        <w:fldChar w:fldCharType="end"/>
      </w:r>
      <w:r w:rsidR="00BA5517" w:rsidRPr="003D2E29">
        <w:rPr>
          <w:rFonts w:cs="Arial"/>
          <w:noProof/>
          <w:color w:val="auto"/>
        </w:rPr>
        <w:t xml:space="preserve"> </w:t>
      </w:r>
      <w:r w:rsidR="00002C4E" w:rsidRPr="003D2E29">
        <w:rPr>
          <w:rFonts w:cs="Arial"/>
          <w:noProof/>
          <w:color w:val="auto"/>
        </w:rPr>
        <w:t>-</w:t>
      </w:r>
      <w:r w:rsidR="0037448C" w:rsidRPr="003D2E29">
        <w:rPr>
          <w:rFonts w:cs="Arial"/>
          <w:color w:val="auto"/>
        </w:rPr>
        <w:t xml:space="preserve"> Herramientas para la implementación de la política</w:t>
      </w:r>
      <w:r w:rsidR="00812AF6" w:rsidRPr="003D2E29">
        <w:rPr>
          <w:rFonts w:cs="Arial"/>
          <w:color w:val="auto"/>
        </w:rPr>
        <w:t xml:space="preserve"> GETH</w:t>
      </w:r>
      <w:bookmarkEnd w:id="5"/>
    </w:p>
    <w:p w14:paraId="5B2F8C0A" w14:textId="77777777" w:rsidR="003B0ACE" w:rsidRPr="003D2E29" w:rsidRDefault="00C565AE" w:rsidP="003B0ACE">
      <w:pPr>
        <w:keepNext/>
        <w:jc w:val="center"/>
        <w:rPr>
          <w:rFonts w:cs="Arial"/>
        </w:rPr>
      </w:pPr>
      <w:r w:rsidRPr="003D2E29">
        <w:rPr>
          <w:rFonts w:cs="Arial"/>
          <w:noProof/>
          <w:lang w:val="es-419" w:eastAsia="es-419"/>
        </w:rPr>
        <w:drawing>
          <wp:inline distT="0" distB="0" distL="0" distR="0" wp14:anchorId="57B73C81" wp14:editId="667EF0B0">
            <wp:extent cx="5257800" cy="2404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85" t="33639" r="17370" b="15159"/>
                    <a:stretch/>
                  </pic:blipFill>
                  <pic:spPr bwMode="auto">
                    <a:xfrm>
                      <a:off x="0" y="0"/>
                      <a:ext cx="5285009" cy="2417054"/>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43BE655B" w:rsidR="00C565AE" w:rsidRPr="003D2E29" w:rsidRDefault="003B0ACE" w:rsidP="003B0AC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A46783">
        <w:rPr>
          <w:rFonts w:cs="Arial"/>
          <w:noProof/>
          <w:color w:val="auto"/>
        </w:rPr>
        <w:t>1</w:t>
      </w:r>
      <w:r w:rsidRPr="003D2E29">
        <w:rPr>
          <w:rFonts w:cs="Arial"/>
          <w:color w:val="auto"/>
        </w:rPr>
        <w:fldChar w:fldCharType="end"/>
      </w:r>
      <w:r w:rsidRPr="003D2E29">
        <w:rPr>
          <w:rFonts w:cs="Arial"/>
          <w:color w:val="auto"/>
        </w:rPr>
        <w:t xml:space="preserve"> </w:t>
      </w:r>
      <w:r w:rsidR="00002C4E" w:rsidRPr="003D2E29">
        <w:rPr>
          <w:rFonts w:cs="Arial"/>
          <w:color w:val="auto"/>
        </w:rPr>
        <w:t>- Modelo</w:t>
      </w:r>
      <w:r w:rsidRPr="003D2E29">
        <w:rPr>
          <w:rFonts w:cs="Arial"/>
          <w:color w:val="auto"/>
        </w:rPr>
        <w:t xml:space="preserve"> Integrado de Planeación y Gestión.</w:t>
      </w:r>
    </w:p>
    <w:p w14:paraId="56FDEF58" w14:textId="77777777" w:rsidR="002F3A68" w:rsidRPr="003D2E29" w:rsidRDefault="002F3A68" w:rsidP="00A43575">
      <w:pPr>
        <w:spacing w:after="0"/>
        <w:rPr>
          <w:rFonts w:cs="Arial"/>
        </w:rPr>
      </w:pPr>
    </w:p>
    <w:p w14:paraId="0BFDA9FD" w14:textId="07C4A172" w:rsidR="00C1555B" w:rsidRPr="003D2E29" w:rsidRDefault="00C1555B" w:rsidP="00A43575">
      <w:pPr>
        <w:spacing w:after="0"/>
        <w:rPr>
          <w:rFonts w:cs="Arial"/>
        </w:rPr>
      </w:pPr>
    </w:p>
    <w:p w14:paraId="62A31A21" w14:textId="77777777" w:rsidR="00A43575" w:rsidRPr="003D2E29" w:rsidRDefault="00A43575" w:rsidP="00593E6D">
      <w:pPr>
        <w:rPr>
          <w:rFonts w:cs="Arial"/>
        </w:rPr>
      </w:pPr>
    </w:p>
    <w:p w14:paraId="165B05E5" w14:textId="781EC6E6" w:rsidR="0016785B" w:rsidRPr="003D2E29" w:rsidRDefault="00D44C1B" w:rsidP="001E2CBF">
      <w:pPr>
        <w:pStyle w:val="Ttulo1"/>
        <w:rPr>
          <w:rFonts w:cs="Arial"/>
        </w:rPr>
      </w:pPr>
      <w:bookmarkStart w:id="6" w:name="_Toc99120934"/>
      <w:r w:rsidRPr="003D2E29">
        <w:rPr>
          <w:rFonts w:cs="Arial"/>
        </w:rPr>
        <w:lastRenderedPageBreak/>
        <w:t>OBJETIVO GENERAL</w:t>
      </w:r>
      <w:bookmarkEnd w:id="6"/>
    </w:p>
    <w:p w14:paraId="4FC14DA1" w14:textId="45CBFEDE" w:rsidR="00D44C1B" w:rsidRPr="003D2E29" w:rsidRDefault="00D44C1B" w:rsidP="002C2CFD">
      <w:pPr>
        <w:rPr>
          <w:rFonts w:cs="Arial"/>
          <w:b/>
          <w:bCs/>
          <w:sz w:val="18"/>
          <w:szCs w:val="16"/>
        </w:rPr>
      </w:pPr>
      <w:bookmarkStart w:id="7" w:name="_Hlk51659083"/>
    </w:p>
    <w:p w14:paraId="14BB7BEE" w14:textId="4E03B401" w:rsidR="00960A3B" w:rsidRPr="003D2E29" w:rsidRDefault="00960A3B" w:rsidP="00960A3B">
      <w:pPr>
        <w:rPr>
          <w:rFonts w:cs="Arial"/>
        </w:rPr>
      </w:pPr>
      <w:r w:rsidRPr="003D2E29">
        <w:rPr>
          <w:rFonts w:cs="Arial"/>
        </w:rPr>
        <w:t xml:space="preserve">Planear, </w:t>
      </w:r>
      <w:r w:rsidR="00D41840" w:rsidRPr="003D2E29">
        <w:rPr>
          <w:rFonts w:cs="Arial"/>
        </w:rPr>
        <w:t>implementar</w:t>
      </w:r>
      <w:r w:rsidRPr="003D2E29">
        <w:rPr>
          <w:rFonts w:cs="Arial"/>
        </w:rPr>
        <w:t xml:space="preserve"> y evaluar la Gestión del Talento Humano, a través de </w:t>
      </w:r>
      <w:r w:rsidR="00D41840" w:rsidRPr="003D2E29">
        <w:rPr>
          <w:rFonts w:cs="Arial"/>
        </w:rPr>
        <w:t xml:space="preserve">estrategias orientadas al desarrollo </w:t>
      </w:r>
      <w:r w:rsidRPr="003D2E29">
        <w:rPr>
          <w:rFonts w:cs="Arial"/>
        </w:rPr>
        <w:t>de las etapas del ciclo de vida laboral de los servidores de la Unidad Administrativa Especial de Rehabilitación y Mantenimiento Vial</w:t>
      </w:r>
      <w:r w:rsidR="00824CA0" w:rsidRPr="003D2E29">
        <w:rPr>
          <w:rFonts w:cs="Arial"/>
        </w:rPr>
        <w:t xml:space="preserve"> -UAERMV</w:t>
      </w:r>
      <w:r w:rsidRPr="003D2E29">
        <w:rPr>
          <w:rFonts w:cs="Arial"/>
        </w:rPr>
        <w:t>,</w:t>
      </w:r>
      <w:r w:rsidR="00D41840" w:rsidRPr="003D2E29">
        <w:rPr>
          <w:rFonts w:cs="Arial"/>
        </w:rPr>
        <w:t xml:space="preserve"> alineado a </w:t>
      </w:r>
      <w:r w:rsidRPr="003D2E29">
        <w:rPr>
          <w:rFonts w:cs="Arial"/>
        </w:rPr>
        <w:t xml:space="preserve">la dimensión del Talento Humano </w:t>
      </w:r>
      <w:r w:rsidR="00D41840" w:rsidRPr="003D2E29">
        <w:rPr>
          <w:rFonts w:cs="Arial"/>
        </w:rPr>
        <w:t>del</w:t>
      </w:r>
      <w:r w:rsidRPr="003D2E29">
        <w:rPr>
          <w:rFonts w:cs="Arial"/>
        </w:rPr>
        <w:t xml:space="preserve"> MIPG, de tal manera que </w:t>
      </w:r>
      <w:r w:rsidR="00D41840" w:rsidRPr="003D2E29">
        <w:rPr>
          <w:rFonts w:cs="Arial"/>
        </w:rPr>
        <w:t xml:space="preserve">se mejoren </w:t>
      </w:r>
      <w:r w:rsidR="00020E18" w:rsidRPr="003D2E29">
        <w:rPr>
          <w:rFonts w:cs="Arial"/>
        </w:rPr>
        <w:t>sus</w:t>
      </w:r>
      <w:r w:rsidR="00D41840" w:rsidRPr="003D2E29">
        <w:rPr>
          <w:rFonts w:cs="Arial"/>
        </w:rPr>
        <w:t xml:space="preserve"> </w:t>
      </w:r>
      <w:r w:rsidRPr="003D2E29">
        <w:rPr>
          <w:rFonts w:cs="Arial"/>
        </w:rPr>
        <w:t>capacidades, conocimientos, competencias y calidad de vida</w:t>
      </w:r>
      <w:r w:rsidR="00020E18" w:rsidRPr="003D2E29">
        <w:rPr>
          <w:rFonts w:cs="Arial"/>
        </w:rPr>
        <w:t>.</w:t>
      </w:r>
    </w:p>
    <w:bookmarkEnd w:id="7"/>
    <w:p w14:paraId="7E675E4E" w14:textId="5E99D03E" w:rsidR="00B02BD1" w:rsidRPr="003D2E29" w:rsidRDefault="00B02BD1" w:rsidP="002C2CFD">
      <w:pPr>
        <w:rPr>
          <w:rFonts w:cs="Arial"/>
          <w:b/>
          <w:bCs/>
          <w:sz w:val="18"/>
          <w:szCs w:val="16"/>
        </w:rPr>
      </w:pPr>
    </w:p>
    <w:p w14:paraId="43E00248" w14:textId="77777777" w:rsidR="00B02BD1" w:rsidRPr="003D2E29" w:rsidRDefault="00B02BD1" w:rsidP="001E2CBF">
      <w:pPr>
        <w:pStyle w:val="Ttulo1"/>
        <w:rPr>
          <w:rFonts w:cs="Arial"/>
        </w:rPr>
      </w:pPr>
      <w:bookmarkStart w:id="8" w:name="_Toc99120935"/>
      <w:r w:rsidRPr="003D2E29">
        <w:rPr>
          <w:rFonts w:cs="Arial"/>
        </w:rPr>
        <w:t>OBJETIVOS ESPECÍFICOS</w:t>
      </w:r>
      <w:bookmarkEnd w:id="8"/>
    </w:p>
    <w:p w14:paraId="03C45528" w14:textId="6A7110FE" w:rsidR="00B02BD1" w:rsidRPr="003D2E29" w:rsidRDefault="00B02BD1" w:rsidP="00B02BD1">
      <w:pPr>
        <w:rPr>
          <w:rFonts w:cs="Arial"/>
        </w:rPr>
      </w:pPr>
    </w:p>
    <w:p w14:paraId="373A29A7" w14:textId="2ADECD49" w:rsidR="0092760D" w:rsidRPr="003D2E29" w:rsidRDefault="0092760D" w:rsidP="0092760D">
      <w:pPr>
        <w:pStyle w:val="Prrafodelista"/>
        <w:numPr>
          <w:ilvl w:val="0"/>
          <w:numId w:val="27"/>
        </w:numPr>
        <w:spacing w:after="0"/>
        <w:rPr>
          <w:rFonts w:cs="Arial"/>
        </w:rPr>
      </w:pPr>
      <w:r w:rsidRPr="003D2E29">
        <w:rPr>
          <w:rFonts w:cs="Arial"/>
        </w:rPr>
        <w:t>Desarrollar acciones encaminadas a mejorar la atención al ciudadano de forma continua y los índices de satisfacción.</w:t>
      </w:r>
    </w:p>
    <w:p w14:paraId="4076460E" w14:textId="77777777" w:rsidR="0092760D" w:rsidRPr="003D2E29" w:rsidRDefault="0092760D" w:rsidP="0092760D">
      <w:pPr>
        <w:pStyle w:val="Prrafodelista"/>
        <w:spacing w:after="0"/>
        <w:ind w:left="720"/>
        <w:rPr>
          <w:rFonts w:cs="Arial"/>
        </w:rPr>
      </w:pPr>
    </w:p>
    <w:p w14:paraId="707CC802" w14:textId="5062ADEB" w:rsidR="0092760D" w:rsidRPr="003D2E29" w:rsidRDefault="0092760D" w:rsidP="0092760D">
      <w:pPr>
        <w:pStyle w:val="Prrafodelista"/>
        <w:numPr>
          <w:ilvl w:val="0"/>
          <w:numId w:val="27"/>
        </w:numPr>
        <w:spacing w:after="0"/>
        <w:rPr>
          <w:rFonts w:cs="Arial"/>
        </w:rPr>
      </w:pPr>
      <w:r w:rsidRPr="003D2E29">
        <w:rPr>
          <w:rFonts w:cs="Arial"/>
        </w:rPr>
        <w:t>Fomentar y fortalecer la cultura de la gestión del rendimiento en los colaboradores de la UAERMV.</w:t>
      </w:r>
    </w:p>
    <w:p w14:paraId="74B6FB97" w14:textId="77777777" w:rsidR="0092760D" w:rsidRPr="003D2E29" w:rsidRDefault="0092760D" w:rsidP="0092760D">
      <w:pPr>
        <w:pStyle w:val="Prrafodelista"/>
        <w:spacing w:after="0"/>
        <w:ind w:left="720"/>
        <w:rPr>
          <w:rFonts w:cs="Arial"/>
        </w:rPr>
      </w:pPr>
    </w:p>
    <w:p w14:paraId="76DBCBCC" w14:textId="724B0E94" w:rsidR="00BF237F" w:rsidRPr="003D2E29" w:rsidRDefault="00BF237F" w:rsidP="003B4CB5">
      <w:pPr>
        <w:pStyle w:val="Prrafodelista"/>
        <w:numPr>
          <w:ilvl w:val="0"/>
          <w:numId w:val="27"/>
        </w:numPr>
        <w:spacing w:after="0"/>
        <w:rPr>
          <w:rFonts w:cs="Arial"/>
        </w:rPr>
      </w:pPr>
      <w:r w:rsidRPr="003D2E29">
        <w:rPr>
          <w:rFonts w:cs="Arial"/>
        </w:rPr>
        <w:t>Diagnosticar el nivel de madurez en el que se encuentra la GETH en la entidad, con base en los instrumentos diseñados por el DAFP.</w:t>
      </w:r>
    </w:p>
    <w:p w14:paraId="447B3AE7" w14:textId="77777777" w:rsidR="00BF237F" w:rsidRPr="003D2E29" w:rsidRDefault="00BF237F" w:rsidP="00BF237F">
      <w:pPr>
        <w:spacing w:after="0"/>
        <w:rPr>
          <w:rFonts w:cs="Arial"/>
        </w:rPr>
      </w:pPr>
    </w:p>
    <w:p w14:paraId="188011FB" w14:textId="12F02F89" w:rsidR="00BF237F" w:rsidRPr="003D2E29" w:rsidRDefault="00BF237F" w:rsidP="003B4CB5">
      <w:pPr>
        <w:pStyle w:val="Prrafodelista"/>
        <w:numPr>
          <w:ilvl w:val="0"/>
          <w:numId w:val="27"/>
        </w:numPr>
        <w:spacing w:after="0"/>
        <w:rPr>
          <w:rFonts w:cs="Arial"/>
        </w:rPr>
      </w:pPr>
      <w:r w:rsidRPr="003D2E29">
        <w:rPr>
          <w:rFonts w:cs="Arial"/>
        </w:rPr>
        <w:t xml:space="preserve">Diseñar un plan de acción que le permita a la entidad avanzar en los niveles de madurez de la GETH. </w:t>
      </w:r>
    </w:p>
    <w:p w14:paraId="235C657A" w14:textId="77777777" w:rsidR="00BF237F" w:rsidRPr="003D2E29" w:rsidRDefault="00BF237F" w:rsidP="00BF237F">
      <w:pPr>
        <w:spacing w:after="0"/>
        <w:rPr>
          <w:rFonts w:cs="Arial"/>
        </w:rPr>
      </w:pPr>
    </w:p>
    <w:p w14:paraId="33E8C400" w14:textId="42A654CC" w:rsidR="00BF237F" w:rsidRPr="003D2E29" w:rsidRDefault="00BF237F" w:rsidP="003B4CB5">
      <w:pPr>
        <w:pStyle w:val="Prrafodelista"/>
        <w:numPr>
          <w:ilvl w:val="0"/>
          <w:numId w:val="27"/>
        </w:numPr>
        <w:spacing w:after="0"/>
        <w:rPr>
          <w:rFonts w:cs="Arial"/>
        </w:rPr>
      </w:pPr>
      <w:r w:rsidRPr="003D2E29">
        <w:rPr>
          <w:rFonts w:cs="Arial"/>
        </w:rPr>
        <w:t>Ejecutar el plan de acción con el propósito de adelantar acciones que conduzcan al fortalecimiento de aquellos aspectos, en el ciclo de vida del servidor público (ingreso, desarrollo y retiro), que resultaron con bajo puntaje en el diagnóstico.</w:t>
      </w:r>
    </w:p>
    <w:p w14:paraId="020FF2E0" w14:textId="77777777" w:rsidR="00BF237F" w:rsidRPr="003D2E29" w:rsidRDefault="00BF237F" w:rsidP="00BF237F">
      <w:pPr>
        <w:spacing w:after="0"/>
        <w:rPr>
          <w:rFonts w:cs="Arial"/>
        </w:rPr>
      </w:pPr>
    </w:p>
    <w:p w14:paraId="30088947" w14:textId="2CCCC0DB" w:rsidR="00BF237F" w:rsidRPr="003D2E29" w:rsidRDefault="00BF237F" w:rsidP="003B4CB5">
      <w:pPr>
        <w:pStyle w:val="Prrafodelista"/>
        <w:numPr>
          <w:ilvl w:val="0"/>
          <w:numId w:val="27"/>
        </w:numPr>
        <w:spacing w:after="0"/>
        <w:rPr>
          <w:rFonts w:cs="Arial"/>
        </w:rPr>
      </w:pPr>
      <w:r w:rsidRPr="003D2E29">
        <w:rPr>
          <w:rFonts w:cs="Arial"/>
        </w:rPr>
        <w:t>Fortalecer el cumplimiento del principio del mérito, buscando garantizar la provisión oportuna y eficaz de los empleos de la entidad con el personal idóneo, independientemente de su tipo de vinculación.</w:t>
      </w:r>
    </w:p>
    <w:p w14:paraId="460F6CBA" w14:textId="77777777" w:rsidR="00327881" w:rsidRPr="003D2E29" w:rsidRDefault="00327881" w:rsidP="00327881">
      <w:pPr>
        <w:pStyle w:val="Prrafodelista"/>
        <w:spacing w:after="0"/>
        <w:ind w:left="720"/>
        <w:rPr>
          <w:rFonts w:cs="Arial"/>
        </w:rPr>
      </w:pPr>
    </w:p>
    <w:p w14:paraId="58CDB578" w14:textId="77777777" w:rsidR="00BF237F" w:rsidRPr="003D2E29" w:rsidRDefault="00BF237F" w:rsidP="003B4CB5">
      <w:pPr>
        <w:pStyle w:val="Prrafodelista"/>
        <w:numPr>
          <w:ilvl w:val="0"/>
          <w:numId w:val="27"/>
        </w:numPr>
        <w:spacing w:after="0"/>
        <w:rPr>
          <w:rFonts w:cs="Arial"/>
        </w:rPr>
      </w:pPr>
      <w:r w:rsidRPr="003D2E29">
        <w:rPr>
          <w:rFonts w:cs="Arial"/>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51ED1D1A" w14:textId="77777777" w:rsidR="00BF237F" w:rsidRPr="003D2E29" w:rsidRDefault="00BF237F" w:rsidP="00BF237F">
      <w:pPr>
        <w:spacing w:after="0"/>
        <w:rPr>
          <w:rFonts w:cs="Arial"/>
        </w:rPr>
      </w:pPr>
    </w:p>
    <w:p w14:paraId="0192F184" w14:textId="7C60264B" w:rsidR="00BF237F" w:rsidRPr="003D2E29" w:rsidRDefault="00BF237F" w:rsidP="003B4CB5">
      <w:pPr>
        <w:pStyle w:val="Prrafodelista"/>
        <w:numPr>
          <w:ilvl w:val="0"/>
          <w:numId w:val="27"/>
        </w:numPr>
        <w:spacing w:after="0"/>
        <w:rPr>
          <w:rFonts w:cs="Arial"/>
        </w:rPr>
      </w:pPr>
      <w:r w:rsidRPr="003D2E29">
        <w:rPr>
          <w:rFonts w:cs="Arial"/>
        </w:rPr>
        <w:lastRenderedPageBreak/>
        <w:t xml:space="preserve">Fortalecer las acciones del ciclo de vida del servidor público relacionadas con el retiro, </w:t>
      </w:r>
      <w:r w:rsidR="00B20DA9" w:rsidRPr="003D2E29">
        <w:rPr>
          <w:rFonts w:cs="Arial"/>
        </w:rPr>
        <w:t xml:space="preserve">para </w:t>
      </w:r>
      <w:r w:rsidRPr="003D2E29">
        <w:rPr>
          <w:rFonts w:cs="Arial"/>
        </w:rPr>
        <w:t>comprender las razones de la</w:t>
      </w:r>
      <w:r w:rsidR="00B20DA9" w:rsidRPr="003D2E29">
        <w:rPr>
          <w:rFonts w:cs="Arial"/>
        </w:rPr>
        <w:t xml:space="preserve"> deserción en el empleo público; </w:t>
      </w:r>
      <w:r w:rsidRPr="003D2E29">
        <w:rPr>
          <w:rFonts w:cs="Arial"/>
        </w:rPr>
        <w:t xml:space="preserve">desarrollar programas de preparación para el retiro del servicio o de readaptación laboral del talento </w:t>
      </w:r>
      <w:r w:rsidR="00B20DA9" w:rsidRPr="003D2E29">
        <w:rPr>
          <w:rFonts w:cs="Arial"/>
        </w:rPr>
        <w:t xml:space="preserve">humano desvinculado y; desarrollar estrategias para que el </w:t>
      </w:r>
      <w:r w:rsidRPr="003D2E29">
        <w:rPr>
          <w:rFonts w:cs="Arial"/>
        </w:rPr>
        <w:t>conocimiento adquirido por el servidor que se retira permanezca en la entidad.</w:t>
      </w:r>
    </w:p>
    <w:p w14:paraId="7EAFA794" w14:textId="2695A8FB" w:rsidR="00BF237F" w:rsidRPr="003D2E29" w:rsidRDefault="00BF237F" w:rsidP="00DD42B7">
      <w:pPr>
        <w:shd w:val="clear" w:color="auto" w:fill="FFFFFF" w:themeFill="background1"/>
        <w:rPr>
          <w:rFonts w:cs="Arial"/>
        </w:rPr>
      </w:pPr>
    </w:p>
    <w:p w14:paraId="568071C2" w14:textId="0BB5379B" w:rsidR="005E0840" w:rsidRPr="003D2E29" w:rsidRDefault="0087583D" w:rsidP="00DD42B7">
      <w:pPr>
        <w:pStyle w:val="Ttulo1"/>
        <w:shd w:val="clear" w:color="auto" w:fill="FFFFFF" w:themeFill="background1"/>
      </w:pPr>
      <w:bookmarkStart w:id="9" w:name="_Toc99120936"/>
      <w:r w:rsidRPr="003D2E29">
        <w:t>Responsabilidad en el desarrollo y mantenimiento del control interno (1a línea de defensa).</w:t>
      </w:r>
      <w:bookmarkEnd w:id="9"/>
    </w:p>
    <w:p w14:paraId="3C238415" w14:textId="0E565D10" w:rsidR="00D02275" w:rsidRPr="003D2E29" w:rsidRDefault="00D02275" w:rsidP="00DD42B7">
      <w:pPr>
        <w:shd w:val="clear" w:color="auto" w:fill="FFFFFF" w:themeFill="background1"/>
        <w:rPr>
          <w:rFonts w:cs="Arial"/>
        </w:rPr>
      </w:pPr>
      <w:r w:rsidRPr="003D2E29">
        <w:rPr>
          <w:rFonts w:cs="Arial"/>
        </w:rPr>
        <w:t>Los Servidores Públicos</w:t>
      </w:r>
      <w:r w:rsidR="00090DDF" w:rsidRPr="003D2E29">
        <w:rPr>
          <w:rFonts w:cs="Arial"/>
        </w:rPr>
        <w:t xml:space="preserve"> pertenecientes a todos los niveles jerárquicos de la entidad, deben conocer, que durante el desarrollo de sus operaciones diarias aplican las medidas de control interno. Aclarando que para el caso de los Servidores Públicos que tienen un cargo de responsabilidad (jefe) dentro de la estructura organizacional, se denominan controles de gerencia operativa, por ser aplicados por los lideres o responsables de proceso. Esta línea es la encargada del mantenimiento efectivo de controles internos, en consecuencia, identifica, evalúa, controla y mitiga los riesgos.</w:t>
      </w:r>
    </w:p>
    <w:p w14:paraId="29DD6D0C" w14:textId="131ECB86" w:rsidR="00090DDF" w:rsidRPr="003D2E29" w:rsidRDefault="00090DDF" w:rsidP="00DD42B7">
      <w:pPr>
        <w:shd w:val="clear" w:color="auto" w:fill="FFFFFF" w:themeFill="background1"/>
        <w:rPr>
          <w:rFonts w:cs="Arial"/>
        </w:rPr>
      </w:pPr>
      <w:r w:rsidRPr="003D2E29">
        <w:rPr>
          <w:rFonts w:cs="Arial"/>
        </w:rPr>
        <w:t>De acuerdo al Manual Operativo del MIPG</w:t>
      </w:r>
      <w:r w:rsidR="008E0F27" w:rsidRPr="003D2E29">
        <w:rPr>
          <w:rStyle w:val="Refdenotaalpie"/>
          <w:rFonts w:cs="Arial"/>
        </w:rPr>
        <w:footnoteReference w:id="6"/>
      </w:r>
      <w:r w:rsidRPr="003D2E29">
        <w:rPr>
          <w:rFonts w:cs="Arial"/>
        </w:rPr>
        <w:t>, los aspectos clave para el Sistema de Control Interno (SCI) a tener en cuenta por parte de la 1ª Línea son:</w:t>
      </w:r>
    </w:p>
    <w:p w14:paraId="26BFB4D9" w14:textId="337B0F6F"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El conocimiento y apropiación de las políticas, procedimientos, manuales, protocolos y otras herramientas que permitan tomar acciones para el autocontrol en sus puestos de trabajo.</w:t>
      </w:r>
    </w:p>
    <w:p w14:paraId="2389A60D" w14:textId="53C65AB2"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La identificación de riesgos y el establecimiento de controles, así como su seguimiento, acorde con el diseño de dichos controles, evitando la materialización de los riesgos.</w:t>
      </w:r>
    </w:p>
    <w:p w14:paraId="72B4038E" w14:textId="36E717FF"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El seguimiento a los indicadores de gestión de los procesos e institucionales, según corresponda.</w:t>
      </w:r>
    </w:p>
    <w:p w14:paraId="7EF95FAF" w14:textId="71557A8B"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La formulación de planes de mejoramiento, su aplicación y seguimiento para resolver los hallazgos presentados.</w:t>
      </w:r>
    </w:p>
    <w:p w14:paraId="51400A85" w14:textId="14F0E2A1"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La coordinación con sus equipos de trabajo, de las acciones establecidas en la planeación institucional a fin de contar con información clave para el seguimiento o autoevaluación aplicada por parte de la 2ª línea de defensa.</w:t>
      </w:r>
    </w:p>
    <w:p w14:paraId="04193D45" w14:textId="57503A96" w:rsidR="00B02BD1" w:rsidRPr="003D2E29" w:rsidRDefault="00B02BD1" w:rsidP="002C2CFD">
      <w:pPr>
        <w:rPr>
          <w:rFonts w:cs="Arial"/>
          <w:b/>
          <w:bCs/>
          <w:sz w:val="18"/>
          <w:szCs w:val="16"/>
        </w:rPr>
      </w:pPr>
    </w:p>
    <w:p w14:paraId="1EC68C1C" w14:textId="77777777" w:rsidR="00A94370" w:rsidRPr="003D2E29" w:rsidRDefault="00A94370" w:rsidP="001E2CBF">
      <w:pPr>
        <w:pStyle w:val="Ttulo1"/>
        <w:rPr>
          <w:rFonts w:cs="Arial"/>
        </w:rPr>
      </w:pPr>
      <w:bookmarkStart w:id="10" w:name="_Toc99120937"/>
      <w:r w:rsidRPr="003D2E29">
        <w:rPr>
          <w:rFonts w:cs="Arial"/>
        </w:rPr>
        <w:lastRenderedPageBreak/>
        <w:t>PLANEACIÓN DE LA GESTIÓN ESTRATÉGICA DEL TALENTO HUMANO</w:t>
      </w:r>
      <w:bookmarkEnd w:id="10"/>
    </w:p>
    <w:p w14:paraId="257FE987" w14:textId="77777777" w:rsidR="00487499" w:rsidRPr="003D2E29" w:rsidRDefault="00487499" w:rsidP="00E8102D">
      <w:pPr>
        <w:spacing w:after="0"/>
        <w:rPr>
          <w:rFonts w:cs="Arial"/>
        </w:rPr>
      </w:pPr>
    </w:p>
    <w:p w14:paraId="2EA162F3" w14:textId="6706A2AE" w:rsidR="00487499" w:rsidRPr="003D2E29" w:rsidRDefault="00487499" w:rsidP="00E8102D">
      <w:pPr>
        <w:spacing w:after="0"/>
        <w:rPr>
          <w:rFonts w:cs="Arial"/>
        </w:rPr>
      </w:pPr>
      <w:r w:rsidRPr="003D2E29">
        <w:rPr>
          <w:rFonts w:cs="Arial"/>
        </w:rPr>
        <w:t xml:space="preserve">La planificación debe comprenderse como un proceso dinámico que siempre está en movimiento y que requiere de </w:t>
      </w:r>
      <w:r w:rsidR="00F634EA" w:rsidRPr="003D2E29">
        <w:rPr>
          <w:rFonts w:cs="Arial"/>
        </w:rPr>
        <w:t xml:space="preserve">permanente </w:t>
      </w:r>
      <w:r w:rsidRPr="003D2E29">
        <w:rPr>
          <w:rFonts w:cs="Arial"/>
        </w:rPr>
        <w:t>actualización.</w:t>
      </w:r>
      <w:r w:rsidR="00757FA6" w:rsidRPr="003D2E29">
        <w:rPr>
          <w:rFonts w:cs="Arial"/>
        </w:rPr>
        <w:t xml:space="preserve"> Se deben acudir a diferentes fuentes que a su vez deben ser alimentadas constantemente para tener información actualizada que permita tomar decisiones con el menor nivel de riesgo posible</w:t>
      </w:r>
      <w:r w:rsidR="00F634EA" w:rsidRPr="003D2E29">
        <w:rPr>
          <w:rFonts w:cs="Arial"/>
        </w:rPr>
        <w:t xml:space="preserve">, para acercarse </w:t>
      </w:r>
      <w:r w:rsidR="00757FA6" w:rsidRPr="003D2E29">
        <w:rPr>
          <w:rFonts w:cs="Arial"/>
        </w:rPr>
        <w:t>a los escenarios propuestos.</w:t>
      </w:r>
    </w:p>
    <w:p w14:paraId="1033354C" w14:textId="70BB8F03" w:rsidR="00757FA6" w:rsidRPr="003D2E29" w:rsidRDefault="00757FA6" w:rsidP="00E8102D">
      <w:pPr>
        <w:spacing w:after="0"/>
        <w:rPr>
          <w:rFonts w:cs="Arial"/>
        </w:rPr>
      </w:pPr>
    </w:p>
    <w:p w14:paraId="2C2C4E3B" w14:textId="51F5402C" w:rsidR="00757FA6" w:rsidRPr="003D2E29" w:rsidRDefault="00757FA6" w:rsidP="00E8102D">
      <w:pPr>
        <w:spacing w:after="0"/>
        <w:rPr>
          <w:rFonts w:cs="Arial"/>
        </w:rPr>
      </w:pPr>
      <w:r w:rsidRPr="003D2E29">
        <w:rPr>
          <w:rFonts w:cs="Arial"/>
        </w:rPr>
        <w:t>Como fuente principal, sin ser la única, tomamos lo que el sano ejercicio del autodiagnóstico nos muestra</w:t>
      </w:r>
      <w:r w:rsidR="00171F0F" w:rsidRPr="003D2E29">
        <w:rPr>
          <w:rFonts w:cs="Arial"/>
        </w:rPr>
        <w:t>,</w:t>
      </w:r>
      <w:r w:rsidRPr="003D2E29">
        <w:rPr>
          <w:rFonts w:cs="Arial"/>
        </w:rPr>
        <w:t xml:space="preserve"> basado en la aplicación de la MGETH 4.</w:t>
      </w:r>
      <w:r w:rsidR="0092760D" w:rsidRPr="003D2E29">
        <w:rPr>
          <w:rFonts w:cs="Arial"/>
        </w:rPr>
        <w:t>7</w:t>
      </w:r>
      <w:r w:rsidRPr="003D2E29">
        <w:rPr>
          <w:rFonts w:cs="Arial"/>
        </w:rPr>
        <w:t xml:space="preserve">, la cual nos </w:t>
      </w:r>
      <w:r w:rsidR="00171F0F" w:rsidRPr="003D2E29">
        <w:rPr>
          <w:rFonts w:cs="Arial"/>
        </w:rPr>
        <w:t xml:space="preserve">presenta </w:t>
      </w:r>
      <w:r w:rsidRPr="003D2E29">
        <w:rPr>
          <w:rFonts w:cs="Arial"/>
        </w:rPr>
        <w:t>un panorama macro de la situación de la GETH en la entidad.</w:t>
      </w:r>
    </w:p>
    <w:p w14:paraId="0CDA9E14" w14:textId="77777777" w:rsidR="00757FA6" w:rsidRPr="003D2E29" w:rsidRDefault="00757FA6" w:rsidP="00E8102D">
      <w:pPr>
        <w:spacing w:after="0"/>
        <w:rPr>
          <w:rFonts w:cs="Arial"/>
        </w:rPr>
      </w:pPr>
    </w:p>
    <w:p w14:paraId="5B941BFF" w14:textId="3E1F4F8A" w:rsidR="00487499" w:rsidRPr="003D2E29" w:rsidRDefault="00757FA6" w:rsidP="00E8102D">
      <w:pPr>
        <w:spacing w:after="0"/>
        <w:rPr>
          <w:rFonts w:cs="Arial"/>
        </w:rPr>
      </w:pPr>
      <w:r w:rsidRPr="003D2E29">
        <w:rPr>
          <w:rFonts w:cs="Arial"/>
        </w:rPr>
        <w:t xml:space="preserve">También </w:t>
      </w:r>
      <w:r w:rsidR="00F634EA" w:rsidRPr="003D2E29">
        <w:rPr>
          <w:rFonts w:cs="Arial"/>
        </w:rPr>
        <w:t>recurrimos a fuentes como las r</w:t>
      </w:r>
      <w:r w:rsidR="00487499" w:rsidRPr="003D2E29">
        <w:rPr>
          <w:rFonts w:cs="Arial"/>
        </w:rPr>
        <w:t xml:space="preserve">utas de creación de </w:t>
      </w:r>
      <w:r w:rsidR="00F634EA" w:rsidRPr="003D2E29">
        <w:rPr>
          <w:rFonts w:cs="Arial"/>
        </w:rPr>
        <w:t>v</w:t>
      </w:r>
      <w:r w:rsidR="00487499" w:rsidRPr="003D2E29">
        <w:rPr>
          <w:rFonts w:cs="Arial"/>
        </w:rPr>
        <w:t xml:space="preserve">alor; </w:t>
      </w:r>
      <w:r w:rsidR="00F634EA" w:rsidRPr="003D2E29">
        <w:rPr>
          <w:rFonts w:cs="Arial"/>
        </w:rPr>
        <w:t>las n</w:t>
      </w:r>
      <w:r w:rsidR="00487499" w:rsidRPr="003D2E29">
        <w:rPr>
          <w:rFonts w:cs="Arial"/>
        </w:rPr>
        <w:t xml:space="preserve">ecesidades de capacitación; </w:t>
      </w:r>
      <w:r w:rsidR="00F634EA" w:rsidRPr="003D2E29">
        <w:rPr>
          <w:rFonts w:cs="Arial"/>
        </w:rPr>
        <w:t>n</w:t>
      </w:r>
      <w:r w:rsidR="00487499" w:rsidRPr="003D2E29">
        <w:rPr>
          <w:rFonts w:cs="Arial"/>
        </w:rPr>
        <w:t xml:space="preserve">ecesidades de bienestar; </w:t>
      </w:r>
      <w:r w:rsidR="00F634EA" w:rsidRPr="003D2E29">
        <w:rPr>
          <w:rFonts w:cs="Arial"/>
        </w:rPr>
        <w:t>a</w:t>
      </w:r>
      <w:r w:rsidR="00487499" w:rsidRPr="003D2E29">
        <w:rPr>
          <w:rFonts w:cs="Arial"/>
        </w:rPr>
        <w:t xml:space="preserve">nálisis de la caracterización del talento humano; </w:t>
      </w:r>
      <w:r w:rsidR="00F634EA" w:rsidRPr="003D2E29">
        <w:rPr>
          <w:rFonts w:cs="Arial"/>
        </w:rPr>
        <w:t>r</w:t>
      </w:r>
      <w:r w:rsidR="00487499" w:rsidRPr="003D2E29">
        <w:rPr>
          <w:rFonts w:cs="Arial"/>
        </w:rPr>
        <w:t>esultados de l</w:t>
      </w:r>
      <w:r w:rsidR="00F634EA" w:rsidRPr="003D2E29">
        <w:rPr>
          <w:rFonts w:cs="Arial"/>
        </w:rPr>
        <w:t>os componentes de la gestión del rendimiento</w:t>
      </w:r>
      <w:r w:rsidR="00487499" w:rsidRPr="003D2E29">
        <w:rPr>
          <w:rFonts w:cs="Arial"/>
        </w:rPr>
        <w:t xml:space="preserve">; </w:t>
      </w:r>
      <w:r w:rsidR="00F634EA" w:rsidRPr="003D2E29">
        <w:rPr>
          <w:rFonts w:cs="Arial"/>
        </w:rPr>
        <w:t>m</w:t>
      </w:r>
      <w:r w:rsidR="00487499" w:rsidRPr="003D2E29">
        <w:rPr>
          <w:rFonts w:cs="Arial"/>
        </w:rPr>
        <w:t>edición de</w:t>
      </w:r>
      <w:r w:rsidR="00F634EA" w:rsidRPr="003D2E29">
        <w:rPr>
          <w:rFonts w:cs="Arial"/>
        </w:rPr>
        <w:t>l</w:t>
      </w:r>
      <w:r w:rsidR="00487499" w:rsidRPr="003D2E29">
        <w:rPr>
          <w:rFonts w:cs="Arial"/>
        </w:rPr>
        <w:t xml:space="preserve"> clima organizacional; </w:t>
      </w:r>
      <w:r w:rsidR="00F634EA" w:rsidRPr="003D2E29">
        <w:rPr>
          <w:rFonts w:cs="Arial"/>
        </w:rPr>
        <w:t>la d</w:t>
      </w:r>
      <w:r w:rsidR="00487499" w:rsidRPr="003D2E29">
        <w:rPr>
          <w:rFonts w:cs="Arial"/>
        </w:rPr>
        <w:t xml:space="preserve">etección de riesgo psicosocial; </w:t>
      </w:r>
      <w:r w:rsidR="00F634EA" w:rsidRPr="003D2E29">
        <w:rPr>
          <w:rFonts w:cs="Arial"/>
        </w:rPr>
        <w:t>la e</w:t>
      </w:r>
      <w:r w:rsidR="00487499" w:rsidRPr="003D2E29">
        <w:rPr>
          <w:rFonts w:cs="Arial"/>
        </w:rPr>
        <w:t xml:space="preserve">ncuesta de ambiente y desempeño institucional (EDI - DANE); </w:t>
      </w:r>
      <w:r w:rsidR="00F634EA" w:rsidRPr="003D2E29">
        <w:rPr>
          <w:rFonts w:cs="Arial"/>
        </w:rPr>
        <w:t>los a</w:t>
      </w:r>
      <w:r w:rsidR="00487499" w:rsidRPr="003D2E29">
        <w:rPr>
          <w:rFonts w:cs="Arial"/>
        </w:rPr>
        <w:t xml:space="preserve">cuerdos sindicales; </w:t>
      </w:r>
      <w:r w:rsidR="00F634EA" w:rsidRPr="003D2E29">
        <w:rPr>
          <w:rFonts w:cs="Arial"/>
        </w:rPr>
        <w:t>los r</w:t>
      </w:r>
      <w:r w:rsidR="00487499" w:rsidRPr="003D2E29">
        <w:rPr>
          <w:rFonts w:cs="Arial"/>
        </w:rPr>
        <w:t>iesgos del proceso de Talento Humano, entre otros</w:t>
      </w:r>
      <w:r w:rsidR="00F634EA" w:rsidRPr="003D2E29">
        <w:rPr>
          <w:rFonts w:cs="Arial"/>
        </w:rPr>
        <w:t>.</w:t>
      </w:r>
    </w:p>
    <w:p w14:paraId="3BE46103" w14:textId="34195628" w:rsidR="00B02BD1" w:rsidRPr="003D2E29" w:rsidRDefault="00B02BD1" w:rsidP="00E8102D">
      <w:pPr>
        <w:spacing w:after="0"/>
        <w:rPr>
          <w:rFonts w:cs="Arial"/>
          <w:b/>
          <w:bCs/>
          <w:sz w:val="18"/>
          <w:szCs w:val="16"/>
        </w:rPr>
      </w:pPr>
    </w:p>
    <w:p w14:paraId="7F8938AB" w14:textId="77777777" w:rsidR="001E2CBF" w:rsidRPr="003D2E29" w:rsidRDefault="001E2CBF" w:rsidP="009C33E7">
      <w:pPr>
        <w:pStyle w:val="Ttulo2"/>
        <w:ind w:left="426"/>
        <w:rPr>
          <w:rFonts w:cs="Arial"/>
        </w:rPr>
      </w:pPr>
      <w:bookmarkStart w:id="11" w:name="_Toc99120938"/>
      <w:r w:rsidRPr="003D2E29">
        <w:rPr>
          <w:rFonts w:cs="Arial"/>
        </w:rPr>
        <w:t>Disposición de información:</w:t>
      </w:r>
      <w:bookmarkEnd w:id="11"/>
    </w:p>
    <w:p w14:paraId="4E4FF613" w14:textId="77777777" w:rsidR="001E2CBF" w:rsidRPr="003D2E29" w:rsidRDefault="001E2CBF" w:rsidP="00E8102D">
      <w:pPr>
        <w:spacing w:after="0"/>
        <w:rPr>
          <w:rFonts w:cs="Arial"/>
        </w:rPr>
      </w:pPr>
    </w:p>
    <w:p w14:paraId="6CA01DC7" w14:textId="2C973C13" w:rsidR="001E2CBF" w:rsidRPr="003D2E29" w:rsidRDefault="001E2CBF" w:rsidP="00E8102D">
      <w:pPr>
        <w:spacing w:after="0"/>
        <w:rPr>
          <w:rFonts w:cs="Arial"/>
        </w:rPr>
      </w:pPr>
      <w:r w:rsidRPr="003D2E29">
        <w:rPr>
          <w:rFonts w:cs="Arial"/>
        </w:rPr>
        <w:t xml:space="preserve">De acuerdo con el Modelo Integrado de Planeación y Gestión MIPG </w:t>
      </w:r>
      <w:r w:rsidR="00824CA0" w:rsidRPr="003D2E29">
        <w:rPr>
          <w:rFonts w:cs="Arial"/>
        </w:rPr>
        <w:t>poseer</w:t>
      </w:r>
      <w:r w:rsidRPr="003D2E29">
        <w:rPr>
          <w:rFonts w:cs="Arial"/>
        </w:rPr>
        <w:t xml:space="preserve"> información oportuna y actualizada permite que el Proceso de Talento Humano </w:t>
      </w:r>
      <w:r w:rsidR="00824CA0" w:rsidRPr="003D2E29">
        <w:rPr>
          <w:rFonts w:cs="Arial"/>
        </w:rPr>
        <w:t xml:space="preserve">disponga de </w:t>
      </w:r>
      <w:r w:rsidRPr="003D2E29">
        <w:rPr>
          <w:rFonts w:cs="Arial"/>
        </w:rPr>
        <w:t>insumos confiables para desarrollar una gestión que realmente tenga impacto en la productividad de los servidores y, por ende, en el bienestar de los ciudadanos.</w:t>
      </w:r>
    </w:p>
    <w:p w14:paraId="40E86DBC" w14:textId="77777777" w:rsidR="006E2AD3" w:rsidRPr="003D2E29" w:rsidRDefault="006E2AD3" w:rsidP="00E8102D">
      <w:pPr>
        <w:spacing w:after="0"/>
        <w:rPr>
          <w:rFonts w:cs="Arial"/>
        </w:rPr>
      </w:pPr>
    </w:p>
    <w:p w14:paraId="737BF107" w14:textId="00C22113" w:rsidR="001E2CBF" w:rsidRPr="003D2E29" w:rsidRDefault="001E2CBF" w:rsidP="00E8102D">
      <w:pPr>
        <w:spacing w:after="0"/>
        <w:rPr>
          <w:rFonts w:cs="Arial"/>
        </w:rPr>
      </w:pPr>
      <w:r w:rsidRPr="003D2E29">
        <w:rPr>
          <w:rFonts w:cs="Arial"/>
        </w:rPr>
        <w:t>Por lo anterior, el desarrollo de la Dimensión del Talento Humano de</w:t>
      </w:r>
      <w:r w:rsidR="006E2AD3" w:rsidRPr="003D2E29">
        <w:rPr>
          <w:rFonts w:cs="Arial"/>
        </w:rPr>
        <w:t>l</w:t>
      </w:r>
      <w:r w:rsidRPr="003D2E29">
        <w:rPr>
          <w:rFonts w:cs="Arial"/>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sidRPr="003D2E29">
        <w:rPr>
          <w:rFonts w:cs="Arial"/>
        </w:rPr>
        <w:t>los servidores y de los empleos.</w:t>
      </w:r>
    </w:p>
    <w:p w14:paraId="78C6EF8D" w14:textId="09583F28" w:rsidR="007016FC" w:rsidRPr="003D2E29" w:rsidRDefault="007016FC" w:rsidP="00E8102D">
      <w:pPr>
        <w:spacing w:after="0"/>
        <w:rPr>
          <w:rFonts w:cs="Arial"/>
        </w:rPr>
      </w:pPr>
    </w:p>
    <w:p w14:paraId="197B98E8" w14:textId="77777777" w:rsidR="00693E5B" w:rsidRPr="003D2E29" w:rsidRDefault="00693E5B" w:rsidP="00E8102D">
      <w:pPr>
        <w:spacing w:after="0"/>
        <w:rPr>
          <w:rFonts w:cs="Arial"/>
        </w:rPr>
      </w:pPr>
    </w:p>
    <w:p w14:paraId="2EDC35B9" w14:textId="77777777" w:rsidR="001E2CBF" w:rsidRPr="003D2E29" w:rsidRDefault="001E2CBF" w:rsidP="009C33E7">
      <w:pPr>
        <w:pStyle w:val="Ttulo3"/>
        <w:ind w:left="567"/>
        <w:rPr>
          <w:rFonts w:cs="Arial"/>
        </w:rPr>
      </w:pPr>
      <w:bookmarkStart w:id="12" w:name="_Toc99120939"/>
      <w:r w:rsidRPr="003D2E29">
        <w:rPr>
          <w:rFonts w:cs="Arial"/>
        </w:rPr>
        <w:t>Caracterización de los empleos:</w:t>
      </w:r>
      <w:bookmarkEnd w:id="12"/>
    </w:p>
    <w:p w14:paraId="5105B95F" w14:textId="4D084E11" w:rsidR="001E2CBF" w:rsidRPr="003D2E29" w:rsidRDefault="001E2CBF" w:rsidP="00693E5B">
      <w:pPr>
        <w:spacing w:after="0"/>
        <w:rPr>
          <w:rFonts w:cs="Arial"/>
        </w:rPr>
      </w:pPr>
    </w:p>
    <w:p w14:paraId="1F872157" w14:textId="1AA728EE" w:rsidR="00327881" w:rsidRPr="003D2E29" w:rsidRDefault="00327881" w:rsidP="00693E5B">
      <w:pPr>
        <w:spacing w:after="0"/>
        <w:rPr>
          <w:rFonts w:cs="Arial"/>
        </w:rPr>
      </w:pPr>
      <w:r w:rsidRPr="003D2E29">
        <w:rPr>
          <w:rFonts w:cs="Arial"/>
        </w:rPr>
        <w:t>Mediante el Acuerdo No. 012 de 2010</w:t>
      </w:r>
      <w:r w:rsidR="00475874" w:rsidRPr="003D2E29">
        <w:rPr>
          <w:rFonts w:cs="Arial"/>
        </w:rPr>
        <w:t xml:space="preserve"> y el</w:t>
      </w:r>
      <w:r w:rsidR="0092760D" w:rsidRPr="003D2E29">
        <w:rPr>
          <w:rFonts w:cs="Arial"/>
        </w:rPr>
        <w:t xml:space="preserve"> Acuerdo No. </w:t>
      </w:r>
      <w:r w:rsidR="00475874" w:rsidRPr="003D2E29">
        <w:rPr>
          <w:rFonts w:cs="Arial"/>
        </w:rPr>
        <w:t>04 de 2021</w:t>
      </w:r>
      <w:r w:rsidRPr="003D2E29">
        <w:rPr>
          <w:rFonts w:cs="Arial"/>
        </w:rPr>
        <w:t xml:space="preserve"> expedido</w:t>
      </w:r>
      <w:r w:rsidR="0092760D" w:rsidRPr="003D2E29">
        <w:rPr>
          <w:rFonts w:cs="Arial"/>
        </w:rPr>
        <w:t>s</w:t>
      </w:r>
      <w:r w:rsidRPr="003D2E29">
        <w:rPr>
          <w:rFonts w:cs="Arial"/>
        </w:rPr>
        <w:t xml:space="preserve"> por el Consejo Directivo de la UAERMV fu</w:t>
      </w:r>
      <w:r w:rsidR="00395CD0" w:rsidRPr="003D2E29">
        <w:rPr>
          <w:rFonts w:cs="Arial"/>
        </w:rPr>
        <w:t>e adoptada la planta de cargos, encontra</w:t>
      </w:r>
      <w:r w:rsidR="00E74D91" w:rsidRPr="003D2E29">
        <w:rPr>
          <w:rFonts w:cs="Arial"/>
        </w:rPr>
        <w:t>n</w:t>
      </w:r>
      <w:r w:rsidR="00395CD0" w:rsidRPr="003D2E29">
        <w:rPr>
          <w:rFonts w:cs="Arial"/>
        </w:rPr>
        <w:t>do dos tipos de planta. La primera con 8</w:t>
      </w:r>
      <w:r w:rsidR="00EB7C6E" w:rsidRPr="003D2E29">
        <w:rPr>
          <w:rFonts w:cs="Arial"/>
        </w:rPr>
        <w:t>3</w:t>
      </w:r>
      <w:r w:rsidR="00395CD0" w:rsidRPr="003D2E29">
        <w:rPr>
          <w:rFonts w:cs="Arial"/>
        </w:rPr>
        <w:t xml:space="preserve"> empleos públicos </w:t>
      </w:r>
      <w:r w:rsidR="00E74D91" w:rsidRPr="003D2E29">
        <w:rPr>
          <w:rFonts w:cs="Arial"/>
        </w:rPr>
        <w:t xml:space="preserve">identificados </w:t>
      </w:r>
      <w:r w:rsidR="00395CD0" w:rsidRPr="003D2E29">
        <w:rPr>
          <w:rFonts w:cs="Arial"/>
        </w:rPr>
        <w:t>de la siguiente manera:</w:t>
      </w:r>
    </w:p>
    <w:p w14:paraId="475DDCC1" w14:textId="77777777" w:rsidR="00395CD0" w:rsidRPr="003D2E29" w:rsidRDefault="00395CD0" w:rsidP="00693E5B">
      <w:pPr>
        <w:spacing w:after="0"/>
        <w:rPr>
          <w:rFonts w:cs="Arial"/>
        </w:rPr>
      </w:pPr>
    </w:p>
    <w:p w14:paraId="3F800A9E" w14:textId="51C86640" w:rsidR="004D16C8" w:rsidRPr="003D2E29" w:rsidRDefault="004D16C8" w:rsidP="0079543E">
      <w:pPr>
        <w:pStyle w:val="Descripcin"/>
        <w:keepNext/>
        <w:jc w:val="center"/>
        <w:rPr>
          <w:rFonts w:cs="Arial"/>
          <w:color w:val="auto"/>
        </w:rPr>
      </w:pPr>
      <w:bookmarkStart w:id="13" w:name="_Toc99120968"/>
      <w:r w:rsidRPr="003D2E29">
        <w:rPr>
          <w:rFonts w:cs="Arial"/>
          <w:color w:val="auto"/>
        </w:rPr>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A46783">
        <w:rPr>
          <w:rFonts w:cs="Arial"/>
          <w:noProof/>
          <w:color w:val="auto"/>
        </w:rPr>
        <w:t>2</w:t>
      </w:r>
      <w:r w:rsidR="008968F0">
        <w:rPr>
          <w:rFonts w:cs="Arial"/>
          <w:color w:val="auto"/>
        </w:rPr>
        <w:fldChar w:fldCharType="end"/>
      </w:r>
      <w:r w:rsidR="005F0060" w:rsidRPr="003D2E29">
        <w:rPr>
          <w:rFonts w:cs="Arial"/>
          <w:color w:val="auto"/>
        </w:rPr>
        <w:t xml:space="preserve"> </w:t>
      </w:r>
      <w:r w:rsidR="00002C4E" w:rsidRPr="003D2E29">
        <w:rPr>
          <w:rFonts w:cs="Arial"/>
          <w:color w:val="auto"/>
        </w:rPr>
        <w:t xml:space="preserve">- </w:t>
      </w:r>
      <w:r w:rsidR="005F0060" w:rsidRPr="003D2E29">
        <w:rPr>
          <w:rFonts w:cs="Arial"/>
          <w:color w:val="auto"/>
        </w:rPr>
        <w:t>Planta de empleos UAERMV</w:t>
      </w:r>
      <w:bookmarkEnd w:id="13"/>
    </w:p>
    <w:tbl>
      <w:tblPr>
        <w:tblW w:w="7230" w:type="dxa"/>
        <w:jc w:val="center"/>
        <w:tblCellMar>
          <w:left w:w="70" w:type="dxa"/>
          <w:right w:w="70" w:type="dxa"/>
        </w:tblCellMar>
        <w:tblLook w:val="04A0" w:firstRow="1" w:lastRow="0" w:firstColumn="1" w:lastColumn="0" w:noHBand="0" w:noVBand="1"/>
      </w:tblPr>
      <w:tblGrid>
        <w:gridCol w:w="1267"/>
        <w:gridCol w:w="2219"/>
        <w:gridCol w:w="898"/>
        <w:gridCol w:w="796"/>
        <w:gridCol w:w="1152"/>
        <w:gridCol w:w="898"/>
      </w:tblGrid>
      <w:tr w:rsidR="003D2E29" w:rsidRPr="003D2E29" w14:paraId="0A5C19E1" w14:textId="77777777" w:rsidTr="00E74D91">
        <w:trPr>
          <w:trHeight w:val="315"/>
          <w:tblHeader/>
          <w:jc w:val="center"/>
        </w:trPr>
        <w:tc>
          <w:tcPr>
            <w:tcW w:w="7230" w:type="dxa"/>
            <w:gridSpan w:val="6"/>
            <w:tcBorders>
              <w:top w:val="single" w:sz="8" w:space="0" w:color="auto"/>
              <w:left w:val="single" w:sz="8" w:space="0" w:color="auto"/>
              <w:bottom w:val="single" w:sz="8" w:space="0" w:color="auto"/>
              <w:right w:val="single" w:sz="8" w:space="0" w:color="000000"/>
            </w:tcBorders>
            <w:shd w:val="clear" w:color="000000" w:fill="F2F2F2"/>
            <w:vAlign w:val="bottom"/>
            <w:hideMark/>
          </w:tcPr>
          <w:p w14:paraId="2831677E"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Planta de Empleos UAERMV</w:t>
            </w:r>
          </w:p>
        </w:tc>
      </w:tr>
      <w:tr w:rsidR="003D2E29" w:rsidRPr="003D2E29" w14:paraId="3E80F65C" w14:textId="77777777" w:rsidTr="0092760D">
        <w:trPr>
          <w:trHeight w:val="615"/>
          <w:tblHeader/>
          <w:jc w:val="center"/>
        </w:trPr>
        <w:tc>
          <w:tcPr>
            <w:tcW w:w="1267" w:type="dxa"/>
            <w:tcBorders>
              <w:top w:val="nil"/>
              <w:left w:val="single" w:sz="8" w:space="0" w:color="auto"/>
              <w:bottom w:val="single" w:sz="8" w:space="0" w:color="auto"/>
              <w:right w:val="single" w:sz="4" w:space="0" w:color="auto"/>
            </w:tcBorders>
            <w:shd w:val="clear" w:color="000000" w:fill="F2F2F2"/>
            <w:vAlign w:val="center"/>
            <w:hideMark/>
          </w:tcPr>
          <w:p w14:paraId="0A597CB2"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Nivel</w:t>
            </w:r>
          </w:p>
        </w:tc>
        <w:tc>
          <w:tcPr>
            <w:tcW w:w="2219" w:type="dxa"/>
            <w:tcBorders>
              <w:top w:val="nil"/>
              <w:left w:val="nil"/>
              <w:bottom w:val="single" w:sz="8" w:space="0" w:color="auto"/>
              <w:right w:val="single" w:sz="4" w:space="0" w:color="auto"/>
            </w:tcBorders>
            <w:shd w:val="clear" w:color="000000" w:fill="F2F2F2"/>
            <w:vAlign w:val="center"/>
            <w:hideMark/>
          </w:tcPr>
          <w:p w14:paraId="261175BC"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Denominación</w:t>
            </w:r>
          </w:p>
        </w:tc>
        <w:tc>
          <w:tcPr>
            <w:tcW w:w="898" w:type="dxa"/>
            <w:tcBorders>
              <w:top w:val="nil"/>
              <w:left w:val="nil"/>
              <w:bottom w:val="single" w:sz="8" w:space="0" w:color="auto"/>
              <w:right w:val="single" w:sz="4" w:space="0" w:color="auto"/>
            </w:tcBorders>
            <w:shd w:val="clear" w:color="000000" w:fill="F2F2F2"/>
            <w:vAlign w:val="center"/>
            <w:hideMark/>
          </w:tcPr>
          <w:p w14:paraId="06DE6233"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Código</w:t>
            </w:r>
          </w:p>
        </w:tc>
        <w:tc>
          <w:tcPr>
            <w:tcW w:w="796" w:type="dxa"/>
            <w:tcBorders>
              <w:top w:val="nil"/>
              <w:left w:val="nil"/>
              <w:bottom w:val="single" w:sz="8" w:space="0" w:color="auto"/>
              <w:right w:val="single" w:sz="4" w:space="0" w:color="auto"/>
            </w:tcBorders>
            <w:shd w:val="clear" w:color="000000" w:fill="F2F2F2"/>
            <w:vAlign w:val="center"/>
            <w:hideMark/>
          </w:tcPr>
          <w:p w14:paraId="1C69FB26"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Grado</w:t>
            </w:r>
          </w:p>
        </w:tc>
        <w:tc>
          <w:tcPr>
            <w:tcW w:w="1152" w:type="dxa"/>
            <w:tcBorders>
              <w:top w:val="nil"/>
              <w:left w:val="nil"/>
              <w:bottom w:val="single" w:sz="8" w:space="0" w:color="auto"/>
              <w:right w:val="single" w:sz="4" w:space="0" w:color="auto"/>
            </w:tcBorders>
            <w:shd w:val="clear" w:color="000000" w:fill="F2F2F2"/>
            <w:vAlign w:val="center"/>
            <w:hideMark/>
          </w:tcPr>
          <w:p w14:paraId="28D49242" w14:textId="77777777" w:rsidR="00395CD0" w:rsidRPr="003D2E29" w:rsidRDefault="00395CD0" w:rsidP="00395CD0">
            <w:pPr>
              <w:spacing w:after="0"/>
              <w:jc w:val="center"/>
              <w:rPr>
                <w:rFonts w:eastAsia="Times New Roman" w:cs="Arial"/>
                <w:b/>
                <w:bCs/>
                <w:sz w:val="20"/>
                <w:szCs w:val="20"/>
                <w:lang w:eastAsia="es-CO"/>
              </w:rPr>
            </w:pPr>
            <w:r w:rsidRPr="003D2E29">
              <w:rPr>
                <w:rFonts w:eastAsia="Times New Roman" w:cs="Arial"/>
                <w:b/>
                <w:bCs/>
                <w:sz w:val="20"/>
                <w:szCs w:val="20"/>
                <w:lang w:eastAsia="es-CO"/>
              </w:rPr>
              <w:t>Naturaleza del Empleo</w:t>
            </w:r>
          </w:p>
        </w:tc>
        <w:tc>
          <w:tcPr>
            <w:tcW w:w="898" w:type="dxa"/>
            <w:tcBorders>
              <w:top w:val="nil"/>
              <w:left w:val="nil"/>
              <w:bottom w:val="single" w:sz="8" w:space="0" w:color="auto"/>
              <w:right w:val="single" w:sz="8" w:space="0" w:color="auto"/>
            </w:tcBorders>
            <w:shd w:val="clear" w:color="000000" w:fill="F2F2F2"/>
            <w:vAlign w:val="center"/>
            <w:hideMark/>
          </w:tcPr>
          <w:p w14:paraId="7DFBC351" w14:textId="77777777" w:rsidR="00395CD0" w:rsidRPr="003D2E29" w:rsidRDefault="00395CD0" w:rsidP="00395CD0">
            <w:pPr>
              <w:spacing w:after="0"/>
              <w:jc w:val="center"/>
              <w:rPr>
                <w:rFonts w:eastAsia="Times New Roman" w:cs="Arial"/>
                <w:b/>
                <w:bCs/>
                <w:sz w:val="22"/>
                <w:szCs w:val="22"/>
                <w:lang w:eastAsia="es-CO"/>
              </w:rPr>
            </w:pPr>
            <w:r w:rsidRPr="003D2E29">
              <w:rPr>
                <w:rFonts w:eastAsia="Times New Roman" w:cs="Arial"/>
                <w:b/>
                <w:bCs/>
                <w:sz w:val="22"/>
                <w:szCs w:val="22"/>
                <w:lang w:eastAsia="es-CO"/>
              </w:rPr>
              <w:t>No. Cargos</w:t>
            </w:r>
          </w:p>
        </w:tc>
      </w:tr>
      <w:tr w:rsidR="003D2E29" w:rsidRPr="003D2E29" w14:paraId="2E4A1A0B"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7477EBAE"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hideMark/>
          </w:tcPr>
          <w:p w14:paraId="37995E42"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Director General</w:t>
            </w:r>
          </w:p>
        </w:tc>
        <w:tc>
          <w:tcPr>
            <w:tcW w:w="898" w:type="dxa"/>
            <w:tcBorders>
              <w:top w:val="nil"/>
              <w:left w:val="nil"/>
              <w:bottom w:val="single" w:sz="4" w:space="0" w:color="auto"/>
              <w:right w:val="single" w:sz="4" w:space="0" w:color="auto"/>
            </w:tcBorders>
            <w:shd w:val="clear" w:color="auto" w:fill="auto"/>
            <w:vAlign w:val="bottom"/>
            <w:hideMark/>
          </w:tcPr>
          <w:p w14:paraId="11C1E11F"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050</w:t>
            </w:r>
          </w:p>
        </w:tc>
        <w:tc>
          <w:tcPr>
            <w:tcW w:w="796" w:type="dxa"/>
            <w:tcBorders>
              <w:top w:val="nil"/>
              <w:left w:val="nil"/>
              <w:bottom w:val="single" w:sz="4" w:space="0" w:color="auto"/>
              <w:right w:val="single" w:sz="4" w:space="0" w:color="auto"/>
            </w:tcBorders>
            <w:shd w:val="clear" w:color="auto" w:fill="auto"/>
            <w:vAlign w:val="bottom"/>
            <w:hideMark/>
          </w:tcPr>
          <w:p w14:paraId="55E61F41"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04</w:t>
            </w:r>
          </w:p>
        </w:tc>
        <w:tc>
          <w:tcPr>
            <w:tcW w:w="1152" w:type="dxa"/>
            <w:tcBorders>
              <w:top w:val="nil"/>
              <w:left w:val="nil"/>
              <w:bottom w:val="single" w:sz="4" w:space="0" w:color="auto"/>
              <w:right w:val="single" w:sz="4" w:space="0" w:color="auto"/>
            </w:tcBorders>
            <w:shd w:val="clear" w:color="auto" w:fill="auto"/>
            <w:vAlign w:val="bottom"/>
            <w:hideMark/>
          </w:tcPr>
          <w:p w14:paraId="7849D4E8"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4379AF62" w14:textId="77777777" w:rsidR="00395CD0" w:rsidRPr="003D2E29" w:rsidRDefault="00395CD0" w:rsidP="00395CD0">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7AF69B80"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6BD5F0DC"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hideMark/>
          </w:tcPr>
          <w:p w14:paraId="09861219"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Secretario General</w:t>
            </w:r>
          </w:p>
        </w:tc>
        <w:tc>
          <w:tcPr>
            <w:tcW w:w="898" w:type="dxa"/>
            <w:tcBorders>
              <w:top w:val="nil"/>
              <w:left w:val="nil"/>
              <w:bottom w:val="single" w:sz="4" w:space="0" w:color="auto"/>
              <w:right w:val="single" w:sz="4" w:space="0" w:color="auto"/>
            </w:tcBorders>
            <w:shd w:val="clear" w:color="auto" w:fill="auto"/>
            <w:vAlign w:val="bottom"/>
            <w:hideMark/>
          </w:tcPr>
          <w:p w14:paraId="77710B64"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054</w:t>
            </w:r>
          </w:p>
        </w:tc>
        <w:tc>
          <w:tcPr>
            <w:tcW w:w="796" w:type="dxa"/>
            <w:tcBorders>
              <w:top w:val="nil"/>
              <w:left w:val="nil"/>
              <w:bottom w:val="single" w:sz="4" w:space="0" w:color="auto"/>
              <w:right w:val="single" w:sz="4" w:space="0" w:color="auto"/>
            </w:tcBorders>
            <w:shd w:val="clear" w:color="auto" w:fill="auto"/>
            <w:vAlign w:val="bottom"/>
            <w:hideMark/>
          </w:tcPr>
          <w:p w14:paraId="46CEF204"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03</w:t>
            </w:r>
          </w:p>
        </w:tc>
        <w:tc>
          <w:tcPr>
            <w:tcW w:w="1152" w:type="dxa"/>
            <w:tcBorders>
              <w:top w:val="nil"/>
              <w:left w:val="nil"/>
              <w:bottom w:val="single" w:sz="4" w:space="0" w:color="auto"/>
              <w:right w:val="single" w:sz="4" w:space="0" w:color="auto"/>
            </w:tcBorders>
            <w:shd w:val="clear" w:color="auto" w:fill="auto"/>
            <w:vAlign w:val="bottom"/>
            <w:hideMark/>
          </w:tcPr>
          <w:p w14:paraId="0C275282"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5B94EA8A" w14:textId="77777777" w:rsidR="00395CD0" w:rsidRPr="003D2E29" w:rsidRDefault="00395CD0" w:rsidP="00395CD0">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052A0652"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61B888DD"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hideMark/>
          </w:tcPr>
          <w:p w14:paraId="7F6780CA"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Subdirector</w:t>
            </w:r>
          </w:p>
        </w:tc>
        <w:tc>
          <w:tcPr>
            <w:tcW w:w="898" w:type="dxa"/>
            <w:tcBorders>
              <w:top w:val="nil"/>
              <w:left w:val="nil"/>
              <w:bottom w:val="single" w:sz="4" w:space="0" w:color="auto"/>
              <w:right w:val="single" w:sz="4" w:space="0" w:color="auto"/>
            </w:tcBorders>
            <w:shd w:val="clear" w:color="auto" w:fill="auto"/>
            <w:vAlign w:val="bottom"/>
            <w:hideMark/>
          </w:tcPr>
          <w:p w14:paraId="40C4C4E9"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068</w:t>
            </w:r>
          </w:p>
        </w:tc>
        <w:tc>
          <w:tcPr>
            <w:tcW w:w="796" w:type="dxa"/>
            <w:tcBorders>
              <w:top w:val="nil"/>
              <w:left w:val="nil"/>
              <w:bottom w:val="single" w:sz="4" w:space="0" w:color="auto"/>
              <w:right w:val="single" w:sz="4" w:space="0" w:color="auto"/>
            </w:tcBorders>
            <w:shd w:val="clear" w:color="auto" w:fill="auto"/>
            <w:vAlign w:val="bottom"/>
            <w:hideMark/>
          </w:tcPr>
          <w:p w14:paraId="57C2FE7A"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6EA9745F"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75E2497C" w14:textId="77777777" w:rsidR="00395CD0" w:rsidRPr="003D2E29" w:rsidRDefault="00395CD0" w:rsidP="00395CD0">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7DD5FB31"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38413D66"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hideMark/>
          </w:tcPr>
          <w:p w14:paraId="39DD4214" w14:textId="77777777" w:rsidR="00395CD0" w:rsidRPr="003D2E29" w:rsidRDefault="00395CD0" w:rsidP="00395CD0">
            <w:pPr>
              <w:spacing w:after="0"/>
              <w:jc w:val="left"/>
              <w:rPr>
                <w:rFonts w:eastAsia="Times New Roman" w:cs="Arial"/>
                <w:sz w:val="22"/>
                <w:szCs w:val="22"/>
                <w:lang w:eastAsia="es-CO"/>
              </w:rPr>
            </w:pPr>
            <w:r w:rsidRPr="003D2E29">
              <w:rPr>
                <w:rFonts w:eastAsia="Times New Roman" w:cs="Arial"/>
                <w:sz w:val="22"/>
                <w:szCs w:val="22"/>
                <w:lang w:eastAsia="es-CO"/>
              </w:rPr>
              <w:t>Jefe de Oficina</w:t>
            </w:r>
          </w:p>
        </w:tc>
        <w:tc>
          <w:tcPr>
            <w:tcW w:w="898" w:type="dxa"/>
            <w:tcBorders>
              <w:top w:val="nil"/>
              <w:left w:val="nil"/>
              <w:bottom w:val="single" w:sz="4" w:space="0" w:color="auto"/>
              <w:right w:val="single" w:sz="4" w:space="0" w:color="auto"/>
            </w:tcBorders>
            <w:shd w:val="clear" w:color="auto" w:fill="auto"/>
            <w:vAlign w:val="bottom"/>
            <w:hideMark/>
          </w:tcPr>
          <w:p w14:paraId="783CD2CD"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006</w:t>
            </w:r>
          </w:p>
        </w:tc>
        <w:tc>
          <w:tcPr>
            <w:tcW w:w="796" w:type="dxa"/>
            <w:tcBorders>
              <w:top w:val="nil"/>
              <w:left w:val="nil"/>
              <w:bottom w:val="single" w:sz="4" w:space="0" w:color="auto"/>
              <w:right w:val="single" w:sz="4" w:space="0" w:color="auto"/>
            </w:tcBorders>
            <w:shd w:val="clear" w:color="auto" w:fill="auto"/>
            <w:vAlign w:val="bottom"/>
            <w:hideMark/>
          </w:tcPr>
          <w:p w14:paraId="507004FF"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hideMark/>
          </w:tcPr>
          <w:p w14:paraId="747C94A8" w14:textId="77777777" w:rsidR="00395CD0" w:rsidRPr="003D2E29" w:rsidRDefault="00395CD0" w:rsidP="00395CD0">
            <w:pPr>
              <w:spacing w:after="0"/>
              <w:jc w:val="center"/>
              <w:rPr>
                <w:rFonts w:eastAsia="Times New Roman" w:cs="Arial"/>
                <w:sz w:val="22"/>
                <w:szCs w:val="22"/>
                <w:lang w:eastAsia="es-CO"/>
              </w:rPr>
            </w:pPr>
            <w:r w:rsidRPr="003D2E29">
              <w:rPr>
                <w:rFonts w:eastAsia="Times New Roman" w:cs="Arial"/>
                <w:sz w:val="22"/>
                <w:szCs w:val="22"/>
                <w:lang w:eastAsia="es-CO"/>
              </w:rPr>
              <w:t>PF</w:t>
            </w:r>
          </w:p>
        </w:tc>
        <w:tc>
          <w:tcPr>
            <w:tcW w:w="898" w:type="dxa"/>
            <w:tcBorders>
              <w:top w:val="nil"/>
              <w:left w:val="nil"/>
              <w:bottom w:val="single" w:sz="4" w:space="0" w:color="auto"/>
              <w:right w:val="single" w:sz="8" w:space="0" w:color="auto"/>
            </w:tcBorders>
            <w:shd w:val="clear" w:color="auto" w:fill="auto"/>
            <w:vAlign w:val="bottom"/>
            <w:hideMark/>
          </w:tcPr>
          <w:p w14:paraId="6A5FF20E" w14:textId="0E113894" w:rsidR="00395CD0" w:rsidRPr="003D2E29" w:rsidRDefault="0092760D" w:rsidP="00395CD0">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5B82BC45"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tcPr>
          <w:p w14:paraId="7C73FC5F" w14:textId="555356DB"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tcPr>
          <w:p w14:paraId="08A5C053" w14:textId="7937E3ED"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Jefe de Oficina</w:t>
            </w:r>
          </w:p>
        </w:tc>
        <w:tc>
          <w:tcPr>
            <w:tcW w:w="898" w:type="dxa"/>
            <w:tcBorders>
              <w:top w:val="nil"/>
              <w:left w:val="nil"/>
              <w:bottom w:val="single" w:sz="4" w:space="0" w:color="auto"/>
              <w:right w:val="single" w:sz="4" w:space="0" w:color="auto"/>
            </w:tcBorders>
            <w:shd w:val="clear" w:color="auto" w:fill="auto"/>
            <w:vAlign w:val="bottom"/>
          </w:tcPr>
          <w:p w14:paraId="59CFF4B6" w14:textId="702FE92A"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006</w:t>
            </w:r>
          </w:p>
        </w:tc>
        <w:tc>
          <w:tcPr>
            <w:tcW w:w="796" w:type="dxa"/>
            <w:tcBorders>
              <w:top w:val="nil"/>
              <w:left w:val="nil"/>
              <w:bottom w:val="single" w:sz="4" w:space="0" w:color="auto"/>
              <w:right w:val="single" w:sz="4" w:space="0" w:color="auto"/>
            </w:tcBorders>
            <w:shd w:val="clear" w:color="auto" w:fill="auto"/>
            <w:vAlign w:val="bottom"/>
          </w:tcPr>
          <w:p w14:paraId="19EBCBAD" w14:textId="7910EA03"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tcPr>
          <w:p w14:paraId="05F1725C" w14:textId="1F4D6186"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tcPr>
          <w:p w14:paraId="1ABCE3FA" w14:textId="2CEDFDBE"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1CB1DA99"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15128D86"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Directivo</w:t>
            </w:r>
          </w:p>
        </w:tc>
        <w:tc>
          <w:tcPr>
            <w:tcW w:w="2219" w:type="dxa"/>
            <w:tcBorders>
              <w:top w:val="nil"/>
              <w:left w:val="nil"/>
              <w:bottom w:val="single" w:sz="4" w:space="0" w:color="auto"/>
              <w:right w:val="single" w:sz="4" w:space="0" w:color="auto"/>
            </w:tcBorders>
            <w:shd w:val="clear" w:color="auto" w:fill="auto"/>
            <w:vAlign w:val="bottom"/>
            <w:hideMark/>
          </w:tcPr>
          <w:p w14:paraId="03CC17F0"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Gerente</w:t>
            </w:r>
          </w:p>
        </w:tc>
        <w:tc>
          <w:tcPr>
            <w:tcW w:w="898" w:type="dxa"/>
            <w:tcBorders>
              <w:top w:val="nil"/>
              <w:left w:val="nil"/>
              <w:bottom w:val="single" w:sz="4" w:space="0" w:color="auto"/>
              <w:right w:val="single" w:sz="4" w:space="0" w:color="auto"/>
            </w:tcBorders>
            <w:shd w:val="clear" w:color="auto" w:fill="auto"/>
            <w:vAlign w:val="bottom"/>
            <w:hideMark/>
          </w:tcPr>
          <w:p w14:paraId="47BF05E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039</w:t>
            </w:r>
          </w:p>
        </w:tc>
        <w:tc>
          <w:tcPr>
            <w:tcW w:w="796" w:type="dxa"/>
            <w:tcBorders>
              <w:top w:val="nil"/>
              <w:left w:val="nil"/>
              <w:bottom w:val="single" w:sz="4" w:space="0" w:color="auto"/>
              <w:right w:val="single" w:sz="4" w:space="0" w:color="auto"/>
            </w:tcBorders>
            <w:shd w:val="clear" w:color="auto" w:fill="auto"/>
            <w:vAlign w:val="bottom"/>
            <w:hideMark/>
          </w:tcPr>
          <w:p w14:paraId="0651BC0C"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hideMark/>
          </w:tcPr>
          <w:p w14:paraId="08A7BF0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26581888"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5DF456DF"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6E1BD41B"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Asesor</w:t>
            </w:r>
          </w:p>
        </w:tc>
        <w:tc>
          <w:tcPr>
            <w:tcW w:w="2219" w:type="dxa"/>
            <w:tcBorders>
              <w:top w:val="nil"/>
              <w:left w:val="nil"/>
              <w:bottom w:val="single" w:sz="4" w:space="0" w:color="auto"/>
              <w:right w:val="single" w:sz="4" w:space="0" w:color="auto"/>
            </w:tcBorders>
            <w:shd w:val="clear" w:color="auto" w:fill="auto"/>
            <w:vAlign w:val="bottom"/>
            <w:hideMark/>
          </w:tcPr>
          <w:p w14:paraId="3CA4F650"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Jefe de Oficina</w:t>
            </w:r>
          </w:p>
        </w:tc>
        <w:tc>
          <w:tcPr>
            <w:tcW w:w="898" w:type="dxa"/>
            <w:tcBorders>
              <w:top w:val="nil"/>
              <w:left w:val="nil"/>
              <w:bottom w:val="single" w:sz="4" w:space="0" w:color="auto"/>
              <w:right w:val="single" w:sz="4" w:space="0" w:color="auto"/>
            </w:tcBorders>
            <w:shd w:val="clear" w:color="auto" w:fill="auto"/>
            <w:vAlign w:val="bottom"/>
            <w:hideMark/>
          </w:tcPr>
          <w:p w14:paraId="1F8A211F"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115</w:t>
            </w:r>
          </w:p>
        </w:tc>
        <w:tc>
          <w:tcPr>
            <w:tcW w:w="796" w:type="dxa"/>
            <w:tcBorders>
              <w:top w:val="nil"/>
              <w:left w:val="nil"/>
              <w:bottom w:val="single" w:sz="4" w:space="0" w:color="auto"/>
              <w:right w:val="single" w:sz="4" w:space="0" w:color="auto"/>
            </w:tcBorders>
            <w:shd w:val="clear" w:color="auto" w:fill="auto"/>
            <w:vAlign w:val="bottom"/>
            <w:hideMark/>
          </w:tcPr>
          <w:p w14:paraId="112575BC"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65226E1C"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74E70694"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2ACC4062"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01B593A4"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Asesor</w:t>
            </w:r>
          </w:p>
        </w:tc>
        <w:tc>
          <w:tcPr>
            <w:tcW w:w="2219" w:type="dxa"/>
            <w:tcBorders>
              <w:top w:val="nil"/>
              <w:left w:val="nil"/>
              <w:bottom w:val="single" w:sz="4" w:space="0" w:color="auto"/>
              <w:right w:val="single" w:sz="4" w:space="0" w:color="auto"/>
            </w:tcBorders>
            <w:shd w:val="clear" w:color="auto" w:fill="auto"/>
            <w:vAlign w:val="bottom"/>
            <w:hideMark/>
          </w:tcPr>
          <w:p w14:paraId="2DED99E6"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Asesor</w:t>
            </w:r>
          </w:p>
        </w:tc>
        <w:tc>
          <w:tcPr>
            <w:tcW w:w="898" w:type="dxa"/>
            <w:tcBorders>
              <w:top w:val="nil"/>
              <w:left w:val="nil"/>
              <w:bottom w:val="single" w:sz="4" w:space="0" w:color="auto"/>
              <w:right w:val="single" w:sz="4" w:space="0" w:color="auto"/>
            </w:tcBorders>
            <w:shd w:val="clear" w:color="auto" w:fill="auto"/>
            <w:vAlign w:val="bottom"/>
            <w:hideMark/>
          </w:tcPr>
          <w:p w14:paraId="0F35E38D"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105</w:t>
            </w:r>
          </w:p>
        </w:tc>
        <w:tc>
          <w:tcPr>
            <w:tcW w:w="796" w:type="dxa"/>
            <w:tcBorders>
              <w:top w:val="nil"/>
              <w:left w:val="nil"/>
              <w:bottom w:val="single" w:sz="4" w:space="0" w:color="auto"/>
              <w:right w:val="single" w:sz="4" w:space="0" w:color="auto"/>
            </w:tcBorders>
            <w:shd w:val="clear" w:color="auto" w:fill="auto"/>
            <w:vAlign w:val="bottom"/>
            <w:hideMark/>
          </w:tcPr>
          <w:p w14:paraId="21675E48"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1598C3A1"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2095B84E"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0B242885"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78CEC458"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Asesor</w:t>
            </w:r>
          </w:p>
        </w:tc>
        <w:tc>
          <w:tcPr>
            <w:tcW w:w="2219" w:type="dxa"/>
            <w:tcBorders>
              <w:top w:val="nil"/>
              <w:left w:val="nil"/>
              <w:bottom w:val="single" w:sz="4" w:space="0" w:color="auto"/>
              <w:right w:val="single" w:sz="4" w:space="0" w:color="auto"/>
            </w:tcBorders>
            <w:shd w:val="clear" w:color="auto" w:fill="auto"/>
            <w:vAlign w:val="bottom"/>
            <w:hideMark/>
          </w:tcPr>
          <w:p w14:paraId="2F4F4E85"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Asesor</w:t>
            </w:r>
          </w:p>
        </w:tc>
        <w:tc>
          <w:tcPr>
            <w:tcW w:w="898" w:type="dxa"/>
            <w:tcBorders>
              <w:top w:val="nil"/>
              <w:left w:val="nil"/>
              <w:bottom w:val="single" w:sz="4" w:space="0" w:color="auto"/>
              <w:right w:val="single" w:sz="4" w:space="0" w:color="auto"/>
            </w:tcBorders>
            <w:shd w:val="clear" w:color="auto" w:fill="auto"/>
            <w:vAlign w:val="bottom"/>
            <w:hideMark/>
          </w:tcPr>
          <w:p w14:paraId="1084032F"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105</w:t>
            </w:r>
          </w:p>
        </w:tc>
        <w:tc>
          <w:tcPr>
            <w:tcW w:w="796" w:type="dxa"/>
            <w:tcBorders>
              <w:top w:val="nil"/>
              <w:left w:val="nil"/>
              <w:bottom w:val="single" w:sz="4" w:space="0" w:color="auto"/>
              <w:right w:val="single" w:sz="4" w:space="0" w:color="auto"/>
            </w:tcBorders>
            <w:shd w:val="clear" w:color="auto" w:fill="auto"/>
            <w:vAlign w:val="bottom"/>
            <w:hideMark/>
          </w:tcPr>
          <w:p w14:paraId="337AE4C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hideMark/>
          </w:tcPr>
          <w:p w14:paraId="0CA6D9A5"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77F84962"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3A3E0D12"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053329CC"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16D7226C"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Almacenista General</w:t>
            </w:r>
          </w:p>
        </w:tc>
        <w:tc>
          <w:tcPr>
            <w:tcW w:w="898" w:type="dxa"/>
            <w:tcBorders>
              <w:top w:val="nil"/>
              <w:left w:val="nil"/>
              <w:bottom w:val="single" w:sz="4" w:space="0" w:color="auto"/>
              <w:right w:val="single" w:sz="4" w:space="0" w:color="auto"/>
            </w:tcBorders>
            <w:shd w:val="clear" w:color="auto" w:fill="auto"/>
            <w:vAlign w:val="bottom"/>
            <w:hideMark/>
          </w:tcPr>
          <w:p w14:paraId="56503C42"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215</w:t>
            </w:r>
          </w:p>
        </w:tc>
        <w:tc>
          <w:tcPr>
            <w:tcW w:w="796" w:type="dxa"/>
            <w:tcBorders>
              <w:top w:val="nil"/>
              <w:left w:val="nil"/>
              <w:bottom w:val="single" w:sz="4" w:space="0" w:color="auto"/>
              <w:right w:val="single" w:sz="4" w:space="0" w:color="auto"/>
            </w:tcBorders>
            <w:shd w:val="clear" w:color="auto" w:fill="auto"/>
            <w:vAlign w:val="bottom"/>
            <w:hideMark/>
          </w:tcPr>
          <w:p w14:paraId="5F24A490"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06</w:t>
            </w:r>
          </w:p>
        </w:tc>
        <w:tc>
          <w:tcPr>
            <w:tcW w:w="1152" w:type="dxa"/>
            <w:tcBorders>
              <w:top w:val="nil"/>
              <w:left w:val="nil"/>
              <w:bottom w:val="single" w:sz="4" w:space="0" w:color="auto"/>
              <w:right w:val="single" w:sz="4" w:space="0" w:color="auto"/>
            </w:tcBorders>
            <w:shd w:val="clear" w:color="auto" w:fill="auto"/>
            <w:vAlign w:val="bottom"/>
            <w:hideMark/>
          </w:tcPr>
          <w:p w14:paraId="1BCA1A6E"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3364B9F0"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6F5AC515"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7988400E"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7B0E5517"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Tesorero General</w:t>
            </w:r>
          </w:p>
        </w:tc>
        <w:tc>
          <w:tcPr>
            <w:tcW w:w="898" w:type="dxa"/>
            <w:tcBorders>
              <w:top w:val="nil"/>
              <w:left w:val="nil"/>
              <w:bottom w:val="single" w:sz="4" w:space="0" w:color="auto"/>
              <w:right w:val="single" w:sz="4" w:space="0" w:color="auto"/>
            </w:tcBorders>
            <w:shd w:val="clear" w:color="auto" w:fill="auto"/>
            <w:vAlign w:val="bottom"/>
            <w:hideMark/>
          </w:tcPr>
          <w:p w14:paraId="6FE344DF"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201</w:t>
            </w:r>
          </w:p>
        </w:tc>
        <w:tc>
          <w:tcPr>
            <w:tcW w:w="796" w:type="dxa"/>
            <w:tcBorders>
              <w:top w:val="nil"/>
              <w:left w:val="nil"/>
              <w:bottom w:val="single" w:sz="4" w:space="0" w:color="auto"/>
              <w:right w:val="single" w:sz="4" w:space="0" w:color="auto"/>
            </w:tcBorders>
            <w:shd w:val="clear" w:color="auto" w:fill="auto"/>
            <w:vAlign w:val="bottom"/>
            <w:hideMark/>
          </w:tcPr>
          <w:p w14:paraId="7CD6000A"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05</w:t>
            </w:r>
          </w:p>
        </w:tc>
        <w:tc>
          <w:tcPr>
            <w:tcW w:w="1152" w:type="dxa"/>
            <w:tcBorders>
              <w:top w:val="nil"/>
              <w:left w:val="nil"/>
              <w:bottom w:val="single" w:sz="4" w:space="0" w:color="auto"/>
              <w:right w:val="single" w:sz="4" w:space="0" w:color="auto"/>
            </w:tcBorders>
            <w:shd w:val="clear" w:color="auto" w:fill="auto"/>
            <w:vAlign w:val="bottom"/>
            <w:hideMark/>
          </w:tcPr>
          <w:p w14:paraId="38CC888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LNR</w:t>
            </w:r>
          </w:p>
        </w:tc>
        <w:tc>
          <w:tcPr>
            <w:tcW w:w="898" w:type="dxa"/>
            <w:tcBorders>
              <w:top w:val="nil"/>
              <w:left w:val="nil"/>
              <w:bottom w:val="single" w:sz="4" w:space="0" w:color="auto"/>
              <w:right w:val="single" w:sz="8" w:space="0" w:color="auto"/>
            </w:tcBorders>
            <w:shd w:val="clear" w:color="auto" w:fill="auto"/>
            <w:vAlign w:val="bottom"/>
            <w:hideMark/>
          </w:tcPr>
          <w:p w14:paraId="199E777D"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7AEDA004"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0847AC32"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40A5AD7D"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 Especializado</w:t>
            </w:r>
          </w:p>
        </w:tc>
        <w:tc>
          <w:tcPr>
            <w:tcW w:w="898" w:type="dxa"/>
            <w:tcBorders>
              <w:top w:val="nil"/>
              <w:left w:val="nil"/>
              <w:bottom w:val="single" w:sz="4" w:space="0" w:color="auto"/>
              <w:right w:val="single" w:sz="4" w:space="0" w:color="auto"/>
            </w:tcBorders>
            <w:shd w:val="clear" w:color="auto" w:fill="auto"/>
            <w:vAlign w:val="bottom"/>
            <w:hideMark/>
          </w:tcPr>
          <w:p w14:paraId="2EFD7E8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222</w:t>
            </w:r>
          </w:p>
        </w:tc>
        <w:tc>
          <w:tcPr>
            <w:tcW w:w="796" w:type="dxa"/>
            <w:tcBorders>
              <w:top w:val="nil"/>
              <w:left w:val="nil"/>
              <w:bottom w:val="single" w:sz="4" w:space="0" w:color="auto"/>
              <w:right w:val="single" w:sz="4" w:space="0" w:color="auto"/>
            </w:tcBorders>
            <w:shd w:val="clear" w:color="auto" w:fill="auto"/>
            <w:vAlign w:val="bottom"/>
            <w:hideMark/>
          </w:tcPr>
          <w:p w14:paraId="4DEB22DC"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05</w:t>
            </w:r>
          </w:p>
        </w:tc>
        <w:tc>
          <w:tcPr>
            <w:tcW w:w="1152" w:type="dxa"/>
            <w:tcBorders>
              <w:top w:val="nil"/>
              <w:left w:val="nil"/>
              <w:bottom w:val="single" w:sz="4" w:space="0" w:color="auto"/>
              <w:right w:val="single" w:sz="4" w:space="0" w:color="auto"/>
            </w:tcBorders>
            <w:shd w:val="clear" w:color="auto" w:fill="auto"/>
            <w:vAlign w:val="bottom"/>
            <w:hideMark/>
          </w:tcPr>
          <w:p w14:paraId="50A51F66"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69B25ED9"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13</w:t>
            </w:r>
          </w:p>
        </w:tc>
      </w:tr>
      <w:tr w:rsidR="003D2E29" w:rsidRPr="003D2E29" w14:paraId="6B1CF35A"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0920BCF5"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47FDAE16"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 Especializado</w:t>
            </w:r>
          </w:p>
        </w:tc>
        <w:tc>
          <w:tcPr>
            <w:tcW w:w="898" w:type="dxa"/>
            <w:tcBorders>
              <w:top w:val="nil"/>
              <w:left w:val="nil"/>
              <w:bottom w:val="single" w:sz="4" w:space="0" w:color="auto"/>
              <w:right w:val="single" w:sz="4" w:space="0" w:color="auto"/>
            </w:tcBorders>
            <w:shd w:val="clear" w:color="auto" w:fill="auto"/>
            <w:vAlign w:val="bottom"/>
            <w:hideMark/>
          </w:tcPr>
          <w:p w14:paraId="6A0C6CD6"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222</w:t>
            </w:r>
          </w:p>
        </w:tc>
        <w:tc>
          <w:tcPr>
            <w:tcW w:w="796" w:type="dxa"/>
            <w:tcBorders>
              <w:top w:val="nil"/>
              <w:left w:val="nil"/>
              <w:bottom w:val="single" w:sz="4" w:space="0" w:color="auto"/>
              <w:right w:val="single" w:sz="4" w:space="0" w:color="auto"/>
            </w:tcBorders>
            <w:shd w:val="clear" w:color="auto" w:fill="auto"/>
            <w:vAlign w:val="bottom"/>
            <w:hideMark/>
          </w:tcPr>
          <w:p w14:paraId="79B84EB1"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04</w:t>
            </w:r>
          </w:p>
        </w:tc>
        <w:tc>
          <w:tcPr>
            <w:tcW w:w="1152" w:type="dxa"/>
            <w:tcBorders>
              <w:top w:val="nil"/>
              <w:left w:val="nil"/>
              <w:bottom w:val="single" w:sz="4" w:space="0" w:color="auto"/>
              <w:right w:val="single" w:sz="4" w:space="0" w:color="auto"/>
            </w:tcBorders>
            <w:shd w:val="clear" w:color="auto" w:fill="auto"/>
            <w:vAlign w:val="bottom"/>
            <w:hideMark/>
          </w:tcPr>
          <w:p w14:paraId="2EAFCD4B"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29638CCA"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3F961FF4"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50B0B8F5"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26B4732F"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 Especializado</w:t>
            </w:r>
          </w:p>
        </w:tc>
        <w:tc>
          <w:tcPr>
            <w:tcW w:w="898" w:type="dxa"/>
            <w:tcBorders>
              <w:top w:val="nil"/>
              <w:left w:val="nil"/>
              <w:bottom w:val="single" w:sz="4" w:space="0" w:color="auto"/>
              <w:right w:val="single" w:sz="4" w:space="0" w:color="auto"/>
            </w:tcBorders>
            <w:shd w:val="clear" w:color="auto" w:fill="auto"/>
            <w:vAlign w:val="bottom"/>
            <w:hideMark/>
          </w:tcPr>
          <w:p w14:paraId="73B3A64A"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222</w:t>
            </w:r>
          </w:p>
        </w:tc>
        <w:tc>
          <w:tcPr>
            <w:tcW w:w="796" w:type="dxa"/>
            <w:tcBorders>
              <w:top w:val="nil"/>
              <w:left w:val="nil"/>
              <w:bottom w:val="single" w:sz="4" w:space="0" w:color="auto"/>
              <w:right w:val="single" w:sz="4" w:space="0" w:color="auto"/>
            </w:tcBorders>
            <w:shd w:val="clear" w:color="auto" w:fill="auto"/>
            <w:vAlign w:val="bottom"/>
            <w:hideMark/>
          </w:tcPr>
          <w:p w14:paraId="4DFF6B61"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03</w:t>
            </w:r>
          </w:p>
        </w:tc>
        <w:tc>
          <w:tcPr>
            <w:tcW w:w="1152" w:type="dxa"/>
            <w:tcBorders>
              <w:top w:val="nil"/>
              <w:left w:val="nil"/>
              <w:bottom w:val="single" w:sz="4" w:space="0" w:color="auto"/>
              <w:right w:val="single" w:sz="4" w:space="0" w:color="auto"/>
            </w:tcBorders>
            <w:shd w:val="clear" w:color="auto" w:fill="auto"/>
            <w:vAlign w:val="bottom"/>
            <w:hideMark/>
          </w:tcPr>
          <w:p w14:paraId="5AC743E0"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2983C7D6" w14:textId="19B9858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0DBD7B39"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7D54AADB"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342B7DE2"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 Universitario</w:t>
            </w:r>
          </w:p>
        </w:tc>
        <w:tc>
          <w:tcPr>
            <w:tcW w:w="898" w:type="dxa"/>
            <w:tcBorders>
              <w:top w:val="nil"/>
              <w:left w:val="nil"/>
              <w:bottom w:val="single" w:sz="4" w:space="0" w:color="auto"/>
              <w:right w:val="single" w:sz="4" w:space="0" w:color="auto"/>
            </w:tcBorders>
            <w:shd w:val="clear" w:color="auto" w:fill="auto"/>
            <w:vAlign w:val="bottom"/>
            <w:hideMark/>
          </w:tcPr>
          <w:p w14:paraId="0389175B"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219</w:t>
            </w:r>
          </w:p>
        </w:tc>
        <w:tc>
          <w:tcPr>
            <w:tcW w:w="796" w:type="dxa"/>
            <w:tcBorders>
              <w:top w:val="nil"/>
              <w:left w:val="nil"/>
              <w:bottom w:val="single" w:sz="4" w:space="0" w:color="auto"/>
              <w:right w:val="single" w:sz="4" w:space="0" w:color="auto"/>
            </w:tcBorders>
            <w:shd w:val="clear" w:color="auto" w:fill="auto"/>
            <w:vAlign w:val="bottom"/>
            <w:hideMark/>
          </w:tcPr>
          <w:p w14:paraId="3D519FC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7F6B651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56120E5A"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0ABF2A77"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392CFC18"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w:t>
            </w:r>
          </w:p>
        </w:tc>
        <w:tc>
          <w:tcPr>
            <w:tcW w:w="2219" w:type="dxa"/>
            <w:tcBorders>
              <w:top w:val="nil"/>
              <w:left w:val="nil"/>
              <w:bottom w:val="single" w:sz="4" w:space="0" w:color="auto"/>
              <w:right w:val="single" w:sz="4" w:space="0" w:color="auto"/>
            </w:tcBorders>
            <w:shd w:val="clear" w:color="auto" w:fill="auto"/>
            <w:vAlign w:val="bottom"/>
            <w:hideMark/>
          </w:tcPr>
          <w:p w14:paraId="0DCFFC03"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Profesional Universitario</w:t>
            </w:r>
          </w:p>
        </w:tc>
        <w:tc>
          <w:tcPr>
            <w:tcW w:w="898" w:type="dxa"/>
            <w:tcBorders>
              <w:top w:val="nil"/>
              <w:left w:val="nil"/>
              <w:bottom w:val="single" w:sz="4" w:space="0" w:color="auto"/>
              <w:right w:val="single" w:sz="4" w:space="0" w:color="auto"/>
            </w:tcBorders>
            <w:shd w:val="clear" w:color="auto" w:fill="auto"/>
            <w:vAlign w:val="bottom"/>
            <w:hideMark/>
          </w:tcPr>
          <w:p w14:paraId="7F03CA04"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219</w:t>
            </w:r>
          </w:p>
        </w:tc>
        <w:tc>
          <w:tcPr>
            <w:tcW w:w="796" w:type="dxa"/>
            <w:tcBorders>
              <w:top w:val="nil"/>
              <w:left w:val="nil"/>
              <w:bottom w:val="single" w:sz="4" w:space="0" w:color="auto"/>
              <w:right w:val="single" w:sz="4" w:space="0" w:color="auto"/>
            </w:tcBorders>
            <w:shd w:val="clear" w:color="auto" w:fill="auto"/>
            <w:vAlign w:val="bottom"/>
            <w:hideMark/>
          </w:tcPr>
          <w:p w14:paraId="4F69EDDE"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hideMark/>
          </w:tcPr>
          <w:p w14:paraId="2DD7459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3694EFC5"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13</w:t>
            </w:r>
          </w:p>
        </w:tc>
      </w:tr>
      <w:tr w:rsidR="003D2E29" w:rsidRPr="003D2E29" w14:paraId="71F637FA"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62CCDF29"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w:t>
            </w:r>
          </w:p>
        </w:tc>
        <w:tc>
          <w:tcPr>
            <w:tcW w:w="2219" w:type="dxa"/>
            <w:tcBorders>
              <w:top w:val="nil"/>
              <w:left w:val="nil"/>
              <w:bottom w:val="single" w:sz="4" w:space="0" w:color="auto"/>
              <w:right w:val="single" w:sz="4" w:space="0" w:color="auto"/>
            </w:tcBorders>
            <w:shd w:val="clear" w:color="auto" w:fill="auto"/>
            <w:vAlign w:val="bottom"/>
            <w:hideMark/>
          </w:tcPr>
          <w:p w14:paraId="689A101E"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 Operativo</w:t>
            </w:r>
          </w:p>
        </w:tc>
        <w:tc>
          <w:tcPr>
            <w:tcW w:w="898" w:type="dxa"/>
            <w:tcBorders>
              <w:top w:val="nil"/>
              <w:left w:val="nil"/>
              <w:bottom w:val="single" w:sz="4" w:space="0" w:color="auto"/>
              <w:right w:val="single" w:sz="4" w:space="0" w:color="auto"/>
            </w:tcBorders>
            <w:shd w:val="clear" w:color="auto" w:fill="auto"/>
            <w:vAlign w:val="bottom"/>
            <w:hideMark/>
          </w:tcPr>
          <w:p w14:paraId="7969422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314</w:t>
            </w:r>
          </w:p>
        </w:tc>
        <w:tc>
          <w:tcPr>
            <w:tcW w:w="796" w:type="dxa"/>
            <w:tcBorders>
              <w:top w:val="nil"/>
              <w:left w:val="nil"/>
              <w:bottom w:val="single" w:sz="4" w:space="0" w:color="auto"/>
              <w:right w:val="single" w:sz="4" w:space="0" w:color="auto"/>
            </w:tcBorders>
            <w:shd w:val="clear" w:color="auto" w:fill="auto"/>
            <w:vAlign w:val="bottom"/>
            <w:hideMark/>
          </w:tcPr>
          <w:p w14:paraId="561B207D"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03</w:t>
            </w:r>
          </w:p>
        </w:tc>
        <w:tc>
          <w:tcPr>
            <w:tcW w:w="1152" w:type="dxa"/>
            <w:tcBorders>
              <w:top w:val="nil"/>
              <w:left w:val="nil"/>
              <w:bottom w:val="single" w:sz="4" w:space="0" w:color="auto"/>
              <w:right w:val="single" w:sz="4" w:space="0" w:color="auto"/>
            </w:tcBorders>
            <w:shd w:val="clear" w:color="auto" w:fill="auto"/>
            <w:vAlign w:val="bottom"/>
            <w:hideMark/>
          </w:tcPr>
          <w:p w14:paraId="69BA4B4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2AE6C3E7"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16A1AE83"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0DCE6178"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w:t>
            </w:r>
          </w:p>
        </w:tc>
        <w:tc>
          <w:tcPr>
            <w:tcW w:w="2219" w:type="dxa"/>
            <w:tcBorders>
              <w:top w:val="nil"/>
              <w:left w:val="nil"/>
              <w:bottom w:val="single" w:sz="4" w:space="0" w:color="auto"/>
              <w:right w:val="single" w:sz="4" w:space="0" w:color="auto"/>
            </w:tcBorders>
            <w:shd w:val="clear" w:color="auto" w:fill="auto"/>
            <w:vAlign w:val="bottom"/>
            <w:hideMark/>
          </w:tcPr>
          <w:p w14:paraId="417DDE95"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 Operativo</w:t>
            </w:r>
          </w:p>
        </w:tc>
        <w:tc>
          <w:tcPr>
            <w:tcW w:w="898" w:type="dxa"/>
            <w:tcBorders>
              <w:top w:val="nil"/>
              <w:left w:val="nil"/>
              <w:bottom w:val="single" w:sz="4" w:space="0" w:color="auto"/>
              <w:right w:val="single" w:sz="4" w:space="0" w:color="auto"/>
            </w:tcBorders>
            <w:shd w:val="clear" w:color="auto" w:fill="auto"/>
            <w:vAlign w:val="bottom"/>
            <w:hideMark/>
          </w:tcPr>
          <w:p w14:paraId="14D0D77E"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314</w:t>
            </w:r>
          </w:p>
        </w:tc>
        <w:tc>
          <w:tcPr>
            <w:tcW w:w="796" w:type="dxa"/>
            <w:tcBorders>
              <w:top w:val="nil"/>
              <w:left w:val="nil"/>
              <w:bottom w:val="single" w:sz="4" w:space="0" w:color="auto"/>
              <w:right w:val="single" w:sz="4" w:space="0" w:color="auto"/>
            </w:tcBorders>
            <w:shd w:val="clear" w:color="auto" w:fill="auto"/>
            <w:vAlign w:val="bottom"/>
            <w:hideMark/>
          </w:tcPr>
          <w:p w14:paraId="2AE7BCB0"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173E8375"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5445D8F9"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0FCFDFE4"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53B09A33"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w:t>
            </w:r>
          </w:p>
        </w:tc>
        <w:tc>
          <w:tcPr>
            <w:tcW w:w="2219" w:type="dxa"/>
            <w:tcBorders>
              <w:top w:val="nil"/>
              <w:left w:val="nil"/>
              <w:bottom w:val="single" w:sz="4" w:space="0" w:color="auto"/>
              <w:right w:val="single" w:sz="4" w:space="0" w:color="auto"/>
            </w:tcBorders>
            <w:shd w:val="clear" w:color="auto" w:fill="auto"/>
            <w:vAlign w:val="bottom"/>
            <w:hideMark/>
          </w:tcPr>
          <w:p w14:paraId="391882B9"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Técnico Operativo</w:t>
            </w:r>
          </w:p>
        </w:tc>
        <w:tc>
          <w:tcPr>
            <w:tcW w:w="898" w:type="dxa"/>
            <w:tcBorders>
              <w:top w:val="nil"/>
              <w:left w:val="nil"/>
              <w:bottom w:val="single" w:sz="4" w:space="0" w:color="auto"/>
              <w:right w:val="single" w:sz="4" w:space="0" w:color="auto"/>
            </w:tcBorders>
            <w:shd w:val="clear" w:color="auto" w:fill="auto"/>
            <w:vAlign w:val="bottom"/>
            <w:hideMark/>
          </w:tcPr>
          <w:p w14:paraId="7C5BD822"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314</w:t>
            </w:r>
          </w:p>
        </w:tc>
        <w:tc>
          <w:tcPr>
            <w:tcW w:w="796" w:type="dxa"/>
            <w:tcBorders>
              <w:top w:val="nil"/>
              <w:left w:val="nil"/>
              <w:bottom w:val="single" w:sz="4" w:space="0" w:color="auto"/>
              <w:right w:val="single" w:sz="4" w:space="0" w:color="auto"/>
            </w:tcBorders>
            <w:shd w:val="clear" w:color="auto" w:fill="auto"/>
            <w:vAlign w:val="bottom"/>
            <w:hideMark/>
          </w:tcPr>
          <w:p w14:paraId="6A7F83E4"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single" w:sz="4" w:space="0" w:color="auto"/>
              <w:right w:val="single" w:sz="4" w:space="0" w:color="auto"/>
            </w:tcBorders>
            <w:shd w:val="clear" w:color="auto" w:fill="auto"/>
            <w:vAlign w:val="bottom"/>
            <w:hideMark/>
          </w:tcPr>
          <w:p w14:paraId="38F39F44"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7531BA95"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6</w:t>
            </w:r>
          </w:p>
        </w:tc>
      </w:tr>
      <w:tr w:rsidR="003D2E29" w:rsidRPr="003D2E29" w14:paraId="5962F625"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34CCE7C0"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Asistencial</w:t>
            </w:r>
          </w:p>
        </w:tc>
        <w:tc>
          <w:tcPr>
            <w:tcW w:w="2219" w:type="dxa"/>
            <w:tcBorders>
              <w:top w:val="nil"/>
              <w:left w:val="nil"/>
              <w:bottom w:val="single" w:sz="4" w:space="0" w:color="auto"/>
              <w:right w:val="single" w:sz="4" w:space="0" w:color="auto"/>
            </w:tcBorders>
            <w:shd w:val="clear" w:color="auto" w:fill="auto"/>
            <w:vAlign w:val="bottom"/>
            <w:hideMark/>
          </w:tcPr>
          <w:p w14:paraId="33E373E3"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Auxiliar Administrativo</w:t>
            </w:r>
          </w:p>
        </w:tc>
        <w:tc>
          <w:tcPr>
            <w:tcW w:w="898" w:type="dxa"/>
            <w:tcBorders>
              <w:top w:val="nil"/>
              <w:left w:val="nil"/>
              <w:bottom w:val="single" w:sz="4" w:space="0" w:color="auto"/>
              <w:right w:val="single" w:sz="4" w:space="0" w:color="auto"/>
            </w:tcBorders>
            <w:shd w:val="clear" w:color="auto" w:fill="auto"/>
            <w:vAlign w:val="bottom"/>
            <w:hideMark/>
          </w:tcPr>
          <w:p w14:paraId="37E19BB7"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407</w:t>
            </w:r>
          </w:p>
        </w:tc>
        <w:tc>
          <w:tcPr>
            <w:tcW w:w="796" w:type="dxa"/>
            <w:tcBorders>
              <w:top w:val="nil"/>
              <w:left w:val="nil"/>
              <w:bottom w:val="single" w:sz="4" w:space="0" w:color="auto"/>
              <w:right w:val="single" w:sz="4" w:space="0" w:color="auto"/>
            </w:tcBorders>
            <w:shd w:val="clear" w:color="auto" w:fill="auto"/>
            <w:vAlign w:val="bottom"/>
            <w:hideMark/>
          </w:tcPr>
          <w:p w14:paraId="651F838F"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04</w:t>
            </w:r>
          </w:p>
        </w:tc>
        <w:tc>
          <w:tcPr>
            <w:tcW w:w="1152" w:type="dxa"/>
            <w:tcBorders>
              <w:top w:val="nil"/>
              <w:left w:val="nil"/>
              <w:bottom w:val="single" w:sz="4" w:space="0" w:color="auto"/>
              <w:right w:val="single" w:sz="4" w:space="0" w:color="auto"/>
            </w:tcBorders>
            <w:shd w:val="clear" w:color="auto" w:fill="auto"/>
            <w:vAlign w:val="bottom"/>
            <w:hideMark/>
          </w:tcPr>
          <w:p w14:paraId="0506FB1D"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77DC4C2B"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5</w:t>
            </w:r>
          </w:p>
        </w:tc>
      </w:tr>
      <w:tr w:rsidR="003D2E29" w:rsidRPr="003D2E29" w14:paraId="4BDC0972"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4489D244"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Asistencial</w:t>
            </w:r>
          </w:p>
        </w:tc>
        <w:tc>
          <w:tcPr>
            <w:tcW w:w="2219" w:type="dxa"/>
            <w:tcBorders>
              <w:top w:val="nil"/>
              <w:left w:val="nil"/>
              <w:bottom w:val="single" w:sz="4" w:space="0" w:color="auto"/>
              <w:right w:val="single" w:sz="4" w:space="0" w:color="auto"/>
            </w:tcBorders>
            <w:shd w:val="clear" w:color="auto" w:fill="auto"/>
            <w:vAlign w:val="bottom"/>
            <w:hideMark/>
          </w:tcPr>
          <w:p w14:paraId="765458F6"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Auxiliar Administrativo</w:t>
            </w:r>
          </w:p>
        </w:tc>
        <w:tc>
          <w:tcPr>
            <w:tcW w:w="898" w:type="dxa"/>
            <w:tcBorders>
              <w:top w:val="nil"/>
              <w:left w:val="nil"/>
              <w:bottom w:val="single" w:sz="4" w:space="0" w:color="auto"/>
              <w:right w:val="single" w:sz="4" w:space="0" w:color="auto"/>
            </w:tcBorders>
            <w:shd w:val="clear" w:color="auto" w:fill="auto"/>
            <w:vAlign w:val="bottom"/>
            <w:hideMark/>
          </w:tcPr>
          <w:p w14:paraId="1CE5C28A"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407</w:t>
            </w:r>
          </w:p>
        </w:tc>
        <w:tc>
          <w:tcPr>
            <w:tcW w:w="796" w:type="dxa"/>
            <w:tcBorders>
              <w:top w:val="nil"/>
              <w:left w:val="nil"/>
              <w:bottom w:val="single" w:sz="4" w:space="0" w:color="auto"/>
              <w:right w:val="single" w:sz="4" w:space="0" w:color="auto"/>
            </w:tcBorders>
            <w:shd w:val="clear" w:color="auto" w:fill="auto"/>
            <w:vAlign w:val="bottom"/>
            <w:hideMark/>
          </w:tcPr>
          <w:p w14:paraId="3564F4A3"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03</w:t>
            </w:r>
          </w:p>
        </w:tc>
        <w:tc>
          <w:tcPr>
            <w:tcW w:w="1152" w:type="dxa"/>
            <w:tcBorders>
              <w:top w:val="nil"/>
              <w:left w:val="nil"/>
              <w:bottom w:val="single" w:sz="4" w:space="0" w:color="auto"/>
              <w:right w:val="single" w:sz="4" w:space="0" w:color="auto"/>
            </w:tcBorders>
            <w:shd w:val="clear" w:color="auto" w:fill="auto"/>
            <w:vAlign w:val="bottom"/>
            <w:hideMark/>
          </w:tcPr>
          <w:p w14:paraId="7D09D625"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7D694DD6"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10</w:t>
            </w:r>
          </w:p>
        </w:tc>
      </w:tr>
      <w:tr w:rsidR="003D2E29" w:rsidRPr="003D2E29" w14:paraId="5338FF19"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bottom"/>
            <w:hideMark/>
          </w:tcPr>
          <w:p w14:paraId="53633A3F"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Asistencial</w:t>
            </w:r>
          </w:p>
        </w:tc>
        <w:tc>
          <w:tcPr>
            <w:tcW w:w="2219" w:type="dxa"/>
            <w:tcBorders>
              <w:top w:val="nil"/>
              <w:left w:val="nil"/>
              <w:bottom w:val="single" w:sz="4" w:space="0" w:color="auto"/>
              <w:right w:val="single" w:sz="4" w:space="0" w:color="auto"/>
            </w:tcBorders>
            <w:shd w:val="clear" w:color="auto" w:fill="auto"/>
            <w:vAlign w:val="bottom"/>
            <w:hideMark/>
          </w:tcPr>
          <w:p w14:paraId="20BE68F1"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Auxiliar Administrativo</w:t>
            </w:r>
          </w:p>
        </w:tc>
        <w:tc>
          <w:tcPr>
            <w:tcW w:w="898" w:type="dxa"/>
            <w:tcBorders>
              <w:top w:val="nil"/>
              <w:left w:val="nil"/>
              <w:bottom w:val="single" w:sz="4" w:space="0" w:color="auto"/>
              <w:right w:val="single" w:sz="4" w:space="0" w:color="auto"/>
            </w:tcBorders>
            <w:shd w:val="clear" w:color="auto" w:fill="auto"/>
            <w:vAlign w:val="bottom"/>
            <w:hideMark/>
          </w:tcPr>
          <w:p w14:paraId="43CCA82A"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407</w:t>
            </w:r>
          </w:p>
        </w:tc>
        <w:tc>
          <w:tcPr>
            <w:tcW w:w="796" w:type="dxa"/>
            <w:tcBorders>
              <w:top w:val="nil"/>
              <w:left w:val="nil"/>
              <w:bottom w:val="single" w:sz="4" w:space="0" w:color="auto"/>
              <w:right w:val="single" w:sz="4" w:space="0" w:color="auto"/>
            </w:tcBorders>
            <w:shd w:val="clear" w:color="auto" w:fill="auto"/>
            <w:vAlign w:val="bottom"/>
            <w:hideMark/>
          </w:tcPr>
          <w:p w14:paraId="1D5C1918"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02</w:t>
            </w:r>
          </w:p>
        </w:tc>
        <w:tc>
          <w:tcPr>
            <w:tcW w:w="1152" w:type="dxa"/>
            <w:tcBorders>
              <w:top w:val="nil"/>
              <w:left w:val="nil"/>
              <w:bottom w:val="single" w:sz="4" w:space="0" w:color="auto"/>
              <w:right w:val="single" w:sz="4" w:space="0" w:color="auto"/>
            </w:tcBorders>
            <w:shd w:val="clear" w:color="auto" w:fill="auto"/>
            <w:vAlign w:val="bottom"/>
            <w:hideMark/>
          </w:tcPr>
          <w:p w14:paraId="713B6C48"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bottom"/>
            <w:hideMark/>
          </w:tcPr>
          <w:p w14:paraId="0FB5F9B3"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2DF07430" w14:textId="77777777" w:rsidTr="0092760D">
        <w:trPr>
          <w:trHeight w:val="300"/>
          <w:jc w:val="center"/>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4C9F4F54"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Asistencial</w:t>
            </w:r>
          </w:p>
        </w:tc>
        <w:tc>
          <w:tcPr>
            <w:tcW w:w="2219" w:type="dxa"/>
            <w:tcBorders>
              <w:top w:val="nil"/>
              <w:left w:val="nil"/>
              <w:bottom w:val="single" w:sz="4" w:space="0" w:color="auto"/>
              <w:right w:val="single" w:sz="4" w:space="0" w:color="auto"/>
            </w:tcBorders>
            <w:shd w:val="clear" w:color="auto" w:fill="auto"/>
            <w:vAlign w:val="center"/>
            <w:hideMark/>
          </w:tcPr>
          <w:p w14:paraId="16B31CEA"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Secretario Ejecutivo</w:t>
            </w:r>
          </w:p>
        </w:tc>
        <w:tc>
          <w:tcPr>
            <w:tcW w:w="898" w:type="dxa"/>
            <w:tcBorders>
              <w:top w:val="nil"/>
              <w:left w:val="nil"/>
              <w:bottom w:val="single" w:sz="4" w:space="0" w:color="auto"/>
              <w:right w:val="single" w:sz="4" w:space="0" w:color="auto"/>
            </w:tcBorders>
            <w:shd w:val="clear" w:color="auto" w:fill="auto"/>
            <w:vAlign w:val="center"/>
            <w:hideMark/>
          </w:tcPr>
          <w:p w14:paraId="7068F6DA"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425</w:t>
            </w:r>
          </w:p>
        </w:tc>
        <w:tc>
          <w:tcPr>
            <w:tcW w:w="796" w:type="dxa"/>
            <w:tcBorders>
              <w:top w:val="nil"/>
              <w:left w:val="nil"/>
              <w:bottom w:val="single" w:sz="4" w:space="0" w:color="auto"/>
              <w:right w:val="single" w:sz="4" w:space="0" w:color="auto"/>
            </w:tcBorders>
            <w:shd w:val="clear" w:color="auto" w:fill="auto"/>
            <w:vAlign w:val="center"/>
            <w:hideMark/>
          </w:tcPr>
          <w:p w14:paraId="05D2EBBB"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03</w:t>
            </w:r>
          </w:p>
        </w:tc>
        <w:tc>
          <w:tcPr>
            <w:tcW w:w="1152" w:type="dxa"/>
            <w:tcBorders>
              <w:top w:val="nil"/>
              <w:left w:val="nil"/>
              <w:bottom w:val="single" w:sz="4" w:space="0" w:color="auto"/>
              <w:right w:val="single" w:sz="4" w:space="0" w:color="auto"/>
            </w:tcBorders>
            <w:shd w:val="clear" w:color="auto" w:fill="auto"/>
            <w:vAlign w:val="bottom"/>
            <w:hideMark/>
          </w:tcPr>
          <w:p w14:paraId="07AA1305"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single" w:sz="4" w:space="0" w:color="auto"/>
              <w:right w:val="single" w:sz="8" w:space="0" w:color="auto"/>
            </w:tcBorders>
            <w:shd w:val="clear" w:color="auto" w:fill="auto"/>
            <w:vAlign w:val="center"/>
            <w:hideMark/>
          </w:tcPr>
          <w:p w14:paraId="22A84F21"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17BCED16" w14:textId="77777777" w:rsidTr="0092760D">
        <w:trPr>
          <w:trHeight w:val="315"/>
          <w:jc w:val="center"/>
        </w:trPr>
        <w:tc>
          <w:tcPr>
            <w:tcW w:w="1267" w:type="dxa"/>
            <w:tcBorders>
              <w:top w:val="nil"/>
              <w:left w:val="single" w:sz="8" w:space="0" w:color="auto"/>
              <w:bottom w:val="nil"/>
              <w:right w:val="single" w:sz="4" w:space="0" w:color="auto"/>
            </w:tcBorders>
            <w:shd w:val="clear" w:color="auto" w:fill="auto"/>
            <w:vAlign w:val="center"/>
            <w:hideMark/>
          </w:tcPr>
          <w:p w14:paraId="7CA62F0C"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Asistencial</w:t>
            </w:r>
          </w:p>
        </w:tc>
        <w:tc>
          <w:tcPr>
            <w:tcW w:w="2219" w:type="dxa"/>
            <w:tcBorders>
              <w:top w:val="nil"/>
              <w:left w:val="nil"/>
              <w:bottom w:val="nil"/>
              <w:right w:val="single" w:sz="4" w:space="0" w:color="auto"/>
            </w:tcBorders>
            <w:shd w:val="clear" w:color="auto" w:fill="auto"/>
            <w:vAlign w:val="bottom"/>
            <w:hideMark/>
          </w:tcPr>
          <w:p w14:paraId="0E67E8DB" w14:textId="77777777" w:rsidR="0092760D" w:rsidRPr="003D2E29" w:rsidRDefault="0092760D" w:rsidP="0092760D">
            <w:pPr>
              <w:spacing w:after="0"/>
              <w:jc w:val="left"/>
              <w:rPr>
                <w:rFonts w:eastAsia="Times New Roman" w:cs="Arial"/>
                <w:sz w:val="22"/>
                <w:szCs w:val="22"/>
                <w:lang w:eastAsia="es-CO"/>
              </w:rPr>
            </w:pPr>
            <w:r w:rsidRPr="003D2E29">
              <w:rPr>
                <w:rFonts w:eastAsia="Times New Roman" w:cs="Arial"/>
                <w:sz w:val="22"/>
                <w:szCs w:val="22"/>
                <w:lang w:eastAsia="es-CO"/>
              </w:rPr>
              <w:t>Conductor</w:t>
            </w:r>
          </w:p>
        </w:tc>
        <w:tc>
          <w:tcPr>
            <w:tcW w:w="898" w:type="dxa"/>
            <w:tcBorders>
              <w:top w:val="nil"/>
              <w:left w:val="nil"/>
              <w:bottom w:val="nil"/>
              <w:right w:val="single" w:sz="4" w:space="0" w:color="auto"/>
            </w:tcBorders>
            <w:shd w:val="clear" w:color="auto" w:fill="auto"/>
            <w:vAlign w:val="bottom"/>
            <w:hideMark/>
          </w:tcPr>
          <w:p w14:paraId="435CD906"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480</w:t>
            </w:r>
          </w:p>
        </w:tc>
        <w:tc>
          <w:tcPr>
            <w:tcW w:w="796" w:type="dxa"/>
            <w:tcBorders>
              <w:top w:val="nil"/>
              <w:left w:val="nil"/>
              <w:bottom w:val="nil"/>
              <w:right w:val="single" w:sz="4" w:space="0" w:color="auto"/>
            </w:tcBorders>
            <w:shd w:val="clear" w:color="auto" w:fill="auto"/>
            <w:vAlign w:val="bottom"/>
            <w:hideMark/>
          </w:tcPr>
          <w:p w14:paraId="5BFE8F3F"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01</w:t>
            </w:r>
          </w:p>
        </w:tc>
        <w:tc>
          <w:tcPr>
            <w:tcW w:w="1152" w:type="dxa"/>
            <w:tcBorders>
              <w:top w:val="nil"/>
              <w:left w:val="nil"/>
              <w:bottom w:val="nil"/>
              <w:right w:val="single" w:sz="4" w:space="0" w:color="auto"/>
            </w:tcBorders>
            <w:shd w:val="clear" w:color="auto" w:fill="auto"/>
            <w:vAlign w:val="bottom"/>
            <w:hideMark/>
          </w:tcPr>
          <w:p w14:paraId="4FCA5C72" w14:textId="77777777" w:rsidR="0092760D" w:rsidRPr="003D2E29" w:rsidRDefault="0092760D" w:rsidP="0092760D">
            <w:pPr>
              <w:spacing w:after="0"/>
              <w:jc w:val="center"/>
              <w:rPr>
                <w:rFonts w:eastAsia="Times New Roman" w:cs="Arial"/>
                <w:sz w:val="22"/>
                <w:szCs w:val="22"/>
                <w:lang w:eastAsia="es-CO"/>
              </w:rPr>
            </w:pPr>
            <w:r w:rsidRPr="003D2E29">
              <w:rPr>
                <w:rFonts w:eastAsia="Times New Roman" w:cs="Arial"/>
                <w:sz w:val="22"/>
                <w:szCs w:val="22"/>
                <w:lang w:eastAsia="es-CO"/>
              </w:rPr>
              <w:t>CA</w:t>
            </w:r>
          </w:p>
        </w:tc>
        <w:tc>
          <w:tcPr>
            <w:tcW w:w="898" w:type="dxa"/>
            <w:tcBorders>
              <w:top w:val="nil"/>
              <w:left w:val="nil"/>
              <w:bottom w:val="nil"/>
              <w:right w:val="single" w:sz="8" w:space="0" w:color="auto"/>
            </w:tcBorders>
            <w:shd w:val="clear" w:color="auto" w:fill="auto"/>
            <w:vAlign w:val="bottom"/>
            <w:hideMark/>
          </w:tcPr>
          <w:p w14:paraId="21496539" w14:textId="77777777" w:rsidR="0092760D" w:rsidRPr="003D2E29" w:rsidRDefault="0092760D" w:rsidP="0092760D">
            <w:pPr>
              <w:spacing w:after="0"/>
              <w:jc w:val="right"/>
              <w:rPr>
                <w:rFonts w:eastAsia="Times New Roman" w:cs="Arial"/>
                <w:sz w:val="22"/>
                <w:szCs w:val="22"/>
                <w:lang w:eastAsia="es-CO"/>
              </w:rPr>
            </w:pPr>
            <w:r w:rsidRPr="003D2E29">
              <w:rPr>
                <w:rFonts w:eastAsia="Times New Roman" w:cs="Arial"/>
                <w:sz w:val="22"/>
                <w:szCs w:val="22"/>
                <w:lang w:eastAsia="es-CO"/>
              </w:rPr>
              <w:t>3</w:t>
            </w:r>
          </w:p>
        </w:tc>
      </w:tr>
      <w:tr w:rsidR="003D2E29" w:rsidRPr="003D2E29" w14:paraId="631ED9D7" w14:textId="77777777" w:rsidTr="0092760D">
        <w:trPr>
          <w:trHeight w:val="315"/>
          <w:jc w:val="center"/>
        </w:trPr>
        <w:tc>
          <w:tcPr>
            <w:tcW w:w="6332" w:type="dxa"/>
            <w:gridSpan w:val="5"/>
            <w:tcBorders>
              <w:top w:val="single" w:sz="8" w:space="0" w:color="auto"/>
              <w:left w:val="single" w:sz="8" w:space="0" w:color="auto"/>
              <w:bottom w:val="single" w:sz="8" w:space="0" w:color="auto"/>
              <w:right w:val="single" w:sz="4" w:space="0" w:color="auto"/>
            </w:tcBorders>
            <w:shd w:val="clear" w:color="000000" w:fill="D9D9D9"/>
            <w:vAlign w:val="bottom"/>
            <w:hideMark/>
          </w:tcPr>
          <w:p w14:paraId="45E0335E" w14:textId="77777777" w:rsidR="0092760D" w:rsidRPr="003D2E29" w:rsidRDefault="0092760D" w:rsidP="0092760D">
            <w:pPr>
              <w:spacing w:after="0"/>
              <w:jc w:val="center"/>
              <w:rPr>
                <w:rFonts w:eastAsia="Times New Roman" w:cs="Arial"/>
                <w:b/>
                <w:bCs/>
                <w:sz w:val="22"/>
                <w:szCs w:val="22"/>
                <w:lang w:eastAsia="es-CO"/>
              </w:rPr>
            </w:pPr>
            <w:r w:rsidRPr="003D2E29">
              <w:rPr>
                <w:rFonts w:eastAsia="Times New Roman" w:cs="Arial"/>
                <w:b/>
                <w:bCs/>
                <w:sz w:val="22"/>
                <w:szCs w:val="22"/>
                <w:lang w:eastAsia="es-CO"/>
              </w:rPr>
              <w:lastRenderedPageBreak/>
              <w:t>TOTAL</w:t>
            </w:r>
          </w:p>
        </w:tc>
        <w:tc>
          <w:tcPr>
            <w:tcW w:w="898" w:type="dxa"/>
            <w:tcBorders>
              <w:top w:val="single" w:sz="8" w:space="0" w:color="auto"/>
              <w:left w:val="nil"/>
              <w:bottom w:val="single" w:sz="8" w:space="0" w:color="auto"/>
              <w:right w:val="single" w:sz="8" w:space="0" w:color="auto"/>
            </w:tcBorders>
            <w:shd w:val="clear" w:color="000000" w:fill="D9D9D9"/>
            <w:vAlign w:val="bottom"/>
            <w:hideMark/>
          </w:tcPr>
          <w:p w14:paraId="451F76D6" w14:textId="5401B23A" w:rsidR="0092760D" w:rsidRPr="003D2E29" w:rsidRDefault="0092760D" w:rsidP="0092760D">
            <w:pPr>
              <w:keepNext/>
              <w:spacing w:after="0"/>
              <w:jc w:val="right"/>
              <w:rPr>
                <w:rFonts w:eastAsia="Times New Roman" w:cs="Arial"/>
                <w:b/>
                <w:bCs/>
                <w:sz w:val="22"/>
                <w:szCs w:val="22"/>
                <w:lang w:eastAsia="es-CO"/>
              </w:rPr>
            </w:pPr>
            <w:r w:rsidRPr="003D2E29">
              <w:rPr>
                <w:rFonts w:eastAsia="Times New Roman" w:cs="Arial"/>
                <w:b/>
                <w:bCs/>
                <w:sz w:val="22"/>
                <w:szCs w:val="22"/>
                <w:lang w:eastAsia="es-CO"/>
              </w:rPr>
              <w:t>83</w:t>
            </w:r>
          </w:p>
        </w:tc>
      </w:tr>
    </w:tbl>
    <w:p w14:paraId="2A893632" w14:textId="58115233" w:rsidR="0079543E" w:rsidRPr="003D2E29" w:rsidRDefault="0079543E" w:rsidP="0079543E">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2</w:t>
      </w:r>
      <w:r w:rsidR="00770D02" w:rsidRPr="003D2E29">
        <w:rPr>
          <w:rFonts w:cs="Arial"/>
          <w:noProof/>
          <w:color w:val="auto"/>
        </w:rPr>
        <w:fldChar w:fldCharType="end"/>
      </w:r>
      <w:r w:rsidRPr="003D2E29">
        <w:rPr>
          <w:rFonts w:cs="Arial"/>
          <w:color w:val="auto"/>
        </w:rPr>
        <w:t xml:space="preserve"> - Elaboración Proceso de Gestión de Talento Humano </w:t>
      </w:r>
      <w:r w:rsidR="00475874" w:rsidRPr="003D2E29">
        <w:rPr>
          <w:rFonts w:cs="Arial"/>
          <w:color w:val="auto"/>
        </w:rPr>
        <w:t>–</w:t>
      </w:r>
      <w:r w:rsidRPr="003D2E29">
        <w:rPr>
          <w:rFonts w:cs="Arial"/>
          <w:color w:val="auto"/>
        </w:rPr>
        <w:t xml:space="preserve"> PGTHU</w:t>
      </w:r>
      <w:r w:rsidR="00475874" w:rsidRPr="003D2E29">
        <w:rPr>
          <w:rFonts w:cs="Arial"/>
          <w:color w:val="auto"/>
        </w:rPr>
        <w:t xml:space="preserve"> (enero de 2022)</w:t>
      </w:r>
    </w:p>
    <w:p w14:paraId="464D4AE6" w14:textId="698850E6" w:rsidR="00E74D91" w:rsidRPr="003D2E29" w:rsidRDefault="00E74D91" w:rsidP="00693E5B">
      <w:pPr>
        <w:spacing w:after="0"/>
        <w:rPr>
          <w:rFonts w:cs="Arial"/>
        </w:rPr>
      </w:pPr>
      <w:r w:rsidRPr="003D2E29">
        <w:rPr>
          <w:rFonts w:cs="Arial"/>
        </w:rPr>
        <w:t xml:space="preserve">Y la segunda, con 128 cargos de trabajadores oficiales </w:t>
      </w:r>
      <w:r w:rsidR="00D84C68" w:rsidRPr="003D2E29">
        <w:rPr>
          <w:rFonts w:cs="Arial"/>
        </w:rPr>
        <w:t>que, teniendo en cuenta la Resolución No. 038 de 2017</w:t>
      </w:r>
      <w:r w:rsidR="00D84C68" w:rsidRPr="003D2E29">
        <w:rPr>
          <w:rStyle w:val="Refdenotaalpie"/>
          <w:rFonts w:cs="Arial"/>
        </w:rPr>
        <w:footnoteReference w:id="7"/>
      </w:r>
      <w:r w:rsidR="00D84C68" w:rsidRPr="003D2E29">
        <w:rPr>
          <w:rFonts w:cs="Arial"/>
        </w:rPr>
        <w:t xml:space="preserve"> se encuentran </w:t>
      </w:r>
      <w:r w:rsidRPr="003D2E29">
        <w:rPr>
          <w:rFonts w:cs="Arial"/>
        </w:rPr>
        <w:t xml:space="preserve">identificados </w:t>
      </w:r>
      <w:r w:rsidR="00D84C68" w:rsidRPr="003D2E29">
        <w:rPr>
          <w:rFonts w:cs="Arial"/>
        </w:rPr>
        <w:t>de la siguiente manera</w:t>
      </w:r>
      <w:r w:rsidRPr="003D2E29">
        <w:rPr>
          <w:rFonts w:cs="Arial"/>
        </w:rPr>
        <w:t>:</w:t>
      </w:r>
    </w:p>
    <w:p w14:paraId="2D946E22" w14:textId="77777777" w:rsidR="0047161D" w:rsidRPr="003D2E29" w:rsidRDefault="0047161D" w:rsidP="00693E5B">
      <w:pPr>
        <w:spacing w:after="0"/>
        <w:rPr>
          <w:rFonts w:cs="Arial"/>
        </w:rPr>
      </w:pPr>
    </w:p>
    <w:p w14:paraId="0EB813FF" w14:textId="0EB839A7" w:rsidR="00D84C68" w:rsidRPr="003D2E29" w:rsidRDefault="005F0060" w:rsidP="0079543E">
      <w:pPr>
        <w:pStyle w:val="Descripcin"/>
        <w:jc w:val="center"/>
        <w:rPr>
          <w:rFonts w:cs="Arial"/>
          <w:color w:val="auto"/>
        </w:rPr>
      </w:pPr>
      <w:bookmarkStart w:id="14" w:name="_Toc99120969"/>
      <w:r w:rsidRPr="003D2E29">
        <w:rPr>
          <w:rFonts w:cs="Arial"/>
          <w:color w:val="auto"/>
        </w:rPr>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A46783">
        <w:rPr>
          <w:rFonts w:cs="Arial"/>
          <w:noProof/>
          <w:color w:val="auto"/>
        </w:rPr>
        <w:t>3</w:t>
      </w:r>
      <w:r w:rsidR="008968F0">
        <w:rPr>
          <w:rFonts w:cs="Arial"/>
          <w:color w:val="auto"/>
        </w:rPr>
        <w:fldChar w:fldCharType="end"/>
      </w:r>
      <w:r w:rsidRPr="003D2E29">
        <w:rPr>
          <w:rFonts w:cs="Arial"/>
          <w:color w:val="auto"/>
        </w:rPr>
        <w:t xml:space="preserve"> </w:t>
      </w:r>
      <w:r w:rsidR="00002C4E" w:rsidRPr="003D2E29">
        <w:rPr>
          <w:rFonts w:cs="Arial"/>
          <w:color w:val="auto"/>
        </w:rPr>
        <w:t xml:space="preserve">- </w:t>
      </w:r>
      <w:r w:rsidRPr="003D2E29">
        <w:rPr>
          <w:rFonts w:cs="Arial"/>
          <w:color w:val="auto"/>
        </w:rPr>
        <w:t>Planta de Trabajadores Oficiales - UAERMV</w:t>
      </w:r>
      <w:bookmarkEnd w:id="14"/>
    </w:p>
    <w:tbl>
      <w:tblPr>
        <w:tblW w:w="5377" w:type="dxa"/>
        <w:jc w:val="center"/>
        <w:tblCellMar>
          <w:left w:w="70" w:type="dxa"/>
          <w:right w:w="70" w:type="dxa"/>
        </w:tblCellMar>
        <w:tblLook w:val="04A0" w:firstRow="1" w:lastRow="0" w:firstColumn="1" w:lastColumn="0" w:noHBand="0" w:noVBand="1"/>
      </w:tblPr>
      <w:tblGrid>
        <w:gridCol w:w="2422"/>
        <w:gridCol w:w="898"/>
        <w:gridCol w:w="788"/>
        <w:gridCol w:w="1269"/>
      </w:tblGrid>
      <w:tr w:rsidR="003D2E29" w:rsidRPr="003D2E29" w14:paraId="79E08131" w14:textId="77777777" w:rsidTr="00D84C68">
        <w:trPr>
          <w:trHeight w:val="315"/>
          <w:tblHeader/>
          <w:jc w:val="center"/>
        </w:trPr>
        <w:tc>
          <w:tcPr>
            <w:tcW w:w="5377" w:type="dxa"/>
            <w:gridSpan w:val="4"/>
            <w:tcBorders>
              <w:top w:val="single" w:sz="8" w:space="0" w:color="auto"/>
              <w:left w:val="single" w:sz="8" w:space="0" w:color="auto"/>
              <w:bottom w:val="single" w:sz="8" w:space="0" w:color="auto"/>
              <w:right w:val="single" w:sz="8" w:space="0" w:color="000000"/>
            </w:tcBorders>
            <w:shd w:val="clear" w:color="000000" w:fill="F2F2F2"/>
            <w:vAlign w:val="bottom"/>
            <w:hideMark/>
          </w:tcPr>
          <w:p w14:paraId="159E6DA1"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Planta de Trabajadores Oficiales UAERMV</w:t>
            </w:r>
          </w:p>
        </w:tc>
      </w:tr>
      <w:tr w:rsidR="003D2E29" w:rsidRPr="003D2E29" w14:paraId="24E2CA6A" w14:textId="77777777" w:rsidTr="00D84C68">
        <w:trPr>
          <w:trHeight w:val="321"/>
          <w:tblHeader/>
          <w:jc w:val="center"/>
        </w:trPr>
        <w:tc>
          <w:tcPr>
            <w:tcW w:w="2510" w:type="dxa"/>
            <w:tcBorders>
              <w:top w:val="nil"/>
              <w:left w:val="single" w:sz="8" w:space="0" w:color="auto"/>
              <w:bottom w:val="single" w:sz="8" w:space="0" w:color="auto"/>
              <w:right w:val="single" w:sz="4" w:space="0" w:color="auto"/>
            </w:tcBorders>
            <w:shd w:val="clear" w:color="000000" w:fill="F2F2F2"/>
            <w:vAlign w:val="center"/>
            <w:hideMark/>
          </w:tcPr>
          <w:p w14:paraId="34C92E7C"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Denominación</w:t>
            </w:r>
          </w:p>
        </w:tc>
        <w:tc>
          <w:tcPr>
            <w:tcW w:w="847" w:type="dxa"/>
            <w:tcBorders>
              <w:top w:val="nil"/>
              <w:left w:val="nil"/>
              <w:bottom w:val="single" w:sz="8" w:space="0" w:color="auto"/>
              <w:right w:val="single" w:sz="4" w:space="0" w:color="auto"/>
            </w:tcBorders>
            <w:shd w:val="clear" w:color="000000" w:fill="F2F2F2"/>
            <w:vAlign w:val="center"/>
            <w:hideMark/>
          </w:tcPr>
          <w:p w14:paraId="2509244A"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Código</w:t>
            </w:r>
          </w:p>
        </w:tc>
        <w:tc>
          <w:tcPr>
            <w:tcW w:w="709" w:type="dxa"/>
            <w:tcBorders>
              <w:top w:val="nil"/>
              <w:left w:val="nil"/>
              <w:bottom w:val="single" w:sz="8" w:space="0" w:color="auto"/>
              <w:right w:val="single" w:sz="4" w:space="0" w:color="auto"/>
            </w:tcBorders>
            <w:shd w:val="clear" w:color="000000" w:fill="F2F2F2"/>
            <w:vAlign w:val="center"/>
            <w:hideMark/>
          </w:tcPr>
          <w:p w14:paraId="6AC1EB2B"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Grado</w:t>
            </w:r>
          </w:p>
        </w:tc>
        <w:tc>
          <w:tcPr>
            <w:tcW w:w="1311" w:type="dxa"/>
            <w:tcBorders>
              <w:top w:val="nil"/>
              <w:left w:val="nil"/>
              <w:bottom w:val="single" w:sz="8" w:space="0" w:color="auto"/>
              <w:right w:val="single" w:sz="8" w:space="0" w:color="auto"/>
            </w:tcBorders>
            <w:shd w:val="clear" w:color="000000" w:fill="F2F2F2"/>
            <w:vAlign w:val="center"/>
            <w:hideMark/>
          </w:tcPr>
          <w:p w14:paraId="2C67CAFB"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No. Cargos</w:t>
            </w:r>
          </w:p>
        </w:tc>
      </w:tr>
      <w:tr w:rsidR="003D2E29" w:rsidRPr="003D2E29" w14:paraId="7CEE50CD"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2B7C0612"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 xml:space="preserve">Obrero </w:t>
            </w:r>
          </w:p>
        </w:tc>
        <w:tc>
          <w:tcPr>
            <w:tcW w:w="847" w:type="dxa"/>
            <w:tcBorders>
              <w:top w:val="nil"/>
              <w:left w:val="nil"/>
              <w:bottom w:val="single" w:sz="4" w:space="0" w:color="auto"/>
              <w:right w:val="single" w:sz="4" w:space="0" w:color="auto"/>
            </w:tcBorders>
            <w:shd w:val="clear" w:color="auto" w:fill="auto"/>
            <w:vAlign w:val="bottom"/>
            <w:hideMark/>
          </w:tcPr>
          <w:p w14:paraId="5001B7E8"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505</w:t>
            </w:r>
          </w:p>
        </w:tc>
        <w:tc>
          <w:tcPr>
            <w:tcW w:w="709" w:type="dxa"/>
            <w:tcBorders>
              <w:top w:val="nil"/>
              <w:left w:val="nil"/>
              <w:bottom w:val="single" w:sz="4" w:space="0" w:color="auto"/>
              <w:right w:val="single" w:sz="4" w:space="0" w:color="auto"/>
            </w:tcBorders>
            <w:shd w:val="clear" w:color="auto" w:fill="auto"/>
            <w:vAlign w:val="bottom"/>
            <w:hideMark/>
          </w:tcPr>
          <w:p w14:paraId="6CF9112D"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05</w:t>
            </w:r>
          </w:p>
        </w:tc>
        <w:tc>
          <w:tcPr>
            <w:tcW w:w="1311" w:type="dxa"/>
            <w:tcBorders>
              <w:top w:val="nil"/>
              <w:left w:val="nil"/>
              <w:bottom w:val="single" w:sz="4" w:space="0" w:color="auto"/>
              <w:right w:val="single" w:sz="8" w:space="0" w:color="auto"/>
            </w:tcBorders>
            <w:shd w:val="clear" w:color="auto" w:fill="auto"/>
            <w:vAlign w:val="bottom"/>
            <w:hideMark/>
          </w:tcPr>
          <w:p w14:paraId="2A14D9A5"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60</w:t>
            </w:r>
          </w:p>
        </w:tc>
      </w:tr>
      <w:tr w:rsidR="003D2E29" w:rsidRPr="003D2E29" w14:paraId="21BAD482"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D9EBBB6"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Oficial</w:t>
            </w:r>
          </w:p>
        </w:tc>
        <w:tc>
          <w:tcPr>
            <w:tcW w:w="847" w:type="dxa"/>
            <w:tcBorders>
              <w:top w:val="nil"/>
              <w:left w:val="nil"/>
              <w:bottom w:val="single" w:sz="4" w:space="0" w:color="auto"/>
              <w:right w:val="single" w:sz="4" w:space="0" w:color="auto"/>
            </w:tcBorders>
            <w:shd w:val="clear" w:color="auto" w:fill="auto"/>
            <w:vAlign w:val="bottom"/>
            <w:hideMark/>
          </w:tcPr>
          <w:p w14:paraId="2D941D0B"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515</w:t>
            </w:r>
          </w:p>
        </w:tc>
        <w:tc>
          <w:tcPr>
            <w:tcW w:w="709" w:type="dxa"/>
            <w:tcBorders>
              <w:top w:val="nil"/>
              <w:left w:val="nil"/>
              <w:bottom w:val="single" w:sz="4" w:space="0" w:color="auto"/>
              <w:right w:val="single" w:sz="4" w:space="0" w:color="auto"/>
            </w:tcBorders>
            <w:shd w:val="clear" w:color="auto" w:fill="auto"/>
            <w:vAlign w:val="bottom"/>
            <w:hideMark/>
          </w:tcPr>
          <w:p w14:paraId="262B065D"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5B9FEFAE"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11</w:t>
            </w:r>
          </w:p>
        </w:tc>
      </w:tr>
      <w:tr w:rsidR="003D2E29" w:rsidRPr="003D2E29" w14:paraId="472CA67F"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7774117"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Operario Planta</w:t>
            </w:r>
          </w:p>
        </w:tc>
        <w:tc>
          <w:tcPr>
            <w:tcW w:w="847" w:type="dxa"/>
            <w:tcBorders>
              <w:top w:val="nil"/>
              <w:left w:val="nil"/>
              <w:bottom w:val="single" w:sz="4" w:space="0" w:color="auto"/>
              <w:right w:val="single" w:sz="4" w:space="0" w:color="auto"/>
            </w:tcBorders>
            <w:shd w:val="clear" w:color="auto" w:fill="auto"/>
            <w:vAlign w:val="bottom"/>
            <w:hideMark/>
          </w:tcPr>
          <w:p w14:paraId="5508DC3B"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520</w:t>
            </w:r>
          </w:p>
        </w:tc>
        <w:tc>
          <w:tcPr>
            <w:tcW w:w="709" w:type="dxa"/>
            <w:tcBorders>
              <w:top w:val="nil"/>
              <w:left w:val="nil"/>
              <w:bottom w:val="single" w:sz="4" w:space="0" w:color="auto"/>
              <w:right w:val="single" w:sz="4" w:space="0" w:color="auto"/>
            </w:tcBorders>
            <w:shd w:val="clear" w:color="auto" w:fill="auto"/>
            <w:vAlign w:val="bottom"/>
            <w:hideMark/>
          </w:tcPr>
          <w:p w14:paraId="4FF5AB35"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1EB6000D"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5</w:t>
            </w:r>
          </w:p>
        </w:tc>
      </w:tr>
      <w:tr w:rsidR="003D2E29" w:rsidRPr="003D2E29" w14:paraId="170251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6FC43AF"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Carpintero</w:t>
            </w:r>
          </w:p>
        </w:tc>
        <w:tc>
          <w:tcPr>
            <w:tcW w:w="847" w:type="dxa"/>
            <w:tcBorders>
              <w:top w:val="nil"/>
              <w:left w:val="nil"/>
              <w:bottom w:val="single" w:sz="4" w:space="0" w:color="auto"/>
              <w:right w:val="single" w:sz="4" w:space="0" w:color="auto"/>
            </w:tcBorders>
            <w:shd w:val="clear" w:color="auto" w:fill="auto"/>
            <w:vAlign w:val="bottom"/>
            <w:hideMark/>
          </w:tcPr>
          <w:p w14:paraId="66BD597A"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bottom"/>
            <w:hideMark/>
          </w:tcPr>
          <w:p w14:paraId="091E9369"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7509E0CF"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3D0CF18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4F0AB3FE"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Soldador</w:t>
            </w:r>
          </w:p>
        </w:tc>
        <w:tc>
          <w:tcPr>
            <w:tcW w:w="847" w:type="dxa"/>
            <w:tcBorders>
              <w:top w:val="nil"/>
              <w:left w:val="nil"/>
              <w:bottom w:val="single" w:sz="4" w:space="0" w:color="auto"/>
              <w:right w:val="single" w:sz="4" w:space="0" w:color="auto"/>
            </w:tcBorders>
            <w:shd w:val="clear" w:color="auto" w:fill="auto"/>
            <w:vAlign w:val="bottom"/>
            <w:hideMark/>
          </w:tcPr>
          <w:p w14:paraId="68A80005"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530</w:t>
            </w:r>
          </w:p>
        </w:tc>
        <w:tc>
          <w:tcPr>
            <w:tcW w:w="709" w:type="dxa"/>
            <w:tcBorders>
              <w:top w:val="nil"/>
              <w:left w:val="nil"/>
              <w:bottom w:val="single" w:sz="4" w:space="0" w:color="auto"/>
              <w:right w:val="single" w:sz="4" w:space="0" w:color="auto"/>
            </w:tcBorders>
            <w:shd w:val="clear" w:color="auto" w:fill="auto"/>
            <w:vAlign w:val="bottom"/>
            <w:hideMark/>
          </w:tcPr>
          <w:p w14:paraId="1015BD79"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2D1295E3"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396581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349A3CCE"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Electricista</w:t>
            </w:r>
          </w:p>
        </w:tc>
        <w:tc>
          <w:tcPr>
            <w:tcW w:w="847" w:type="dxa"/>
            <w:tcBorders>
              <w:top w:val="nil"/>
              <w:left w:val="nil"/>
              <w:bottom w:val="single" w:sz="4" w:space="0" w:color="auto"/>
              <w:right w:val="single" w:sz="4" w:space="0" w:color="auto"/>
            </w:tcBorders>
            <w:shd w:val="clear" w:color="auto" w:fill="auto"/>
            <w:vAlign w:val="bottom"/>
            <w:hideMark/>
          </w:tcPr>
          <w:p w14:paraId="1C1B7B3D"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535</w:t>
            </w:r>
          </w:p>
        </w:tc>
        <w:tc>
          <w:tcPr>
            <w:tcW w:w="709" w:type="dxa"/>
            <w:tcBorders>
              <w:top w:val="nil"/>
              <w:left w:val="nil"/>
              <w:bottom w:val="single" w:sz="4" w:space="0" w:color="auto"/>
              <w:right w:val="single" w:sz="4" w:space="0" w:color="auto"/>
            </w:tcBorders>
            <w:shd w:val="clear" w:color="auto" w:fill="auto"/>
            <w:vAlign w:val="bottom"/>
            <w:hideMark/>
          </w:tcPr>
          <w:p w14:paraId="655382D0"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FCE537B"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2</w:t>
            </w:r>
          </w:p>
        </w:tc>
      </w:tr>
      <w:tr w:rsidR="003D2E29" w:rsidRPr="003D2E29" w14:paraId="68B712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6233A72"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Conductor Mecánico</w:t>
            </w:r>
          </w:p>
        </w:tc>
        <w:tc>
          <w:tcPr>
            <w:tcW w:w="847" w:type="dxa"/>
            <w:tcBorders>
              <w:top w:val="nil"/>
              <w:left w:val="nil"/>
              <w:bottom w:val="single" w:sz="4" w:space="0" w:color="auto"/>
              <w:right w:val="single" w:sz="4" w:space="0" w:color="auto"/>
            </w:tcBorders>
            <w:shd w:val="clear" w:color="auto" w:fill="auto"/>
            <w:vAlign w:val="bottom"/>
            <w:hideMark/>
          </w:tcPr>
          <w:p w14:paraId="1085E6F5"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540</w:t>
            </w:r>
          </w:p>
        </w:tc>
        <w:tc>
          <w:tcPr>
            <w:tcW w:w="709" w:type="dxa"/>
            <w:tcBorders>
              <w:top w:val="nil"/>
              <w:left w:val="nil"/>
              <w:bottom w:val="single" w:sz="4" w:space="0" w:color="auto"/>
              <w:right w:val="single" w:sz="4" w:space="0" w:color="auto"/>
            </w:tcBorders>
            <w:shd w:val="clear" w:color="auto" w:fill="auto"/>
            <w:vAlign w:val="bottom"/>
            <w:hideMark/>
          </w:tcPr>
          <w:p w14:paraId="7BF9F9AD"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FEC5649"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22</w:t>
            </w:r>
          </w:p>
        </w:tc>
      </w:tr>
      <w:tr w:rsidR="003D2E29" w:rsidRPr="003D2E29" w14:paraId="5B66D91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25AF0FD"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Operario 1</w:t>
            </w:r>
          </w:p>
        </w:tc>
        <w:tc>
          <w:tcPr>
            <w:tcW w:w="847" w:type="dxa"/>
            <w:tcBorders>
              <w:top w:val="nil"/>
              <w:left w:val="nil"/>
              <w:bottom w:val="single" w:sz="4" w:space="0" w:color="auto"/>
              <w:right w:val="single" w:sz="4" w:space="0" w:color="auto"/>
            </w:tcBorders>
            <w:shd w:val="clear" w:color="auto" w:fill="auto"/>
            <w:vAlign w:val="bottom"/>
            <w:hideMark/>
          </w:tcPr>
          <w:p w14:paraId="05DBF1CE"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545</w:t>
            </w:r>
          </w:p>
        </w:tc>
        <w:tc>
          <w:tcPr>
            <w:tcW w:w="709" w:type="dxa"/>
            <w:tcBorders>
              <w:top w:val="nil"/>
              <w:left w:val="nil"/>
              <w:bottom w:val="single" w:sz="4" w:space="0" w:color="auto"/>
              <w:right w:val="single" w:sz="4" w:space="0" w:color="auto"/>
            </w:tcBorders>
            <w:shd w:val="clear" w:color="auto" w:fill="auto"/>
            <w:vAlign w:val="bottom"/>
            <w:hideMark/>
          </w:tcPr>
          <w:p w14:paraId="61D821C8"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B94ED78"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13</w:t>
            </w:r>
          </w:p>
        </w:tc>
      </w:tr>
      <w:tr w:rsidR="003D2E29" w:rsidRPr="003D2E29" w14:paraId="3759B9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3A2AEDB" w14:textId="10306B71"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Mecánico</w:t>
            </w:r>
          </w:p>
        </w:tc>
        <w:tc>
          <w:tcPr>
            <w:tcW w:w="847" w:type="dxa"/>
            <w:tcBorders>
              <w:top w:val="nil"/>
              <w:left w:val="nil"/>
              <w:bottom w:val="single" w:sz="4" w:space="0" w:color="auto"/>
              <w:right w:val="single" w:sz="4" w:space="0" w:color="auto"/>
            </w:tcBorders>
            <w:shd w:val="clear" w:color="auto" w:fill="auto"/>
            <w:vAlign w:val="bottom"/>
            <w:hideMark/>
          </w:tcPr>
          <w:p w14:paraId="631AD22F"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550</w:t>
            </w:r>
          </w:p>
        </w:tc>
        <w:tc>
          <w:tcPr>
            <w:tcW w:w="709" w:type="dxa"/>
            <w:tcBorders>
              <w:top w:val="nil"/>
              <w:left w:val="nil"/>
              <w:bottom w:val="single" w:sz="4" w:space="0" w:color="auto"/>
              <w:right w:val="single" w:sz="4" w:space="0" w:color="auto"/>
            </w:tcBorders>
            <w:shd w:val="clear" w:color="auto" w:fill="auto"/>
            <w:vAlign w:val="bottom"/>
            <w:hideMark/>
          </w:tcPr>
          <w:p w14:paraId="16FE51FC"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59BDC28"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1</w:t>
            </w:r>
          </w:p>
        </w:tc>
      </w:tr>
      <w:tr w:rsidR="003D2E29" w:rsidRPr="003D2E29" w14:paraId="54EC5CB0"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82B9512"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Operario 2</w:t>
            </w:r>
          </w:p>
        </w:tc>
        <w:tc>
          <w:tcPr>
            <w:tcW w:w="847" w:type="dxa"/>
            <w:tcBorders>
              <w:top w:val="nil"/>
              <w:left w:val="nil"/>
              <w:bottom w:val="single" w:sz="4" w:space="0" w:color="auto"/>
              <w:right w:val="single" w:sz="4" w:space="0" w:color="auto"/>
            </w:tcBorders>
            <w:shd w:val="clear" w:color="auto" w:fill="auto"/>
            <w:vAlign w:val="bottom"/>
            <w:hideMark/>
          </w:tcPr>
          <w:p w14:paraId="0B027A6E"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555</w:t>
            </w:r>
          </w:p>
        </w:tc>
        <w:tc>
          <w:tcPr>
            <w:tcW w:w="709" w:type="dxa"/>
            <w:tcBorders>
              <w:top w:val="nil"/>
              <w:left w:val="nil"/>
              <w:bottom w:val="single" w:sz="4" w:space="0" w:color="auto"/>
              <w:right w:val="single" w:sz="4" w:space="0" w:color="auto"/>
            </w:tcBorders>
            <w:shd w:val="clear" w:color="auto" w:fill="auto"/>
            <w:vAlign w:val="bottom"/>
            <w:hideMark/>
          </w:tcPr>
          <w:p w14:paraId="791F8BD9"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A450562"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5</w:t>
            </w:r>
          </w:p>
        </w:tc>
      </w:tr>
      <w:tr w:rsidR="003D2E29" w:rsidRPr="003D2E29" w14:paraId="346082D0" w14:textId="77777777" w:rsidTr="00D84C68">
        <w:trPr>
          <w:trHeight w:val="315"/>
          <w:jc w:val="center"/>
        </w:trPr>
        <w:tc>
          <w:tcPr>
            <w:tcW w:w="2510" w:type="dxa"/>
            <w:tcBorders>
              <w:top w:val="nil"/>
              <w:left w:val="single" w:sz="8" w:space="0" w:color="auto"/>
              <w:bottom w:val="single" w:sz="8" w:space="0" w:color="auto"/>
              <w:right w:val="single" w:sz="4" w:space="0" w:color="auto"/>
            </w:tcBorders>
            <w:shd w:val="clear" w:color="auto" w:fill="auto"/>
            <w:vAlign w:val="bottom"/>
            <w:hideMark/>
          </w:tcPr>
          <w:p w14:paraId="0AACAED9" w14:textId="77777777" w:rsidR="00E74D91" w:rsidRPr="003D2E29" w:rsidRDefault="00E74D91" w:rsidP="00E74D91">
            <w:pPr>
              <w:spacing w:after="0"/>
              <w:jc w:val="left"/>
              <w:rPr>
                <w:rFonts w:eastAsia="Times New Roman" w:cs="Arial"/>
                <w:sz w:val="22"/>
                <w:szCs w:val="22"/>
                <w:lang w:eastAsia="es-CO"/>
              </w:rPr>
            </w:pPr>
            <w:r w:rsidRPr="003D2E29">
              <w:rPr>
                <w:rFonts w:eastAsia="Times New Roman" w:cs="Arial"/>
                <w:sz w:val="22"/>
                <w:szCs w:val="22"/>
                <w:lang w:eastAsia="es-CO"/>
              </w:rPr>
              <w:t>Maestro General de Obra</w:t>
            </w:r>
          </w:p>
        </w:tc>
        <w:tc>
          <w:tcPr>
            <w:tcW w:w="847" w:type="dxa"/>
            <w:tcBorders>
              <w:top w:val="nil"/>
              <w:left w:val="nil"/>
              <w:bottom w:val="single" w:sz="8" w:space="0" w:color="auto"/>
              <w:right w:val="single" w:sz="4" w:space="0" w:color="auto"/>
            </w:tcBorders>
            <w:shd w:val="clear" w:color="auto" w:fill="auto"/>
            <w:vAlign w:val="bottom"/>
            <w:hideMark/>
          </w:tcPr>
          <w:p w14:paraId="1DBC6552"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560</w:t>
            </w:r>
          </w:p>
        </w:tc>
        <w:tc>
          <w:tcPr>
            <w:tcW w:w="709" w:type="dxa"/>
            <w:tcBorders>
              <w:top w:val="nil"/>
              <w:left w:val="nil"/>
              <w:bottom w:val="single" w:sz="8" w:space="0" w:color="auto"/>
              <w:right w:val="single" w:sz="4" w:space="0" w:color="auto"/>
            </w:tcBorders>
            <w:shd w:val="clear" w:color="auto" w:fill="auto"/>
            <w:vAlign w:val="bottom"/>
            <w:hideMark/>
          </w:tcPr>
          <w:p w14:paraId="5F87ADE3" w14:textId="77777777" w:rsidR="00E74D91" w:rsidRPr="003D2E29" w:rsidRDefault="00E74D91" w:rsidP="00E74D91">
            <w:pPr>
              <w:spacing w:after="0"/>
              <w:jc w:val="center"/>
              <w:rPr>
                <w:rFonts w:eastAsia="Times New Roman" w:cs="Arial"/>
                <w:sz w:val="22"/>
                <w:szCs w:val="22"/>
                <w:lang w:eastAsia="es-CO"/>
              </w:rPr>
            </w:pPr>
            <w:r w:rsidRPr="003D2E29">
              <w:rPr>
                <w:rFonts w:eastAsia="Times New Roman" w:cs="Arial"/>
                <w:sz w:val="22"/>
                <w:szCs w:val="22"/>
                <w:lang w:eastAsia="es-CO"/>
              </w:rPr>
              <w:t>20</w:t>
            </w:r>
          </w:p>
        </w:tc>
        <w:tc>
          <w:tcPr>
            <w:tcW w:w="1311" w:type="dxa"/>
            <w:tcBorders>
              <w:top w:val="nil"/>
              <w:left w:val="nil"/>
              <w:bottom w:val="single" w:sz="8" w:space="0" w:color="auto"/>
              <w:right w:val="single" w:sz="8" w:space="0" w:color="auto"/>
            </w:tcBorders>
            <w:shd w:val="clear" w:color="auto" w:fill="auto"/>
            <w:vAlign w:val="bottom"/>
            <w:hideMark/>
          </w:tcPr>
          <w:p w14:paraId="7326D905" w14:textId="77777777" w:rsidR="00E74D91" w:rsidRPr="003D2E29" w:rsidRDefault="00E74D91" w:rsidP="00E74D91">
            <w:pPr>
              <w:spacing w:after="0"/>
              <w:jc w:val="right"/>
              <w:rPr>
                <w:rFonts w:eastAsia="Times New Roman" w:cs="Arial"/>
                <w:sz w:val="22"/>
                <w:szCs w:val="22"/>
                <w:lang w:eastAsia="es-CO"/>
              </w:rPr>
            </w:pPr>
            <w:r w:rsidRPr="003D2E29">
              <w:rPr>
                <w:rFonts w:eastAsia="Times New Roman" w:cs="Arial"/>
                <w:sz w:val="22"/>
                <w:szCs w:val="22"/>
                <w:lang w:eastAsia="es-CO"/>
              </w:rPr>
              <w:t>6</w:t>
            </w:r>
          </w:p>
        </w:tc>
      </w:tr>
      <w:tr w:rsidR="003D2E29" w:rsidRPr="003D2E29" w14:paraId="3E2AEB93" w14:textId="77777777" w:rsidTr="00D84C68">
        <w:trPr>
          <w:trHeight w:val="315"/>
          <w:jc w:val="center"/>
        </w:trPr>
        <w:tc>
          <w:tcPr>
            <w:tcW w:w="4066" w:type="dxa"/>
            <w:gridSpan w:val="3"/>
            <w:tcBorders>
              <w:top w:val="single" w:sz="8" w:space="0" w:color="auto"/>
              <w:left w:val="single" w:sz="8" w:space="0" w:color="auto"/>
              <w:bottom w:val="single" w:sz="8" w:space="0" w:color="auto"/>
              <w:right w:val="single" w:sz="8" w:space="0" w:color="000000"/>
            </w:tcBorders>
            <w:shd w:val="clear" w:color="000000" w:fill="D9D9D9"/>
            <w:vAlign w:val="bottom"/>
            <w:hideMark/>
          </w:tcPr>
          <w:p w14:paraId="758731E9" w14:textId="77777777" w:rsidR="00E74D91" w:rsidRPr="003D2E29" w:rsidRDefault="00E74D91" w:rsidP="00E74D91">
            <w:pPr>
              <w:spacing w:after="0"/>
              <w:jc w:val="center"/>
              <w:rPr>
                <w:rFonts w:eastAsia="Times New Roman" w:cs="Arial"/>
                <w:b/>
                <w:bCs/>
                <w:sz w:val="22"/>
                <w:szCs w:val="22"/>
                <w:lang w:eastAsia="es-CO"/>
              </w:rPr>
            </w:pPr>
            <w:r w:rsidRPr="003D2E29">
              <w:rPr>
                <w:rFonts w:eastAsia="Times New Roman" w:cs="Arial"/>
                <w:b/>
                <w:bCs/>
                <w:sz w:val="22"/>
                <w:szCs w:val="22"/>
                <w:lang w:eastAsia="es-CO"/>
              </w:rPr>
              <w:t>TOTAL</w:t>
            </w:r>
          </w:p>
        </w:tc>
        <w:tc>
          <w:tcPr>
            <w:tcW w:w="1311" w:type="dxa"/>
            <w:tcBorders>
              <w:top w:val="nil"/>
              <w:left w:val="nil"/>
              <w:bottom w:val="single" w:sz="8" w:space="0" w:color="auto"/>
              <w:right w:val="single" w:sz="8" w:space="0" w:color="auto"/>
            </w:tcBorders>
            <w:shd w:val="clear" w:color="000000" w:fill="D9D9D9"/>
            <w:vAlign w:val="bottom"/>
            <w:hideMark/>
          </w:tcPr>
          <w:p w14:paraId="5E92BB5E" w14:textId="77777777" w:rsidR="00E74D91" w:rsidRPr="003D2E29" w:rsidRDefault="00E74D91" w:rsidP="0079543E">
            <w:pPr>
              <w:keepNext/>
              <w:spacing w:after="0"/>
              <w:jc w:val="right"/>
              <w:rPr>
                <w:rFonts w:eastAsia="Times New Roman" w:cs="Arial"/>
                <w:b/>
                <w:bCs/>
                <w:sz w:val="22"/>
                <w:szCs w:val="22"/>
                <w:lang w:eastAsia="es-CO"/>
              </w:rPr>
            </w:pPr>
            <w:r w:rsidRPr="003D2E29">
              <w:rPr>
                <w:rFonts w:eastAsia="Times New Roman" w:cs="Arial"/>
                <w:b/>
                <w:bCs/>
                <w:sz w:val="22"/>
                <w:szCs w:val="22"/>
                <w:lang w:eastAsia="es-CO"/>
              </w:rPr>
              <w:t>128</w:t>
            </w:r>
          </w:p>
        </w:tc>
      </w:tr>
    </w:tbl>
    <w:p w14:paraId="363EAA76" w14:textId="797EFC4F" w:rsidR="00E74D91" w:rsidRPr="003D2E29" w:rsidRDefault="0079543E" w:rsidP="0079543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A46783">
        <w:rPr>
          <w:rFonts w:cs="Arial"/>
          <w:noProof/>
          <w:color w:val="auto"/>
        </w:rPr>
        <w:t>3</w:t>
      </w:r>
      <w:r w:rsidRPr="003D2E29">
        <w:rPr>
          <w:rFonts w:cs="Arial"/>
          <w:color w:val="auto"/>
        </w:rPr>
        <w:fldChar w:fldCharType="end"/>
      </w:r>
      <w:r w:rsidRPr="003D2E29">
        <w:rPr>
          <w:rFonts w:cs="Arial"/>
          <w:color w:val="auto"/>
        </w:rPr>
        <w:t xml:space="preserve"> - Elaboración Proceso de Gestión de Talento Humano - PGTHU</w:t>
      </w:r>
    </w:p>
    <w:p w14:paraId="3AA1FA22" w14:textId="77777777" w:rsidR="004239D8" w:rsidRPr="003D2E29" w:rsidRDefault="004239D8" w:rsidP="00E8102D">
      <w:pPr>
        <w:spacing w:after="0"/>
        <w:rPr>
          <w:rFonts w:cs="Arial"/>
        </w:rPr>
      </w:pPr>
    </w:p>
    <w:p w14:paraId="5ACC975A" w14:textId="287E2D5C" w:rsidR="005A0EF9" w:rsidRPr="003D2E29" w:rsidRDefault="003D5139" w:rsidP="00E8102D">
      <w:pPr>
        <w:spacing w:after="0"/>
        <w:rPr>
          <w:rFonts w:cs="Arial"/>
        </w:rPr>
      </w:pPr>
      <w:r w:rsidRPr="003D2E29">
        <w:rPr>
          <w:rFonts w:cs="Arial"/>
        </w:rPr>
        <w:t>L</w:t>
      </w:r>
      <w:r w:rsidR="00015AAD" w:rsidRPr="003D2E29">
        <w:rPr>
          <w:rFonts w:cs="Arial"/>
        </w:rPr>
        <w:t xml:space="preserve">a planta de cargos de la </w:t>
      </w:r>
      <w:r w:rsidRPr="003D2E29">
        <w:rPr>
          <w:rFonts w:cs="Arial"/>
        </w:rPr>
        <w:t>UAERMV cuenta</w:t>
      </w:r>
      <w:r w:rsidR="00C40EFA" w:rsidRPr="003D2E29">
        <w:rPr>
          <w:rFonts w:cs="Arial"/>
        </w:rPr>
        <w:t xml:space="preserve"> con</w:t>
      </w:r>
      <w:r w:rsidRPr="003D2E29">
        <w:rPr>
          <w:rFonts w:cs="Arial"/>
        </w:rPr>
        <w:t xml:space="preserve"> </w:t>
      </w:r>
      <w:r w:rsidR="00475874" w:rsidRPr="003D2E29">
        <w:rPr>
          <w:rFonts w:cs="Arial"/>
        </w:rPr>
        <w:t>9</w:t>
      </w:r>
      <w:r w:rsidRPr="003D2E29">
        <w:rPr>
          <w:rFonts w:cs="Arial"/>
        </w:rPr>
        <w:t xml:space="preserve"> empleos del nivel directivo, 5 empleos en el nivel asesor, 3</w:t>
      </w:r>
      <w:r w:rsidR="00475874" w:rsidRPr="003D2E29">
        <w:rPr>
          <w:rFonts w:cs="Arial"/>
        </w:rPr>
        <w:t>6</w:t>
      </w:r>
      <w:r w:rsidR="005A0EF9" w:rsidRPr="003D2E29">
        <w:rPr>
          <w:rFonts w:cs="Arial"/>
        </w:rPr>
        <w:t xml:space="preserve"> empleos del nivel profesional</w:t>
      </w:r>
      <w:r w:rsidRPr="003D2E29">
        <w:rPr>
          <w:rFonts w:cs="Arial"/>
        </w:rPr>
        <w:t>,</w:t>
      </w:r>
      <w:r w:rsidR="005A0EF9" w:rsidRPr="003D2E29">
        <w:rPr>
          <w:rFonts w:cs="Arial"/>
        </w:rPr>
        <w:t xml:space="preserve"> 9 empleos del nivel técnico y, 24 empleos del nivel asistencial.</w:t>
      </w:r>
    </w:p>
    <w:p w14:paraId="3B70C1EA" w14:textId="77777777" w:rsidR="005A0EF9" w:rsidRPr="003D2E29" w:rsidRDefault="005A0EF9" w:rsidP="00E8102D">
      <w:pPr>
        <w:spacing w:after="0"/>
        <w:rPr>
          <w:rFonts w:cs="Arial"/>
        </w:rPr>
      </w:pPr>
    </w:p>
    <w:p w14:paraId="5170DEAF" w14:textId="0C5D0DC7" w:rsidR="001477C5" w:rsidRPr="003D2E29" w:rsidRDefault="005A0EF9" w:rsidP="00E8102D">
      <w:pPr>
        <w:spacing w:after="0"/>
        <w:rPr>
          <w:rFonts w:cs="Arial"/>
        </w:rPr>
      </w:pPr>
      <w:r w:rsidRPr="003D2E29">
        <w:rPr>
          <w:rFonts w:cs="Arial"/>
        </w:rPr>
        <w:lastRenderedPageBreak/>
        <w:t>De otra parte, en la entidad hay 6</w:t>
      </w:r>
      <w:r w:rsidR="00475874" w:rsidRPr="003D2E29">
        <w:rPr>
          <w:rFonts w:cs="Arial"/>
        </w:rPr>
        <w:t>7</w:t>
      </w:r>
      <w:r w:rsidRPr="003D2E29">
        <w:rPr>
          <w:rFonts w:cs="Arial"/>
        </w:rPr>
        <w:t xml:space="preserve"> empleos cuya naturaleza es de carrera administrativa, 1</w:t>
      </w:r>
      <w:r w:rsidR="00475874" w:rsidRPr="003D2E29">
        <w:rPr>
          <w:rFonts w:cs="Arial"/>
        </w:rPr>
        <w:t>5</w:t>
      </w:r>
      <w:r w:rsidRPr="003D2E29">
        <w:rPr>
          <w:rFonts w:cs="Arial"/>
        </w:rPr>
        <w:t xml:space="preserve"> de libre nombramiento y remoción, 1 de periodo fijo</w:t>
      </w:r>
      <w:r w:rsidR="001477C5" w:rsidRPr="003D2E29">
        <w:rPr>
          <w:rFonts w:cs="Arial"/>
        </w:rPr>
        <w:t xml:space="preserve"> y 128 de trabajadores oficiales.</w:t>
      </w:r>
    </w:p>
    <w:p w14:paraId="48DF79BE" w14:textId="77777777" w:rsidR="001477C5" w:rsidRPr="003D2E29" w:rsidRDefault="001477C5" w:rsidP="00E8102D">
      <w:pPr>
        <w:spacing w:after="0"/>
        <w:rPr>
          <w:rFonts w:cs="Arial"/>
        </w:rPr>
      </w:pPr>
    </w:p>
    <w:p w14:paraId="7B70B3DF" w14:textId="2AD506F7" w:rsidR="001477C5" w:rsidRPr="003D2E29" w:rsidRDefault="001477C5" w:rsidP="00E8102D">
      <w:pPr>
        <w:spacing w:after="0"/>
        <w:rPr>
          <w:rFonts w:cs="Arial"/>
        </w:rPr>
      </w:pPr>
      <w:r w:rsidRPr="003D2E29">
        <w:rPr>
          <w:rFonts w:cs="Arial"/>
        </w:rPr>
        <w:t>A la fecha corte, la entidad cuenta con 32 vacantes definitivas, de las cuales 10 son de empleos de carrera administrativa y 22 de trabajadores oficiales. En la misma línea, se tienen identificadas 12 vacantes temporales.</w:t>
      </w:r>
    </w:p>
    <w:p w14:paraId="5E667A20" w14:textId="77777777" w:rsidR="001477C5" w:rsidRPr="003D2E29" w:rsidRDefault="001477C5" w:rsidP="00E8102D">
      <w:pPr>
        <w:spacing w:after="0"/>
        <w:rPr>
          <w:rFonts w:cs="Arial"/>
        </w:rPr>
      </w:pPr>
    </w:p>
    <w:p w14:paraId="5270852A" w14:textId="664A7B65" w:rsidR="004239D8" w:rsidRPr="003D2E29" w:rsidRDefault="00C52FD3" w:rsidP="00E8102D">
      <w:pPr>
        <w:spacing w:after="0"/>
        <w:rPr>
          <w:rFonts w:cs="Arial"/>
        </w:rPr>
      </w:pPr>
      <w:r w:rsidRPr="003D2E29">
        <w:rPr>
          <w:rFonts w:cs="Arial"/>
        </w:rPr>
        <w:t xml:space="preserve">Respecto a los niveles decisorios en la entidad se registran </w:t>
      </w:r>
      <w:r w:rsidR="009B4C17" w:rsidRPr="003D2E29">
        <w:rPr>
          <w:rFonts w:cs="Arial"/>
        </w:rPr>
        <w:t>7</w:t>
      </w:r>
      <w:r w:rsidRPr="003D2E29">
        <w:rPr>
          <w:rFonts w:cs="Arial"/>
        </w:rPr>
        <w:t xml:space="preserve"> gerentes</w:t>
      </w:r>
      <w:r w:rsidR="00C968BE" w:rsidRPr="003D2E29">
        <w:rPr>
          <w:rFonts w:cs="Arial"/>
        </w:rPr>
        <w:t xml:space="preserve"> públicos</w:t>
      </w:r>
      <w:r w:rsidR="001477C5" w:rsidRPr="003D2E29">
        <w:rPr>
          <w:rStyle w:val="Refdenotaalpie"/>
          <w:rFonts w:cs="Arial"/>
        </w:rPr>
        <w:footnoteReference w:id="8"/>
      </w:r>
      <w:r w:rsidRPr="003D2E29">
        <w:rPr>
          <w:rFonts w:cs="Arial"/>
        </w:rPr>
        <w:t xml:space="preserve">, 4 cargos </w:t>
      </w:r>
      <w:r w:rsidR="00FE2375" w:rsidRPr="003D2E29">
        <w:rPr>
          <w:rFonts w:cs="Arial"/>
        </w:rPr>
        <w:t>del máximo nivel decisorio</w:t>
      </w:r>
      <w:r w:rsidR="00FE2375" w:rsidRPr="003D2E29">
        <w:rPr>
          <w:rStyle w:val="Refdenotaalpie"/>
          <w:rFonts w:cs="Arial"/>
        </w:rPr>
        <w:footnoteReference w:id="9"/>
      </w:r>
      <w:r w:rsidR="00FE2375" w:rsidRPr="003D2E29">
        <w:rPr>
          <w:rFonts w:cs="Arial"/>
        </w:rPr>
        <w:t xml:space="preserve"> y </w:t>
      </w:r>
      <w:r w:rsidR="00256A4A" w:rsidRPr="003D2E29">
        <w:rPr>
          <w:rFonts w:cs="Arial"/>
        </w:rPr>
        <w:t>4</w:t>
      </w:r>
      <w:r w:rsidR="00FE2375" w:rsidRPr="003D2E29">
        <w:rPr>
          <w:rFonts w:cs="Arial"/>
        </w:rPr>
        <w:t xml:space="preserve"> de los otros niveles decisorios</w:t>
      </w:r>
      <w:r w:rsidR="00FE2375" w:rsidRPr="003D2E29">
        <w:rPr>
          <w:rStyle w:val="Refdenotaalpie"/>
          <w:rFonts w:cs="Arial"/>
        </w:rPr>
        <w:footnoteReference w:id="10"/>
      </w:r>
      <w:r w:rsidR="00FE2375" w:rsidRPr="003D2E29">
        <w:rPr>
          <w:rFonts w:cs="Arial"/>
        </w:rPr>
        <w:t>.</w:t>
      </w:r>
    </w:p>
    <w:p w14:paraId="6E9C5FBD" w14:textId="77777777" w:rsidR="00241768" w:rsidRPr="003D2E29" w:rsidRDefault="00241768" w:rsidP="00E8102D">
      <w:pPr>
        <w:spacing w:after="0"/>
        <w:rPr>
          <w:rFonts w:cs="Arial"/>
        </w:rPr>
      </w:pPr>
    </w:p>
    <w:p w14:paraId="4277D069" w14:textId="29BF7038" w:rsidR="00804799" w:rsidRPr="003D2E29" w:rsidRDefault="001E2CBF" w:rsidP="00E8102D">
      <w:pPr>
        <w:spacing w:after="0"/>
        <w:rPr>
          <w:rFonts w:cs="Arial"/>
        </w:rPr>
      </w:pPr>
      <w:r w:rsidRPr="003D2E29">
        <w:rPr>
          <w:rFonts w:cs="Arial"/>
        </w:rPr>
        <w:t>Con fundamento en lo anterior, para control y seguimiento de la información</w:t>
      </w:r>
      <w:r w:rsidR="00804799" w:rsidRPr="003D2E29">
        <w:rPr>
          <w:rFonts w:cs="Arial"/>
        </w:rPr>
        <w:t>,</w:t>
      </w:r>
      <w:r w:rsidRPr="003D2E29">
        <w:rPr>
          <w:rFonts w:cs="Arial"/>
        </w:rPr>
        <w:t xml:space="preserve"> la Secretaria General – Proceso de Gestión de Talento Humano cuenta con </w:t>
      </w:r>
      <w:r w:rsidR="00804799" w:rsidRPr="003D2E29">
        <w:rPr>
          <w:rFonts w:cs="Arial"/>
        </w:rPr>
        <w:t xml:space="preserve">una base de datos de </w:t>
      </w:r>
      <w:r w:rsidRPr="003D2E29">
        <w:rPr>
          <w:rFonts w:cs="Arial"/>
        </w:rPr>
        <w:t>la planta de personal, en el que se identifica cada empleo frente al Manual de Funciones y Competencias Laborales,</w:t>
      </w:r>
      <w:r w:rsidR="00804799" w:rsidRPr="003D2E29">
        <w:rPr>
          <w:rFonts w:cs="Arial"/>
        </w:rPr>
        <w:t xml:space="preserve"> en el caso de los empleados públicos, y guía de perfiles para el caso de los trabajadores oficiales.</w:t>
      </w:r>
    </w:p>
    <w:p w14:paraId="02580177" w14:textId="27373303" w:rsidR="00804799" w:rsidRPr="003D2E29" w:rsidRDefault="00804799" w:rsidP="00E8102D">
      <w:pPr>
        <w:spacing w:after="0"/>
        <w:rPr>
          <w:rFonts w:cs="Arial"/>
        </w:rPr>
      </w:pPr>
    </w:p>
    <w:p w14:paraId="38B837A7" w14:textId="5B254D2E" w:rsidR="001E2CBF" w:rsidRPr="003D2E29" w:rsidRDefault="00804799" w:rsidP="00E8102D">
      <w:pPr>
        <w:spacing w:after="0"/>
        <w:rPr>
          <w:rFonts w:cs="Arial"/>
        </w:rPr>
      </w:pPr>
      <w:r w:rsidRPr="003D2E29">
        <w:rPr>
          <w:rFonts w:cs="Arial"/>
        </w:rPr>
        <w:t>A esta base de datos se le carga información de forma periódica y se realiza a partir de este año, un back-up que permite visualizar la evolución de la información de la entidad de forma mensual</w:t>
      </w:r>
      <w:r w:rsidR="001E2CBF" w:rsidRPr="003D2E29">
        <w:rPr>
          <w:rFonts w:cs="Arial"/>
        </w:rPr>
        <w:t>.</w:t>
      </w:r>
    </w:p>
    <w:p w14:paraId="410EB71A" w14:textId="77777777" w:rsidR="003744E8" w:rsidRPr="003D2E29" w:rsidRDefault="003744E8" w:rsidP="00E8102D">
      <w:pPr>
        <w:spacing w:after="0"/>
        <w:rPr>
          <w:rFonts w:cs="Arial"/>
        </w:rPr>
      </w:pPr>
    </w:p>
    <w:p w14:paraId="2FC7D956" w14:textId="77777777" w:rsidR="00447CAD" w:rsidRPr="003D2E29" w:rsidRDefault="00447CAD" w:rsidP="00804799">
      <w:pPr>
        <w:spacing w:after="0"/>
        <w:rPr>
          <w:rFonts w:cs="Arial"/>
        </w:rPr>
      </w:pPr>
    </w:p>
    <w:p w14:paraId="68DDAE46" w14:textId="62D3DADB" w:rsidR="00447CAD" w:rsidRPr="003D2E29" w:rsidRDefault="00447CAD" w:rsidP="003744E8">
      <w:pPr>
        <w:pStyle w:val="Ttulo3"/>
        <w:ind w:left="567"/>
        <w:rPr>
          <w:rFonts w:cs="Arial"/>
        </w:rPr>
      </w:pPr>
      <w:bookmarkStart w:id="15" w:name="_Toc99120940"/>
      <w:r w:rsidRPr="003D2E29">
        <w:rPr>
          <w:rFonts w:cs="Arial"/>
        </w:rPr>
        <w:t>Caracterización de los servidores:</w:t>
      </w:r>
      <w:bookmarkEnd w:id="15"/>
    </w:p>
    <w:p w14:paraId="747FF4EC" w14:textId="77777777" w:rsidR="003744E8" w:rsidRPr="003D2E29" w:rsidRDefault="003744E8" w:rsidP="003744E8">
      <w:pPr>
        <w:rPr>
          <w:rFonts w:cs="Arial"/>
        </w:rPr>
      </w:pPr>
    </w:p>
    <w:p w14:paraId="1B73B595" w14:textId="752D1C4B" w:rsidR="00447CAD" w:rsidRPr="003D2E29" w:rsidRDefault="00447CAD" w:rsidP="00E8102D">
      <w:pPr>
        <w:spacing w:after="0"/>
        <w:rPr>
          <w:rFonts w:cs="Arial"/>
        </w:rPr>
      </w:pPr>
      <w:r w:rsidRPr="003D2E29">
        <w:rPr>
          <w:rFonts w:cs="Arial"/>
        </w:rPr>
        <w:t xml:space="preserve">La Secretaría General –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3D2E29">
        <w:rPr>
          <w:rFonts w:cs="Arial"/>
        </w:rPr>
        <w:t>Servidores Públicos</w:t>
      </w:r>
      <w:r w:rsidRPr="003D2E29">
        <w:rPr>
          <w:rFonts w:cs="Arial"/>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Pr="003D2E29" w:rsidRDefault="00BC48F8" w:rsidP="00E8102D">
      <w:pPr>
        <w:spacing w:after="0"/>
        <w:rPr>
          <w:rFonts w:cs="Arial"/>
        </w:rPr>
      </w:pPr>
    </w:p>
    <w:p w14:paraId="41B3D620" w14:textId="253DCEA8" w:rsidR="00E8102D" w:rsidRPr="003D2E29" w:rsidRDefault="00BC48F8" w:rsidP="00E8102D">
      <w:pPr>
        <w:spacing w:after="0"/>
        <w:rPr>
          <w:rFonts w:cs="Arial"/>
        </w:rPr>
      </w:pPr>
      <w:r w:rsidRPr="003D2E29">
        <w:rPr>
          <w:rFonts w:cs="Arial"/>
        </w:rPr>
        <w:t>Teniendo en cuenta lo anterior, la caracterización de los servidores públicos se visualiza a través de los siguientes gráficos:</w:t>
      </w:r>
    </w:p>
    <w:p w14:paraId="4F2DCEBF" w14:textId="3A3F6A1B" w:rsidR="003E1AA8" w:rsidRPr="003D2E29" w:rsidRDefault="003E1AA8" w:rsidP="00E8102D">
      <w:pPr>
        <w:spacing w:after="0"/>
        <w:rPr>
          <w:rFonts w:cs="Arial"/>
        </w:rPr>
      </w:pPr>
    </w:p>
    <w:p w14:paraId="2B638788" w14:textId="4EC68297" w:rsidR="003E1AA8" w:rsidRPr="003D2E29" w:rsidRDefault="003E1AA8" w:rsidP="003E1AA8">
      <w:pPr>
        <w:spacing w:after="0"/>
        <w:rPr>
          <w:rFonts w:cs="Arial"/>
        </w:rPr>
      </w:pPr>
      <w:r w:rsidRPr="003D2E29">
        <w:rPr>
          <w:rFonts w:cs="Arial"/>
        </w:rPr>
        <w:t>La UAERM</w:t>
      </w:r>
      <w:r w:rsidR="00E81E11" w:rsidRPr="003D2E29">
        <w:rPr>
          <w:rFonts w:cs="Arial"/>
        </w:rPr>
        <w:t>V</w:t>
      </w:r>
      <w:r w:rsidRPr="003D2E29">
        <w:rPr>
          <w:rFonts w:cs="Arial"/>
        </w:rPr>
        <w:t xml:space="preserve"> cuenta con</w:t>
      </w:r>
      <w:r w:rsidR="00E81E11" w:rsidRPr="003D2E29">
        <w:rPr>
          <w:rFonts w:cs="Arial"/>
        </w:rPr>
        <w:t xml:space="preserve"> </w:t>
      </w:r>
      <w:r w:rsidR="00E135C8" w:rsidRPr="003D2E29">
        <w:rPr>
          <w:rFonts w:cs="Arial"/>
        </w:rPr>
        <w:t>18</w:t>
      </w:r>
      <w:r w:rsidR="00E81E11" w:rsidRPr="003D2E29">
        <w:rPr>
          <w:rFonts w:cs="Arial"/>
        </w:rPr>
        <w:t xml:space="preserve">1 </w:t>
      </w:r>
      <w:r w:rsidRPr="003D2E29">
        <w:rPr>
          <w:rFonts w:cs="Arial"/>
        </w:rPr>
        <w:t>serv</w:t>
      </w:r>
      <w:r w:rsidR="00E135C8" w:rsidRPr="003D2E29">
        <w:rPr>
          <w:rFonts w:cs="Arial"/>
        </w:rPr>
        <w:t>idores públicos</w:t>
      </w:r>
      <w:r w:rsidR="00E81E11" w:rsidRPr="003D2E29">
        <w:rPr>
          <w:rFonts w:cs="Arial"/>
        </w:rPr>
        <w:t xml:space="preserve"> a corte de enero de 2022, se encuentra pendiente el nombramiento de dos </w:t>
      </w:r>
      <w:r w:rsidR="00C93216" w:rsidRPr="003D2E29">
        <w:rPr>
          <w:rFonts w:cs="Arial"/>
        </w:rPr>
        <w:t>Servidores en el marco de la Convocatoria Distrito 4</w:t>
      </w:r>
      <w:r w:rsidR="00E81E11" w:rsidRPr="003D2E29">
        <w:rPr>
          <w:rFonts w:cs="Arial"/>
        </w:rPr>
        <w:t>,</w:t>
      </w:r>
      <w:r w:rsidR="00E135C8" w:rsidRPr="003D2E29">
        <w:rPr>
          <w:rFonts w:cs="Arial"/>
        </w:rPr>
        <w:t xml:space="preserve"> de los cuales, el </w:t>
      </w:r>
      <w:r w:rsidR="00256A4A" w:rsidRPr="003D2E29">
        <w:rPr>
          <w:rFonts w:cs="Arial"/>
        </w:rPr>
        <w:t>7</w:t>
      </w:r>
      <w:r w:rsidR="00E81E11" w:rsidRPr="003D2E29">
        <w:rPr>
          <w:rFonts w:cs="Arial"/>
        </w:rPr>
        <w:t>9</w:t>
      </w:r>
      <w:r w:rsidR="00256A4A" w:rsidRPr="003D2E29">
        <w:rPr>
          <w:rFonts w:cs="Arial"/>
        </w:rPr>
        <w:t>%</w:t>
      </w:r>
      <w:r w:rsidR="00E135C8" w:rsidRPr="003D2E29">
        <w:rPr>
          <w:rFonts w:cs="Arial"/>
        </w:rPr>
        <w:t xml:space="preserve"> </w:t>
      </w:r>
      <w:r w:rsidR="00256A4A" w:rsidRPr="003D2E29">
        <w:rPr>
          <w:rFonts w:cs="Arial"/>
        </w:rPr>
        <w:t xml:space="preserve">(143) </w:t>
      </w:r>
      <w:r w:rsidR="00E135C8" w:rsidRPr="003D2E29">
        <w:rPr>
          <w:rFonts w:cs="Arial"/>
        </w:rPr>
        <w:t>son hombres y el 2</w:t>
      </w:r>
      <w:r w:rsidR="00256A4A" w:rsidRPr="003D2E29">
        <w:rPr>
          <w:rFonts w:cs="Arial"/>
        </w:rPr>
        <w:t xml:space="preserve">1% (38) </w:t>
      </w:r>
      <w:r w:rsidR="00E135C8" w:rsidRPr="003D2E29">
        <w:rPr>
          <w:rFonts w:cs="Arial"/>
        </w:rPr>
        <w:t xml:space="preserve">son </w:t>
      </w:r>
      <w:r w:rsidRPr="003D2E29">
        <w:rPr>
          <w:rFonts w:cs="Arial"/>
        </w:rPr>
        <w:t>mujeres</w:t>
      </w:r>
      <w:r w:rsidR="00E135C8" w:rsidRPr="003D2E29">
        <w:rPr>
          <w:rFonts w:cs="Arial"/>
        </w:rPr>
        <w:t>. C</w:t>
      </w:r>
      <w:r w:rsidRPr="003D2E29">
        <w:rPr>
          <w:rFonts w:cs="Arial"/>
        </w:rPr>
        <w:t xml:space="preserve">abe </w:t>
      </w:r>
      <w:r w:rsidR="00E135C8" w:rsidRPr="003D2E29">
        <w:rPr>
          <w:rFonts w:cs="Arial"/>
        </w:rPr>
        <w:t xml:space="preserve">mencionar </w:t>
      </w:r>
      <w:r w:rsidRPr="003D2E29">
        <w:rPr>
          <w:rFonts w:cs="Arial"/>
        </w:rPr>
        <w:t>que</w:t>
      </w:r>
      <w:r w:rsidR="00E135C8" w:rsidRPr="003D2E29">
        <w:rPr>
          <w:rFonts w:cs="Arial"/>
        </w:rPr>
        <w:t>,</w:t>
      </w:r>
      <w:r w:rsidRPr="003D2E29">
        <w:rPr>
          <w:rFonts w:cs="Arial"/>
        </w:rPr>
        <w:t xml:space="preserve"> la entidad según lo </w:t>
      </w:r>
      <w:r w:rsidR="00E135C8" w:rsidRPr="003D2E29">
        <w:rPr>
          <w:rFonts w:cs="Arial"/>
        </w:rPr>
        <w:t xml:space="preserve">reportado por el informe de </w:t>
      </w:r>
      <w:r w:rsidRPr="003D2E29">
        <w:rPr>
          <w:rFonts w:cs="Arial"/>
        </w:rPr>
        <w:t xml:space="preserve">Ley de </w:t>
      </w:r>
      <w:r w:rsidR="00E135C8" w:rsidRPr="003D2E29">
        <w:rPr>
          <w:rFonts w:cs="Arial"/>
        </w:rPr>
        <w:t>C</w:t>
      </w:r>
      <w:r w:rsidRPr="003D2E29">
        <w:rPr>
          <w:rFonts w:cs="Arial"/>
        </w:rPr>
        <w:t>uotas</w:t>
      </w:r>
      <w:r w:rsidR="00E135C8" w:rsidRPr="003D2E29">
        <w:rPr>
          <w:rStyle w:val="Refdenotaalpie"/>
          <w:rFonts w:cs="Arial"/>
        </w:rPr>
        <w:footnoteReference w:id="11"/>
      </w:r>
      <w:r w:rsidR="00E135C8" w:rsidRPr="003D2E29">
        <w:rPr>
          <w:rFonts w:cs="Arial"/>
        </w:rPr>
        <w:t>,</w:t>
      </w:r>
      <w:r w:rsidRPr="003D2E29">
        <w:rPr>
          <w:rFonts w:cs="Arial"/>
        </w:rPr>
        <w:t xml:space="preserve"> presenta un cumplimiento del </w:t>
      </w:r>
      <w:r w:rsidRPr="003D2E29">
        <w:rPr>
          <w:rFonts w:cs="Arial"/>
          <w:strike/>
        </w:rPr>
        <w:t>42,8</w:t>
      </w:r>
      <w:r w:rsidR="00256A4A" w:rsidRPr="003D2E29">
        <w:rPr>
          <w:rFonts w:cs="Arial"/>
        </w:rPr>
        <w:t xml:space="preserve"> 33,3</w:t>
      </w:r>
      <w:r w:rsidRPr="003D2E29">
        <w:rPr>
          <w:rFonts w:cs="Arial"/>
        </w:rPr>
        <w:t>% de mujeres en los máximos niveles decisorios.</w:t>
      </w:r>
    </w:p>
    <w:p w14:paraId="2DD66F4B" w14:textId="77777777" w:rsidR="003E1AA8" w:rsidRPr="003D2E29" w:rsidRDefault="003E1AA8" w:rsidP="00E8102D">
      <w:pPr>
        <w:spacing w:after="0"/>
        <w:rPr>
          <w:rFonts w:cs="Arial"/>
        </w:rPr>
      </w:pPr>
    </w:p>
    <w:p w14:paraId="715F11B1" w14:textId="16DBE80D" w:rsidR="002F6D0B" w:rsidRPr="003D2E29" w:rsidRDefault="002F6D0B" w:rsidP="00E8102D">
      <w:pPr>
        <w:spacing w:after="0"/>
        <w:rPr>
          <w:rFonts w:cs="Arial"/>
        </w:rPr>
      </w:pPr>
    </w:p>
    <w:p w14:paraId="4CDE1C77" w14:textId="77777777" w:rsidR="00E135C8" w:rsidRPr="003D2E29" w:rsidRDefault="00E135C8" w:rsidP="00E8102D">
      <w:pPr>
        <w:spacing w:after="0"/>
        <w:rPr>
          <w:rFonts w:cs="Arial"/>
        </w:rPr>
      </w:pPr>
    </w:p>
    <w:p w14:paraId="6E3F33E5" w14:textId="7D27049D" w:rsidR="002816DE" w:rsidRPr="003D2E29" w:rsidRDefault="004D16C8" w:rsidP="002F6D0B">
      <w:pPr>
        <w:pStyle w:val="Descripcin"/>
        <w:jc w:val="center"/>
        <w:rPr>
          <w:rFonts w:cs="Arial"/>
          <w:color w:val="auto"/>
        </w:rPr>
      </w:pPr>
      <w:r w:rsidRPr="003D2E29">
        <w:rPr>
          <w:rFonts w:cs="Arial"/>
          <w:color w:val="auto"/>
        </w:rPr>
        <w:t xml:space="preserve">Grafica </w:t>
      </w:r>
      <w:r w:rsidR="007C09AE" w:rsidRPr="003D2E29">
        <w:rPr>
          <w:rFonts w:cs="Arial"/>
          <w:color w:val="auto"/>
        </w:rPr>
        <w:fldChar w:fldCharType="begin"/>
      </w:r>
      <w:r w:rsidR="007C09AE" w:rsidRPr="003D2E29">
        <w:rPr>
          <w:rFonts w:cs="Arial"/>
          <w:color w:val="auto"/>
        </w:rPr>
        <w:instrText xml:space="preserve"> SEQ Grafica \* ARABIC </w:instrText>
      </w:r>
      <w:r w:rsidR="007C09AE" w:rsidRPr="003D2E29">
        <w:rPr>
          <w:rFonts w:cs="Arial"/>
          <w:color w:val="auto"/>
        </w:rPr>
        <w:fldChar w:fldCharType="separate"/>
      </w:r>
      <w:r w:rsidR="00D2061F" w:rsidRPr="003D2E29">
        <w:rPr>
          <w:rFonts w:cs="Arial"/>
          <w:noProof/>
          <w:color w:val="auto"/>
        </w:rPr>
        <w:t>1</w:t>
      </w:r>
      <w:r w:rsidR="007C09AE" w:rsidRPr="003D2E29">
        <w:rPr>
          <w:rFonts w:cs="Arial"/>
          <w:noProof/>
          <w:color w:val="auto"/>
        </w:rPr>
        <w:fldChar w:fldCharType="end"/>
      </w:r>
      <w:r w:rsidR="00002C4E" w:rsidRPr="003D2E29">
        <w:rPr>
          <w:rFonts w:cs="Arial"/>
          <w:noProof/>
          <w:color w:val="auto"/>
        </w:rPr>
        <w:t xml:space="preserve"> - </w:t>
      </w:r>
      <w:r w:rsidRPr="003D2E29">
        <w:rPr>
          <w:rFonts w:cs="Arial"/>
          <w:color w:val="auto"/>
        </w:rPr>
        <w:t xml:space="preserve">Distribución por </w:t>
      </w:r>
      <w:r w:rsidR="005F0060" w:rsidRPr="003D2E29">
        <w:rPr>
          <w:rFonts w:cs="Arial"/>
          <w:color w:val="auto"/>
        </w:rPr>
        <w:t>Género –Servidores Públicos - UAERMV</w:t>
      </w:r>
    </w:p>
    <w:p w14:paraId="61471A16" w14:textId="34E4599E" w:rsidR="004967AB" w:rsidRPr="003D2E29" w:rsidRDefault="008F2B3F" w:rsidP="004967AB">
      <w:pPr>
        <w:keepNext/>
        <w:spacing w:after="0"/>
        <w:jc w:val="center"/>
        <w:rPr>
          <w:rFonts w:cs="Arial"/>
        </w:rPr>
      </w:pPr>
      <w:r w:rsidRPr="003D2E29">
        <w:rPr>
          <w:noProof/>
          <w:lang w:val="es-419" w:eastAsia="es-419"/>
        </w:rPr>
        <w:drawing>
          <wp:inline distT="0" distB="0" distL="0" distR="0" wp14:anchorId="374ED9D7" wp14:editId="4666F817">
            <wp:extent cx="4572000" cy="2743200"/>
            <wp:effectExtent l="0" t="0" r="0" b="0"/>
            <wp:docPr id="9" name="Gráfico 9">
              <a:extLst xmlns:a="http://schemas.openxmlformats.org/drawingml/2006/main">
                <a:ext uri="{FF2B5EF4-FFF2-40B4-BE49-F238E27FC236}">
                  <a16:creationId xmlns:a16="http://schemas.microsoft.com/office/drawing/2014/main" id="{FE0ED28B-5BFE-45AC-969E-BBA1557B2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F0FB69" w14:textId="4F7D8D5C" w:rsidR="004967AB" w:rsidRPr="003D2E29" w:rsidRDefault="004967AB" w:rsidP="004967AB">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A46783">
        <w:rPr>
          <w:rFonts w:cs="Arial"/>
          <w:noProof/>
          <w:color w:val="auto"/>
        </w:rPr>
        <w:t>4</w:t>
      </w:r>
      <w:r w:rsidRPr="003D2E29">
        <w:rPr>
          <w:rFonts w:cs="Arial"/>
          <w:color w:val="auto"/>
        </w:rPr>
        <w:fldChar w:fldCharType="end"/>
      </w:r>
      <w:r w:rsidRPr="003D2E29">
        <w:rPr>
          <w:rFonts w:cs="Arial"/>
          <w:color w:val="auto"/>
        </w:rPr>
        <w:t xml:space="preserve"> - Elaboración - PGTHU - Fuente: Base de datos caracterización de los Servidores Públicos – UAERMV</w:t>
      </w:r>
      <w:r w:rsidR="008F2B3F" w:rsidRPr="003D2E29">
        <w:rPr>
          <w:rFonts w:cs="Arial"/>
          <w:color w:val="auto"/>
        </w:rPr>
        <w:t xml:space="preserve"> -enero 26 de 2022</w:t>
      </w:r>
    </w:p>
    <w:p w14:paraId="16029417" w14:textId="0C3986B1" w:rsidR="00CB11E1" w:rsidRPr="003D2E29" w:rsidRDefault="00CB11E1" w:rsidP="004967AB">
      <w:pPr>
        <w:pStyle w:val="Descripcin"/>
        <w:jc w:val="center"/>
        <w:rPr>
          <w:rFonts w:cs="Arial"/>
          <w:color w:val="auto"/>
        </w:rPr>
      </w:pPr>
    </w:p>
    <w:p w14:paraId="5A9592A0" w14:textId="5F031AA8" w:rsidR="008B24D8" w:rsidRPr="003D2E29" w:rsidRDefault="008B24D8" w:rsidP="005F0060">
      <w:pPr>
        <w:spacing w:after="0"/>
        <w:jc w:val="center"/>
        <w:rPr>
          <w:rFonts w:cs="Arial"/>
        </w:rPr>
      </w:pPr>
    </w:p>
    <w:p w14:paraId="60CFEB94" w14:textId="7158BF50" w:rsidR="00ED699C" w:rsidRPr="003D2E29" w:rsidRDefault="008B24D8" w:rsidP="008B24D8">
      <w:pPr>
        <w:spacing w:after="0"/>
        <w:rPr>
          <w:rFonts w:cs="Arial"/>
        </w:rPr>
      </w:pPr>
      <w:r w:rsidRPr="003D2E29">
        <w:rPr>
          <w:rFonts w:cs="Arial"/>
        </w:rPr>
        <w:t xml:space="preserve">Por otro lado, en relación a la distribución por rango de edad, </w:t>
      </w:r>
      <w:r w:rsidR="00ED699C" w:rsidRPr="003D2E29">
        <w:rPr>
          <w:rFonts w:cs="Arial"/>
        </w:rPr>
        <w:t>el 81% de los Servidores Públicos se encuentran en el rango de edad de 27 a 59 años (113 hombres y 33 mujeres), tan solo el 1 % esta en el rango menor a 27 años</w:t>
      </w:r>
      <w:r w:rsidR="00BA5442" w:rsidRPr="003D2E29">
        <w:rPr>
          <w:rFonts w:cs="Arial"/>
        </w:rPr>
        <w:t xml:space="preserve"> (1 hombre)</w:t>
      </w:r>
      <w:r w:rsidR="00ED699C" w:rsidRPr="003D2E29">
        <w:rPr>
          <w:rFonts w:cs="Arial"/>
        </w:rPr>
        <w:t xml:space="preserve"> y el 19% se </w:t>
      </w:r>
      <w:r w:rsidR="00566961" w:rsidRPr="003D2E29">
        <w:rPr>
          <w:rFonts w:cs="Arial"/>
        </w:rPr>
        <w:t>los servidores públicos son</w:t>
      </w:r>
      <w:r w:rsidR="00ED699C" w:rsidRPr="003D2E29">
        <w:rPr>
          <w:rFonts w:cs="Arial"/>
        </w:rPr>
        <w:t xml:space="preserve"> </w:t>
      </w:r>
      <w:r w:rsidR="00566961" w:rsidRPr="003D2E29">
        <w:rPr>
          <w:rFonts w:cs="Arial"/>
        </w:rPr>
        <w:t>mayores</w:t>
      </w:r>
      <w:r w:rsidR="00ED699C" w:rsidRPr="003D2E29">
        <w:rPr>
          <w:rFonts w:cs="Arial"/>
        </w:rPr>
        <w:t xml:space="preserve"> a 60 años (29 hombres y 5 mujeres)</w:t>
      </w:r>
      <w:r w:rsidR="00566961" w:rsidRPr="003D2E29">
        <w:rPr>
          <w:rFonts w:cs="Arial"/>
        </w:rPr>
        <w:t>.</w:t>
      </w:r>
    </w:p>
    <w:p w14:paraId="07EFFD12" w14:textId="77777777" w:rsidR="00ED699C" w:rsidRPr="003D2E29" w:rsidRDefault="00ED699C" w:rsidP="008B24D8">
      <w:pPr>
        <w:spacing w:after="0"/>
        <w:rPr>
          <w:rFonts w:cs="Arial"/>
        </w:rPr>
      </w:pPr>
    </w:p>
    <w:p w14:paraId="15229B44" w14:textId="77777777" w:rsidR="008B24D8" w:rsidRPr="003D2E29" w:rsidRDefault="008B24D8" w:rsidP="005F0060">
      <w:pPr>
        <w:spacing w:after="0"/>
        <w:jc w:val="center"/>
        <w:rPr>
          <w:rFonts w:cs="Arial"/>
        </w:rPr>
      </w:pPr>
    </w:p>
    <w:p w14:paraId="3D1342C1" w14:textId="2CD0469C" w:rsidR="005F0060" w:rsidRPr="003D2E29" w:rsidRDefault="004D16C8" w:rsidP="005F0060">
      <w:pPr>
        <w:pStyle w:val="Descripcin"/>
        <w:jc w:val="center"/>
        <w:rPr>
          <w:rFonts w:cs="Arial"/>
          <w:color w:val="auto"/>
        </w:rPr>
      </w:pPr>
      <w:r w:rsidRPr="003D2E29">
        <w:rPr>
          <w:rFonts w:cs="Arial"/>
          <w:color w:val="auto"/>
        </w:rPr>
        <w:lastRenderedPageBreak/>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2</w:t>
      </w:r>
      <w:r w:rsidR="00770D02" w:rsidRPr="003D2E29">
        <w:rPr>
          <w:rFonts w:cs="Arial"/>
          <w:noProof/>
          <w:color w:val="auto"/>
        </w:rPr>
        <w:fldChar w:fldCharType="end"/>
      </w:r>
      <w:r w:rsidRPr="003D2E29">
        <w:rPr>
          <w:rFonts w:cs="Arial"/>
          <w:color w:val="auto"/>
        </w:rPr>
        <w:t>.</w:t>
      </w:r>
      <w:r w:rsidR="00002C4E" w:rsidRPr="003D2E29">
        <w:rPr>
          <w:rFonts w:cs="Arial"/>
          <w:color w:val="auto"/>
        </w:rPr>
        <w:t xml:space="preserve"> - </w:t>
      </w:r>
      <w:r w:rsidRPr="003D2E29">
        <w:rPr>
          <w:rFonts w:cs="Arial"/>
          <w:color w:val="auto"/>
        </w:rPr>
        <w:t xml:space="preserve">Distribución </w:t>
      </w:r>
      <w:r w:rsidR="004967AB" w:rsidRPr="003D2E29">
        <w:rPr>
          <w:rFonts w:cs="Arial"/>
          <w:color w:val="auto"/>
        </w:rPr>
        <w:t>por rango</w:t>
      </w:r>
      <w:r w:rsidR="005F0060" w:rsidRPr="003D2E29">
        <w:rPr>
          <w:rFonts w:cs="Arial"/>
          <w:color w:val="auto"/>
        </w:rPr>
        <w:t xml:space="preserve"> de </w:t>
      </w:r>
      <w:r w:rsidRPr="003D2E29">
        <w:rPr>
          <w:rFonts w:cs="Arial"/>
          <w:color w:val="auto"/>
        </w:rPr>
        <w:t>edad</w:t>
      </w:r>
      <w:r w:rsidR="005F0060" w:rsidRPr="003D2E29">
        <w:rPr>
          <w:rFonts w:cs="Arial"/>
          <w:color w:val="auto"/>
        </w:rPr>
        <w:t xml:space="preserve"> Servidores Públicos - UAERMV</w:t>
      </w:r>
    </w:p>
    <w:p w14:paraId="4FD2147F" w14:textId="4DC56308" w:rsidR="004967AB" w:rsidRPr="003D2E29" w:rsidRDefault="004A775A" w:rsidP="004967AB">
      <w:pPr>
        <w:pStyle w:val="Descripcin"/>
        <w:keepNext/>
        <w:jc w:val="center"/>
        <w:rPr>
          <w:rFonts w:cs="Arial"/>
          <w:color w:val="auto"/>
        </w:rPr>
      </w:pPr>
      <w:r w:rsidRPr="003D2E29">
        <w:rPr>
          <w:noProof/>
          <w:color w:val="auto"/>
          <w:lang w:val="es-419" w:eastAsia="es-419"/>
        </w:rPr>
        <w:drawing>
          <wp:inline distT="0" distB="0" distL="0" distR="0" wp14:anchorId="28750492" wp14:editId="33065B9F">
            <wp:extent cx="3858673" cy="2254102"/>
            <wp:effectExtent l="0" t="0" r="8890" b="13335"/>
            <wp:docPr id="10" name="Gráfico 10">
              <a:extLst xmlns:a="http://schemas.openxmlformats.org/drawingml/2006/main">
                <a:ext uri="{FF2B5EF4-FFF2-40B4-BE49-F238E27FC236}">
                  <a16:creationId xmlns:a16="http://schemas.microsoft.com/office/drawing/2014/main" id="{9CF25B64-116F-49F1-8D68-50B0D903A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83C277" w14:textId="5854A82C" w:rsidR="004967A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5</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A775A" w:rsidRPr="003D2E29">
        <w:rPr>
          <w:rFonts w:cs="Arial"/>
          <w:color w:val="auto"/>
        </w:rPr>
        <w:t xml:space="preserve"> (enero de 2022)</w:t>
      </w:r>
    </w:p>
    <w:p w14:paraId="54356FC5" w14:textId="7821DF63" w:rsidR="00694B8B" w:rsidRPr="003D2E29" w:rsidRDefault="00694B8B" w:rsidP="004967AB">
      <w:pPr>
        <w:pStyle w:val="Descripcin"/>
        <w:jc w:val="center"/>
        <w:rPr>
          <w:rFonts w:cs="Arial"/>
          <w:color w:val="auto"/>
        </w:rPr>
      </w:pPr>
    </w:p>
    <w:p w14:paraId="2F2D7077" w14:textId="6594F673" w:rsidR="00694B8B" w:rsidRPr="003D2E29" w:rsidRDefault="00694B8B" w:rsidP="00694B8B">
      <w:pPr>
        <w:rPr>
          <w:rFonts w:cs="Arial"/>
        </w:rPr>
      </w:pPr>
      <w:r w:rsidRPr="003D2E29">
        <w:rPr>
          <w:rFonts w:cs="Arial"/>
        </w:rPr>
        <w:t xml:space="preserve">Podemos encontrar que el </w:t>
      </w:r>
      <w:r w:rsidR="004730C2" w:rsidRPr="003D2E29">
        <w:rPr>
          <w:rFonts w:cs="Arial"/>
        </w:rPr>
        <w:t>30</w:t>
      </w:r>
      <w:r w:rsidRPr="003D2E29">
        <w:rPr>
          <w:rFonts w:cs="Arial"/>
        </w:rPr>
        <w:t>%</w:t>
      </w:r>
      <w:r w:rsidR="004730C2" w:rsidRPr="003D2E29">
        <w:rPr>
          <w:rFonts w:cs="Arial"/>
        </w:rPr>
        <w:t xml:space="preserve"> (55)</w:t>
      </w:r>
      <w:r w:rsidRPr="003D2E29">
        <w:rPr>
          <w:rFonts w:cs="Arial"/>
        </w:rPr>
        <w:t xml:space="preserve"> de los servidores públicos está en el rango de vinculación de menos de 10 años, así mismo, el </w:t>
      </w:r>
      <w:r w:rsidR="004730C2" w:rsidRPr="003D2E29">
        <w:rPr>
          <w:rFonts w:cs="Arial"/>
        </w:rPr>
        <w:t>52</w:t>
      </w:r>
      <w:r w:rsidRPr="003D2E29">
        <w:rPr>
          <w:rFonts w:cs="Arial"/>
        </w:rPr>
        <w:t>%</w:t>
      </w:r>
      <w:r w:rsidR="004730C2" w:rsidRPr="003D2E29">
        <w:rPr>
          <w:rFonts w:cs="Arial"/>
        </w:rPr>
        <w:t xml:space="preserve"> (95)</w:t>
      </w:r>
      <w:r w:rsidRPr="003D2E29">
        <w:rPr>
          <w:rFonts w:cs="Arial"/>
        </w:rPr>
        <w:t xml:space="preserve"> de los servidores públicos cuentan con una antigüedad </w:t>
      </w:r>
      <w:r w:rsidR="004730C2" w:rsidRPr="003D2E29">
        <w:rPr>
          <w:rFonts w:cs="Arial"/>
        </w:rPr>
        <w:t>entre 10 y 29 años y el 17% (31) más de 30 años</w:t>
      </w:r>
      <w:r w:rsidRPr="003D2E29">
        <w:rPr>
          <w:rFonts w:cs="Arial"/>
        </w:rPr>
        <w:t>, recordando que en esa antigüedad se contempla lo laborado en la Secretaria de Obras Públicas.</w:t>
      </w:r>
    </w:p>
    <w:p w14:paraId="43AEE903" w14:textId="77777777" w:rsidR="00694B8B" w:rsidRPr="003D2E29" w:rsidRDefault="00694B8B" w:rsidP="00694B8B">
      <w:pPr>
        <w:rPr>
          <w:rFonts w:cs="Arial"/>
        </w:rPr>
      </w:pPr>
    </w:p>
    <w:p w14:paraId="57445817" w14:textId="01BC2210" w:rsidR="002816DE" w:rsidRPr="003D2E29" w:rsidRDefault="004D16C8"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3</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Distribución por antigüedad</w:t>
      </w:r>
      <w:r w:rsidR="005F0060" w:rsidRPr="003D2E29">
        <w:rPr>
          <w:rFonts w:cs="Arial"/>
          <w:color w:val="auto"/>
        </w:rPr>
        <w:t xml:space="preserve"> - Servidores Públicos - UAERMV</w:t>
      </w:r>
    </w:p>
    <w:p w14:paraId="5BE30CF1" w14:textId="6F49C967" w:rsidR="004967AB" w:rsidRPr="003D2E29" w:rsidRDefault="004730C2" w:rsidP="004967AB">
      <w:pPr>
        <w:keepNext/>
        <w:spacing w:after="0"/>
        <w:jc w:val="center"/>
        <w:rPr>
          <w:rFonts w:cs="Arial"/>
        </w:rPr>
      </w:pPr>
      <w:r w:rsidRPr="003D2E29">
        <w:rPr>
          <w:noProof/>
          <w:lang w:val="es-419" w:eastAsia="es-419"/>
        </w:rPr>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2">
            <w:drawing>
              <wp:inline distT="0" distB="0" distL="0" distR="0" wp14:anchorId="7CC0634F" wp14:editId="3520AC66">
                <wp:extent cx="3875964" cy="1999397"/>
                <wp:effectExtent l="0" t="0" r="10795" b="1270"/>
                <wp:docPr id="11" name="Gráfico 11">
                  <a:extLst xmlns:a="http://schemas.openxmlformats.org/drawingml/2006/main">
                    <a:ext uri="{FF2B5EF4-FFF2-40B4-BE49-F238E27FC236}">
                      <a16:creationId xmlns:a16="http://schemas.microsoft.com/office/drawing/2014/main" id="{EE638FD7-982E-4367-A63D-A1B1A1BD066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7CC0634F" wp14:editId="3520AC66">
                <wp:extent cx="3875964" cy="1999397"/>
                <wp:effectExtent l="0" t="0" r="10795" b="1270"/>
                <wp:docPr id="11" name="Gráfico 11">
                  <a:extLst xmlns:a="http://schemas.openxmlformats.org/drawingml/2006/main">
                    <a:ext uri="{FF2B5EF4-FFF2-40B4-BE49-F238E27FC236}">
                      <a16:creationId xmlns:a16="http://schemas.microsoft.com/office/drawing/2014/main" id="{EE638FD7-982E-4367-A63D-A1B1A1BD066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Gráfico 11">
                          <a:extLst>
                            <a:ext uri="{FF2B5EF4-FFF2-40B4-BE49-F238E27FC236}">
                              <a16:creationId xmlns:a16="http://schemas.microsoft.com/office/drawing/2014/main" id="{EE638FD7-982E-4367-A63D-A1B1A1BD0667}"/>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3875405" cy="1998980"/>
                        </a:xfrm>
                        <a:prstGeom prst="rect">
                          <a:avLst/>
                        </a:prstGeom>
                      </pic:spPr>
                    </pic:pic>
                  </a:graphicData>
                </a:graphic>
              </wp:inline>
            </w:drawing>
          </mc:Fallback>
        </mc:AlternateContent>
      </w:r>
    </w:p>
    <w:p w14:paraId="17A1D27A" w14:textId="54768348" w:rsidR="004967A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6</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730C2" w:rsidRPr="003D2E29">
        <w:rPr>
          <w:rFonts w:cs="Arial"/>
          <w:color w:val="auto"/>
        </w:rPr>
        <w:t xml:space="preserve"> (enero de 2022)</w:t>
      </w:r>
    </w:p>
    <w:p w14:paraId="0365C125" w14:textId="53882400" w:rsidR="00976037" w:rsidRPr="003D2E29" w:rsidRDefault="00976037" w:rsidP="004967AB">
      <w:pPr>
        <w:pStyle w:val="Descripcin"/>
        <w:jc w:val="center"/>
        <w:rPr>
          <w:rFonts w:cs="Arial"/>
          <w:color w:val="auto"/>
        </w:rPr>
      </w:pPr>
    </w:p>
    <w:p w14:paraId="79F6DE75" w14:textId="50785338" w:rsidR="004D16C8" w:rsidRPr="003D2E29" w:rsidRDefault="00976037" w:rsidP="005F0060">
      <w:pPr>
        <w:spacing w:after="0"/>
        <w:rPr>
          <w:rFonts w:cs="Arial"/>
        </w:rPr>
      </w:pPr>
      <w:r w:rsidRPr="003D2E29">
        <w:rPr>
          <w:rFonts w:cs="Arial"/>
        </w:rPr>
        <w:t xml:space="preserve">Sumado a lo anterior, el nivel de educación más representativo en la Unidad, con un </w:t>
      </w:r>
      <w:r w:rsidR="00971CEB" w:rsidRPr="003D2E29">
        <w:rPr>
          <w:rFonts w:cs="Arial"/>
        </w:rPr>
        <w:t>38</w:t>
      </w:r>
      <w:r w:rsidRPr="003D2E29">
        <w:rPr>
          <w:rFonts w:cs="Arial"/>
        </w:rPr>
        <w:t>%</w:t>
      </w:r>
      <w:r w:rsidR="00971CEB" w:rsidRPr="003D2E29">
        <w:rPr>
          <w:rFonts w:cs="Arial"/>
        </w:rPr>
        <w:t xml:space="preserve"> (68 servidores)</w:t>
      </w:r>
      <w:r w:rsidRPr="003D2E29">
        <w:rPr>
          <w:rFonts w:cs="Arial"/>
        </w:rPr>
        <w:t xml:space="preserve"> es </w:t>
      </w:r>
      <w:r w:rsidR="00971CEB" w:rsidRPr="003D2E29">
        <w:rPr>
          <w:rFonts w:cs="Arial"/>
        </w:rPr>
        <w:t xml:space="preserve">Educación media, seguido por Especialización Universitaria 22% (40 servidores) y otro de los </w:t>
      </w:r>
      <w:r w:rsidR="00C65169" w:rsidRPr="003D2E29">
        <w:rPr>
          <w:rFonts w:cs="Arial"/>
        </w:rPr>
        <w:t>más</w:t>
      </w:r>
      <w:r w:rsidR="00971CEB" w:rsidRPr="003D2E29">
        <w:rPr>
          <w:rFonts w:cs="Arial"/>
        </w:rPr>
        <w:t xml:space="preserve"> representativos Básica Primaria 15% (27 servidores Públicos).</w:t>
      </w:r>
    </w:p>
    <w:p w14:paraId="2E2799EA" w14:textId="404882FE" w:rsidR="00BA5442" w:rsidRPr="003D2E29" w:rsidRDefault="00BA5442" w:rsidP="005F0060">
      <w:pPr>
        <w:spacing w:after="0"/>
        <w:rPr>
          <w:rFonts w:cs="Arial"/>
        </w:rPr>
      </w:pPr>
    </w:p>
    <w:p w14:paraId="51D96B5B" w14:textId="77777777" w:rsidR="00BA5442" w:rsidRPr="003D2E29" w:rsidRDefault="00BA5442" w:rsidP="005F0060">
      <w:pPr>
        <w:spacing w:after="0"/>
        <w:rPr>
          <w:rFonts w:cs="Arial"/>
        </w:rPr>
      </w:pPr>
    </w:p>
    <w:p w14:paraId="25D97210" w14:textId="4E56E155" w:rsidR="004D16C8" w:rsidRPr="003D2E29" w:rsidRDefault="004D16C8"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4</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Nivel educativo</w:t>
      </w:r>
      <w:r w:rsidR="005F0060" w:rsidRPr="003D2E29">
        <w:rPr>
          <w:rFonts w:cs="Arial"/>
          <w:color w:val="auto"/>
        </w:rPr>
        <w:t xml:space="preserve"> - Servidores Públicos - UAERMV</w:t>
      </w:r>
    </w:p>
    <w:p w14:paraId="509DBE52" w14:textId="51BF9BB1" w:rsidR="004967AB" w:rsidRPr="003D2E29" w:rsidRDefault="004B0F03" w:rsidP="004967AB">
      <w:pPr>
        <w:pStyle w:val="Descripcin"/>
        <w:keepNext/>
        <w:jc w:val="center"/>
        <w:rPr>
          <w:rFonts w:cs="Arial"/>
          <w:color w:val="auto"/>
        </w:rPr>
      </w:pPr>
      <w:r w:rsidRPr="003D2E29">
        <w:rPr>
          <w:noProof/>
          <w:color w:val="auto"/>
          <w:lang w:val="es-419" w:eastAsia="es-419"/>
        </w:rPr>
        <w:drawing>
          <wp:inline distT="0" distB="0" distL="0" distR="0" wp14:anchorId="3EC4AE8A" wp14:editId="46B46D52">
            <wp:extent cx="4572000" cy="2743200"/>
            <wp:effectExtent l="0" t="0" r="0" b="0"/>
            <wp:docPr id="7" name="Gráfico 7">
              <a:extLst xmlns:a="http://schemas.openxmlformats.org/drawingml/2006/main">
                <a:ext uri="{FF2B5EF4-FFF2-40B4-BE49-F238E27FC236}">
                  <a16:creationId xmlns:a16="http://schemas.microsoft.com/office/drawing/2014/main" id="{E4798E88-6ECF-4FD1-8158-968EE28C9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4B0327" w14:textId="72E23153" w:rsidR="004967A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7</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B0F03" w:rsidRPr="003D2E29">
        <w:rPr>
          <w:rFonts w:cs="Arial"/>
          <w:color w:val="auto"/>
        </w:rPr>
        <w:t xml:space="preserve"> (enero de 2022</w:t>
      </w:r>
      <w:r w:rsidR="006B4F1D" w:rsidRPr="003D2E29">
        <w:rPr>
          <w:rFonts w:cs="Arial"/>
          <w:color w:val="auto"/>
        </w:rPr>
        <w:t>)</w:t>
      </w:r>
    </w:p>
    <w:p w14:paraId="788B1850" w14:textId="1FD1B1D8" w:rsidR="00797AA5" w:rsidRPr="003D2E29" w:rsidRDefault="00797AA5" w:rsidP="00797AA5">
      <w:pPr>
        <w:rPr>
          <w:rFonts w:cs="Arial"/>
        </w:rPr>
      </w:pPr>
    </w:p>
    <w:p w14:paraId="4BBB9321" w14:textId="64D71EA8" w:rsidR="00797AA5" w:rsidRPr="003D2E29" w:rsidRDefault="00797AA5" w:rsidP="00797AA5">
      <w:pPr>
        <w:rPr>
          <w:rFonts w:cs="Arial"/>
        </w:rPr>
      </w:pPr>
      <w:r w:rsidRPr="003D2E29">
        <w:rPr>
          <w:rFonts w:cs="Arial"/>
        </w:rPr>
        <w:t>Las disciplinas que mayor representatividad tienen en la Unidad, son las de Ingeni</w:t>
      </w:r>
      <w:r w:rsidR="00497F22" w:rsidRPr="003D2E29">
        <w:rPr>
          <w:rFonts w:cs="Arial"/>
        </w:rPr>
        <w:t>e</w:t>
      </w:r>
      <w:r w:rsidRPr="003D2E29">
        <w:rPr>
          <w:rFonts w:cs="Arial"/>
        </w:rPr>
        <w:t xml:space="preserve">ría Civil con un </w:t>
      </w:r>
      <w:r w:rsidR="00497F22" w:rsidRPr="003D2E29">
        <w:rPr>
          <w:rFonts w:cs="Arial"/>
        </w:rPr>
        <w:t>7</w:t>
      </w:r>
      <w:r w:rsidRPr="003D2E29">
        <w:rPr>
          <w:rFonts w:cs="Arial"/>
        </w:rPr>
        <w:t>%,</w:t>
      </w:r>
      <w:r w:rsidR="00497F22" w:rsidRPr="003D2E29">
        <w:rPr>
          <w:rFonts w:cs="Arial"/>
        </w:rPr>
        <w:t xml:space="preserve"> (13 servidores),</w:t>
      </w:r>
      <w:r w:rsidRPr="003D2E29">
        <w:rPr>
          <w:rFonts w:cs="Arial"/>
        </w:rPr>
        <w:t xml:space="preserve"> e</w:t>
      </w:r>
      <w:r w:rsidR="00497F22" w:rsidRPr="003D2E29">
        <w:rPr>
          <w:rFonts w:cs="Arial"/>
        </w:rPr>
        <w:t>n</w:t>
      </w:r>
      <w:r w:rsidRPr="003D2E29">
        <w:rPr>
          <w:rFonts w:cs="Arial"/>
        </w:rPr>
        <w:t xml:space="preserve"> Derecho con un </w:t>
      </w:r>
      <w:r w:rsidR="00497F22" w:rsidRPr="003D2E29">
        <w:rPr>
          <w:rFonts w:cs="Arial"/>
        </w:rPr>
        <w:t xml:space="preserve">6% (11 servidores) </w:t>
      </w:r>
      <w:r w:rsidRPr="003D2E29">
        <w:rPr>
          <w:rFonts w:cs="Arial"/>
        </w:rPr>
        <w:t xml:space="preserve">y en partes iguales Administración de Empresas e Ingeniería de Sistemas con </w:t>
      </w:r>
      <w:r w:rsidR="00497F22" w:rsidRPr="003D2E29">
        <w:rPr>
          <w:rFonts w:cs="Arial"/>
        </w:rPr>
        <w:t>3</w:t>
      </w:r>
      <w:r w:rsidRPr="003D2E29">
        <w:rPr>
          <w:rFonts w:cs="Arial"/>
        </w:rPr>
        <w:t>% cada una</w:t>
      </w:r>
      <w:r w:rsidR="00497F22" w:rsidRPr="003D2E29">
        <w:rPr>
          <w:rFonts w:cs="Arial"/>
        </w:rPr>
        <w:t xml:space="preserve"> (con 5 y 6 servidores respectivamente)</w:t>
      </w:r>
      <w:r w:rsidRPr="003D2E29">
        <w:rPr>
          <w:rFonts w:cs="Arial"/>
        </w:rPr>
        <w:t>.</w:t>
      </w:r>
    </w:p>
    <w:p w14:paraId="4AA06517" w14:textId="7DB351AA" w:rsidR="00797AA5" w:rsidRPr="003D2E29" w:rsidRDefault="00797AA5" w:rsidP="00797AA5">
      <w:pPr>
        <w:rPr>
          <w:rFonts w:cs="Arial"/>
        </w:rPr>
      </w:pPr>
    </w:p>
    <w:p w14:paraId="6350E144" w14:textId="331D75BE" w:rsidR="00797AA5" w:rsidRDefault="00797AA5" w:rsidP="00797AA5">
      <w:pPr>
        <w:rPr>
          <w:rFonts w:cs="Arial"/>
        </w:rPr>
      </w:pPr>
    </w:p>
    <w:p w14:paraId="0C3AD12B" w14:textId="47771B9D" w:rsidR="00C65169" w:rsidRDefault="00C65169" w:rsidP="00797AA5">
      <w:pPr>
        <w:rPr>
          <w:rFonts w:cs="Arial"/>
        </w:rPr>
      </w:pPr>
    </w:p>
    <w:p w14:paraId="3F6B2A54" w14:textId="0D43BF9F" w:rsidR="00C65169" w:rsidRDefault="00C65169" w:rsidP="00797AA5">
      <w:pPr>
        <w:rPr>
          <w:rFonts w:cs="Arial"/>
        </w:rPr>
      </w:pPr>
    </w:p>
    <w:p w14:paraId="7B1AE7D6" w14:textId="77777777" w:rsidR="00C65169" w:rsidRPr="003D2E29" w:rsidRDefault="00C65169" w:rsidP="00797AA5">
      <w:pPr>
        <w:rPr>
          <w:rFonts w:cs="Arial"/>
        </w:rPr>
      </w:pPr>
    </w:p>
    <w:p w14:paraId="0EC136F4" w14:textId="43BB3AA6" w:rsidR="004D16C8" w:rsidRPr="003D2E29" w:rsidRDefault="004D16C8" w:rsidP="002F6D0B">
      <w:pPr>
        <w:pStyle w:val="Descripcin"/>
        <w:jc w:val="center"/>
        <w:rPr>
          <w:rFonts w:cs="Arial"/>
          <w:color w:val="auto"/>
        </w:rPr>
      </w:pPr>
      <w:r w:rsidRPr="003D2E29">
        <w:rPr>
          <w:rFonts w:cs="Arial"/>
          <w:color w:val="auto"/>
        </w:rPr>
        <w:lastRenderedPageBreak/>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5</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Distribución por disciplinas</w:t>
      </w:r>
      <w:r w:rsidR="005F0060" w:rsidRPr="003D2E29">
        <w:rPr>
          <w:rFonts w:cs="Arial"/>
          <w:color w:val="auto"/>
        </w:rPr>
        <w:t xml:space="preserve"> - Servidores Públicos - UAERMV</w:t>
      </w:r>
    </w:p>
    <w:p w14:paraId="2192D4E1" w14:textId="70EE4D03" w:rsidR="004967AB" w:rsidRPr="003D2E29" w:rsidRDefault="006B4F1D" w:rsidP="004967AB">
      <w:pPr>
        <w:keepNext/>
        <w:spacing w:after="0"/>
        <w:jc w:val="center"/>
        <w:rPr>
          <w:rFonts w:cs="Arial"/>
        </w:rPr>
      </w:pPr>
      <w:r w:rsidRPr="003D2E29">
        <w:rPr>
          <w:noProof/>
          <w:lang w:val="es-419" w:eastAsia="es-419"/>
        </w:rPr>
        <w:drawing>
          <wp:inline distT="0" distB="0" distL="0" distR="0" wp14:anchorId="010D6C12" wp14:editId="07467907">
            <wp:extent cx="4444793" cy="2541182"/>
            <wp:effectExtent l="0" t="0" r="13335" b="12065"/>
            <wp:docPr id="12" name="Gráfico 12">
              <a:extLst xmlns:a="http://schemas.openxmlformats.org/drawingml/2006/main">
                <a:ext uri="{FF2B5EF4-FFF2-40B4-BE49-F238E27FC236}">
                  <a16:creationId xmlns:a16="http://schemas.microsoft.com/office/drawing/2014/main" id="{C18D2254-1CBB-4E5D-805A-CECBDA6C6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29D063" w14:textId="75DB8073" w:rsidR="0073259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8</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6B4F1D" w:rsidRPr="003D2E29">
        <w:rPr>
          <w:rFonts w:cs="Arial"/>
          <w:color w:val="auto"/>
        </w:rPr>
        <w:t xml:space="preserve"> (</w:t>
      </w:r>
      <w:r w:rsidR="00497F22" w:rsidRPr="003D2E29">
        <w:rPr>
          <w:rFonts w:cs="Arial"/>
          <w:color w:val="auto"/>
        </w:rPr>
        <w:t>enero</w:t>
      </w:r>
      <w:r w:rsidR="006B4F1D" w:rsidRPr="003D2E29">
        <w:rPr>
          <w:rFonts w:cs="Arial"/>
          <w:color w:val="auto"/>
        </w:rPr>
        <w:t xml:space="preserve"> de 2022)</w:t>
      </w:r>
    </w:p>
    <w:p w14:paraId="0F700389" w14:textId="13894BA9" w:rsidR="002816DE" w:rsidRPr="003D2E29" w:rsidRDefault="002816DE" w:rsidP="002816DE">
      <w:pPr>
        <w:spacing w:after="0"/>
        <w:jc w:val="center"/>
        <w:rPr>
          <w:rFonts w:cs="Arial"/>
        </w:rPr>
      </w:pPr>
    </w:p>
    <w:p w14:paraId="77A36DE6" w14:textId="77777777" w:rsidR="00050009" w:rsidRPr="003D2E29" w:rsidRDefault="00050009" w:rsidP="001A306D">
      <w:pPr>
        <w:spacing w:after="0"/>
        <w:rPr>
          <w:rFonts w:cs="Arial"/>
        </w:rPr>
      </w:pPr>
    </w:p>
    <w:p w14:paraId="15283C95" w14:textId="7E20F74B" w:rsidR="001A306D" w:rsidRPr="003D2E29" w:rsidRDefault="001A306D" w:rsidP="001A306D">
      <w:pPr>
        <w:spacing w:after="0"/>
        <w:rPr>
          <w:rFonts w:cs="Arial"/>
        </w:rPr>
      </w:pPr>
      <w:r w:rsidRPr="003D2E29">
        <w:rPr>
          <w:rFonts w:cs="Arial"/>
        </w:rPr>
        <w:t xml:space="preserve">En cuanto al cumplimiento del Decreto 2011 de 2017, que hace referencia a la vinculación de personas con discapacidad, se ha identificado en la entidad a </w:t>
      </w:r>
      <w:r w:rsidR="00BA5442" w:rsidRPr="003D2E29">
        <w:rPr>
          <w:rFonts w:cs="Arial"/>
        </w:rPr>
        <w:t>2</w:t>
      </w:r>
      <w:r w:rsidRPr="003D2E29">
        <w:rPr>
          <w:rFonts w:cs="Arial"/>
        </w:rPr>
        <w:t xml:space="preserve"> personas con discapacidad que representan el 1%, cifra cercana a lo señalado en la norma. </w:t>
      </w:r>
    </w:p>
    <w:p w14:paraId="123CBE40" w14:textId="77777777" w:rsidR="002F6D0B" w:rsidRPr="003D2E29" w:rsidRDefault="002F6D0B" w:rsidP="002F6D0B">
      <w:pPr>
        <w:pStyle w:val="Descripcin"/>
        <w:jc w:val="center"/>
        <w:rPr>
          <w:rFonts w:cs="Arial"/>
          <w:color w:val="auto"/>
        </w:rPr>
      </w:pPr>
    </w:p>
    <w:p w14:paraId="1A1C9820" w14:textId="03FCBF1F" w:rsidR="004D16C8" w:rsidRPr="003D2E29" w:rsidRDefault="004D16C8" w:rsidP="002F6D0B">
      <w:pPr>
        <w:pStyle w:val="Descripcin"/>
        <w:jc w:val="center"/>
        <w:rPr>
          <w:rFonts w:cs="Arial"/>
          <w:color w:val="auto"/>
        </w:rPr>
      </w:pPr>
      <w:r w:rsidRPr="003D2E29">
        <w:rPr>
          <w:rFonts w:cs="Arial"/>
          <w:color w:val="auto"/>
        </w:rPr>
        <w:t xml:space="preserve">Grafica </w:t>
      </w:r>
      <w:r w:rsidR="007C09AE" w:rsidRPr="003D2E29">
        <w:rPr>
          <w:rFonts w:cs="Arial"/>
          <w:color w:val="auto"/>
        </w:rPr>
        <w:fldChar w:fldCharType="begin"/>
      </w:r>
      <w:r w:rsidR="007C09AE" w:rsidRPr="003D2E29">
        <w:rPr>
          <w:rFonts w:cs="Arial"/>
          <w:color w:val="auto"/>
        </w:rPr>
        <w:instrText xml:space="preserve"> SEQ Grafica \* ARABIC </w:instrText>
      </w:r>
      <w:r w:rsidR="007C09AE" w:rsidRPr="003D2E29">
        <w:rPr>
          <w:rFonts w:cs="Arial"/>
          <w:color w:val="auto"/>
        </w:rPr>
        <w:fldChar w:fldCharType="separate"/>
      </w:r>
      <w:r w:rsidR="00D2061F" w:rsidRPr="003D2E29">
        <w:rPr>
          <w:rFonts w:cs="Arial"/>
          <w:noProof/>
          <w:color w:val="auto"/>
        </w:rPr>
        <w:t>6</w:t>
      </w:r>
      <w:r w:rsidR="007C09AE" w:rsidRPr="003D2E29">
        <w:rPr>
          <w:rFonts w:cs="Arial"/>
          <w:noProof/>
          <w:color w:val="auto"/>
        </w:rPr>
        <w:fldChar w:fldCharType="end"/>
      </w:r>
      <w:r w:rsidRPr="003D2E29">
        <w:rPr>
          <w:rFonts w:cs="Arial"/>
          <w:color w:val="auto"/>
        </w:rPr>
        <w:t xml:space="preserve"> Porcentaje de discapacidad </w:t>
      </w:r>
      <w:r w:rsidR="005F0060" w:rsidRPr="003D2E29">
        <w:rPr>
          <w:rFonts w:cs="Arial"/>
          <w:color w:val="auto"/>
        </w:rPr>
        <w:t>- Servidores Públicos - UAERMV</w:t>
      </w:r>
    </w:p>
    <w:p w14:paraId="29368B0B" w14:textId="77777777" w:rsidR="004967AB" w:rsidRPr="003D2E29" w:rsidRDefault="004D16C8" w:rsidP="004967AB">
      <w:pPr>
        <w:pStyle w:val="Descripcin"/>
        <w:keepNext/>
        <w:jc w:val="center"/>
        <w:rPr>
          <w:rFonts w:cs="Arial"/>
          <w:color w:val="auto"/>
        </w:rPr>
      </w:pPr>
      <w:r w:rsidRPr="003D2E29">
        <w:rPr>
          <w:rFonts w:cs="Arial"/>
          <w:noProof/>
          <w:color w:val="auto"/>
          <w:lang w:val="es-419" w:eastAsia="es-419"/>
        </w:rPr>
        <w:drawing>
          <wp:inline distT="0" distB="0" distL="0" distR="0" wp14:anchorId="484F6E74" wp14:editId="4F6A6988">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4A58DF" w14:textId="48A63A4E" w:rsidR="004967AB" w:rsidRPr="003D2E29" w:rsidRDefault="004967AB" w:rsidP="004967AB">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A46783">
        <w:rPr>
          <w:rFonts w:cs="Arial"/>
          <w:noProof/>
          <w:color w:val="auto"/>
        </w:rPr>
        <w:t>9</w:t>
      </w:r>
      <w:r w:rsidRPr="003D2E29">
        <w:rPr>
          <w:rFonts w:cs="Arial"/>
          <w:color w:val="auto"/>
        </w:rPr>
        <w:fldChar w:fldCharType="end"/>
      </w:r>
      <w:r w:rsidRPr="003D2E29">
        <w:rPr>
          <w:rFonts w:cs="Arial"/>
          <w:color w:val="auto"/>
        </w:rPr>
        <w:t xml:space="preserve"> - Elaboración - PGTHU - Fuente: Base de datos caracterización de los Servidores Públicos – UAERMV</w:t>
      </w:r>
      <w:r w:rsidR="00BA5442" w:rsidRPr="003D2E29">
        <w:rPr>
          <w:rFonts w:cs="Arial"/>
          <w:color w:val="auto"/>
        </w:rPr>
        <w:t xml:space="preserve"> (enero de 2022)</w:t>
      </w:r>
    </w:p>
    <w:p w14:paraId="48FD9E5B" w14:textId="1BED7FBE" w:rsidR="002F6D0B" w:rsidRPr="003D2E29" w:rsidRDefault="002F6D0B" w:rsidP="004967AB">
      <w:pPr>
        <w:pStyle w:val="Descripcin"/>
        <w:jc w:val="center"/>
        <w:rPr>
          <w:rFonts w:cs="Arial"/>
          <w:color w:val="auto"/>
        </w:rPr>
      </w:pPr>
    </w:p>
    <w:p w14:paraId="46D93977" w14:textId="26B10907" w:rsidR="00050009" w:rsidRPr="003D2E29" w:rsidRDefault="001A306D" w:rsidP="001A306D">
      <w:pPr>
        <w:rPr>
          <w:rFonts w:cs="Arial"/>
        </w:rPr>
      </w:pPr>
      <w:r w:rsidRPr="003D2E29">
        <w:rPr>
          <w:rFonts w:cs="Arial"/>
        </w:rPr>
        <w:lastRenderedPageBreak/>
        <w:t>En cuanto a la participación de los servidores públicos en las organizaciones sindicales, el 7</w:t>
      </w:r>
      <w:r w:rsidR="00D50D99" w:rsidRPr="003D2E29">
        <w:rPr>
          <w:rFonts w:cs="Arial"/>
        </w:rPr>
        <w:t>3</w:t>
      </w:r>
      <w:r w:rsidRPr="003D2E29">
        <w:rPr>
          <w:rFonts w:cs="Arial"/>
        </w:rPr>
        <w:t xml:space="preserve">% </w:t>
      </w:r>
      <w:r w:rsidR="00D50D99" w:rsidRPr="003D2E29">
        <w:rPr>
          <w:rFonts w:cs="Arial"/>
        </w:rPr>
        <w:t xml:space="preserve">(133) </w:t>
      </w:r>
      <w:r w:rsidRPr="003D2E29">
        <w:rPr>
          <w:rFonts w:cs="Arial"/>
        </w:rPr>
        <w:t xml:space="preserve">se encuentra registrado </w:t>
      </w:r>
      <w:r w:rsidR="00050009" w:rsidRPr="003D2E29">
        <w:rPr>
          <w:rFonts w:cs="Arial"/>
        </w:rPr>
        <w:t>en alguno de los tres sindicatos que tienen presencia en la entidad SINTRAUNIOBRAS, SEPUMV y SINDICOLOMBIA.</w:t>
      </w:r>
    </w:p>
    <w:p w14:paraId="34DAC47C" w14:textId="43AA8963" w:rsidR="003744E8" w:rsidRPr="003D2E29" w:rsidRDefault="001A306D" w:rsidP="003B0ACE">
      <w:pPr>
        <w:rPr>
          <w:rFonts w:cs="Arial"/>
        </w:rPr>
      </w:pPr>
      <w:r w:rsidRPr="003D2E29">
        <w:rPr>
          <w:rFonts w:cs="Arial"/>
        </w:rPr>
        <w:t xml:space="preserve"> </w:t>
      </w:r>
    </w:p>
    <w:p w14:paraId="7BF7F19F" w14:textId="5DC87214" w:rsidR="00CB11E1" w:rsidRPr="003D2E29" w:rsidRDefault="004D16C8"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7</w:t>
      </w:r>
      <w:r w:rsidR="00770D02" w:rsidRPr="003D2E29">
        <w:rPr>
          <w:rFonts w:cs="Arial"/>
          <w:noProof/>
          <w:color w:val="auto"/>
        </w:rPr>
        <w:fldChar w:fldCharType="end"/>
      </w:r>
      <w:r w:rsidR="00002C4E" w:rsidRPr="003D2E29">
        <w:rPr>
          <w:rFonts w:cs="Arial"/>
          <w:noProof/>
          <w:color w:val="auto"/>
        </w:rPr>
        <w:t xml:space="preserve"> </w:t>
      </w:r>
      <w:r w:rsidR="00DC4CEE" w:rsidRPr="003D2E29">
        <w:rPr>
          <w:rFonts w:cs="Arial"/>
          <w:color w:val="auto"/>
        </w:rPr>
        <w:t>- Servidores Públicos – UAERMV - p</w:t>
      </w:r>
      <w:r w:rsidRPr="003D2E29">
        <w:rPr>
          <w:rFonts w:cs="Arial"/>
          <w:color w:val="auto"/>
        </w:rPr>
        <w:t xml:space="preserve">ertenecientes a </w:t>
      </w:r>
      <w:r w:rsidR="00DC4CEE" w:rsidRPr="003D2E29">
        <w:rPr>
          <w:rFonts w:cs="Arial"/>
          <w:color w:val="auto"/>
        </w:rPr>
        <w:t xml:space="preserve">un </w:t>
      </w:r>
      <w:r w:rsidRPr="003D2E29">
        <w:rPr>
          <w:rFonts w:cs="Arial"/>
          <w:color w:val="auto"/>
        </w:rPr>
        <w:t>sindicato</w:t>
      </w:r>
      <w:r w:rsidR="005F0060" w:rsidRPr="003D2E29">
        <w:rPr>
          <w:rFonts w:cs="Arial"/>
          <w:color w:val="auto"/>
        </w:rPr>
        <w:t xml:space="preserve"> </w:t>
      </w:r>
    </w:p>
    <w:p w14:paraId="760FF741" w14:textId="6E91369B" w:rsidR="004967AB" w:rsidRPr="003D2E29" w:rsidRDefault="00D50D99" w:rsidP="004967AB">
      <w:pPr>
        <w:keepNext/>
        <w:spacing w:after="0"/>
        <w:jc w:val="center"/>
        <w:rPr>
          <w:rFonts w:cs="Arial"/>
        </w:rPr>
      </w:pPr>
      <w:r w:rsidRPr="003D2E29">
        <w:rPr>
          <w:noProof/>
          <w:lang w:val="es-419" w:eastAsia="es-419"/>
        </w:rPr>
        <w:drawing>
          <wp:inline distT="0" distB="0" distL="0" distR="0" wp14:anchorId="53E8C268" wp14:editId="09BA051C">
            <wp:extent cx="4178595" cy="1839433"/>
            <wp:effectExtent l="0" t="0" r="12700" b="8890"/>
            <wp:docPr id="13" name="Gráfico 13">
              <a:extLst xmlns:a="http://schemas.openxmlformats.org/drawingml/2006/main">
                <a:ext uri="{FF2B5EF4-FFF2-40B4-BE49-F238E27FC236}">
                  <a16:creationId xmlns:a16="http://schemas.microsoft.com/office/drawing/2014/main" id="{8F3A982E-B463-4CF2-9A30-711A07404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F2A677" w14:textId="7F8AA04F" w:rsidR="007D2CD9"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10</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D50D99" w:rsidRPr="003D2E29">
        <w:rPr>
          <w:rFonts w:cs="Arial"/>
          <w:color w:val="auto"/>
        </w:rPr>
        <w:t xml:space="preserve"> (enero de 2022)</w:t>
      </w:r>
    </w:p>
    <w:p w14:paraId="582092FB" w14:textId="188FDB66" w:rsidR="001A306D" w:rsidRPr="003D2E29" w:rsidRDefault="001A306D" w:rsidP="001A306D">
      <w:pPr>
        <w:rPr>
          <w:rFonts w:cs="Arial"/>
        </w:rPr>
      </w:pPr>
      <w:r w:rsidRPr="003D2E29">
        <w:rPr>
          <w:rFonts w:cs="Arial"/>
        </w:rPr>
        <w:t xml:space="preserve">Finalmente, de los servidores públicos que han registrado la información en nuestra base de datos, el </w:t>
      </w:r>
      <w:r w:rsidR="00535BE1" w:rsidRPr="003D2E29">
        <w:rPr>
          <w:rFonts w:cs="Arial"/>
        </w:rPr>
        <w:t xml:space="preserve">76,24 </w:t>
      </w:r>
      <w:r w:rsidRPr="003D2E29">
        <w:rPr>
          <w:rFonts w:cs="Arial"/>
        </w:rPr>
        <w:t xml:space="preserve">% manifiesta ser cabeza de familia, el </w:t>
      </w:r>
      <w:r w:rsidR="00535BE1" w:rsidRPr="003D2E29">
        <w:rPr>
          <w:rFonts w:cs="Arial"/>
        </w:rPr>
        <w:t xml:space="preserve">43,75 </w:t>
      </w:r>
      <w:r w:rsidRPr="003D2E29">
        <w:rPr>
          <w:rFonts w:cs="Arial"/>
        </w:rPr>
        <w:t>% no indica que es cabeza de familia</w:t>
      </w:r>
      <w:r w:rsidR="00535BE1" w:rsidRPr="003D2E29">
        <w:rPr>
          <w:rFonts w:cs="Arial"/>
        </w:rPr>
        <w:t>.</w:t>
      </w:r>
    </w:p>
    <w:p w14:paraId="74444338" w14:textId="523CFBF8" w:rsidR="001A306D" w:rsidRDefault="001A306D" w:rsidP="005F0060">
      <w:pPr>
        <w:spacing w:after="0"/>
        <w:jc w:val="center"/>
        <w:rPr>
          <w:rFonts w:cs="Arial"/>
        </w:rPr>
      </w:pPr>
    </w:p>
    <w:p w14:paraId="4AADAF12" w14:textId="77777777" w:rsidR="00C65169" w:rsidRPr="003D2E29" w:rsidRDefault="00C65169" w:rsidP="005F0060">
      <w:pPr>
        <w:spacing w:after="0"/>
        <w:jc w:val="center"/>
        <w:rPr>
          <w:rFonts w:cs="Arial"/>
        </w:rPr>
      </w:pPr>
    </w:p>
    <w:p w14:paraId="2D66BEAD" w14:textId="76A75DF5" w:rsidR="004D16C8" w:rsidRPr="003D2E29" w:rsidRDefault="004D16C8"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8</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Cabeza de Familia</w:t>
      </w:r>
      <w:r w:rsidR="005F0060" w:rsidRPr="003D2E29">
        <w:rPr>
          <w:rFonts w:cs="Arial"/>
          <w:color w:val="auto"/>
        </w:rPr>
        <w:t xml:space="preserve"> - Servidores Públicos - UAERMV</w:t>
      </w:r>
    </w:p>
    <w:p w14:paraId="4F8081F0" w14:textId="74887FF9" w:rsidR="004967AB" w:rsidRPr="003D2E29" w:rsidRDefault="00D50D99" w:rsidP="004967AB">
      <w:pPr>
        <w:keepNext/>
        <w:spacing w:after="0"/>
        <w:jc w:val="center"/>
        <w:rPr>
          <w:rFonts w:cs="Arial"/>
        </w:rPr>
      </w:pPr>
      <w:r w:rsidRPr="003D2E29">
        <w:rPr>
          <w:noProof/>
          <w:lang w:val="es-419" w:eastAsia="es-419"/>
        </w:rPr>
        <w:drawing>
          <wp:inline distT="0" distB="0" distL="0" distR="0" wp14:anchorId="33A27024" wp14:editId="1421C4D2">
            <wp:extent cx="5018272" cy="2020186"/>
            <wp:effectExtent l="0" t="0" r="11430" b="18415"/>
            <wp:docPr id="14" name="Gráfico 14">
              <a:extLst xmlns:a="http://schemas.openxmlformats.org/drawingml/2006/main">
                <a:ext uri="{FF2B5EF4-FFF2-40B4-BE49-F238E27FC236}">
                  <a16:creationId xmlns:a16="http://schemas.microsoft.com/office/drawing/2014/main" id="{E5583EA3-EBB0-420E-84A9-F2A88531F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371309" w14:textId="152EED07" w:rsidR="00CA6848"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11</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535BE1" w:rsidRPr="003D2E29">
        <w:rPr>
          <w:rFonts w:cs="Arial"/>
          <w:color w:val="auto"/>
        </w:rPr>
        <w:t xml:space="preserve"> (enero de 2022)</w:t>
      </w:r>
    </w:p>
    <w:p w14:paraId="26CE045E" w14:textId="17F8B9ED" w:rsidR="00E55531" w:rsidRDefault="00E55531" w:rsidP="00E55531">
      <w:pPr>
        <w:pStyle w:val="Ttulo3"/>
      </w:pPr>
      <w:bookmarkStart w:id="16" w:name="_Toc99120941"/>
      <w:r>
        <w:lastRenderedPageBreak/>
        <w:t>Análisis de retiro de Servidores Públicos presentados durante la vigencia 2021.</w:t>
      </w:r>
      <w:bookmarkEnd w:id="16"/>
    </w:p>
    <w:p w14:paraId="3C018347" w14:textId="465C9DBF" w:rsidR="00E55531" w:rsidRDefault="00E55531" w:rsidP="00E55531"/>
    <w:p w14:paraId="6A1C8166" w14:textId="282BC63F" w:rsidR="00E55531" w:rsidRDefault="00E55531" w:rsidP="00E55531">
      <w:r>
        <w:t xml:space="preserve">A </w:t>
      </w:r>
      <w:r w:rsidR="00B76980">
        <w:t>continuación,</w:t>
      </w:r>
      <w:r>
        <w:t xml:space="preserve"> se presenta la cifra de retiros de la vigencia 2021 el cual corresponde a 13 </w:t>
      </w:r>
      <w:r w:rsidR="00B76980">
        <w:t>Servidores</w:t>
      </w:r>
      <w:r>
        <w:t xml:space="preserve"> Públicos</w:t>
      </w:r>
      <w:r w:rsidR="00B76980">
        <w:t xml:space="preserve">, la mayor presencia corresponde a renuncia 5 (38%) servidores, seguido de fallecimiento 3 (23%), el porcentaje de renuncia </w:t>
      </w:r>
      <w:r w:rsidR="008D4EE1">
        <w:t>está</w:t>
      </w:r>
      <w:r w:rsidR="00B76980">
        <w:t xml:space="preserve"> relacionado al proceso que adelanta la entidad con </w:t>
      </w:r>
      <w:r w:rsidR="00440FE8" w:rsidRPr="00440FE8">
        <w:t>el desarrollo de la Convocatoria Distrito Capital 4, para proveer las 10 vacantes de carrea administrativa</w:t>
      </w:r>
      <w:r w:rsidR="00440FE8">
        <w:t>, proceso que inicio finalizando la vigencia 2021.</w:t>
      </w:r>
    </w:p>
    <w:p w14:paraId="79901C9A" w14:textId="3A2E412A" w:rsidR="00440FE8" w:rsidRDefault="00440FE8" w:rsidP="00440FE8">
      <w:pPr>
        <w:pStyle w:val="Descripcin"/>
        <w:keepNext/>
        <w:jc w:val="center"/>
      </w:pPr>
      <w:bookmarkStart w:id="17" w:name="_Toc99120974"/>
      <w:r>
        <w:t xml:space="preserve">Ilustración </w:t>
      </w:r>
      <w:fldSimple w:instr=" SEQ Ilustración \* ARABIC ">
        <w:r w:rsidR="00590C8D">
          <w:rPr>
            <w:noProof/>
          </w:rPr>
          <w:t>2</w:t>
        </w:r>
      </w:fldSimple>
      <w:r>
        <w:t xml:space="preserve"> - Cifras de retiro de Servidores Públicos vigencia 2021.</w:t>
      </w:r>
      <w:bookmarkEnd w:id="17"/>
    </w:p>
    <w:p w14:paraId="16DC1803" w14:textId="77777777" w:rsidR="00440FE8" w:rsidRDefault="00E55531" w:rsidP="00440FE8">
      <w:pPr>
        <w:keepNext/>
        <w:jc w:val="center"/>
      </w:pPr>
      <w:r w:rsidRPr="00E55531">
        <w:rPr>
          <w:noProof/>
          <w:sz w:val="44"/>
          <w:lang w:val="es-419" w:eastAsia="es-419"/>
        </w:rPr>
        <w:drawing>
          <wp:inline distT="0" distB="0" distL="0" distR="0" wp14:anchorId="3E553C84" wp14:editId="77BD0638">
            <wp:extent cx="4326084" cy="2579426"/>
            <wp:effectExtent l="0" t="0" r="17780" b="11430"/>
            <wp:docPr id="5" name="Gráfico 5">
              <a:extLst xmlns:a="http://schemas.openxmlformats.org/drawingml/2006/main">
                <a:ext uri="{FF2B5EF4-FFF2-40B4-BE49-F238E27FC236}">
                  <a16:creationId xmlns:a16="http://schemas.microsoft.com/office/drawing/2014/main" id="{40D53991-17DA-4D44-8CD0-3F615AE5F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9B119E" w14:textId="1821329A" w:rsidR="00E55531" w:rsidRDefault="00440FE8" w:rsidP="00440FE8">
      <w:pPr>
        <w:pStyle w:val="Descripcin"/>
        <w:jc w:val="center"/>
      </w:pPr>
      <w:r>
        <w:t xml:space="preserve">Fuente:  </w:t>
      </w:r>
      <w:fldSimple w:instr=" SEQ Fuente:_ \* ARABIC ">
        <w:r w:rsidR="00A46783">
          <w:rPr>
            <w:noProof/>
          </w:rPr>
          <w:t>12</w:t>
        </w:r>
      </w:fldSimple>
      <w:r>
        <w:t xml:space="preserve"> - Base de datos caracterización PGTHU</w:t>
      </w:r>
    </w:p>
    <w:p w14:paraId="661FA829" w14:textId="15B4DC97" w:rsidR="00E55531" w:rsidRDefault="00590C8D" w:rsidP="00E55531">
      <w:r>
        <w:t>A continuación, se presenta el tipo de vinculación de los servidores Públicos que se retiraron de su cargo durante la vigencia 2021, lo cual evidencia mayor presencia en los servidores Públicos con contrato a Termino indefinido 39% seguido de provisionalidad 23%</w:t>
      </w:r>
    </w:p>
    <w:p w14:paraId="6AF42973" w14:textId="3A13D3D3" w:rsidR="00590C8D" w:rsidRDefault="00590C8D" w:rsidP="00590C8D">
      <w:pPr>
        <w:pStyle w:val="Descripcin"/>
        <w:keepNext/>
        <w:jc w:val="center"/>
      </w:pPr>
      <w:bookmarkStart w:id="18" w:name="_Toc99120975"/>
      <w:r>
        <w:lastRenderedPageBreak/>
        <w:t xml:space="preserve">Ilustración </w:t>
      </w:r>
      <w:fldSimple w:instr=" SEQ Ilustración \* ARABIC ">
        <w:r>
          <w:rPr>
            <w:noProof/>
          </w:rPr>
          <w:t>3</w:t>
        </w:r>
      </w:fldSimple>
      <w:r>
        <w:t xml:space="preserve"> - </w:t>
      </w:r>
      <w:r w:rsidRPr="00A427B6">
        <w:t>Tipo de Vinculación de los Servidores Públicos que se retiraron de su cargo durante la vigencia 2021</w:t>
      </w:r>
      <w:bookmarkEnd w:id="18"/>
    </w:p>
    <w:p w14:paraId="583B7163" w14:textId="77777777" w:rsidR="00590C8D" w:rsidRDefault="00440FE8" w:rsidP="00590C8D">
      <w:pPr>
        <w:keepNext/>
        <w:jc w:val="center"/>
      </w:pPr>
      <w:r>
        <w:rPr>
          <w:noProof/>
          <w:lang w:val="es-419" w:eastAsia="es-419"/>
        </w:rPr>
        <w:drawing>
          <wp:inline distT="0" distB="0" distL="0" distR="0" wp14:anchorId="6704D76F" wp14:editId="4C58D351">
            <wp:extent cx="3869141" cy="2286000"/>
            <wp:effectExtent l="0" t="0" r="17145" b="0"/>
            <wp:docPr id="8" name="Gráfico 8">
              <a:extLst xmlns:a="http://schemas.openxmlformats.org/drawingml/2006/main">
                <a:ext uri="{FF2B5EF4-FFF2-40B4-BE49-F238E27FC236}">
                  <a16:creationId xmlns:a16="http://schemas.microsoft.com/office/drawing/2014/main" id="{2053BCC7-15DE-4FE7-A01B-1E712644B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6C0084" w14:textId="596DFBFA" w:rsidR="00E55531" w:rsidRPr="00E55531" w:rsidRDefault="00590C8D" w:rsidP="00590C8D">
      <w:pPr>
        <w:pStyle w:val="Descripcin"/>
        <w:jc w:val="center"/>
      </w:pPr>
      <w:r>
        <w:t xml:space="preserve">Fuente:  </w:t>
      </w:r>
      <w:fldSimple w:instr=" SEQ Fuente:_ \* ARABIC ">
        <w:r w:rsidR="00A46783">
          <w:rPr>
            <w:noProof/>
          </w:rPr>
          <w:t>13</w:t>
        </w:r>
      </w:fldSimple>
      <w:r>
        <w:t xml:space="preserve"> Base de datos caracterización PGHTU</w:t>
      </w:r>
    </w:p>
    <w:p w14:paraId="7F309DD4" w14:textId="77777777" w:rsidR="00E55531" w:rsidRPr="003D2E29" w:rsidRDefault="00E55531" w:rsidP="002F6D0B">
      <w:pPr>
        <w:spacing w:after="0"/>
        <w:rPr>
          <w:rFonts w:cs="Arial"/>
        </w:rPr>
      </w:pPr>
    </w:p>
    <w:p w14:paraId="4D94CBF5" w14:textId="1A5508F6" w:rsidR="006F50CD" w:rsidRPr="003D2E29" w:rsidRDefault="006F50CD" w:rsidP="003744E8">
      <w:pPr>
        <w:pStyle w:val="Ttulo2"/>
        <w:ind w:left="426"/>
        <w:rPr>
          <w:rFonts w:cs="Arial"/>
        </w:rPr>
      </w:pPr>
      <w:bookmarkStart w:id="19" w:name="_Toc99120942"/>
      <w:r w:rsidRPr="003D2E29">
        <w:rPr>
          <w:rFonts w:cs="Arial"/>
        </w:rPr>
        <w:t xml:space="preserve">Diagnóstico de la </w:t>
      </w:r>
      <w:r w:rsidR="00970964" w:rsidRPr="003D2E29">
        <w:rPr>
          <w:rFonts w:cs="Arial"/>
        </w:rPr>
        <w:t>G</w:t>
      </w:r>
      <w:r w:rsidR="00BE59D1" w:rsidRPr="003D2E29">
        <w:rPr>
          <w:rFonts w:cs="Arial"/>
        </w:rPr>
        <w:t>ETH</w:t>
      </w:r>
      <w:r w:rsidRPr="003D2E29">
        <w:rPr>
          <w:rFonts w:cs="Arial"/>
        </w:rPr>
        <w:t>.</w:t>
      </w:r>
      <w:bookmarkEnd w:id="19"/>
    </w:p>
    <w:p w14:paraId="629730C8" w14:textId="77777777" w:rsidR="00F634EA" w:rsidRPr="003D2E29" w:rsidRDefault="00F634EA" w:rsidP="002F6D0B">
      <w:pPr>
        <w:spacing w:after="0"/>
        <w:rPr>
          <w:rFonts w:cs="Arial"/>
        </w:rPr>
      </w:pPr>
    </w:p>
    <w:p w14:paraId="1EC02AE6" w14:textId="66A06C68" w:rsidR="000325A2" w:rsidRPr="003D2E29" w:rsidRDefault="000325A2" w:rsidP="002F6D0B">
      <w:pPr>
        <w:spacing w:after="0"/>
        <w:rPr>
          <w:rFonts w:cs="Arial"/>
        </w:rPr>
      </w:pPr>
      <w:r w:rsidRPr="003D2E29">
        <w:rPr>
          <w:rFonts w:cs="Arial"/>
        </w:rPr>
        <w:t>Una ve</w:t>
      </w:r>
      <w:r w:rsidR="00706FBF" w:rsidRPr="003D2E29">
        <w:rPr>
          <w:rFonts w:cs="Arial"/>
        </w:rPr>
        <w:t>z</w:t>
      </w:r>
      <w:r w:rsidRPr="003D2E29">
        <w:rPr>
          <w:rFonts w:cs="Arial"/>
        </w:rPr>
        <w:t xml:space="preserve"> realizado el ejercicio de autodiagnóstico </w:t>
      </w:r>
      <w:r w:rsidR="00F634EA" w:rsidRPr="003D2E29">
        <w:rPr>
          <w:rFonts w:cs="Arial"/>
        </w:rPr>
        <w:t xml:space="preserve">aplicando la </w:t>
      </w:r>
      <w:r w:rsidR="009E21E7" w:rsidRPr="003D2E29">
        <w:rPr>
          <w:rFonts w:cs="Arial"/>
        </w:rPr>
        <w:t>M</w:t>
      </w:r>
      <w:r w:rsidR="005B7E08" w:rsidRPr="003D2E29">
        <w:rPr>
          <w:rFonts w:cs="Arial"/>
        </w:rPr>
        <w:t>GETH</w:t>
      </w:r>
      <w:r w:rsidR="00F634EA" w:rsidRPr="003D2E29">
        <w:rPr>
          <w:rFonts w:cs="Arial"/>
        </w:rPr>
        <w:t xml:space="preserve"> 4.6</w:t>
      </w:r>
      <w:r w:rsidR="005B7E08" w:rsidRPr="003D2E29">
        <w:rPr>
          <w:rFonts w:cs="Arial"/>
        </w:rPr>
        <w:t>,</w:t>
      </w:r>
      <w:r w:rsidR="00F634EA" w:rsidRPr="003D2E29">
        <w:rPr>
          <w:rFonts w:cs="Arial"/>
        </w:rPr>
        <w:t xml:space="preserve"> en el mes de </w:t>
      </w:r>
      <w:r w:rsidR="00971CEB" w:rsidRPr="003D2E29">
        <w:rPr>
          <w:rFonts w:cs="Arial"/>
        </w:rPr>
        <w:t>agosto</w:t>
      </w:r>
      <w:r w:rsidR="00F634EA" w:rsidRPr="003D2E29">
        <w:rPr>
          <w:rFonts w:cs="Arial"/>
        </w:rPr>
        <w:t xml:space="preserve"> de 202</w:t>
      </w:r>
      <w:r w:rsidR="00971CEB" w:rsidRPr="003D2E29">
        <w:rPr>
          <w:rFonts w:cs="Arial"/>
        </w:rPr>
        <w:t>1</w:t>
      </w:r>
      <w:r w:rsidR="00F634EA" w:rsidRPr="003D2E29">
        <w:rPr>
          <w:rFonts w:cs="Arial"/>
        </w:rPr>
        <w:t>,</w:t>
      </w:r>
      <w:r w:rsidR="005B7E08" w:rsidRPr="003D2E29">
        <w:rPr>
          <w:rFonts w:cs="Arial"/>
        </w:rPr>
        <w:t xml:space="preserve"> se evidencia una valoración de la dimensión de </w:t>
      </w:r>
      <w:r w:rsidR="00407BB4" w:rsidRPr="003D2E29">
        <w:rPr>
          <w:rFonts w:cs="Arial"/>
        </w:rPr>
        <w:t xml:space="preserve">Talento </w:t>
      </w:r>
      <w:r w:rsidR="00FC6E1C" w:rsidRPr="003D2E29">
        <w:rPr>
          <w:rFonts w:cs="Arial"/>
        </w:rPr>
        <w:t>Humano</w:t>
      </w:r>
      <w:r w:rsidR="005B7E08" w:rsidRPr="003D2E29">
        <w:rPr>
          <w:rFonts w:cs="Arial"/>
        </w:rPr>
        <w:t xml:space="preserve"> en el marco del Modelo de </w:t>
      </w:r>
      <w:r w:rsidR="00FC6E1C" w:rsidRPr="003D2E29">
        <w:rPr>
          <w:rFonts w:cs="Arial"/>
        </w:rPr>
        <w:t>Planeación</w:t>
      </w:r>
      <w:r w:rsidR="005B7E08" w:rsidRPr="003D2E29">
        <w:rPr>
          <w:rFonts w:cs="Arial"/>
        </w:rPr>
        <w:t xml:space="preserve"> y </w:t>
      </w:r>
      <w:r w:rsidR="00FC6E1C" w:rsidRPr="003D2E29">
        <w:rPr>
          <w:rFonts w:cs="Arial"/>
        </w:rPr>
        <w:t>Gestión</w:t>
      </w:r>
      <w:r w:rsidR="005B7E08" w:rsidRPr="003D2E29">
        <w:rPr>
          <w:rFonts w:cs="Arial"/>
        </w:rPr>
        <w:t xml:space="preserve"> – MIPG, obteniendo según el </w:t>
      </w:r>
      <w:r w:rsidR="00706FBF" w:rsidRPr="003D2E29">
        <w:rPr>
          <w:rFonts w:cs="Arial"/>
        </w:rPr>
        <w:t>último</w:t>
      </w:r>
      <w:r w:rsidR="005B7E08" w:rsidRPr="003D2E29">
        <w:rPr>
          <w:rFonts w:cs="Arial"/>
        </w:rPr>
        <w:t xml:space="preserve"> </w:t>
      </w:r>
      <w:r w:rsidR="00FC6E1C" w:rsidRPr="003D2E29">
        <w:rPr>
          <w:rFonts w:cs="Arial"/>
        </w:rPr>
        <w:t>autodiagnóstico</w:t>
      </w:r>
      <w:r w:rsidR="005B7E08" w:rsidRPr="003D2E29">
        <w:rPr>
          <w:rFonts w:cs="Arial"/>
        </w:rPr>
        <w:t xml:space="preserve"> un p</w:t>
      </w:r>
      <w:r w:rsidR="00706FBF" w:rsidRPr="003D2E29">
        <w:rPr>
          <w:rFonts w:cs="Arial"/>
        </w:rPr>
        <w:t xml:space="preserve">untaje de </w:t>
      </w:r>
      <w:r w:rsidR="00971CEB" w:rsidRPr="003D2E29">
        <w:rPr>
          <w:rFonts w:cs="Arial"/>
        </w:rPr>
        <w:t>78</w:t>
      </w:r>
      <w:r w:rsidR="00706FBF" w:rsidRPr="003D2E29">
        <w:rPr>
          <w:rFonts w:cs="Arial"/>
        </w:rPr>
        <w:t>,</w:t>
      </w:r>
      <w:r w:rsidR="00971CEB" w:rsidRPr="003D2E29">
        <w:rPr>
          <w:rFonts w:cs="Arial"/>
        </w:rPr>
        <w:t>2</w:t>
      </w:r>
      <w:r w:rsidR="00706FBF" w:rsidRPr="003D2E29">
        <w:rPr>
          <w:rFonts w:cs="Arial"/>
        </w:rPr>
        <w:t xml:space="preserve"> </w:t>
      </w:r>
      <w:r w:rsidR="00FC6E1C" w:rsidRPr="003D2E29">
        <w:rPr>
          <w:rFonts w:cs="Arial"/>
        </w:rPr>
        <w:t>encontrándose</w:t>
      </w:r>
      <w:r w:rsidR="00706FBF" w:rsidRPr="003D2E29">
        <w:rPr>
          <w:rFonts w:cs="Arial"/>
        </w:rPr>
        <w:t xml:space="preserve"> en el nivel de </w:t>
      </w:r>
      <w:r w:rsidR="00FC6E1C" w:rsidRPr="003D2E29">
        <w:rPr>
          <w:rFonts w:cs="Arial"/>
        </w:rPr>
        <w:t>Transformación</w:t>
      </w:r>
      <w:r w:rsidR="00706FBF" w:rsidRPr="003D2E29">
        <w:rPr>
          <w:rFonts w:cs="Arial"/>
        </w:rPr>
        <w:t xml:space="preserve"> lo cual </w:t>
      </w:r>
      <w:r w:rsidR="00EB15CA" w:rsidRPr="003D2E29">
        <w:rPr>
          <w:rFonts w:cs="Arial"/>
        </w:rPr>
        <w:t>implica que la entidad adelanta una buena gestión estratégica del talento humano, aunque tiene todavía un margen de evolución a través de la incorporación de buenas prácticas y el mejoramiento continuo</w:t>
      </w:r>
      <w:r w:rsidR="00C46A95" w:rsidRPr="003D2E29">
        <w:rPr>
          <w:rFonts w:cs="Arial"/>
        </w:rPr>
        <w:t xml:space="preserve">. </w:t>
      </w:r>
    </w:p>
    <w:p w14:paraId="1B26FCE5" w14:textId="2A2FAB30" w:rsidR="00F634EA" w:rsidRPr="003D2E29" w:rsidRDefault="00F634EA" w:rsidP="002F6D0B">
      <w:pPr>
        <w:spacing w:after="0"/>
        <w:rPr>
          <w:rFonts w:cs="Arial"/>
        </w:rPr>
      </w:pPr>
    </w:p>
    <w:p w14:paraId="01C71BF8" w14:textId="4ACF423D" w:rsidR="00EB15CA" w:rsidRPr="003D2E29" w:rsidRDefault="00EB15CA" w:rsidP="002F6D0B">
      <w:pPr>
        <w:spacing w:after="0"/>
        <w:rPr>
          <w:rFonts w:cs="Arial"/>
        </w:rPr>
      </w:pPr>
      <w:r w:rsidRPr="003D2E29">
        <w:rPr>
          <w:rFonts w:cs="Arial"/>
        </w:rPr>
        <w:t>En la misma línea y, teniendo en cuenta la perspectiva diagnostica y de implementación por las rutas de creación de valor, se obtuvieron los siguientes resultados:</w:t>
      </w:r>
    </w:p>
    <w:p w14:paraId="0C2CF993" w14:textId="0C1EB24E" w:rsidR="003744E8" w:rsidRPr="003D2E29" w:rsidRDefault="003744E8" w:rsidP="002F6D0B">
      <w:pPr>
        <w:spacing w:after="0"/>
        <w:rPr>
          <w:rFonts w:cs="Arial"/>
        </w:rPr>
      </w:pPr>
    </w:p>
    <w:p w14:paraId="260B1CBB" w14:textId="6E8870FF" w:rsidR="008A2AC1" w:rsidRDefault="008A2AC1" w:rsidP="002F6D0B">
      <w:pPr>
        <w:spacing w:after="0"/>
        <w:rPr>
          <w:rFonts w:cs="Arial"/>
        </w:rPr>
      </w:pPr>
    </w:p>
    <w:p w14:paraId="0363D622" w14:textId="6B33D895" w:rsidR="00C65169" w:rsidRDefault="00C65169" w:rsidP="002F6D0B">
      <w:pPr>
        <w:spacing w:after="0"/>
        <w:rPr>
          <w:rFonts w:cs="Arial"/>
        </w:rPr>
      </w:pPr>
    </w:p>
    <w:p w14:paraId="3F08A9F1" w14:textId="4A6C45E9" w:rsidR="00C65169" w:rsidRDefault="00C65169" w:rsidP="002F6D0B">
      <w:pPr>
        <w:spacing w:after="0"/>
        <w:rPr>
          <w:rFonts w:cs="Arial"/>
        </w:rPr>
      </w:pPr>
    </w:p>
    <w:p w14:paraId="36C2E0CC" w14:textId="6D36D430" w:rsidR="00C65169" w:rsidRDefault="00C65169" w:rsidP="002F6D0B">
      <w:pPr>
        <w:spacing w:after="0"/>
        <w:rPr>
          <w:rFonts w:cs="Arial"/>
        </w:rPr>
      </w:pPr>
    </w:p>
    <w:p w14:paraId="6B772CB9" w14:textId="55FB95A4" w:rsidR="00C65169" w:rsidRDefault="00C65169" w:rsidP="002F6D0B">
      <w:pPr>
        <w:spacing w:after="0"/>
        <w:rPr>
          <w:rFonts w:cs="Arial"/>
        </w:rPr>
      </w:pPr>
    </w:p>
    <w:p w14:paraId="2FA885BA" w14:textId="6F1EFF8B" w:rsidR="00C65169" w:rsidRDefault="00C65169" w:rsidP="002F6D0B">
      <w:pPr>
        <w:spacing w:after="0"/>
        <w:rPr>
          <w:rFonts w:cs="Arial"/>
        </w:rPr>
      </w:pPr>
    </w:p>
    <w:p w14:paraId="133E6292" w14:textId="77777777" w:rsidR="00C65169" w:rsidRPr="003D2E29" w:rsidRDefault="00C65169" w:rsidP="002F6D0B">
      <w:pPr>
        <w:spacing w:after="0"/>
        <w:rPr>
          <w:rFonts w:cs="Arial"/>
        </w:rPr>
      </w:pPr>
    </w:p>
    <w:p w14:paraId="7C832AA3" w14:textId="77777777" w:rsidR="008A2AC1" w:rsidRPr="003D2E29" w:rsidRDefault="008A2AC1" w:rsidP="002F6D0B">
      <w:pPr>
        <w:spacing w:after="0"/>
        <w:rPr>
          <w:rFonts w:cs="Arial"/>
        </w:rPr>
      </w:pPr>
    </w:p>
    <w:p w14:paraId="2CC795AD" w14:textId="02803A36" w:rsidR="00D2061F" w:rsidRPr="003D2E29" w:rsidRDefault="00D2061F" w:rsidP="002F6D0B">
      <w:pPr>
        <w:pStyle w:val="Descripcin"/>
        <w:jc w:val="center"/>
        <w:rPr>
          <w:rFonts w:cs="Arial"/>
          <w:color w:val="auto"/>
        </w:rPr>
      </w:pPr>
      <w:r w:rsidRPr="003D2E29">
        <w:rPr>
          <w:rFonts w:cs="Arial"/>
          <w:color w:val="auto"/>
        </w:rPr>
        <w:lastRenderedPageBreak/>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Pr="003D2E29">
        <w:rPr>
          <w:rFonts w:cs="Arial"/>
          <w:noProof/>
          <w:color w:val="auto"/>
        </w:rPr>
        <w:t>9</w:t>
      </w:r>
      <w:r w:rsidR="00770D02" w:rsidRPr="003D2E29">
        <w:rPr>
          <w:rFonts w:cs="Arial"/>
          <w:noProof/>
          <w:color w:val="auto"/>
        </w:rPr>
        <w:fldChar w:fldCharType="end"/>
      </w:r>
      <w:r w:rsidR="00002C4E" w:rsidRPr="003D2E29">
        <w:rPr>
          <w:rFonts w:cs="Arial"/>
          <w:color w:val="auto"/>
        </w:rPr>
        <w:t xml:space="preserve"> - </w:t>
      </w:r>
      <w:r w:rsidR="0037448C" w:rsidRPr="003D2E29">
        <w:rPr>
          <w:rFonts w:cs="Arial"/>
          <w:color w:val="auto"/>
        </w:rPr>
        <w:t>Rutas de Creación de Valor</w:t>
      </w:r>
    </w:p>
    <w:p w14:paraId="6B40BD87" w14:textId="77777777" w:rsidR="0079543E" w:rsidRPr="003D2E29" w:rsidRDefault="00970327" w:rsidP="0079543E">
      <w:pPr>
        <w:keepNext/>
        <w:jc w:val="center"/>
        <w:rPr>
          <w:rFonts w:cs="Arial"/>
        </w:rPr>
      </w:pPr>
      <w:r w:rsidRPr="003D2E29">
        <w:rPr>
          <w:rFonts w:cs="Arial"/>
          <w:noProof/>
          <w:lang w:val="es-419" w:eastAsia="es-419"/>
        </w:rPr>
        <w:drawing>
          <wp:inline distT="0" distB="0" distL="0" distR="0" wp14:anchorId="73EEF094" wp14:editId="2B02CC26">
            <wp:extent cx="3571335" cy="224123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2112" cy="2247997"/>
                    </a:xfrm>
                    <a:prstGeom prst="rect">
                      <a:avLst/>
                    </a:prstGeom>
                    <a:noFill/>
                  </pic:spPr>
                </pic:pic>
              </a:graphicData>
            </a:graphic>
          </wp:inline>
        </w:drawing>
      </w:r>
    </w:p>
    <w:p w14:paraId="1E940F56" w14:textId="6F52F537" w:rsidR="00970327" w:rsidRPr="003D2E29" w:rsidRDefault="0079543E" w:rsidP="0079543E">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14</w:t>
      </w:r>
      <w:r w:rsidR="00770D02" w:rsidRPr="003D2E29">
        <w:rPr>
          <w:rFonts w:cs="Arial"/>
          <w:noProof/>
          <w:color w:val="auto"/>
        </w:rPr>
        <w:fldChar w:fldCharType="end"/>
      </w:r>
      <w:r w:rsidRPr="003D2E29">
        <w:rPr>
          <w:rFonts w:cs="Arial"/>
          <w:color w:val="auto"/>
        </w:rPr>
        <w:t xml:space="preserve"> - Modelo Integrado de Planeación y Gestión.</w:t>
      </w:r>
    </w:p>
    <w:p w14:paraId="545E7B13" w14:textId="31965F35" w:rsidR="003744E8" w:rsidRPr="003D2E29" w:rsidRDefault="003744E8" w:rsidP="00D2061F">
      <w:pPr>
        <w:pStyle w:val="Descripcin"/>
        <w:rPr>
          <w:rFonts w:cs="Arial"/>
          <w:color w:val="auto"/>
        </w:rPr>
      </w:pPr>
    </w:p>
    <w:p w14:paraId="658FC588" w14:textId="71F7EA11" w:rsidR="00D2061F" w:rsidRPr="003D2E29" w:rsidRDefault="00D2061F" w:rsidP="00002C4E">
      <w:pPr>
        <w:pStyle w:val="Descripcin"/>
        <w:jc w:val="center"/>
        <w:rPr>
          <w:rFonts w:cs="Arial"/>
          <w:color w:val="auto"/>
        </w:rPr>
      </w:pPr>
      <w:bookmarkStart w:id="20" w:name="_Toc99120970"/>
      <w:r w:rsidRPr="003D2E29">
        <w:rPr>
          <w:rFonts w:cs="Arial"/>
          <w:color w:val="auto"/>
        </w:rPr>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A46783">
        <w:rPr>
          <w:rFonts w:cs="Arial"/>
          <w:noProof/>
          <w:color w:val="auto"/>
        </w:rPr>
        <w:t>4</w:t>
      </w:r>
      <w:r w:rsidR="008968F0">
        <w:rPr>
          <w:rFonts w:cs="Arial"/>
          <w:color w:val="auto"/>
        </w:rPr>
        <w:fldChar w:fldCharType="end"/>
      </w:r>
      <w:r w:rsidRPr="003D2E29">
        <w:rPr>
          <w:rFonts w:cs="Arial"/>
          <w:color w:val="auto"/>
        </w:rPr>
        <w:t xml:space="preserve"> </w:t>
      </w:r>
      <w:r w:rsidR="00002C4E" w:rsidRPr="003D2E29">
        <w:rPr>
          <w:rFonts w:cs="Arial"/>
          <w:color w:val="auto"/>
        </w:rPr>
        <w:t xml:space="preserve">- </w:t>
      </w:r>
      <w:r w:rsidR="0037448C" w:rsidRPr="003D2E29">
        <w:rPr>
          <w:rFonts w:cs="Arial"/>
          <w:color w:val="auto"/>
        </w:rPr>
        <w:t>Resultados por r</w:t>
      </w:r>
      <w:r w:rsidRPr="003D2E29">
        <w:rPr>
          <w:rFonts w:cs="Arial"/>
          <w:color w:val="auto"/>
        </w:rPr>
        <w:t>utas de creación de valor</w:t>
      </w:r>
      <w:bookmarkEnd w:id="20"/>
    </w:p>
    <w:tbl>
      <w:tblPr>
        <w:tblW w:w="0" w:type="auto"/>
        <w:tblLayout w:type="fixed"/>
        <w:tblCellMar>
          <w:left w:w="70" w:type="dxa"/>
          <w:right w:w="70" w:type="dxa"/>
        </w:tblCellMar>
        <w:tblLook w:val="04A0" w:firstRow="1" w:lastRow="0" w:firstColumn="1" w:lastColumn="0" w:noHBand="0" w:noVBand="1"/>
      </w:tblPr>
      <w:tblGrid>
        <w:gridCol w:w="1542"/>
        <w:gridCol w:w="3268"/>
        <w:gridCol w:w="850"/>
        <w:gridCol w:w="709"/>
        <w:gridCol w:w="709"/>
        <w:gridCol w:w="992"/>
        <w:gridCol w:w="567"/>
        <w:gridCol w:w="1033"/>
      </w:tblGrid>
      <w:tr w:rsidR="003D2E29" w:rsidRPr="008D4EE1" w14:paraId="278C09CD" w14:textId="77777777" w:rsidTr="008D4EE1">
        <w:trPr>
          <w:trHeight w:val="20"/>
          <w:tblHeader/>
        </w:trPr>
        <w:tc>
          <w:tcPr>
            <w:tcW w:w="48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AFC0E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RUTAS DE CREACION DE VALOR</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882EC3" w14:textId="0A698612"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2021</w:t>
            </w:r>
            <w:r w:rsidR="00D33CBB" w:rsidRPr="008D4EE1">
              <w:rPr>
                <w:rStyle w:val="Refdenotaalpie"/>
                <w:rFonts w:eastAsia="Times New Roman" w:cs="Arial"/>
                <w:b/>
                <w:bCs/>
                <w:sz w:val="18"/>
                <w:szCs w:val="20"/>
                <w:lang w:eastAsia="es-CO"/>
              </w:rPr>
              <w:footnoteReference w:id="12"/>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76EEAB"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footnoteReference w:customMarkFollows="1" w:id="13"/>
              <w:t>2020</w:t>
            </w:r>
          </w:p>
        </w:tc>
        <w:tc>
          <w:tcPr>
            <w:tcW w:w="1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EAEEB7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2019</w:t>
            </w:r>
          </w:p>
        </w:tc>
      </w:tr>
      <w:tr w:rsidR="008D4EE1" w:rsidRPr="008D4EE1" w14:paraId="54315C5E" w14:textId="77777777" w:rsidTr="008D4EE1">
        <w:trPr>
          <w:trHeight w:val="20"/>
        </w:trPr>
        <w:tc>
          <w:tcPr>
            <w:tcW w:w="1542" w:type="dxa"/>
            <w:tcBorders>
              <w:top w:val="nil"/>
              <w:left w:val="nil"/>
              <w:bottom w:val="single" w:sz="8" w:space="0" w:color="auto"/>
              <w:right w:val="nil"/>
            </w:tcBorders>
            <w:shd w:val="clear" w:color="auto" w:fill="auto"/>
            <w:noWrap/>
            <w:vAlign w:val="center"/>
            <w:hideMark/>
          </w:tcPr>
          <w:p w14:paraId="4260C195" w14:textId="77777777" w:rsidR="00E4626E" w:rsidRPr="008D4EE1" w:rsidRDefault="00E4626E" w:rsidP="00E4626E">
            <w:pPr>
              <w:spacing w:after="0"/>
              <w:jc w:val="left"/>
              <w:rPr>
                <w:rFonts w:ascii="Calibri" w:eastAsia="Times New Roman" w:hAnsi="Calibri" w:cs="Calibri"/>
                <w:sz w:val="18"/>
                <w:szCs w:val="20"/>
                <w:lang w:eastAsia="es-CO"/>
              </w:rPr>
            </w:pPr>
            <w:r w:rsidRPr="008D4EE1">
              <w:rPr>
                <w:rFonts w:ascii="Calibri" w:eastAsia="Times New Roman" w:hAnsi="Calibri" w:cs="Calibri"/>
                <w:sz w:val="18"/>
                <w:szCs w:val="20"/>
                <w:lang w:eastAsia="es-CO"/>
              </w:rPr>
              <w:t> </w:t>
            </w:r>
          </w:p>
        </w:tc>
        <w:tc>
          <w:tcPr>
            <w:tcW w:w="3268" w:type="dxa"/>
            <w:tcBorders>
              <w:top w:val="nil"/>
              <w:left w:val="nil"/>
              <w:bottom w:val="nil"/>
              <w:right w:val="nil"/>
            </w:tcBorders>
            <w:shd w:val="clear" w:color="auto" w:fill="auto"/>
            <w:noWrap/>
            <w:vAlign w:val="center"/>
            <w:hideMark/>
          </w:tcPr>
          <w:p w14:paraId="14EF4F3E" w14:textId="77777777" w:rsidR="00E4626E" w:rsidRPr="008D4EE1" w:rsidRDefault="00E4626E" w:rsidP="00E4626E">
            <w:pPr>
              <w:spacing w:after="0"/>
              <w:jc w:val="left"/>
              <w:rPr>
                <w:rFonts w:ascii="Calibri" w:eastAsia="Times New Roman" w:hAnsi="Calibri" w:cs="Calibri"/>
                <w:sz w:val="18"/>
                <w:szCs w:val="20"/>
                <w:lang w:eastAsia="es-CO"/>
              </w:rPr>
            </w:pPr>
          </w:p>
        </w:tc>
        <w:tc>
          <w:tcPr>
            <w:tcW w:w="850" w:type="dxa"/>
            <w:tcBorders>
              <w:top w:val="nil"/>
              <w:left w:val="nil"/>
              <w:bottom w:val="nil"/>
              <w:right w:val="nil"/>
            </w:tcBorders>
            <w:shd w:val="clear" w:color="auto" w:fill="auto"/>
            <w:noWrap/>
            <w:vAlign w:val="center"/>
            <w:hideMark/>
          </w:tcPr>
          <w:p w14:paraId="3BBFB665"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center"/>
            <w:hideMark/>
          </w:tcPr>
          <w:p w14:paraId="44C5155C"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center"/>
            <w:hideMark/>
          </w:tcPr>
          <w:p w14:paraId="57D14E00"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992" w:type="dxa"/>
            <w:tcBorders>
              <w:top w:val="nil"/>
              <w:left w:val="nil"/>
              <w:bottom w:val="nil"/>
              <w:right w:val="nil"/>
            </w:tcBorders>
            <w:shd w:val="clear" w:color="auto" w:fill="auto"/>
            <w:noWrap/>
            <w:vAlign w:val="center"/>
            <w:hideMark/>
          </w:tcPr>
          <w:p w14:paraId="13AA3F34"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567" w:type="dxa"/>
            <w:tcBorders>
              <w:top w:val="nil"/>
              <w:left w:val="nil"/>
              <w:bottom w:val="nil"/>
              <w:right w:val="nil"/>
            </w:tcBorders>
            <w:shd w:val="clear" w:color="auto" w:fill="auto"/>
            <w:noWrap/>
            <w:vAlign w:val="center"/>
            <w:hideMark/>
          </w:tcPr>
          <w:p w14:paraId="05476245"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1033" w:type="dxa"/>
            <w:tcBorders>
              <w:top w:val="nil"/>
              <w:left w:val="nil"/>
              <w:bottom w:val="nil"/>
              <w:right w:val="nil"/>
            </w:tcBorders>
            <w:shd w:val="clear" w:color="auto" w:fill="auto"/>
            <w:noWrap/>
            <w:vAlign w:val="center"/>
            <w:hideMark/>
          </w:tcPr>
          <w:p w14:paraId="1E91A345" w14:textId="77777777" w:rsidR="00E4626E" w:rsidRPr="008D4EE1" w:rsidRDefault="00E4626E" w:rsidP="00E4626E">
            <w:pPr>
              <w:spacing w:after="0"/>
              <w:jc w:val="left"/>
              <w:rPr>
                <w:rFonts w:ascii="Times New Roman" w:eastAsia="Times New Roman" w:hAnsi="Times New Roman"/>
                <w:sz w:val="18"/>
                <w:szCs w:val="20"/>
                <w:lang w:eastAsia="es-CO"/>
              </w:rPr>
            </w:pPr>
          </w:p>
        </w:tc>
      </w:tr>
      <w:tr w:rsidR="008D4EE1" w:rsidRPr="008D4EE1" w14:paraId="1AAECFD2" w14:textId="77777777" w:rsidTr="008D4EE1">
        <w:trPr>
          <w:trHeight w:val="20"/>
        </w:trPr>
        <w:tc>
          <w:tcPr>
            <w:tcW w:w="1542" w:type="dxa"/>
            <w:tcBorders>
              <w:top w:val="nil"/>
              <w:left w:val="single" w:sz="8" w:space="0" w:color="auto"/>
              <w:bottom w:val="nil"/>
              <w:right w:val="single" w:sz="8" w:space="0" w:color="auto"/>
            </w:tcBorders>
            <w:shd w:val="clear" w:color="000000" w:fill="FAD298"/>
            <w:vAlign w:val="center"/>
            <w:hideMark/>
          </w:tcPr>
          <w:p w14:paraId="04B154E0"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 DE LA FELICIDAD</w:t>
            </w:r>
          </w:p>
        </w:tc>
        <w:tc>
          <w:tcPr>
            <w:tcW w:w="3268" w:type="dxa"/>
            <w:tcBorders>
              <w:top w:val="single" w:sz="8" w:space="0" w:color="auto"/>
              <w:left w:val="nil"/>
              <w:bottom w:val="single" w:sz="8" w:space="0" w:color="auto"/>
              <w:right w:val="nil"/>
            </w:tcBorders>
            <w:shd w:val="clear" w:color="000000" w:fill="FAD298"/>
            <w:vAlign w:val="center"/>
            <w:hideMark/>
          </w:tcPr>
          <w:p w14:paraId="2211B6DF"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mejorar el entorno físico del trabajo para que todos se sientan a gusto en su puesto</w:t>
            </w:r>
          </w:p>
        </w:tc>
        <w:tc>
          <w:tcPr>
            <w:tcW w:w="85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CA143E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79</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71B6EC4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78</w:t>
            </w:r>
          </w:p>
        </w:tc>
        <w:tc>
          <w:tcPr>
            <w:tcW w:w="709" w:type="dxa"/>
            <w:tcBorders>
              <w:top w:val="single" w:sz="8" w:space="0" w:color="auto"/>
              <w:left w:val="nil"/>
              <w:bottom w:val="single" w:sz="8" w:space="0" w:color="auto"/>
              <w:right w:val="single" w:sz="8" w:space="0" w:color="auto"/>
            </w:tcBorders>
            <w:shd w:val="clear" w:color="000000" w:fill="FFFF00"/>
            <w:noWrap/>
            <w:vAlign w:val="center"/>
            <w:hideMark/>
          </w:tcPr>
          <w:p w14:paraId="11934732"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61</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5A1F161D"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64</w:t>
            </w:r>
          </w:p>
        </w:tc>
        <w:tc>
          <w:tcPr>
            <w:tcW w:w="567" w:type="dxa"/>
            <w:tcBorders>
              <w:top w:val="single" w:sz="8" w:space="0" w:color="auto"/>
              <w:left w:val="nil"/>
              <w:bottom w:val="single" w:sz="8" w:space="0" w:color="auto"/>
              <w:right w:val="single" w:sz="8" w:space="0" w:color="auto"/>
            </w:tcBorders>
            <w:shd w:val="clear" w:color="000000" w:fill="FFFF00"/>
            <w:noWrap/>
            <w:vAlign w:val="center"/>
            <w:hideMark/>
          </w:tcPr>
          <w:p w14:paraId="75A0454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66</w:t>
            </w:r>
          </w:p>
        </w:tc>
        <w:tc>
          <w:tcPr>
            <w:tcW w:w="1033" w:type="dxa"/>
            <w:vMerge w:val="restart"/>
            <w:tcBorders>
              <w:top w:val="single" w:sz="8" w:space="0" w:color="auto"/>
              <w:left w:val="single" w:sz="8" w:space="0" w:color="auto"/>
              <w:bottom w:val="single" w:sz="8" w:space="0" w:color="000000"/>
              <w:right w:val="single" w:sz="8" w:space="0" w:color="auto"/>
            </w:tcBorders>
            <w:shd w:val="clear" w:color="000000" w:fill="FF9900"/>
            <w:vAlign w:val="center"/>
            <w:hideMark/>
          </w:tcPr>
          <w:p w14:paraId="208EA07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50</w:t>
            </w:r>
          </w:p>
        </w:tc>
      </w:tr>
      <w:tr w:rsidR="008D4EE1" w:rsidRPr="008D4EE1" w14:paraId="2D14A309" w14:textId="77777777" w:rsidTr="008D4EE1">
        <w:trPr>
          <w:trHeight w:val="20"/>
        </w:trPr>
        <w:tc>
          <w:tcPr>
            <w:tcW w:w="1542" w:type="dxa"/>
            <w:tcBorders>
              <w:top w:val="nil"/>
              <w:left w:val="single" w:sz="8" w:space="0" w:color="auto"/>
              <w:bottom w:val="nil"/>
              <w:right w:val="single" w:sz="8" w:space="0" w:color="auto"/>
            </w:tcBorders>
            <w:shd w:val="clear" w:color="000000" w:fill="FAD298"/>
            <w:vAlign w:val="center"/>
            <w:hideMark/>
          </w:tcPr>
          <w:p w14:paraId="3F6775EB" w14:textId="77777777" w:rsidR="00E4626E" w:rsidRPr="008D4EE1" w:rsidRDefault="00E4626E" w:rsidP="00E4626E">
            <w:pPr>
              <w:spacing w:after="0"/>
              <w:jc w:val="center"/>
              <w:rPr>
                <w:rFonts w:eastAsia="Times New Roman" w:cs="Arial"/>
                <w:sz w:val="18"/>
                <w:szCs w:val="20"/>
                <w:lang w:eastAsia="es-CO"/>
              </w:rPr>
            </w:pPr>
            <w:r w:rsidRPr="008D4EE1">
              <w:rPr>
                <w:rFonts w:eastAsia="Times New Roman" w:cs="Arial"/>
                <w:sz w:val="18"/>
                <w:szCs w:val="20"/>
                <w:lang w:eastAsia="es-CO"/>
              </w:rPr>
              <w:t>La felicidad nos hace productivos</w:t>
            </w:r>
          </w:p>
        </w:tc>
        <w:tc>
          <w:tcPr>
            <w:tcW w:w="3268" w:type="dxa"/>
            <w:tcBorders>
              <w:top w:val="nil"/>
              <w:left w:val="nil"/>
              <w:bottom w:val="single" w:sz="8" w:space="0" w:color="auto"/>
              <w:right w:val="nil"/>
            </w:tcBorders>
            <w:shd w:val="clear" w:color="000000" w:fill="FAD298"/>
            <w:vAlign w:val="center"/>
            <w:hideMark/>
          </w:tcPr>
          <w:p w14:paraId="7F238EE9"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facilitar que las personas tengan el tiempo suficiente para tener una vida equilibrada: trabajo, ocio, familia, estudio</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122E78FC"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88</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1BE4043C"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15833D7A"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67</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6DA3654"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9900"/>
            <w:noWrap/>
            <w:vAlign w:val="center"/>
            <w:hideMark/>
          </w:tcPr>
          <w:p w14:paraId="5C63198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53</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60D6D776"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4D328BC7" w14:textId="77777777" w:rsidTr="008D4EE1">
        <w:trPr>
          <w:trHeight w:val="20"/>
        </w:trPr>
        <w:tc>
          <w:tcPr>
            <w:tcW w:w="1542" w:type="dxa"/>
            <w:tcBorders>
              <w:top w:val="nil"/>
              <w:left w:val="single" w:sz="8" w:space="0" w:color="auto"/>
              <w:bottom w:val="nil"/>
              <w:right w:val="single" w:sz="8" w:space="0" w:color="auto"/>
            </w:tcBorders>
            <w:shd w:val="clear" w:color="000000" w:fill="FAD298"/>
            <w:vAlign w:val="center"/>
            <w:hideMark/>
          </w:tcPr>
          <w:p w14:paraId="0BBF4998" w14:textId="77777777" w:rsidR="00E4626E" w:rsidRPr="008D4EE1" w:rsidRDefault="00E4626E" w:rsidP="00E4626E">
            <w:pPr>
              <w:spacing w:after="0"/>
              <w:jc w:val="left"/>
              <w:rPr>
                <w:rFonts w:ascii="Calibri" w:eastAsia="Times New Roman" w:hAnsi="Calibri" w:cs="Calibri"/>
                <w:sz w:val="18"/>
                <w:szCs w:val="22"/>
                <w:lang w:eastAsia="es-CO"/>
              </w:rPr>
            </w:pPr>
            <w:r w:rsidRPr="008D4EE1">
              <w:rPr>
                <w:rFonts w:ascii="Calibri" w:eastAsia="Times New Roman" w:hAnsi="Calibri" w:cs="Calibri"/>
                <w:sz w:val="18"/>
                <w:szCs w:val="22"/>
                <w:lang w:eastAsia="es-CO"/>
              </w:rPr>
              <w:t> </w:t>
            </w:r>
          </w:p>
        </w:tc>
        <w:tc>
          <w:tcPr>
            <w:tcW w:w="3268" w:type="dxa"/>
            <w:tcBorders>
              <w:top w:val="nil"/>
              <w:left w:val="nil"/>
              <w:bottom w:val="single" w:sz="8" w:space="0" w:color="auto"/>
              <w:right w:val="nil"/>
            </w:tcBorders>
            <w:shd w:val="clear" w:color="000000" w:fill="FAD298"/>
            <w:vAlign w:val="center"/>
            <w:hideMark/>
          </w:tcPr>
          <w:p w14:paraId="4476FDF9"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incentivos basados en salario emocional</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23FA0450"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80</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49843625"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701E1569"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65</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D285388"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9900"/>
            <w:noWrap/>
            <w:vAlign w:val="center"/>
            <w:hideMark/>
          </w:tcPr>
          <w:p w14:paraId="1F1961F3"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46</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2BCF5D14"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5811DB5E" w14:textId="77777777" w:rsidTr="008D4EE1">
        <w:trPr>
          <w:trHeight w:val="20"/>
        </w:trPr>
        <w:tc>
          <w:tcPr>
            <w:tcW w:w="1542" w:type="dxa"/>
            <w:tcBorders>
              <w:top w:val="nil"/>
              <w:left w:val="single" w:sz="8" w:space="0" w:color="auto"/>
              <w:bottom w:val="single" w:sz="8" w:space="0" w:color="auto"/>
              <w:right w:val="single" w:sz="8" w:space="0" w:color="auto"/>
            </w:tcBorders>
            <w:shd w:val="clear" w:color="000000" w:fill="FAD298"/>
            <w:vAlign w:val="center"/>
            <w:hideMark/>
          </w:tcPr>
          <w:p w14:paraId="27291E05" w14:textId="77777777" w:rsidR="00E4626E" w:rsidRPr="008D4EE1" w:rsidRDefault="00E4626E" w:rsidP="00E4626E">
            <w:pPr>
              <w:spacing w:after="0"/>
              <w:jc w:val="left"/>
              <w:rPr>
                <w:rFonts w:ascii="Calibri" w:eastAsia="Times New Roman" w:hAnsi="Calibri" w:cs="Calibri"/>
                <w:sz w:val="18"/>
                <w:szCs w:val="22"/>
                <w:lang w:eastAsia="es-CO"/>
              </w:rPr>
            </w:pPr>
            <w:r w:rsidRPr="008D4EE1">
              <w:rPr>
                <w:rFonts w:ascii="Calibri" w:eastAsia="Times New Roman" w:hAnsi="Calibri" w:cs="Calibri"/>
                <w:sz w:val="18"/>
                <w:szCs w:val="22"/>
                <w:lang w:eastAsia="es-CO"/>
              </w:rPr>
              <w:t> </w:t>
            </w:r>
          </w:p>
        </w:tc>
        <w:tc>
          <w:tcPr>
            <w:tcW w:w="3268" w:type="dxa"/>
            <w:tcBorders>
              <w:top w:val="nil"/>
              <w:left w:val="nil"/>
              <w:bottom w:val="single" w:sz="8" w:space="0" w:color="auto"/>
              <w:right w:val="nil"/>
            </w:tcBorders>
            <w:shd w:val="clear" w:color="000000" w:fill="FAD298"/>
            <w:vAlign w:val="center"/>
            <w:hideMark/>
          </w:tcPr>
          <w:p w14:paraId="6F717FA7"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generar innovación con pasión</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703B21B3"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66</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788CFEF"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469DB9B3"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63</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BE9D282"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0000"/>
            <w:noWrap/>
            <w:vAlign w:val="center"/>
            <w:hideMark/>
          </w:tcPr>
          <w:p w14:paraId="443D8DD5"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34</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0876FE99"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44727145" w14:textId="77777777" w:rsidTr="008D4EE1">
        <w:trPr>
          <w:trHeight w:val="20"/>
        </w:trPr>
        <w:tc>
          <w:tcPr>
            <w:tcW w:w="1542" w:type="dxa"/>
            <w:tcBorders>
              <w:top w:val="nil"/>
              <w:left w:val="nil"/>
              <w:bottom w:val="nil"/>
              <w:right w:val="nil"/>
            </w:tcBorders>
            <w:shd w:val="clear" w:color="auto" w:fill="auto"/>
            <w:noWrap/>
            <w:vAlign w:val="center"/>
            <w:hideMark/>
          </w:tcPr>
          <w:p w14:paraId="4019904C" w14:textId="77777777" w:rsidR="00E4626E" w:rsidRPr="008D4EE1" w:rsidRDefault="00E4626E" w:rsidP="00E4626E">
            <w:pPr>
              <w:spacing w:after="0"/>
              <w:jc w:val="center"/>
              <w:rPr>
                <w:rFonts w:eastAsia="Times New Roman" w:cs="Arial"/>
                <w:b/>
                <w:bCs/>
                <w:sz w:val="18"/>
                <w:szCs w:val="20"/>
                <w:lang w:eastAsia="es-CO"/>
              </w:rPr>
            </w:pPr>
          </w:p>
        </w:tc>
        <w:tc>
          <w:tcPr>
            <w:tcW w:w="3268" w:type="dxa"/>
            <w:tcBorders>
              <w:top w:val="nil"/>
              <w:left w:val="nil"/>
              <w:bottom w:val="nil"/>
              <w:right w:val="nil"/>
            </w:tcBorders>
            <w:shd w:val="clear" w:color="auto" w:fill="auto"/>
            <w:vAlign w:val="center"/>
            <w:hideMark/>
          </w:tcPr>
          <w:p w14:paraId="2FC183B6"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850" w:type="dxa"/>
            <w:tcBorders>
              <w:top w:val="nil"/>
              <w:left w:val="nil"/>
              <w:bottom w:val="nil"/>
              <w:right w:val="nil"/>
            </w:tcBorders>
            <w:shd w:val="clear" w:color="auto" w:fill="auto"/>
            <w:noWrap/>
            <w:vAlign w:val="bottom"/>
            <w:hideMark/>
          </w:tcPr>
          <w:p w14:paraId="2DE69743"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0245BD62"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487F1C7D"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992" w:type="dxa"/>
            <w:tcBorders>
              <w:top w:val="nil"/>
              <w:left w:val="nil"/>
              <w:bottom w:val="nil"/>
              <w:right w:val="nil"/>
            </w:tcBorders>
            <w:shd w:val="clear" w:color="auto" w:fill="auto"/>
            <w:noWrap/>
            <w:vAlign w:val="bottom"/>
            <w:hideMark/>
          </w:tcPr>
          <w:p w14:paraId="4F74B09E"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567" w:type="dxa"/>
            <w:tcBorders>
              <w:top w:val="nil"/>
              <w:left w:val="nil"/>
              <w:bottom w:val="nil"/>
              <w:right w:val="nil"/>
            </w:tcBorders>
            <w:shd w:val="clear" w:color="auto" w:fill="auto"/>
            <w:noWrap/>
            <w:vAlign w:val="bottom"/>
            <w:hideMark/>
          </w:tcPr>
          <w:p w14:paraId="4AA879A3"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1033" w:type="dxa"/>
            <w:tcBorders>
              <w:top w:val="nil"/>
              <w:left w:val="nil"/>
              <w:bottom w:val="nil"/>
              <w:right w:val="nil"/>
            </w:tcBorders>
            <w:shd w:val="clear" w:color="auto" w:fill="auto"/>
            <w:noWrap/>
            <w:vAlign w:val="bottom"/>
            <w:hideMark/>
          </w:tcPr>
          <w:p w14:paraId="3C4F2CB2" w14:textId="77777777" w:rsidR="00E4626E" w:rsidRPr="008D4EE1" w:rsidRDefault="00E4626E" w:rsidP="00E4626E">
            <w:pPr>
              <w:spacing w:after="0"/>
              <w:jc w:val="left"/>
              <w:rPr>
                <w:rFonts w:ascii="Times New Roman" w:eastAsia="Times New Roman" w:hAnsi="Times New Roman"/>
                <w:sz w:val="18"/>
                <w:szCs w:val="20"/>
                <w:lang w:eastAsia="es-CO"/>
              </w:rPr>
            </w:pPr>
          </w:p>
        </w:tc>
      </w:tr>
      <w:tr w:rsidR="008D4EE1" w:rsidRPr="008D4EE1" w14:paraId="58D0F361" w14:textId="77777777" w:rsidTr="008D4EE1">
        <w:trPr>
          <w:trHeight w:val="20"/>
        </w:trPr>
        <w:tc>
          <w:tcPr>
            <w:tcW w:w="1542" w:type="dxa"/>
            <w:tcBorders>
              <w:top w:val="single" w:sz="8" w:space="0" w:color="auto"/>
              <w:left w:val="single" w:sz="8" w:space="0" w:color="auto"/>
              <w:bottom w:val="nil"/>
              <w:right w:val="single" w:sz="8" w:space="0" w:color="auto"/>
            </w:tcBorders>
            <w:shd w:val="clear" w:color="000000" w:fill="DC7CDE"/>
            <w:vAlign w:val="center"/>
            <w:hideMark/>
          </w:tcPr>
          <w:p w14:paraId="75703E4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 DEL CRECIMIENTO</w:t>
            </w:r>
          </w:p>
        </w:tc>
        <w:tc>
          <w:tcPr>
            <w:tcW w:w="3268" w:type="dxa"/>
            <w:tcBorders>
              <w:top w:val="single" w:sz="8" w:space="0" w:color="auto"/>
              <w:left w:val="nil"/>
              <w:bottom w:val="single" w:sz="8" w:space="0" w:color="auto"/>
              <w:right w:val="nil"/>
            </w:tcBorders>
            <w:shd w:val="clear" w:color="000000" w:fill="DC7CDE"/>
            <w:vAlign w:val="center"/>
            <w:hideMark/>
          </w:tcPr>
          <w:p w14:paraId="6E121E4E"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una cultura del liderazgo, el trabajo en equipo y el reconocimiento</w:t>
            </w:r>
          </w:p>
        </w:tc>
        <w:tc>
          <w:tcPr>
            <w:tcW w:w="85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821818F"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80</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4874221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74</w:t>
            </w:r>
          </w:p>
        </w:tc>
        <w:tc>
          <w:tcPr>
            <w:tcW w:w="709" w:type="dxa"/>
            <w:tcBorders>
              <w:top w:val="single" w:sz="8" w:space="0" w:color="auto"/>
              <w:left w:val="nil"/>
              <w:bottom w:val="single" w:sz="8" w:space="0" w:color="auto"/>
              <w:right w:val="single" w:sz="8" w:space="0" w:color="auto"/>
            </w:tcBorders>
            <w:shd w:val="clear" w:color="000000" w:fill="FFFF00"/>
            <w:noWrap/>
            <w:vAlign w:val="center"/>
            <w:hideMark/>
          </w:tcPr>
          <w:p w14:paraId="2A4CAFB6"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72</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5AFDAD69"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65</w:t>
            </w:r>
          </w:p>
        </w:tc>
        <w:tc>
          <w:tcPr>
            <w:tcW w:w="567" w:type="dxa"/>
            <w:tcBorders>
              <w:top w:val="single" w:sz="8" w:space="0" w:color="auto"/>
              <w:left w:val="nil"/>
              <w:bottom w:val="single" w:sz="8" w:space="0" w:color="auto"/>
              <w:right w:val="single" w:sz="8" w:space="0" w:color="auto"/>
            </w:tcBorders>
            <w:shd w:val="clear" w:color="000000" w:fill="FFC000"/>
            <w:noWrap/>
            <w:vAlign w:val="center"/>
            <w:hideMark/>
          </w:tcPr>
          <w:p w14:paraId="50F27C3F"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50</w:t>
            </w:r>
          </w:p>
        </w:tc>
        <w:tc>
          <w:tcPr>
            <w:tcW w:w="103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1955455"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49</w:t>
            </w:r>
          </w:p>
        </w:tc>
      </w:tr>
      <w:tr w:rsidR="008D4EE1" w:rsidRPr="008D4EE1" w14:paraId="2E99A42A" w14:textId="77777777" w:rsidTr="008D4EE1">
        <w:trPr>
          <w:trHeight w:val="20"/>
        </w:trPr>
        <w:tc>
          <w:tcPr>
            <w:tcW w:w="1542" w:type="dxa"/>
            <w:tcBorders>
              <w:top w:val="nil"/>
              <w:left w:val="single" w:sz="8" w:space="0" w:color="auto"/>
              <w:bottom w:val="nil"/>
              <w:right w:val="single" w:sz="8" w:space="0" w:color="auto"/>
            </w:tcBorders>
            <w:shd w:val="clear" w:color="000000" w:fill="DC7CDE"/>
            <w:vAlign w:val="center"/>
            <w:hideMark/>
          </w:tcPr>
          <w:p w14:paraId="6315BA69" w14:textId="77777777" w:rsidR="00E4626E" w:rsidRPr="008D4EE1" w:rsidRDefault="00E4626E" w:rsidP="00E4626E">
            <w:pPr>
              <w:spacing w:after="0"/>
              <w:jc w:val="center"/>
              <w:rPr>
                <w:rFonts w:eastAsia="Times New Roman" w:cs="Arial"/>
                <w:sz w:val="18"/>
                <w:szCs w:val="20"/>
                <w:lang w:eastAsia="es-CO"/>
              </w:rPr>
            </w:pPr>
            <w:r w:rsidRPr="008D4EE1">
              <w:rPr>
                <w:rFonts w:eastAsia="Times New Roman" w:cs="Arial"/>
                <w:sz w:val="18"/>
                <w:szCs w:val="20"/>
                <w:lang w:eastAsia="es-CO"/>
              </w:rPr>
              <w:t>Liderando talento</w:t>
            </w:r>
          </w:p>
        </w:tc>
        <w:tc>
          <w:tcPr>
            <w:tcW w:w="3268" w:type="dxa"/>
            <w:tcBorders>
              <w:top w:val="nil"/>
              <w:left w:val="nil"/>
              <w:bottom w:val="single" w:sz="8" w:space="0" w:color="auto"/>
              <w:right w:val="nil"/>
            </w:tcBorders>
            <w:shd w:val="clear" w:color="000000" w:fill="DC7CDE"/>
            <w:vAlign w:val="center"/>
            <w:hideMark/>
          </w:tcPr>
          <w:p w14:paraId="539D4235"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una cultura de liderazgo preocupado por el bienestar del talento a pesar de que está orientado al logro</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5301D2F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70</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806C378"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06858A7E"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62</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C1ECA95"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C000"/>
            <w:noWrap/>
            <w:vAlign w:val="center"/>
            <w:hideMark/>
          </w:tcPr>
          <w:p w14:paraId="544E828E"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53</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62F365EA"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1608EE68" w14:textId="77777777" w:rsidTr="008D4EE1">
        <w:trPr>
          <w:trHeight w:val="20"/>
        </w:trPr>
        <w:tc>
          <w:tcPr>
            <w:tcW w:w="1542" w:type="dxa"/>
            <w:tcBorders>
              <w:top w:val="nil"/>
              <w:left w:val="single" w:sz="8" w:space="0" w:color="auto"/>
              <w:bottom w:val="nil"/>
              <w:right w:val="single" w:sz="8" w:space="0" w:color="auto"/>
            </w:tcBorders>
            <w:shd w:val="clear" w:color="000000" w:fill="DC7CDE"/>
            <w:vAlign w:val="center"/>
            <w:hideMark/>
          </w:tcPr>
          <w:p w14:paraId="573BB726" w14:textId="77777777" w:rsidR="00E4626E" w:rsidRPr="008D4EE1" w:rsidRDefault="00E4626E" w:rsidP="00E4626E">
            <w:pPr>
              <w:spacing w:after="0"/>
              <w:jc w:val="left"/>
              <w:rPr>
                <w:rFonts w:ascii="Calibri" w:eastAsia="Times New Roman" w:hAnsi="Calibri" w:cs="Calibri"/>
                <w:sz w:val="18"/>
                <w:szCs w:val="22"/>
                <w:lang w:eastAsia="es-CO"/>
              </w:rPr>
            </w:pPr>
            <w:r w:rsidRPr="008D4EE1">
              <w:rPr>
                <w:rFonts w:ascii="Calibri" w:eastAsia="Times New Roman" w:hAnsi="Calibri" w:cs="Calibri"/>
                <w:sz w:val="18"/>
                <w:szCs w:val="22"/>
                <w:lang w:eastAsia="es-CO"/>
              </w:rPr>
              <w:lastRenderedPageBreak/>
              <w:t> </w:t>
            </w:r>
          </w:p>
        </w:tc>
        <w:tc>
          <w:tcPr>
            <w:tcW w:w="3268" w:type="dxa"/>
            <w:tcBorders>
              <w:top w:val="nil"/>
              <w:left w:val="nil"/>
              <w:bottom w:val="single" w:sz="8" w:space="0" w:color="auto"/>
              <w:right w:val="nil"/>
            </w:tcBorders>
            <w:shd w:val="clear" w:color="000000" w:fill="DC7CDE"/>
            <w:vAlign w:val="center"/>
            <w:hideMark/>
          </w:tcPr>
          <w:p w14:paraId="28EE091E"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un liderazgo basado en valores</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4EE0955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73</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18CE3BD2"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3AD99B8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61</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92FE195"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C000"/>
            <w:noWrap/>
            <w:vAlign w:val="center"/>
            <w:hideMark/>
          </w:tcPr>
          <w:p w14:paraId="4CEDE7AC"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45</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5DDD8374"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1D0E7764" w14:textId="77777777" w:rsidTr="008D4EE1">
        <w:trPr>
          <w:trHeight w:val="20"/>
        </w:trPr>
        <w:tc>
          <w:tcPr>
            <w:tcW w:w="1542" w:type="dxa"/>
            <w:tcBorders>
              <w:top w:val="nil"/>
              <w:left w:val="single" w:sz="8" w:space="0" w:color="auto"/>
              <w:bottom w:val="single" w:sz="8" w:space="0" w:color="000000"/>
              <w:right w:val="single" w:sz="8" w:space="0" w:color="auto"/>
            </w:tcBorders>
            <w:shd w:val="clear" w:color="000000" w:fill="DC7CDE"/>
            <w:vAlign w:val="center"/>
            <w:hideMark/>
          </w:tcPr>
          <w:p w14:paraId="6FAEC985" w14:textId="77777777" w:rsidR="00E4626E" w:rsidRPr="008D4EE1" w:rsidRDefault="00E4626E" w:rsidP="00E4626E">
            <w:pPr>
              <w:spacing w:after="0"/>
              <w:jc w:val="left"/>
              <w:rPr>
                <w:rFonts w:ascii="Calibri" w:eastAsia="Times New Roman" w:hAnsi="Calibri" w:cs="Calibri"/>
                <w:sz w:val="18"/>
                <w:szCs w:val="22"/>
                <w:lang w:eastAsia="es-CO"/>
              </w:rPr>
            </w:pPr>
            <w:r w:rsidRPr="008D4EE1">
              <w:rPr>
                <w:rFonts w:ascii="Calibri" w:eastAsia="Times New Roman" w:hAnsi="Calibri" w:cs="Calibri"/>
                <w:sz w:val="18"/>
                <w:szCs w:val="22"/>
                <w:lang w:eastAsia="es-CO"/>
              </w:rPr>
              <w:lastRenderedPageBreak/>
              <w:t> </w:t>
            </w:r>
          </w:p>
        </w:tc>
        <w:tc>
          <w:tcPr>
            <w:tcW w:w="3268" w:type="dxa"/>
            <w:tcBorders>
              <w:top w:val="nil"/>
              <w:left w:val="nil"/>
              <w:bottom w:val="single" w:sz="8" w:space="0" w:color="auto"/>
              <w:right w:val="nil"/>
            </w:tcBorders>
            <w:shd w:val="clear" w:color="000000" w:fill="DC7CDE"/>
            <w:vAlign w:val="center"/>
            <w:hideMark/>
          </w:tcPr>
          <w:p w14:paraId="1F75E6EF"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de formación para capacitar servidores que saben lo que hacen</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09291CCB"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73</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942538B"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508BAD06"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64</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9799B7E"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C000"/>
            <w:noWrap/>
            <w:vAlign w:val="center"/>
            <w:hideMark/>
          </w:tcPr>
          <w:p w14:paraId="694F023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49</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17150932"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61880966" w14:textId="77777777" w:rsidTr="008D4EE1">
        <w:trPr>
          <w:trHeight w:val="20"/>
        </w:trPr>
        <w:tc>
          <w:tcPr>
            <w:tcW w:w="1542" w:type="dxa"/>
            <w:tcBorders>
              <w:top w:val="nil"/>
              <w:left w:val="nil"/>
              <w:bottom w:val="nil"/>
              <w:right w:val="nil"/>
            </w:tcBorders>
            <w:shd w:val="clear" w:color="auto" w:fill="auto"/>
            <w:noWrap/>
            <w:vAlign w:val="center"/>
            <w:hideMark/>
          </w:tcPr>
          <w:p w14:paraId="4F0701F5" w14:textId="77777777" w:rsidR="00E4626E" w:rsidRPr="008D4EE1" w:rsidRDefault="00E4626E" w:rsidP="00E4626E">
            <w:pPr>
              <w:spacing w:after="0"/>
              <w:jc w:val="center"/>
              <w:rPr>
                <w:rFonts w:eastAsia="Times New Roman" w:cs="Arial"/>
                <w:b/>
                <w:bCs/>
                <w:sz w:val="18"/>
                <w:szCs w:val="20"/>
                <w:lang w:eastAsia="es-CO"/>
              </w:rPr>
            </w:pPr>
          </w:p>
        </w:tc>
        <w:tc>
          <w:tcPr>
            <w:tcW w:w="3268" w:type="dxa"/>
            <w:tcBorders>
              <w:top w:val="nil"/>
              <w:left w:val="nil"/>
              <w:bottom w:val="nil"/>
              <w:right w:val="nil"/>
            </w:tcBorders>
            <w:shd w:val="clear" w:color="auto" w:fill="auto"/>
            <w:vAlign w:val="center"/>
            <w:hideMark/>
          </w:tcPr>
          <w:p w14:paraId="5AE2EA8B"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850" w:type="dxa"/>
            <w:tcBorders>
              <w:top w:val="nil"/>
              <w:left w:val="nil"/>
              <w:bottom w:val="nil"/>
              <w:right w:val="nil"/>
            </w:tcBorders>
            <w:shd w:val="clear" w:color="auto" w:fill="auto"/>
            <w:noWrap/>
            <w:vAlign w:val="bottom"/>
            <w:hideMark/>
          </w:tcPr>
          <w:p w14:paraId="4E4CCED5"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73A79047"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7E56D7E5"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992" w:type="dxa"/>
            <w:tcBorders>
              <w:top w:val="nil"/>
              <w:left w:val="nil"/>
              <w:bottom w:val="nil"/>
              <w:right w:val="nil"/>
            </w:tcBorders>
            <w:shd w:val="clear" w:color="auto" w:fill="auto"/>
            <w:noWrap/>
            <w:vAlign w:val="bottom"/>
            <w:hideMark/>
          </w:tcPr>
          <w:p w14:paraId="64A55FCE"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567" w:type="dxa"/>
            <w:tcBorders>
              <w:top w:val="nil"/>
              <w:left w:val="nil"/>
              <w:bottom w:val="nil"/>
              <w:right w:val="nil"/>
            </w:tcBorders>
            <w:shd w:val="clear" w:color="auto" w:fill="auto"/>
            <w:noWrap/>
            <w:vAlign w:val="bottom"/>
            <w:hideMark/>
          </w:tcPr>
          <w:p w14:paraId="3759462A"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1033" w:type="dxa"/>
            <w:tcBorders>
              <w:top w:val="nil"/>
              <w:left w:val="nil"/>
              <w:bottom w:val="nil"/>
              <w:right w:val="nil"/>
            </w:tcBorders>
            <w:shd w:val="clear" w:color="auto" w:fill="auto"/>
            <w:noWrap/>
            <w:vAlign w:val="bottom"/>
            <w:hideMark/>
          </w:tcPr>
          <w:p w14:paraId="76E59B69" w14:textId="77777777" w:rsidR="00E4626E" w:rsidRPr="008D4EE1" w:rsidRDefault="00E4626E" w:rsidP="00E4626E">
            <w:pPr>
              <w:spacing w:after="0"/>
              <w:jc w:val="left"/>
              <w:rPr>
                <w:rFonts w:ascii="Times New Roman" w:eastAsia="Times New Roman" w:hAnsi="Times New Roman"/>
                <w:sz w:val="18"/>
                <w:szCs w:val="20"/>
                <w:lang w:eastAsia="es-CO"/>
              </w:rPr>
            </w:pPr>
          </w:p>
        </w:tc>
      </w:tr>
      <w:tr w:rsidR="008D4EE1" w:rsidRPr="008D4EE1" w14:paraId="58E5D892" w14:textId="77777777" w:rsidTr="008D4EE1">
        <w:trPr>
          <w:trHeight w:val="20"/>
        </w:trPr>
        <w:tc>
          <w:tcPr>
            <w:tcW w:w="1542" w:type="dxa"/>
            <w:tcBorders>
              <w:top w:val="single" w:sz="8" w:space="0" w:color="auto"/>
              <w:left w:val="single" w:sz="8" w:space="0" w:color="auto"/>
              <w:bottom w:val="nil"/>
              <w:right w:val="single" w:sz="8" w:space="0" w:color="auto"/>
            </w:tcBorders>
            <w:shd w:val="clear" w:color="000000" w:fill="A8B2E6"/>
            <w:vAlign w:val="center"/>
            <w:hideMark/>
          </w:tcPr>
          <w:p w14:paraId="3ADD6A71"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 DEL SERVICIO</w:t>
            </w:r>
          </w:p>
        </w:tc>
        <w:tc>
          <w:tcPr>
            <w:tcW w:w="3268" w:type="dxa"/>
            <w:tcBorders>
              <w:top w:val="single" w:sz="8" w:space="0" w:color="auto"/>
              <w:left w:val="nil"/>
              <w:bottom w:val="single" w:sz="8" w:space="0" w:color="000000"/>
              <w:right w:val="single" w:sz="8" w:space="0" w:color="auto"/>
            </w:tcBorders>
            <w:shd w:val="clear" w:color="000000" w:fill="A8B2E6"/>
            <w:vAlign w:val="center"/>
            <w:hideMark/>
          </w:tcPr>
          <w:p w14:paraId="5B494977"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una cultura basada en el servicio</w:t>
            </w:r>
          </w:p>
        </w:tc>
        <w:tc>
          <w:tcPr>
            <w:tcW w:w="850" w:type="dxa"/>
            <w:tcBorders>
              <w:top w:val="single" w:sz="8" w:space="0" w:color="auto"/>
              <w:left w:val="nil"/>
              <w:bottom w:val="single" w:sz="8" w:space="0" w:color="000000"/>
              <w:right w:val="single" w:sz="8" w:space="0" w:color="auto"/>
            </w:tcBorders>
            <w:shd w:val="clear" w:color="000000" w:fill="FFFF00"/>
            <w:noWrap/>
            <w:vAlign w:val="center"/>
            <w:hideMark/>
          </w:tcPr>
          <w:p w14:paraId="259440F6"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68</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438CD1F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64</w:t>
            </w:r>
          </w:p>
        </w:tc>
        <w:tc>
          <w:tcPr>
            <w:tcW w:w="709" w:type="dxa"/>
            <w:tcBorders>
              <w:top w:val="single" w:sz="8" w:space="0" w:color="auto"/>
              <w:left w:val="nil"/>
              <w:bottom w:val="single" w:sz="8" w:space="0" w:color="000000"/>
              <w:right w:val="single" w:sz="8" w:space="0" w:color="auto"/>
            </w:tcBorders>
            <w:shd w:val="clear" w:color="000000" w:fill="FFFF00"/>
            <w:noWrap/>
            <w:vAlign w:val="center"/>
            <w:hideMark/>
          </w:tcPr>
          <w:p w14:paraId="0C5FDE3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61</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54DC32D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59</w:t>
            </w:r>
          </w:p>
        </w:tc>
        <w:tc>
          <w:tcPr>
            <w:tcW w:w="567" w:type="dxa"/>
            <w:tcBorders>
              <w:top w:val="single" w:sz="8" w:space="0" w:color="auto"/>
              <w:left w:val="nil"/>
              <w:bottom w:val="single" w:sz="8" w:space="0" w:color="000000"/>
              <w:right w:val="single" w:sz="8" w:space="0" w:color="auto"/>
            </w:tcBorders>
            <w:shd w:val="clear" w:color="000000" w:fill="FFC000"/>
            <w:noWrap/>
            <w:vAlign w:val="center"/>
            <w:hideMark/>
          </w:tcPr>
          <w:p w14:paraId="1E96C2DD"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52</w:t>
            </w:r>
          </w:p>
        </w:tc>
        <w:tc>
          <w:tcPr>
            <w:tcW w:w="103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18BE559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55</w:t>
            </w:r>
          </w:p>
        </w:tc>
      </w:tr>
      <w:tr w:rsidR="008D4EE1" w:rsidRPr="008D4EE1" w14:paraId="02EF6CAB" w14:textId="77777777" w:rsidTr="008D4EE1">
        <w:trPr>
          <w:trHeight w:val="20"/>
        </w:trPr>
        <w:tc>
          <w:tcPr>
            <w:tcW w:w="1542" w:type="dxa"/>
            <w:tcBorders>
              <w:top w:val="nil"/>
              <w:left w:val="single" w:sz="8" w:space="0" w:color="auto"/>
              <w:bottom w:val="single" w:sz="8" w:space="0" w:color="000000"/>
              <w:right w:val="single" w:sz="8" w:space="0" w:color="auto"/>
            </w:tcBorders>
            <w:shd w:val="clear" w:color="000000" w:fill="A8B2E6"/>
            <w:vAlign w:val="center"/>
            <w:hideMark/>
          </w:tcPr>
          <w:p w14:paraId="04B22FA9" w14:textId="77777777" w:rsidR="00E4626E" w:rsidRPr="008D4EE1" w:rsidRDefault="00E4626E" w:rsidP="00E4626E">
            <w:pPr>
              <w:spacing w:after="0"/>
              <w:jc w:val="center"/>
              <w:rPr>
                <w:rFonts w:eastAsia="Times New Roman" w:cs="Arial"/>
                <w:sz w:val="18"/>
                <w:szCs w:val="20"/>
                <w:lang w:eastAsia="es-CO"/>
              </w:rPr>
            </w:pPr>
            <w:r w:rsidRPr="008D4EE1">
              <w:rPr>
                <w:rFonts w:eastAsia="Times New Roman" w:cs="Arial"/>
                <w:sz w:val="18"/>
                <w:szCs w:val="20"/>
                <w:lang w:eastAsia="es-CO"/>
              </w:rPr>
              <w:t>Al servicio de los ciudadanos </w:t>
            </w:r>
          </w:p>
        </w:tc>
        <w:tc>
          <w:tcPr>
            <w:tcW w:w="3268" w:type="dxa"/>
            <w:tcBorders>
              <w:top w:val="nil"/>
              <w:left w:val="nil"/>
              <w:bottom w:val="single" w:sz="8" w:space="0" w:color="auto"/>
              <w:right w:val="nil"/>
            </w:tcBorders>
            <w:shd w:val="clear" w:color="000000" w:fill="A8B2E6"/>
            <w:vAlign w:val="center"/>
            <w:hideMark/>
          </w:tcPr>
          <w:p w14:paraId="42DB18F9"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implementar una cultura basada en el logro y la generación de bienestar</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6A59D33C"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61</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13098947"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C000"/>
            <w:noWrap/>
            <w:vAlign w:val="center"/>
            <w:hideMark/>
          </w:tcPr>
          <w:p w14:paraId="6FE43285"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58</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0730E55"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C000"/>
            <w:noWrap/>
            <w:vAlign w:val="center"/>
            <w:hideMark/>
          </w:tcPr>
          <w:p w14:paraId="78F989A6"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58</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18229D0B"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455456BC" w14:textId="77777777" w:rsidTr="008D4EE1">
        <w:trPr>
          <w:trHeight w:val="20"/>
        </w:trPr>
        <w:tc>
          <w:tcPr>
            <w:tcW w:w="1542" w:type="dxa"/>
            <w:tcBorders>
              <w:top w:val="nil"/>
              <w:left w:val="nil"/>
              <w:bottom w:val="single" w:sz="8" w:space="0" w:color="auto"/>
              <w:right w:val="nil"/>
            </w:tcBorders>
            <w:shd w:val="clear" w:color="auto" w:fill="auto"/>
            <w:noWrap/>
            <w:vAlign w:val="center"/>
            <w:hideMark/>
          </w:tcPr>
          <w:p w14:paraId="36287C0B" w14:textId="77777777" w:rsidR="00E4626E" w:rsidRPr="008D4EE1" w:rsidRDefault="00E4626E" w:rsidP="00E4626E">
            <w:pPr>
              <w:spacing w:after="0"/>
              <w:jc w:val="left"/>
              <w:rPr>
                <w:rFonts w:ascii="Calibri" w:eastAsia="Times New Roman" w:hAnsi="Calibri" w:cs="Calibri"/>
                <w:sz w:val="18"/>
                <w:szCs w:val="20"/>
                <w:lang w:eastAsia="es-CO"/>
              </w:rPr>
            </w:pPr>
            <w:r w:rsidRPr="008D4EE1">
              <w:rPr>
                <w:rFonts w:ascii="Calibri" w:eastAsia="Times New Roman" w:hAnsi="Calibri" w:cs="Calibri"/>
                <w:sz w:val="18"/>
                <w:szCs w:val="20"/>
                <w:lang w:eastAsia="es-CO"/>
              </w:rPr>
              <w:t> </w:t>
            </w:r>
          </w:p>
        </w:tc>
        <w:tc>
          <w:tcPr>
            <w:tcW w:w="3268" w:type="dxa"/>
            <w:tcBorders>
              <w:top w:val="nil"/>
              <w:left w:val="nil"/>
              <w:bottom w:val="nil"/>
              <w:right w:val="nil"/>
            </w:tcBorders>
            <w:shd w:val="clear" w:color="auto" w:fill="auto"/>
            <w:vAlign w:val="center"/>
            <w:hideMark/>
          </w:tcPr>
          <w:p w14:paraId="4A2B7403" w14:textId="77777777" w:rsidR="00E4626E" w:rsidRPr="008D4EE1" w:rsidRDefault="00E4626E" w:rsidP="00E4626E">
            <w:pPr>
              <w:spacing w:after="0"/>
              <w:jc w:val="left"/>
              <w:rPr>
                <w:rFonts w:ascii="Calibri" w:eastAsia="Times New Roman" w:hAnsi="Calibri" w:cs="Calibri"/>
                <w:sz w:val="18"/>
                <w:szCs w:val="20"/>
                <w:lang w:eastAsia="es-CO"/>
              </w:rPr>
            </w:pPr>
          </w:p>
        </w:tc>
        <w:tc>
          <w:tcPr>
            <w:tcW w:w="850" w:type="dxa"/>
            <w:tcBorders>
              <w:top w:val="nil"/>
              <w:left w:val="nil"/>
              <w:bottom w:val="nil"/>
              <w:right w:val="nil"/>
            </w:tcBorders>
            <w:shd w:val="clear" w:color="auto" w:fill="auto"/>
            <w:noWrap/>
            <w:vAlign w:val="bottom"/>
            <w:hideMark/>
          </w:tcPr>
          <w:p w14:paraId="000E628C"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42E744F7"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bottom"/>
            <w:hideMark/>
          </w:tcPr>
          <w:p w14:paraId="3D4D82BC"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992" w:type="dxa"/>
            <w:tcBorders>
              <w:top w:val="nil"/>
              <w:left w:val="nil"/>
              <w:bottom w:val="nil"/>
              <w:right w:val="nil"/>
            </w:tcBorders>
            <w:shd w:val="clear" w:color="auto" w:fill="auto"/>
            <w:noWrap/>
            <w:vAlign w:val="bottom"/>
            <w:hideMark/>
          </w:tcPr>
          <w:p w14:paraId="619D46F4"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567" w:type="dxa"/>
            <w:tcBorders>
              <w:top w:val="nil"/>
              <w:left w:val="nil"/>
              <w:bottom w:val="nil"/>
              <w:right w:val="nil"/>
            </w:tcBorders>
            <w:shd w:val="clear" w:color="auto" w:fill="auto"/>
            <w:noWrap/>
            <w:vAlign w:val="bottom"/>
            <w:hideMark/>
          </w:tcPr>
          <w:p w14:paraId="69B7E49E"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1033" w:type="dxa"/>
            <w:tcBorders>
              <w:top w:val="nil"/>
              <w:left w:val="nil"/>
              <w:bottom w:val="nil"/>
              <w:right w:val="nil"/>
            </w:tcBorders>
            <w:shd w:val="clear" w:color="auto" w:fill="auto"/>
            <w:noWrap/>
            <w:vAlign w:val="bottom"/>
            <w:hideMark/>
          </w:tcPr>
          <w:p w14:paraId="4ECA6367" w14:textId="77777777" w:rsidR="00E4626E" w:rsidRPr="008D4EE1" w:rsidRDefault="00E4626E" w:rsidP="00E4626E">
            <w:pPr>
              <w:spacing w:after="0"/>
              <w:jc w:val="left"/>
              <w:rPr>
                <w:rFonts w:ascii="Times New Roman" w:eastAsia="Times New Roman" w:hAnsi="Times New Roman"/>
                <w:sz w:val="18"/>
                <w:szCs w:val="20"/>
                <w:lang w:eastAsia="es-CO"/>
              </w:rPr>
            </w:pPr>
          </w:p>
        </w:tc>
      </w:tr>
      <w:tr w:rsidR="008D4EE1" w:rsidRPr="008D4EE1" w14:paraId="40F35AE5" w14:textId="77777777" w:rsidTr="008D4EE1">
        <w:trPr>
          <w:trHeight w:val="20"/>
        </w:trPr>
        <w:tc>
          <w:tcPr>
            <w:tcW w:w="1542" w:type="dxa"/>
            <w:tcBorders>
              <w:top w:val="nil"/>
              <w:left w:val="single" w:sz="8" w:space="0" w:color="auto"/>
              <w:bottom w:val="nil"/>
              <w:right w:val="single" w:sz="8" w:space="0" w:color="auto"/>
            </w:tcBorders>
            <w:shd w:val="clear" w:color="000000" w:fill="8CD3F0"/>
            <w:vAlign w:val="center"/>
            <w:hideMark/>
          </w:tcPr>
          <w:p w14:paraId="4F904EDA"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 DE LA CALIDAD</w:t>
            </w:r>
          </w:p>
        </w:tc>
        <w:tc>
          <w:tcPr>
            <w:tcW w:w="3268" w:type="dxa"/>
            <w:tcBorders>
              <w:top w:val="single" w:sz="8" w:space="0" w:color="auto"/>
              <w:left w:val="nil"/>
              <w:bottom w:val="single" w:sz="8" w:space="0" w:color="000000"/>
              <w:right w:val="single" w:sz="8" w:space="0" w:color="auto"/>
            </w:tcBorders>
            <w:shd w:val="clear" w:color="000000" w:fill="8CD3F0"/>
            <w:vAlign w:val="center"/>
            <w:hideMark/>
          </w:tcPr>
          <w:p w14:paraId="6E2DD1E4"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generar rutinas de trabajo basadas en “hacer siempre las cosas bien”</w:t>
            </w:r>
          </w:p>
        </w:tc>
        <w:tc>
          <w:tcPr>
            <w:tcW w:w="850" w:type="dxa"/>
            <w:tcBorders>
              <w:top w:val="single" w:sz="8" w:space="0" w:color="auto"/>
              <w:left w:val="nil"/>
              <w:bottom w:val="single" w:sz="8" w:space="0" w:color="000000"/>
              <w:right w:val="single" w:sz="8" w:space="0" w:color="auto"/>
            </w:tcBorders>
            <w:shd w:val="clear" w:color="000000" w:fill="FFFF00"/>
            <w:noWrap/>
            <w:vAlign w:val="center"/>
            <w:hideMark/>
          </w:tcPr>
          <w:p w14:paraId="6EDA09B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76</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DB3B548"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73</w:t>
            </w:r>
          </w:p>
        </w:tc>
        <w:tc>
          <w:tcPr>
            <w:tcW w:w="709" w:type="dxa"/>
            <w:tcBorders>
              <w:top w:val="single" w:sz="8" w:space="0" w:color="auto"/>
              <w:left w:val="nil"/>
              <w:bottom w:val="single" w:sz="8" w:space="0" w:color="000000"/>
              <w:right w:val="single" w:sz="8" w:space="0" w:color="auto"/>
            </w:tcBorders>
            <w:shd w:val="clear" w:color="000000" w:fill="FFFF00"/>
            <w:noWrap/>
            <w:vAlign w:val="center"/>
            <w:hideMark/>
          </w:tcPr>
          <w:p w14:paraId="323E521D"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75</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1BE0FCE7"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68</w:t>
            </w:r>
          </w:p>
        </w:tc>
        <w:tc>
          <w:tcPr>
            <w:tcW w:w="567" w:type="dxa"/>
            <w:tcBorders>
              <w:top w:val="single" w:sz="8" w:space="0" w:color="auto"/>
              <w:left w:val="nil"/>
              <w:bottom w:val="single" w:sz="8" w:space="0" w:color="000000"/>
              <w:right w:val="single" w:sz="8" w:space="0" w:color="auto"/>
            </w:tcBorders>
            <w:shd w:val="clear" w:color="000000" w:fill="FFC000"/>
            <w:noWrap/>
            <w:vAlign w:val="center"/>
            <w:hideMark/>
          </w:tcPr>
          <w:p w14:paraId="2152DFA5"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59</w:t>
            </w:r>
          </w:p>
        </w:tc>
        <w:tc>
          <w:tcPr>
            <w:tcW w:w="103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35A797D"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54</w:t>
            </w:r>
          </w:p>
        </w:tc>
      </w:tr>
      <w:tr w:rsidR="008D4EE1" w:rsidRPr="008D4EE1" w14:paraId="593E0977" w14:textId="77777777" w:rsidTr="008D4EE1">
        <w:trPr>
          <w:trHeight w:val="20"/>
        </w:trPr>
        <w:tc>
          <w:tcPr>
            <w:tcW w:w="1542" w:type="dxa"/>
            <w:tcBorders>
              <w:top w:val="nil"/>
              <w:left w:val="single" w:sz="8" w:space="0" w:color="auto"/>
              <w:bottom w:val="single" w:sz="8" w:space="0" w:color="auto"/>
              <w:right w:val="single" w:sz="8" w:space="0" w:color="auto"/>
            </w:tcBorders>
            <w:shd w:val="clear" w:color="000000" w:fill="8CD3F0"/>
            <w:vAlign w:val="center"/>
            <w:hideMark/>
          </w:tcPr>
          <w:p w14:paraId="52F2DCA8" w14:textId="77777777" w:rsidR="00E4626E" w:rsidRPr="008D4EE1" w:rsidRDefault="00E4626E" w:rsidP="00E4626E">
            <w:pPr>
              <w:spacing w:after="0"/>
              <w:jc w:val="center"/>
              <w:rPr>
                <w:rFonts w:eastAsia="Times New Roman" w:cs="Arial"/>
                <w:sz w:val="18"/>
                <w:szCs w:val="20"/>
                <w:lang w:eastAsia="es-CO"/>
              </w:rPr>
            </w:pPr>
            <w:r w:rsidRPr="008D4EE1">
              <w:rPr>
                <w:rFonts w:eastAsia="Times New Roman" w:cs="Arial"/>
                <w:sz w:val="18"/>
                <w:szCs w:val="20"/>
                <w:lang w:eastAsia="es-CO"/>
              </w:rPr>
              <w:t>La cultura de hacer las cosas bien</w:t>
            </w:r>
          </w:p>
        </w:tc>
        <w:tc>
          <w:tcPr>
            <w:tcW w:w="3268" w:type="dxa"/>
            <w:tcBorders>
              <w:top w:val="nil"/>
              <w:left w:val="nil"/>
              <w:bottom w:val="single" w:sz="8" w:space="0" w:color="auto"/>
              <w:right w:val="nil"/>
            </w:tcBorders>
            <w:shd w:val="clear" w:color="000000" w:fill="8CD3F0"/>
            <w:vAlign w:val="center"/>
            <w:hideMark/>
          </w:tcPr>
          <w:p w14:paraId="4A07EE39"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generar una cultura de la calidad y la integridad </w:t>
            </w:r>
          </w:p>
        </w:tc>
        <w:tc>
          <w:tcPr>
            <w:tcW w:w="850" w:type="dxa"/>
            <w:tcBorders>
              <w:top w:val="nil"/>
              <w:left w:val="single" w:sz="8" w:space="0" w:color="auto"/>
              <w:bottom w:val="single" w:sz="8" w:space="0" w:color="auto"/>
              <w:right w:val="single" w:sz="8" w:space="0" w:color="auto"/>
            </w:tcBorders>
            <w:shd w:val="clear" w:color="000000" w:fill="FFFF00"/>
            <w:noWrap/>
            <w:vAlign w:val="center"/>
            <w:hideMark/>
          </w:tcPr>
          <w:p w14:paraId="2D4AEEB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71</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EB43BBE" w14:textId="77777777" w:rsidR="00E4626E" w:rsidRPr="008D4EE1" w:rsidRDefault="00E4626E" w:rsidP="00E4626E">
            <w:pPr>
              <w:spacing w:after="0"/>
              <w:jc w:val="left"/>
              <w:rPr>
                <w:rFonts w:eastAsia="Times New Roman" w:cs="Arial"/>
                <w:b/>
                <w:bCs/>
                <w:sz w:val="18"/>
                <w:szCs w:val="20"/>
                <w:lang w:eastAsia="es-CO"/>
              </w:rPr>
            </w:pPr>
          </w:p>
        </w:tc>
        <w:tc>
          <w:tcPr>
            <w:tcW w:w="709" w:type="dxa"/>
            <w:tcBorders>
              <w:top w:val="nil"/>
              <w:left w:val="nil"/>
              <w:bottom w:val="single" w:sz="8" w:space="0" w:color="auto"/>
              <w:right w:val="single" w:sz="8" w:space="0" w:color="auto"/>
            </w:tcBorders>
            <w:shd w:val="clear" w:color="000000" w:fill="FFFF00"/>
            <w:noWrap/>
            <w:vAlign w:val="center"/>
            <w:hideMark/>
          </w:tcPr>
          <w:p w14:paraId="5364C562"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62</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BF526E1" w14:textId="77777777" w:rsidR="00E4626E" w:rsidRPr="008D4EE1" w:rsidRDefault="00E4626E" w:rsidP="00E4626E">
            <w:pPr>
              <w:spacing w:after="0"/>
              <w:jc w:val="left"/>
              <w:rPr>
                <w:rFonts w:eastAsia="Times New Roman" w:cs="Arial"/>
                <w:b/>
                <w:bCs/>
                <w:sz w:val="18"/>
                <w:szCs w:val="20"/>
                <w:lang w:eastAsia="es-CO"/>
              </w:rPr>
            </w:pPr>
          </w:p>
        </w:tc>
        <w:tc>
          <w:tcPr>
            <w:tcW w:w="567" w:type="dxa"/>
            <w:tcBorders>
              <w:top w:val="nil"/>
              <w:left w:val="nil"/>
              <w:bottom w:val="single" w:sz="8" w:space="0" w:color="auto"/>
              <w:right w:val="single" w:sz="8" w:space="0" w:color="auto"/>
            </w:tcBorders>
            <w:shd w:val="clear" w:color="000000" w:fill="FFC000"/>
            <w:noWrap/>
            <w:vAlign w:val="center"/>
            <w:hideMark/>
          </w:tcPr>
          <w:p w14:paraId="66E15D41"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49</w:t>
            </w: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6EC36672"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60F99280" w14:textId="77777777" w:rsidTr="008D4EE1">
        <w:trPr>
          <w:trHeight w:val="20"/>
        </w:trPr>
        <w:tc>
          <w:tcPr>
            <w:tcW w:w="1542" w:type="dxa"/>
            <w:tcBorders>
              <w:top w:val="nil"/>
              <w:left w:val="nil"/>
              <w:bottom w:val="single" w:sz="8" w:space="0" w:color="auto"/>
              <w:right w:val="nil"/>
            </w:tcBorders>
            <w:shd w:val="clear" w:color="auto" w:fill="auto"/>
            <w:noWrap/>
            <w:vAlign w:val="center"/>
            <w:hideMark/>
          </w:tcPr>
          <w:p w14:paraId="3BFE035B" w14:textId="77777777" w:rsidR="00E4626E" w:rsidRPr="008D4EE1" w:rsidRDefault="00E4626E" w:rsidP="00E4626E">
            <w:pPr>
              <w:spacing w:after="0"/>
              <w:jc w:val="left"/>
              <w:rPr>
                <w:rFonts w:ascii="Calibri" w:eastAsia="Times New Roman" w:hAnsi="Calibri" w:cs="Calibri"/>
                <w:sz w:val="18"/>
                <w:szCs w:val="20"/>
                <w:lang w:eastAsia="es-CO"/>
              </w:rPr>
            </w:pPr>
            <w:r w:rsidRPr="008D4EE1">
              <w:rPr>
                <w:rFonts w:ascii="Calibri" w:eastAsia="Times New Roman" w:hAnsi="Calibri" w:cs="Calibri"/>
                <w:sz w:val="18"/>
                <w:szCs w:val="20"/>
                <w:lang w:eastAsia="es-CO"/>
              </w:rPr>
              <w:t> </w:t>
            </w:r>
          </w:p>
        </w:tc>
        <w:tc>
          <w:tcPr>
            <w:tcW w:w="3268" w:type="dxa"/>
            <w:tcBorders>
              <w:top w:val="nil"/>
              <w:left w:val="nil"/>
              <w:bottom w:val="single" w:sz="8" w:space="0" w:color="auto"/>
              <w:right w:val="nil"/>
            </w:tcBorders>
            <w:shd w:val="clear" w:color="auto" w:fill="auto"/>
            <w:vAlign w:val="center"/>
            <w:hideMark/>
          </w:tcPr>
          <w:p w14:paraId="1AD38DD5" w14:textId="77777777" w:rsidR="00E4626E" w:rsidRPr="008D4EE1" w:rsidRDefault="00E4626E" w:rsidP="00E4626E">
            <w:pPr>
              <w:spacing w:after="0"/>
              <w:jc w:val="left"/>
              <w:rPr>
                <w:rFonts w:ascii="Calibri" w:eastAsia="Times New Roman" w:hAnsi="Calibri" w:cs="Calibri"/>
                <w:sz w:val="18"/>
                <w:szCs w:val="20"/>
                <w:lang w:eastAsia="es-CO"/>
              </w:rPr>
            </w:pPr>
            <w:r w:rsidRPr="008D4EE1">
              <w:rPr>
                <w:rFonts w:ascii="Calibri" w:eastAsia="Times New Roman" w:hAnsi="Calibri" w:cs="Calibri"/>
                <w:sz w:val="18"/>
                <w:szCs w:val="20"/>
                <w:lang w:eastAsia="es-CO"/>
              </w:rPr>
              <w:t> </w:t>
            </w:r>
          </w:p>
        </w:tc>
        <w:tc>
          <w:tcPr>
            <w:tcW w:w="850" w:type="dxa"/>
            <w:tcBorders>
              <w:top w:val="nil"/>
              <w:left w:val="nil"/>
              <w:bottom w:val="nil"/>
              <w:right w:val="nil"/>
            </w:tcBorders>
            <w:shd w:val="clear" w:color="auto" w:fill="auto"/>
            <w:noWrap/>
            <w:vAlign w:val="center"/>
            <w:hideMark/>
          </w:tcPr>
          <w:p w14:paraId="40F4DAB4" w14:textId="77777777" w:rsidR="00E4626E" w:rsidRPr="008D4EE1" w:rsidRDefault="00E4626E" w:rsidP="00E4626E">
            <w:pPr>
              <w:spacing w:after="0"/>
              <w:jc w:val="left"/>
              <w:rPr>
                <w:rFonts w:ascii="Calibri" w:eastAsia="Times New Roman" w:hAnsi="Calibri" w:cs="Calibri"/>
                <w:sz w:val="18"/>
                <w:szCs w:val="20"/>
                <w:lang w:eastAsia="es-CO"/>
              </w:rPr>
            </w:pPr>
          </w:p>
        </w:tc>
        <w:tc>
          <w:tcPr>
            <w:tcW w:w="709" w:type="dxa"/>
            <w:tcBorders>
              <w:top w:val="nil"/>
              <w:left w:val="nil"/>
              <w:bottom w:val="nil"/>
              <w:right w:val="nil"/>
            </w:tcBorders>
            <w:shd w:val="clear" w:color="auto" w:fill="auto"/>
            <w:noWrap/>
            <w:vAlign w:val="bottom"/>
            <w:hideMark/>
          </w:tcPr>
          <w:p w14:paraId="0C76F952"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709" w:type="dxa"/>
            <w:tcBorders>
              <w:top w:val="nil"/>
              <w:left w:val="nil"/>
              <w:bottom w:val="nil"/>
              <w:right w:val="nil"/>
            </w:tcBorders>
            <w:shd w:val="clear" w:color="auto" w:fill="auto"/>
            <w:noWrap/>
            <w:vAlign w:val="center"/>
            <w:hideMark/>
          </w:tcPr>
          <w:p w14:paraId="4B476EAB"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992" w:type="dxa"/>
            <w:tcBorders>
              <w:top w:val="nil"/>
              <w:left w:val="nil"/>
              <w:bottom w:val="nil"/>
              <w:right w:val="nil"/>
            </w:tcBorders>
            <w:shd w:val="clear" w:color="auto" w:fill="auto"/>
            <w:noWrap/>
            <w:vAlign w:val="bottom"/>
            <w:hideMark/>
          </w:tcPr>
          <w:p w14:paraId="0E6D7296"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567" w:type="dxa"/>
            <w:tcBorders>
              <w:top w:val="nil"/>
              <w:left w:val="nil"/>
              <w:bottom w:val="nil"/>
              <w:right w:val="nil"/>
            </w:tcBorders>
            <w:shd w:val="clear" w:color="auto" w:fill="auto"/>
            <w:noWrap/>
            <w:vAlign w:val="center"/>
            <w:hideMark/>
          </w:tcPr>
          <w:p w14:paraId="17D19D84" w14:textId="77777777" w:rsidR="00E4626E" w:rsidRPr="008D4EE1" w:rsidRDefault="00E4626E" w:rsidP="00E4626E">
            <w:pPr>
              <w:spacing w:after="0"/>
              <w:jc w:val="left"/>
              <w:rPr>
                <w:rFonts w:ascii="Times New Roman" w:eastAsia="Times New Roman" w:hAnsi="Times New Roman"/>
                <w:sz w:val="18"/>
                <w:szCs w:val="20"/>
                <w:lang w:eastAsia="es-CO"/>
              </w:rPr>
            </w:pPr>
          </w:p>
        </w:tc>
        <w:tc>
          <w:tcPr>
            <w:tcW w:w="1033" w:type="dxa"/>
            <w:tcBorders>
              <w:top w:val="nil"/>
              <w:left w:val="nil"/>
              <w:bottom w:val="nil"/>
              <w:right w:val="nil"/>
            </w:tcBorders>
            <w:shd w:val="clear" w:color="auto" w:fill="auto"/>
            <w:noWrap/>
            <w:vAlign w:val="bottom"/>
            <w:hideMark/>
          </w:tcPr>
          <w:p w14:paraId="5F948D32" w14:textId="77777777" w:rsidR="00E4626E" w:rsidRPr="008D4EE1" w:rsidRDefault="00E4626E" w:rsidP="00E4626E">
            <w:pPr>
              <w:spacing w:after="0"/>
              <w:jc w:val="left"/>
              <w:rPr>
                <w:rFonts w:ascii="Times New Roman" w:eastAsia="Times New Roman" w:hAnsi="Times New Roman"/>
                <w:sz w:val="18"/>
                <w:szCs w:val="20"/>
                <w:lang w:eastAsia="es-CO"/>
              </w:rPr>
            </w:pPr>
          </w:p>
        </w:tc>
      </w:tr>
      <w:tr w:rsidR="008D4EE1" w:rsidRPr="008D4EE1" w14:paraId="3EA25414" w14:textId="77777777" w:rsidTr="008D4EE1">
        <w:trPr>
          <w:trHeight w:val="20"/>
        </w:trPr>
        <w:tc>
          <w:tcPr>
            <w:tcW w:w="1542" w:type="dxa"/>
            <w:tcBorders>
              <w:top w:val="nil"/>
              <w:left w:val="single" w:sz="8" w:space="0" w:color="auto"/>
              <w:bottom w:val="nil"/>
              <w:right w:val="single" w:sz="8" w:space="0" w:color="auto"/>
            </w:tcBorders>
            <w:shd w:val="clear" w:color="000000" w:fill="9DE3A5"/>
            <w:vAlign w:val="center"/>
            <w:hideMark/>
          </w:tcPr>
          <w:p w14:paraId="61762272"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RUTA DEL</w:t>
            </w:r>
          </w:p>
        </w:tc>
        <w:tc>
          <w:tcPr>
            <w:tcW w:w="3268" w:type="dxa"/>
            <w:vMerge w:val="restart"/>
            <w:tcBorders>
              <w:top w:val="nil"/>
              <w:left w:val="single" w:sz="8" w:space="0" w:color="auto"/>
              <w:bottom w:val="single" w:sz="8" w:space="0" w:color="000000"/>
              <w:right w:val="single" w:sz="8" w:space="0" w:color="auto"/>
            </w:tcBorders>
            <w:shd w:val="clear" w:color="000000" w:fill="9DE3A5"/>
            <w:vAlign w:val="center"/>
            <w:hideMark/>
          </w:tcPr>
          <w:p w14:paraId="0C14697A" w14:textId="77777777" w:rsidR="00E4626E" w:rsidRPr="008D4EE1" w:rsidRDefault="00E4626E" w:rsidP="00E4626E">
            <w:pPr>
              <w:spacing w:after="0"/>
              <w:jc w:val="left"/>
              <w:rPr>
                <w:rFonts w:eastAsia="Times New Roman" w:cs="Arial"/>
                <w:sz w:val="18"/>
                <w:szCs w:val="20"/>
                <w:lang w:eastAsia="es-CO"/>
              </w:rPr>
            </w:pPr>
            <w:r w:rsidRPr="008D4EE1">
              <w:rPr>
                <w:rFonts w:eastAsia="Times New Roman" w:cs="Arial"/>
                <w:sz w:val="18"/>
                <w:szCs w:val="20"/>
                <w:lang w:eastAsia="es-CO"/>
              </w:rPr>
              <w:t>- Ruta para entender a las personas a través del uso de los datos </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center"/>
            <w:hideMark/>
          </w:tcPr>
          <w:p w14:paraId="061F1CAE"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83</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14:paraId="729BEAE4"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83</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14:paraId="628F290F"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63</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29270495"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63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14:paraId="58E7A3B1"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75</w:t>
            </w:r>
          </w:p>
        </w:tc>
        <w:tc>
          <w:tcPr>
            <w:tcW w:w="1033"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497F95CA"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75</w:t>
            </w:r>
          </w:p>
        </w:tc>
      </w:tr>
      <w:tr w:rsidR="008D4EE1" w:rsidRPr="008D4EE1" w14:paraId="03095F9A" w14:textId="77777777" w:rsidTr="008D4EE1">
        <w:trPr>
          <w:trHeight w:val="20"/>
        </w:trPr>
        <w:tc>
          <w:tcPr>
            <w:tcW w:w="1542" w:type="dxa"/>
            <w:tcBorders>
              <w:top w:val="nil"/>
              <w:left w:val="single" w:sz="8" w:space="0" w:color="auto"/>
              <w:bottom w:val="nil"/>
              <w:right w:val="single" w:sz="8" w:space="0" w:color="auto"/>
            </w:tcBorders>
            <w:shd w:val="clear" w:color="000000" w:fill="9DE3A5"/>
            <w:vAlign w:val="center"/>
            <w:hideMark/>
          </w:tcPr>
          <w:p w14:paraId="74805A1B" w14:textId="77777777" w:rsidR="00E4626E" w:rsidRPr="008D4EE1" w:rsidRDefault="00E4626E" w:rsidP="00E4626E">
            <w:pPr>
              <w:spacing w:after="0"/>
              <w:jc w:val="center"/>
              <w:rPr>
                <w:rFonts w:eastAsia="Times New Roman" w:cs="Arial"/>
                <w:b/>
                <w:bCs/>
                <w:sz w:val="18"/>
                <w:szCs w:val="20"/>
                <w:lang w:eastAsia="es-CO"/>
              </w:rPr>
            </w:pPr>
            <w:r w:rsidRPr="008D4EE1">
              <w:rPr>
                <w:rFonts w:eastAsia="Times New Roman" w:cs="Arial"/>
                <w:b/>
                <w:bCs/>
                <w:sz w:val="18"/>
                <w:szCs w:val="20"/>
                <w:lang w:eastAsia="es-CO"/>
              </w:rPr>
              <w:t>ANÁLISIS DE DATOS</w:t>
            </w:r>
          </w:p>
        </w:tc>
        <w:tc>
          <w:tcPr>
            <w:tcW w:w="3268" w:type="dxa"/>
            <w:vMerge/>
            <w:tcBorders>
              <w:top w:val="nil"/>
              <w:left w:val="single" w:sz="8" w:space="0" w:color="auto"/>
              <w:bottom w:val="single" w:sz="8" w:space="0" w:color="000000"/>
              <w:right w:val="single" w:sz="8" w:space="0" w:color="auto"/>
            </w:tcBorders>
            <w:vAlign w:val="center"/>
            <w:hideMark/>
          </w:tcPr>
          <w:p w14:paraId="7B0DABA6" w14:textId="77777777" w:rsidR="00E4626E" w:rsidRPr="008D4EE1" w:rsidRDefault="00E4626E" w:rsidP="00E4626E">
            <w:pPr>
              <w:spacing w:after="0"/>
              <w:jc w:val="left"/>
              <w:rPr>
                <w:rFonts w:eastAsia="Times New Roman" w:cs="Arial"/>
                <w:sz w:val="18"/>
                <w:szCs w:val="20"/>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67F0A98" w14:textId="77777777" w:rsidR="00E4626E" w:rsidRPr="008D4EE1" w:rsidRDefault="00E4626E" w:rsidP="00E4626E">
            <w:pPr>
              <w:spacing w:after="0"/>
              <w:jc w:val="left"/>
              <w:rPr>
                <w:rFonts w:eastAsia="Times New Roman" w:cs="Arial"/>
                <w:b/>
                <w:bCs/>
                <w:sz w:val="18"/>
                <w:szCs w:val="20"/>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62C65CD5" w14:textId="77777777" w:rsidR="00E4626E" w:rsidRPr="008D4EE1" w:rsidRDefault="00E4626E" w:rsidP="00E4626E">
            <w:pPr>
              <w:spacing w:after="0"/>
              <w:jc w:val="left"/>
              <w:rPr>
                <w:rFonts w:eastAsia="Times New Roman" w:cs="Arial"/>
                <w:b/>
                <w:bCs/>
                <w:sz w:val="18"/>
                <w:szCs w:val="20"/>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6EE43BA1" w14:textId="77777777" w:rsidR="00E4626E" w:rsidRPr="008D4EE1" w:rsidRDefault="00E4626E" w:rsidP="00E4626E">
            <w:pPr>
              <w:spacing w:after="0"/>
              <w:jc w:val="left"/>
              <w:rPr>
                <w:rFonts w:eastAsia="Times New Roman" w:cs="Arial"/>
                <w:b/>
                <w:bCs/>
                <w:sz w:val="18"/>
                <w:szCs w:val="20"/>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4D0910A" w14:textId="77777777" w:rsidR="00E4626E" w:rsidRPr="008D4EE1" w:rsidRDefault="00E4626E" w:rsidP="00E4626E">
            <w:pPr>
              <w:spacing w:after="0"/>
              <w:jc w:val="left"/>
              <w:rPr>
                <w:rFonts w:eastAsia="Times New Roman" w:cs="Arial"/>
                <w:b/>
                <w:bCs/>
                <w:sz w:val="18"/>
                <w:szCs w:val="20"/>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05908B9" w14:textId="77777777" w:rsidR="00E4626E" w:rsidRPr="008D4EE1" w:rsidRDefault="00E4626E" w:rsidP="00E4626E">
            <w:pPr>
              <w:spacing w:after="0"/>
              <w:jc w:val="left"/>
              <w:rPr>
                <w:rFonts w:eastAsia="Times New Roman" w:cs="Arial"/>
                <w:b/>
                <w:bCs/>
                <w:sz w:val="18"/>
                <w:szCs w:val="20"/>
                <w:lang w:eastAsia="es-CO"/>
              </w:rPr>
            </w:pP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42B05DC0" w14:textId="77777777" w:rsidR="00E4626E" w:rsidRPr="008D4EE1" w:rsidRDefault="00E4626E" w:rsidP="00E4626E">
            <w:pPr>
              <w:spacing w:after="0"/>
              <w:jc w:val="left"/>
              <w:rPr>
                <w:rFonts w:eastAsia="Times New Roman" w:cs="Arial"/>
                <w:b/>
                <w:bCs/>
                <w:sz w:val="18"/>
                <w:szCs w:val="20"/>
                <w:lang w:eastAsia="es-CO"/>
              </w:rPr>
            </w:pPr>
          </w:p>
        </w:tc>
      </w:tr>
      <w:tr w:rsidR="008D4EE1" w:rsidRPr="008D4EE1" w14:paraId="68719EEB" w14:textId="77777777" w:rsidTr="008D4EE1">
        <w:trPr>
          <w:trHeight w:val="20"/>
        </w:trPr>
        <w:tc>
          <w:tcPr>
            <w:tcW w:w="1542" w:type="dxa"/>
            <w:tcBorders>
              <w:top w:val="nil"/>
              <w:left w:val="single" w:sz="8" w:space="0" w:color="auto"/>
              <w:bottom w:val="single" w:sz="8" w:space="0" w:color="auto"/>
              <w:right w:val="single" w:sz="8" w:space="0" w:color="auto"/>
            </w:tcBorders>
            <w:shd w:val="clear" w:color="000000" w:fill="9DE3A5"/>
            <w:vAlign w:val="center"/>
            <w:hideMark/>
          </w:tcPr>
          <w:p w14:paraId="19A54A0D" w14:textId="77777777" w:rsidR="00E4626E" w:rsidRPr="008D4EE1" w:rsidRDefault="00E4626E" w:rsidP="00E4626E">
            <w:pPr>
              <w:spacing w:after="0"/>
              <w:jc w:val="center"/>
              <w:rPr>
                <w:rFonts w:eastAsia="Times New Roman" w:cs="Arial"/>
                <w:sz w:val="18"/>
                <w:szCs w:val="22"/>
                <w:lang w:eastAsia="es-CO"/>
              </w:rPr>
            </w:pPr>
            <w:r w:rsidRPr="008D4EE1">
              <w:rPr>
                <w:rFonts w:eastAsia="Times New Roman" w:cs="Arial"/>
                <w:sz w:val="18"/>
                <w:szCs w:val="22"/>
                <w:lang w:eastAsia="es-CO"/>
              </w:rPr>
              <w:t> </w:t>
            </w:r>
            <w:r w:rsidRPr="008D4EE1">
              <w:rPr>
                <w:rFonts w:eastAsia="Times New Roman" w:cs="Arial"/>
                <w:sz w:val="18"/>
                <w:szCs w:val="20"/>
                <w:lang w:eastAsia="es-CO"/>
              </w:rPr>
              <w:t>Conociendo el talento</w:t>
            </w:r>
          </w:p>
        </w:tc>
        <w:tc>
          <w:tcPr>
            <w:tcW w:w="3268" w:type="dxa"/>
            <w:vMerge/>
            <w:tcBorders>
              <w:top w:val="nil"/>
              <w:left w:val="single" w:sz="8" w:space="0" w:color="auto"/>
              <w:bottom w:val="single" w:sz="8" w:space="0" w:color="000000"/>
              <w:right w:val="single" w:sz="8" w:space="0" w:color="auto"/>
            </w:tcBorders>
            <w:vAlign w:val="center"/>
            <w:hideMark/>
          </w:tcPr>
          <w:p w14:paraId="7516838D" w14:textId="77777777" w:rsidR="00E4626E" w:rsidRPr="008D4EE1" w:rsidRDefault="00E4626E" w:rsidP="00E4626E">
            <w:pPr>
              <w:spacing w:after="0"/>
              <w:jc w:val="left"/>
              <w:rPr>
                <w:rFonts w:eastAsia="Times New Roman" w:cs="Arial"/>
                <w:sz w:val="18"/>
                <w:szCs w:val="20"/>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BC1BD38" w14:textId="77777777" w:rsidR="00E4626E" w:rsidRPr="008D4EE1" w:rsidRDefault="00E4626E" w:rsidP="00E4626E">
            <w:pPr>
              <w:spacing w:after="0"/>
              <w:jc w:val="left"/>
              <w:rPr>
                <w:rFonts w:eastAsia="Times New Roman" w:cs="Arial"/>
                <w:b/>
                <w:bCs/>
                <w:sz w:val="18"/>
                <w:szCs w:val="20"/>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5284F711" w14:textId="77777777" w:rsidR="00E4626E" w:rsidRPr="008D4EE1" w:rsidRDefault="00E4626E" w:rsidP="00E4626E">
            <w:pPr>
              <w:spacing w:after="0"/>
              <w:jc w:val="left"/>
              <w:rPr>
                <w:rFonts w:eastAsia="Times New Roman" w:cs="Arial"/>
                <w:b/>
                <w:bCs/>
                <w:sz w:val="18"/>
                <w:szCs w:val="20"/>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52072C67" w14:textId="77777777" w:rsidR="00E4626E" w:rsidRPr="008D4EE1" w:rsidRDefault="00E4626E" w:rsidP="00E4626E">
            <w:pPr>
              <w:spacing w:after="0"/>
              <w:jc w:val="left"/>
              <w:rPr>
                <w:rFonts w:eastAsia="Times New Roman" w:cs="Arial"/>
                <w:b/>
                <w:bCs/>
                <w:sz w:val="18"/>
                <w:szCs w:val="20"/>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83F5477" w14:textId="77777777" w:rsidR="00E4626E" w:rsidRPr="008D4EE1" w:rsidRDefault="00E4626E" w:rsidP="00E4626E">
            <w:pPr>
              <w:spacing w:after="0"/>
              <w:jc w:val="left"/>
              <w:rPr>
                <w:rFonts w:eastAsia="Times New Roman" w:cs="Arial"/>
                <w:b/>
                <w:bCs/>
                <w:sz w:val="18"/>
                <w:szCs w:val="20"/>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0984C66" w14:textId="77777777" w:rsidR="00E4626E" w:rsidRPr="008D4EE1" w:rsidRDefault="00E4626E" w:rsidP="00E4626E">
            <w:pPr>
              <w:spacing w:after="0"/>
              <w:jc w:val="left"/>
              <w:rPr>
                <w:rFonts w:eastAsia="Times New Roman" w:cs="Arial"/>
                <w:b/>
                <w:bCs/>
                <w:sz w:val="18"/>
                <w:szCs w:val="20"/>
                <w:lang w:eastAsia="es-CO"/>
              </w:rPr>
            </w:pP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5DB79F92" w14:textId="77777777" w:rsidR="00E4626E" w:rsidRPr="008D4EE1" w:rsidRDefault="00E4626E" w:rsidP="00E4626E">
            <w:pPr>
              <w:spacing w:after="0"/>
              <w:jc w:val="left"/>
              <w:rPr>
                <w:rFonts w:eastAsia="Times New Roman" w:cs="Arial"/>
                <w:b/>
                <w:bCs/>
                <w:sz w:val="18"/>
                <w:szCs w:val="20"/>
                <w:lang w:eastAsia="es-CO"/>
              </w:rPr>
            </w:pPr>
          </w:p>
        </w:tc>
      </w:tr>
    </w:tbl>
    <w:p w14:paraId="66CC5C83" w14:textId="77777777" w:rsidR="00E4626E" w:rsidRPr="003D2E29" w:rsidRDefault="00E4626E" w:rsidP="00E4626E"/>
    <w:p w14:paraId="05149095" w14:textId="011EF5C3" w:rsidR="009E21E7" w:rsidRPr="003D2E29" w:rsidRDefault="0079543E" w:rsidP="0079543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A46783">
        <w:rPr>
          <w:rFonts w:cs="Arial"/>
          <w:noProof/>
          <w:color w:val="auto"/>
        </w:rPr>
        <w:t>15</w:t>
      </w:r>
      <w:r w:rsidRPr="003D2E29">
        <w:rPr>
          <w:rFonts w:cs="Arial"/>
          <w:color w:val="auto"/>
        </w:rPr>
        <w:fldChar w:fldCharType="end"/>
      </w:r>
      <w:r w:rsidRPr="003D2E29">
        <w:rPr>
          <w:rFonts w:cs="Arial"/>
          <w:color w:val="auto"/>
        </w:rPr>
        <w:t xml:space="preserve"> - Elaboración Proceso de Gestión de Talento Humano - PGTHU</w:t>
      </w:r>
    </w:p>
    <w:p w14:paraId="4E84B6FB" w14:textId="2402064A" w:rsidR="00EF3F89" w:rsidRPr="003D2E29" w:rsidRDefault="009E21E7" w:rsidP="00E91595">
      <w:pPr>
        <w:spacing w:after="0"/>
        <w:rPr>
          <w:rFonts w:cs="Arial"/>
        </w:rPr>
      </w:pPr>
      <w:r w:rsidRPr="003D2E29">
        <w:rPr>
          <w:rFonts w:cs="Arial"/>
        </w:rPr>
        <w:t xml:space="preserve">Analizando la información mostrada en el cuadro anterior se puede evidenciar que hay </w:t>
      </w:r>
      <w:r w:rsidR="00A11479" w:rsidRPr="003D2E29">
        <w:rPr>
          <w:rFonts w:cs="Arial"/>
        </w:rPr>
        <w:t xml:space="preserve">mejoría en la puntuación de cada una de </w:t>
      </w:r>
      <w:r w:rsidR="00C54EB6" w:rsidRPr="003D2E29">
        <w:rPr>
          <w:rFonts w:cs="Arial"/>
        </w:rPr>
        <w:t>las rutas</w:t>
      </w:r>
      <w:r w:rsidR="00A11479" w:rsidRPr="003D2E29">
        <w:rPr>
          <w:rFonts w:cs="Arial"/>
        </w:rPr>
        <w:t xml:space="preserve"> de valor, sin </w:t>
      </w:r>
      <w:r w:rsidR="0052101F" w:rsidRPr="003D2E29">
        <w:rPr>
          <w:rFonts w:cs="Arial"/>
        </w:rPr>
        <w:t>embargo,</w:t>
      </w:r>
      <w:r w:rsidR="00A11479" w:rsidRPr="003D2E29">
        <w:rPr>
          <w:rFonts w:cs="Arial"/>
        </w:rPr>
        <w:t xml:space="preserve"> se debe fortalecer y trabajar en la mejora de la </w:t>
      </w:r>
      <w:r w:rsidR="00102576" w:rsidRPr="003D2E29">
        <w:rPr>
          <w:rFonts w:cs="Arial"/>
        </w:rPr>
        <w:t>puntuación</w:t>
      </w:r>
      <w:r w:rsidR="00A11479" w:rsidRPr="003D2E29">
        <w:rPr>
          <w:rFonts w:cs="Arial"/>
        </w:rPr>
        <w:t xml:space="preserve"> en todas las rutas de creación de </w:t>
      </w:r>
      <w:r w:rsidR="004569E5" w:rsidRPr="003D2E29">
        <w:rPr>
          <w:rFonts w:cs="Arial"/>
        </w:rPr>
        <w:t xml:space="preserve">valor. </w:t>
      </w:r>
    </w:p>
    <w:p w14:paraId="7CB815BA" w14:textId="77777777" w:rsidR="003744E8" w:rsidRPr="003D2E29" w:rsidRDefault="003744E8" w:rsidP="00E91595">
      <w:pPr>
        <w:spacing w:after="0"/>
        <w:rPr>
          <w:rFonts w:cs="Arial"/>
        </w:rPr>
      </w:pPr>
    </w:p>
    <w:p w14:paraId="52987626" w14:textId="256AA433" w:rsidR="00D33CBB" w:rsidRPr="003D2E29" w:rsidRDefault="00EF3F89" w:rsidP="00D33CBB">
      <w:pPr>
        <w:spacing w:after="0"/>
        <w:rPr>
          <w:rFonts w:cs="Arial"/>
        </w:rPr>
      </w:pPr>
      <w:r w:rsidRPr="003D2E29">
        <w:rPr>
          <w:rFonts w:cs="Arial"/>
        </w:rPr>
        <w:t xml:space="preserve">En detalle se puede evidenciar que la Ruta del Servicio fue la que obtuvo menor puntuación </w:t>
      </w:r>
      <w:r w:rsidR="00D33CBB" w:rsidRPr="003D2E29">
        <w:rPr>
          <w:rFonts w:cs="Arial"/>
        </w:rPr>
        <w:t>64</w:t>
      </w:r>
      <w:r w:rsidR="007D44AD" w:rsidRPr="003D2E29">
        <w:rPr>
          <w:rFonts w:cs="Arial"/>
        </w:rPr>
        <w:t xml:space="preserve">, seguida de </w:t>
      </w:r>
      <w:r w:rsidRPr="003D2E29">
        <w:rPr>
          <w:rFonts w:cs="Arial"/>
        </w:rPr>
        <w:t xml:space="preserve">la Ruta del </w:t>
      </w:r>
      <w:r w:rsidR="00D33CBB" w:rsidRPr="003D2E29">
        <w:rPr>
          <w:rFonts w:cs="Arial"/>
        </w:rPr>
        <w:t>Crecimiento 74, lo cual se tiene en cuenta a corto plazo que actividades se pueden incorporar en el Plan de acción del Plan Estratégico de Talento Humano, esperando aumentar el nivel de madurez del proceso.</w:t>
      </w:r>
    </w:p>
    <w:p w14:paraId="3DF970D6" w14:textId="77777777" w:rsidR="00D33CBB" w:rsidRPr="003D2E29" w:rsidRDefault="00D33CBB" w:rsidP="00D33CBB">
      <w:pPr>
        <w:spacing w:after="0"/>
        <w:rPr>
          <w:rFonts w:cs="Arial"/>
        </w:rPr>
      </w:pPr>
    </w:p>
    <w:p w14:paraId="1A1730DB" w14:textId="2240709A" w:rsidR="002F0EEF" w:rsidRDefault="002F0EEF" w:rsidP="002F0EEF">
      <w:pPr>
        <w:spacing w:after="0"/>
        <w:rPr>
          <w:rFonts w:cs="Arial"/>
        </w:rPr>
      </w:pPr>
      <w:r w:rsidRPr="003D2E29">
        <w:rPr>
          <w:rFonts w:cs="Arial"/>
        </w:rPr>
        <w:t xml:space="preserve">Por lo anterior, dos de las estrategias claves para este PETH, y que fue formulado como dos de los objetivos específicos, fue el de desarrollar acciones encaminadas a mejorar la atención al ciudadano de forma continua y los índices de satisfacción y, fomentar y fortalecer la cultura de la gestión del rendimiento en los colaboradores de la UAERMV. </w:t>
      </w:r>
    </w:p>
    <w:p w14:paraId="1D2C800A" w14:textId="1EA3F808" w:rsidR="006118B9" w:rsidRDefault="006118B9" w:rsidP="002F0EEF">
      <w:pPr>
        <w:spacing w:after="0"/>
        <w:rPr>
          <w:rFonts w:cs="Arial"/>
        </w:rPr>
      </w:pPr>
    </w:p>
    <w:p w14:paraId="136F014F" w14:textId="77777777" w:rsidR="006118B9" w:rsidRPr="003D2E29" w:rsidRDefault="006118B9" w:rsidP="002F0EEF">
      <w:pPr>
        <w:spacing w:after="0"/>
        <w:rPr>
          <w:rFonts w:cs="Arial"/>
        </w:rPr>
      </w:pPr>
    </w:p>
    <w:p w14:paraId="4BFC7873" w14:textId="77777777" w:rsidR="007D44AD" w:rsidRPr="003D2E29" w:rsidRDefault="007D44AD" w:rsidP="00E91595">
      <w:pPr>
        <w:spacing w:after="0"/>
        <w:rPr>
          <w:rFonts w:cs="Arial"/>
        </w:rPr>
      </w:pPr>
    </w:p>
    <w:p w14:paraId="6CAAE99C" w14:textId="77777777" w:rsidR="00B92D41" w:rsidRPr="003D2E29" w:rsidRDefault="00B92D41" w:rsidP="003744E8">
      <w:pPr>
        <w:pStyle w:val="Ttulo2"/>
        <w:ind w:left="426"/>
        <w:rPr>
          <w:rFonts w:cs="Arial"/>
        </w:rPr>
      </w:pPr>
      <w:bookmarkStart w:id="21" w:name="_Toc99120943"/>
      <w:r w:rsidRPr="003D2E29">
        <w:rPr>
          <w:rFonts w:cs="Arial"/>
        </w:rPr>
        <w:lastRenderedPageBreak/>
        <w:t>Necesidades de capacitación y bienestar.</w:t>
      </w:r>
      <w:bookmarkEnd w:id="21"/>
    </w:p>
    <w:p w14:paraId="73D10007" w14:textId="7B5FC40A" w:rsidR="00B92D41" w:rsidRPr="003D2E29" w:rsidRDefault="00B92D41" w:rsidP="002F6D0B">
      <w:pPr>
        <w:spacing w:after="0"/>
        <w:rPr>
          <w:rFonts w:cs="Arial"/>
        </w:rPr>
      </w:pPr>
    </w:p>
    <w:p w14:paraId="643CA30D" w14:textId="77777777" w:rsidR="006D1B7C" w:rsidRPr="003D2E29" w:rsidRDefault="006D1B7C" w:rsidP="002F6D0B">
      <w:pPr>
        <w:spacing w:after="0"/>
        <w:rPr>
          <w:rFonts w:eastAsia="Calibri" w:cs="Arial"/>
          <w:sz w:val="22"/>
          <w:szCs w:val="22"/>
          <w:lang w:eastAsia="en-US"/>
        </w:rPr>
      </w:pPr>
      <w:r w:rsidRPr="003D2E29">
        <w:rPr>
          <w:rFonts w:cs="Arial"/>
        </w:rPr>
        <w:t>Dentro del proceso de identificación de necesidades se organizaron reuniones con funcionarios que fueron seleccionados por los jefes de cada área, se conformó un Equipo de Bienestar y Capacitaciones, con los cuales se identificaron y priorizaron las necesidades de bienestar de la Entidad.</w:t>
      </w:r>
    </w:p>
    <w:p w14:paraId="05480CDB" w14:textId="77777777" w:rsidR="006D1B7C" w:rsidRPr="003D2E29" w:rsidRDefault="006D1B7C" w:rsidP="002F6D0B">
      <w:pPr>
        <w:spacing w:after="0"/>
        <w:rPr>
          <w:rFonts w:cs="Arial"/>
        </w:rPr>
      </w:pPr>
      <w:r w:rsidRPr="003D2E29">
        <w:rPr>
          <w:rFonts w:cs="Arial"/>
        </w:rPr>
        <w:t xml:space="preserve">  </w:t>
      </w:r>
    </w:p>
    <w:p w14:paraId="3821ECF3" w14:textId="77777777" w:rsidR="006D1B7C" w:rsidRPr="003D2E29" w:rsidRDefault="006D1B7C" w:rsidP="002F6D0B">
      <w:pPr>
        <w:spacing w:after="0"/>
        <w:rPr>
          <w:rFonts w:cs="Arial"/>
        </w:rPr>
      </w:pPr>
      <w:r w:rsidRPr="003D2E29">
        <w:rPr>
          <w:rFonts w:cs="Arial"/>
        </w:rPr>
        <w:t>De esta forma el diagnóstico de necesidades se estableció con base en:</w:t>
      </w:r>
    </w:p>
    <w:p w14:paraId="088BF362" w14:textId="77777777" w:rsidR="006D1B7C" w:rsidRPr="003D2E29" w:rsidRDefault="006D1B7C" w:rsidP="002F6D0B">
      <w:pPr>
        <w:spacing w:after="0"/>
        <w:rPr>
          <w:rFonts w:cs="Arial"/>
        </w:rPr>
      </w:pPr>
    </w:p>
    <w:p w14:paraId="7C04A68D" w14:textId="77777777" w:rsidR="006D1B7C" w:rsidRPr="003D2E29" w:rsidRDefault="006D1B7C" w:rsidP="002F6D0B">
      <w:pPr>
        <w:pStyle w:val="Prrafodelista"/>
        <w:numPr>
          <w:ilvl w:val="0"/>
          <w:numId w:val="40"/>
        </w:numPr>
        <w:spacing w:after="0"/>
        <w:contextualSpacing/>
        <w:rPr>
          <w:rFonts w:cs="Arial"/>
        </w:rPr>
      </w:pPr>
      <w:r w:rsidRPr="003D2E29">
        <w:rPr>
          <w:rFonts w:cs="Arial"/>
        </w:rPr>
        <w:t xml:space="preserve">Evaluación de Clima Laboral </w:t>
      </w:r>
    </w:p>
    <w:p w14:paraId="351495E3" w14:textId="77777777" w:rsidR="006D1B7C" w:rsidRPr="003D2E29" w:rsidRDefault="006D1B7C" w:rsidP="002F6D0B">
      <w:pPr>
        <w:pStyle w:val="Prrafodelista"/>
        <w:numPr>
          <w:ilvl w:val="0"/>
          <w:numId w:val="40"/>
        </w:numPr>
        <w:spacing w:after="0"/>
        <w:contextualSpacing/>
        <w:rPr>
          <w:rFonts w:cs="Arial"/>
        </w:rPr>
      </w:pPr>
      <w:r w:rsidRPr="003D2E29">
        <w:rPr>
          <w:rFonts w:cs="Arial"/>
        </w:rPr>
        <w:t>Encuesta de Evaluación de Riesgo Psicosocial.</w:t>
      </w:r>
    </w:p>
    <w:p w14:paraId="23F0A9DF" w14:textId="321631B4" w:rsidR="006D1B7C" w:rsidRPr="003D2E29" w:rsidRDefault="006D1B7C" w:rsidP="002F6D0B">
      <w:pPr>
        <w:pStyle w:val="Prrafodelista"/>
        <w:numPr>
          <w:ilvl w:val="0"/>
          <w:numId w:val="40"/>
        </w:numPr>
        <w:spacing w:after="0"/>
        <w:contextualSpacing/>
        <w:rPr>
          <w:rFonts w:cs="Arial"/>
        </w:rPr>
      </w:pPr>
      <w:r w:rsidRPr="003D2E29">
        <w:rPr>
          <w:rFonts w:cs="Arial"/>
        </w:rPr>
        <w:t>Encuesta de Percepción</w:t>
      </w:r>
    </w:p>
    <w:p w14:paraId="187D8D93" w14:textId="4CD64316" w:rsidR="006D1B7C" w:rsidRPr="003D2E29" w:rsidRDefault="006D1B7C" w:rsidP="002F6D0B">
      <w:pPr>
        <w:spacing w:after="0"/>
        <w:contextualSpacing/>
        <w:rPr>
          <w:rFonts w:cs="Arial"/>
        </w:rPr>
      </w:pPr>
    </w:p>
    <w:p w14:paraId="33FAFE36" w14:textId="77777777" w:rsidR="00B92D41" w:rsidRPr="003D2E29" w:rsidRDefault="00B92D41" w:rsidP="003744E8">
      <w:pPr>
        <w:pStyle w:val="Ttulo2"/>
        <w:ind w:left="426"/>
        <w:rPr>
          <w:rFonts w:cs="Arial"/>
        </w:rPr>
      </w:pPr>
      <w:bookmarkStart w:id="22" w:name="_Toc99120944"/>
      <w:r w:rsidRPr="003D2E29">
        <w:rPr>
          <w:rFonts w:cs="Arial"/>
        </w:rPr>
        <w:t>Resultados de los componentes de la gestión del rendimiento.</w:t>
      </w:r>
      <w:bookmarkEnd w:id="22"/>
    </w:p>
    <w:p w14:paraId="3EF72639" w14:textId="77777777" w:rsidR="00B92D41" w:rsidRPr="003D2E29" w:rsidRDefault="00B92D41" w:rsidP="00B92D41">
      <w:pPr>
        <w:rPr>
          <w:rFonts w:cs="Arial"/>
        </w:rPr>
      </w:pPr>
    </w:p>
    <w:p w14:paraId="2A8232EC" w14:textId="77777777" w:rsidR="00B92D41" w:rsidRPr="003D2E29" w:rsidRDefault="00B92D41" w:rsidP="00B92D41">
      <w:pPr>
        <w:rPr>
          <w:rFonts w:cs="Arial"/>
        </w:rPr>
      </w:pPr>
      <w:r w:rsidRPr="003D2E29">
        <w:rPr>
          <w:rFonts w:cs="Arial"/>
        </w:rPr>
        <w:t>La gestión del rendimiento es uno de los componentes que tiene mayor oportunidad de mejora, pues al involucrar los resultados de las evaluaciones de desempeño laboral, los acuerdos de gestión, así como, la medición del rendimiento de provisionales. De lo cual, se podrán obtener insumos de lo que los servidores públicos requieren optimizar frente al requerimiento de la entidad articulado con las metas institucionales.</w:t>
      </w:r>
    </w:p>
    <w:p w14:paraId="29379FFF" w14:textId="77777777" w:rsidR="00111640" w:rsidRPr="003D2E29" w:rsidRDefault="00111640" w:rsidP="009E21E7">
      <w:pPr>
        <w:rPr>
          <w:rFonts w:cs="Arial"/>
        </w:rPr>
      </w:pPr>
    </w:p>
    <w:p w14:paraId="08835D19" w14:textId="666AC232" w:rsidR="00F817F7" w:rsidRPr="003D2E29" w:rsidRDefault="00C54EB6" w:rsidP="003744E8">
      <w:pPr>
        <w:pStyle w:val="Ttulo2"/>
        <w:spacing w:after="0"/>
        <w:ind w:left="426"/>
        <w:rPr>
          <w:rFonts w:cs="Arial"/>
        </w:rPr>
      </w:pPr>
      <w:bookmarkStart w:id="23" w:name="_Toc99120945"/>
      <w:r w:rsidRPr="003D2E29">
        <w:rPr>
          <w:rFonts w:cs="Arial"/>
        </w:rPr>
        <w:t xml:space="preserve">Resultados </w:t>
      </w:r>
      <w:r w:rsidR="000B1FDF" w:rsidRPr="003D2E29">
        <w:rPr>
          <w:rFonts w:cs="Arial"/>
        </w:rPr>
        <w:t>medición</w:t>
      </w:r>
      <w:r w:rsidRPr="003D2E29">
        <w:rPr>
          <w:rFonts w:cs="Arial"/>
        </w:rPr>
        <w:t xml:space="preserve"> – Clima </w:t>
      </w:r>
      <w:r w:rsidR="00DA615C" w:rsidRPr="003D2E29">
        <w:rPr>
          <w:rFonts w:cs="Arial"/>
        </w:rPr>
        <w:t>Laboral y calidad de vida en el trabajo</w:t>
      </w:r>
      <w:r w:rsidRPr="003D2E29">
        <w:rPr>
          <w:rFonts w:cs="Arial"/>
        </w:rPr>
        <w:t xml:space="preserve"> – </w:t>
      </w:r>
      <w:r w:rsidR="00CC1AF0" w:rsidRPr="003D2E29">
        <w:rPr>
          <w:rFonts w:cs="Arial"/>
        </w:rPr>
        <w:t>DASCD -</w:t>
      </w:r>
      <w:r w:rsidRPr="003D2E29">
        <w:rPr>
          <w:rFonts w:cs="Arial"/>
        </w:rPr>
        <w:t>20</w:t>
      </w:r>
      <w:r w:rsidR="00D33CBB" w:rsidRPr="003D2E29">
        <w:rPr>
          <w:rFonts w:cs="Arial"/>
        </w:rPr>
        <w:t>21</w:t>
      </w:r>
      <w:bookmarkEnd w:id="23"/>
    </w:p>
    <w:p w14:paraId="4072A6E3" w14:textId="69734CB1" w:rsidR="00C54EB6" w:rsidRPr="003D2E29" w:rsidRDefault="00C54EB6" w:rsidP="002F6D0B">
      <w:pPr>
        <w:spacing w:after="0"/>
        <w:rPr>
          <w:rFonts w:cs="Arial"/>
        </w:rPr>
      </w:pPr>
    </w:p>
    <w:p w14:paraId="7F155065" w14:textId="77777777" w:rsidR="00DA615C" w:rsidRPr="003D2E29" w:rsidRDefault="00DA615C" w:rsidP="002F6D0B">
      <w:pPr>
        <w:spacing w:after="0"/>
        <w:rPr>
          <w:rFonts w:cs="Arial"/>
        </w:rPr>
      </w:pPr>
    </w:p>
    <w:p w14:paraId="54CC521C" w14:textId="7F6F9ABB" w:rsidR="00DA615C" w:rsidRPr="003D2E29" w:rsidRDefault="00DA615C" w:rsidP="002F6D0B">
      <w:pPr>
        <w:spacing w:after="0"/>
        <w:rPr>
          <w:rFonts w:cs="Arial"/>
          <w:i/>
        </w:rPr>
      </w:pPr>
      <w:r w:rsidRPr="003D2E29">
        <w:rPr>
          <w:rFonts w:cs="Arial"/>
        </w:rPr>
        <w:t xml:space="preserve">Esta medición fue adelantada por el Departamento Administrativo del Servicio Civil Distrital – DASCD durante el </w:t>
      </w:r>
      <w:r w:rsidR="00CC1AF0" w:rsidRPr="003D2E29">
        <w:rPr>
          <w:rFonts w:cs="Arial"/>
        </w:rPr>
        <w:t xml:space="preserve">segundo semestre del </w:t>
      </w:r>
      <w:r w:rsidRPr="003D2E29">
        <w:rPr>
          <w:rFonts w:cs="Arial"/>
        </w:rPr>
        <w:t xml:space="preserve">año 2020 y se recibió el informe a mediados del año 2021, el cual tuvo como objetivo: </w:t>
      </w:r>
      <w:r w:rsidRPr="003D2E29">
        <w:rPr>
          <w:rFonts w:cs="Arial"/>
          <w:i/>
        </w:rPr>
        <w:t>Identificar el nivel de riesgo existente en relación con el clima laboral y la calidad de vida en el trabajo de los servidores y ambiente organizacional en los contratistas de las entidades distritales, que permita su correcta gestión en pro de la mejora continua.</w:t>
      </w:r>
    </w:p>
    <w:p w14:paraId="2657C0B6" w14:textId="3EB20A44" w:rsidR="00DA615C" w:rsidRPr="003D2E29" w:rsidRDefault="00DA615C" w:rsidP="002F6D0B">
      <w:pPr>
        <w:spacing w:after="0"/>
        <w:rPr>
          <w:rFonts w:cs="Arial"/>
        </w:rPr>
      </w:pPr>
    </w:p>
    <w:p w14:paraId="4F409EFB" w14:textId="7D1FD993" w:rsidR="00DA615C" w:rsidRPr="003D2E29" w:rsidRDefault="00DA615C" w:rsidP="002F6D0B">
      <w:pPr>
        <w:spacing w:after="0"/>
        <w:rPr>
          <w:rFonts w:cs="Arial"/>
        </w:rPr>
      </w:pPr>
    </w:p>
    <w:p w14:paraId="5D01518D" w14:textId="5F9F8A34" w:rsidR="00DA615C" w:rsidRPr="003D2E29" w:rsidRDefault="00DA615C" w:rsidP="002F6D0B">
      <w:pPr>
        <w:spacing w:after="0"/>
        <w:rPr>
          <w:rFonts w:cs="Arial"/>
        </w:rPr>
      </w:pPr>
      <w:r w:rsidRPr="003D2E29">
        <w:rPr>
          <w:rFonts w:cs="Arial"/>
        </w:rPr>
        <w:t xml:space="preserve">El instrumento de clima laboral/ambiente organizacional y calidad de vida en el trabajo se constituyó sobre los 4 ejes del Modelo de Bienestar para la Felicidad Laboral propuesto por el DASCD como se muestra en el gráfico. Adicionalmente, cada uno de estos ejes está </w:t>
      </w:r>
      <w:r w:rsidRPr="003D2E29">
        <w:rPr>
          <w:rFonts w:cs="Arial"/>
        </w:rPr>
        <w:lastRenderedPageBreak/>
        <w:t>constituido de 6 factores que permiten realizar una aproximación a la comprensión del clima laboral o ambiente organizacional en servidores Públicos y contratistas respectivamente.</w:t>
      </w:r>
    </w:p>
    <w:p w14:paraId="60C10066" w14:textId="67393CAB" w:rsidR="00DA615C" w:rsidRPr="003D2E29" w:rsidRDefault="00DA615C" w:rsidP="002F6D0B">
      <w:pPr>
        <w:spacing w:after="0"/>
        <w:rPr>
          <w:rFonts w:cs="Arial"/>
        </w:rPr>
      </w:pPr>
    </w:p>
    <w:p w14:paraId="49F8408D" w14:textId="61D3F6A7" w:rsidR="00DA615C" w:rsidRPr="003D2E29" w:rsidRDefault="00DA615C" w:rsidP="00DA615C">
      <w:pPr>
        <w:pStyle w:val="Descripcin"/>
        <w:keepNext/>
        <w:jc w:val="center"/>
        <w:rPr>
          <w:color w:val="auto"/>
        </w:rPr>
      </w:pPr>
      <w:bookmarkStart w:id="24" w:name="_Toc99120976"/>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4</w:t>
      </w:r>
      <w:r w:rsidR="00572F17" w:rsidRPr="003D2E29">
        <w:rPr>
          <w:noProof/>
          <w:color w:val="auto"/>
        </w:rPr>
        <w:fldChar w:fldCharType="end"/>
      </w:r>
      <w:r w:rsidRPr="003D2E29">
        <w:rPr>
          <w:color w:val="auto"/>
        </w:rPr>
        <w:t xml:space="preserve"> - Modelo conceptual Clima Laboral y Calidad de Vida en el Trabajo (CVT)</w:t>
      </w:r>
      <w:bookmarkEnd w:id="24"/>
    </w:p>
    <w:p w14:paraId="20143F2D" w14:textId="77777777" w:rsidR="00DA615C" w:rsidRPr="003D2E29" w:rsidRDefault="00DA615C" w:rsidP="00DA615C">
      <w:pPr>
        <w:keepNext/>
        <w:spacing w:after="0"/>
      </w:pPr>
      <w:r w:rsidRPr="003D2E29">
        <w:rPr>
          <w:rFonts w:cs="Arial"/>
          <w:noProof/>
          <w:lang w:val="es-419" w:eastAsia="es-419"/>
        </w:rPr>
        <w:drawing>
          <wp:inline distT="0" distB="0" distL="0" distR="0" wp14:anchorId="12455598" wp14:editId="3B9CAC2A">
            <wp:extent cx="6153150" cy="349535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3150" cy="3495357"/>
                    </a:xfrm>
                    <a:prstGeom prst="rect">
                      <a:avLst/>
                    </a:prstGeom>
                    <a:noFill/>
                    <a:ln>
                      <a:noFill/>
                    </a:ln>
                  </pic:spPr>
                </pic:pic>
              </a:graphicData>
            </a:graphic>
          </wp:inline>
        </w:drawing>
      </w:r>
    </w:p>
    <w:p w14:paraId="19D95061" w14:textId="23F6B0EA" w:rsidR="00DA615C" w:rsidRPr="003D2E29" w:rsidRDefault="00DA615C" w:rsidP="00DA615C">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16</w:t>
      </w:r>
      <w:r w:rsidR="00572F17" w:rsidRPr="003D2E29">
        <w:rPr>
          <w:noProof/>
          <w:color w:val="auto"/>
        </w:rPr>
        <w:fldChar w:fldCharType="end"/>
      </w:r>
      <w:r w:rsidRPr="003D2E29">
        <w:rPr>
          <w:color w:val="auto"/>
        </w:rPr>
        <w:t xml:space="preserve"> - Resultado de medición del clima laboral y calidad de vida en el trabajo - DASCD 2021.</w:t>
      </w:r>
    </w:p>
    <w:p w14:paraId="72E8D82B" w14:textId="69B9D032" w:rsidR="00DA615C" w:rsidRPr="003D2E29" w:rsidRDefault="00DA615C" w:rsidP="002F6D0B">
      <w:pPr>
        <w:spacing w:after="0"/>
        <w:rPr>
          <w:rFonts w:cs="Arial"/>
        </w:rPr>
      </w:pPr>
    </w:p>
    <w:p w14:paraId="187501A2" w14:textId="15C09647" w:rsidR="00DA615C" w:rsidRPr="003D2E29" w:rsidRDefault="00CC1AF0" w:rsidP="002F6D0B">
      <w:pPr>
        <w:spacing w:after="0"/>
        <w:rPr>
          <w:rFonts w:cs="Arial"/>
        </w:rPr>
      </w:pPr>
      <w:r w:rsidRPr="003D2E29">
        <w:rPr>
          <w:rFonts w:cs="Arial"/>
        </w:rPr>
        <w:t xml:space="preserve">El informe </w:t>
      </w:r>
      <w:r w:rsidR="007A4241" w:rsidRPr="003D2E29">
        <w:rPr>
          <w:rFonts w:cs="Arial"/>
        </w:rPr>
        <w:t xml:space="preserve">presentado por el DASCD, </w:t>
      </w:r>
      <w:r w:rsidRPr="003D2E29">
        <w:rPr>
          <w:rFonts w:cs="Arial"/>
        </w:rPr>
        <w:t>presenta lo</w:t>
      </w:r>
      <w:r w:rsidR="007A4241" w:rsidRPr="003D2E29">
        <w:rPr>
          <w:rFonts w:cs="Arial"/>
        </w:rPr>
        <w:t xml:space="preserve">s siguientes </w:t>
      </w:r>
      <w:r w:rsidRPr="003D2E29">
        <w:rPr>
          <w:rFonts w:cs="Arial"/>
        </w:rPr>
        <w:t>resultados:</w:t>
      </w:r>
    </w:p>
    <w:p w14:paraId="75646DD7" w14:textId="28D6BFED" w:rsidR="00CC1AF0" w:rsidRPr="003D2E29" w:rsidRDefault="00CC1AF0" w:rsidP="002F6D0B">
      <w:pPr>
        <w:spacing w:after="0"/>
        <w:rPr>
          <w:rFonts w:cs="Arial"/>
        </w:rPr>
      </w:pPr>
    </w:p>
    <w:p w14:paraId="518DB373" w14:textId="442A2023" w:rsidR="00CC1AF0" w:rsidRPr="003D2E29" w:rsidRDefault="00CC1AF0" w:rsidP="002F6D0B">
      <w:pPr>
        <w:spacing w:after="0"/>
        <w:rPr>
          <w:rFonts w:cs="Arial"/>
        </w:rPr>
      </w:pPr>
    </w:p>
    <w:p w14:paraId="1F1FC4FF" w14:textId="7CA7EC3E" w:rsidR="00CC1AF0" w:rsidRPr="003D2E29" w:rsidRDefault="00CC1AF0" w:rsidP="007A4241">
      <w:pPr>
        <w:pStyle w:val="Ttulo3"/>
      </w:pPr>
      <w:bookmarkStart w:id="25" w:name="_Toc99120946"/>
      <w:r w:rsidRPr="003D2E29">
        <w:t>Resultados Globales</w:t>
      </w:r>
      <w:bookmarkEnd w:id="25"/>
    </w:p>
    <w:p w14:paraId="511EF9FD" w14:textId="2C69354E" w:rsidR="00CC1AF0" w:rsidRPr="003D2E29" w:rsidRDefault="00CC1AF0" w:rsidP="002F6D0B">
      <w:pPr>
        <w:spacing w:after="0"/>
        <w:rPr>
          <w:rFonts w:cs="Arial"/>
        </w:rPr>
      </w:pPr>
    </w:p>
    <w:p w14:paraId="4F1DC74B" w14:textId="12BAE49A" w:rsidR="00CC1AF0" w:rsidRPr="003D2E29" w:rsidRDefault="00CC1AF0" w:rsidP="00CC1AF0">
      <w:pPr>
        <w:pStyle w:val="Descripcin"/>
        <w:keepNext/>
        <w:jc w:val="center"/>
        <w:rPr>
          <w:color w:val="auto"/>
        </w:rPr>
      </w:pPr>
      <w:bookmarkStart w:id="26" w:name="_Toc99120977"/>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5</w:t>
      </w:r>
      <w:r w:rsidR="00572F17" w:rsidRPr="003D2E29">
        <w:rPr>
          <w:noProof/>
          <w:color w:val="auto"/>
        </w:rPr>
        <w:fldChar w:fldCharType="end"/>
      </w:r>
      <w:r w:rsidRPr="003D2E29">
        <w:rPr>
          <w:color w:val="auto"/>
        </w:rPr>
        <w:t xml:space="preserve"> - Nivel de riesgo de la Entidad</w:t>
      </w:r>
      <w:bookmarkEnd w:id="26"/>
    </w:p>
    <w:p w14:paraId="56643B7D" w14:textId="77777777" w:rsidR="00CC1AF0" w:rsidRPr="003D2E29" w:rsidRDefault="00CC1AF0" w:rsidP="00CC1AF0">
      <w:pPr>
        <w:keepNext/>
        <w:spacing w:after="0"/>
      </w:pPr>
      <w:r w:rsidRPr="003D2E29">
        <w:rPr>
          <w:rFonts w:cs="Arial"/>
          <w:noProof/>
          <w:lang w:val="es-419" w:eastAsia="es-419"/>
        </w:rPr>
        <w:drawing>
          <wp:inline distT="0" distB="0" distL="0" distR="0" wp14:anchorId="0344E267" wp14:editId="7DDE221C">
            <wp:extent cx="6144895" cy="136080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4895" cy="1360805"/>
                    </a:xfrm>
                    <a:prstGeom prst="rect">
                      <a:avLst/>
                    </a:prstGeom>
                    <a:noFill/>
                    <a:ln>
                      <a:noFill/>
                    </a:ln>
                  </pic:spPr>
                </pic:pic>
              </a:graphicData>
            </a:graphic>
          </wp:inline>
        </w:drawing>
      </w:r>
    </w:p>
    <w:p w14:paraId="5B2EB55F" w14:textId="523D55E4" w:rsidR="00CC1AF0" w:rsidRPr="003D2E29" w:rsidRDefault="00CC1AF0" w:rsidP="00CC1AF0">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17</w:t>
      </w:r>
      <w:r w:rsidR="00572F17" w:rsidRPr="003D2E29">
        <w:rPr>
          <w:noProof/>
          <w:color w:val="auto"/>
        </w:rPr>
        <w:fldChar w:fldCharType="end"/>
      </w:r>
      <w:r w:rsidRPr="003D2E29">
        <w:rPr>
          <w:color w:val="auto"/>
        </w:rPr>
        <w:t xml:space="preserve"> - Resultado de medición del clima laboral y calidad de vida en el trabajo - DASCD 2021</w:t>
      </w:r>
    </w:p>
    <w:p w14:paraId="171AEE07" w14:textId="7F2A3078" w:rsidR="00CC1AF0" w:rsidRPr="003D2E29" w:rsidRDefault="00CC1AF0" w:rsidP="002F6D0B">
      <w:pPr>
        <w:spacing w:after="0"/>
        <w:rPr>
          <w:rFonts w:cs="Arial"/>
        </w:rPr>
      </w:pPr>
    </w:p>
    <w:p w14:paraId="112879E5" w14:textId="125447F4" w:rsidR="00DA5646" w:rsidRPr="003D2E29" w:rsidRDefault="00DA5646" w:rsidP="002F6D0B">
      <w:pPr>
        <w:spacing w:after="0"/>
        <w:rPr>
          <w:rFonts w:cs="Arial"/>
        </w:rPr>
      </w:pPr>
      <w:r w:rsidRPr="003D2E29">
        <w:rPr>
          <w:rFonts w:cs="Arial"/>
        </w:rPr>
        <w:t>En nivel de riesgo total (N.R. Total) se</w:t>
      </w:r>
      <w:r w:rsidRPr="003D2E29">
        <w:t xml:space="preserve"> </w:t>
      </w:r>
      <w:r w:rsidRPr="003D2E29">
        <w:rPr>
          <w:rFonts w:cs="Arial"/>
        </w:rPr>
        <w:t>obtiene a partir del promedio del total de los resultados de los instrumentos y considerando tanto la percepción sobre el área como de la entidad. El resultado se mide en porcentaje de 0 a 100, siendo 0 la ausencia de riesgo y 100 el máximo nivel de riesgo existente, así mismo su interpretación se divide en 4 niveles</w:t>
      </w:r>
      <w:r w:rsidR="00AC49E4" w:rsidRPr="003D2E29">
        <w:rPr>
          <w:rFonts w:cs="Arial"/>
        </w:rPr>
        <w:t xml:space="preserve"> así:</w:t>
      </w:r>
      <w:r w:rsidRPr="003D2E29">
        <w:rPr>
          <w:rFonts w:cs="Arial"/>
        </w:rPr>
        <w:t xml:space="preserve"> </w:t>
      </w:r>
    </w:p>
    <w:p w14:paraId="158C73F5" w14:textId="484943B0" w:rsidR="007A4241" w:rsidRPr="003D2E29" w:rsidRDefault="007A4241" w:rsidP="002F6D0B">
      <w:pPr>
        <w:spacing w:after="0"/>
        <w:rPr>
          <w:rFonts w:cs="Arial"/>
        </w:rPr>
      </w:pPr>
    </w:p>
    <w:tbl>
      <w:tblPr>
        <w:tblStyle w:val="Tablaconcuadrcula"/>
        <w:tblW w:w="0" w:type="auto"/>
        <w:jc w:val="center"/>
        <w:tblLayout w:type="fixed"/>
        <w:tblLook w:val="04A0" w:firstRow="1" w:lastRow="0" w:firstColumn="1" w:lastColumn="0" w:noHBand="0" w:noVBand="1"/>
      </w:tblPr>
      <w:tblGrid>
        <w:gridCol w:w="2689"/>
        <w:gridCol w:w="2268"/>
      </w:tblGrid>
      <w:tr w:rsidR="003D2E29" w:rsidRPr="003D2E29" w14:paraId="46137AFB" w14:textId="77777777" w:rsidTr="00AC49E4">
        <w:trPr>
          <w:jc w:val="center"/>
        </w:trPr>
        <w:tc>
          <w:tcPr>
            <w:tcW w:w="2689" w:type="dxa"/>
            <w:shd w:val="clear" w:color="auto" w:fill="E7E6E6" w:themeFill="background2"/>
          </w:tcPr>
          <w:p w14:paraId="6FEFA516" w14:textId="4C603916" w:rsidR="00AC49E4" w:rsidRPr="003D2E29" w:rsidRDefault="00AC49E4" w:rsidP="00AC49E4">
            <w:pPr>
              <w:spacing w:after="0"/>
              <w:jc w:val="center"/>
              <w:rPr>
                <w:rFonts w:cs="Arial"/>
                <w:b/>
              </w:rPr>
            </w:pPr>
            <w:r w:rsidRPr="003D2E29">
              <w:rPr>
                <w:rFonts w:cs="Arial"/>
                <w:b/>
              </w:rPr>
              <w:t>Nivel</w:t>
            </w:r>
          </w:p>
        </w:tc>
        <w:tc>
          <w:tcPr>
            <w:tcW w:w="2268" w:type="dxa"/>
            <w:shd w:val="clear" w:color="auto" w:fill="E7E6E6" w:themeFill="background2"/>
          </w:tcPr>
          <w:p w14:paraId="579D3BFF" w14:textId="4F043003" w:rsidR="00AC49E4" w:rsidRPr="003D2E29" w:rsidRDefault="00AC49E4" w:rsidP="00AC49E4">
            <w:pPr>
              <w:spacing w:after="0"/>
              <w:jc w:val="center"/>
              <w:rPr>
                <w:rFonts w:cs="Arial"/>
                <w:b/>
              </w:rPr>
            </w:pPr>
            <w:r w:rsidRPr="003D2E29">
              <w:rPr>
                <w:rFonts w:cs="Arial"/>
                <w:b/>
              </w:rPr>
              <w:t>Porcentaje</w:t>
            </w:r>
          </w:p>
        </w:tc>
      </w:tr>
      <w:tr w:rsidR="003D2E29" w:rsidRPr="003D2E29" w14:paraId="5D7A5B39" w14:textId="77777777" w:rsidTr="00AC49E4">
        <w:trPr>
          <w:jc w:val="center"/>
        </w:trPr>
        <w:tc>
          <w:tcPr>
            <w:tcW w:w="2689" w:type="dxa"/>
          </w:tcPr>
          <w:p w14:paraId="18689D43" w14:textId="1F30BF9E" w:rsidR="007A4241" w:rsidRPr="003D2E29" w:rsidRDefault="00AC49E4" w:rsidP="002F6D0B">
            <w:pPr>
              <w:spacing w:after="0"/>
              <w:rPr>
                <w:rFonts w:cs="Arial"/>
              </w:rPr>
            </w:pPr>
            <w:r w:rsidRPr="003D2E29">
              <w:rPr>
                <w:rFonts w:cs="Arial"/>
              </w:rPr>
              <w:t>Sin riesgo</w:t>
            </w:r>
          </w:p>
        </w:tc>
        <w:tc>
          <w:tcPr>
            <w:tcW w:w="2268" w:type="dxa"/>
          </w:tcPr>
          <w:p w14:paraId="0065D3C8" w14:textId="5A12479D" w:rsidR="007A4241" w:rsidRPr="003D2E29" w:rsidRDefault="00AC49E4" w:rsidP="00AC49E4">
            <w:pPr>
              <w:spacing w:after="0"/>
              <w:jc w:val="left"/>
              <w:rPr>
                <w:rFonts w:cs="Arial"/>
              </w:rPr>
            </w:pPr>
            <w:r w:rsidRPr="003D2E29">
              <w:rPr>
                <w:rFonts w:cs="Arial"/>
              </w:rPr>
              <w:t>0 %</w:t>
            </w:r>
          </w:p>
        </w:tc>
      </w:tr>
      <w:tr w:rsidR="003D2E29" w:rsidRPr="003D2E29" w14:paraId="7A03AA63" w14:textId="77777777" w:rsidTr="00AC49E4">
        <w:trPr>
          <w:jc w:val="center"/>
        </w:trPr>
        <w:tc>
          <w:tcPr>
            <w:tcW w:w="2689" w:type="dxa"/>
          </w:tcPr>
          <w:p w14:paraId="05F10925" w14:textId="4964114A" w:rsidR="00AC49E4" w:rsidRPr="003D2E29" w:rsidRDefault="00AC49E4" w:rsidP="002F6D0B">
            <w:pPr>
              <w:spacing w:after="0"/>
              <w:rPr>
                <w:rFonts w:cs="Arial"/>
              </w:rPr>
            </w:pPr>
            <w:r w:rsidRPr="003D2E29">
              <w:rPr>
                <w:rFonts w:cs="Arial"/>
              </w:rPr>
              <w:t>Riesgo bajo</w:t>
            </w:r>
          </w:p>
        </w:tc>
        <w:tc>
          <w:tcPr>
            <w:tcW w:w="2268" w:type="dxa"/>
          </w:tcPr>
          <w:p w14:paraId="0AF87DED" w14:textId="10A5DCCE" w:rsidR="00AC49E4" w:rsidRPr="003D2E29" w:rsidRDefault="00AC49E4" w:rsidP="00AC49E4">
            <w:pPr>
              <w:spacing w:after="0"/>
              <w:jc w:val="left"/>
              <w:rPr>
                <w:rFonts w:cs="Arial"/>
              </w:rPr>
            </w:pPr>
            <w:r w:rsidRPr="003D2E29">
              <w:rPr>
                <w:rFonts w:cs="Arial"/>
              </w:rPr>
              <w:t>1-33 %</w:t>
            </w:r>
          </w:p>
        </w:tc>
      </w:tr>
      <w:tr w:rsidR="003D2E29" w:rsidRPr="003D2E29" w14:paraId="565C3F79" w14:textId="77777777" w:rsidTr="00AC49E4">
        <w:trPr>
          <w:jc w:val="center"/>
        </w:trPr>
        <w:tc>
          <w:tcPr>
            <w:tcW w:w="2689" w:type="dxa"/>
          </w:tcPr>
          <w:p w14:paraId="7B1ABBB5" w14:textId="3D0639D8" w:rsidR="00AC49E4" w:rsidRPr="003D2E29" w:rsidRDefault="00AC49E4" w:rsidP="002F6D0B">
            <w:pPr>
              <w:spacing w:after="0"/>
              <w:rPr>
                <w:rFonts w:cs="Arial"/>
              </w:rPr>
            </w:pPr>
            <w:r w:rsidRPr="003D2E29">
              <w:rPr>
                <w:rFonts w:cs="Arial"/>
              </w:rPr>
              <w:t>Riesgo medio</w:t>
            </w:r>
          </w:p>
        </w:tc>
        <w:tc>
          <w:tcPr>
            <w:tcW w:w="2268" w:type="dxa"/>
          </w:tcPr>
          <w:p w14:paraId="4BA00E95" w14:textId="1B895160" w:rsidR="00AC49E4" w:rsidRPr="003D2E29" w:rsidRDefault="00AC49E4" w:rsidP="00AC49E4">
            <w:pPr>
              <w:spacing w:after="0"/>
              <w:jc w:val="left"/>
              <w:rPr>
                <w:rFonts w:cs="Arial"/>
              </w:rPr>
            </w:pPr>
            <w:r w:rsidRPr="003D2E29">
              <w:rPr>
                <w:rFonts w:cs="Arial"/>
              </w:rPr>
              <w:t>34-66 %</w:t>
            </w:r>
          </w:p>
        </w:tc>
      </w:tr>
      <w:tr w:rsidR="00AC49E4" w:rsidRPr="003D2E29" w14:paraId="1A7566E9" w14:textId="77777777" w:rsidTr="00AC49E4">
        <w:trPr>
          <w:jc w:val="center"/>
        </w:trPr>
        <w:tc>
          <w:tcPr>
            <w:tcW w:w="2689" w:type="dxa"/>
          </w:tcPr>
          <w:p w14:paraId="5972A992" w14:textId="4A2D4536" w:rsidR="00AC49E4" w:rsidRPr="003D2E29" w:rsidRDefault="00AC49E4" w:rsidP="002F6D0B">
            <w:pPr>
              <w:spacing w:after="0"/>
              <w:rPr>
                <w:rFonts w:cs="Arial"/>
              </w:rPr>
            </w:pPr>
            <w:r w:rsidRPr="003D2E29">
              <w:rPr>
                <w:rFonts w:cs="Arial"/>
              </w:rPr>
              <w:t>Riesgo alto</w:t>
            </w:r>
          </w:p>
        </w:tc>
        <w:tc>
          <w:tcPr>
            <w:tcW w:w="2268" w:type="dxa"/>
          </w:tcPr>
          <w:p w14:paraId="1EE0359C" w14:textId="68F2586F" w:rsidR="00AC49E4" w:rsidRPr="003D2E29" w:rsidRDefault="00AC49E4" w:rsidP="00AC49E4">
            <w:pPr>
              <w:spacing w:after="0"/>
              <w:jc w:val="left"/>
              <w:rPr>
                <w:rFonts w:cs="Arial"/>
              </w:rPr>
            </w:pPr>
            <w:r w:rsidRPr="003D2E29">
              <w:rPr>
                <w:rFonts w:cs="Arial"/>
              </w:rPr>
              <w:t>67-100 %</w:t>
            </w:r>
          </w:p>
        </w:tc>
      </w:tr>
    </w:tbl>
    <w:p w14:paraId="3DB68DEE" w14:textId="77777777" w:rsidR="007A4241" w:rsidRPr="003D2E29" w:rsidRDefault="007A4241" w:rsidP="002F6D0B">
      <w:pPr>
        <w:spacing w:after="0"/>
        <w:rPr>
          <w:rFonts w:cs="Arial"/>
        </w:rPr>
      </w:pPr>
    </w:p>
    <w:p w14:paraId="2D2CFD0D" w14:textId="31F4AC46" w:rsidR="00DA5646" w:rsidRPr="003D2E29" w:rsidRDefault="00DA5646" w:rsidP="002F6D0B">
      <w:pPr>
        <w:spacing w:after="0"/>
        <w:rPr>
          <w:rFonts w:cs="Arial"/>
        </w:rPr>
      </w:pPr>
    </w:p>
    <w:p w14:paraId="3B32DA9A" w14:textId="77777777" w:rsidR="00DA5646" w:rsidRPr="003D2E29" w:rsidRDefault="00DA5646" w:rsidP="00DA5646">
      <w:pPr>
        <w:keepNext/>
        <w:spacing w:after="0"/>
        <w:jc w:val="center"/>
      </w:pPr>
      <w:r w:rsidRPr="003D2E29">
        <w:rPr>
          <w:rFonts w:cs="Arial"/>
          <w:noProof/>
          <w:lang w:val="es-419" w:eastAsia="es-419"/>
        </w:rPr>
        <w:drawing>
          <wp:inline distT="0" distB="0" distL="0" distR="0" wp14:anchorId="56B37AEA" wp14:editId="78569407">
            <wp:extent cx="5164659" cy="14570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8543" cy="1460930"/>
                    </a:xfrm>
                    <a:prstGeom prst="rect">
                      <a:avLst/>
                    </a:prstGeom>
                    <a:noFill/>
                    <a:ln>
                      <a:noFill/>
                    </a:ln>
                  </pic:spPr>
                </pic:pic>
              </a:graphicData>
            </a:graphic>
          </wp:inline>
        </w:drawing>
      </w:r>
    </w:p>
    <w:p w14:paraId="1281B706" w14:textId="1B22720B" w:rsidR="00DA5646" w:rsidRPr="003D2E29" w:rsidRDefault="00DA5646" w:rsidP="00DA5646">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18</w:t>
      </w:r>
      <w:r w:rsidR="00572F17" w:rsidRPr="003D2E29">
        <w:rPr>
          <w:noProof/>
          <w:color w:val="auto"/>
        </w:rPr>
        <w:fldChar w:fldCharType="end"/>
      </w:r>
      <w:r w:rsidRPr="003D2E29">
        <w:rPr>
          <w:color w:val="auto"/>
        </w:rPr>
        <w:t xml:space="preserve"> - Resultado de medición del clima laboral y calidad de vida en el trabajo - DASCD 2021</w:t>
      </w:r>
    </w:p>
    <w:p w14:paraId="1984090D" w14:textId="70625E61" w:rsidR="00DA5646" w:rsidRPr="003D2E29" w:rsidRDefault="006D5520" w:rsidP="002F6D0B">
      <w:pPr>
        <w:spacing w:after="0"/>
        <w:rPr>
          <w:rFonts w:cs="Arial"/>
        </w:rPr>
      </w:pPr>
      <w:r w:rsidRPr="003D2E29">
        <w:rPr>
          <w:rFonts w:cs="Arial"/>
        </w:rPr>
        <w:t>De acuerdo a esta ilustración se puede evidencia una participación de casi la totalidad de Servidores Públicos de la entidad en la encuesta.</w:t>
      </w:r>
    </w:p>
    <w:p w14:paraId="0DDF932C" w14:textId="77777777" w:rsidR="006D5520" w:rsidRPr="003D2E29" w:rsidRDefault="006D5520" w:rsidP="002F6D0B">
      <w:pPr>
        <w:spacing w:after="0"/>
        <w:rPr>
          <w:rFonts w:cs="Arial"/>
        </w:rPr>
      </w:pPr>
    </w:p>
    <w:p w14:paraId="620A4411" w14:textId="4ED3DCB1" w:rsidR="00DA5646" w:rsidRPr="003D2E29" w:rsidRDefault="00DA5646" w:rsidP="00DA5646">
      <w:pPr>
        <w:pStyle w:val="Descripcin"/>
        <w:keepNext/>
        <w:jc w:val="center"/>
        <w:rPr>
          <w:color w:val="auto"/>
        </w:rPr>
      </w:pPr>
      <w:bookmarkStart w:id="27" w:name="_Toc99120978"/>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6</w:t>
      </w:r>
      <w:r w:rsidR="00572F17" w:rsidRPr="003D2E29">
        <w:rPr>
          <w:noProof/>
          <w:color w:val="auto"/>
        </w:rPr>
        <w:fldChar w:fldCharType="end"/>
      </w:r>
      <w:r w:rsidRPr="003D2E29">
        <w:rPr>
          <w:color w:val="auto"/>
        </w:rPr>
        <w:t xml:space="preserve"> - </w:t>
      </w:r>
      <w:r w:rsidRPr="003D2E29">
        <w:rPr>
          <w:noProof/>
          <w:color w:val="auto"/>
        </w:rPr>
        <w:t xml:space="preserve">  Nivel de Riesgo de cada uno de los Instrumentos</w:t>
      </w:r>
      <w:bookmarkEnd w:id="27"/>
    </w:p>
    <w:p w14:paraId="1870A7A4" w14:textId="77777777" w:rsidR="00DA5646" w:rsidRPr="003D2E29" w:rsidRDefault="00DA5646" w:rsidP="00DA5646">
      <w:pPr>
        <w:keepNext/>
        <w:spacing w:after="0"/>
      </w:pPr>
      <w:r w:rsidRPr="003D2E29">
        <w:rPr>
          <w:rFonts w:cs="Arial"/>
          <w:noProof/>
          <w:lang w:val="es-419" w:eastAsia="es-419"/>
        </w:rPr>
        <w:drawing>
          <wp:inline distT="0" distB="0" distL="0" distR="0" wp14:anchorId="30629C15" wp14:editId="2F740EB8">
            <wp:extent cx="6144895" cy="126555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4895" cy="1265555"/>
                    </a:xfrm>
                    <a:prstGeom prst="rect">
                      <a:avLst/>
                    </a:prstGeom>
                    <a:noFill/>
                    <a:ln>
                      <a:noFill/>
                    </a:ln>
                  </pic:spPr>
                </pic:pic>
              </a:graphicData>
            </a:graphic>
          </wp:inline>
        </w:drawing>
      </w:r>
    </w:p>
    <w:p w14:paraId="57F8C293" w14:textId="6AFCFE5D" w:rsidR="00DA5646" w:rsidRPr="003D2E29" w:rsidRDefault="00DA5646" w:rsidP="00DA5646">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19</w:t>
      </w:r>
      <w:r w:rsidR="00572F17" w:rsidRPr="003D2E29">
        <w:rPr>
          <w:noProof/>
          <w:color w:val="auto"/>
        </w:rPr>
        <w:fldChar w:fldCharType="end"/>
      </w:r>
      <w:r w:rsidRPr="003D2E29">
        <w:rPr>
          <w:color w:val="auto"/>
        </w:rPr>
        <w:t xml:space="preserve"> - Resultado de medición del clima laboral y calidad de vida en el trabajo - DASCD 2021</w:t>
      </w:r>
    </w:p>
    <w:p w14:paraId="70948663" w14:textId="2F900D72" w:rsidR="00DA5646" w:rsidRPr="003D2E29" w:rsidRDefault="00DA5646" w:rsidP="00DA5646"/>
    <w:p w14:paraId="0DE35CC2" w14:textId="77777777" w:rsidR="006D5520" w:rsidRPr="003D2E29" w:rsidRDefault="006D5520" w:rsidP="00DA5646"/>
    <w:p w14:paraId="1C5C8D56" w14:textId="4DFA7718" w:rsidR="00DA5646" w:rsidRPr="003D2E29" w:rsidRDefault="00DA5646" w:rsidP="007A4241">
      <w:pPr>
        <w:pStyle w:val="Ttulo3"/>
      </w:pPr>
      <w:bookmarkStart w:id="28" w:name="_Toc99120947"/>
      <w:r w:rsidRPr="003D2E29">
        <w:t>Nivel de Riesgo global por áreas</w:t>
      </w:r>
      <w:bookmarkEnd w:id="28"/>
    </w:p>
    <w:p w14:paraId="1CB7A684" w14:textId="4C7BE4C7" w:rsidR="00DA5646" w:rsidRPr="003D2E29" w:rsidRDefault="00DA5646" w:rsidP="00DA5646"/>
    <w:p w14:paraId="4804836E" w14:textId="38E695B7" w:rsidR="00DA5646" w:rsidRPr="003D2E29" w:rsidRDefault="00DA5646" w:rsidP="00DA5646">
      <w:r w:rsidRPr="003D2E29">
        <w:t xml:space="preserve">Aquí se describe el comportamiento del clima laboral y de ambiente organizacional por áreas de la </w:t>
      </w:r>
      <w:r w:rsidR="007A4241" w:rsidRPr="003D2E29">
        <w:t>E</w:t>
      </w:r>
      <w:r w:rsidRPr="003D2E29">
        <w:t>ntidad. considerando su estructura organiza</w:t>
      </w:r>
      <w:r w:rsidR="007A4241" w:rsidRPr="003D2E29">
        <w:t>cional</w:t>
      </w:r>
      <w:r w:rsidRPr="003D2E29">
        <w:t xml:space="preserve"> en la que se encuentran</w:t>
      </w:r>
      <w:r w:rsidR="007A4241" w:rsidRPr="003D2E29">
        <w:t xml:space="preserve"> incorporados</w:t>
      </w:r>
      <w:r w:rsidRPr="003D2E29">
        <w:t xml:space="preserve"> todos los funcionarios de </w:t>
      </w:r>
      <w:r w:rsidR="00930FED" w:rsidRPr="003D2E29">
        <w:t>los distintos niveles jerárquicos:</w:t>
      </w:r>
    </w:p>
    <w:p w14:paraId="661441A3" w14:textId="73100CF7" w:rsidR="007A4241" w:rsidRPr="003D2E29" w:rsidRDefault="007A4241" w:rsidP="007A4241">
      <w:pPr>
        <w:pStyle w:val="Descripcin"/>
        <w:keepNext/>
        <w:jc w:val="center"/>
        <w:rPr>
          <w:color w:val="auto"/>
        </w:rPr>
      </w:pPr>
      <w:bookmarkStart w:id="29" w:name="_Toc99120979"/>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7</w:t>
      </w:r>
      <w:r w:rsidR="00572F17" w:rsidRPr="003D2E29">
        <w:rPr>
          <w:noProof/>
          <w:color w:val="auto"/>
        </w:rPr>
        <w:fldChar w:fldCharType="end"/>
      </w:r>
      <w:r w:rsidRPr="003D2E29">
        <w:rPr>
          <w:color w:val="auto"/>
        </w:rPr>
        <w:t xml:space="preserve"> - 7.5.2 Nivel de Riesgo global por áreas</w:t>
      </w:r>
      <w:bookmarkEnd w:id="29"/>
    </w:p>
    <w:p w14:paraId="39641A3C" w14:textId="77777777" w:rsidR="00930FED" w:rsidRPr="003D2E29" w:rsidRDefault="00930FED" w:rsidP="00930FED">
      <w:pPr>
        <w:keepNext/>
      </w:pPr>
      <w:r w:rsidRPr="003D2E29">
        <w:rPr>
          <w:noProof/>
          <w:lang w:val="es-419" w:eastAsia="es-419"/>
        </w:rPr>
        <w:drawing>
          <wp:inline distT="0" distB="0" distL="0" distR="0" wp14:anchorId="518A42B5" wp14:editId="54CF0CA1">
            <wp:extent cx="6144895" cy="2720975"/>
            <wp:effectExtent l="0" t="0" r="825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4895" cy="2720975"/>
                    </a:xfrm>
                    <a:prstGeom prst="rect">
                      <a:avLst/>
                    </a:prstGeom>
                    <a:noFill/>
                    <a:ln>
                      <a:noFill/>
                    </a:ln>
                  </pic:spPr>
                </pic:pic>
              </a:graphicData>
            </a:graphic>
          </wp:inline>
        </w:drawing>
      </w:r>
    </w:p>
    <w:p w14:paraId="61FABDA3" w14:textId="72847D62" w:rsidR="00930FED" w:rsidRPr="003D2E29" w:rsidRDefault="00930FED" w:rsidP="00930FED">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20</w:t>
      </w:r>
      <w:r w:rsidR="00572F17" w:rsidRPr="003D2E29">
        <w:rPr>
          <w:noProof/>
          <w:color w:val="auto"/>
        </w:rPr>
        <w:fldChar w:fldCharType="end"/>
      </w:r>
      <w:r w:rsidRPr="003D2E29">
        <w:rPr>
          <w:color w:val="auto"/>
        </w:rPr>
        <w:t xml:space="preserve"> - Resultado de medición del clima laboral y calidad de vida en el trabajo - DASCD 2021</w:t>
      </w:r>
    </w:p>
    <w:p w14:paraId="10927910" w14:textId="7C0D3292" w:rsidR="00CC1AF0" w:rsidRPr="003D2E29" w:rsidRDefault="00DA5646" w:rsidP="002F6D0B">
      <w:pPr>
        <w:spacing w:after="0"/>
        <w:rPr>
          <w:rFonts w:cs="Arial"/>
        </w:rPr>
      </w:pPr>
      <w:r w:rsidRPr="003D2E29">
        <w:rPr>
          <w:rFonts w:cs="Arial"/>
        </w:rPr>
        <w:t xml:space="preserve"> </w:t>
      </w:r>
    </w:p>
    <w:p w14:paraId="2159F956" w14:textId="1FDD9F98" w:rsidR="007A4241" w:rsidRPr="003D2E29" w:rsidRDefault="007A4241" w:rsidP="007A4241">
      <w:pPr>
        <w:pStyle w:val="Ttulo3"/>
      </w:pPr>
      <w:bookmarkStart w:id="30" w:name="_Toc99120948"/>
      <w:r w:rsidRPr="003D2E29">
        <w:lastRenderedPageBreak/>
        <w:t>Nivel de riesgo por factor sociodemográfico</w:t>
      </w:r>
      <w:bookmarkEnd w:id="30"/>
    </w:p>
    <w:p w14:paraId="14405A9F" w14:textId="15566C6D" w:rsidR="007A4241" w:rsidRPr="003D2E29" w:rsidRDefault="007A4241" w:rsidP="007A4241"/>
    <w:p w14:paraId="2F8A3E08" w14:textId="7E85330D" w:rsidR="007A4241" w:rsidRPr="003D2E29" w:rsidRDefault="007A4241" w:rsidP="007A4241">
      <w:r w:rsidRPr="003D2E29">
        <w:t>Aquí se presenta un análisis entre el nivel de riesgo de clima laboral y ambiente organizacional de acuerdo con las variables sociodemográficas. A continuación, se relaciona el nivel de riesgo detectado considerando el sexo. Este análisis presenta la percepción de 218 hombres y 105 mujeres. El resultado arroja que el nivel de riesgo para los hombres es de 17,34% y para las mujeres 17,59%</w:t>
      </w:r>
    </w:p>
    <w:p w14:paraId="71CB116D" w14:textId="16686E59" w:rsidR="007A4241" w:rsidRPr="003D2E29" w:rsidRDefault="007A4241" w:rsidP="007A4241"/>
    <w:p w14:paraId="3BBAA40D" w14:textId="77777777" w:rsidR="007A4241" w:rsidRPr="003D2E29" w:rsidRDefault="007A4241" w:rsidP="007A4241">
      <w:pPr>
        <w:keepNext/>
        <w:jc w:val="center"/>
      </w:pPr>
      <w:r w:rsidRPr="003D2E29">
        <w:rPr>
          <w:noProof/>
          <w:lang w:val="es-419" w:eastAsia="es-419"/>
        </w:rPr>
        <w:drawing>
          <wp:inline distT="0" distB="0" distL="0" distR="0" wp14:anchorId="527CC0BF" wp14:editId="73098DA2">
            <wp:extent cx="4798012" cy="1861915"/>
            <wp:effectExtent l="0" t="0" r="317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6742" cy="1865303"/>
                    </a:xfrm>
                    <a:prstGeom prst="rect">
                      <a:avLst/>
                    </a:prstGeom>
                    <a:noFill/>
                    <a:ln>
                      <a:noFill/>
                    </a:ln>
                  </pic:spPr>
                </pic:pic>
              </a:graphicData>
            </a:graphic>
          </wp:inline>
        </w:drawing>
      </w:r>
    </w:p>
    <w:p w14:paraId="3F5E079A" w14:textId="13058FA1" w:rsidR="007A4241" w:rsidRPr="003D2E29" w:rsidRDefault="007A4241" w:rsidP="007A4241">
      <w:pPr>
        <w:pStyle w:val="Descripcin"/>
        <w:jc w:val="center"/>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21</w:t>
      </w:r>
      <w:r w:rsidR="00572F17" w:rsidRPr="003D2E29">
        <w:rPr>
          <w:noProof/>
          <w:color w:val="auto"/>
        </w:rPr>
        <w:fldChar w:fldCharType="end"/>
      </w:r>
      <w:r w:rsidRPr="003D2E29">
        <w:rPr>
          <w:color w:val="auto"/>
        </w:rPr>
        <w:t xml:space="preserve"> - Resultado de medición del clima laboral y calidad de vida en el trabajo - DASCD 2021</w:t>
      </w:r>
    </w:p>
    <w:p w14:paraId="25594AB0" w14:textId="3FFBC386" w:rsidR="007A4241" w:rsidRPr="003D2E29" w:rsidRDefault="007A4241" w:rsidP="002F6D0B">
      <w:pPr>
        <w:spacing w:after="0"/>
        <w:rPr>
          <w:rFonts w:cs="Arial"/>
        </w:rPr>
      </w:pPr>
    </w:p>
    <w:p w14:paraId="3888BFFA" w14:textId="5C62718E" w:rsidR="007A4241" w:rsidRPr="003D2E29" w:rsidRDefault="007A4241" w:rsidP="002F6D0B">
      <w:pPr>
        <w:spacing w:after="0"/>
        <w:rPr>
          <w:rFonts w:cs="Arial"/>
        </w:rPr>
      </w:pPr>
      <w:r w:rsidRPr="003D2E29">
        <w:rPr>
          <w:rFonts w:cs="Arial"/>
        </w:rPr>
        <w:t>En el siguiente gráfico, se describe el nivel de riesgo de clima laboral y ambiente organizacional detectado de acuerdo con la orientación sexual de funcionarios y contratistas, en este análisis fueron contempladas 5 variables 289 heterosexuales, 1 bisexual, 3 homosexuales, 29 no respondieron sobre su orientación y 1 sin información.</w:t>
      </w:r>
    </w:p>
    <w:p w14:paraId="49EB3764" w14:textId="5FB8D044" w:rsidR="007A4241" w:rsidRPr="003D2E29" w:rsidRDefault="007A4241" w:rsidP="002F6D0B">
      <w:pPr>
        <w:spacing w:after="0"/>
        <w:rPr>
          <w:rFonts w:cs="Arial"/>
        </w:rPr>
      </w:pPr>
    </w:p>
    <w:p w14:paraId="501AB1D8" w14:textId="2B258FF3" w:rsidR="007A4241" w:rsidRPr="003D2E29" w:rsidRDefault="007A4241" w:rsidP="002F6D0B">
      <w:pPr>
        <w:spacing w:after="0"/>
        <w:rPr>
          <w:rFonts w:cs="Arial"/>
        </w:rPr>
      </w:pPr>
    </w:p>
    <w:p w14:paraId="3D07B154" w14:textId="11AECBB0" w:rsidR="007A4241" w:rsidRPr="003D2E29" w:rsidRDefault="007A4241" w:rsidP="007A4241">
      <w:pPr>
        <w:pStyle w:val="Descripcin"/>
        <w:keepNext/>
        <w:jc w:val="center"/>
        <w:rPr>
          <w:color w:val="auto"/>
        </w:rPr>
      </w:pPr>
      <w:bookmarkStart w:id="31" w:name="_Toc99120980"/>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8</w:t>
      </w:r>
      <w:r w:rsidR="00572F17" w:rsidRPr="003D2E29">
        <w:rPr>
          <w:noProof/>
          <w:color w:val="auto"/>
        </w:rPr>
        <w:fldChar w:fldCharType="end"/>
      </w:r>
      <w:r w:rsidRPr="003D2E29">
        <w:rPr>
          <w:color w:val="auto"/>
        </w:rPr>
        <w:t xml:space="preserve"> - Riesgo de clima laboral y ambiente organizaciones de acuerdo a la orientación sexual.</w:t>
      </w:r>
      <w:bookmarkEnd w:id="31"/>
    </w:p>
    <w:p w14:paraId="3E1F769B" w14:textId="77777777" w:rsidR="007A4241" w:rsidRPr="003D2E29" w:rsidRDefault="007A4241" w:rsidP="007A4241">
      <w:pPr>
        <w:keepNext/>
        <w:spacing w:after="0"/>
        <w:jc w:val="center"/>
      </w:pPr>
      <w:r w:rsidRPr="003D2E29">
        <w:rPr>
          <w:rFonts w:cs="Arial"/>
          <w:noProof/>
          <w:lang w:val="es-419" w:eastAsia="es-419"/>
        </w:rPr>
        <w:drawing>
          <wp:inline distT="0" distB="0" distL="0" distR="0" wp14:anchorId="6E02514B" wp14:editId="351D74DF">
            <wp:extent cx="3143250" cy="186736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7453" cy="1875799"/>
                    </a:xfrm>
                    <a:prstGeom prst="rect">
                      <a:avLst/>
                    </a:prstGeom>
                    <a:noFill/>
                    <a:ln>
                      <a:noFill/>
                    </a:ln>
                  </pic:spPr>
                </pic:pic>
              </a:graphicData>
            </a:graphic>
          </wp:inline>
        </w:drawing>
      </w:r>
    </w:p>
    <w:p w14:paraId="5B102701" w14:textId="3140AC4D" w:rsidR="007A4241" w:rsidRPr="003D2E29" w:rsidRDefault="007A4241" w:rsidP="007A4241">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22</w:t>
      </w:r>
      <w:r w:rsidR="00572F17" w:rsidRPr="003D2E29">
        <w:rPr>
          <w:noProof/>
          <w:color w:val="auto"/>
        </w:rPr>
        <w:fldChar w:fldCharType="end"/>
      </w:r>
      <w:r w:rsidRPr="003D2E29">
        <w:rPr>
          <w:color w:val="auto"/>
        </w:rPr>
        <w:t xml:space="preserve"> - Resultado de medición del clima laboral y calidad de vida en el trabajo - DASCD 2021</w:t>
      </w:r>
    </w:p>
    <w:p w14:paraId="66800AEF" w14:textId="59306397" w:rsidR="007A4241" w:rsidRPr="003D2E29" w:rsidRDefault="007A4241" w:rsidP="002F6D0B">
      <w:pPr>
        <w:spacing w:after="0"/>
        <w:rPr>
          <w:rFonts w:cs="Arial"/>
        </w:rPr>
      </w:pPr>
    </w:p>
    <w:p w14:paraId="30697FDB" w14:textId="5A5AD2E4" w:rsidR="007A4241" w:rsidRPr="003D2E29" w:rsidRDefault="007A4241" w:rsidP="002F6D0B">
      <w:pPr>
        <w:spacing w:after="0"/>
        <w:rPr>
          <w:rFonts w:cs="Arial"/>
        </w:rPr>
      </w:pPr>
    </w:p>
    <w:p w14:paraId="695968F7" w14:textId="0A6A764F" w:rsidR="007A4241" w:rsidRPr="003D2E29" w:rsidRDefault="00AC49E4" w:rsidP="002F6D0B">
      <w:pPr>
        <w:spacing w:after="0"/>
        <w:rPr>
          <w:rFonts w:cs="Arial"/>
        </w:rPr>
      </w:pPr>
      <w:r w:rsidRPr="003D2E29">
        <w:rPr>
          <w:rFonts w:cs="Arial"/>
        </w:rPr>
        <w:t>Este informe tiene una descripción relacionada con el riesgo de clima laboral y ambiente organizacional encontrándose un nivel de riesgo bajo en los siguientes aspectos: edad de los funcionarios y contratistas, forma de provisión del empleo, naturaleza del empleo de funcionarios, nivel jerárquico de funcionarios, modalidad de trabajo de funcionarios.</w:t>
      </w:r>
    </w:p>
    <w:p w14:paraId="3149766A" w14:textId="6A507F72" w:rsidR="00AC49E4" w:rsidRPr="003D2E29" w:rsidRDefault="00AC49E4" w:rsidP="002F6D0B">
      <w:pPr>
        <w:spacing w:after="0"/>
        <w:rPr>
          <w:rFonts w:cs="Arial"/>
        </w:rPr>
      </w:pPr>
    </w:p>
    <w:p w14:paraId="2D36286F" w14:textId="11B9F302" w:rsidR="00AC49E4" w:rsidRPr="003D2E29" w:rsidRDefault="00AC49E4" w:rsidP="002F6D0B">
      <w:pPr>
        <w:spacing w:after="0"/>
        <w:rPr>
          <w:rFonts w:cs="Arial"/>
        </w:rPr>
      </w:pPr>
    </w:p>
    <w:p w14:paraId="406FD985" w14:textId="39EC0740" w:rsidR="00AC49E4" w:rsidRPr="003D2E29" w:rsidRDefault="00AC49E4" w:rsidP="002F6D0B">
      <w:pPr>
        <w:spacing w:after="0"/>
        <w:rPr>
          <w:rFonts w:cs="Arial"/>
        </w:rPr>
      </w:pPr>
      <w:r w:rsidRPr="003D2E29">
        <w:rPr>
          <w:rFonts w:cs="Arial"/>
        </w:rPr>
        <w:t xml:space="preserve">A continuación, se presentan nivel de riesgo de clima laboral y ambiente organizacional detectado de acuerdo con el estado emocional de funcionarios y contratistas. Contemplándose 4 variables </w:t>
      </w:r>
      <w:r w:rsidR="006D5520" w:rsidRPr="003D2E29">
        <w:rPr>
          <w:rFonts w:cs="Arial"/>
        </w:rPr>
        <w:t>estado emocional normal, estresado, ansioso y depresivo con los siguientes resultados:</w:t>
      </w:r>
    </w:p>
    <w:p w14:paraId="6766C58B" w14:textId="60DD702E" w:rsidR="00AC49E4" w:rsidRPr="003D2E29" w:rsidRDefault="00AC49E4" w:rsidP="002F6D0B">
      <w:pPr>
        <w:spacing w:after="0"/>
        <w:rPr>
          <w:rFonts w:cs="Arial"/>
        </w:rPr>
      </w:pPr>
    </w:p>
    <w:p w14:paraId="1BBC9725" w14:textId="461F9BCD" w:rsidR="006D5520" w:rsidRPr="003D2E29" w:rsidRDefault="006D5520" w:rsidP="006D5520">
      <w:pPr>
        <w:pStyle w:val="Descripcin"/>
        <w:keepNext/>
        <w:jc w:val="center"/>
        <w:rPr>
          <w:color w:val="auto"/>
        </w:rPr>
      </w:pPr>
      <w:bookmarkStart w:id="32" w:name="_Toc99120981"/>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9</w:t>
      </w:r>
      <w:r w:rsidR="00572F17" w:rsidRPr="003D2E29">
        <w:rPr>
          <w:noProof/>
          <w:color w:val="auto"/>
        </w:rPr>
        <w:fldChar w:fldCharType="end"/>
      </w:r>
      <w:r w:rsidRPr="003D2E29">
        <w:rPr>
          <w:color w:val="auto"/>
        </w:rPr>
        <w:t xml:space="preserve"> - nivel de riesgo de clima laboral y ambiente organizacional detectado de acuerdo con el estado emocional de funcionarios y contratistas</w:t>
      </w:r>
      <w:bookmarkEnd w:id="32"/>
    </w:p>
    <w:p w14:paraId="7A47FE50" w14:textId="77777777" w:rsidR="006D5520" w:rsidRPr="003D2E29" w:rsidRDefault="006D5520" w:rsidP="00AE091D">
      <w:pPr>
        <w:keepNext/>
        <w:spacing w:after="0"/>
        <w:jc w:val="center"/>
      </w:pPr>
      <w:r w:rsidRPr="003D2E29">
        <w:rPr>
          <w:rFonts w:cs="Arial"/>
          <w:noProof/>
          <w:lang w:val="es-419" w:eastAsia="es-419"/>
        </w:rPr>
        <w:drawing>
          <wp:inline distT="0" distB="0" distL="0" distR="0" wp14:anchorId="4E465A3B" wp14:editId="3A5B9940">
            <wp:extent cx="3162300" cy="18893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9331" cy="1893548"/>
                    </a:xfrm>
                    <a:prstGeom prst="rect">
                      <a:avLst/>
                    </a:prstGeom>
                    <a:noFill/>
                    <a:ln>
                      <a:noFill/>
                    </a:ln>
                  </pic:spPr>
                </pic:pic>
              </a:graphicData>
            </a:graphic>
          </wp:inline>
        </w:drawing>
      </w:r>
    </w:p>
    <w:p w14:paraId="2A258E52" w14:textId="195419D6" w:rsidR="006D5520" w:rsidRPr="003D2E29" w:rsidRDefault="006D5520" w:rsidP="00FE6F07">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23</w:t>
      </w:r>
      <w:r w:rsidR="00572F17" w:rsidRPr="003D2E29">
        <w:rPr>
          <w:noProof/>
          <w:color w:val="auto"/>
        </w:rPr>
        <w:fldChar w:fldCharType="end"/>
      </w:r>
      <w:r w:rsidRPr="003D2E29">
        <w:rPr>
          <w:color w:val="auto"/>
        </w:rPr>
        <w:t xml:space="preserve"> - Resultado de medición del clima laboral y calidad de vida en el trabajo - DASCD 2021</w:t>
      </w:r>
    </w:p>
    <w:p w14:paraId="70A8D438" w14:textId="77777777" w:rsidR="006D5520" w:rsidRPr="003D2E29" w:rsidRDefault="006D5520" w:rsidP="002F6D0B">
      <w:pPr>
        <w:spacing w:after="0"/>
        <w:rPr>
          <w:rFonts w:cs="Arial"/>
        </w:rPr>
      </w:pPr>
    </w:p>
    <w:p w14:paraId="08755B0B" w14:textId="77777777" w:rsidR="006D5520" w:rsidRPr="003D2E29" w:rsidRDefault="006D5520" w:rsidP="002F6D0B">
      <w:pPr>
        <w:spacing w:after="0"/>
        <w:rPr>
          <w:rFonts w:cs="Arial"/>
        </w:rPr>
      </w:pPr>
    </w:p>
    <w:p w14:paraId="3EEFCF58" w14:textId="3FCFCA11" w:rsidR="006D5520" w:rsidRPr="003D2E29" w:rsidRDefault="006D5520" w:rsidP="00845EB1">
      <w:pPr>
        <w:pStyle w:val="Ttulo3"/>
      </w:pPr>
      <w:bookmarkStart w:id="33" w:name="_Toc99120949"/>
      <w:r w:rsidRPr="003D2E29">
        <w:t>Resultados detallados:</w:t>
      </w:r>
      <w:bookmarkEnd w:id="33"/>
    </w:p>
    <w:p w14:paraId="2187B450" w14:textId="6E1D1523" w:rsidR="00845EB1" w:rsidRPr="003D2E29" w:rsidRDefault="00845EB1" w:rsidP="002F6D0B">
      <w:pPr>
        <w:spacing w:after="0"/>
        <w:rPr>
          <w:rFonts w:cs="Arial"/>
        </w:rPr>
      </w:pPr>
    </w:p>
    <w:p w14:paraId="6CC0C2C5" w14:textId="5356B14D" w:rsidR="00845EB1" w:rsidRPr="003D2E29" w:rsidRDefault="00845EB1" w:rsidP="002F6D0B">
      <w:pPr>
        <w:spacing w:after="0"/>
        <w:rPr>
          <w:rFonts w:cs="Arial"/>
        </w:rPr>
      </w:pPr>
      <w:r w:rsidRPr="003D2E29">
        <w:rPr>
          <w:rFonts w:cs="Arial"/>
        </w:rPr>
        <w:t>A continuación, se presenta un cuadro que contiene el resumen de los resultados de cada uno de los ejes analizados, los cuales todos se encuentran en riesgo bajo:</w:t>
      </w:r>
    </w:p>
    <w:p w14:paraId="78D5B3EC" w14:textId="39646BAE" w:rsidR="00845EB1" w:rsidRPr="003D2E29" w:rsidRDefault="00845EB1" w:rsidP="002F6D0B">
      <w:pPr>
        <w:spacing w:after="0"/>
        <w:rPr>
          <w:rFonts w:cs="Arial"/>
        </w:rPr>
      </w:pPr>
    </w:p>
    <w:p w14:paraId="5C83D14B" w14:textId="48011757" w:rsidR="00845EB1" w:rsidRPr="003D2E29" w:rsidRDefault="00845EB1" w:rsidP="002F6D0B">
      <w:pPr>
        <w:spacing w:after="0"/>
        <w:rPr>
          <w:rFonts w:cs="Arial"/>
        </w:rPr>
      </w:pPr>
    </w:p>
    <w:tbl>
      <w:tblPr>
        <w:tblW w:w="5000" w:type="pct"/>
        <w:jc w:val="center"/>
        <w:tblCellMar>
          <w:left w:w="70" w:type="dxa"/>
          <w:right w:w="70" w:type="dxa"/>
        </w:tblCellMar>
        <w:tblLook w:val="04A0" w:firstRow="1" w:lastRow="0" w:firstColumn="1" w:lastColumn="0" w:noHBand="0" w:noVBand="1"/>
      </w:tblPr>
      <w:tblGrid>
        <w:gridCol w:w="2858"/>
        <w:gridCol w:w="1218"/>
        <w:gridCol w:w="1218"/>
        <w:gridCol w:w="1218"/>
        <w:gridCol w:w="1218"/>
        <w:gridCol w:w="1940"/>
      </w:tblGrid>
      <w:tr w:rsidR="003D2E29" w:rsidRPr="003D2E29" w14:paraId="4DB3932A" w14:textId="77777777" w:rsidTr="00FA4698">
        <w:trPr>
          <w:trHeight w:val="20"/>
          <w:tblHeader/>
          <w:jc w:val="center"/>
        </w:trPr>
        <w:tc>
          <w:tcPr>
            <w:tcW w:w="147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E88D6AC"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Factor</w:t>
            </w:r>
          </w:p>
        </w:tc>
        <w:tc>
          <w:tcPr>
            <w:tcW w:w="1259" w:type="pct"/>
            <w:gridSpan w:val="2"/>
            <w:tcBorders>
              <w:top w:val="single" w:sz="8" w:space="0" w:color="auto"/>
              <w:left w:val="nil"/>
              <w:bottom w:val="single" w:sz="4" w:space="0" w:color="auto"/>
              <w:right w:val="single" w:sz="4" w:space="0" w:color="auto"/>
            </w:tcBorders>
            <w:shd w:val="clear" w:color="000000" w:fill="E2EFDA"/>
            <w:vAlign w:val="center"/>
            <w:hideMark/>
          </w:tcPr>
          <w:p w14:paraId="02A04706"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Forma A: funcionarios sin personal a cargo</w:t>
            </w:r>
          </w:p>
        </w:tc>
        <w:tc>
          <w:tcPr>
            <w:tcW w:w="1259" w:type="pct"/>
            <w:gridSpan w:val="2"/>
            <w:tcBorders>
              <w:top w:val="single" w:sz="8" w:space="0" w:color="auto"/>
              <w:left w:val="nil"/>
              <w:bottom w:val="single" w:sz="4" w:space="0" w:color="auto"/>
              <w:right w:val="single" w:sz="4" w:space="0" w:color="auto"/>
            </w:tcBorders>
            <w:shd w:val="clear" w:color="000000" w:fill="E2EFDA"/>
            <w:vAlign w:val="center"/>
            <w:hideMark/>
          </w:tcPr>
          <w:p w14:paraId="59D1700B"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Forma B: funcionarios con personal a cargo</w:t>
            </w:r>
          </w:p>
        </w:tc>
        <w:tc>
          <w:tcPr>
            <w:tcW w:w="1005" w:type="pct"/>
            <w:tcBorders>
              <w:top w:val="single" w:sz="8" w:space="0" w:color="auto"/>
              <w:left w:val="nil"/>
              <w:bottom w:val="single" w:sz="4" w:space="0" w:color="auto"/>
              <w:right w:val="single" w:sz="8" w:space="0" w:color="auto"/>
            </w:tcBorders>
            <w:shd w:val="clear" w:color="000000" w:fill="E2EFDA"/>
            <w:vAlign w:val="center"/>
            <w:hideMark/>
          </w:tcPr>
          <w:p w14:paraId="52C43F0C"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Forma C: Contratistas</w:t>
            </w:r>
          </w:p>
        </w:tc>
      </w:tr>
      <w:tr w:rsidR="003D2E29" w:rsidRPr="003D2E29" w14:paraId="71E7B119" w14:textId="77777777" w:rsidTr="00FA4698">
        <w:trPr>
          <w:trHeight w:val="20"/>
          <w:tblHeader/>
          <w:jc w:val="center"/>
        </w:trPr>
        <w:tc>
          <w:tcPr>
            <w:tcW w:w="1477" w:type="pct"/>
            <w:vMerge/>
            <w:tcBorders>
              <w:top w:val="single" w:sz="8" w:space="0" w:color="auto"/>
              <w:left w:val="single" w:sz="8" w:space="0" w:color="auto"/>
              <w:bottom w:val="single" w:sz="8" w:space="0" w:color="000000"/>
              <w:right w:val="single" w:sz="4" w:space="0" w:color="auto"/>
            </w:tcBorders>
            <w:vAlign w:val="center"/>
            <w:hideMark/>
          </w:tcPr>
          <w:p w14:paraId="7D2189FF" w14:textId="77777777" w:rsidR="00845EB1" w:rsidRPr="003D2E29" w:rsidRDefault="00845EB1" w:rsidP="00845EB1">
            <w:pPr>
              <w:spacing w:after="0"/>
              <w:jc w:val="left"/>
              <w:rPr>
                <w:rFonts w:ascii="Calibri" w:eastAsia="Times New Roman" w:hAnsi="Calibri" w:cs="Calibri"/>
                <w:b/>
                <w:bCs/>
                <w:sz w:val="22"/>
                <w:szCs w:val="22"/>
                <w:lang w:eastAsia="es-CO"/>
              </w:rPr>
            </w:pPr>
          </w:p>
        </w:tc>
        <w:tc>
          <w:tcPr>
            <w:tcW w:w="630" w:type="pct"/>
            <w:tcBorders>
              <w:top w:val="nil"/>
              <w:left w:val="nil"/>
              <w:bottom w:val="single" w:sz="8" w:space="0" w:color="auto"/>
              <w:right w:val="single" w:sz="4" w:space="0" w:color="auto"/>
            </w:tcBorders>
            <w:shd w:val="clear" w:color="auto" w:fill="auto"/>
            <w:noWrap/>
            <w:vAlign w:val="center"/>
            <w:hideMark/>
          </w:tcPr>
          <w:p w14:paraId="0AB7F061"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Área</w:t>
            </w:r>
          </w:p>
        </w:tc>
        <w:tc>
          <w:tcPr>
            <w:tcW w:w="630" w:type="pct"/>
            <w:tcBorders>
              <w:top w:val="nil"/>
              <w:left w:val="nil"/>
              <w:bottom w:val="single" w:sz="8" w:space="0" w:color="auto"/>
              <w:right w:val="single" w:sz="4" w:space="0" w:color="auto"/>
            </w:tcBorders>
            <w:shd w:val="clear" w:color="auto" w:fill="auto"/>
            <w:noWrap/>
            <w:vAlign w:val="center"/>
            <w:hideMark/>
          </w:tcPr>
          <w:p w14:paraId="4D8D6CB7"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Entidad</w:t>
            </w:r>
          </w:p>
        </w:tc>
        <w:tc>
          <w:tcPr>
            <w:tcW w:w="630" w:type="pct"/>
            <w:tcBorders>
              <w:top w:val="nil"/>
              <w:left w:val="nil"/>
              <w:bottom w:val="single" w:sz="8" w:space="0" w:color="auto"/>
              <w:right w:val="single" w:sz="4" w:space="0" w:color="auto"/>
            </w:tcBorders>
            <w:shd w:val="clear" w:color="auto" w:fill="auto"/>
            <w:noWrap/>
            <w:vAlign w:val="center"/>
            <w:hideMark/>
          </w:tcPr>
          <w:p w14:paraId="45907A27"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Área</w:t>
            </w:r>
          </w:p>
        </w:tc>
        <w:tc>
          <w:tcPr>
            <w:tcW w:w="630" w:type="pct"/>
            <w:tcBorders>
              <w:top w:val="nil"/>
              <w:left w:val="nil"/>
              <w:bottom w:val="single" w:sz="8" w:space="0" w:color="auto"/>
              <w:right w:val="single" w:sz="4" w:space="0" w:color="auto"/>
            </w:tcBorders>
            <w:shd w:val="clear" w:color="auto" w:fill="auto"/>
            <w:noWrap/>
            <w:vAlign w:val="center"/>
            <w:hideMark/>
          </w:tcPr>
          <w:p w14:paraId="52AB038E"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Entidad</w:t>
            </w:r>
          </w:p>
        </w:tc>
        <w:tc>
          <w:tcPr>
            <w:tcW w:w="1005" w:type="pct"/>
            <w:tcBorders>
              <w:top w:val="nil"/>
              <w:left w:val="nil"/>
              <w:bottom w:val="single" w:sz="8" w:space="0" w:color="auto"/>
              <w:right w:val="single" w:sz="8" w:space="0" w:color="auto"/>
            </w:tcBorders>
            <w:shd w:val="clear" w:color="auto" w:fill="auto"/>
            <w:noWrap/>
            <w:vAlign w:val="center"/>
            <w:hideMark/>
          </w:tcPr>
          <w:p w14:paraId="05B4532E" w14:textId="77777777" w:rsidR="00845EB1" w:rsidRPr="003D2E29" w:rsidRDefault="00845EB1" w:rsidP="00845EB1">
            <w:pPr>
              <w:spacing w:after="0"/>
              <w:jc w:val="center"/>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Entidad</w:t>
            </w:r>
          </w:p>
        </w:tc>
      </w:tr>
      <w:tr w:rsidR="003D2E29" w:rsidRPr="003D2E29" w14:paraId="760A5643" w14:textId="77777777" w:rsidTr="00FA4698">
        <w:trPr>
          <w:trHeight w:val="20"/>
          <w:jc w:val="center"/>
        </w:trPr>
        <w:tc>
          <w:tcPr>
            <w:tcW w:w="5000" w:type="pct"/>
            <w:gridSpan w:val="6"/>
            <w:tcBorders>
              <w:top w:val="single" w:sz="8" w:space="0" w:color="auto"/>
              <w:left w:val="single" w:sz="8" w:space="0" w:color="auto"/>
              <w:bottom w:val="nil"/>
              <w:right w:val="single" w:sz="8" w:space="0" w:color="000000"/>
            </w:tcBorders>
            <w:shd w:val="clear" w:color="000000" w:fill="DDEBF7"/>
            <w:vAlign w:val="center"/>
            <w:hideMark/>
          </w:tcPr>
          <w:p w14:paraId="6081FE6C" w14:textId="77777777" w:rsidR="00845EB1" w:rsidRPr="003D2E29" w:rsidRDefault="00845EB1" w:rsidP="00845EB1">
            <w:pPr>
              <w:spacing w:after="0"/>
              <w:jc w:val="center"/>
              <w:rPr>
                <w:rFonts w:ascii="Calibri" w:eastAsia="Times New Roman" w:hAnsi="Calibri" w:cs="Calibri"/>
                <w:b/>
                <w:bCs/>
                <w:sz w:val="28"/>
                <w:szCs w:val="28"/>
                <w:lang w:eastAsia="es-CO"/>
              </w:rPr>
            </w:pPr>
            <w:r w:rsidRPr="003D2E29">
              <w:rPr>
                <w:rFonts w:ascii="Calibri" w:eastAsia="Times New Roman" w:hAnsi="Calibri" w:cs="Calibri"/>
                <w:b/>
                <w:bCs/>
                <w:sz w:val="28"/>
                <w:szCs w:val="28"/>
                <w:lang w:eastAsia="es-CO"/>
              </w:rPr>
              <w:t>Eje: estados mentales positivos</w:t>
            </w:r>
          </w:p>
        </w:tc>
      </w:tr>
      <w:tr w:rsidR="003D2E29" w:rsidRPr="003D2E29" w14:paraId="70A34F49" w14:textId="77777777" w:rsidTr="00FA4698">
        <w:trPr>
          <w:trHeight w:val="20"/>
          <w:jc w:val="center"/>
        </w:trPr>
        <w:tc>
          <w:tcPr>
            <w:tcW w:w="14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59C512A"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Satisfacción e integración en el trabajo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58E25F72"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7F74722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314D196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75D4D51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single" w:sz="8" w:space="0" w:color="auto"/>
              <w:left w:val="nil"/>
              <w:bottom w:val="single" w:sz="4" w:space="0" w:color="auto"/>
              <w:right w:val="single" w:sz="8" w:space="0" w:color="auto"/>
            </w:tcBorders>
            <w:shd w:val="clear" w:color="auto" w:fill="auto"/>
            <w:vAlign w:val="center"/>
            <w:hideMark/>
          </w:tcPr>
          <w:p w14:paraId="00FFCE8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7AF334E6"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4425847A"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Motivación</w:t>
            </w:r>
          </w:p>
        </w:tc>
        <w:tc>
          <w:tcPr>
            <w:tcW w:w="630" w:type="pct"/>
            <w:tcBorders>
              <w:top w:val="nil"/>
              <w:left w:val="nil"/>
              <w:bottom w:val="single" w:sz="4" w:space="0" w:color="auto"/>
              <w:right w:val="single" w:sz="4" w:space="0" w:color="auto"/>
            </w:tcBorders>
            <w:shd w:val="clear" w:color="auto" w:fill="auto"/>
            <w:vAlign w:val="center"/>
            <w:hideMark/>
          </w:tcPr>
          <w:p w14:paraId="6E58235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4650DDC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275A04F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437D95D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43E9C9E5"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F16C0F9"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5F414C2C"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Salario emocional</w:t>
            </w:r>
          </w:p>
        </w:tc>
        <w:tc>
          <w:tcPr>
            <w:tcW w:w="630" w:type="pct"/>
            <w:tcBorders>
              <w:top w:val="nil"/>
              <w:left w:val="nil"/>
              <w:bottom w:val="single" w:sz="4" w:space="0" w:color="auto"/>
              <w:right w:val="single" w:sz="4" w:space="0" w:color="auto"/>
            </w:tcBorders>
            <w:shd w:val="clear" w:color="auto" w:fill="auto"/>
            <w:vAlign w:val="center"/>
            <w:hideMark/>
          </w:tcPr>
          <w:p w14:paraId="67140E1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76EA8D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3B4ED61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5A78998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5FA6DA6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4DECD86C"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46F5D278"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Seguridad en el trabajo</w:t>
            </w:r>
          </w:p>
        </w:tc>
        <w:tc>
          <w:tcPr>
            <w:tcW w:w="630" w:type="pct"/>
            <w:tcBorders>
              <w:top w:val="nil"/>
              <w:left w:val="nil"/>
              <w:bottom w:val="single" w:sz="4" w:space="0" w:color="auto"/>
              <w:right w:val="single" w:sz="4" w:space="0" w:color="auto"/>
            </w:tcBorders>
            <w:shd w:val="clear" w:color="auto" w:fill="auto"/>
            <w:vAlign w:val="center"/>
            <w:hideMark/>
          </w:tcPr>
          <w:p w14:paraId="5F98206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A20155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BDE8E9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5411A36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43B6913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A4A4C86"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123775FD"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Remuneración</w:t>
            </w:r>
          </w:p>
        </w:tc>
        <w:tc>
          <w:tcPr>
            <w:tcW w:w="630" w:type="pct"/>
            <w:tcBorders>
              <w:top w:val="nil"/>
              <w:left w:val="nil"/>
              <w:bottom w:val="single" w:sz="4" w:space="0" w:color="auto"/>
              <w:right w:val="single" w:sz="4" w:space="0" w:color="auto"/>
            </w:tcBorders>
            <w:shd w:val="clear" w:color="auto" w:fill="auto"/>
            <w:vAlign w:val="center"/>
            <w:hideMark/>
          </w:tcPr>
          <w:p w14:paraId="74B61AB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92BB3F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CA43B0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379B17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1E9A235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30986BC" w14:textId="77777777" w:rsidTr="00FA4698">
        <w:trPr>
          <w:trHeight w:val="20"/>
          <w:jc w:val="center"/>
        </w:trPr>
        <w:tc>
          <w:tcPr>
            <w:tcW w:w="1477" w:type="pct"/>
            <w:tcBorders>
              <w:top w:val="nil"/>
              <w:left w:val="single" w:sz="8" w:space="0" w:color="auto"/>
              <w:bottom w:val="single" w:sz="8" w:space="0" w:color="auto"/>
              <w:right w:val="single" w:sz="4" w:space="0" w:color="auto"/>
            </w:tcBorders>
            <w:shd w:val="clear" w:color="auto" w:fill="auto"/>
            <w:vAlign w:val="center"/>
            <w:hideMark/>
          </w:tcPr>
          <w:p w14:paraId="2F665F96"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Burnout</w:t>
            </w:r>
          </w:p>
        </w:tc>
        <w:tc>
          <w:tcPr>
            <w:tcW w:w="630" w:type="pct"/>
            <w:tcBorders>
              <w:top w:val="nil"/>
              <w:left w:val="nil"/>
              <w:bottom w:val="single" w:sz="8" w:space="0" w:color="auto"/>
              <w:right w:val="single" w:sz="4" w:space="0" w:color="auto"/>
            </w:tcBorders>
            <w:shd w:val="clear" w:color="auto" w:fill="auto"/>
            <w:vAlign w:val="center"/>
            <w:hideMark/>
          </w:tcPr>
          <w:p w14:paraId="056DCC1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603B7CF3"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65355403"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49E4D9D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8" w:space="0" w:color="auto"/>
              <w:right w:val="single" w:sz="8" w:space="0" w:color="auto"/>
            </w:tcBorders>
            <w:shd w:val="clear" w:color="auto" w:fill="auto"/>
            <w:vAlign w:val="center"/>
            <w:hideMark/>
          </w:tcPr>
          <w:p w14:paraId="6B861CB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7DB6BFE9" w14:textId="77777777" w:rsidTr="00FA4698">
        <w:trPr>
          <w:trHeight w:val="20"/>
          <w:jc w:val="center"/>
        </w:trPr>
        <w:tc>
          <w:tcPr>
            <w:tcW w:w="5000" w:type="pct"/>
            <w:gridSpan w:val="6"/>
            <w:tcBorders>
              <w:top w:val="single" w:sz="8" w:space="0" w:color="auto"/>
              <w:left w:val="single" w:sz="8" w:space="0" w:color="auto"/>
              <w:bottom w:val="nil"/>
              <w:right w:val="single" w:sz="8" w:space="0" w:color="000000"/>
            </w:tcBorders>
            <w:shd w:val="clear" w:color="000000" w:fill="DDEBF7"/>
            <w:vAlign w:val="center"/>
            <w:hideMark/>
          </w:tcPr>
          <w:p w14:paraId="6F828860" w14:textId="77777777" w:rsidR="00845EB1" w:rsidRPr="003D2E29" w:rsidRDefault="00845EB1" w:rsidP="00845EB1">
            <w:pPr>
              <w:spacing w:after="0"/>
              <w:jc w:val="center"/>
              <w:rPr>
                <w:rFonts w:ascii="Calibri" w:eastAsia="Times New Roman" w:hAnsi="Calibri" w:cs="Calibri"/>
                <w:b/>
                <w:bCs/>
                <w:sz w:val="28"/>
                <w:szCs w:val="28"/>
                <w:lang w:eastAsia="es-CO"/>
              </w:rPr>
            </w:pPr>
            <w:r w:rsidRPr="003D2E29">
              <w:rPr>
                <w:rFonts w:ascii="Calibri" w:eastAsia="Times New Roman" w:hAnsi="Calibri" w:cs="Calibri"/>
                <w:b/>
                <w:bCs/>
                <w:sz w:val="28"/>
                <w:szCs w:val="28"/>
                <w:lang w:eastAsia="es-CO"/>
              </w:rPr>
              <w:t>Eje propósito de Vida</w:t>
            </w:r>
          </w:p>
        </w:tc>
      </w:tr>
      <w:tr w:rsidR="003D2E29" w:rsidRPr="003D2E29" w14:paraId="5F0A1FB8" w14:textId="77777777" w:rsidTr="00FA4698">
        <w:trPr>
          <w:trHeight w:val="20"/>
          <w:jc w:val="center"/>
        </w:trPr>
        <w:tc>
          <w:tcPr>
            <w:tcW w:w="14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6ED435B"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Desarrollo de personal</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373DE1A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5C07D86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3406D65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0559B46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single" w:sz="8" w:space="0" w:color="auto"/>
              <w:left w:val="nil"/>
              <w:bottom w:val="single" w:sz="4" w:space="0" w:color="auto"/>
              <w:right w:val="single" w:sz="8" w:space="0" w:color="auto"/>
            </w:tcBorders>
            <w:shd w:val="clear" w:color="auto" w:fill="auto"/>
            <w:vAlign w:val="center"/>
            <w:hideMark/>
          </w:tcPr>
          <w:p w14:paraId="5D6AA35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5A5CED9E"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226FB621"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Administración del tiempo</w:t>
            </w:r>
          </w:p>
        </w:tc>
        <w:tc>
          <w:tcPr>
            <w:tcW w:w="630" w:type="pct"/>
            <w:tcBorders>
              <w:top w:val="nil"/>
              <w:left w:val="nil"/>
              <w:bottom w:val="single" w:sz="4" w:space="0" w:color="auto"/>
              <w:right w:val="single" w:sz="4" w:space="0" w:color="auto"/>
            </w:tcBorders>
            <w:shd w:val="clear" w:color="auto" w:fill="auto"/>
            <w:vAlign w:val="center"/>
            <w:hideMark/>
          </w:tcPr>
          <w:p w14:paraId="32AAD32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5E7242D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07C537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C9A7F4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6E1297F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DEF5D19"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3A14AF39"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Autoevaluación</w:t>
            </w:r>
          </w:p>
        </w:tc>
        <w:tc>
          <w:tcPr>
            <w:tcW w:w="630" w:type="pct"/>
            <w:tcBorders>
              <w:top w:val="nil"/>
              <w:left w:val="nil"/>
              <w:bottom w:val="single" w:sz="4" w:space="0" w:color="auto"/>
              <w:right w:val="single" w:sz="4" w:space="0" w:color="auto"/>
            </w:tcBorders>
            <w:shd w:val="clear" w:color="auto" w:fill="auto"/>
            <w:vAlign w:val="center"/>
            <w:hideMark/>
          </w:tcPr>
          <w:p w14:paraId="4692FBF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FD91FE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7A9AD5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36BED4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3E7B5EC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3BE6B6A7"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02D33E09"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lastRenderedPageBreak/>
              <w:t>Integridad</w:t>
            </w:r>
          </w:p>
        </w:tc>
        <w:tc>
          <w:tcPr>
            <w:tcW w:w="630" w:type="pct"/>
            <w:tcBorders>
              <w:top w:val="nil"/>
              <w:left w:val="nil"/>
              <w:bottom w:val="single" w:sz="4" w:space="0" w:color="auto"/>
              <w:right w:val="single" w:sz="4" w:space="0" w:color="auto"/>
            </w:tcBorders>
            <w:shd w:val="clear" w:color="auto" w:fill="auto"/>
            <w:vAlign w:val="center"/>
            <w:hideMark/>
          </w:tcPr>
          <w:p w14:paraId="7CFF8A5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26B898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22888B2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B4F92D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66C2027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56CF5747"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1CF9E974"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Autonomía</w:t>
            </w:r>
          </w:p>
        </w:tc>
        <w:tc>
          <w:tcPr>
            <w:tcW w:w="630" w:type="pct"/>
            <w:tcBorders>
              <w:top w:val="nil"/>
              <w:left w:val="nil"/>
              <w:bottom w:val="single" w:sz="4" w:space="0" w:color="auto"/>
              <w:right w:val="single" w:sz="4" w:space="0" w:color="auto"/>
            </w:tcBorders>
            <w:shd w:val="clear" w:color="auto" w:fill="auto"/>
            <w:vAlign w:val="center"/>
            <w:hideMark/>
          </w:tcPr>
          <w:p w14:paraId="3A7DD73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8B71FA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446BB2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5886FE2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4DD09AC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42FDC12F" w14:textId="77777777" w:rsidTr="00FA4698">
        <w:trPr>
          <w:trHeight w:val="20"/>
          <w:jc w:val="center"/>
        </w:trPr>
        <w:tc>
          <w:tcPr>
            <w:tcW w:w="1477" w:type="pct"/>
            <w:tcBorders>
              <w:top w:val="nil"/>
              <w:left w:val="single" w:sz="8" w:space="0" w:color="auto"/>
              <w:bottom w:val="single" w:sz="8" w:space="0" w:color="auto"/>
              <w:right w:val="single" w:sz="4" w:space="0" w:color="auto"/>
            </w:tcBorders>
            <w:shd w:val="clear" w:color="auto" w:fill="auto"/>
            <w:vAlign w:val="center"/>
            <w:hideMark/>
          </w:tcPr>
          <w:p w14:paraId="6B543075"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Actitud</w:t>
            </w:r>
          </w:p>
        </w:tc>
        <w:tc>
          <w:tcPr>
            <w:tcW w:w="630" w:type="pct"/>
            <w:tcBorders>
              <w:top w:val="nil"/>
              <w:left w:val="nil"/>
              <w:bottom w:val="single" w:sz="8" w:space="0" w:color="auto"/>
              <w:right w:val="single" w:sz="4" w:space="0" w:color="auto"/>
            </w:tcBorders>
            <w:shd w:val="clear" w:color="auto" w:fill="auto"/>
            <w:vAlign w:val="center"/>
            <w:hideMark/>
          </w:tcPr>
          <w:p w14:paraId="17D3E76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3761074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2061E73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66F1204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8" w:space="0" w:color="auto"/>
              <w:right w:val="single" w:sz="8" w:space="0" w:color="auto"/>
            </w:tcBorders>
            <w:shd w:val="clear" w:color="auto" w:fill="auto"/>
            <w:vAlign w:val="center"/>
            <w:hideMark/>
          </w:tcPr>
          <w:p w14:paraId="4B70D73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546E6604" w14:textId="77777777" w:rsidTr="00FA4698">
        <w:trPr>
          <w:trHeight w:val="20"/>
          <w:jc w:val="center"/>
        </w:trPr>
        <w:tc>
          <w:tcPr>
            <w:tcW w:w="5000" w:type="pct"/>
            <w:gridSpan w:val="6"/>
            <w:tcBorders>
              <w:top w:val="single" w:sz="8" w:space="0" w:color="auto"/>
              <w:left w:val="single" w:sz="8" w:space="0" w:color="auto"/>
              <w:bottom w:val="nil"/>
              <w:right w:val="single" w:sz="8" w:space="0" w:color="000000"/>
            </w:tcBorders>
            <w:shd w:val="clear" w:color="000000" w:fill="DDEBF7"/>
            <w:vAlign w:val="center"/>
            <w:hideMark/>
          </w:tcPr>
          <w:p w14:paraId="1BE8FE3F" w14:textId="77777777" w:rsidR="00845EB1" w:rsidRPr="003D2E29" w:rsidRDefault="00845EB1" w:rsidP="00845EB1">
            <w:pPr>
              <w:spacing w:after="0"/>
              <w:jc w:val="center"/>
              <w:rPr>
                <w:rFonts w:ascii="Calibri" w:eastAsia="Times New Roman" w:hAnsi="Calibri" w:cs="Calibri"/>
                <w:b/>
                <w:bCs/>
                <w:sz w:val="28"/>
                <w:szCs w:val="28"/>
                <w:lang w:eastAsia="es-CO"/>
              </w:rPr>
            </w:pPr>
            <w:r w:rsidRPr="003D2E29">
              <w:rPr>
                <w:rFonts w:ascii="Calibri" w:eastAsia="Times New Roman" w:hAnsi="Calibri" w:cs="Calibri"/>
                <w:b/>
                <w:bCs/>
                <w:sz w:val="28"/>
                <w:szCs w:val="28"/>
                <w:lang w:eastAsia="es-CO"/>
              </w:rPr>
              <w:t>Eje relaciones Interpersonales</w:t>
            </w:r>
          </w:p>
        </w:tc>
      </w:tr>
      <w:tr w:rsidR="003D2E29" w:rsidRPr="003D2E29" w14:paraId="6BC46C7E" w14:textId="77777777" w:rsidTr="00FA4698">
        <w:trPr>
          <w:trHeight w:val="20"/>
          <w:jc w:val="center"/>
        </w:trPr>
        <w:tc>
          <w:tcPr>
            <w:tcW w:w="14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A4C8AF6"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Comunicación</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557BBB3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06CACBA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2CF3C43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1EBB908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single" w:sz="8" w:space="0" w:color="auto"/>
              <w:left w:val="nil"/>
              <w:bottom w:val="single" w:sz="4" w:space="0" w:color="auto"/>
              <w:right w:val="single" w:sz="8" w:space="0" w:color="auto"/>
            </w:tcBorders>
            <w:shd w:val="clear" w:color="auto" w:fill="auto"/>
            <w:vAlign w:val="center"/>
            <w:hideMark/>
          </w:tcPr>
          <w:p w14:paraId="1CA4725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0D6BD14"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698310A3"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Trabajo en Equipo</w:t>
            </w:r>
          </w:p>
        </w:tc>
        <w:tc>
          <w:tcPr>
            <w:tcW w:w="630" w:type="pct"/>
            <w:tcBorders>
              <w:top w:val="nil"/>
              <w:left w:val="nil"/>
              <w:bottom w:val="single" w:sz="4" w:space="0" w:color="auto"/>
              <w:right w:val="single" w:sz="4" w:space="0" w:color="auto"/>
            </w:tcBorders>
            <w:shd w:val="clear" w:color="auto" w:fill="auto"/>
            <w:vAlign w:val="center"/>
            <w:hideMark/>
          </w:tcPr>
          <w:p w14:paraId="6422289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D7BE78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56CC747"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925EE53"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5F349F7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0C55684"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49204CC1"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Redes de Apoyo</w:t>
            </w:r>
          </w:p>
        </w:tc>
        <w:tc>
          <w:tcPr>
            <w:tcW w:w="630" w:type="pct"/>
            <w:tcBorders>
              <w:top w:val="nil"/>
              <w:left w:val="nil"/>
              <w:bottom w:val="single" w:sz="4" w:space="0" w:color="auto"/>
              <w:right w:val="single" w:sz="4" w:space="0" w:color="auto"/>
            </w:tcBorders>
            <w:shd w:val="clear" w:color="auto" w:fill="auto"/>
            <w:vAlign w:val="center"/>
            <w:hideMark/>
          </w:tcPr>
          <w:p w14:paraId="772D738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25B72C63"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F2E9A1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39DB6E0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3218E992"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6419CE03"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2D94BC94"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Reconocimiento del trabajo de otros</w:t>
            </w:r>
          </w:p>
        </w:tc>
        <w:tc>
          <w:tcPr>
            <w:tcW w:w="630" w:type="pct"/>
            <w:tcBorders>
              <w:top w:val="nil"/>
              <w:left w:val="nil"/>
              <w:bottom w:val="single" w:sz="4" w:space="0" w:color="auto"/>
              <w:right w:val="single" w:sz="4" w:space="0" w:color="auto"/>
            </w:tcBorders>
            <w:shd w:val="clear" w:color="auto" w:fill="auto"/>
            <w:vAlign w:val="center"/>
            <w:hideMark/>
          </w:tcPr>
          <w:p w14:paraId="3E133D3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31FC52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4DB2F73"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7B8372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1128C4F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626A81FC"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4D013A75"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Mobbing</w:t>
            </w:r>
          </w:p>
        </w:tc>
        <w:tc>
          <w:tcPr>
            <w:tcW w:w="630" w:type="pct"/>
            <w:tcBorders>
              <w:top w:val="nil"/>
              <w:left w:val="nil"/>
              <w:bottom w:val="single" w:sz="4" w:space="0" w:color="auto"/>
              <w:right w:val="single" w:sz="4" w:space="0" w:color="auto"/>
            </w:tcBorders>
            <w:shd w:val="clear" w:color="auto" w:fill="auto"/>
            <w:vAlign w:val="center"/>
            <w:hideMark/>
          </w:tcPr>
          <w:p w14:paraId="432C6D8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A72916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384139E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3957BED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764223F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3F6F867A" w14:textId="77777777" w:rsidTr="00FA4698">
        <w:trPr>
          <w:trHeight w:val="20"/>
          <w:jc w:val="center"/>
        </w:trPr>
        <w:tc>
          <w:tcPr>
            <w:tcW w:w="1477" w:type="pct"/>
            <w:tcBorders>
              <w:top w:val="nil"/>
              <w:left w:val="single" w:sz="8" w:space="0" w:color="auto"/>
              <w:bottom w:val="single" w:sz="8" w:space="0" w:color="auto"/>
              <w:right w:val="single" w:sz="4" w:space="0" w:color="auto"/>
            </w:tcBorders>
            <w:shd w:val="clear" w:color="auto" w:fill="auto"/>
            <w:vAlign w:val="center"/>
            <w:hideMark/>
          </w:tcPr>
          <w:p w14:paraId="2B0996DC"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Sentido de pertenencia Riesgo</w:t>
            </w:r>
          </w:p>
        </w:tc>
        <w:tc>
          <w:tcPr>
            <w:tcW w:w="630" w:type="pct"/>
            <w:tcBorders>
              <w:top w:val="nil"/>
              <w:left w:val="nil"/>
              <w:bottom w:val="single" w:sz="8" w:space="0" w:color="auto"/>
              <w:right w:val="single" w:sz="4" w:space="0" w:color="auto"/>
            </w:tcBorders>
            <w:shd w:val="clear" w:color="auto" w:fill="auto"/>
            <w:vAlign w:val="center"/>
            <w:hideMark/>
          </w:tcPr>
          <w:p w14:paraId="29ED487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0F02EA0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7DDA0495"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2FEEBEB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8" w:space="0" w:color="auto"/>
              <w:right w:val="single" w:sz="8" w:space="0" w:color="auto"/>
            </w:tcBorders>
            <w:shd w:val="clear" w:color="auto" w:fill="auto"/>
            <w:vAlign w:val="center"/>
            <w:hideMark/>
          </w:tcPr>
          <w:p w14:paraId="7518472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34E66FCE" w14:textId="77777777" w:rsidTr="00FA4698">
        <w:trPr>
          <w:trHeight w:val="20"/>
          <w:jc w:val="center"/>
        </w:trPr>
        <w:tc>
          <w:tcPr>
            <w:tcW w:w="5000" w:type="pct"/>
            <w:gridSpan w:val="6"/>
            <w:tcBorders>
              <w:top w:val="single" w:sz="8" w:space="0" w:color="auto"/>
              <w:left w:val="single" w:sz="8" w:space="0" w:color="auto"/>
              <w:bottom w:val="nil"/>
              <w:right w:val="single" w:sz="8" w:space="0" w:color="000000"/>
            </w:tcBorders>
            <w:shd w:val="clear" w:color="000000" w:fill="DDEBF7"/>
            <w:vAlign w:val="center"/>
            <w:hideMark/>
          </w:tcPr>
          <w:p w14:paraId="3486DD59" w14:textId="77777777" w:rsidR="00845EB1" w:rsidRPr="003D2E29" w:rsidRDefault="00845EB1" w:rsidP="00845EB1">
            <w:pPr>
              <w:spacing w:after="0"/>
              <w:jc w:val="center"/>
              <w:rPr>
                <w:rFonts w:ascii="Calibri" w:eastAsia="Times New Roman" w:hAnsi="Calibri" w:cs="Calibri"/>
                <w:b/>
                <w:bCs/>
                <w:sz w:val="28"/>
                <w:szCs w:val="28"/>
                <w:lang w:eastAsia="es-CO"/>
              </w:rPr>
            </w:pPr>
            <w:r w:rsidRPr="003D2E29">
              <w:rPr>
                <w:rFonts w:ascii="Calibri" w:eastAsia="Times New Roman" w:hAnsi="Calibri" w:cs="Calibri"/>
                <w:b/>
                <w:bCs/>
                <w:sz w:val="28"/>
                <w:szCs w:val="28"/>
                <w:lang w:eastAsia="es-CO"/>
              </w:rPr>
              <w:t>Eje Conocimiento de las Fortalezas propias</w:t>
            </w:r>
          </w:p>
        </w:tc>
      </w:tr>
      <w:tr w:rsidR="003D2E29" w:rsidRPr="003D2E29" w14:paraId="4EE192D4" w14:textId="77777777" w:rsidTr="00FA4698">
        <w:trPr>
          <w:trHeight w:val="20"/>
          <w:jc w:val="center"/>
        </w:trPr>
        <w:tc>
          <w:tcPr>
            <w:tcW w:w="14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75C0ED3"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Liderazgo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71B1781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4058D01D"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2A34C692"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single" w:sz="8" w:space="0" w:color="auto"/>
              <w:left w:val="nil"/>
              <w:bottom w:val="single" w:sz="4" w:space="0" w:color="auto"/>
              <w:right w:val="single" w:sz="4" w:space="0" w:color="auto"/>
            </w:tcBorders>
            <w:shd w:val="clear" w:color="auto" w:fill="auto"/>
            <w:vAlign w:val="center"/>
            <w:hideMark/>
          </w:tcPr>
          <w:p w14:paraId="45B2A74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single" w:sz="8" w:space="0" w:color="auto"/>
              <w:left w:val="nil"/>
              <w:bottom w:val="single" w:sz="4" w:space="0" w:color="auto"/>
              <w:right w:val="single" w:sz="8" w:space="0" w:color="auto"/>
            </w:tcBorders>
            <w:shd w:val="clear" w:color="auto" w:fill="auto"/>
            <w:vAlign w:val="center"/>
            <w:hideMark/>
          </w:tcPr>
          <w:p w14:paraId="71C9342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No se realiza la medición de este factor</w:t>
            </w:r>
          </w:p>
        </w:tc>
      </w:tr>
      <w:tr w:rsidR="003D2E29" w:rsidRPr="003D2E29" w14:paraId="1B7498FE"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3ECABBBD"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Manejo de conflictos</w:t>
            </w:r>
          </w:p>
        </w:tc>
        <w:tc>
          <w:tcPr>
            <w:tcW w:w="630" w:type="pct"/>
            <w:tcBorders>
              <w:top w:val="nil"/>
              <w:left w:val="nil"/>
              <w:bottom w:val="single" w:sz="4" w:space="0" w:color="auto"/>
              <w:right w:val="single" w:sz="4" w:space="0" w:color="auto"/>
            </w:tcBorders>
            <w:shd w:val="clear" w:color="auto" w:fill="auto"/>
            <w:vAlign w:val="center"/>
            <w:hideMark/>
          </w:tcPr>
          <w:p w14:paraId="02910AA5"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1520C4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13AD92F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4EC5E7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7AF1707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52A8D51"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631E033D"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Empoderamiento</w:t>
            </w:r>
          </w:p>
        </w:tc>
        <w:tc>
          <w:tcPr>
            <w:tcW w:w="630" w:type="pct"/>
            <w:tcBorders>
              <w:top w:val="nil"/>
              <w:left w:val="nil"/>
              <w:bottom w:val="single" w:sz="4" w:space="0" w:color="auto"/>
              <w:right w:val="single" w:sz="4" w:space="0" w:color="auto"/>
            </w:tcBorders>
            <w:shd w:val="clear" w:color="auto" w:fill="auto"/>
            <w:vAlign w:val="center"/>
            <w:hideMark/>
          </w:tcPr>
          <w:p w14:paraId="116F397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2FD53B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B807AA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AED375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4971287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3DFBA61"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1C7C0A5C"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Administración del Talento Humano</w:t>
            </w:r>
          </w:p>
        </w:tc>
        <w:tc>
          <w:tcPr>
            <w:tcW w:w="630" w:type="pct"/>
            <w:tcBorders>
              <w:top w:val="nil"/>
              <w:left w:val="nil"/>
              <w:bottom w:val="single" w:sz="4" w:space="0" w:color="auto"/>
              <w:right w:val="single" w:sz="4" w:space="0" w:color="auto"/>
            </w:tcBorders>
            <w:shd w:val="clear" w:color="auto" w:fill="auto"/>
            <w:vAlign w:val="center"/>
            <w:hideMark/>
          </w:tcPr>
          <w:p w14:paraId="5DA62C2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4AF8F856"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4C5BD41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79E4F9F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6056FAC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51B38443" w14:textId="77777777" w:rsidTr="00FA4698">
        <w:trPr>
          <w:trHeight w:val="20"/>
          <w:jc w:val="center"/>
        </w:trPr>
        <w:tc>
          <w:tcPr>
            <w:tcW w:w="1477" w:type="pct"/>
            <w:tcBorders>
              <w:top w:val="nil"/>
              <w:left w:val="single" w:sz="8" w:space="0" w:color="auto"/>
              <w:bottom w:val="single" w:sz="4" w:space="0" w:color="auto"/>
              <w:right w:val="single" w:sz="4" w:space="0" w:color="auto"/>
            </w:tcBorders>
            <w:shd w:val="clear" w:color="auto" w:fill="auto"/>
            <w:vAlign w:val="center"/>
            <w:hideMark/>
          </w:tcPr>
          <w:p w14:paraId="38FDC80C"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Autogestión</w:t>
            </w:r>
          </w:p>
        </w:tc>
        <w:tc>
          <w:tcPr>
            <w:tcW w:w="630" w:type="pct"/>
            <w:tcBorders>
              <w:top w:val="nil"/>
              <w:left w:val="nil"/>
              <w:bottom w:val="single" w:sz="4" w:space="0" w:color="auto"/>
              <w:right w:val="single" w:sz="4" w:space="0" w:color="auto"/>
            </w:tcBorders>
            <w:shd w:val="clear" w:color="auto" w:fill="auto"/>
            <w:vAlign w:val="center"/>
            <w:hideMark/>
          </w:tcPr>
          <w:p w14:paraId="7AF03FA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6DC7254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0BEE5B22"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4" w:space="0" w:color="auto"/>
              <w:right w:val="single" w:sz="4" w:space="0" w:color="auto"/>
            </w:tcBorders>
            <w:shd w:val="clear" w:color="auto" w:fill="auto"/>
            <w:vAlign w:val="center"/>
            <w:hideMark/>
          </w:tcPr>
          <w:p w14:paraId="522AD355"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4" w:space="0" w:color="auto"/>
              <w:right w:val="single" w:sz="8" w:space="0" w:color="auto"/>
            </w:tcBorders>
            <w:shd w:val="clear" w:color="auto" w:fill="auto"/>
            <w:vAlign w:val="center"/>
            <w:hideMark/>
          </w:tcPr>
          <w:p w14:paraId="4FFA559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D128433" w14:textId="77777777" w:rsidTr="00FA4698">
        <w:trPr>
          <w:trHeight w:val="20"/>
          <w:jc w:val="center"/>
        </w:trPr>
        <w:tc>
          <w:tcPr>
            <w:tcW w:w="1477" w:type="pct"/>
            <w:tcBorders>
              <w:top w:val="nil"/>
              <w:left w:val="single" w:sz="8" w:space="0" w:color="auto"/>
              <w:bottom w:val="single" w:sz="8" w:space="0" w:color="auto"/>
              <w:right w:val="single" w:sz="4" w:space="0" w:color="auto"/>
            </w:tcBorders>
            <w:shd w:val="clear" w:color="auto" w:fill="auto"/>
            <w:vAlign w:val="center"/>
            <w:hideMark/>
          </w:tcPr>
          <w:p w14:paraId="6EE5CD76"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Bienestar logrado a través del trabajo</w:t>
            </w:r>
          </w:p>
        </w:tc>
        <w:tc>
          <w:tcPr>
            <w:tcW w:w="630" w:type="pct"/>
            <w:tcBorders>
              <w:top w:val="nil"/>
              <w:left w:val="nil"/>
              <w:bottom w:val="single" w:sz="8" w:space="0" w:color="auto"/>
              <w:right w:val="single" w:sz="4" w:space="0" w:color="auto"/>
            </w:tcBorders>
            <w:shd w:val="clear" w:color="auto" w:fill="auto"/>
            <w:vAlign w:val="center"/>
            <w:hideMark/>
          </w:tcPr>
          <w:p w14:paraId="010820E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2FE218B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0FDA776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630" w:type="pct"/>
            <w:tcBorders>
              <w:top w:val="nil"/>
              <w:left w:val="nil"/>
              <w:bottom w:val="single" w:sz="8" w:space="0" w:color="auto"/>
              <w:right w:val="single" w:sz="4" w:space="0" w:color="auto"/>
            </w:tcBorders>
            <w:shd w:val="clear" w:color="auto" w:fill="auto"/>
            <w:vAlign w:val="center"/>
            <w:hideMark/>
          </w:tcPr>
          <w:p w14:paraId="4B2275E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005" w:type="pct"/>
            <w:tcBorders>
              <w:top w:val="nil"/>
              <w:left w:val="nil"/>
              <w:bottom w:val="single" w:sz="8" w:space="0" w:color="auto"/>
              <w:right w:val="single" w:sz="8" w:space="0" w:color="auto"/>
            </w:tcBorders>
            <w:shd w:val="clear" w:color="auto" w:fill="auto"/>
            <w:vAlign w:val="center"/>
            <w:hideMark/>
          </w:tcPr>
          <w:p w14:paraId="04110C53" w14:textId="77777777" w:rsidR="00845EB1" w:rsidRPr="003D2E29" w:rsidRDefault="00845EB1" w:rsidP="00845EB1">
            <w:pPr>
              <w:keepNext/>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bl>
    <w:p w14:paraId="6CE9506D" w14:textId="5274A8DA" w:rsidR="00845EB1" w:rsidRPr="003D2E29" w:rsidRDefault="00845EB1" w:rsidP="00845EB1">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24</w:t>
      </w:r>
      <w:r w:rsidR="00572F17" w:rsidRPr="003D2E29">
        <w:rPr>
          <w:noProof/>
          <w:color w:val="auto"/>
        </w:rPr>
        <w:fldChar w:fldCharType="end"/>
      </w:r>
      <w:r w:rsidRPr="003D2E29">
        <w:rPr>
          <w:color w:val="auto"/>
        </w:rPr>
        <w:t xml:space="preserve"> - Adaptado del Resultado de medición del clima laboral y calidad de vida en el trabajo - DASCD 2021</w:t>
      </w:r>
    </w:p>
    <w:p w14:paraId="36D4913A" w14:textId="6A666D45" w:rsidR="006D5520" w:rsidRPr="003D2E29" w:rsidRDefault="006D5520" w:rsidP="002F6D0B">
      <w:pPr>
        <w:spacing w:after="0"/>
        <w:rPr>
          <w:rFonts w:cs="Arial"/>
        </w:rPr>
      </w:pPr>
    </w:p>
    <w:p w14:paraId="4EF05D23" w14:textId="77777777" w:rsidR="006D5520" w:rsidRPr="003D2E29" w:rsidRDefault="006D5520" w:rsidP="002F6D0B">
      <w:pPr>
        <w:spacing w:after="0"/>
        <w:rPr>
          <w:rFonts w:cs="Arial"/>
        </w:rPr>
      </w:pPr>
    </w:p>
    <w:p w14:paraId="5D9F6107" w14:textId="452C835E" w:rsidR="00845EB1" w:rsidRPr="003D2E29" w:rsidRDefault="00845EB1" w:rsidP="00845EB1">
      <w:pPr>
        <w:pStyle w:val="Descripcin"/>
        <w:keepNext/>
        <w:jc w:val="center"/>
        <w:rPr>
          <w:color w:val="auto"/>
        </w:rPr>
      </w:pPr>
      <w:bookmarkStart w:id="34" w:name="_Toc99120971"/>
      <w:r w:rsidRPr="003D2E29">
        <w:rPr>
          <w:color w:val="auto"/>
        </w:rPr>
        <w:t xml:space="preserve">Tabla </w:t>
      </w:r>
      <w:r w:rsidR="008968F0">
        <w:rPr>
          <w:color w:val="auto"/>
        </w:rPr>
        <w:fldChar w:fldCharType="begin"/>
      </w:r>
      <w:r w:rsidR="008968F0">
        <w:rPr>
          <w:color w:val="auto"/>
        </w:rPr>
        <w:instrText xml:space="preserve"> SEQ Tabla \* ARABIC </w:instrText>
      </w:r>
      <w:r w:rsidR="008968F0">
        <w:rPr>
          <w:color w:val="auto"/>
        </w:rPr>
        <w:fldChar w:fldCharType="separate"/>
      </w:r>
      <w:r w:rsidR="00A46783">
        <w:rPr>
          <w:noProof/>
          <w:color w:val="auto"/>
        </w:rPr>
        <w:t>5</w:t>
      </w:r>
      <w:r w:rsidR="008968F0">
        <w:rPr>
          <w:color w:val="auto"/>
        </w:rPr>
        <w:fldChar w:fldCharType="end"/>
      </w:r>
      <w:r w:rsidRPr="003D2E29">
        <w:rPr>
          <w:color w:val="auto"/>
        </w:rPr>
        <w:t xml:space="preserve"> - Resultado de la aplicación de los instrumentos de acuerdo al modelo de calidad</w:t>
      </w:r>
      <w:r w:rsidRPr="003D2E29">
        <w:rPr>
          <w:noProof/>
          <w:color w:val="auto"/>
        </w:rPr>
        <w:t xml:space="preserve"> de vida laboral y sus 7 dimensiones.</w:t>
      </w:r>
      <w:bookmarkEnd w:id="34"/>
    </w:p>
    <w:tbl>
      <w:tblPr>
        <w:tblW w:w="5000" w:type="pct"/>
        <w:tblCellMar>
          <w:left w:w="70" w:type="dxa"/>
          <w:right w:w="70" w:type="dxa"/>
        </w:tblCellMar>
        <w:tblLook w:val="04A0" w:firstRow="1" w:lastRow="0" w:firstColumn="1" w:lastColumn="0" w:noHBand="0" w:noVBand="1"/>
      </w:tblPr>
      <w:tblGrid>
        <w:gridCol w:w="3676"/>
        <w:gridCol w:w="1766"/>
        <w:gridCol w:w="2485"/>
        <w:gridCol w:w="1743"/>
      </w:tblGrid>
      <w:tr w:rsidR="003D2E29" w:rsidRPr="003D2E29" w14:paraId="467C0BB9" w14:textId="77777777" w:rsidTr="00A52FD8">
        <w:trPr>
          <w:trHeight w:val="20"/>
          <w:tblHeader/>
        </w:trPr>
        <w:tc>
          <w:tcPr>
            <w:tcW w:w="1901" w:type="pct"/>
            <w:tcBorders>
              <w:top w:val="single" w:sz="8" w:space="0" w:color="auto"/>
              <w:left w:val="single" w:sz="8" w:space="0" w:color="auto"/>
              <w:bottom w:val="single" w:sz="8" w:space="0" w:color="auto"/>
              <w:right w:val="single" w:sz="4" w:space="0" w:color="auto"/>
            </w:tcBorders>
            <w:shd w:val="clear" w:color="auto" w:fill="E7E6E6" w:themeFill="background2"/>
            <w:vAlign w:val="center"/>
            <w:hideMark/>
          </w:tcPr>
          <w:p w14:paraId="183B6379" w14:textId="77777777" w:rsidR="00845EB1" w:rsidRPr="00A52FD8" w:rsidRDefault="00845EB1" w:rsidP="00845EB1">
            <w:pPr>
              <w:spacing w:after="0"/>
              <w:jc w:val="center"/>
              <w:rPr>
                <w:rFonts w:ascii="Calibri" w:eastAsia="Times New Roman" w:hAnsi="Calibri" w:cs="Calibri"/>
                <w:b/>
                <w:bCs/>
                <w:sz w:val="28"/>
                <w:szCs w:val="28"/>
                <w:lang w:eastAsia="es-CO"/>
              </w:rPr>
            </w:pPr>
            <w:r w:rsidRPr="00A52FD8">
              <w:rPr>
                <w:rFonts w:ascii="Calibri" w:eastAsia="Times New Roman" w:hAnsi="Calibri" w:cs="Calibri"/>
                <w:b/>
                <w:bCs/>
                <w:sz w:val="28"/>
                <w:szCs w:val="28"/>
                <w:lang w:eastAsia="es-CO"/>
              </w:rPr>
              <w:t>Dimensión</w:t>
            </w:r>
          </w:p>
        </w:tc>
        <w:tc>
          <w:tcPr>
            <w:tcW w:w="913" w:type="pct"/>
            <w:tcBorders>
              <w:top w:val="single" w:sz="8" w:space="0" w:color="auto"/>
              <w:left w:val="nil"/>
              <w:bottom w:val="single" w:sz="8" w:space="0" w:color="auto"/>
              <w:right w:val="single" w:sz="4" w:space="0" w:color="auto"/>
            </w:tcBorders>
            <w:shd w:val="clear" w:color="auto" w:fill="E7E6E6" w:themeFill="background2"/>
            <w:vAlign w:val="center"/>
            <w:hideMark/>
          </w:tcPr>
          <w:p w14:paraId="3963D606" w14:textId="77777777" w:rsidR="00845EB1" w:rsidRPr="00A52FD8" w:rsidRDefault="00845EB1" w:rsidP="00845EB1">
            <w:pPr>
              <w:spacing w:after="0"/>
              <w:jc w:val="center"/>
              <w:rPr>
                <w:rFonts w:ascii="Calibri" w:eastAsia="Times New Roman" w:hAnsi="Calibri" w:cs="Calibri"/>
                <w:b/>
                <w:bCs/>
                <w:sz w:val="28"/>
                <w:szCs w:val="28"/>
                <w:lang w:eastAsia="es-CO"/>
              </w:rPr>
            </w:pPr>
            <w:r w:rsidRPr="00A52FD8">
              <w:rPr>
                <w:rFonts w:ascii="Calibri" w:eastAsia="Times New Roman" w:hAnsi="Calibri" w:cs="Calibri"/>
                <w:b/>
                <w:bCs/>
                <w:sz w:val="28"/>
                <w:szCs w:val="28"/>
                <w:lang w:eastAsia="es-CO"/>
              </w:rPr>
              <w:t>Forma A: funcionarios sin personal a cargo</w:t>
            </w:r>
          </w:p>
        </w:tc>
        <w:tc>
          <w:tcPr>
            <w:tcW w:w="1285" w:type="pct"/>
            <w:tcBorders>
              <w:top w:val="single" w:sz="8" w:space="0" w:color="auto"/>
              <w:left w:val="nil"/>
              <w:bottom w:val="single" w:sz="8" w:space="0" w:color="auto"/>
              <w:right w:val="single" w:sz="4" w:space="0" w:color="auto"/>
            </w:tcBorders>
            <w:shd w:val="clear" w:color="auto" w:fill="E7E6E6" w:themeFill="background2"/>
            <w:vAlign w:val="center"/>
            <w:hideMark/>
          </w:tcPr>
          <w:p w14:paraId="46167F71" w14:textId="77777777" w:rsidR="00845EB1" w:rsidRPr="00A52FD8" w:rsidRDefault="00845EB1" w:rsidP="00845EB1">
            <w:pPr>
              <w:spacing w:after="0"/>
              <w:jc w:val="center"/>
              <w:rPr>
                <w:rFonts w:ascii="Calibri" w:eastAsia="Times New Roman" w:hAnsi="Calibri" w:cs="Calibri"/>
                <w:b/>
                <w:bCs/>
                <w:sz w:val="28"/>
                <w:szCs w:val="28"/>
                <w:lang w:eastAsia="es-CO"/>
              </w:rPr>
            </w:pPr>
            <w:r w:rsidRPr="00A52FD8">
              <w:rPr>
                <w:rFonts w:ascii="Calibri" w:eastAsia="Times New Roman" w:hAnsi="Calibri" w:cs="Calibri"/>
                <w:b/>
                <w:bCs/>
                <w:sz w:val="28"/>
                <w:szCs w:val="28"/>
                <w:lang w:eastAsia="es-CO"/>
              </w:rPr>
              <w:t>Forma B: funcionarios con personal a cargo</w:t>
            </w:r>
          </w:p>
        </w:tc>
        <w:tc>
          <w:tcPr>
            <w:tcW w:w="901" w:type="pct"/>
            <w:tcBorders>
              <w:top w:val="single" w:sz="8" w:space="0" w:color="auto"/>
              <w:left w:val="nil"/>
              <w:bottom w:val="single" w:sz="8" w:space="0" w:color="auto"/>
              <w:right w:val="single" w:sz="8" w:space="0" w:color="auto"/>
            </w:tcBorders>
            <w:shd w:val="clear" w:color="auto" w:fill="E7E6E6" w:themeFill="background2"/>
            <w:vAlign w:val="center"/>
            <w:hideMark/>
          </w:tcPr>
          <w:p w14:paraId="6823F507" w14:textId="77777777" w:rsidR="00845EB1" w:rsidRPr="00A52FD8" w:rsidRDefault="00845EB1" w:rsidP="00845EB1">
            <w:pPr>
              <w:spacing w:after="0"/>
              <w:jc w:val="center"/>
              <w:rPr>
                <w:rFonts w:ascii="Calibri" w:eastAsia="Times New Roman" w:hAnsi="Calibri" w:cs="Calibri"/>
                <w:b/>
                <w:bCs/>
                <w:sz w:val="28"/>
                <w:szCs w:val="28"/>
                <w:lang w:eastAsia="es-CO"/>
              </w:rPr>
            </w:pPr>
            <w:r w:rsidRPr="00A52FD8">
              <w:rPr>
                <w:rFonts w:ascii="Calibri" w:eastAsia="Times New Roman" w:hAnsi="Calibri" w:cs="Calibri"/>
                <w:b/>
                <w:bCs/>
                <w:sz w:val="28"/>
                <w:szCs w:val="28"/>
                <w:lang w:eastAsia="es-CO"/>
              </w:rPr>
              <w:t>Forma C: Contratistas</w:t>
            </w:r>
          </w:p>
        </w:tc>
      </w:tr>
      <w:tr w:rsidR="003D2E29" w:rsidRPr="003D2E29" w14:paraId="6C55E45A" w14:textId="77777777" w:rsidTr="00A52FD8">
        <w:trPr>
          <w:trHeight w:val="20"/>
        </w:trPr>
        <w:tc>
          <w:tcPr>
            <w:tcW w:w="1901" w:type="pct"/>
            <w:tcBorders>
              <w:top w:val="nil"/>
              <w:left w:val="single" w:sz="8" w:space="0" w:color="auto"/>
              <w:bottom w:val="single" w:sz="4" w:space="0" w:color="auto"/>
              <w:right w:val="single" w:sz="4" w:space="0" w:color="auto"/>
            </w:tcBorders>
            <w:shd w:val="clear" w:color="auto" w:fill="auto"/>
            <w:vAlign w:val="center"/>
            <w:hideMark/>
          </w:tcPr>
          <w:p w14:paraId="1FDA8D8D"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Soporte institucional para el trabajo</w:t>
            </w:r>
          </w:p>
        </w:tc>
        <w:tc>
          <w:tcPr>
            <w:tcW w:w="913" w:type="pct"/>
            <w:tcBorders>
              <w:top w:val="nil"/>
              <w:left w:val="nil"/>
              <w:bottom w:val="single" w:sz="4" w:space="0" w:color="auto"/>
              <w:right w:val="single" w:sz="4" w:space="0" w:color="auto"/>
            </w:tcBorders>
            <w:shd w:val="clear" w:color="auto" w:fill="auto"/>
            <w:noWrap/>
            <w:vAlign w:val="center"/>
            <w:hideMark/>
          </w:tcPr>
          <w:p w14:paraId="1E752FC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auto" w:fill="auto"/>
            <w:noWrap/>
            <w:vAlign w:val="center"/>
            <w:hideMark/>
          </w:tcPr>
          <w:p w14:paraId="10B742D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auto" w:fill="auto"/>
            <w:noWrap/>
            <w:vAlign w:val="center"/>
            <w:hideMark/>
          </w:tcPr>
          <w:p w14:paraId="618CA9A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1D2D3829" w14:textId="77777777" w:rsidTr="00A52FD8">
        <w:trPr>
          <w:trHeight w:val="20"/>
        </w:trPr>
        <w:tc>
          <w:tcPr>
            <w:tcW w:w="1901" w:type="pct"/>
            <w:tcBorders>
              <w:top w:val="nil"/>
              <w:left w:val="single" w:sz="8" w:space="0" w:color="auto"/>
              <w:bottom w:val="single" w:sz="4" w:space="0" w:color="auto"/>
              <w:right w:val="single" w:sz="4" w:space="0" w:color="auto"/>
            </w:tcBorders>
            <w:shd w:val="clear" w:color="000000" w:fill="E7E6E6"/>
            <w:noWrap/>
            <w:vAlign w:val="bottom"/>
            <w:hideMark/>
          </w:tcPr>
          <w:p w14:paraId="36264BBA"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lastRenderedPageBreak/>
              <w:t>Seguridad en el trabajo</w:t>
            </w:r>
          </w:p>
        </w:tc>
        <w:tc>
          <w:tcPr>
            <w:tcW w:w="913" w:type="pct"/>
            <w:tcBorders>
              <w:top w:val="nil"/>
              <w:left w:val="nil"/>
              <w:bottom w:val="single" w:sz="4" w:space="0" w:color="auto"/>
              <w:right w:val="single" w:sz="4" w:space="0" w:color="auto"/>
            </w:tcBorders>
            <w:shd w:val="clear" w:color="000000" w:fill="E7E6E6"/>
            <w:noWrap/>
            <w:vAlign w:val="center"/>
            <w:hideMark/>
          </w:tcPr>
          <w:p w14:paraId="7634024C"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000000" w:fill="E7E6E6"/>
            <w:noWrap/>
            <w:vAlign w:val="center"/>
            <w:hideMark/>
          </w:tcPr>
          <w:p w14:paraId="444914BF"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000000" w:fill="E7E6E6"/>
            <w:noWrap/>
            <w:vAlign w:val="center"/>
            <w:hideMark/>
          </w:tcPr>
          <w:p w14:paraId="42ADB608"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37E39415" w14:textId="77777777" w:rsidTr="00A52FD8">
        <w:trPr>
          <w:trHeight w:val="20"/>
        </w:trPr>
        <w:tc>
          <w:tcPr>
            <w:tcW w:w="1901" w:type="pct"/>
            <w:tcBorders>
              <w:top w:val="nil"/>
              <w:left w:val="single" w:sz="8" w:space="0" w:color="auto"/>
              <w:bottom w:val="single" w:sz="4" w:space="0" w:color="auto"/>
              <w:right w:val="single" w:sz="4" w:space="0" w:color="auto"/>
            </w:tcBorders>
            <w:shd w:val="clear" w:color="auto" w:fill="auto"/>
            <w:vAlign w:val="center"/>
            <w:hideMark/>
          </w:tcPr>
          <w:p w14:paraId="6AD03BE8"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Integración al puesto de trabajo</w:t>
            </w:r>
          </w:p>
        </w:tc>
        <w:tc>
          <w:tcPr>
            <w:tcW w:w="913" w:type="pct"/>
            <w:tcBorders>
              <w:top w:val="nil"/>
              <w:left w:val="nil"/>
              <w:bottom w:val="single" w:sz="4" w:space="0" w:color="auto"/>
              <w:right w:val="single" w:sz="4" w:space="0" w:color="auto"/>
            </w:tcBorders>
            <w:shd w:val="clear" w:color="auto" w:fill="auto"/>
            <w:noWrap/>
            <w:vAlign w:val="center"/>
            <w:hideMark/>
          </w:tcPr>
          <w:p w14:paraId="51972A44"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auto" w:fill="auto"/>
            <w:noWrap/>
            <w:vAlign w:val="center"/>
            <w:hideMark/>
          </w:tcPr>
          <w:p w14:paraId="2F3D5DA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auto" w:fill="auto"/>
            <w:noWrap/>
            <w:vAlign w:val="center"/>
            <w:hideMark/>
          </w:tcPr>
          <w:p w14:paraId="603DA4A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70C5C48" w14:textId="77777777" w:rsidTr="00A52FD8">
        <w:trPr>
          <w:trHeight w:val="20"/>
        </w:trPr>
        <w:tc>
          <w:tcPr>
            <w:tcW w:w="1901" w:type="pct"/>
            <w:tcBorders>
              <w:top w:val="nil"/>
              <w:left w:val="single" w:sz="8" w:space="0" w:color="auto"/>
              <w:bottom w:val="single" w:sz="4" w:space="0" w:color="auto"/>
              <w:right w:val="single" w:sz="4" w:space="0" w:color="auto"/>
            </w:tcBorders>
            <w:shd w:val="clear" w:color="000000" w:fill="E7E6E6"/>
            <w:noWrap/>
            <w:vAlign w:val="bottom"/>
            <w:hideMark/>
          </w:tcPr>
          <w:p w14:paraId="30B4C08C"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Satisfacción por el trabajo</w:t>
            </w:r>
          </w:p>
        </w:tc>
        <w:tc>
          <w:tcPr>
            <w:tcW w:w="913" w:type="pct"/>
            <w:tcBorders>
              <w:top w:val="nil"/>
              <w:left w:val="nil"/>
              <w:bottom w:val="single" w:sz="4" w:space="0" w:color="auto"/>
              <w:right w:val="single" w:sz="4" w:space="0" w:color="auto"/>
            </w:tcBorders>
            <w:shd w:val="clear" w:color="000000" w:fill="E7E6E6"/>
            <w:noWrap/>
            <w:vAlign w:val="center"/>
            <w:hideMark/>
          </w:tcPr>
          <w:p w14:paraId="214B895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000000" w:fill="E7E6E6"/>
            <w:noWrap/>
            <w:vAlign w:val="center"/>
            <w:hideMark/>
          </w:tcPr>
          <w:p w14:paraId="69DF7C5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000000" w:fill="E7E6E6"/>
            <w:noWrap/>
            <w:vAlign w:val="center"/>
            <w:hideMark/>
          </w:tcPr>
          <w:p w14:paraId="3DB29509"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E44C6E7" w14:textId="77777777" w:rsidTr="00A52FD8">
        <w:trPr>
          <w:trHeight w:val="20"/>
        </w:trPr>
        <w:tc>
          <w:tcPr>
            <w:tcW w:w="1901" w:type="pct"/>
            <w:tcBorders>
              <w:top w:val="nil"/>
              <w:left w:val="single" w:sz="8" w:space="0" w:color="auto"/>
              <w:bottom w:val="single" w:sz="4" w:space="0" w:color="auto"/>
              <w:right w:val="single" w:sz="4" w:space="0" w:color="auto"/>
            </w:tcBorders>
            <w:shd w:val="clear" w:color="auto" w:fill="auto"/>
            <w:vAlign w:val="center"/>
            <w:hideMark/>
          </w:tcPr>
          <w:p w14:paraId="003CD9C0"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Bienestar logrado a través del trabajo</w:t>
            </w:r>
          </w:p>
        </w:tc>
        <w:tc>
          <w:tcPr>
            <w:tcW w:w="913" w:type="pct"/>
            <w:tcBorders>
              <w:top w:val="nil"/>
              <w:left w:val="nil"/>
              <w:bottom w:val="single" w:sz="4" w:space="0" w:color="auto"/>
              <w:right w:val="single" w:sz="4" w:space="0" w:color="auto"/>
            </w:tcBorders>
            <w:shd w:val="clear" w:color="auto" w:fill="auto"/>
            <w:noWrap/>
            <w:vAlign w:val="center"/>
            <w:hideMark/>
          </w:tcPr>
          <w:p w14:paraId="397A58F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auto" w:fill="auto"/>
            <w:noWrap/>
            <w:vAlign w:val="center"/>
            <w:hideMark/>
          </w:tcPr>
          <w:p w14:paraId="25B2E640"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auto" w:fill="auto"/>
            <w:noWrap/>
            <w:vAlign w:val="center"/>
            <w:hideMark/>
          </w:tcPr>
          <w:p w14:paraId="5B37FF2A"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57DBCB89" w14:textId="77777777" w:rsidTr="00A52FD8">
        <w:trPr>
          <w:trHeight w:val="20"/>
        </w:trPr>
        <w:tc>
          <w:tcPr>
            <w:tcW w:w="1901" w:type="pct"/>
            <w:tcBorders>
              <w:top w:val="nil"/>
              <w:left w:val="single" w:sz="8" w:space="0" w:color="auto"/>
              <w:bottom w:val="single" w:sz="4" w:space="0" w:color="auto"/>
              <w:right w:val="single" w:sz="4" w:space="0" w:color="auto"/>
            </w:tcBorders>
            <w:shd w:val="clear" w:color="000000" w:fill="E7E6E6"/>
            <w:noWrap/>
            <w:vAlign w:val="bottom"/>
            <w:hideMark/>
          </w:tcPr>
          <w:p w14:paraId="7F8F3AD2"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Desarrollo profesional</w:t>
            </w:r>
          </w:p>
        </w:tc>
        <w:tc>
          <w:tcPr>
            <w:tcW w:w="913" w:type="pct"/>
            <w:tcBorders>
              <w:top w:val="nil"/>
              <w:left w:val="nil"/>
              <w:bottom w:val="single" w:sz="4" w:space="0" w:color="auto"/>
              <w:right w:val="single" w:sz="4" w:space="0" w:color="auto"/>
            </w:tcBorders>
            <w:shd w:val="clear" w:color="000000" w:fill="E7E6E6"/>
            <w:noWrap/>
            <w:vAlign w:val="center"/>
            <w:hideMark/>
          </w:tcPr>
          <w:p w14:paraId="34D07F41"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4" w:space="0" w:color="auto"/>
              <w:right w:val="single" w:sz="4" w:space="0" w:color="auto"/>
            </w:tcBorders>
            <w:shd w:val="clear" w:color="000000" w:fill="E7E6E6"/>
            <w:noWrap/>
            <w:vAlign w:val="center"/>
            <w:hideMark/>
          </w:tcPr>
          <w:p w14:paraId="3DAEA8EB"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4" w:space="0" w:color="auto"/>
              <w:right w:val="single" w:sz="8" w:space="0" w:color="auto"/>
            </w:tcBorders>
            <w:shd w:val="clear" w:color="000000" w:fill="E7E6E6"/>
            <w:noWrap/>
            <w:vAlign w:val="center"/>
            <w:hideMark/>
          </w:tcPr>
          <w:p w14:paraId="70932412"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r w:rsidR="003D2E29" w:rsidRPr="003D2E29" w14:paraId="0D1C0C4A" w14:textId="77777777" w:rsidTr="00A52FD8">
        <w:trPr>
          <w:trHeight w:val="20"/>
        </w:trPr>
        <w:tc>
          <w:tcPr>
            <w:tcW w:w="1901" w:type="pct"/>
            <w:tcBorders>
              <w:top w:val="nil"/>
              <w:left w:val="single" w:sz="8" w:space="0" w:color="auto"/>
              <w:bottom w:val="single" w:sz="8" w:space="0" w:color="auto"/>
              <w:right w:val="single" w:sz="4" w:space="0" w:color="auto"/>
            </w:tcBorders>
            <w:shd w:val="clear" w:color="auto" w:fill="auto"/>
            <w:vAlign w:val="center"/>
            <w:hideMark/>
          </w:tcPr>
          <w:p w14:paraId="261C307F" w14:textId="77777777" w:rsidR="00845EB1" w:rsidRPr="003D2E29" w:rsidRDefault="00845EB1" w:rsidP="00845EB1">
            <w:pPr>
              <w:spacing w:after="0"/>
              <w:jc w:val="left"/>
              <w:rPr>
                <w:rFonts w:ascii="Calibri" w:eastAsia="Times New Roman" w:hAnsi="Calibri" w:cs="Calibri"/>
                <w:b/>
                <w:bCs/>
                <w:sz w:val="22"/>
                <w:szCs w:val="22"/>
                <w:lang w:eastAsia="es-CO"/>
              </w:rPr>
            </w:pPr>
            <w:r w:rsidRPr="003D2E29">
              <w:rPr>
                <w:rFonts w:ascii="Calibri" w:eastAsia="Times New Roman" w:hAnsi="Calibri" w:cs="Calibri"/>
                <w:b/>
                <w:bCs/>
                <w:sz w:val="22"/>
                <w:szCs w:val="22"/>
                <w:lang w:eastAsia="es-CO"/>
              </w:rPr>
              <w:t>Administración del tiempo libre</w:t>
            </w:r>
          </w:p>
        </w:tc>
        <w:tc>
          <w:tcPr>
            <w:tcW w:w="913" w:type="pct"/>
            <w:tcBorders>
              <w:top w:val="nil"/>
              <w:left w:val="nil"/>
              <w:bottom w:val="single" w:sz="8" w:space="0" w:color="auto"/>
              <w:right w:val="single" w:sz="4" w:space="0" w:color="auto"/>
            </w:tcBorders>
            <w:shd w:val="clear" w:color="auto" w:fill="auto"/>
            <w:noWrap/>
            <w:vAlign w:val="center"/>
            <w:hideMark/>
          </w:tcPr>
          <w:p w14:paraId="227D36E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1285" w:type="pct"/>
            <w:tcBorders>
              <w:top w:val="nil"/>
              <w:left w:val="nil"/>
              <w:bottom w:val="single" w:sz="8" w:space="0" w:color="auto"/>
              <w:right w:val="single" w:sz="4" w:space="0" w:color="auto"/>
            </w:tcBorders>
            <w:shd w:val="clear" w:color="auto" w:fill="auto"/>
            <w:noWrap/>
            <w:vAlign w:val="center"/>
            <w:hideMark/>
          </w:tcPr>
          <w:p w14:paraId="38B1042E" w14:textId="77777777" w:rsidR="00845EB1" w:rsidRPr="003D2E29" w:rsidRDefault="00845EB1" w:rsidP="00845EB1">
            <w:pPr>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c>
          <w:tcPr>
            <w:tcW w:w="901" w:type="pct"/>
            <w:tcBorders>
              <w:top w:val="nil"/>
              <w:left w:val="nil"/>
              <w:bottom w:val="single" w:sz="8" w:space="0" w:color="auto"/>
              <w:right w:val="single" w:sz="8" w:space="0" w:color="auto"/>
            </w:tcBorders>
            <w:shd w:val="clear" w:color="auto" w:fill="auto"/>
            <w:noWrap/>
            <w:vAlign w:val="center"/>
            <w:hideMark/>
          </w:tcPr>
          <w:p w14:paraId="79FA29A1" w14:textId="77777777" w:rsidR="00845EB1" w:rsidRPr="003D2E29" w:rsidRDefault="00845EB1" w:rsidP="00845EB1">
            <w:pPr>
              <w:keepNext/>
              <w:spacing w:after="0"/>
              <w:jc w:val="center"/>
              <w:rPr>
                <w:rFonts w:ascii="Calibri" w:eastAsia="Times New Roman" w:hAnsi="Calibri" w:cs="Calibri"/>
                <w:sz w:val="22"/>
                <w:szCs w:val="22"/>
                <w:lang w:eastAsia="es-CO"/>
              </w:rPr>
            </w:pPr>
            <w:r w:rsidRPr="003D2E29">
              <w:rPr>
                <w:rFonts w:ascii="Calibri" w:eastAsia="Times New Roman" w:hAnsi="Calibri" w:cs="Calibri"/>
                <w:sz w:val="22"/>
                <w:szCs w:val="22"/>
                <w:lang w:eastAsia="es-CO"/>
              </w:rPr>
              <w:t>Riesgo bajo</w:t>
            </w:r>
          </w:p>
        </w:tc>
      </w:tr>
    </w:tbl>
    <w:p w14:paraId="71A14206" w14:textId="605A7F3A" w:rsidR="006D5520" w:rsidRPr="003D2E29" w:rsidRDefault="00845EB1" w:rsidP="00845EB1">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25</w:t>
      </w:r>
      <w:r w:rsidR="00572F17" w:rsidRPr="003D2E29">
        <w:rPr>
          <w:noProof/>
          <w:color w:val="auto"/>
        </w:rPr>
        <w:fldChar w:fldCharType="end"/>
      </w:r>
      <w:r w:rsidRPr="003D2E29">
        <w:rPr>
          <w:color w:val="auto"/>
        </w:rPr>
        <w:t xml:space="preserve"> - Adaptado del Resultado de medición del clima laboral y calidad de vida en el trabajo - DASCD 2021</w:t>
      </w:r>
    </w:p>
    <w:p w14:paraId="3A656904" w14:textId="77777777" w:rsidR="006D1B7C" w:rsidRPr="003D2E29" w:rsidRDefault="006D1B7C" w:rsidP="006D1B7C">
      <w:pPr>
        <w:spacing w:after="0"/>
        <w:rPr>
          <w:rFonts w:cs="Arial"/>
        </w:rPr>
      </w:pPr>
    </w:p>
    <w:p w14:paraId="1AA1A5D9" w14:textId="77777777" w:rsidR="00804799" w:rsidRPr="003D2E29" w:rsidRDefault="00804799" w:rsidP="003744E8">
      <w:pPr>
        <w:pStyle w:val="Ttulo2"/>
        <w:ind w:left="426"/>
        <w:rPr>
          <w:rFonts w:cs="Arial"/>
        </w:rPr>
      </w:pPr>
      <w:bookmarkStart w:id="35" w:name="_Toc99120950"/>
      <w:r w:rsidRPr="003D2E29">
        <w:rPr>
          <w:rFonts w:cs="Arial"/>
        </w:rPr>
        <w:t>Acuerdos Sindicales</w:t>
      </w:r>
      <w:bookmarkEnd w:id="35"/>
    </w:p>
    <w:p w14:paraId="46643FF0" w14:textId="1146DE62" w:rsidR="00804799" w:rsidRPr="003D2E29" w:rsidRDefault="00804799" w:rsidP="00EA42C4">
      <w:pPr>
        <w:spacing w:after="0"/>
        <w:rPr>
          <w:rFonts w:cs="Arial"/>
        </w:rPr>
      </w:pPr>
    </w:p>
    <w:p w14:paraId="66CE1D9B" w14:textId="2E307E73" w:rsidR="00031EDB" w:rsidRPr="003D2E29" w:rsidRDefault="00031EDB" w:rsidP="00EA42C4">
      <w:pPr>
        <w:spacing w:after="0"/>
        <w:rPr>
          <w:rFonts w:cs="Arial"/>
        </w:rPr>
      </w:pPr>
      <w:r w:rsidRPr="003D2E29">
        <w:rPr>
          <w:rFonts w:cs="Arial"/>
        </w:rPr>
        <w:t>En la entidad</w:t>
      </w:r>
      <w:r w:rsidR="007E4230" w:rsidRPr="003D2E29">
        <w:rPr>
          <w:rFonts w:cs="Arial"/>
        </w:rPr>
        <w:t xml:space="preserve"> se ha identificado que el 7</w:t>
      </w:r>
      <w:r w:rsidR="00DA615C" w:rsidRPr="003D2E29">
        <w:rPr>
          <w:rFonts w:cs="Arial"/>
        </w:rPr>
        <w:t>3</w:t>
      </w:r>
      <w:r w:rsidR="007E4230" w:rsidRPr="003D2E29">
        <w:rPr>
          <w:rFonts w:cs="Arial"/>
        </w:rPr>
        <w:t xml:space="preserve">% de los servidores públicos pertenece a organizaciones sindicales como SINTRAUNIOBRAS, SEPUMV O SINDICOLOMBIA, y como es política de esta administración </w:t>
      </w:r>
      <w:r w:rsidR="00EA42C4" w:rsidRPr="003D2E29">
        <w:rPr>
          <w:rFonts w:cs="Arial"/>
        </w:rPr>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Pr="003D2E29" w:rsidRDefault="00EA42C4" w:rsidP="00EA42C4">
      <w:pPr>
        <w:spacing w:after="0"/>
        <w:rPr>
          <w:rFonts w:cs="Arial"/>
        </w:rPr>
      </w:pPr>
    </w:p>
    <w:p w14:paraId="11545BA7" w14:textId="090B1070" w:rsidR="00EA42C4" w:rsidRPr="003D2E29" w:rsidRDefault="00EA42C4" w:rsidP="00EA42C4">
      <w:pPr>
        <w:spacing w:after="0"/>
        <w:rPr>
          <w:rFonts w:cs="Arial"/>
        </w:rPr>
      </w:pPr>
      <w:r w:rsidRPr="003D2E29">
        <w:rPr>
          <w:rFonts w:cs="Arial"/>
        </w:rPr>
        <w:t>En términos generales, las organizaciones sindicales buscan que las competencias de los servidores públicos sean fortalecidas a través de temas puntuales de capacitación, así mismo, buscan generar más espacios de bienestar a través del reconocimiento de días especiales y actividades que contemplen la actual situación y los retos que genera el Covid-19 y, por último, seguir fortaleciendo el desarrollo de las actividades de cada empleo junto con su entorno laboral en términos de SST.</w:t>
      </w:r>
    </w:p>
    <w:p w14:paraId="56004C60" w14:textId="77777777" w:rsidR="004A38AE" w:rsidRPr="003D2E29" w:rsidRDefault="00EA42C4" w:rsidP="00EA42C4">
      <w:pPr>
        <w:spacing w:after="0"/>
        <w:rPr>
          <w:rFonts w:cs="Arial"/>
        </w:rPr>
      </w:pPr>
      <w:r w:rsidRPr="003D2E29">
        <w:rPr>
          <w:rFonts w:cs="Arial"/>
        </w:rPr>
        <w:t xml:space="preserve">La condensación </w:t>
      </w:r>
      <w:r w:rsidR="004A38AE" w:rsidRPr="003D2E29">
        <w:rPr>
          <w:rFonts w:cs="Arial"/>
        </w:rPr>
        <w:t>de estos acuerdos puede ser estudiado punto por punto en la convención colectiva de trabajo 2020 – 2021, en el caso de los trabajadores oficiales y, en el acuerdo colectivo laboral 2020 – 2021, para el caso de los empleados públicos.</w:t>
      </w:r>
    </w:p>
    <w:p w14:paraId="306EB7B5" w14:textId="77777777" w:rsidR="002F6D0B" w:rsidRPr="003D2E29" w:rsidRDefault="002F6D0B" w:rsidP="00EA42C4">
      <w:pPr>
        <w:spacing w:after="0"/>
        <w:rPr>
          <w:rFonts w:cs="Arial"/>
        </w:rPr>
      </w:pPr>
    </w:p>
    <w:p w14:paraId="0EF5A651" w14:textId="77777777" w:rsidR="00804799" w:rsidRPr="003D2E29" w:rsidRDefault="00804799" w:rsidP="003744E8">
      <w:pPr>
        <w:pStyle w:val="Ttulo2"/>
        <w:ind w:left="426"/>
        <w:rPr>
          <w:rFonts w:cs="Arial"/>
        </w:rPr>
      </w:pPr>
      <w:bookmarkStart w:id="36" w:name="_Toc99120951"/>
      <w:r w:rsidRPr="003D2E29">
        <w:rPr>
          <w:rFonts w:cs="Arial"/>
        </w:rPr>
        <w:t>Riesgos del proceso de Talento Humano</w:t>
      </w:r>
      <w:bookmarkEnd w:id="36"/>
    </w:p>
    <w:p w14:paraId="0603C1AD" w14:textId="38B24FEF" w:rsidR="00F703F2" w:rsidRPr="003D2E29" w:rsidRDefault="00F703F2" w:rsidP="00F703F2">
      <w:pPr>
        <w:spacing w:after="0"/>
        <w:rPr>
          <w:rFonts w:cs="Arial"/>
        </w:rPr>
      </w:pPr>
    </w:p>
    <w:p w14:paraId="109F48BF" w14:textId="0CBF5CFD" w:rsidR="00264777" w:rsidRPr="003D2E29" w:rsidRDefault="00264777" w:rsidP="00264777">
      <w:pPr>
        <w:spacing w:after="0"/>
        <w:rPr>
          <w:rFonts w:eastAsiaTheme="minorHAnsi" w:cs="Arial"/>
          <w:lang w:eastAsia="es-CO"/>
        </w:rPr>
      </w:pPr>
      <w:r w:rsidRPr="003D2E29">
        <w:rPr>
          <w:rFonts w:cs="Arial"/>
        </w:rPr>
        <w:t xml:space="preserve">Con relación a la administración de riesgos que puedan afectar el cumplimiento de los objetivos del proceso de Gestión de Talento Humano – GTHU, se siguen los lineamientos </w:t>
      </w:r>
      <w:r w:rsidRPr="003D2E29">
        <w:rPr>
          <w:rFonts w:cs="Arial"/>
        </w:rPr>
        <w:lastRenderedPageBreak/>
        <w:t xml:space="preserve">de la Política </w:t>
      </w:r>
      <w:r w:rsidR="002F0EEF" w:rsidRPr="003D2E29">
        <w:rPr>
          <w:rFonts w:cs="Arial"/>
        </w:rPr>
        <w:t>d</w:t>
      </w:r>
      <w:r w:rsidRPr="003D2E29">
        <w:rPr>
          <w:rFonts w:cs="Arial"/>
        </w:rPr>
        <w:t xml:space="preserve">e Administración </w:t>
      </w:r>
      <w:r w:rsidR="002F0EEF" w:rsidRPr="003D2E29">
        <w:rPr>
          <w:rFonts w:cs="Arial"/>
        </w:rPr>
        <w:t>d</w:t>
      </w:r>
      <w:r w:rsidRPr="003D2E29">
        <w:rPr>
          <w:rFonts w:cs="Arial"/>
        </w:rPr>
        <w:t>el Riesgo adoptada por la entidad, sobre los cuales actualmente el proceso tiene identificados tres riesgos con la siguiente tipología: </w:t>
      </w:r>
    </w:p>
    <w:p w14:paraId="49B67E29" w14:textId="01166403" w:rsidR="00264777" w:rsidRPr="003D2E29" w:rsidRDefault="00264777" w:rsidP="00264777">
      <w:pPr>
        <w:spacing w:after="0"/>
        <w:rPr>
          <w:rFonts w:cs="Arial"/>
        </w:rPr>
      </w:pPr>
      <w:r w:rsidRPr="003D2E29">
        <w:rPr>
          <w:rFonts w:cs="Arial"/>
        </w:rPr>
        <w:t>Riesgos operativos:  </w:t>
      </w:r>
    </w:p>
    <w:p w14:paraId="53077B50" w14:textId="77777777" w:rsidR="00264777" w:rsidRPr="003D2E29" w:rsidRDefault="00264777" w:rsidP="00264777">
      <w:pPr>
        <w:spacing w:after="0"/>
        <w:rPr>
          <w:rFonts w:cs="Arial"/>
        </w:rPr>
      </w:pPr>
    </w:p>
    <w:p w14:paraId="5ECD6095" w14:textId="6C935129" w:rsidR="00264777" w:rsidRPr="003D2E29" w:rsidRDefault="00264777" w:rsidP="00264777">
      <w:pPr>
        <w:pStyle w:val="Prrafodelista"/>
        <w:numPr>
          <w:ilvl w:val="0"/>
          <w:numId w:val="42"/>
        </w:numPr>
        <w:spacing w:after="0"/>
        <w:rPr>
          <w:rFonts w:cs="Arial"/>
        </w:rPr>
      </w:pPr>
      <w:r w:rsidRPr="003D2E29">
        <w:rPr>
          <w:rFonts w:cs="Arial"/>
        </w:rPr>
        <w:t xml:space="preserve">Liquidación de forma incorrecta para el pago de la </w:t>
      </w:r>
      <w:r w:rsidR="002F0EEF" w:rsidRPr="003D2E29">
        <w:rPr>
          <w:rFonts w:cs="Arial"/>
        </w:rPr>
        <w:t>n</w:t>
      </w:r>
      <w:r w:rsidRPr="003D2E29">
        <w:rPr>
          <w:rFonts w:cs="Arial"/>
        </w:rPr>
        <w:t>ómina Riesgos de cumplimiento. </w:t>
      </w:r>
    </w:p>
    <w:p w14:paraId="07FF12EB" w14:textId="7A0D5DBD" w:rsidR="00264777" w:rsidRPr="003D2E29" w:rsidRDefault="00264777" w:rsidP="00264777">
      <w:pPr>
        <w:pStyle w:val="Prrafodelista"/>
        <w:numPr>
          <w:ilvl w:val="0"/>
          <w:numId w:val="42"/>
        </w:numPr>
        <w:spacing w:after="0"/>
        <w:rPr>
          <w:rFonts w:cs="Arial"/>
        </w:rPr>
      </w:pPr>
      <w:r w:rsidRPr="003D2E29">
        <w:rPr>
          <w:rFonts w:cs="Arial"/>
        </w:rPr>
        <w:t>Sanciones disciplinarias y/o fiscales por el incumplimiento en la implementación de los requisitos mínimos del Sistema de Gestión de la Seguridad y Salud en el Trabajo SG-SST. </w:t>
      </w:r>
    </w:p>
    <w:p w14:paraId="2BB15306" w14:textId="41F0B1E5" w:rsidR="00A10FAF" w:rsidRPr="003D2E29" w:rsidRDefault="00264777" w:rsidP="00264777">
      <w:pPr>
        <w:pStyle w:val="Prrafodelista"/>
        <w:numPr>
          <w:ilvl w:val="0"/>
          <w:numId w:val="42"/>
        </w:numPr>
        <w:spacing w:after="0"/>
        <w:rPr>
          <w:rFonts w:cs="Arial"/>
        </w:rPr>
      </w:pPr>
      <w:r w:rsidRPr="003D2E29">
        <w:rPr>
          <w:rFonts w:cs="Arial"/>
        </w:rPr>
        <w:t xml:space="preserve">Ausencia de ejecución del Plan Institucional de Capacitación - </w:t>
      </w:r>
      <w:r w:rsidR="00562EF9" w:rsidRPr="003D2E29">
        <w:rPr>
          <w:rFonts w:cs="Arial"/>
        </w:rPr>
        <w:t>PIC</w:t>
      </w:r>
      <w:r w:rsidRPr="003D2E29">
        <w:rPr>
          <w:rFonts w:cs="Arial"/>
        </w:rPr>
        <w:t xml:space="preserve"> o de Plan anual de estímulos e incentivos y el Plan Estratégico de Gestión de Talento Humano -PEGTH. </w:t>
      </w:r>
    </w:p>
    <w:p w14:paraId="0ED80B40" w14:textId="77777777" w:rsidR="002F6D0B" w:rsidRPr="003D2E29" w:rsidRDefault="002F6D0B" w:rsidP="00264777">
      <w:pPr>
        <w:spacing w:after="0"/>
        <w:rPr>
          <w:rFonts w:cs="Arial"/>
        </w:rPr>
      </w:pPr>
    </w:p>
    <w:p w14:paraId="62B71782" w14:textId="31F92814" w:rsidR="006205A7" w:rsidRPr="003D2E29" w:rsidRDefault="006205A7" w:rsidP="003744E8">
      <w:pPr>
        <w:pStyle w:val="Ttulo2"/>
        <w:ind w:left="426"/>
        <w:rPr>
          <w:rFonts w:cs="Arial"/>
        </w:rPr>
      </w:pPr>
      <w:bookmarkStart w:id="37" w:name="_Toc99120952"/>
      <w:r w:rsidRPr="003D2E29">
        <w:rPr>
          <w:rFonts w:cs="Arial"/>
        </w:rPr>
        <w:t xml:space="preserve">Medición </w:t>
      </w:r>
      <w:r w:rsidR="000B1FDF" w:rsidRPr="003D2E29">
        <w:rPr>
          <w:rFonts w:cs="Arial"/>
        </w:rPr>
        <w:t xml:space="preserve">Formulario </w:t>
      </w:r>
      <w:r w:rsidRPr="003D2E29">
        <w:rPr>
          <w:rFonts w:cs="Arial"/>
        </w:rPr>
        <w:t xml:space="preserve">Único Reporte de Avances de la </w:t>
      </w:r>
      <w:r w:rsidR="000B1FDF" w:rsidRPr="003D2E29">
        <w:rPr>
          <w:rFonts w:cs="Arial"/>
        </w:rPr>
        <w:t xml:space="preserve">Gestión </w:t>
      </w:r>
      <w:r w:rsidRPr="003D2E29">
        <w:rPr>
          <w:rFonts w:cs="Arial"/>
        </w:rPr>
        <w:t>– FURAG</w:t>
      </w:r>
      <w:bookmarkEnd w:id="37"/>
    </w:p>
    <w:p w14:paraId="428819F3" w14:textId="6B9BEAE8" w:rsidR="00111640" w:rsidRPr="003D2E29" w:rsidRDefault="00111640" w:rsidP="00E8102D">
      <w:pPr>
        <w:spacing w:after="0"/>
        <w:rPr>
          <w:rFonts w:cs="Arial"/>
        </w:rPr>
      </w:pPr>
    </w:p>
    <w:p w14:paraId="578FB879" w14:textId="5B6D9B74" w:rsidR="00E8102D" w:rsidRPr="003D2E29" w:rsidRDefault="00E8102D" w:rsidP="00E8102D">
      <w:pPr>
        <w:spacing w:after="0"/>
        <w:rPr>
          <w:rFonts w:cs="Arial"/>
        </w:rPr>
      </w:pPr>
      <w:r w:rsidRPr="003D2E29">
        <w:rPr>
          <w:rFonts w:cs="Arial"/>
        </w:rPr>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35AA17C2" w:rsidR="00E8102D" w:rsidRPr="003D2E29" w:rsidRDefault="00E8102D" w:rsidP="00E8102D">
      <w:pPr>
        <w:spacing w:after="0"/>
        <w:rPr>
          <w:rFonts w:cs="Arial"/>
        </w:rPr>
      </w:pPr>
    </w:p>
    <w:p w14:paraId="595E41EB" w14:textId="4A2869C3" w:rsidR="00E8102D" w:rsidRPr="003D2E29" w:rsidRDefault="00E8102D" w:rsidP="003744E8">
      <w:pPr>
        <w:spacing w:after="0"/>
        <w:rPr>
          <w:rFonts w:cs="Arial"/>
        </w:rPr>
      </w:pPr>
      <w:r w:rsidRPr="003D2E29">
        <w:rPr>
          <w:rFonts w:cs="Arial"/>
        </w:rPr>
        <w:t>Este modelo cuenta con una herramienta de medición denominada Formulario Único Reporte de Avances de la Gestión, FURAG, a través de la cual se capturan, monitorean y evalúan los avances sectoriales e institucionales en la implementación de las políticas de desarrollo administrativo de la vigencia anterior al reporte, es decir, los resultados del año 20</w:t>
      </w:r>
      <w:r w:rsidR="00C56F9C" w:rsidRPr="003D2E29">
        <w:rPr>
          <w:rFonts w:cs="Arial"/>
        </w:rPr>
        <w:t>20</w:t>
      </w:r>
      <w:r w:rsidRPr="003D2E29">
        <w:rPr>
          <w:rFonts w:cs="Arial"/>
        </w:rPr>
        <w:t xml:space="preserve"> serán medidos en la vigencia 202</w:t>
      </w:r>
      <w:r w:rsidR="00C56F9C" w:rsidRPr="003D2E29">
        <w:rPr>
          <w:rFonts w:cs="Arial"/>
        </w:rPr>
        <w:t>1</w:t>
      </w:r>
      <w:r w:rsidRPr="003D2E29">
        <w:rPr>
          <w:rFonts w:cs="Arial"/>
        </w:rPr>
        <w:t>.</w:t>
      </w:r>
    </w:p>
    <w:p w14:paraId="77C25FE2" w14:textId="77777777" w:rsidR="003744E8" w:rsidRPr="003D2E29" w:rsidRDefault="003744E8" w:rsidP="003744E8">
      <w:pPr>
        <w:spacing w:after="0"/>
        <w:rPr>
          <w:rFonts w:cs="Arial"/>
        </w:rPr>
      </w:pPr>
    </w:p>
    <w:p w14:paraId="72FC5E2D" w14:textId="77777777" w:rsidR="003744E8" w:rsidRPr="003D2E29" w:rsidRDefault="00E8102D" w:rsidP="003744E8">
      <w:pPr>
        <w:spacing w:after="0"/>
        <w:rPr>
          <w:rFonts w:cs="Arial"/>
        </w:rPr>
      </w:pPr>
      <w:r w:rsidRPr="003D2E29">
        <w:rPr>
          <w:rFonts w:cs="Arial"/>
        </w:rPr>
        <w:t xml:space="preserve">Es importante señalar que </w:t>
      </w:r>
      <w:r w:rsidR="00381561" w:rsidRPr="003D2E29">
        <w:rPr>
          <w:rFonts w:cs="Arial"/>
        </w:rPr>
        <w:t xml:space="preserve">esta medición se ha venido realizando entre los meses de marzo </w:t>
      </w:r>
    </w:p>
    <w:p w14:paraId="587AD605" w14:textId="27F981E0" w:rsidR="00E8102D" w:rsidRPr="003D2E29" w:rsidRDefault="00381561" w:rsidP="003744E8">
      <w:pPr>
        <w:spacing w:after="0"/>
        <w:rPr>
          <w:rFonts w:cs="Arial"/>
        </w:rPr>
      </w:pPr>
      <w:r w:rsidRPr="003D2E29">
        <w:rPr>
          <w:rFonts w:cs="Arial"/>
        </w:rPr>
        <w:t>y abril de cada vigencia, por lo que la medición que tenemos como referente para la elaboración del presente informe es la correspondiente al año 20</w:t>
      </w:r>
      <w:r w:rsidR="00C56F9C" w:rsidRPr="003D2E29">
        <w:rPr>
          <w:rFonts w:cs="Arial"/>
        </w:rPr>
        <w:t>20</w:t>
      </w:r>
      <w:r w:rsidRPr="003D2E29">
        <w:rPr>
          <w:rFonts w:cs="Arial"/>
        </w:rPr>
        <w:t>.</w:t>
      </w:r>
    </w:p>
    <w:p w14:paraId="71CE9CFF" w14:textId="15C5945C" w:rsidR="00435B42" w:rsidRPr="003D2E29" w:rsidRDefault="00B57FBD" w:rsidP="00E8102D">
      <w:pPr>
        <w:spacing w:after="0"/>
        <w:rPr>
          <w:rFonts w:cs="Arial"/>
        </w:rPr>
      </w:pPr>
      <w:r w:rsidRPr="003D2E29">
        <w:rPr>
          <w:rFonts w:cs="Arial"/>
          <w:noProof/>
          <w:lang w:val="es-419" w:eastAsia="es-419"/>
        </w:rPr>
        <mc:AlternateContent>
          <mc:Choice Requires="wps">
            <w:drawing>
              <wp:anchor distT="0" distB="0" distL="114300" distR="114300" simplePos="0" relativeHeight="251666432" behindDoc="1" locked="0" layoutInCell="1" allowOverlap="1" wp14:anchorId="53AE821F" wp14:editId="1634F746">
                <wp:simplePos x="0" y="0"/>
                <wp:positionH relativeFrom="column">
                  <wp:posOffset>19050</wp:posOffset>
                </wp:positionH>
                <wp:positionV relativeFrom="paragraph">
                  <wp:posOffset>174625</wp:posOffset>
                </wp:positionV>
                <wp:extent cx="2719070" cy="154940"/>
                <wp:effectExtent l="0" t="0" r="5080" b="0"/>
                <wp:wrapTight wrapText="bothSides">
                  <wp:wrapPolygon edited="0">
                    <wp:start x="0" y="0"/>
                    <wp:lineTo x="0" y="18590"/>
                    <wp:lineTo x="21489" y="18590"/>
                    <wp:lineTo x="21489"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2719070" cy="154940"/>
                        </a:xfrm>
                        <a:prstGeom prst="rect">
                          <a:avLst/>
                        </a:prstGeom>
                        <a:solidFill>
                          <a:prstClr val="white"/>
                        </a:solidFill>
                        <a:ln>
                          <a:noFill/>
                        </a:ln>
                        <a:effectLst/>
                      </wps:spPr>
                      <wps:txbx>
                        <w:txbxContent>
                          <w:p w14:paraId="34EB9B20" w14:textId="70079877" w:rsidR="00B81915" w:rsidRPr="00402732" w:rsidRDefault="00B81915" w:rsidP="00B57FBD">
                            <w:pPr>
                              <w:pStyle w:val="Descripcin"/>
                              <w:jc w:val="left"/>
                              <w:rPr>
                                <w:noProof/>
                                <w:sz w:val="24"/>
                                <w:szCs w:val="24"/>
                              </w:rPr>
                            </w:pPr>
                            <w:bookmarkStart w:id="38" w:name="_Toc99120982"/>
                            <w:r>
                              <w:t xml:space="preserve">Ilustración </w:t>
                            </w:r>
                            <w:fldSimple w:instr=" SEQ Ilustración \* ARABIC ">
                              <w:r>
                                <w:rPr>
                                  <w:noProof/>
                                </w:rPr>
                                <w:t>10</w:t>
                              </w:r>
                            </w:fldSimple>
                            <w:r>
                              <w:t xml:space="preserve"> - Índice de desempeño institucional</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E821F" id="_x0000_t202" coordsize="21600,21600" o:spt="202" path="m,l,21600r21600,l21600,xe">
                <v:stroke joinstyle="miter"/>
                <v:path gradientshapeok="t" o:connecttype="rect"/>
              </v:shapetype>
              <v:shape id="Cuadro de texto 26" o:spid="_x0000_s1026" type="#_x0000_t202" style="position:absolute;left:0;text-align:left;margin-left:1.5pt;margin-top:13.75pt;width:214.1pt;height:1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" stroked="f">
                <v:textbox inset="0,0,0,0">
                  <w:txbxContent>
                    <w:p w14:paraId="34EB9B20" w14:textId="70079877" w:rsidR="00B81915" w:rsidRPr="00402732" w:rsidRDefault="00B81915" w:rsidP="00B57FBD">
                      <w:pPr>
                        <w:pStyle w:val="Descripcin"/>
                        <w:jc w:val="left"/>
                        <w:rPr>
                          <w:noProof/>
                          <w:sz w:val="24"/>
                          <w:szCs w:val="24"/>
                        </w:rPr>
                      </w:pPr>
                      <w:bookmarkStart w:id="39" w:name="_Toc99120982"/>
                      <w:r>
                        <w:t xml:space="preserve">Ilustración </w:t>
                      </w:r>
                      <w:fldSimple w:instr=" SEQ Ilustración \* ARABIC ">
                        <w:r>
                          <w:rPr>
                            <w:noProof/>
                          </w:rPr>
                          <w:t>10</w:t>
                        </w:r>
                      </w:fldSimple>
                      <w:r>
                        <w:t xml:space="preserve"> - Índice de desempeño institucional</w:t>
                      </w:r>
                      <w:bookmarkEnd w:id="39"/>
                    </w:p>
                  </w:txbxContent>
                </v:textbox>
                <w10:wrap type="tight"/>
              </v:shape>
            </w:pict>
          </mc:Fallback>
        </mc:AlternateContent>
      </w:r>
    </w:p>
    <w:p w14:paraId="1FE861E8" w14:textId="3BDFDA46" w:rsidR="00381561" w:rsidRPr="003D2E29" w:rsidRDefault="00B57FBD" w:rsidP="00E8102D">
      <w:pPr>
        <w:spacing w:after="0"/>
        <w:rPr>
          <w:rFonts w:cs="Arial"/>
        </w:rPr>
      </w:pPr>
      <w:r w:rsidRPr="003D2E29">
        <w:rPr>
          <w:rFonts w:cs="Arial"/>
          <w:noProof/>
          <w:lang w:val="es-419" w:eastAsia="es-419"/>
        </w:rPr>
        <w:drawing>
          <wp:anchor distT="0" distB="0" distL="114300" distR="114300" simplePos="0" relativeHeight="251669504" behindDoc="1" locked="0" layoutInCell="1" allowOverlap="1" wp14:anchorId="7D267389" wp14:editId="4630BBF5">
            <wp:simplePos x="0" y="0"/>
            <wp:positionH relativeFrom="column">
              <wp:posOffset>-251460</wp:posOffset>
            </wp:positionH>
            <wp:positionV relativeFrom="page">
              <wp:posOffset>2583815</wp:posOffset>
            </wp:positionV>
            <wp:extent cx="2872740" cy="2082165"/>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ACE" w:rsidRPr="003D2E29">
        <w:rPr>
          <w:rFonts w:cs="Arial"/>
          <w:noProof/>
          <w:lang w:val="es-419" w:eastAsia="es-419"/>
        </w:rPr>
        <mc:AlternateContent>
          <mc:Choice Requires="wps">
            <w:drawing>
              <wp:anchor distT="0" distB="0" distL="114300" distR="114300" simplePos="0" relativeHeight="251668480" behindDoc="1" locked="0" layoutInCell="1" allowOverlap="1" wp14:anchorId="2B854D5A" wp14:editId="642E539B">
                <wp:simplePos x="0" y="0"/>
                <wp:positionH relativeFrom="column">
                  <wp:posOffset>4445</wp:posOffset>
                </wp:positionH>
                <wp:positionV relativeFrom="paragraph">
                  <wp:posOffset>2180590</wp:posOffset>
                </wp:positionV>
                <wp:extent cx="2889250"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1ED06F4" w14:textId="34DD8AC3" w:rsidR="00B81915" w:rsidRDefault="00B81915" w:rsidP="003B0ACE">
                            <w:pPr>
                              <w:pStyle w:val="Descripci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54D5A" id="Cuadro de texto 1" o:spid="_x0000_s1027" type="#_x0000_t202" style="position:absolute;left:0;text-align:left;margin-left:.35pt;margin-top:171.7pt;width:22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" stroked="f">
                <v:textbox style="mso-fit-shape-to-text:t" inset="0,0,0,0">
                  <w:txbxContent>
                    <w:p w14:paraId="01ED06F4" w14:textId="34DD8AC3" w:rsidR="00B81915" w:rsidRDefault="00B81915" w:rsidP="003B0ACE">
                      <w:pPr>
                        <w:pStyle w:val="Descripcin"/>
                      </w:pPr>
                    </w:p>
                  </w:txbxContent>
                </v:textbox>
                <w10:wrap type="tight"/>
              </v:shape>
            </w:pict>
          </mc:Fallback>
        </mc:AlternateContent>
      </w:r>
      <w:r w:rsidR="00381561" w:rsidRPr="003D2E29">
        <w:rPr>
          <w:rFonts w:cs="Arial"/>
        </w:rPr>
        <w:t>La UAERMV para la vigencia 20</w:t>
      </w:r>
      <w:r w:rsidRPr="003D2E29">
        <w:rPr>
          <w:rFonts w:cs="Arial"/>
        </w:rPr>
        <w:t>20</w:t>
      </w:r>
      <w:r w:rsidR="00381561" w:rsidRPr="003D2E29">
        <w:rPr>
          <w:rFonts w:cs="Arial"/>
        </w:rPr>
        <w:t>, obtuvo un puntaje de 8</w:t>
      </w:r>
      <w:r w:rsidRPr="003D2E29">
        <w:rPr>
          <w:rFonts w:cs="Arial"/>
        </w:rPr>
        <w:t>7</w:t>
      </w:r>
      <w:r w:rsidR="00381561" w:rsidRPr="003D2E29">
        <w:rPr>
          <w:rFonts w:cs="Arial"/>
        </w:rPr>
        <w:t>.</w:t>
      </w:r>
      <w:r w:rsidRPr="003D2E29">
        <w:rPr>
          <w:rFonts w:cs="Arial"/>
        </w:rPr>
        <w:t>3</w:t>
      </w:r>
      <w:r w:rsidR="00381561" w:rsidRPr="003D2E29">
        <w:rPr>
          <w:rFonts w:cs="Arial"/>
        </w:rPr>
        <w:t xml:space="preserve"> en el Índice de Desempeño Institucional</w:t>
      </w:r>
      <w:r w:rsidR="00381561" w:rsidRPr="003D2E29">
        <w:rPr>
          <w:rStyle w:val="Refdenotaalpie"/>
          <w:rFonts w:cs="Arial"/>
        </w:rPr>
        <w:footnoteReference w:id="14"/>
      </w:r>
      <w:r w:rsidR="00381561" w:rsidRPr="003D2E29">
        <w:rPr>
          <w:rFonts w:cs="Arial"/>
        </w:rPr>
        <w:t xml:space="preserve">, teniendo en cuenta que este índice es una operación estadística que mide </w:t>
      </w:r>
      <w:r w:rsidR="00381561" w:rsidRPr="003D2E29">
        <w:rPr>
          <w:rFonts w:cs="Arial"/>
        </w:rPr>
        <w:lastRenderedPageBreak/>
        <w:t>anualmente la gestión y desempeño de las entidades públicas, proporcionando información para la toma de decisiones en materia de gestión.</w:t>
      </w:r>
    </w:p>
    <w:p w14:paraId="44517F51" w14:textId="67E7FFFB" w:rsidR="00381561" w:rsidRPr="003D2E29" w:rsidRDefault="00381561" w:rsidP="00E8102D">
      <w:pPr>
        <w:spacing w:after="0"/>
        <w:rPr>
          <w:rFonts w:cs="Arial"/>
        </w:rPr>
      </w:pPr>
    </w:p>
    <w:p w14:paraId="71CC82E1" w14:textId="0567A8C2" w:rsidR="00381561" w:rsidRPr="003D2E29" w:rsidRDefault="00381561" w:rsidP="00E8102D">
      <w:pPr>
        <w:spacing w:after="0"/>
        <w:rPr>
          <w:rFonts w:cs="Arial"/>
        </w:rPr>
      </w:pPr>
      <w:r w:rsidRPr="003D2E29">
        <w:rPr>
          <w:rFonts w:cs="Arial"/>
        </w:rPr>
        <w:t xml:space="preserve">El resultado muestra que la entidad en términos generales se encuentra a </w:t>
      </w:r>
      <w:r w:rsidR="00B57FBD" w:rsidRPr="003D2E29">
        <w:rPr>
          <w:rFonts w:cs="Arial"/>
        </w:rPr>
        <w:t>1</w:t>
      </w:r>
      <w:r w:rsidRPr="003D2E29">
        <w:rPr>
          <w:rFonts w:cs="Arial"/>
        </w:rPr>
        <w:t>.2 puntos del promedio del grupo par.</w:t>
      </w:r>
    </w:p>
    <w:p w14:paraId="61823782" w14:textId="39727F05" w:rsidR="008E0F27" w:rsidRPr="003D2E29" w:rsidRDefault="00B57FBD" w:rsidP="00E8102D">
      <w:pPr>
        <w:spacing w:after="0"/>
        <w:rPr>
          <w:rFonts w:cs="Arial"/>
        </w:rPr>
      </w:pPr>
      <w:r w:rsidRPr="003D2E29">
        <w:rPr>
          <w:noProof/>
          <w:lang w:val="es-419" w:eastAsia="es-419"/>
        </w:rPr>
        <mc:AlternateContent>
          <mc:Choice Requires="wps">
            <w:drawing>
              <wp:anchor distT="0" distB="0" distL="114300" distR="114300" simplePos="0" relativeHeight="251671552" behindDoc="0" locked="0" layoutInCell="1" allowOverlap="1" wp14:anchorId="0E47CA61" wp14:editId="24CAF3BA">
                <wp:simplePos x="0" y="0"/>
                <wp:positionH relativeFrom="column">
                  <wp:posOffset>-251460</wp:posOffset>
                </wp:positionH>
                <wp:positionV relativeFrom="paragraph">
                  <wp:posOffset>273685</wp:posOffset>
                </wp:positionV>
                <wp:extent cx="2872740" cy="731520"/>
                <wp:effectExtent l="0" t="0" r="381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872740" cy="731520"/>
                        </a:xfrm>
                        <a:prstGeom prst="rect">
                          <a:avLst/>
                        </a:prstGeom>
                        <a:solidFill>
                          <a:prstClr val="white"/>
                        </a:solidFill>
                        <a:ln>
                          <a:noFill/>
                        </a:ln>
                      </wps:spPr>
                      <wps:txbx>
                        <w:txbxContent>
                          <w:p w14:paraId="75D0DE05" w14:textId="750BEE1B" w:rsidR="00B81915" w:rsidRPr="00D856CB" w:rsidRDefault="00B81915" w:rsidP="00B57FBD">
                            <w:pPr>
                              <w:pStyle w:val="Descripcin"/>
                              <w:rPr>
                                <w:rFonts w:cs="Arial"/>
                                <w:noProof/>
                                <w:sz w:val="24"/>
                                <w:szCs w:val="24"/>
                              </w:rPr>
                            </w:pPr>
                            <w:r>
                              <w:t xml:space="preserve">Fuente:  </w:t>
                            </w:r>
                            <w:fldSimple w:instr=" SEQ Fuente:_ \* ARABIC ">
                              <w:r>
                                <w:rPr>
                                  <w:noProof/>
                                </w:rPr>
                                <w:t>26</w:t>
                              </w:r>
                            </w:fldSimple>
                            <w:r>
                              <w:t xml:space="preserve"> - </w:t>
                            </w:r>
                            <w:hyperlink r:id="rId42" w:history="1">
                              <w:r w:rsidRPr="00B57FBD">
                                <w:rPr>
                                  <w:rStyle w:val="Hipervnculo"/>
                                  <w:sz w:val="16"/>
                                </w:rPr>
                                <w:t>https://app.powerbi.com/view?r=eyJrIjoiZGE2MzQ1YTQtYWI3ZC00YTdiLWJkY2ItNzI2YmU3YzQ1ZTk5IiwidCI6IjU1MDNhYWMyLTdhMTUtNDZhZi1iNTIwLTJhNjc1YWQxZGYxNiIsImMiOjR9&amp;pageName=ReportSection396d1cd03a850a004c59</w:t>
                              </w:r>
                            </w:hyperlink>
                            <w:r w:rsidRPr="00B57FBD">
                              <w:rPr>
                                <w:sz w:val="16"/>
                              </w:rPr>
                              <w:t xml:space="preserve"> Consultado enero de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7CA61" id="Cuadro de texto 24" o:spid="_x0000_s1028" type="#_x0000_t202" style="position:absolute;left:0;text-align:left;margin-left:-19.8pt;margin-top:21.55pt;width:226.2pt;height:5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" stroked="f">
                <v:textbox inset="0,0,0,0">
                  <w:txbxContent>
                    <w:p w14:paraId="75D0DE05" w14:textId="750BEE1B" w:rsidR="00B81915" w:rsidRPr="00D856CB" w:rsidRDefault="00B81915" w:rsidP="00B57FBD">
                      <w:pPr>
                        <w:pStyle w:val="Descripcin"/>
                        <w:rPr>
                          <w:rFonts w:cs="Arial"/>
                          <w:noProof/>
                          <w:sz w:val="24"/>
                          <w:szCs w:val="24"/>
                        </w:rPr>
                      </w:pPr>
                      <w:r>
                        <w:t xml:space="preserve">Fuente:  </w:t>
                      </w:r>
                      <w:fldSimple w:instr=" SEQ Fuente:_ \* ARABIC ">
                        <w:r>
                          <w:rPr>
                            <w:noProof/>
                          </w:rPr>
                          <w:t>26</w:t>
                        </w:r>
                      </w:fldSimple>
                      <w:r>
                        <w:t xml:space="preserve"> - </w:t>
                      </w:r>
                      <w:hyperlink r:id="rId43" w:history="1">
                        <w:r w:rsidRPr="00B57FBD">
                          <w:rPr>
                            <w:rStyle w:val="Hipervnculo"/>
                            <w:sz w:val="16"/>
                          </w:rPr>
                          <w:t>https://app.powerbi.com/view?r=eyJrIjoiZGE2MzQ1YTQtYWI3ZC00YTdiLWJkY2ItNzI2YmU3YzQ1ZTk5IiwidCI6IjU1MDNhYWMyLTdhMTUtNDZhZi1iNTIwLTJhNjc1YWQxZGYxNiIsImMiOjR9&amp;pageName=ReportSection396d1cd03a850a004c59</w:t>
                        </w:r>
                      </w:hyperlink>
                      <w:r w:rsidRPr="00B57FBD">
                        <w:rPr>
                          <w:sz w:val="16"/>
                        </w:rPr>
                        <w:t xml:space="preserve"> Consultado enero de 2022</w:t>
                      </w:r>
                    </w:p>
                  </w:txbxContent>
                </v:textbox>
                <w10:wrap type="square"/>
              </v:shape>
            </w:pict>
          </mc:Fallback>
        </mc:AlternateContent>
      </w:r>
      <w:r w:rsidR="00381561" w:rsidRPr="003D2E29">
        <w:rPr>
          <w:rFonts w:cs="Arial"/>
        </w:rPr>
        <w:t xml:space="preserve">En cuanto </w:t>
      </w:r>
      <w:r w:rsidR="00172F2C" w:rsidRPr="003D2E29">
        <w:rPr>
          <w:rFonts w:cs="Arial"/>
        </w:rPr>
        <w:t xml:space="preserve">a las dimensiones que componen el modelo integrado de planeación y gestión, se encuentra que la dimensión que corresponde a la gestión </w:t>
      </w:r>
      <w:r w:rsidR="00FC2249" w:rsidRPr="003D2E29">
        <w:rPr>
          <w:rFonts w:cs="Arial"/>
        </w:rPr>
        <w:t xml:space="preserve">para resultados (D3) fue la dimensión con el mayor valor, siendo este de 88.4 </w:t>
      </w:r>
      <w:r w:rsidR="00172F2C" w:rsidRPr="003D2E29">
        <w:rPr>
          <w:rFonts w:cs="Arial"/>
        </w:rPr>
        <w:t xml:space="preserve">puntos seguida de la dimensión </w:t>
      </w:r>
      <w:r w:rsidR="00FC2249" w:rsidRPr="003D2E29">
        <w:rPr>
          <w:rFonts w:cs="Arial"/>
        </w:rPr>
        <w:t xml:space="preserve">Información y comunicación (D5) </w:t>
      </w:r>
      <w:r w:rsidR="00172F2C" w:rsidRPr="003D2E29">
        <w:rPr>
          <w:rFonts w:cs="Arial"/>
        </w:rPr>
        <w:t>con 8</w:t>
      </w:r>
      <w:r w:rsidR="00FC2249" w:rsidRPr="003D2E29">
        <w:rPr>
          <w:rFonts w:cs="Arial"/>
        </w:rPr>
        <w:t>7</w:t>
      </w:r>
      <w:r w:rsidR="00172F2C" w:rsidRPr="003D2E29">
        <w:rPr>
          <w:rFonts w:cs="Arial"/>
        </w:rPr>
        <w:t>.1 puntos. La dimensión de Talento Humano obtuvo un puntaje de 7</w:t>
      </w:r>
      <w:r w:rsidR="00FC2249" w:rsidRPr="003D2E29">
        <w:rPr>
          <w:rFonts w:cs="Arial"/>
        </w:rPr>
        <w:t>9,6</w:t>
      </w:r>
      <w:r w:rsidR="00172F2C" w:rsidRPr="003D2E29">
        <w:rPr>
          <w:rFonts w:cs="Arial"/>
        </w:rPr>
        <w:t xml:space="preserve"> puntos, ubicándose en el </w:t>
      </w:r>
      <w:r w:rsidR="00FC2249" w:rsidRPr="003D2E29">
        <w:rPr>
          <w:rFonts w:cs="Arial"/>
        </w:rPr>
        <w:t>séptimo</w:t>
      </w:r>
      <w:r w:rsidR="00172F2C" w:rsidRPr="003D2E29">
        <w:rPr>
          <w:rFonts w:cs="Arial"/>
        </w:rPr>
        <w:t xml:space="preserve"> lugar</w:t>
      </w:r>
      <w:r w:rsidR="00FC2249" w:rsidRPr="003D2E29">
        <w:rPr>
          <w:rFonts w:cs="Arial"/>
        </w:rPr>
        <w:t>.</w:t>
      </w:r>
    </w:p>
    <w:p w14:paraId="0043EB52" w14:textId="48A76807" w:rsidR="008E0F27" w:rsidRPr="003D2E29" w:rsidRDefault="008E0F27" w:rsidP="00E8102D">
      <w:pPr>
        <w:spacing w:after="0"/>
        <w:rPr>
          <w:rFonts w:cs="Arial"/>
        </w:rPr>
      </w:pPr>
    </w:p>
    <w:p w14:paraId="652C63D5" w14:textId="77777777" w:rsidR="003744E8" w:rsidRPr="003D2E29" w:rsidRDefault="003744E8" w:rsidP="00E8102D">
      <w:pPr>
        <w:spacing w:after="0"/>
        <w:rPr>
          <w:rFonts w:cs="Arial"/>
          <w:sz w:val="16"/>
        </w:rPr>
      </w:pPr>
    </w:p>
    <w:p w14:paraId="56CD5796" w14:textId="22E5BDD5" w:rsidR="000156AE" w:rsidRDefault="000156AE" w:rsidP="000156AE">
      <w:pPr>
        <w:pStyle w:val="Descripcin"/>
        <w:keepNext/>
        <w:jc w:val="center"/>
      </w:pPr>
      <w:bookmarkStart w:id="40" w:name="_Toc99120983"/>
      <w:r>
        <w:t xml:space="preserve">Ilustración </w:t>
      </w:r>
      <w:fldSimple w:instr=" SEQ Ilustración \* ARABIC ">
        <w:r w:rsidR="00590C8D">
          <w:rPr>
            <w:noProof/>
          </w:rPr>
          <w:t>11</w:t>
        </w:r>
      </w:fldSimple>
      <w:r>
        <w:t xml:space="preserve"> - </w:t>
      </w:r>
      <w:r w:rsidRPr="0075741B">
        <w:t>Índice de las dimensiones de gestión y desempeño</w:t>
      </w:r>
      <w:bookmarkEnd w:id="40"/>
    </w:p>
    <w:p w14:paraId="0DC9EE78" w14:textId="286FC093" w:rsidR="0059381C" w:rsidRPr="003D2E29" w:rsidRDefault="00B57FBD" w:rsidP="00FC2249">
      <w:pPr>
        <w:pStyle w:val="Descripcin"/>
        <w:jc w:val="center"/>
        <w:rPr>
          <w:rFonts w:cs="Arial"/>
          <w:color w:val="auto"/>
        </w:rPr>
      </w:pPr>
      <w:r w:rsidRPr="003D2E29">
        <w:rPr>
          <w:rFonts w:cs="Arial"/>
          <w:noProof/>
          <w:color w:val="auto"/>
          <w:lang w:val="es-419" w:eastAsia="es-419"/>
        </w:rPr>
        <w:drawing>
          <wp:inline distT="0" distB="0" distL="0" distR="0" wp14:anchorId="203698D9" wp14:editId="59146666">
            <wp:extent cx="6146165" cy="2433320"/>
            <wp:effectExtent l="0" t="0" r="698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46165" cy="2433320"/>
                    </a:xfrm>
                    <a:prstGeom prst="rect">
                      <a:avLst/>
                    </a:prstGeom>
                    <a:noFill/>
                    <a:ln>
                      <a:noFill/>
                    </a:ln>
                  </pic:spPr>
                </pic:pic>
              </a:graphicData>
            </a:graphic>
          </wp:inline>
        </w:drawing>
      </w:r>
    </w:p>
    <w:p w14:paraId="0AA7CEDC" w14:textId="655F1964" w:rsidR="007C4120" w:rsidRPr="003D2E29" w:rsidRDefault="0059381C" w:rsidP="00973B1C">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27</w:t>
      </w:r>
      <w:r w:rsidR="00770D02" w:rsidRPr="003D2E29">
        <w:rPr>
          <w:rFonts w:cs="Arial"/>
          <w:noProof/>
          <w:color w:val="auto"/>
        </w:rPr>
        <w:fldChar w:fldCharType="end"/>
      </w:r>
      <w:r w:rsidRPr="003D2E29">
        <w:rPr>
          <w:rFonts w:cs="Arial"/>
          <w:color w:val="auto"/>
        </w:rPr>
        <w:t xml:space="preserve"> </w:t>
      </w:r>
      <w:r w:rsidR="00973B1C" w:rsidRPr="003D2E29">
        <w:rPr>
          <w:rFonts w:cs="Arial"/>
          <w:color w:val="auto"/>
        </w:rPr>
        <w:t xml:space="preserve">– Resultados </w:t>
      </w:r>
      <w:r w:rsidRPr="003D2E29">
        <w:rPr>
          <w:rFonts w:cs="Arial"/>
          <w:color w:val="auto"/>
        </w:rPr>
        <w:t>Índice de desempeño institucional</w:t>
      </w:r>
      <w:r w:rsidR="00973B1C" w:rsidRPr="003D2E29">
        <w:rPr>
          <w:rFonts w:cs="Arial"/>
          <w:color w:val="auto"/>
        </w:rPr>
        <w:t>. Recuperado enero (202</w:t>
      </w:r>
      <w:r w:rsidR="00B57FBD" w:rsidRPr="003D2E29">
        <w:rPr>
          <w:rFonts w:cs="Arial"/>
          <w:color w:val="auto"/>
        </w:rPr>
        <w:t>2</w:t>
      </w:r>
      <w:r w:rsidR="00973B1C" w:rsidRPr="003D2E29">
        <w:rPr>
          <w:rFonts w:cs="Arial"/>
          <w:color w:val="auto"/>
        </w:rPr>
        <w:t xml:space="preserve">): </w:t>
      </w:r>
      <w:hyperlink r:id="rId45" w:history="1">
        <w:r w:rsidR="00B57FBD" w:rsidRPr="003D2E29">
          <w:rPr>
            <w:rStyle w:val="Hipervnculo"/>
            <w:rFonts w:cs="Arial"/>
            <w:color w:val="auto"/>
          </w:rPr>
          <w:t>https://app.powerbi.com/view?r=eyJrIjoiZGE2MzQ1YTQtYWI3ZC00YTdiLWJkY2ItNzI2YmU3YzQ1ZTk5IiwidCI6IjU1MDNhYWMyLTdhMTUtNDZhZi1iNTIwLTJhNjc1YWQxZGYxNiIsImMiOjR9&amp;pageName=ReportSection396d1cd03a850a004c59</w:t>
        </w:r>
      </w:hyperlink>
      <w:r w:rsidR="00B57FBD" w:rsidRPr="003D2E29">
        <w:rPr>
          <w:rFonts w:cs="Arial"/>
          <w:color w:val="auto"/>
        </w:rPr>
        <w:t xml:space="preserve"> </w:t>
      </w:r>
    </w:p>
    <w:p w14:paraId="528A0FF7" w14:textId="77777777" w:rsidR="00973B1C" w:rsidRPr="003D2E29" w:rsidRDefault="00973B1C" w:rsidP="00973B1C">
      <w:pPr>
        <w:rPr>
          <w:rFonts w:cs="Arial"/>
        </w:rPr>
      </w:pPr>
    </w:p>
    <w:p w14:paraId="56EE901C" w14:textId="77777777" w:rsidR="00FC2249" w:rsidRPr="003D2E29" w:rsidRDefault="00172F2C" w:rsidP="00E8102D">
      <w:pPr>
        <w:spacing w:after="0"/>
        <w:rPr>
          <w:rFonts w:cs="Arial"/>
        </w:rPr>
      </w:pPr>
      <w:r w:rsidRPr="003D2E29">
        <w:rPr>
          <w:rFonts w:cs="Arial"/>
        </w:rPr>
        <w:t>De otra parte, la medición por las políticas que integran el modelo muestra a las Políticas de</w:t>
      </w:r>
    </w:p>
    <w:p w14:paraId="49DF2E2D" w14:textId="620567BD" w:rsidR="00FC2249" w:rsidRPr="003D2E29" w:rsidRDefault="00FC2249" w:rsidP="00E8102D">
      <w:pPr>
        <w:spacing w:after="0"/>
        <w:rPr>
          <w:rFonts w:cs="Arial"/>
        </w:rPr>
      </w:pPr>
      <w:r w:rsidRPr="003D2E29">
        <w:rPr>
          <w:rFonts w:cs="Arial"/>
        </w:rPr>
        <w:t xml:space="preserve">Gobierno Digital (96,5), Gestión Documental (88,3) y Transparencia, Acceso a la información </w:t>
      </w:r>
      <w:r w:rsidR="00B340EC" w:rsidRPr="003D2E29">
        <w:rPr>
          <w:rFonts w:cs="Arial"/>
        </w:rPr>
        <w:t xml:space="preserve">lucha contra la corrupción (87,8), como las 3 mejor evaluadas de las 16 </w:t>
      </w:r>
      <w:r w:rsidR="00B340EC" w:rsidRPr="003D2E29">
        <w:rPr>
          <w:rFonts w:cs="Arial"/>
        </w:rPr>
        <w:lastRenderedPageBreak/>
        <w:t>políticas, La Política de Gestión Estratégica del Talento Humano (81,7), e Integridad (76,1) ubicándose en el puesto 10 y 16 respectivamente.</w:t>
      </w:r>
    </w:p>
    <w:p w14:paraId="44EB5651" w14:textId="77777777" w:rsidR="00B340EC" w:rsidRPr="003D2E29" w:rsidRDefault="00B340EC" w:rsidP="00E8102D">
      <w:pPr>
        <w:spacing w:after="0"/>
        <w:rPr>
          <w:rFonts w:cs="Arial"/>
        </w:rPr>
      </w:pPr>
    </w:p>
    <w:p w14:paraId="1590CA40" w14:textId="6EABB018" w:rsidR="008E0F27" w:rsidRPr="003D2E29" w:rsidRDefault="008E0F27" w:rsidP="00E8102D">
      <w:pPr>
        <w:spacing w:after="0"/>
        <w:rPr>
          <w:rFonts w:cs="Arial"/>
        </w:rPr>
      </w:pPr>
    </w:p>
    <w:p w14:paraId="05D08E64" w14:textId="2DB14CCC" w:rsidR="00172F2C" w:rsidRPr="003D2E29" w:rsidRDefault="00D2061F" w:rsidP="002F6D0B">
      <w:pPr>
        <w:pStyle w:val="Descripcin"/>
        <w:jc w:val="center"/>
        <w:rPr>
          <w:rFonts w:cs="Arial"/>
          <w:color w:val="auto"/>
        </w:rPr>
      </w:pPr>
      <w:bookmarkStart w:id="41" w:name="_Toc99120984"/>
      <w:r w:rsidRPr="003D2E29">
        <w:rPr>
          <w:rFonts w:cs="Arial"/>
          <w:color w:val="auto"/>
        </w:rPr>
        <w:t xml:space="preserve">Ilustración </w:t>
      </w:r>
      <w:r w:rsidR="00770D02" w:rsidRPr="003D2E29">
        <w:rPr>
          <w:rFonts w:cs="Arial"/>
          <w:color w:val="auto"/>
        </w:rPr>
        <w:fldChar w:fldCharType="begin"/>
      </w:r>
      <w:r w:rsidR="00770D02" w:rsidRPr="003D2E29">
        <w:rPr>
          <w:rFonts w:cs="Arial"/>
          <w:color w:val="auto"/>
        </w:rPr>
        <w:instrText xml:space="preserve"> SEQ Ilustración \* ARABIC </w:instrText>
      </w:r>
      <w:r w:rsidR="00770D02" w:rsidRPr="003D2E29">
        <w:rPr>
          <w:rFonts w:cs="Arial"/>
          <w:color w:val="auto"/>
        </w:rPr>
        <w:fldChar w:fldCharType="separate"/>
      </w:r>
      <w:r w:rsidR="00590C8D">
        <w:rPr>
          <w:rFonts w:cs="Arial"/>
          <w:noProof/>
          <w:color w:val="auto"/>
        </w:rPr>
        <w:t>12</w:t>
      </w:r>
      <w:r w:rsidR="00770D02" w:rsidRPr="003D2E29">
        <w:rPr>
          <w:rFonts w:cs="Arial"/>
          <w:noProof/>
          <w:color w:val="auto"/>
        </w:rPr>
        <w:fldChar w:fldCharType="end"/>
      </w:r>
      <w:r w:rsidRPr="003D2E29">
        <w:rPr>
          <w:rFonts w:cs="Arial"/>
          <w:color w:val="auto"/>
        </w:rPr>
        <w:t xml:space="preserve"> -</w:t>
      </w:r>
      <w:r w:rsidR="00002C4E" w:rsidRPr="003D2E29">
        <w:rPr>
          <w:rFonts w:cs="Arial"/>
          <w:color w:val="auto"/>
        </w:rPr>
        <w:t xml:space="preserve"> </w:t>
      </w:r>
      <w:r w:rsidRPr="003D2E29">
        <w:rPr>
          <w:rFonts w:cs="Arial"/>
          <w:color w:val="auto"/>
        </w:rPr>
        <w:t>Índice de las políticas de gestión y desempeño</w:t>
      </w:r>
      <w:bookmarkEnd w:id="41"/>
    </w:p>
    <w:p w14:paraId="33D20977" w14:textId="15539CC3" w:rsidR="00973B1C" w:rsidRPr="003D2E29" w:rsidRDefault="00FC2249" w:rsidP="003B0ACE">
      <w:pPr>
        <w:keepNext/>
        <w:spacing w:after="0"/>
        <w:jc w:val="center"/>
        <w:rPr>
          <w:rFonts w:cs="Arial"/>
        </w:rPr>
      </w:pPr>
      <w:r w:rsidRPr="003D2E29">
        <w:rPr>
          <w:rFonts w:cs="Arial"/>
          <w:noProof/>
          <w:lang w:val="es-419" w:eastAsia="es-419"/>
        </w:rPr>
        <w:drawing>
          <wp:inline distT="0" distB="0" distL="0" distR="0" wp14:anchorId="6716CE9C" wp14:editId="3691E038">
            <wp:extent cx="6140450" cy="2825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0450" cy="2825750"/>
                    </a:xfrm>
                    <a:prstGeom prst="rect">
                      <a:avLst/>
                    </a:prstGeom>
                    <a:noFill/>
                    <a:ln>
                      <a:noFill/>
                    </a:ln>
                  </pic:spPr>
                </pic:pic>
              </a:graphicData>
            </a:graphic>
          </wp:inline>
        </w:drawing>
      </w:r>
    </w:p>
    <w:p w14:paraId="18130556" w14:textId="0553F60B" w:rsidR="007C4120" w:rsidRPr="003D2E29" w:rsidRDefault="00973B1C" w:rsidP="00973B1C">
      <w:pPr>
        <w:pStyle w:val="Descripcin"/>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28</w:t>
      </w:r>
      <w:r w:rsidR="00770D02" w:rsidRPr="003D2E29">
        <w:rPr>
          <w:rFonts w:cs="Arial"/>
          <w:noProof/>
          <w:color w:val="auto"/>
        </w:rPr>
        <w:fldChar w:fldCharType="end"/>
      </w:r>
      <w:r w:rsidRPr="003D2E29">
        <w:rPr>
          <w:rFonts w:cs="Arial"/>
          <w:color w:val="auto"/>
        </w:rPr>
        <w:t xml:space="preserve"> - Resultados Índice de desempeño institucional. Recuperado enero (2020): </w:t>
      </w:r>
      <w:hyperlink r:id="rId47" w:history="1">
        <w:r w:rsidRPr="003D2E29">
          <w:rPr>
            <w:rStyle w:val="Hipervnculo"/>
            <w:rFonts w:cs="Arial"/>
            <w:color w:val="auto"/>
          </w:rPr>
          <w:t>https://app.powerbi.com/view?r=eyJrIjoiMTZiZDU5MTQtMjNjNi00OTczLTg0ZjktMzRkNTkyYzg3ODdkIiwidCI6IjU1MDNhYWMyLTdhMTUtNDZhZi1iNTIwLTJhNjc1YWQxZGYxNiIsImMiOjR9</w:t>
        </w:r>
      </w:hyperlink>
    </w:p>
    <w:p w14:paraId="535692F9" w14:textId="77777777" w:rsidR="003744E8" w:rsidRPr="003D2E29" w:rsidRDefault="003744E8" w:rsidP="00E8102D">
      <w:pPr>
        <w:spacing w:after="0"/>
        <w:rPr>
          <w:rFonts w:cs="Arial"/>
        </w:rPr>
      </w:pPr>
    </w:p>
    <w:p w14:paraId="0AC2F61F" w14:textId="694EDFF3" w:rsidR="008E0F27" w:rsidRPr="003D2E29" w:rsidRDefault="00951C8B" w:rsidP="00E8102D">
      <w:pPr>
        <w:spacing w:after="0"/>
        <w:rPr>
          <w:rFonts w:cs="Arial"/>
        </w:rPr>
      </w:pPr>
      <w:r w:rsidRPr="003D2E29">
        <w:rPr>
          <w:rFonts w:cs="Arial"/>
        </w:rPr>
        <w:t>Cada política integra índices que permiten medir en mayor detalle el desarrollo de su implementación, en cuanto a la política de GETH, está compuesta por 4 índices que están alineados con la planeación y el ciclo de vida del servidor públic</w:t>
      </w:r>
      <w:r w:rsidR="00E2794C" w:rsidRPr="003D2E29">
        <w:rPr>
          <w:rFonts w:cs="Arial"/>
        </w:rPr>
        <w:t>o. Los resultados para el índice de la Calidad de la Planeación Estratégica de Talento Humano (</w:t>
      </w:r>
      <w:r w:rsidR="002F0EEF" w:rsidRPr="003D2E29">
        <w:rPr>
          <w:rFonts w:cs="Arial"/>
        </w:rPr>
        <w:t>59</w:t>
      </w:r>
      <w:r w:rsidR="00E2794C" w:rsidRPr="003D2E29">
        <w:rPr>
          <w:rFonts w:cs="Arial"/>
        </w:rPr>
        <w:t>.1), para el relacionado con la Eficiencia y Eficacia de la Selección Meritocrática del Talento Humano (</w:t>
      </w:r>
      <w:r w:rsidR="002F0EEF" w:rsidRPr="003D2E29">
        <w:rPr>
          <w:rFonts w:cs="Arial"/>
        </w:rPr>
        <w:t>57</w:t>
      </w:r>
      <w:r w:rsidR="00E2794C" w:rsidRPr="003D2E29">
        <w:rPr>
          <w:rFonts w:cs="Arial"/>
        </w:rPr>
        <w:t>.</w:t>
      </w:r>
      <w:r w:rsidR="002F0EEF" w:rsidRPr="003D2E29">
        <w:rPr>
          <w:rFonts w:cs="Arial"/>
        </w:rPr>
        <w:t>3</w:t>
      </w:r>
      <w:r w:rsidR="00E2794C" w:rsidRPr="003D2E29">
        <w:rPr>
          <w:rFonts w:cs="Arial"/>
        </w:rPr>
        <w:t>), para el índice del Desarrollo y Bienestar del Talento Humano en la Entidad (</w:t>
      </w:r>
      <w:r w:rsidR="002F0EEF" w:rsidRPr="003D2E29">
        <w:rPr>
          <w:rFonts w:cs="Arial"/>
        </w:rPr>
        <w:t>56,8</w:t>
      </w:r>
      <w:r w:rsidR="00E2794C" w:rsidRPr="003D2E29">
        <w:rPr>
          <w:rFonts w:cs="Arial"/>
        </w:rPr>
        <w:t>) y, para el concerniente a la Desvinculación asistida y Retención del Conocimiento Generado por el Talento Humano (</w:t>
      </w:r>
      <w:r w:rsidR="002F0EEF" w:rsidRPr="003D2E29">
        <w:rPr>
          <w:rFonts w:cs="Arial"/>
        </w:rPr>
        <w:t>58,6</w:t>
      </w:r>
      <w:r w:rsidR="00E2794C" w:rsidRPr="003D2E29">
        <w:rPr>
          <w:rFonts w:cs="Arial"/>
        </w:rPr>
        <w:t>).</w:t>
      </w:r>
    </w:p>
    <w:p w14:paraId="3FB1F1F1" w14:textId="20AE78F6" w:rsidR="003744E8" w:rsidRDefault="003744E8" w:rsidP="00E8102D">
      <w:pPr>
        <w:spacing w:after="0"/>
        <w:rPr>
          <w:rFonts w:cs="Arial"/>
        </w:rPr>
      </w:pPr>
    </w:p>
    <w:p w14:paraId="606339ED" w14:textId="59B21AA7" w:rsidR="00A52FD8" w:rsidRDefault="00A52FD8" w:rsidP="00E8102D">
      <w:pPr>
        <w:spacing w:after="0"/>
        <w:rPr>
          <w:rFonts w:cs="Arial"/>
        </w:rPr>
      </w:pPr>
    </w:p>
    <w:p w14:paraId="20B5658A" w14:textId="010AFBA5" w:rsidR="00A52FD8" w:rsidRDefault="00A52FD8" w:rsidP="00E8102D">
      <w:pPr>
        <w:spacing w:after="0"/>
        <w:rPr>
          <w:rFonts w:cs="Arial"/>
        </w:rPr>
      </w:pPr>
    </w:p>
    <w:p w14:paraId="1D64A88F" w14:textId="0B8CDEBA" w:rsidR="00A52FD8" w:rsidRDefault="00A52FD8" w:rsidP="00E8102D">
      <w:pPr>
        <w:spacing w:after="0"/>
        <w:rPr>
          <w:rFonts w:cs="Arial"/>
        </w:rPr>
      </w:pPr>
    </w:p>
    <w:p w14:paraId="364946FC" w14:textId="1482FE8D" w:rsidR="00A52FD8" w:rsidRDefault="00A52FD8" w:rsidP="00E8102D">
      <w:pPr>
        <w:spacing w:after="0"/>
        <w:rPr>
          <w:rFonts w:cs="Arial"/>
        </w:rPr>
      </w:pPr>
    </w:p>
    <w:p w14:paraId="006C3048" w14:textId="77777777" w:rsidR="00A52FD8" w:rsidRPr="003D2E29" w:rsidRDefault="00A52FD8" w:rsidP="00E8102D">
      <w:pPr>
        <w:spacing w:after="0"/>
        <w:rPr>
          <w:rFonts w:cs="Arial"/>
        </w:rPr>
      </w:pPr>
    </w:p>
    <w:p w14:paraId="5459522A" w14:textId="4DCF8C4E" w:rsidR="002F6D0B" w:rsidRPr="003D2E29" w:rsidRDefault="002F6D0B" w:rsidP="00002C4E">
      <w:pPr>
        <w:pStyle w:val="Descripcin"/>
        <w:jc w:val="center"/>
        <w:rPr>
          <w:rFonts w:cs="Arial"/>
          <w:color w:val="auto"/>
        </w:rPr>
      </w:pPr>
      <w:bookmarkStart w:id="42" w:name="_Toc99120985"/>
      <w:r w:rsidRPr="003D2E29">
        <w:rPr>
          <w:rFonts w:cs="Arial"/>
          <w:color w:val="auto"/>
        </w:rPr>
        <w:t xml:space="preserve">Ilustración </w:t>
      </w:r>
      <w:r w:rsidR="00586048" w:rsidRPr="003D2E29">
        <w:rPr>
          <w:rFonts w:cs="Arial"/>
          <w:color w:val="auto"/>
        </w:rPr>
        <w:fldChar w:fldCharType="begin"/>
      </w:r>
      <w:r w:rsidR="00586048" w:rsidRPr="003D2E29">
        <w:rPr>
          <w:rFonts w:cs="Arial"/>
          <w:color w:val="auto"/>
        </w:rPr>
        <w:instrText xml:space="preserve"> SEQ Ilustración \* ARABIC </w:instrText>
      </w:r>
      <w:r w:rsidR="00586048" w:rsidRPr="003D2E29">
        <w:rPr>
          <w:rFonts w:cs="Arial"/>
          <w:color w:val="auto"/>
        </w:rPr>
        <w:fldChar w:fldCharType="separate"/>
      </w:r>
      <w:r w:rsidR="00590C8D">
        <w:rPr>
          <w:rFonts w:cs="Arial"/>
          <w:noProof/>
          <w:color w:val="auto"/>
        </w:rPr>
        <w:t>13</w:t>
      </w:r>
      <w:r w:rsidR="00586048"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Índices detallados por política</w:t>
      </w:r>
      <w:bookmarkEnd w:id="42"/>
    </w:p>
    <w:p w14:paraId="7626D5F9" w14:textId="6D8C98BD" w:rsidR="00973B1C" w:rsidRPr="003D2E29" w:rsidRDefault="002F0EEF" w:rsidP="00C30679">
      <w:pPr>
        <w:keepNext/>
        <w:spacing w:after="0"/>
        <w:rPr>
          <w:rFonts w:cs="Arial"/>
        </w:rPr>
      </w:pPr>
      <w:r w:rsidRPr="003D2E29">
        <w:rPr>
          <w:noProof/>
          <w:lang w:val="es-419" w:eastAsia="es-419"/>
        </w:rPr>
        <w:drawing>
          <wp:inline distT="0" distB="0" distL="0" distR="0" wp14:anchorId="45CC870B" wp14:editId="5265788D">
            <wp:extent cx="6118415" cy="266007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209" r="4956" b="12335"/>
                    <a:stretch/>
                  </pic:blipFill>
                  <pic:spPr bwMode="auto">
                    <a:xfrm>
                      <a:off x="0" y="0"/>
                      <a:ext cx="6133012" cy="2666418"/>
                    </a:xfrm>
                    <a:prstGeom prst="rect">
                      <a:avLst/>
                    </a:prstGeom>
                    <a:ln>
                      <a:noFill/>
                    </a:ln>
                    <a:extLst>
                      <a:ext uri="{53640926-AAD7-44D8-BBD7-CCE9431645EC}">
                        <a14:shadowObscured xmlns:a14="http://schemas.microsoft.com/office/drawing/2010/main"/>
                      </a:ext>
                    </a:extLst>
                  </pic:spPr>
                </pic:pic>
              </a:graphicData>
            </a:graphic>
          </wp:inline>
        </w:drawing>
      </w:r>
    </w:p>
    <w:p w14:paraId="5B1DA028" w14:textId="0E68FF2D" w:rsidR="00D2061F" w:rsidRPr="003D2E29" w:rsidRDefault="00973B1C" w:rsidP="00973B1C">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A46783">
        <w:rPr>
          <w:rFonts w:cs="Arial"/>
          <w:noProof/>
          <w:color w:val="auto"/>
        </w:rPr>
        <w:t>29</w:t>
      </w:r>
      <w:r w:rsidR="00770D02" w:rsidRPr="003D2E29">
        <w:rPr>
          <w:rFonts w:cs="Arial"/>
          <w:noProof/>
          <w:color w:val="auto"/>
        </w:rPr>
        <w:fldChar w:fldCharType="end"/>
      </w:r>
      <w:r w:rsidRPr="003D2E29">
        <w:rPr>
          <w:rFonts w:cs="Arial"/>
          <w:color w:val="auto"/>
        </w:rPr>
        <w:t xml:space="preserve"> - Resultados Índice de desempeño institucional. Recuperado enero (202</w:t>
      </w:r>
      <w:r w:rsidR="002F0EEF" w:rsidRPr="003D2E29">
        <w:rPr>
          <w:rFonts w:cs="Arial"/>
          <w:color w:val="auto"/>
        </w:rPr>
        <w:t>2</w:t>
      </w:r>
      <w:r w:rsidRPr="003D2E29">
        <w:rPr>
          <w:rFonts w:cs="Arial"/>
          <w:color w:val="auto"/>
        </w:rPr>
        <w:t xml:space="preserve">): </w:t>
      </w:r>
      <w:hyperlink r:id="rId49" w:history="1">
        <w:r w:rsidRPr="003D2E29">
          <w:rPr>
            <w:rStyle w:val="Hipervnculo"/>
            <w:rFonts w:cs="Arial"/>
            <w:color w:val="auto"/>
          </w:rPr>
          <w:t>https://app.powerbi.com/view?r=eyJrIjoiMTZiZDU5MTQtMjNjNi00OTczLTg0ZjktMzRkNTkyYzg3ODdkIiwidCI6IjU1MDNhYWMyLTdhMTUtNDZhZi1iNTIwLTJhNjc1YWQxZGYxNiIsImMiOjR9</w:t>
        </w:r>
      </w:hyperlink>
    </w:p>
    <w:p w14:paraId="1D39BB40" w14:textId="77777777" w:rsidR="00973B1C" w:rsidRPr="003D2E29" w:rsidRDefault="00973B1C" w:rsidP="00973B1C">
      <w:pPr>
        <w:rPr>
          <w:rFonts w:cs="Arial"/>
        </w:rPr>
      </w:pPr>
    </w:p>
    <w:p w14:paraId="61A7A48D" w14:textId="77777777" w:rsidR="00EA6651" w:rsidRPr="003D2E29" w:rsidRDefault="00EA6651" w:rsidP="00E8102D">
      <w:pPr>
        <w:spacing w:after="0"/>
        <w:rPr>
          <w:rFonts w:cs="Arial"/>
        </w:rPr>
      </w:pPr>
    </w:p>
    <w:p w14:paraId="1B42B7CA" w14:textId="1731891D" w:rsidR="009A4A71" w:rsidRPr="003D2E29" w:rsidRDefault="00C50E3A" w:rsidP="00E8102D">
      <w:pPr>
        <w:spacing w:after="0"/>
        <w:rPr>
          <w:rFonts w:cs="Arial"/>
        </w:rPr>
      </w:pPr>
      <w:r w:rsidRPr="003D2E29">
        <w:rPr>
          <w:rFonts w:cs="Arial"/>
        </w:rPr>
        <w:t xml:space="preserve">A </w:t>
      </w:r>
      <w:r w:rsidR="004C0FE3" w:rsidRPr="003D2E29">
        <w:rPr>
          <w:rFonts w:cs="Arial"/>
        </w:rPr>
        <w:t>continuación,</w:t>
      </w:r>
      <w:r w:rsidRPr="003D2E29">
        <w:rPr>
          <w:rFonts w:cs="Arial"/>
        </w:rPr>
        <w:t xml:space="preserve"> se muestran los resultados del </w:t>
      </w:r>
      <w:r w:rsidR="007C6354" w:rsidRPr="003D2E29">
        <w:rPr>
          <w:rFonts w:cs="Arial"/>
        </w:rPr>
        <w:t>FURAG,</w:t>
      </w:r>
      <w:r w:rsidR="004C0FE3" w:rsidRPr="003D2E29">
        <w:rPr>
          <w:rFonts w:cs="Arial"/>
        </w:rPr>
        <w:t xml:space="preserve"> con relación a las vigencias </w:t>
      </w:r>
      <w:r w:rsidR="00CC1536" w:rsidRPr="003D2E29">
        <w:rPr>
          <w:rFonts w:cs="Arial"/>
        </w:rPr>
        <w:t>2018, 2019</w:t>
      </w:r>
      <w:r w:rsidR="00562291" w:rsidRPr="003D2E29">
        <w:rPr>
          <w:rFonts w:cs="Arial"/>
        </w:rPr>
        <w:t xml:space="preserve"> </w:t>
      </w:r>
      <w:r w:rsidR="00CC1536" w:rsidRPr="003D2E29">
        <w:rPr>
          <w:rFonts w:cs="Arial"/>
        </w:rPr>
        <w:t xml:space="preserve">y 2020 </w:t>
      </w:r>
      <w:r w:rsidR="00562291" w:rsidRPr="003D2E29">
        <w:rPr>
          <w:rFonts w:cs="Arial"/>
        </w:rPr>
        <w:t>donde se puede evidenciar que el proceso se encuentra en mejora continua</w:t>
      </w:r>
      <w:r w:rsidR="00CC1536" w:rsidRPr="003D2E29">
        <w:rPr>
          <w:rFonts w:cs="Arial"/>
        </w:rPr>
        <w:t xml:space="preserve">, evidenciando la necesidad de mejorar en </w:t>
      </w:r>
      <w:r w:rsidR="002F0EEF" w:rsidRPr="003D2E29">
        <w:rPr>
          <w:rFonts w:cs="Arial"/>
        </w:rPr>
        <w:t>la política</w:t>
      </w:r>
      <w:r w:rsidR="00CC1536" w:rsidRPr="003D2E29">
        <w:rPr>
          <w:rFonts w:cs="Arial"/>
        </w:rPr>
        <w:t xml:space="preserve"> de Gestión estratégica de Talento Humano e Integridad</w:t>
      </w:r>
      <w:r w:rsidR="00562291" w:rsidRPr="003D2E29">
        <w:rPr>
          <w:rFonts w:cs="Arial"/>
        </w:rPr>
        <w:t>.</w:t>
      </w:r>
    </w:p>
    <w:p w14:paraId="73C3A644" w14:textId="1CCB6D73" w:rsidR="00111640" w:rsidRPr="003D2E29" w:rsidRDefault="00111640" w:rsidP="00E8102D">
      <w:pPr>
        <w:spacing w:after="0"/>
        <w:rPr>
          <w:rFonts w:cs="Arial"/>
          <w:highlight w:val="yellow"/>
        </w:rPr>
      </w:pPr>
    </w:p>
    <w:p w14:paraId="4332A1E1" w14:textId="6222D237" w:rsidR="00E5293F" w:rsidRPr="003D2E29" w:rsidRDefault="00E5293F" w:rsidP="00E8102D">
      <w:pPr>
        <w:spacing w:after="0"/>
        <w:rPr>
          <w:rFonts w:cs="Arial"/>
          <w:highlight w:val="yellow"/>
        </w:rPr>
      </w:pPr>
    </w:p>
    <w:p w14:paraId="6CE76AF5" w14:textId="04FF3730" w:rsidR="00E5293F" w:rsidRPr="003D2E29" w:rsidRDefault="00E5293F" w:rsidP="00E8102D">
      <w:pPr>
        <w:spacing w:after="0"/>
        <w:rPr>
          <w:rFonts w:cs="Arial"/>
          <w:highlight w:val="yellow"/>
        </w:rPr>
      </w:pPr>
    </w:p>
    <w:p w14:paraId="4DF4DB6B" w14:textId="45926D70" w:rsidR="00E5293F" w:rsidRPr="003D2E29" w:rsidRDefault="00E5293F" w:rsidP="00E8102D">
      <w:pPr>
        <w:spacing w:after="0"/>
        <w:rPr>
          <w:rFonts w:cs="Arial"/>
          <w:highlight w:val="yellow"/>
        </w:rPr>
      </w:pPr>
    </w:p>
    <w:p w14:paraId="1D7D4C2A" w14:textId="6ADF9F01" w:rsidR="00E5293F" w:rsidRPr="003D2E29" w:rsidRDefault="00E5293F" w:rsidP="00E8102D">
      <w:pPr>
        <w:spacing w:after="0"/>
        <w:rPr>
          <w:rFonts w:cs="Arial"/>
          <w:highlight w:val="yellow"/>
        </w:rPr>
      </w:pPr>
    </w:p>
    <w:p w14:paraId="1FE3C899" w14:textId="77777777" w:rsidR="00E5293F" w:rsidRPr="003D2E29" w:rsidRDefault="00E5293F" w:rsidP="00E8102D">
      <w:pPr>
        <w:spacing w:after="0"/>
        <w:rPr>
          <w:rFonts w:cs="Arial"/>
          <w:highlight w:val="yellow"/>
        </w:rPr>
      </w:pPr>
    </w:p>
    <w:p w14:paraId="49AE3142" w14:textId="77777777" w:rsidR="00E5293F" w:rsidRPr="003D2E29" w:rsidRDefault="00E5293F" w:rsidP="00E8102D">
      <w:pPr>
        <w:spacing w:after="0"/>
        <w:rPr>
          <w:rFonts w:cs="Arial"/>
          <w:highlight w:val="yellow"/>
        </w:rPr>
      </w:pPr>
    </w:p>
    <w:p w14:paraId="060B8E90" w14:textId="19BC1B2F" w:rsidR="00CC1536" w:rsidRPr="003D2E29" w:rsidRDefault="00CC1536" w:rsidP="00CC1536">
      <w:pPr>
        <w:pStyle w:val="Descripcin"/>
        <w:keepNext/>
        <w:jc w:val="center"/>
        <w:rPr>
          <w:color w:val="auto"/>
        </w:rPr>
      </w:pPr>
      <w:bookmarkStart w:id="43" w:name="_Toc99120986"/>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14</w:t>
      </w:r>
      <w:r w:rsidR="00572F17" w:rsidRPr="003D2E29">
        <w:rPr>
          <w:noProof/>
          <w:color w:val="auto"/>
        </w:rPr>
        <w:fldChar w:fldCharType="end"/>
      </w:r>
      <w:r w:rsidRPr="003D2E29">
        <w:rPr>
          <w:color w:val="auto"/>
        </w:rPr>
        <w:t xml:space="preserve"> - Comparativo índice por dimensiones UAERMV</w:t>
      </w:r>
      <w:bookmarkEnd w:id="43"/>
    </w:p>
    <w:p w14:paraId="0F704ECE" w14:textId="54F715C9" w:rsidR="00CD599F" w:rsidRPr="003D2E29" w:rsidRDefault="009C65F5" w:rsidP="00CC1536">
      <w:pPr>
        <w:pStyle w:val="Descripcin"/>
        <w:jc w:val="left"/>
        <w:rPr>
          <w:rFonts w:cs="Arial"/>
          <w:color w:val="auto"/>
        </w:rPr>
      </w:pPr>
      <w:r w:rsidRPr="003D2E29">
        <w:rPr>
          <w:rFonts w:cs="Arial"/>
          <w:noProof/>
          <w:color w:val="auto"/>
          <w:lang w:val="es-419" w:eastAsia="es-419"/>
        </w:rPr>
        <w:drawing>
          <wp:inline distT="0" distB="0" distL="0" distR="0" wp14:anchorId="128F5AC0" wp14:editId="26A29C5A">
            <wp:extent cx="6150610" cy="3295015"/>
            <wp:effectExtent l="0" t="0" r="254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0610" cy="3295015"/>
                    </a:xfrm>
                    <a:prstGeom prst="rect">
                      <a:avLst/>
                    </a:prstGeom>
                    <a:noFill/>
                    <a:ln>
                      <a:noFill/>
                    </a:ln>
                  </pic:spPr>
                </pic:pic>
              </a:graphicData>
            </a:graphic>
          </wp:inline>
        </w:drawing>
      </w:r>
      <w:r w:rsidR="00973B1C" w:rsidRPr="003D2E29">
        <w:rPr>
          <w:rFonts w:cs="Arial"/>
          <w:color w:val="auto"/>
        </w:rPr>
        <w:t xml:space="preserve">Fuente:  </w:t>
      </w:r>
      <w:r w:rsidR="00973B1C" w:rsidRPr="003D2E29">
        <w:rPr>
          <w:rFonts w:cs="Arial"/>
          <w:color w:val="auto"/>
        </w:rPr>
        <w:fldChar w:fldCharType="begin"/>
      </w:r>
      <w:r w:rsidR="00973B1C" w:rsidRPr="003D2E29">
        <w:rPr>
          <w:rFonts w:cs="Arial"/>
          <w:color w:val="auto"/>
        </w:rPr>
        <w:instrText xml:space="preserve"> SEQ Fuente:_ \* ARABIC </w:instrText>
      </w:r>
      <w:r w:rsidR="00973B1C" w:rsidRPr="003D2E29">
        <w:rPr>
          <w:rFonts w:cs="Arial"/>
          <w:color w:val="auto"/>
        </w:rPr>
        <w:fldChar w:fldCharType="separate"/>
      </w:r>
      <w:r w:rsidR="00A46783">
        <w:rPr>
          <w:rFonts w:cs="Arial"/>
          <w:noProof/>
          <w:color w:val="auto"/>
        </w:rPr>
        <w:t>30</w:t>
      </w:r>
      <w:r w:rsidR="00973B1C" w:rsidRPr="003D2E29">
        <w:rPr>
          <w:rFonts w:cs="Arial"/>
          <w:color w:val="auto"/>
        </w:rPr>
        <w:fldChar w:fldCharType="end"/>
      </w:r>
      <w:r w:rsidR="00973B1C" w:rsidRPr="003D2E29">
        <w:rPr>
          <w:rFonts w:cs="Arial"/>
          <w:color w:val="auto"/>
        </w:rPr>
        <w:t xml:space="preserve"> </w:t>
      </w:r>
      <w:r w:rsidR="00CC1536" w:rsidRPr="003D2E29">
        <w:rPr>
          <w:rFonts w:cs="Arial"/>
          <w:color w:val="auto"/>
        </w:rPr>
        <w:t>–</w:t>
      </w:r>
      <w:r w:rsidR="00973B1C" w:rsidRPr="003D2E29">
        <w:rPr>
          <w:rFonts w:cs="Arial"/>
          <w:color w:val="auto"/>
        </w:rPr>
        <w:t xml:space="preserve"> </w:t>
      </w:r>
      <w:r w:rsidR="00CC1536" w:rsidRPr="003D2E29">
        <w:rPr>
          <w:rFonts w:cs="Arial"/>
          <w:color w:val="auto"/>
        </w:rPr>
        <w:t>Resultados de la Medición FURAG 2020</w:t>
      </w:r>
    </w:p>
    <w:p w14:paraId="1406D890" w14:textId="4EA06880" w:rsidR="00CC1536" w:rsidRPr="003D2E29" w:rsidRDefault="00CC1536" w:rsidP="00CC1536"/>
    <w:p w14:paraId="12ED405F" w14:textId="1C8A20DE" w:rsidR="00CC1536" w:rsidRPr="003D2E29" w:rsidRDefault="00CC1536" w:rsidP="00CC1536">
      <w:pPr>
        <w:pStyle w:val="Descripcin"/>
        <w:keepNext/>
        <w:jc w:val="center"/>
        <w:rPr>
          <w:color w:val="auto"/>
        </w:rPr>
      </w:pPr>
      <w:bookmarkStart w:id="44" w:name="_Toc99120987"/>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590C8D">
        <w:rPr>
          <w:noProof/>
          <w:color w:val="auto"/>
        </w:rPr>
        <w:t>15</w:t>
      </w:r>
      <w:r w:rsidR="00572F17" w:rsidRPr="003D2E29">
        <w:rPr>
          <w:noProof/>
          <w:color w:val="auto"/>
        </w:rPr>
        <w:fldChar w:fldCharType="end"/>
      </w:r>
      <w:r w:rsidRPr="003D2E29">
        <w:rPr>
          <w:color w:val="auto"/>
        </w:rPr>
        <w:t xml:space="preserve"> - Comparativo índice por Políticas UAERMV</w:t>
      </w:r>
      <w:bookmarkEnd w:id="44"/>
    </w:p>
    <w:p w14:paraId="6E66AE83" w14:textId="77777777" w:rsidR="00CC1536" w:rsidRPr="003D2E29" w:rsidRDefault="00CC1536" w:rsidP="00CC1536">
      <w:pPr>
        <w:keepNext/>
      </w:pPr>
      <w:r w:rsidRPr="003D2E29">
        <w:rPr>
          <w:noProof/>
          <w:lang w:val="es-419" w:eastAsia="es-419"/>
        </w:rPr>
        <w:drawing>
          <wp:inline distT="0" distB="0" distL="0" distR="0" wp14:anchorId="41F76A6E" wp14:editId="2AB09906">
            <wp:extent cx="6141720" cy="23634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41720" cy="2363470"/>
                    </a:xfrm>
                    <a:prstGeom prst="rect">
                      <a:avLst/>
                    </a:prstGeom>
                    <a:noFill/>
                    <a:ln>
                      <a:noFill/>
                    </a:ln>
                  </pic:spPr>
                </pic:pic>
              </a:graphicData>
            </a:graphic>
          </wp:inline>
        </w:drawing>
      </w:r>
    </w:p>
    <w:p w14:paraId="7AD5C373" w14:textId="777D0717" w:rsidR="00CC1536" w:rsidRPr="003D2E29" w:rsidRDefault="00CC1536" w:rsidP="00CC1536">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A46783">
        <w:rPr>
          <w:noProof/>
          <w:color w:val="auto"/>
        </w:rPr>
        <w:t>31</w:t>
      </w:r>
      <w:r w:rsidR="00572F17" w:rsidRPr="003D2E29">
        <w:rPr>
          <w:noProof/>
          <w:color w:val="auto"/>
        </w:rPr>
        <w:fldChar w:fldCharType="end"/>
      </w:r>
      <w:r w:rsidRPr="003D2E29">
        <w:rPr>
          <w:color w:val="auto"/>
        </w:rPr>
        <w:t xml:space="preserve"> - Resultados de la Medición FURAG 2020</w:t>
      </w:r>
    </w:p>
    <w:p w14:paraId="630F466E" w14:textId="77777777" w:rsidR="001E2CBF" w:rsidRPr="003D2E29" w:rsidRDefault="001E2CBF" w:rsidP="00C03DD0">
      <w:pPr>
        <w:pStyle w:val="Ttulo1"/>
        <w:rPr>
          <w:rFonts w:cs="Arial"/>
        </w:rPr>
      </w:pPr>
      <w:bookmarkStart w:id="45" w:name="_Toc99120953"/>
      <w:r w:rsidRPr="003D2E29">
        <w:rPr>
          <w:rFonts w:cs="Arial"/>
        </w:rPr>
        <w:lastRenderedPageBreak/>
        <w:t>DESARROLLO DEL PLAN ESTRATEGICO DEL TALENTO HUMANO</w:t>
      </w:r>
      <w:bookmarkEnd w:id="45"/>
    </w:p>
    <w:p w14:paraId="5C0DCDC4" w14:textId="77777777" w:rsidR="001E2CBF" w:rsidRPr="003D2E29" w:rsidRDefault="001E2CBF" w:rsidP="00E91595">
      <w:pPr>
        <w:spacing w:after="0"/>
        <w:rPr>
          <w:rFonts w:cs="Arial"/>
        </w:rPr>
      </w:pPr>
    </w:p>
    <w:p w14:paraId="189BAFF2" w14:textId="4FBC6494" w:rsidR="001E2CBF" w:rsidRPr="003D2E29" w:rsidRDefault="00632992" w:rsidP="00E91595">
      <w:pPr>
        <w:spacing w:after="0"/>
        <w:rPr>
          <w:rFonts w:cs="Arial"/>
        </w:rPr>
      </w:pPr>
      <w:r w:rsidRPr="003D2E29">
        <w:rPr>
          <w:rFonts w:cs="Arial"/>
        </w:rPr>
        <w:t>La formulación del PETH</w:t>
      </w:r>
      <w:r w:rsidR="001E2CBF" w:rsidRPr="003D2E29">
        <w:rPr>
          <w:rFonts w:cs="Arial"/>
        </w:rPr>
        <w:t xml:space="preserve"> en la </w:t>
      </w:r>
      <w:r w:rsidRPr="003D2E29">
        <w:rPr>
          <w:rFonts w:cs="Arial"/>
        </w:rPr>
        <w:t>UAERMV</w:t>
      </w:r>
      <w:r w:rsidR="001E2CBF" w:rsidRPr="003D2E29">
        <w:rPr>
          <w:rFonts w:cs="Arial"/>
        </w:rPr>
        <w:t xml:space="preserve">, </w:t>
      </w:r>
      <w:r w:rsidRPr="003D2E29">
        <w:rPr>
          <w:rFonts w:cs="Arial"/>
        </w:rPr>
        <w:t xml:space="preserve">tiene como referencia el </w:t>
      </w:r>
      <w:r w:rsidR="001E2CBF" w:rsidRPr="003D2E29">
        <w:rPr>
          <w:rFonts w:cs="Arial"/>
        </w:rPr>
        <w:t>ciclo de vida del servidor público</w:t>
      </w:r>
      <w:r w:rsidRPr="003D2E29">
        <w:rPr>
          <w:rFonts w:cs="Arial"/>
        </w:rPr>
        <w:t xml:space="preserve"> como lo es el</w:t>
      </w:r>
      <w:r w:rsidR="001E2CBF" w:rsidRPr="003D2E29">
        <w:rPr>
          <w:rFonts w:cs="Arial"/>
        </w:rPr>
        <w:t xml:space="preserve"> ingreso, desarrollo y retiro.</w:t>
      </w:r>
    </w:p>
    <w:p w14:paraId="4AB39439" w14:textId="77777777" w:rsidR="00632992" w:rsidRPr="003D2E29" w:rsidRDefault="00632992" w:rsidP="00E91595">
      <w:pPr>
        <w:spacing w:after="0"/>
        <w:rPr>
          <w:rFonts w:cs="Arial"/>
        </w:rPr>
      </w:pPr>
    </w:p>
    <w:p w14:paraId="5B088823" w14:textId="161260BB" w:rsidR="001E2CBF" w:rsidRPr="003D2E29" w:rsidRDefault="001E2CBF" w:rsidP="00E91595">
      <w:pPr>
        <w:spacing w:after="0"/>
        <w:rPr>
          <w:rFonts w:cs="Arial"/>
        </w:rPr>
      </w:pPr>
      <w:r w:rsidRPr="003D2E29">
        <w:rPr>
          <w:rFonts w:cs="Arial"/>
        </w:rPr>
        <w:t xml:space="preserve">La implementación de este Plan se enfoca </w:t>
      </w:r>
      <w:r w:rsidR="00632992" w:rsidRPr="003D2E29">
        <w:rPr>
          <w:rFonts w:cs="Arial"/>
        </w:rPr>
        <w:t xml:space="preserve">en integrar los diferentes componentes que por ley y buenas </w:t>
      </w:r>
      <w:r w:rsidR="00973B1C" w:rsidRPr="003D2E29">
        <w:rPr>
          <w:rFonts w:cs="Arial"/>
        </w:rPr>
        <w:t>prácticas</w:t>
      </w:r>
      <w:r w:rsidR="00632992" w:rsidRPr="003D2E29">
        <w:rPr>
          <w:rFonts w:cs="Arial"/>
        </w:rPr>
        <w:t xml:space="preserve"> se encuentran identificados en el proceso de implementación de la GETH, potencializando </w:t>
      </w:r>
      <w:r w:rsidRPr="003D2E29">
        <w:rPr>
          <w:rFonts w:cs="Arial"/>
        </w:rPr>
        <w:t>las variables con puntuaciones más bajas, obtenidas tanto en el autodiagnóstico de la Matriz GETH, como en las otras mediciones y al cierre de brechas entre el estado actual y el esperado.</w:t>
      </w:r>
    </w:p>
    <w:p w14:paraId="61ADABFE" w14:textId="0B1AC949" w:rsidR="00827DB6" w:rsidRPr="003D2E29" w:rsidRDefault="00827DB6" w:rsidP="00E91595">
      <w:pPr>
        <w:spacing w:after="0"/>
        <w:rPr>
          <w:rFonts w:cs="Arial"/>
        </w:rPr>
      </w:pPr>
    </w:p>
    <w:p w14:paraId="2A4C2B6F" w14:textId="38888D48" w:rsidR="00827DB6" w:rsidRPr="003D2E29" w:rsidRDefault="00827DB6" w:rsidP="00E91595">
      <w:pPr>
        <w:spacing w:after="0"/>
        <w:rPr>
          <w:rFonts w:cs="Arial"/>
        </w:rPr>
      </w:pPr>
      <w:r w:rsidRPr="003D2E29">
        <w:rPr>
          <w:rFonts w:cs="Arial"/>
        </w:rPr>
        <w:t>El PETH, estará integrado por los componentes que normativamente se exigen como el Plan Anual de Vacantes; el Plan de Previsión de Recursos Humanos; el Plan Institucional de Capacitación; el Plan de Incentivos Institucionales y el Plan de Trabajo Anual en Seguridad y Salud en el Trabajo.</w:t>
      </w:r>
    </w:p>
    <w:p w14:paraId="69A0E29D" w14:textId="094E98F2" w:rsidR="00827DB6" w:rsidRPr="003D2E29" w:rsidRDefault="00827DB6" w:rsidP="00E91595">
      <w:pPr>
        <w:spacing w:after="0"/>
        <w:rPr>
          <w:rFonts w:cs="Arial"/>
        </w:rPr>
      </w:pPr>
    </w:p>
    <w:p w14:paraId="274E36BC" w14:textId="35E5D72D" w:rsidR="00827DB6" w:rsidRPr="003D2E29" w:rsidRDefault="00827DB6" w:rsidP="00E91595">
      <w:pPr>
        <w:spacing w:after="0"/>
        <w:rPr>
          <w:rFonts w:cs="Arial"/>
        </w:rPr>
      </w:pPr>
      <w:r w:rsidRPr="003D2E29">
        <w:rPr>
          <w:rFonts w:cs="Arial"/>
        </w:rPr>
        <w:t>De igual forma, y como lo sugiere la MGETH, se integran buenas prácticas que fortalecerán tanto su formulación como la ejecución, tales como, el Monitoreo y seguimiento en el SIDEAP, Gestión del Rendimiento, Inducción y Reinducción, Medición del Clima Organizacional, Negociación Colectiva</w:t>
      </w:r>
      <w:r w:rsidR="00B9663A" w:rsidRPr="003D2E29">
        <w:rPr>
          <w:rFonts w:cs="Arial"/>
        </w:rPr>
        <w:t>, Gestión del Conocimiento entre otros.</w:t>
      </w:r>
    </w:p>
    <w:p w14:paraId="4D7CAE2A" w14:textId="7EE8E2E0" w:rsidR="00B9663A" w:rsidRPr="003D2E29" w:rsidRDefault="00B9663A" w:rsidP="00E91595">
      <w:pPr>
        <w:spacing w:after="0"/>
        <w:rPr>
          <w:rFonts w:cs="Arial"/>
        </w:rPr>
      </w:pPr>
    </w:p>
    <w:p w14:paraId="6BF23BBD" w14:textId="500433C2" w:rsidR="00073538" w:rsidRPr="003D2E29" w:rsidRDefault="00073538" w:rsidP="00632992">
      <w:pPr>
        <w:spacing w:after="0"/>
        <w:rPr>
          <w:rFonts w:cs="Arial"/>
        </w:rPr>
      </w:pPr>
    </w:p>
    <w:p w14:paraId="4C426694" w14:textId="64A681B6" w:rsidR="00D15CD0" w:rsidRPr="003D2E29" w:rsidRDefault="00D15CD0" w:rsidP="00632992">
      <w:pPr>
        <w:spacing w:after="0"/>
        <w:rPr>
          <w:rFonts w:cs="Arial"/>
        </w:rPr>
      </w:pPr>
    </w:p>
    <w:p w14:paraId="62CB0618" w14:textId="77777777" w:rsidR="00D15CD0" w:rsidRPr="003D2E29" w:rsidRDefault="00D15CD0" w:rsidP="00632992">
      <w:pPr>
        <w:spacing w:after="0"/>
        <w:rPr>
          <w:rFonts w:cs="Arial"/>
        </w:rPr>
      </w:pPr>
    </w:p>
    <w:p w14:paraId="382A23FE" w14:textId="224D87E4" w:rsidR="00780E5B" w:rsidRPr="003D2E29" w:rsidRDefault="00602B9F" w:rsidP="00DA0855">
      <w:pPr>
        <w:pStyle w:val="Ttulo1"/>
        <w:rPr>
          <w:rFonts w:cs="Arial"/>
        </w:rPr>
      </w:pPr>
      <w:bookmarkStart w:id="46" w:name="_Toc99120954"/>
      <w:r w:rsidRPr="003D2E29">
        <w:rPr>
          <w:rFonts w:cs="Arial"/>
        </w:rPr>
        <w:t>ESTRATEGIAS DE TALENTO HUMANO 202</w:t>
      </w:r>
      <w:r w:rsidR="00562EF9" w:rsidRPr="003D2E29">
        <w:rPr>
          <w:rFonts w:cs="Arial"/>
        </w:rPr>
        <w:t>2</w:t>
      </w:r>
      <w:r w:rsidRPr="003D2E29">
        <w:rPr>
          <w:rFonts w:cs="Arial"/>
        </w:rPr>
        <w:t>.</w:t>
      </w:r>
      <w:bookmarkEnd w:id="46"/>
    </w:p>
    <w:p w14:paraId="29515C8A" w14:textId="3157ED9B" w:rsidR="00514E64" w:rsidRPr="003D2E29" w:rsidRDefault="00514E64" w:rsidP="00BF60C5">
      <w:pPr>
        <w:spacing w:after="0"/>
        <w:rPr>
          <w:rFonts w:cs="Arial"/>
          <w:b/>
        </w:rPr>
      </w:pPr>
    </w:p>
    <w:p w14:paraId="4BF16C7D" w14:textId="77777777" w:rsidR="00C50A83" w:rsidRPr="003D2E29" w:rsidRDefault="00C50A83" w:rsidP="00BF60C5">
      <w:pPr>
        <w:spacing w:after="0"/>
        <w:rPr>
          <w:rFonts w:cs="Arial"/>
        </w:rPr>
      </w:pPr>
      <w:r w:rsidRPr="003D2E29">
        <w:rPr>
          <w:rFonts w:cs="Arial"/>
        </w:rPr>
        <w:t xml:space="preserve">Mediante la Dimensión del Talento Humano del MIPG, el compromiso de la Secretaria General – Proceso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3D2E29" w:rsidRDefault="00C50A83" w:rsidP="00BF60C5">
      <w:pPr>
        <w:spacing w:after="0"/>
        <w:rPr>
          <w:rFonts w:cs="Arial"/>
        </w:rPr>
      </w:pPr>
    </w:p>
    <w:p w14:paraId="192ABC94" w14:textId="6EE79EE6" w:rsidR="00C50A83" w:rsidRPr="003D2E29" w:rsidRDefault="00C50A83" w:rsidP="00BF60C5">
      <w:pPr>
        <w:spacing w:after="0"/>
        <w:rPr>
          <w:rFonts w:cs="Arial"/>
        </w:rPr>
      </w:pPr>
      <w:r w:rsidRPr="003D2E29">
        <w:rPr>
          <w:rFonts w:cs="Arial"/>
        </w:rPr>
        <w:t>Estas estrategias se definen a continuación</w:t>
      </w:r>
      <w:r w:rsidR="00372299" w:rsidRPr="003D2E29">
        <w:rPr>
          <w:rFonts w:cs="Arial"/>
        </w:rPr>
        <w:t xml:space="preserve"> por los siguientes temas</w:t>
      </w:r>
      <w:r w:rsidRPr="003D2E29">
        <w:rPr>
          <w:rFonts w:cs="Arial"/>
        </w:rPr>
        <w:t>:</w:t>
      </w:r>
    </w:p>
    <w:p w14:paraId="46C7D78A" w14:textId="77777777" w:rsidR="00073538" w:rsidRPr="003D2E29" w:rsidRDefault="00073538" w:rsidP="00BF60C5">
      <w:pPr>
        <w:spacing w:after="0"/>
        <w:rPr>
          <w:rFonts w:cs="Arial"/>
        </w:rPr>
      </w:pPr>
    </w:p>
    <w:p w14:paraId="270B1BE2" w14:textId="77777777" w:rsidR="00CA1992" w:rsidRPr="003D2E29" w:rsidRDefault="00CA1992" w:rsidP="00BF60C5">
      <w:pPr>
        <w:spacing w:after="0"/>
        <w:rPr>
          <w:rFonts w:cs="Arial"/>
          <w:b/>
          <w:bCs/>
          <w:sz w:val="18"/>
          <w:szCs w:val="16"/>
        </w:rPr>
      </w:pPr>
    </w:p>
    <w:p w14:paraId="7871CCC0" w14:textId="77777777" w:rsidR="00DA0855" w:rsidRPr="003D2E29" w:rsidRDefault="00DA0855" w:rsidP="003744E8">
      <w:pPr>
        <w:pStyle w:val="Ttulo2"/>
        <w:ind w:left="426"/>
        <w:rPr>
          <w:rFonts w:cs="Arial"/>
        </w:rPr>
      </w:pPr>
      <w:bookmarkStart w:id="47" w:name="_Toc99120955"/>
      <w:r w:rsidRPr="003D2E29">
        <w:rPr>
          <w:rFonts w:cs="Arial"/>
        </w:rPr>
        <w:t>Estrategia de Vinculación.</w:t>
      </w:r>
      <w:bookmarkEnd w:id="47"/>
    </w:p>
    <w:p w14:paraId="40C8E85C" w14:textId="77777777" w:rsidR="00DA0855" w:rsidRPr="003D2E29" w:rsidRDefault="00DA0855" w:rsidP="00B9663A">
      <w:pPr>
        <w:spacing w:after="0"/>
        <w:rPr>
          <w:rFonts w:cs="Arial"/>
        </w:rPr>
      </w:pPr>
    </w:p>
    <w:p w14:paraId="7686E45D" w14:textId="77777777" w:rsidR="00DA0855" w:rsidRPr="003D2E29" w:rsidRDefault="00DA0855" w:rsidP="00B9663A">
      <w:pPr>
        <w:spacing w:after="0"/>
        <w:rPr>
          <w:rFonts w:cs="Arial"/>
        </w:rPr>
      </w:pPr>
      <w:r w:rsidRPr="003D2E29">
        <w:rPr>
          <w:rFonts w:cs="Arial"/>
        </w:rPr>
        <w:t xml:space="preserve">A través de esta estrategia la Secretaria General – Proceso de Gestión del Talento Humano velará por la vinculación del mejor talento humano, mediante herramientas de selección que </w:t>
      </w:r>
      <w:r w:rsidRPr="003D2E29">
        <w:rPr>
          <w:rFonts w:cs="Arial"/>
        </w:rPr>
        <w:lastRenderedPageBreak/>
        <w:t>permitan identificar el candidato con las competencias, los conocimientos técnicos y la vocación de servicio requerido, para articular su desempeño con los objetivos institucionales.</w:t>
      </w:r>
    </w:p>
    <w:p w14:paraId="2FF3C6E9" w14:textId="77777777" w:rsidR="00DA0855" w:rsidRPr="003D2E29" w:rsidRDefault="00DA0855" w:rsidP="00B9663A">
      <w:pPr>
        <w:spacing w:after="0"/>
        <w:rPr>
          <w:rFonts w:cs="Arial"/>
        </w:rPr>
      </w:pPr>
    </w:p>
    <w:p w14:paraId="3622ADB0" w14:textId="77777777" w:rsidR="00DA0855" w:rsidRPr="003D2E29" w:rsidRDefault="00DA0855" w:rsidP="00B9663A">
      <w:pPr>
        <w:spacing w:after="0"/>
        <w:rPr>
          <w:rFonts w:cs="Arial"/>
        </w:rPr>
      </w:pPr>
      <w:r w:rsidRPr="003D2E29">
        <w:rPr>
          <w:rFonts w:cs="Arial"/>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3D2E29" w:rsidRDefault="00DA0855" w:rsidP="00B9663A">
      <w:pPr>
        <w:spacing w:after="0"/>
        <w:rPr>
          <w:rFonts w:cs="Arial"/>
        </w:rPr>
      </w:pPr>
    </w:p>
    <w:p w14:paraId="79C1C33A" w14:textId="011F7357" w:rsidR="00DA0855" w:rsidRPr="003D2E29" w:rsidRDefault="00DA0855" w:rsidP="00B9663A">
      <w:pPr>
        <w:spacing w:after="0"/>
        <w:rPr>
          <w:rFonts w:cs="Arial"/>
        </w:rPr>
      </w:pPr>
      <w:r w:rsidRPr="003D2E29">
        <w:rPr>
          <w:rFonts w:cs="Arial"/>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Pr="003D2E29" w:rsidRDefault="00B9663A" w:rsidP="00B9663A">
      <w:pPr>
        <w:spacing w:after="0"/>
        <w:rPr>
          <w:rFonts w:cs="Arial"/>
        </w:rPr>
      </w:pPr>
    </w:p>
    <w:p w14:paraId="4B898842" w14:textId="701949B6" w:rsidR="00B9663A" w:rsidRPr="003D2E29" w:rsidRDefault="00B9663A" w:rsidP="00B9663A">
      <w:pPr>
        <w:spacing w:after="0"/>
        <w:rPr>
          <w:rFonts w:cs="Arial"/>
        </w:rPr>
      </w:pPr>
      <w:r w:rsidRPr="003D2E29">
        <w:rPr>
          <w:rFonts w:cs="Arial"/>
        </w:rPr>
        <w:t xml:space="preserve">Por último, la articulación permanente con entidades como la </w:t>
      </w:r>
      <w:r w:rsidR="006E2AD3" w:rsidRPr="003D2E29">
        <w:rPr>
          <w:rFonts w:cs="Arial"/>
        </w:rPr>
        <w:t>Comisión Nacional del Servicio Civil (</w:t>
      </w:r>
      <w:r w:rsidRPr="003D2E29">
        <w:rPr>
          <w:rFonts w:cs="Arial"/>
        </w:rPr>
        <w:t>CNSC</w:t>
      </w:r>
      <w:r w:rsidR="006E2AD3" w:rsidRPr="003D2E29">
        <w:rPr>
          <w:rFonts w:cs="Arial"/>
        </w:rPr>
        <w:t>)</w:t>
      </w:r>
      <w:r w:rsidRPr="003D2E29">
        <w:rPr>
          <w:rFonts w:cs="Arial"/>
        </w:rPr>
        <w:t xml:space="preserve"> y el DASCD permitirá a la nuestra entidad </w:t>
      </w:r>
      <w:r w:rsidR="0090296D" w:rsidRPr="003D2E29">
        <w:rPr>
          <w:rFonts w:cs="Arial"/>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Pr="003D2E29" w:rsidRDefault="0090296D" w:rsidP="00B9663A">
      <w:pPr>
        <w:spacing w:after="0"/>
        <w:rPr>
          <w:rFonts w:cs="Arial"/>
        </w:rPr>
      </w:pPr>
    </w:p>
    <w:p w14:paraId="4DC4F243" w14:textId="736F90BB" w:rsidR="00DA0855" w:rsidRPr="003D2E29" w:rsidRDefault="0090296D" w:rsidP="00B9663A">
      <w:pPr>
        <w:spacing w:after="0"/>
        <w:rPr>
          <w:rFonts w:cs="Arial"/>
        </w:rPr>
      </w:pPr>
      <w:r w:rsidRPr="003D2E29">
        <w:rPr>
          <w:rFonts w:cs="Arial"/>
        </w:rPr>
        <w:t>El apoyo constante para el desarrollo de la Convocatoria Distrito Capital 4, para proveer las 10 vacantes de carrea administrativa que hay en 9 empleos, así como, el cumplimiento del Decreto 189 de 2020</w:t>
      </w:r>
      <w:r w:rsidRPr="003D2E29">
        <w:rPr>
          <w:rStyle w:val="Refdenotaalpie"/>
          <w:rFonts w:cs="Arial"/>
        </w:rPr>
        <w:footnoteReference w:id="15"/>
      </w:r>
      <w:r w:rsidRPr="003D2E29">
        <w:rPr>
          <w:rFonts w:cs="Arial"/>
        </w:rPr>
        <w:t xml:space="preserve"> y la Directiva 001 de 2020</w:t>
      </w:r>
      <w:r w:rsidRPr="003D2E29">
        <w:rPr>
          <w:rStyle w:val="Refdenotaalpie"/>
          <w:rFonts w:cs="Arial"/>
        </w:rPr>
        <w:footnoteReference w:id="16"/>
      </w:r>
      <w:r w:rsidRPr="003D2E29">
        <w:rPr>
          <w:rFonts w:cs="Arial"/>
        </w:rPr>
        <w:t>, hacen que la entidad continúe en ese camino articulado con las disposiciones legales y con las autoridades competentes en la materia.</w:t>
      </w:r>
    </w:p>
    <w:p w14:paraId="6ADF79AE" w14:textId="5A1592AA" w:rsidR="00073538" w:rsidRPr="003D2E29" w:rsidRDefault="00073538" w:rsidP="00073538">
      <w:pPr>
        <w:spacing w:after="0"/>
        <w:rPr>
          <w:rFonts w:cs="Arial"/>
        </w:rPr>
      </w:pPr>
    </w:p>
    <w:p w14:paraId="08A86E76" w14:textId="77777777" w:rsidR="00973B1C" w:rsidRPr="003D2E29" w:rsidRDefault="00973B1C" w:rsidP="00073538">
      <w:pPr>
        <w:spacing w:after="0"/>
        <w:rPr>
          <w:rFonts w:cs="Arial"/>
        </w:rPr>
      </w:pPr>
    </w:p>
    <w:p w14:paraId="5CE98303" w14:textId="2AE7D1F3" w:rsidR="00BF60C5" w:rsidRPr="003D2E29" w:rsidRDefault="00BF60C5" w:rsidP="00735ED1">
      <w:pPr>
        <w:pStyle w:val="Ttulo2"/>
        <w:ind w:left="426"/>
        <w:rPr>
          <w:rFonts w:cs="Arial"/>
        </w:rPr>
      </w:pPr>
      <w:bookmarkStart w:id="48" w:name="_Toc99120956"/>
      <w:r w:rsidRPr="003D2E29">
        <w:rPr>
          <w:rFonts w:cs="Arial"/>
        </w:rPr>
        <w:t>Plan Anual de Vacantes</w:t>
      </w:r>
      <w:bookmarkEnd w:id="48"/>
    </w:p>
    <w:p w14:paraId="1A6E26EE" w14:textId="28745A7C" w:rsidR="00BF60C5" w:rsidRPr="003D2E29" w:rsidRDefault="00BF60C5" w:rsidP="00BF60C5">
      <w:pPr>
        <w:spacing w:after="0"/>
        <w:rPr>
          <w:rFonts w:cs="Arial"/>
        </w:rPr>
      </w:pPr>
    </w:p>
    <w:p w14:paraId="12C01E57" w14:textId="7170E708" w:rsidR="00BF60C5" w:rsidRPr="003D2E29" w:rsidRDefault="00BF60C5" w:rsidP="00BF60C5">
      <w:pPr>
        <w:spacing w:after="0"/>
        <w:rPr>
          <w:rFonts w:cs="Arial"/>
        </w:rPr>
      </w:pPr>
      <w:r w:rsidRPr="003D2E29">
        <w:rPr>
          <w:rFonts w:cs="Arial"/>
        </w:rPr>
        <w:t>Teniendo en cuenta los señalado por el literal b) del artículo 15 de la Ley 909 de 2004</w:t>
      </w:r>
      <w:r w:rsidRPr="003D2E29">
        <w:rPr>
          <w:rStyle w:val="Refdenotaalpie"/>
          <w:rFonts w:cs="Arial"/>
        </w:rPr>
        <w:footnoteReference w:id="17"/>
      </w:r>
      <w:r w:rsidRPr="003D2E29">
        <w:rPr>
          <w:rFonts w:cs="Arial"/>
        </w:rPr>
        <w:t>, le corresponde a la unidad de personal “</w:t>
      </w:r>
      <w:r w:rsidRPr="003D2E29">
        <w:rPr>
          <w:rFonts w:cs="Arial"/>
          <w:i/>
        </w:rPr>
        <w:t xml:space="preserve">Elaborar el plan anual de vacantes y remitirlo al Departamento Administrativo de la Función Pública, información que será utilizada para la </w:t>
      </w:r>
      <w:r w:rsidRPr="003D2E29">
        <w:rPr>
          <w:rFonts w:cs="Arial"/>
          <w:i/>
        </w:rPr>
        <w:lastRenderedPageBreak/>
        <w:t>planeación del recurso humano y la formulación de políticas</w:t>
      </w:r>
      <w:r w:rsidRPr="003D2E29">
        <w:rPr>
          <w:rFonts w:cs="Arial"/>
        </w:rPr>
        <w:t>”. Esto se realiza año tras año a través del FURAG, el cual se habilita en el segundo trimestre de cada año.</w:t>
      </w:r>
    </w:p>
    <w:p w14:paraId="135C065C" w14:textId="2260D64B" w:rsidR="00BF60C5" w:rsidRPr="003D2E29" w:rsidRDefault="00BF60C5" w:rsidP="00BF60C5">
      <w:pPr>
        <w:spacing w:after="0"/>
        <w:rPr>
          <w:rFonts w:cs="Arial"/>
        </w:rPr>
      </w:pPr>
    </w:p>
    <w:p w14:paraId="7809D1C9" w14:textId="198D41B2" w:rsidR="00BF60C5" w:rsidRPr="003D2E29" w:rsidRDefault="00BF60C5" w:rsidP="00BF60C5">
      <w:pPr>
        <w:spacing w:after="0"/>
        <w:rPr>
          <w:rFonts w:cs="Arial"/>
        </w:rPr>
      </w:pPr>
      <w:r w:rsidRPr="003D2E29">
        <w:rPr>
          <w:rFonts w:cs="Arial"/>
        </w:rPr>
        <w:t xml:space="preserve">En esta línea, la información reportada será consecuente con la información que se ha brindado a la CNSC en marco de la Convocatoria Distrito No. 4, en donde se tienen identificadas 10 vacantes de carrera administrativa de 9 empleos. </w:t>
      </w:r>
      <w:r w:rsidR="00622466" w:rsidRPr="003D2E29">
        <w:rPr>
          <w:rFonts w:cs="Arial"/>
        </w:rPr>
        <w:t>(</w:t>
      </w:r>
      <w:r w:rsidR="00847E97" w:rsidRPr="003D2E29">
        <w:rPr>
          <w:rFonts w:cs="Arial"/>
        </w:rPr>
        <w:t xml:space="preserve">Ver: Plan Anual de Vacantes - </w:t>
      </w:r>
      <w:r w:rsidR="00622466" w:rsidRPr="003D2E29">
        <w:rPr>
          <w:rFonts w:cs="Arial"/>
        </w:rPr>
        <w:t>GTHU-PL-004</w:t>
      </w:r>
      <w:r w:rsidRPr="003D2E29">
        <w:rPr>
          <w:rFonts w:cs="Arial"/>
        </w:rPr>
        <w:t>)</w:t>
      </w:r>
    </w:p>
    <w:p w14:paraId="3BFEE2CD" w14:textId="77777777" w:rsidR="00073538" w:rsidRPr="003D2E29" w:rsidRDefault="00073538" w:rsidP="00BF60C5">
      <w:pPr>
        <w:spacing w:after="0"/>
        <w:rPr>
          <w:rFonts w:cs="Arial"/>
        </w:rPr>
      </w:pPr>
    </w:p>
    <w:p w14:paraId="7DCA8A77" w14:textId="6B1CB455" w:rsidR="00BF60C5" w:rsidRPr="003D2E29" w:rsidRDefault="00BF60C5" w:rsidP="00BF60C5">
      <w:pPr>
        <w:spacing w:after="0"/>
        <w:rPr>
          <w:rFonts w:cs="Arial"/>
        </w:rPr>
      </w:pPr>
    </w:p>
    <w:p w14:paraId="37282722" w14:textId="30499B8E" w:rsidR="00BF60C5" w:rsidRPr="003D2E29" w:rsidRDefault="00BF60C5" w:rsidP="00735ED1">
      <w:pPr>
        <w:pStyle w:val="Ttulo2"/>
        <w:ind w:left="426"/>
        <w:rPr>
          <w:rFonts w:cs="Arial"/>
        </w:rPr>
      </w:pPr>
      <w:bookmarkStart w:id="49" w:name="_Toc99120957"/>
      <w:r w:rsidRPr="003D2E29">
        <w:rPr>
          <w:rFonts w:cs="Arial"/>
        </w:rPr>
        <w:t>Plan de Previsión de Recursos Humanos</w:t>
      </w:r>
      <w:bookmarkEnd w:id="49"/>
    </w:p>
    <w:p w14:paraId="12E1530E" w14:textId="77777777" w:rsidR="00735ED1" w:rsidRPr="003D2E29" w:rsidRDefault="00735ED1" w:rsidP="00735ED1">
      <w:pPr>
        <w:rPr>
          <w:rFonts w:cs="Arial"/>
        </w:rPr>
      </w:pPr>
    </w:p>
    <w:p w14:paraId="491090A0" w14:textId="60C9E0C7" w:rsidR="007E2EF3" w:rsidRPr="003D2E29" w:rsidRDefault="00E91595" w:rsidP="0020089B">
      <w:pPr>
        <w:spacing w:after="0"/>
        <w:rPr>
          <w:rFonts w:cs="Arial"/>
        </w:rPr>
      </w:pPr>
      <w:r w:rsidRPr="003D2E29">
        <w:rPr>
          <w:rFonts w:cs="Arial"/>
        </w:rPr>
        <w:t>Esta herramienta de gestión del talento humano,</w:t>
      </w:r>
      <w:r w:rsidR="007E2EF3" w:rsidRPr="003D2E29">
        <w:rPr>
          <w:rFonts w:cs="Arial"/>
        </w:rPr>
        <w:t xml:space="preserve"> permite a las entidades planificar y prever de acuerdo a las funciones, competencias y proyectos de inversión asignados el cálculo de los empleos necesarios, de acuerdo con los requisitos y perfiles profesionales establecidos en los manuales específicos de funciones y competencias laborales, con el fin de atender a las necesidades presentes y futuras derivadas del ejercicio de sus competencias</w:t>
      </w:r>
      <w:r w:rsidR="0020089B" w:rsidRPr="003D2E29">
        <w:rPr>
          <w:rFonts w:cs="Arial"/>
        </w:rPr>
        <w:t>.</w:t>
      </w:r>
    </w:p>
    <w:p w14:paraId="3BC12B87" w14:textId="77777777" w:rsidR="0020089B" w:rsidRPr="003D2E29" w:rsidRDefault="0020089B" w:rsidP="0020089B">
      <w:pPr>
        <w:spacing w:after="0"/>
        <w:rPr>
          <w:rFonts w:cs="Arial"/>
        </w:rPr>
      </w:pPr>
    </w:p>
    <w:p w14:paraId="596C48C0" w14:textId="6C562824" w:rsidR="007E2EF3" w:rsidRPr="003D2E29" w:rsidRDefault="007E2EF3" w:rsidP="0020089B">
      <w:pPr>
        <w:spacing w:after="0"/>
        <w:rPr>
          <w:rFonts w:cs="Arial"/>
        </w:rPr>
      </w:pPr>
      <w:r w:rsidRPr="003D2E29">
        <w:rPr>
          <w:rFonts w:cs="Arial"/>
        </w:rPr>
        <w:t>De igual manera, permite identificar las formas de cubrir las necesidades cuantitativas y cualitativas de personal para el período anual, considerando las medidas de ingreso, ascenso, capacitación y formación.</w:t>
      </w:r>
    </w:p>
    <w:p w14:paraId="404ED468" w14:textId="77777777" w:rsidR="0020089B" w:rsidRPr="003D2E29" w:rsidRDefault="0020089B" w:rsidP="0020089B">
      <w:pPr>
        <w:spacing w:after="0"/>
        <w:rPr>
          <w:rFonts w:cs="Arial"/>
        </w:rPr>
      </w:pPr>
    </w:p>
    <w:p w14:paraId="6E0C7253" w14:textId="29DFC1C8" w:rsidR="0020089B" w:rsidRPr="003D2E29" w:rsidRDefault="0020089B" w:rsidP="0020089B">
      <w:pPr>
        <w:spacing w:after="0"/>
        <w:rPr>
          <w:rFonts w:cs="Arial"/>
        </w:rPr>
      </w:pPr>
      <w:r w:rsidRPr="003D2E29">
        <w:rPr>
          <w:rFonts w:cs="Arial"/>
        </w:rPr>
        <w:t>P</w:t>
      </w:r>
      <w:r w:rsidR="007E2EF3" w:rsidRPr="003D2E29">
        <w:rPr>
          <w:rFonts w:cs="Arial"/>
        </w:rPr>
        <w:t xml:space="preserve">or último, permite </w:t>
      </w:r>
      <w:r w:rsidRPr="003D2E29">
        <w:rPr>
          <w:rFonts w:cs="Arial"/>
        </w:rPr>
        <w:t xml:space="preserve">estimar </w:t>
      </w:r>
      <w:r w:rsidR="007E2EF3" w:rsidRPr="003D2E29">
        <w:rPr>
          <w:rFonts w:cs="Arial"/>
        </w:rPr>
        <w:t>los costos de personal deriva</w:t>
      </w:r>
      <w:r w:rsidRPr="003D2E29">
        <w:rPr>
          <w:rFonts w:cs="Arial"/>
        </w:rPr>
        <w:t xml:space="preserve">dos de las medidas anteriormente mencionadas </w:t>
      </w:r>
      <w:r w:rsidR="007E2EF3" w:rsidRPr="003D2E29">
        <w:rPr>
          <w:rFonts w:cs="Arial"/>
        </w:rPr>
        <w:t>y el aseguramiento de su financiación con el presupuesto asignado.</w:t>
      </w:r>
    </w:p>
    <w:p w14:paraId="075BC200" w14:textId="77777777" w:rsidR="0020089B" w:rsidRPr="003D2E29" w:rsidRDefault="0020089B" w:rsidP="0020089B">
      <w:pPr>
        <w:spacing w:after="0"/>
        <w:rPr>
          <w:rFonts w:cs="Arial"/>
        </w:rPr>
      </w:pPr>
    </w:p>
    <w:p w14:paraId="416E41D1" w14:textId="2AC4A7AD" w:rsidR="00E91595" w:rsidRPr="003D2E29" w:rsidRDefault="00E91595" w:rsidP="0020089B">
      <w:pPr>
        <w:spacing w:after="0"/>
        <w:rPr>
          <w:rFonts w:cs="Arial"/>
        </w:rPr>
      </w:pPr>
      <w:r w:rsidRPr="003D2E29">
        <w:rPr>
          <w:rFonts w:cs="Arial"/>
        </w:rPr>
        <w:t xml:space="preserve">Teniendo en cuenta </w:t>
      </w:r>
      <w:r w:rsidR="0020089B" w:rsidRPr="003D2E29">
        <w:rPr>
          <w:rFonts w:cs="Arial"/>
        </w:rPr>
        <w:t>las nuevas funciones y competencias asignadas a través del artículo 95 del Acuerdo 761 de 2020</w:t>
      </w:r>
      <w:r w:rsidR="0020089B" w:rsidRPr="003D2E29">
        <w:rPr>
          <w:rStyle w:val="Refdenotaalpie"/>
          <w:rFonts w:cs="Arial"/>
        </w:rPr>
        <w:footnoteReference w:id="18"/>
      </w:r>
      <w:r w:rsidR="0020089B" w:rsidRPr="003D2E29">
        <w:rPr>
          <w:rFonts w:cs="Arial"/>
        </w:rPr>
        <w:t>, se tiene dispuesto presentar en el primer semestre del año 2021, un estudio técnico de rediseño institucional, con el cual, se modernice la entidad y de alcance a un nuevo modelo de organización que le permita a la UAERMV cumplir con las nuevas funciones otorgadas, con el talento humano requerido.</w:t>
      </w:r>
    </w:p>
    <w:p w14:paraId="55615DD4" w14:textId="343B1051" w:rsidR="0020089B" w:rsidRPr="003D2E29" w:rsidRDefault="0020089B" w:rsidP="0020089B">
      <w:pPr>
        <w:spacing w:after="0"/>
        <w:rPr>
          <w:rFonts w:cs="Arial"/>
        </w:rPr>
      </w:pPr>
    </w:p>
    <w:p w14:paraId="58EDBA9B" w14:textId="08DA7940" w:rsidR="0020089B" w:rsidRPr="003D2E29" w:rsidRDefault="0020089B" w:rsidP="00523C22">
      <w:pPr>
        <w:spacing w:after="0"/>
        <w:rPr>
          <w:rFonts w:cs="Arial"/>
        </w:rPr>
      </w:pPr>
      <w:r w:rsidRPr="003D2E29">
        <w:rPr>
          <w:rFonts w:cs="Arial"/>
        </w:rPr>
        <w:t xml:space="preserve">Para ello se tiene contemplado, presentar el estudio técnico tanto al DASCD y a la Secretaría Distrital de Hacienda para la obtención de la viabilidad técnica y presupuestal respectivamente. </w:t>
      </w:r>
      <w:r w:rsidR="00847E97" w:rsidRPr="003D2E29">
        <w:rPr>
          <w:rFonts w:cs="Arial"/>
        </w:rPr>
        <w:t>(Ver: Plan de previsión de Recursos Humanos – GTHU-PL-001)</w:t>
      </w:r>
    </w:p>
    <w:p w14:paraId="6AD2EBE7" w14:textId="77777777" w:rsidR="00073538" w:rsidRPr="003D2E29" w:rsidRDefault="00073538" w:rsidP="00523C22">
      <w:pPr>
        <w:spacing w:after="0"/>
        <w:rPr>
          <w:rFonts w:cs="Arial"/>
        </w:rPr>
      </w:pPr>
    </w:p>
    <w:p w14:paraId="20CD4C73" w14:textId="77777777" w:rsidR="0020089B" w:rsidRPr="003D2E29" w:rsidRDefault="0020089B" w:rsidP="00523C22">
      <w:pPr>
        <w:spacing w:after="0"/>
        <w:rPr>
          <w:rFonts w:cs="Arial"/>
        </w:rPr>
      </w:pPr>
    </w:p>
    <w:p w14:paraId="33DF0D82" w14:textId="335EDC2D" w:rsidR="00372299" w:rsidRPr="003D2E29" w:rsidRDefault="00BF60C5" w:rsidP="00735ED1">
      <w:pPr>
        <w:pStyle w:val="Ttulo2"/>
        <w:spacing w:after="0"/>
        <w:ind w:left="426"/>
        <w:rPr>
          <w:rFonts w:cs="Arial"/>
        </w:rPr>
      </w:pPr>
      <w:bookmarkStart w:id="50" w:name="_Toc99120958"/>
      <w:r w:rsidRPr="003D2E29">
        <w:rPr>
          <w:rFonts w:cs="Arial"/>
        </w:rPr>
        <w:lastRenderedPageBreak/>
        <w:t>Plan Institucional de Capacitación</w:t>
      </w:r>
      <w:r w:rsidR="00523C22" w:rsidRPr="003D2E29">
        <w:rPr>
          <w:rFonts w:cs="Arial"/>
        </w:rPr>
        <w:t xml:space="preserve"> – Inducción y Reinducción</w:t>
      </w:r>
      <w:bookmarkEnd w:id="50"/>
    </w:p>
    <w:p w14:paraId="64650E4D" w14:textId="77777777" w:rsidR="00073538" w:rsidRPr="003D2E29" w:rsidRDefault="00073538" w:rsidP="00523C22">
      <w:pPr>
        <w:spacing w:after="0"/>
        <w:rPr>
          <w:rFonts w:cs="Arial"/>
        </w:rPr>
      </w:pPr>
    </w:p>
    <w:p w14:paraId="14C1163B" w14:textId="39A75B44" w:rsidR="00372299" w:rsidRPr="003D2E29" w:rsidRDefault="00372299" w:rsidP="00523C22">
      <w:pPr>
        <w:spacing w:after="0"/>
        <w:rPr>
          <w:rFonts w:cs="Arial"/>
        </w:rPr>
      </w:pPr>
      <w:r w:rsidRPr="003D2E29">
        <w:rPr>
          <w:rFonts w:cs="Arial"/>
        </w:rPr>
        <w:t>El Plan Institucional de Capacitación estará enfocado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3D2E29" w:rsidRDefault="00372299" w:rsidP="00372299">
      <w:pPr>
        <w:spacing w:after="0"/>
        <w:rPr>
          <w:rFonts w:cs="Arial"/>
        </w:rPr>
      </w:pPr>
    </w:p>
    <w:p w14:paraId="44360D60" w14:textId="5B1DFA97" w:rsidR="006B6F3B" w:rsidRPr="003D2E29" w:rsidRDefault="00372299" w:rsidP="00372299">
      <w:pPr>
        <w:spacing w:after="0"/>
        <w:rPr>
          <w:rFonts w:cs="Arial"/>
        </w:rPr>
      </w:pPr>
      <w:r w:rsidRPr="003D2E29">
        <w:rPr>
          <w:rFonts w:cs="Arial"/>
        </w:rPr>
        <w:t xml:space="preserve">De conformidad con lo anterior, se tendrá como insumo los análisis de resultados de la evaluación del desempeño laboral, el diagnóstico de necesidades construido desde cada área para la detección de necesidades de capacitación, las orientaciones de la alta dirección, así como la oferta </w:t>
      </w:r>
      <w:r w:rsidR="006B6F3B" w:rsidRPr="003D2E29">
        <w:rPr>
          <w:rFonts w:cs="Arial"/>
        </w:rPr>
        <w:t>de entidades que como la CNSC, el DAFP, la ESAP, el DASCD, la Secretaría General de la Alcaldía Mayo</w:t>
      </w:r>
      <w:r w:rsidR="00847E97" w:rsidRPr="003D2E29">
        <w:rPr>
          <w:rFonts w:cs="Arial"/>
        </w:rPr>
        <w:t>r</w:t>
      </w:r>
      <w:r w:rsidR="006B6F3B" w:rsidRPr="003D2E29">
        <w:rPr>
          <w:rFonts w:cs="Arial"/>
        </w:rPr>
        <w:t xml:space="preserve"> de Bogotá, entre otras</w:t>
      </w:r>
      <w:r w:rsidRPr="003D2E29">
        <w:rPr>
          <w:rFonts w:cs="Arial"/>
        </w:rPr>
        <w:t xml:space="preserve">. </w:t>
      </w:r>
    </w:p>
    <w:p w14:paraId="76E981FF" w14:textId="28A33DEA" w:rsidR="006B6F3B" w:rsidRPr="003D2E29" w:rsidRDefault="006B6F3B" w:rsidP="00372299">
      <w:pPr>
        <w:spacing w:after="0"/>
        <w:rPr>
          <w:rFonts w:cs="Arial"/>
        </w:rPr>
      </w:pPr>
    </w:p>
    <w:p w14:paraId="16E19BFA" w14:textId="6E18C055" w:rsidR="006B6F3B" w:rsidRPr="003D2E29" w:rsidRDefault="006B6F3B" w:rsidP="00372299">
      <w:pPr>
        <w:spacing w:after="0"/>
        <w:rPr>
          <w:rFonts w:cs="Arial"/>
        </w:rPr>
      </w:pPr>
      <w:r w:rsidRPr="003D2E29">
        <w:rPr>
          <w:rFonts w:cs="Arial"/>
        </w:rPr>
        <w:t>Lo anterior teniendo en cuenta los lineamientos establecidos por la actualización del Plan Nacional de Formación y Capacitación</w:t>
      </w:r>
      <w:r w:rsidRPr="003D2E29">
        <w:rPr>
          <w:rStyle w:val="Refdenotaalpie"/>
          <w:rFonts w:cs="Arial"/>
        </w:rPr>
        <w:footnoteReference w:id="19"/>
      </w:r>
      <w:r w:rsidRPr="003D2E29">
        <w:rPr>
          <w:rFonts w:cs="Arial"/>
        </w:rPr>
        <w:t xml:space="preserve"> con sus 4 ejes temáticos: Gestión del Conocimiento y la Innovación; Creación de Valor Público; Transformación Digital y; Probidad y Ética de lo Público.</w:t>
      </w:r>
    </w:p>
    <w:p w14:paraId="46977357" w14:textId="77777777" w:rsidR="006B6F3B" w:rsidRPr="003D2E29" w:rsidRDefault="006B6F3B" w:rsidP="00372299">
      <w:pPr>
        <w:spacing w:after="0"/>
        <w:rPr>
          <w:rFonts w:cs="Arial"/>
        </w:rPr>
      </w:pPr>
    </w:p>
    <w:p w14:paraId="1A883873" w14:textId="77777777" w:rsidR="00523C22" w:rsidRPr="003D2E29" w:rsidRDefault="00523C22" w:rsidP="00372299">
      <w:pPr>
        <w:spacing w:after="0"/>
        <w:rPr>
          <w:rFonts w:cs="Arial"/>
        </w:rPr>
      </w:pPr>
      <w:r w:rsidRPr="003D2E29">
        <w:rPr>
          <w:rFonts w:cs="Arial"/>
        </w:rPr>
        <w:t>Es pertinente tener en cuenta que</w:t>
      </w:r>
      <w:r w:rsidR="006B6F3B" w:rsidRPr="003D2E29">
        <w:rPr>
          <w:rFonts w:cs="Arial"/>
        </w:rPr>
        <w:t>, el desarrollo de las diferentes actividades del Plan, estarán enmarcadas bajo el cumplimiento de las medidas que</w:t>
      </w:r>
      <w:r w:rsidR="00BD4ADE" w:rsidRPr="003D2E29">
        <w:rPr>
          <w:rFonts w:cs="Arial"/>
        </w:rPr>
        <w:t>,</w:t>
      </w:r>
      <w:r w:rsidR="006B6F3B" w:rsidRPr="003D2E29">
        <w:rPr>
          <w:rFonts w:cs="Arial"/>
        </w:rPr>
        <w:t xml:space="preserve"> tanto el Gobierno Nacional </w:t>
      </w:r>
      <w:r w:rsidR="00BD4ADE" w:rsidRPr="003D2E29">
        <w:rPr>
          <w:rFonts w:cs="Arial"/>
        </w:rPr>
        <w:t>como D</w:t>
      </w:r>
      <w:r w:rsidR="006B6F3B" w:rsidRPr="003D2E29">
        <w:rPr>
          <w:rFonts w:cs="Arial"/>
        </w:rPr>
        <w:t xml:space="preserve">istrital establezcan </w:t>
      </w:r>
      <w:r w:rsidR="00BD4ADE" w:rsidRPr="003D2E29">
        <w:rPr>
          <w:rFonts w:cs="Arial"/>
        </w:rPr>
        <w:t>para contrarrestar la emergencia sanitaria generada por la pandemia del Covid-19. En este sentido, el componente tecnológico y virtual seguirá ganando mayor protagonismo en la implementación del Plan.</w:t>
      </w:r>
      <w:r w:rsidR="003B69D7" w:rsidRPr="003D2E29">
        <w:rPr>
          <w:rFonts w:cs="Arial"/>
        </w:rPr>
        <w:t xml:space="preserve"> </w:t>
      </w:r>
    </w:p>
    <w:p w14:paraId="7C431A65" w14:textId="790436BA" w:rsidR="00523C22" w:rsidRPr="003D2E29" w:rsidRDefault="00523C22" w:rsidP="00372299">
      <w:pPr>
        <w:spacing w:after="0"/>
        <w:rPr>
          <w:rFonts w:cs="Arial"/>
        </w:rPr>
      </w:pPr>
    </w:p>
    <w:p w14:paraId="31B488CA" w14:textId="5837DD7E" w:rsidR="00523C22" w:rsidRPr="003D2E29" w:rsidRDefault="00523C22" w:rsidP="00372299">
      <w:pPr>
        <w:spacing w:after="0"/>
        <w:rPr>
          <w:rFonts w:cs="Arial"/>
        </w:rPr>
      </w:pPr>
      <w:r w:rsidRPr="003D2E29">
        <w:rPr>
          <w:rFonts w:cs="Arial"/>
        </w:rPr>
        <w:t>La UAERMV para el año 202</w:t>
      </w:r>
      <w:r w:rsidR="00562EF9" w:rsidRPr="003D2E29">
        <w:rPr>
          <w:rFonts w:cs="Arial"/>
        </w:rPr>
        <w:t>2</w:t>
      </w:r>
      <w:r w:rsidRPr="003D2E29">
        <w:rPr>
          <w:rFonts w:cs="Arial"/>
        </w:rPr>
        <w:t xml:space="preserve">,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sidRPr="003D2E29">
        <w:rPr>
          <w:rFonts w:cs="Arial"/>
        </w:rPr>
        <w:t xml:space="preserve">para </w:t>
      </w:r>
      <w:r w:rsidRPr="003D2E29">
        <w:rPr>
          <w:rFonts w:cs="Arial"/>
        </w:rPr>
        <w:t xml:space="preserve">facilitar y a fortalecer la integración del empleado a la cultura organizacional, para </w:t>
      </w:r>
      <w:r w:rsidR="00A35BCB" w:rsidRPr="003D2E29">
        <w:rPr>
          <w:rFonts w:cs="Arial"/>
        </w:rPr>
        <w:t xml:space="preserve">mejorar el </w:t>
      </w:r>
      <w:r w:rsidRPr="003D2E29">
        <w:rPr>
          <w:rFonts w:cs="Arial"/>
        </w:rPr>
        <w:t>conocimiento de la función pública y de la entidad, estimulando el aprendizaje y el desarrollo individual y organizacional, en un contexto metodológico flexible, integral, práctico y participativo</w:t>
      </w:r>
      <w:r w:rsidR="00A35BCB" w:rsidRPr="003D2E29">
        <w:rPr>
          <w:rFonts w:cs="Arial"/>
        </w:rPr>
        <w:t xml:space="preserve"> como lo señala el Decreto Ley 1567 de 1998</w:t>
      </w:r>
      <w:r w:rsidRPr="003D2E29">
        <w:rPr>
          <w:rFonts w:cs="Arial"/>
        </w:rPr>
        <w:t>.</w:t>
      </w:r>
    </w:p>
    <w:p w14:paraId="26FEFC9F" w14:textId="4087B7B8" w:rsidR="00A35BCB" w:rsidRPr="003D2E29" w:rsidRDefault="00A35BCB" w:rsidP="00372299">
      <w:pPr>
        <w:spacing w:after="0"/>
        <w:rPr>
          <w:rFonts w:cs="Arial"/>
        </w:rPr>
      </w:pPr>
    </w:p>
    <w:p w14:paraId="319FE6DC" w14:textId="081BDA10" w:rsidR="00A35BCB" w:rsidRPr="003D2E29" w:rsidRDefault="00A35BCB" w:rsidP="00372299">
      <w:pPr>
        <w:spacing w:after="0"/>
        <w:rPr>
          <w:rFonts w:cs="Arial"/>
        </w:rPr>
      </w:pPr>
      <w:r w:rsidRPr="003D2E29">
        <w:rPr>
          <w:rFonts w:cs="Arial"/>
        </w:rPr>
        <w:t xml:space="preserve">En la misma línea y, teniendo en cuenta las nuevas funciones y competencias otorgadas a través del Plan de Desarrollo Distrital (Acuerdo 761 de 2020), la entidad incursionó en una actualización de su plataforma estratégica, así como, en la elaboración de un estudio técnico </w:t>
      </w:r>
      <w:r w:rsidRPr="003D2E29">
        <w:rPr>
          <w:rFonts w:cs="Arial"/>
        </w:rPr>
        <w:lastRenderedPageBreak/>
        <w:t>de rediseño institucional que le permita adaptarse a los nuevos retos y realidad Distrital. Por ello, se deberán realizar procesos de reinducción dirigidos a reorientar la integración del talento humano de la entidad a la cultura organizacional en virtud de los cambios producidos estos procesos se realizarán a todos los servidores públicos y colaboradores.</w:t>
      </w:r>
    </w:p>
    <w:p w14:paraId="2AF0E1C0" w14:textId="77777777" w:rsidR="00523C22" w:rsidRPr="003D2E29" w:rsidRDefault="00523C22" w:rsidP="00372299">
      <w:pPr>
        <w:spacing w:after="0"/>
        <w:rPr>
          <w:rFonts w:cs="Arial"/>
        </w:rPr>
      </w:pPr>
    </w:p>
    <w:p w14:paraId="178AD618" w14:textId="1C83FF0E" w:rsidR="006B6F3B" w:rsidRPr="003D2E29" w:rsidRDefault="00523C22" w:rsidP="00372299">
      <w:pPr>
        <w:spacing w:after="0"/>
        <w:rPr>
          <w:rFonts w:cs="Arial"/>
        </w:rPr>
      </w:pPr>
      <w:r w:rsidRPr="003D2E29">
        <w:rPr>
          <w:rFonts w:cs="Arial"/>
        </w:rPr>
        <w:t>Por último,</w:t>
      </w:r>
      <w:r w:rsidR="00A35BCB" w:rsidRPr="003D2E29">
        <w:rPr>
          <w:rFonts w:cs="Arial"/>
        </w:rPr>
        <w:t xml:space="preserve"> dentro del </w:t>
      </w:r>
      <w:r w:rsidR="00562EF9" w:rsidRPr="003D2E29">
        <w:rPr>
          <w:rFonts w:cs="Arial"/>
        </w:rPr>
        <w:t>PIC</w:t>
      </w:r>
      <w:r w:rsidR="00A35BCB" w:rsidRPr="003D2E29">
        <w:rPr>
          <w:rFonts w:cs="Arial"/>
        </w:rPr>
        <w:t>, se incorpora la gestión del conocimiento e</w:t>
      </w:r>
      <w:r w:rsidRPr="003D2E29">
        <w:rPr>
          <w:rFonts w:cs="Arial"/>
        </w:rPr>
        <w:t xml:space="preserve"> </w:t>
      </w:r>
      <w:r w:rsidR="000E6674" w:rsidRPr="003D2E29">
        <w:rPr>
          <w:rFonts w:cs="Arial"/>
        </w:rPr>
        <w:t xml:space="preserve">innovación cuyo </w:t>
      </w:r>
      <w:r w:rsidR="00A35BCB" w:rsidRPr="003D2E29">
        <w:rPr>
          <w:rFonts w:cs="Arial"/>
        </w:rPr>
        <w:t xml:space="preserve">propósito es fortalecer de forma transversal a las demás dimensiones </w:t>
      </w:r>
      <w:r w:rsidR="000E6674" w:rsidRPr="003D2E29">
        <w:rPr>
          <w:rFonts w:cs="Arial"/>
        </w:rPr>
        <w:t xml:space="preserve">del MIPG, </w:t>
      </w:r>
      <w:r w:rsidR="00A35BCB" w:rsidRPr="003D2E29">
        <w:rPr>
          <w:rFonts w:cs="Arial"/>
        </w:rPr>
        <w:t xml:space="preserve">en cuanto el conocimiento que se genera o produce en </w:t>
      </w:r>
      <w:r w:rsidR="000E6674" w:rsidRPr="003D2E29">
        <w:rPr>
          <w:rFonts w:cs="Arial"/>
        </w:rPr>
        <w:t xml:space="preserve">la </w:t>
      </w:r>
      <w:r w:rsidR="00A35BCB" w:rsidRPr="003D2E29">
        <w:rPr>
          <w:rFonts w:cs="Arial"/>
        </w:rPr>
        <w:t>entidad</w:t>
      </w:r>
      <w:r w:rsidR="000E6674" w:rsidRPr="003D2E29">
        <w:rPr>
          <w:rFonts w:cs="Arial"/>
        </w:rPr>
        <w:t>. Su relevancia radica principalmente en la posibilidad de transformar el procesamiento 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sidRPr="003D2E29">
        <w:rPr>
          <w:rFonts w:cs="Arial"/>
        </w:rPr>
        <w:t xml:space="preserve"> </w:t>
      </w:r>
      <w:r w:rsidR="003B69D7" w:rsidRPr="003D2E29">
        <w:rPr>
          <w:rFonts w:cs="Arial"/>
        </w:rPr>
        <w:t>(Ver</w:t>
      </w:r>
      <w:r w:rsidR="00847E97" w:rsidRPr="003D2E29">
        <w:rPr>
          <w:rFonts w:cs="Arial"/>
        </w:rPr>
        <w:t>: Plan Institucional de Capacitación 202</w:t>
      </w:r>
      <w:r w:rsidR="00562EF9" w:rsidRPr="003D2E29">
        <w:rPr>
          <w:rFonts w:cs="Arial"/>
        </w:rPr>
        <w:t>2</w:t>
      </w:r>
      <w:r w:rsidR="003B69D7" w:rsidRPr="003D2E29">
        <w:rPr>
          <w:rFonts w:cs="Arial"/>
        </w:rPr>
        <w:t>)</w:t>
      </w:r>
      <w:r w:rsidR="00847E97" w:rsidRPr="003D2E29">
        <w:rPr>
          <w:rFonts w:cs="Arial"/>
        </w:rPr>
        <w:t>.</w:t>
      </w:r>
    </w:p>
    <w:p w14:paraId="3EC92D5E" w14:textId="77777777" w:rsidR="00073538" w:rsidRPr="003D2E29" w:rsidRDefault="00073538" w:rsidP="00372299">
      <w:pPr>
        <w:spacing w:after="0"/>
        <w:rPr>
          <w:rFonts w:cs="Arial"/>
        </w:rPr>
      </w:pPr>
    </w:p>
    <w:p w14:paraId="198B0D2E" w14:textId="5B82E0FE" w:rsidR="006B6F3B" w:rsidRPr="003D2E29" w:rsidRDefault="006B6F3B" w:rsidP="00372299">
      <w:pPr>
        <w:spacing w:after="0"/>
        <w:rPr>
          <w:rFonts w:cs="Arial"/>
        </w:rPr>
      </w:pPr>
      <w:r w:rsidRPr="003D2E29">
        <w:rPr>
          <w:rFonts w:cs="Arial"/>
        </w:rPr>
        <w:t xml:space="preserve">  </w:t>
      </w:r>
    </w:p>
    <w:p w14:paraId="46FE5A12" w14:textId="77777777" w:rsidR="00002C4E" w:rsidRPr="003D2E29" w:rsidRDefault="00002C4E" w:rsidP="00372299">
      <w:pPr>
        <w:spacing w:after="0"/>
        <w:rPr>
          <w:rFonts w:cs="Arial"/>
        </w:rPr>
      </w:pPr>
    </w:p>
    <w:p w14:paraId="7609716B" w14:textId="23253EB3" w:rsidR="00BF60C5" w:rsidRPr="003D2E29" w:rsidRDefault="00BF60C5" w:rsidP="00735ED1">
      <w:pPr>
        <w:pStyle w:val="Ttulo2"/>
        <w:ind w:left="426"/>
        <w:rPr>
          <w:rFonts w:cs="Arial"/>
        </w:rPr>
      </w:pPr>
      <w:bookmarkStart w:id="51" w:name="_Toc99120959"/>
      <w:r w:rsidRPr="003D2E29">
        <w:rPr>
          <w:rFonts w:cs="Arial"/>
        </w:rPr>
        <w:t xml:space="preserve">Plan de </w:t>
      </w:r>
      <w:r w:rsidR="006025F0" w:rsidRPr="003D2E29">
        <w:rPr>
          <w:rFonts w:cs="Arial"/>
        </w:rPr>
        <w:t xml:space="preserve">Bienestar e </w:t>
      </w:r>
      <w:r w:rsidRPr="003D2E29">
        <w:rPr>
          <w:rFonts w:cs="Arial"/>
        </w:rPr>
        <w:t>Incentivos Institucionales</w:t>
      </w:r>
      <w:bookmarkEnd w:id="51"/>
    </w:p>
    <w:p w14:paraId="41F94D65" w14:textId="77777777" w:rsidR="006025F0" w:rsidRPr="003D2E29" w:rsidRDefault="006025F0" w:rsidP="006025F0">
      <w:pPr>
        <w:spacing w:after="0"/>
        <w:rPr>
          <w:rFonts w:cs="Arial"/>
        </w:rPr>
      </w:pPr>
    </w:p>
    <w:p w14:paraId="2B647A62" w14:textId="2B990291" w:rsidR="00216640" w:rsidRPr="003D2E29" w:rsidRDefault="006025F0" w:rsidP="006025F0">
      <w:pPr>
        <w:spacing w:after="0"/>
        <w:rPr>
          <w:rFonts w:cs="Arial"/>
        </w:rPr>
      </w:pPr>
      <w:r w:rsidRPr="003D2E29">
        <w:rPr>
          <w:rFonts w:cs="Arial"/>
        </w:rPr>
        <w:t xml:space="preserve">Al igual que para el </w:t>
      </w:r>
      <w:r w:rsidR="00562EF9" w:rsidRPr="003D2E29">
        <w:rPr>
          <w:rFonts w:cs="Arial"/>
        </w:rPr>
        <w:t>PIC</w:t>
      </w:r>
      <w:r w:rsidRPr="003D2E29">
        <w:rPr>
          <w:rFonts w:cs="Arial"/>
        </w:rPr>
        <w:t>, la ejecución estará enmarcada</w:t>
      </w:r>
      <w:r w:rsidR="00216640" w:rsidRPr="003D2E29">
        <w:rPr>
          <w:rFonts w:cs="Arial"/>
        </w:rPr>
        <w:t xml:space="preserve"> en lo señalado por el Gobierno Nacional y Distrital para contrarrestar la emergencia sanitaria generada por la pandemia del Covid-19, y tanto el componente tecnológico, como virtual, tendrán una mayor participación para la ejecución del Plan.</w:t>
      </w:r>
    </w:p>
    <w:p w14:paraId="241E13CC" w14:textId="6675F474" w:rsidR="00216640" w:rsidRPr="003D2E29" w:rsidRDefault="00216640" w:rsidP="006025F0">
      <w:pPr>
        <w:spacing w:after="0"/>
        <w:rPr>
          <w:rFonts w:cs="Arial"/>
        </w:rPr>
      </w:pPr>
    </w:p>
    <w:p w14:paraId="441C932A" w14:textId="7AB742CF" w:rsidR="00216640" w:rsidRPr="003D2E29" w:rsidRDefault="00216640" w:rsidP="006025F0">
      <w:pPr>
        <w:spacing w:after="0"/>
        <w:rPr>
          <w:rFonts w:cs="Arial"/>
        </w:rPr>
      </w:pPr>
      <w:r w:rsidRPr="003D2E29">
        <w:rPr>
          <w:rFonts w:cs="Arial"/>
        </w:rPr>
        <w:t>En este sentido, la UAERMV viene fortaleciendo temas como el Teletrabajo y los Horarios Flexibles, que permitirán ir de la mano con las medidas tomadas por la administración Distrital en cuanto a evitar aglomeraciones, reducir el uso del transporte masivo, trabajo desde casa por medio del uso de las TIC y el uso de herramientas colaborativas.</w:t>
      </w:r>
    </w:p>
    <w:p w14:paraId="638AFDC0" w14:textId="2336476F" w:rsidR="00216640" w:rsidRPr="003D2E29" w:rsidRDefault="00216640" w:rsidP="006025F0">
      <w:pPr>
        <w:spacing w:after="0"/>
        <w:rPr>
          <w:rFonts w:cs="Arial"/>
        </w:rPr>
      </w:pPr>
    </w:p>
    <w:p w14:paraId="76868AD4" w14:textId="0E2AEA9A" w:rsidR="006025F0" w:rsidRPr="003D2E29" w:rsidRDefault="00D07703" w:rsidP="00D07703">
      <w:pPr>
        <w:spacing w:after="0"/>
        <w:rPr>
          <w:rFonts w:cs="Arial"/>
        </w:rPr>
      </w:pPr>
      <w:r w:rsidRPr="003D2E29">
        <w:rPr>
          <w:rFonts w:cs="Arial"/>
        </w:rPr>
        <w:t>En cuanto al reconocimiento, se g</w:t>
      </w:r>
      <w:r w:rsidR="006025F0" w:rsidRPr="003D2E29">
        <w:rPr>
          <w:rFonts w:cs="Arial"/>
        </w:rPr>
        <w:t>enera</w:t>
      </w:r>
      <w:r w:rsidRPr="003D2E29">
        <w:rPr>
          <w:rFonts w:cs="Arial"/>
        </w:rPr>
        <w:t>n</w:t>
      </w:r>
      <w:r w:rsidR="006025F0" w:rsidRPr="003D2E29">
        <w:rPr>
          <w:rFonts w:cs="Arial"/>
        </w:rPr>
        <w:t xml:space="preserve"> acciones que enalte</w:t>
      </w:r>
      <w:r w:rsidR="00166367" w:rsidRPr="003D2E29">
        <w:rPr>
          <w:rFonts w:cs="Arial"/>
        </w:rPr>
        <w:t xml:space="preserve">cen </w:t>
      </w:r>
      <w:r w:rsidR="006025F0" w:rsidRPr="003D2E29">
        <w:rPr>
          <w:rFonts w:cs="Arial"/>
        </w:rPr>
        <w:t>al servidor público a través de reconocimiento por su compromiso, labor desempeñada, puntualidad, código de integridad o el que haga sus veces, entre otras, generando valor a su gestión y siendo un m</w:t>
      </w:r>
      <w:r w:rsidR="00166367" w:rsidRPr="003D2E29">
        <w:rPr>
          <w:rFonts w:cs="Arial"/>
        </w:rPr>
        <w:t>odelo que seguir para los demás</w:t>
      </w:r>
      <w:r w:rsidR="006025F0" w:rsidRPr="003D2E29">
        <w:rPr>
          <w:rFonts w:cs="Arial"/>
        </w:rPr>
        <w:t>.</w:t>
      </w:r>
    </w:p>
    <w:p w14:paraId="2288CD85" w14:textId="77777777" w:rsidR="006025F0" w:rsidRPr="003D2E29" w:rsidRDefault="006025F0" w:rsidP="006025F0">
      <w:pPr>
        <w:spacing w:after="0"/>
        <w:rPr>
          <w:rFonts w:cs="Arial"/>
        </w:rPr>
      </w:pPr>
    </w:p>
    <w:p w14:paraId="75412D5F" w14:textId="3E008753" w:rsidR="006025F0" w:rsidRPr="003D2E29" w:rsidRDefault="00166367" w:rsidP="006025F0">
      <w:pPr>
        <w:spacing w:after="0"/>
        <w:rPr>
          <w:rFonts w:cs="Arial"/>
        </w:rPr>
      </w:pPr>
      <w:r w:rsidRPr="003D2E29">
        <w:rPr>
          <w:rFonts w:cs="Arial"/>
        </w:rPr>
        <w:t xml:space="preserve">Por otra parte, el </w:t>
      </w:r>
      <w:r w:rsidR="006025F0" w:rsidRPr="003D2E29">
        <w:rPr>
          <w:rFonts w:cs="Arial"/>
        </w:rPr>
        <w:t>Plan de Incentivos</w:t>
      </w:r>
      <w:r w:rsidRPr="003D2E29">
        <w:rPr>
          <w:rFonts w:cs="Arial"/>
        </w:rPr>
        <w:t xml:space="preserve">, otorga </w:t>
      </w:r>
      <w:r w:rsidR="006025F0" w:rsidRPr="003D2E29">
        <w:rPr>
          <w:rFonts w:cs="Arial"/>
        </w:rPr>
        <w:t xml:space="preserve">el premio a la excelencia a los mejores servidores </w:t>
      </w:r>
      <w:r w:rsidRPr="003D2E29">
        <w:rPr>
          <w:rFonts w:cs="Arial"/>
        </w:rPr>
        <w:t xml:space="preserve">públicos </w:t>
      </w:r>
      <w:r w:rsidR="006025F0" w:rsidRPr="003D2E29">
        <w:rPr>
          <w:rFonts w:cs="Arial"/>
        </w:rPr>
        <w:t xml:space="preserve">de carrera administrativa y </w:t>
      </w:r>
      <w:r w:rsidRPr="003D2E29">
        <w:rPr>
          <w:rFonts w:cs="Arial"/>
        </w:rPr>
        <w:t xml:space="preserve">al </w:t>
      </w:r>
      <w:r w:rsidR="006025F0" w:rsidRPr="003D2E29">
        <w:rPr>
          <w:rFonts w:cs="Arial"/>
        </w:rPr>
        <w:t xml:space="preserve">mejor servidor de libre nombramiento y </w:t>
      </w:r>
      <w:r w:rsidR="006025F0" w:rsidRPr="003D2E29">
        <w:rPr>
          <w:rFonts w:cs="Arial"/>
        </w:rPr>
        <w:lastRenderedPageBreak/>
        <w:t xml:space="preserve">remoción de los diferentes niveles jerárquicos, </w:t>
      </w:r>
      <w:r w:rsidRPr="003D2E29">
        <w:rPr>
          <w:rFonts w:cs="Arial"/>
        </w:rPr>
        <w:t xml:space="preserve">teniendo en cuenta lo señalado por </w:t>
      </w:r>
      <w:r w:rsidR="006025F0" w:rsidRPr="003D2E29">
        <w:rPr>
          <w:rFonts w:cs="Arial"/>
        </w:rPr>
        <w:t>las normas que regulan la materia.</w:t>
      </w:r>
      <w:r w:rsidR="003B69D7" w:rsidRPr="003D2E29">
        <w:rPr>
          <w:rFonts w:cs="Arial"/>
        </w:rPr>
        <w:t xml:space="preserve"> (Ver</w:t>
      </w:r>
      <w:r w:rsidR="00847E97" w:rsidRPr="003D2E29">
        <w:rPr>
          <w:rFonts w:cs="Arial"/>
        </w:rPr>
        <w:t>: Plan Anual de Estímulos e incentivos 202</w:t>
      </w:r>
      <w:r w:rsidR="00562EF9" w:rsidRPr="003D2E29">
        <w:rPr>
          <w:rFonts w:cs="Arial"/>
        </w:rPr>
        <w:t>2</w:t>
      </w:r>
      <w:r w:rsidR="003B69D7" w:rsidRPr="003D2E29">
        <w:rPr>
          <w:rFonts w:cs="Arial"/>
        </w:rPr>
        <w:t>)</w:t>
      </w:r>
    </w:p>
    <w:p w14:paraId="5C94A33E" w14:textId="77777777" w:rsidR="006025F0" w:rsidRPr="003D2E29" w:rsidRDefault="006025F0" w:rsidP="006025F0">
      <w:pPr>
        <w:spacing w:after="0"/>
        <w:rPr>
          <w:rFonts w:cs="Arial"/>
        </w:rPr>
      </w:pPr>
    </w:p>
    <w:p w14:paraId="5D09E690" w14:textId="79C30A39" w:rsidR="00DA0855" w:rsidRPr="003D2E29" w:rsidRDefault="00BF60C5" w:rsidP="00735ED1">
      <w:pPr>
        <w:pStyle w:val="Ttulo2"/>
        <w:spacing w:after="0"/>
        <w:ind w:left="426"/>
        <w:rPr>
          <w:rFonts w:cs="Arial"/>
        </w:rPr>
      </w:pPr>
      <w:bookmarkStart w:id="52" w:name="_Toc99120960"/>
      <w:r w:rsidRPr="003D2E29">
        <w:rPr>
          <w:rFonts w:cs="Arial"/>
        </w:rPr>
        <w:t xml:space="preserve">Plan </w:t>
      </w:r>
      <w:r w:rsidR="009838BA" w:rsidRPr="003D2E29">
        <w:rPr>
          <w:rFonts w:cs="Arial"/>
        </w:rPr>
        <w:t>Anual de</w:t>
      </w:r>
      <w:r w:rsidRPr="003D2E29">
        <w:rPr>
          <w:rFonts w:cs="Arial"/>
        </w:rPr>
        <w:t xml:space="preserve"> Seguridad y Salud en el Trabajo</w:t>
      </w:r>
      <w:r w:rsidR="009838BA" w:rsidRPr="003D2E29">
        <w:rPr>
          <w:rFonts w:cs="Arial"/>
        </w:rPr>
        <w:t xml:space="preserve"> - PASST</w:t>
      </w:r>
      <w:r w:rsidRPr="003D2E29">
        <w:rPr>
          <w:rFonts w:cs="Arial"/>
        </w:rPr>
        <w:t>.</w:t>
      </w:r>
      <w:bookmarkEnd w:id="52"/>
    </w:p>
    <w:p w14:paraId="046A9EB5" w14:textId="77777777" w:rsidR="00166367" w:rsidRPr="003D2E29" w:rsidRDefault="00166367" w:rsidP="004D2F9B">
      <w:pPr>
        <w:spacing w:after="0"/>
        <w:rPr>
          <w:rFonts w:cs="Arial"/>
        </w:rPr>
      </w:pPr>
    </w:p>
    <w:p w14:paraId="7B0B32B2" w14:textId="7DCC3746" w:rsidR="00C37919" w:rsidRPr="003D2E29" w:rsidRDefault="0090296D" w:rsidP="00C37919">
      <w:pPr>
        <w:spacing w:after="0"/>
        <w:rPr>
          <w:rFonts w:cs="Arial"/>
        </w:rPr>
      </w:pPr>
      <w:r w:rsidRPr="003D2E29">
        <w:rPr>
          <w:rFonts w:cs="Arial"/>
        </w:rPr>
        <w:t>Teniendo en cuenta lo relacionado con el Covid-19 en el año 2020</w:t>
      </w:r>
      <w:r w:rsidR="007D3870" w:rsidRPr="003D2E29">
        <w:rPr>
          <w:rFonts w:cs="Arial"/>
        </w:rPr>
        <w:t xml:space="preserve"> y 2021</w:t>
      </w:r>
      <w:r w:rsidRPr="003D2E29">
        <w:rPr>
          <w:rFonts w:cs="Arial"/>
        </w:rPr>
        <w:t>, así como, lo señalado en las diferentes disposiciones legales, e</w:t>
      </w:r>
      <w:r w:rsidR="00DA0855" w:rsidRPr="003D2E29">
        <w:rPr>
          <w:rFonts w:cs="Arial"/>
        </w:rPr>
        <w:t>l programa de Seguridad y Salud en el Trabajo, para el año 202</w:t>
      </w:r>
      <w:r w:rsidR="007D3870" w:rsidRPr="003D2E29">
        <w:rPr>
          <w:rFonts w:cs="Arial"/>
        </w:rPr>
        <w:t>2</w:t>
      </w:r>
      <w:r w:rsidR="00DA0855" w:rsidRPr="003D2E29">
        <w:rPr>
          <w:rFonts w:cs="Arial"/>
        </w:rPr>
        <w:t>, se enfocará en</w:t>
      </w:r>
      <w:r w:rsidR="004D2F9B" w:rsidRPr="003D2E29">
        <w:rPr>
          <w:rFonts w:cs="Arial"/>
        </w:rPr>
        <w:t xml:space="preserve">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w:t>
      </w:r>
      <w:r w:rsidR="00C37919" w:rsidRPr="003D2E29">
        <w:rPr>
          <w:rFonts w:cs="Arial"/>
        </w:rPr>
        <w:t xml:space="preserve">  (Ver</w:t>
      </w:r>
      <w:r w:rsidR="009838BA" w:rsidRPr="003D2E29">
        <w:rPr>
          <w:rFonts w:cs="Arial"/>
        </w:rPr>
        <w:t>: Plan Anual de Seguridad y Salud en el Trabajo 202</w:t>
      </w:r>
      <w:r w:rsidR="00562EF9" w:rsidRPr="003D2E29">
        <w:rPr>
          <w:rFonts w:cs="Arial"/>
        </w:rPr>
        <w:t>2</w:t>
      </w:r>
      <w:r w:rsidR="009838BA" w:rsidRPr="003D2E29">
        <w:rPr>
          <w:rFonts w:cs="Arial"/>
        </w:rPr>
        <w:t xml:space="preserve"> (PASST) – GTHU-PL-003)</w:t>
      </w:r>
    </w:p>
    <w:p w14:paraId="3D15E8E7" w14:textId="505F08F3" w:rsidR="004D2F9B" w:rsidRPr="003D2E29" w:rsidRDefault="004D2F9B" w:rsidP="004D2F9B">
      <w:pPr>
        <w:spacing w:after="0"/>
        <w:rPr>
          <w:rFonts w:cs="Arial"/>
        </w:rPr>
      </w:pPr>
    </w:p>
    <w:p w14:paraId="68E72093" w14:textId="4F4702E3" w:rsidR="004D2F9B" w:rsidRPr="003D2E29" w:rsidRDefault="004D2F9B" w:rsidP="004D2F9B">
      <w:pPr>
        <w:spacing w:after="0"/>
        <w:rPr>
          <w:rFonts w:cs="Arial"/>
        </w:rPr>
      </w:pPr>
      <w:r w:rsidRPr="003D2E29">
        <w:rPr>
          <w:rFonts w:cs="Arial"/>
        </w:rPr>
        <w:t>Lo anterior, alineado con los siguientes objetivos:</w:t>
      </w:r>
    </w:p>
    <w:p w14:paraId="7246AF4E" w14:textId="12CE6875" w:rsidR="004D2F9B" w:rsidRPr="003D2E29" w:rsidRDefault="004D2F9B" w:rsidP="004D2F9B">
      <w:pPr>
        <w:spacing w:after="0"/>
        <w:rPr>
          <w:rFonts w:cs="Arial"/>
        </w:rPr>
      </w:pPr>
    </w:p>
    <w:p w14:paraId="7B54B816"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Gestionar adecuadamente los recursos asignados a SST </w:t>
      </w:r>
    </w:p>
    <w:p w14:paraId="7C27101C"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Capacitar al personal de la entidad en temas de SST, de acuerdo con los peligros y riesgos específicos a los que están expuestos como trabajadores. </w:t>
      </w:r>
    </w:p>
    <w:p w14:paraId="01A20693"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Evaluar cumplimiento de requisitos SST (Decreto 1072/15, Resolución 0312 del 2019).</w:t>
      </w:r>
    </w:p>
    <w:p w14:paraId="3FE2E761"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Cumplir y ejecutar el plan de trabajo de SST. </w:t>
      </w:r>
    </w:p>
    <w:p w14:paraId="7ED353FF"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Identificar y cumplir con la normatividad legal vigente en materia de riesgos laborales</w:t>
      </w:r>
    </w:p>
    <w:p w14:paraId="0C4A4830"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Realizar seguimiento al estado de salud de la población trabajadora. </w:t>
      </w:r>
    </w:p>
    <w:p w14:paraId="18C0184E"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Cumplir con el reporte e investigación de accidentes incidentes, de acuerdo con el número de eventos ocurridos.</w:t>
      </w:r>
    </w:p>
    <w:p w14:paraId="2CFCF048" w14:textId="77777777" w:rsidR="00C37919" w:rsidRPr="003D2E29" w:rsidRDefault="004D2F9B" w:rsidP="00166367">
      <w:pPr>
        <w:pStyle w:val="Prrafodelista"/>
        <w:numPr>
          <w:ilvl w:val="0"/>
          <w:numId w:val="43"/>
        </w:numPr>
        <w:spacing w:after="0"/>
        <w:rPr>
          <w:rFonts w:cs="Arial"/>
          <w:lang w:val="es-ES_tradnl"/>
        </w:rPr>
      </w:pPr>
      <w:r w:rsidRPr="003D2E29">
        <w:rPr>
          <w:rFonts w:cs="Arial"/>
          <w:lang w:val="es-ES_tradnl"/>
        </w:rPr>
        <w:t>Identificar e intervenir los peligros y riesgos en el ambiente laboral del UAERMV</w:t>
      </w:r>
      <w:r w:rsidR="00C37919" w:rsidRPr="003D2E29">
        <w:rPr>
          <w:rFonts w:cs="Arial"/>
          <w:lang w:val="es-ES_tradnl"/>
        </w:rPr>
        <w:t xml:space="preserve"> </w:t>
      </w:r>
    </w:p>
    <w:p w14:paraId="182F817E" w14:textId="77777777" w:rsidR="00DA0855" w:rsidRPr="003D2E29" w:rsidRDefault="00DA0855" w:rsidP="00166367">
      <w:pPr>
        <w:spacing w:after="0"/>
        <w:rPr>
          <w:rFonts w:cs="Arial"/>
        </w:rPr>
      </w:pPr>
    </w:p>
    <w:p w14:paraId="6DD2EBDF" w14:textId="24ED9DF4" w:rsidR="00DA0855" w:rsidRPr="003D2E29" w:rsidRDefault="00166367" w:rsidP="00735ED1">
      <w:pPr>
        <w:pStyle w:val="Ttulo2"/>
        <w:ind w:left="426"/>
        <w:rPr>
          <w:rFonts w:cs="Arial"/>
        </w:rPr>
      </w:pPr>
      <w:bookmarkStart w:id="53" w:name="_Toc99120961"/>
      <w:r w:rsidRPr="003D2E29">
        <w:rPr>
          <w:rFonts w:cs="Arial"/>
        </w:rPr>
        <w:t>Gestión del Rendimiento</w:t>
      </w:r>
      <w:r w:rsidR="00DA0855" w:rsidRPr="003D2E29">
        <w:rPr>
          <w:rFonts w:cs="Arial"/>
        </w:rPr>
        <w:t>.</w:t>
      </w:r>
      <w:bookmarkEnd w:id="53"/>
    </w:p>
    <w:p w14:paraId="4FAFCAE3" w14:textId="77777777" w:rsidR="00DA0855" w:rsidRPr="003D2E29" w:rsidRDefault="00DA0855" w:rsidP="00166367">
      <w:pPr>
        <w:spacing w:after="0"/>
        <w:rPr>
          <w:rFonts w:cs="Arial"/>
        </w:rPr>
      </w:pPr>
    </w:p>
    <w:p w14:paraId="5B2255D6" w14:textId="3408D41C" w:rsidR="001016CB" w:rsidRPr="003D2E29" w:rsidRDefault="00166367" w:rsidP="00166367">
      <w:pPr>
        <w:spacing w:after="0"/>
        <w:rPr>
          <w:rFonts w:cs="Arial"/>
        </w:rPr>
      </w:pPr>
      <w:r w:rsidRPr="003D2E29">
        <w:rPr>
          <w:rFonts w:cs="Arial"/>
        </w:rPr>
        <w:t xml:space="preserve">La gestión del rendimiento </w:t>
      </w:r>
      <w:r w:rsidR="00B21394" w:rsidRPr="003D2E29">
        <w:rPr>
          <w:rFonts w:cs="Arial"/>
        </w:rPr>
        <w:t xml:space="preserve">en la UAERMV </w:t>
      </w:r>
      <w:r w:rsidR="001016CB" w:rsidRPr="003D2E29">
        <w:rPr>
          <w:rFonts w:cs="Arial"/>
        </w:rPr>
        <w:t>además de realizarse a través de la evaluación del desempeño laboral y los acuerdos de gestión a los empleados públicos de carrera administrativa y de libre nombramiento y remoción, así como a los gerentes públicos se extenderá a los empleados vinculados de forma provisional conforme a la Circular del DASCD No. 005 de 2017.</w:t>
      </w:r>
    </w:p>
    <w:p w14:paraId="6C4228E9" w14:textId="77777777" w:rsidR="001016CB" w:rsidRPr="003D2E29" w:rsidRDefault="001016CB" w:rsidP="00166367">
      <w:pPr>
        <w:spacing w:after="0"/>
        <w:rPr>
          <w:rFonts w:cs="Arial"/>
        </w:rPr>
      </w:pPr>
    </w:p>
    <w:p w14:paraId="2607507E" w14:textId="1532FFC0" w:rsidR="00DA0855" w:rsidRPr="003D2E29" w:rsidRDefault="001016CB" w:rsidP="00166367">
      <w:pPr>
        <w:spacing w:after="0"/>
        <w:rPr>
          <w:rFonts w:cs="Arial"/>
        </w:rPr>
      </w:pPr>
      <w:r w:rsidRPr="003D2E29">
        <w:rPr>
          <w:rFonts w:cs="Arial"/>
        </w:rPr>
        <w:lastRenderedPageBreak/>
        <w:t xml:space="preserve">Se consolidará la información de los diferentes instrumentos que miden la gestión del rendimiento teniendo en cuenta los plazos establecidos en la normativa, de igual forma, se </w:t>
      </w:r>
      <w:r w:rsidR="00DA0855" w:rsidRPr="003D2E29">
        <w:rPr>
          <w:rFonts w:cs="Arial"/>
        </w:rPr>
        <w:t>analizar</w:t>
      </w:r>
      <w:r w:rsidRPr="003D2E29">
        <w:rPr>
          <w:rFonts w:cs="Arial"/>
        </w:rPr>
        <w:t>an</w:t>
      </w:r>
      <w:r w:rsidR="00DA0855" w:rsidRPr="003D2E29">
        <w:rPr>
          <w:rFonts w:cs="Arial"/>
        </w:rPr>
        <w:t xml:space="preserve"> los planes de mejoramiento individual de aquellos </w:t>
      </w:r>
      <w:r w:rsidRPr="003D2E29">
        <w:rPr>
          <w:rFonts w:cs="Arial"/>
        </w:rPr>
        <w:t xml:space="preserve">empleados </w:t>
      </w:r>
      <w:r w:rsidR="00DA0855" w:rsidRPr="003D2E29">
        <w:rPr>
          <w:rFonts w:cs="Arial"/>
        </w:rPr>
        <w:t>que cuenten con un puntaje menor de 9</w:t>
      </w:r>
      <w:r w:rsidR="00473C70" w:rsidRPr="003D2E29">
        <w:rPr>
          <w:rFonts w:cs="Arial"/>
        </w:rPr>
        <w:t>0</w:t>
      </w:r>
      <w:r w:rsidR="00DA0855" w:rsidRPr="003D2E29">
        <w:rPr>
          <w:rFonts w:cs="Arial"/>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3D2E29" w:rsidRDefault="00DA0855" w:rsidP="00166367">
      <w:pPr>
        <w:spacing w:after="0"/>
        <w:rPr>
          <w:rFonts w:cs="Arial"/>
        </w:rPr>
      </w:pPr>
    </w:p>
    <w:p w14:paraId="179AF881" w14:textId="09792688" w:rsidR="00DA0855" w:rsidRPr="003D2E29" w:rsidRDefault="00DA0855" w:rsidP="00735ED1">
      <w:pPr>
        <w:pStyle w:val="Ttulo2"/>
        <w:ind w:left="426"/>
        <w:rPr>
          <w:rFonts w:cs="Arial"/>
        </w:rPr>
      </w:pPr>
      <w:bookmarkStart w:id="54" w:name="_Toc99120962"/>
      <w:r w:rsidRPr="003D2E29">
        <w:rPr>
          <w:rFonts w:cs="Arial"/>
        </w:rPr>
        <w:t>Gestión de la información</w:t>
      </w:r>
      <w:r w:rsidR="00523C22" w:rsidRPr="003D2E29">
        <w:rPr>
          <w:rFonts w:cs="Arial"/>
        </w:rPr>
        <w:t xml:space="preserve"> – Monitoreo y Seguimiento en el SIDEAP</w:t>
      </w:r>
      <w:bookmarkEnd w:id="54"/>
      <w:r w:rsidR="00523C22" w:rsidRPr="003D2E29">
        <w:rPr>
          <w:rFonts w:cs="Arial"/>
        </w:rPr>
        <w:t xml:space="preserve"> </w:t>
      </w:r>
    </w:p>
    <w:p w14:paraId="2F3C18EC" w14:textId="77777777" w:rsidR="00DA0855" w:rsidRPr="003D2E29" w:rsidRDefault="00DA0855" w:rsidP="004D3715">
      <w:pPr>
        <w:spacing w:after="0"/>
        <w:rPr>
          <w:rFonts w:cs="Arial"/>
        </w:rPr>
      </w:pPr>
    </w:p>
    <w:p w14:paraId="02F8CB96" w14:textId="21C724FF" w:rsidR="00736723" w:rsidRPr="003D2E29" w:rsidRDefault="004D3715" w:rsidP="004D3715">
      <w:pPr>
        <w:spacing w:after="0"/>
        <w:rPr>
          <w:rFonts w:cs="Arial"/>
        </w:rPr>
      </w:pPr>
      <w:r w:rsidRPr="003D2E29">
        <w:rPr>
          <w:rFonts w:cs="Arial"/>
        </w:rPr>
        <w:t xml:space="preserve">La toma de decisiones comienza por mantener </w:t>
      </w:r>
      <w:r w:rsidR="00736723" w:rsidRPr="003D2E29">
        <w:rPr>
          <w:rFonts w:cs="Arial"/>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Pr="003D2E29" w:rsidRDefault="00736723" w:rsidP="004D3715">
      <w:pPr>
        <w:spacing w:after="0"/>
        <w:rPr>
          <w:rFonts w:cs="Arial"/>
        </w:rPr>
      </w:pPr>
    </w:p>
    <w:p w14:paraId="2F94F395" w14:textId="69E21C23" w:rsidR="00DA0855" w:rsidRPr="003D2E29" w:rsidRDefault="00736723" w:rsidP="004D3715">
      <w:pPr>
        <w:spacing w:after="0"/>
        <w:rPr>
          <w:rFonts w:cs="Arial"/>
        </w:rPr>
      </w:pPr>
      <w:r w:rsidRPr="003D2E29">
        <w:rPr>
          <w:rFonts w:cs="Arial"/>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3D2E29">
        <w:rPr>
          <w:rFonts w:cs="Arial"/>
        </w:rPr>
        <w:t>reportes de las actividades y los seguimientos correspondientes a los informes presentados por el área a las demás dependencias que lo requieran, mejorando la calidad de información y los tiempos de respuesta como insumo para la toma de decisiones y la mejora continua.</w:t>
      </w:r>
    </w:p>
    <w:p w14:paraId="50084F71" w14:textId="77777777" w:rsidR="00DA0855" w:rsidRPr="003D2E29" w:rsidRDefault="00DA0855" w:rsidP="004D3715">
      <w:pPr>
        <w:spacing w:after="0"/>
        <w:rPr>
          <w:rFonts w:cs="Arial"/>
        </w:rPr>
      </w:pPr>
    </w:p>
    <w:p w14:paraId="69DC8452" w14:textId="7BC37E06" w:rsidR="00DA0855" w:rsidRPr="003D2E29" w:rsidRDefault="00DA0855" w:rsidP="00735ED1">
      <w:pPr>
        <w:pStyle w:val="Ttulo2"/>
        <w:ind w:left="426"/>
        <w:rPr>
          <w:rFonts w:cs="Arial"/>
        </w:rPr>
      </w:pPr>
      <w:bookmarkStart w:id="55" w:name="_Toc99120963"/>
      <w:r w:rsidRPr="003D2E29">
        <w:rPr>
          <w:rFonts w:cs="Arial"/>
        </w:rPr>
        <w:t>Situaciones Administrativas.</w:t>
      </w:r>
      <w:bookmarkEnd w:id="55"/>
    </w:p>
    <w:p w14:paraId="4BCD1B4D" w14:textId="77777777" w:rsidR="00DA0855" w:rsidRPr="003D2E29" w:rsidRDefault="00DA0855" w:rsidP="003B69D7">
      <w:pPr>
        <w:spacing w:after="0"/>
        <w:rPr>
          <w:rFonts w:cs="Arial"/>
          <w:b/>
        </w:rPr>
      </w:pPr>
    </w:p>
    <w:p w14:paraId="169D26D3" w14:textId="6B041853" w:rsidR="00DA0855" w:rsidRPr="003D2E29" w:rsidRDefault="00DA0855" w:rsidP="003B69D7">
      <w:pPr>
        <w:spacing w:after="0"/>
        <w:rPr>
          <w:rFonts w:cs="Arial"/>
        </w:rPr>
      </w:pPr>
      <w:r w:rsidRPr="003D2E29">
        <w:rPr>
          <w:rFonts w:cs="Arial"/>
        </w:rPr>
        <w:t xml:space="preserve">Consolidar la programación de vacaciones remitida por las diferentes áreas de la </w:t>
      </w:r>
      <w:r w:rsidR="003B69D7" w:rsidRPr="003D2E29">
        <w:rPr>
          <w:rFonts w:cs="Arial"/>
        </w:rPr>
        <w:t>UAERM,</w:t>
      </w:r>
      <w:r w:rsidRPr="003D2E29">
        <w:rPr>
          <w:rFonts w:cs="Arial"/>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3D2E29" w:rsidRDefault="00DA0855" w:rsidP="003B69D7">
      <w:pPr>
        <w:spacing w:after="0"/>
        <w:rPr>
          <w:rFonts w:cs="Arial"/>
        </w:rPr>
      </w:pPr>
    </w:p>
    <w:p w14:paraId="32F2D3AE" w14:textId="77777777" w:rsidR="00DA0855" w:rsidRPr="003D2E29" w:rsidRDefault="00DA0855" w:rsidP="003B69D7">
      <w:pPr>
        <w:spacing w:after="0"/>
        <w:rPr>
          <w:rFonts w:cs="Arial"/>
        </w:rPr>
      </w:pPr>
      <w:r w:rsidRPr="003D2E29">
        <w:rPr>
          <w:rFonts w:cs="Arial"/>
        </w:rPr>
        <w:t>Así mismo, la notificación oportuna de los actos administrativos genera bienestar en los servidores, constituyéndose en un insumo que permita activar la ruta de la felicidad y el bienestar.</w:t>
      </w:r>
    </w:p>
    <w:p w14:paraId="5859C522" w14:textId="06EC8F55" w:rsidR="002611BD" w:rsidRPr="003D2E29" w:rsidRDefault="002611BD" w:rsidP="003B69D7">
      <w:pPr>
        <w:spacing w:after="0"/>
        <w:rPr>
          <w:rFonts w:cs="Arial"/>
        </w:rPr>
      </w:pPr>
    </w:p>
    <w:p w14:paraId="7395DF78" w14:textId="3795A021" w:rsidR="00DA0855" w:rsidRPr="003D2E29" w:rsidRDefault="00DA0855" w:rsidP="00735ED1">
      <w:pPr>
        <w:pStyle w:val="Ttulo2"/>
        <w:ind w:left="426"/>
        <w:rPr>
          <w:rFonts w:cs="Arial"/>
        </w:rPr>
      </w:pPr>
      <w:bookmarkStart w:id="56" w:name="_Toc99120964"/>
      <w:r w:rsidRPr="003D2E29">
        <w:rPr>
          <w:rFonts w:cs="Arial"/>
        </w:rPr>
        <w:t>Estrategia en el Procedimiento de Retiro.</w:t>
      </w:r>
      <w:bookmarkEnd w:id="56"/>
    </w:p>
    <w:p w14:paraId="57AAEE89" w14:textId="77777777" w:rsidR="00DA0855" w:rsidRPr="003D2E29" w:rsidRDefault="00DA0855" w:rsidP="00DA0855">
      <w:pPr>
        <w:rPr>
          <w:rFonts w:cs="Arial"/>
          <w:b/>
        </w:rPr>
      </w:pPr>
    </w:p>
    <w:p w14:paraId="538DE5FE" w14:textId="58FE7043" w:rsidR="00DA0855" w:rsidRPr="003D2E29" w:rsidRDefault="00DA0855" w:rsidP="00DA0855">
      <w:pPr>
        <w:rPr>
          <w:rFonts w:cs="Arial"/>
        </w:rPr>
      </w:pPr>
      <w:r w:rsidRPr="003D2E29">
        <w:rPr>
          <w:rFonts w:cs="Arial"/>
        </w:rPr>
        <w:lastRenderedPageBreak/>
        <w:t xml:space="preserve">La Secretaria General – Proceso de Gestión del Talento Humano, tiene previsto generar actividades </w:t>
      </w:r>
      <w:r w:rsidR="004824CB" w:rsidRPr="003D2E29">
        <w:rPr>
          <w:rFonts w:cs="Arial"/>
        </w:rPr>
        <w:t>juntamente con</w:t>
      </w:r>
      <w:r w:rsidRPr="003D2E29">
        <w:rPr>
          <w:rFonts w:cs="Arial"/>
        </w:rPr>
        <w:t xml:space="preserve"> la Caja de Compensación</w:t>
      </w:r>
      <w:r w:rsidR="00562EF9" w:rsidRPr="003D2E29">
        <w:rPr>
          <w:rFonts w:cs="Arial"/>
        </w:rPr>
        <w:t xml:space="preserve"> Familiar</w:t>
      </w:r>
      <w:r w:rsidRPr="003D2E29">
        <w:rPr>
          <w:rFonts w:cs="Arial"/>
        </w:rPr>
        <w:t xml:space="preserve">, la </w:t>
      </w:r>
      <w:r w:rsidR="004C2661" w:rsidRPr="003D2E29">
        <w:rPr>
          <w:rFonts w:cs="Arial"/>
        </w:rPr>
        <w:t>ARL y</w:t>
      </w:r>
      <w:r w:rsidRPr="003D2E29">
        <w:rPr>
          <w:rFonts w:cs="Arial"/>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3D2E29" w:rsidRDefault="006F50CD" w:rsidP="00DA0855">
      <w:pPr>
        <w:rPr>
          <w:rFonts w:cs="Arial"/>
        </w:rPr>
      </w:pPr>
    </w:p>
    <w:p w14:paraId="6177C360" w14:textId="5EB06C8E" w:rsidR="003F0F15" w:rsidRPr="003D2E29" w:rsidRDefault="000F11F0" w:rsidP="003F0F15">
      <w:pPr>
        <w:pStyle w:val="Ttulo1"/>
        <w:rPr>
          <w:rFonts w:cs="Arial"/>
        </w:rPr>
      </w:pPr>
      <w:bookmarkStart w:id="57" w:name="_Toc99120965"/>
      <w:r w:rsidRPr="003D2E29">
        <w:rPr>
          <w:rFonts w:cs="Arial"/>
          <w:noProof/>
        </w:rPr>
        <w:t>CRONOGRAMA DE ACTIVIDADES PLAN ESTRATÉGICO PGTHU</w:t>
      </w:r>
      <w:bookmarkEnd w:id="57"/>
    </w:p>
    <w:p w14:paraId="2D08F622" w14:textId="5A47E41A" w:rsidR="006F50CD" w:rsidRPr="003D2E29" w:rsidRDefault="006F50CD" w:rsidP="006F0DB9">
      <w:pPr>
        <w:spacing w:after="0"/>
        <w:rPr>
          <w:rFonts w:cs="Arial"/>
        </w:rPr>
      </w:pPr>
    </w:p>
    <w:p w14:paraId="6B941C24" w14:textId="71098376" w:rsidR="006F0DB9" w:rsidRPr="003D2E29" w:rsidRDefault="004D2F9B" w:rsidP="006F0DB9">
      <w:pPr>
        <w:spacing w:after="0"/>
        <w:rPr>
          <w:rFonts w:cs="Arial"/>
        </w:rPr>
      </w:pPr>
      <w:r w:rsidRPr="003D2E29">
        <w:rPr>
          <w:rFonts w:cs="Arial"/>
        </w:rPr>
        <w:t xml:space="preserve">Teniendo en cuenta los insumos generados en cada uno de los componentes </w:t>
      </w:r>
      <w:r w:rsidR="003848F8" w:rsidRPr="003D2E29">
        <w:rPr>
          <w:rFonts w:cs="Arial"/>
        </w:rPr>
        <w:t xml:space="preserve">de la planeación de la GETH, así como las estrategias mencionadas, </w:t>
      </w:r>
      <w:r w:rsidR="006F0DB9" w:rsidRPr="003D2E29">
        <w:rPr>
          <w:rFonts w:cs="Arial"/>
        </w:rPr>
        <w:t>en anexo</w:t>
      </w:r>
      <w:r w:rsidR="009838BA" w:rsidRPr="003D2E29">
        <w:rPr>
          <w:rFonts w:cs="Arial"/>
        </w:rPr>
        <w:t>:</w:t>
      </w:r>
      <w:r w:rsidR="006F0DB9" w:rsidRPr="003D2E29">
        <w:rPr>
          <w:rFonts w:cs="Arial"/>
        </w:rPr>
        <w:t xml:space="preserve"> </w:t>
      </w:r>
      <w:r w:rsidR="009838BA" w:rsidRPr="003D2E29">
        <w:rPr>
          <w:rFonts w:cs="Arial"/>
        </w:rPr>
        <w:t>(Cronograma Actividades PETH)</w:t>
      </w:r>
      <w:r w:rsidR="003848F8" w:rsidRPr="003D2E29">
        <w:rPr>
          <w:rFonts w:cs="Arial"/>
        </w:rPr>
        <w:t xml:space="preserve">, se visibiliza el plan de acción del PETH </w:t>
      </w:r>
      <w:r w:rsidR="00F41565" w:rsidRPr="003D2E29">
        <w:rPr>
          <w:rFonts w:cs="Arial"/>
        </w:rPr>
        <w:t xml:space="preserve">que integra </w:t>
      </w:r>
      <w:r w:rsidR="006F0DB9" w:rsidRPr="003D2E29">
        <w:rPr>
          <w:rFonts w:cs="Arial"/>
        </w:rPr>
        <w:t xml:space="preserve">lo señalado por la norma y buenas prácticas. </w:t>
      </w:r>
    </w:p>
    <w:p w14:paraId="1505379C" w14:textId="04332B53" w:rsidR="00BA782F" w:rsidRPr="003D2E29" w:rsidRDefault="00BA782F" w:rsidP="006F0DB9">
      <w:pPr>
        <w:spacing w:after="0"/>
        <w:rPr>
          <w:rFonts w:cs="Arial"/>
        </w:rPr>
      </w:pPr>
    </w:p>
    <w:p w14:paraId="3BCFACAF" w14:textId="77777777" w:rsidR="00BA782F" w:rsidRPr="003D2E29" w:rsidRDefault="00BA782F" w:rsidP="00BA782F">
      <w:pPr>
        <w:spacing w:after="0"/>
        <w:jc w:val="left"/>
        <w:rPr>
          <w:rFonts w:eastAsia="Times New Roman" w:cs="Arial"/>
          <w:sz w:val="10"/>
          <w:szCs w:val="10"/>
          <w:lang w:eastAsia="es-CO"/>
        </w:rPr>
        <w:sectPr w:rsidR="00BA782F" w:rsidRPr="003D2E29" w:rsidSect="007016FC">
          <w:pgSz w:w="12242" w:h="15842" w:code="1"/>
          <w:pgMar w:top="1134" w:right="1418" w:bottom="1134" w:left="1134" w:header="709" w:footer="293" w:gutter="0"/>
          <w:cols w:space="708"/>
          <w:docGrid w:linePitch="360"/>
        </w:sectPr>
      </w:pPr>
    </w:p>
    <w:p w14:paraId="3041AB1A" w14:textId="43BC3CFD" w:rsidR="00A46783" w:rsidRDefault="00A46783" w:rsidP="00BA77F6">
      <w:pPr>
        <w:pStyle w:val="Descripcin"/>
        <w:keepNext/>
        <w:jc w:val="center"/>
      </w:pPr>
      <w:bookmarkStart w:id="58" w:name="_Toc99120972"/>
      <w:r>
        <w:lastRenderedPageBreak/>
        <w:t xml:space="preserve">Tabla </w:t>
      </w:r>
      <w:fldSimple w:instr=" SEQ Tabla \* ARABIC ">
        <w:r>
          <w:rPr>
            <w:noProof/>
          </w:rPr>
          <w:t>7</w:t>
        </w:r>
      </w:fldSimple>
      <w:r>
        <w:t xml:space="preserve"> - </w:t>
      </w:r>
      <w:r w:rsidRPr="00A17524">
        <w:t xml:space="preserve">Cronograma PETH 2022 </w:t>
      </w:r>
      <w:r>
        <w:t>V</w:t>
      </w:r>
      <w:r w:rsidR="00036931">
        <w:t>2</w:t>
      </w:r>
      <w:r>
        <w:t>.</w:t>
      </w:r>
      <w:bookmarkEnd w:id="58"/>
    </w:p>
    <w:tbl>
      <w:tblPr>
        <w:tblW w:w="5000" w:type="pct"/>
        <w:tblLayout w:type="fixed"/>
        <w:tblCellMar>
          <w:left w:w="70" w:type="dxa"/>
          <w:right w:w="70" w:type="dxa"/>
        </w:tblCellMar>
        <w:tblLook w:val="04A0" w:firstRow="1" w:lastRow="0" w:firstColumn="1" w:lastColumn="0" w:noHBand="0" w:noVBand="1"/>
      </w:tblPr>
      <w:tblGrid>
        <w:gridCol w:w="425"/>
        <w:gridCol w:w="1175"/>
        <w:gridCol w:w="732"/>
        <w:gridCol w:w="1666"/>
        <w:gridCol w:w="585"/>
        <w:gridCol w:w="2725"/>
        <w:gridCol w:w="822"/>
        <w:gridCol w:w="822"/>
        <w:gridCol w:w="385"/>
        <w:gridCol w:w="385"/>
        <w:gridCol w:w="385"/>
        <w:gridCol w:w="385"/>
        <w:gridCol w:w="385"/>
        <w:gridCol w:w="385"/>
        <w:gridCol w:w="385"/>
        <w:gridCol w:w="385"/>
        <w:gridCol w:w="385"/>
        <w:gridCol w:w="385"/>
        <w:gridCol w:w="386"/>
        <w:gridCol w:w="386"/>
      </w:tblGrid>
      <w:tr w:rsidR="00BA77F6" w:rsidRPr="000349DD" w14:paraId="07F1D295" w14:textId="77777777" w:rsidTr="00BA77F6">
        <w:trPr>
          <w:trHeight w:val="20"/>
          <w:tblHeader/>
        </w:trPr>
        <w:tc>
          <w:tcPr>
            <w:tcW w:w="155" w:type="pct"/>
            <w:tcBorders>
              <w:top w:val="nil"/>
              <w:left w:val="nil"/>
              <w:bottom w:val="nil"/>
              <w:right w:val="nil"/>
            </w:tcBorders>
            <w:shd w:val="clear" w:color="auto" w:fill="auto"/>
            <w:noWrap/>
            <w:vAlign w:val="center"/>
            <w:hideMark/>
          </w:tcPr>
          <w:p w14:paraId="7F5B9715"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w:t>
            </w:r>
          </w:p>
        </w:tc>
        <w:tc>
          <w:tcPr>
            <w:tcW w:w="428" w:type="pct"/>
            <w:tcBorders>
              <w:top w:val="single" w:sz="8" w:space="0" w:color="auto"/>
              <w:left w:val="single" w:sz="8" w:space="0" w:color="auto"/>
              <w:bottom w:val="nil"/>
              <w:right w:val="single" w:sz="4" w:space="0" w:color="auto"/>
            </w:tcBorders>
            <w:shd w:val="clear" w:color="000000" w:fill="F2F2F2"/>
            <w:vAlign w:val="center"/>
            <w:hideMark/>
          </w:tcPr>
          <w:p w14:paraId="77C0045A" w14:textId="77777777" w:rsidR="000349DD" w:rsidRPr="000349DD" w:rsidRDefault="000349DD" w:rsidP="000349DD">
            <w:pPr>
              <w:spacing w:after="0"/>
              <w:jc w:val="center"/>
              <w:rPr>
                <w:rFonts w:eastAsia="Times New Roman" w:cs="Arial"/>
                <w:b/>
                <w:bCs/>
                <w:color w:val="000000"/>
                <w:sz w:val="14"/>
                <w:szCs w:val="18"/>
                <w:lang w:eastAsia="es-CO"/>
              </w:rPr>
            </w:pPr>
            <w:r w:rsidRPr="000349DD">
              <w:rPr>
                <w:rFonts w:eastAsia="Times New Roman" w:cs="Arial"/>
                <w:b/>
                <w:bCs/>
                <w:color w:val="000000"/>
                <w:sz w:val="14"/>
                <w:szCs w:val="18"/>
                <w:lang w:eastAsia="es-CO"/>
              </w:rPr>
              <w:t>ETAPA / FASE CICLO DE VIDA DEL SERVIDOR PÚBLICO</w:t>
            </w:r>
          </w:p>
        </w:tc>
        <w:tc>
          <w:tcPr>
            <w:tcW w:w="267" w:type="pct"/>
            <w:tcBorders>
              <w:top w:val="single" w:sz="8" w:space="0" w:color="auto"/>
              <w:left w:val="nil"/>
              <w:bottom w:val="nil"/>
              <w:right w:val="single" w:sz="4" w:space="0" w:color="auto"/>
            </w:tcBorders>
            <w:shd w:val="clear" w:color="000000" w:fill="BFBFBF"/>
            <w:vAlign w:val="center"/>
            <w:hideMark/>
          </w:tcPr>
          <w:p w14:paraId="1C73D720"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Cod_P</w:t>
            </w:r>
          </w:p>
        </w:tc>
        <w:tc>
          <w:tcPr>
            <w:tcW w:w="607" w:type="pct"/>
            <w:tcBorders>
              <w:top w:val="single" w:sz="8" w:space="0" w:color="auto"/>
              <w:left w:val="nil"/>
              <w:bottom w:val="nil"/>
              <w:right w:val="single" w:sz="4" w:space="0" w:color="auto"/>
            </w:tcBorders>
            <w:shd w:val="clear" w:color="000000" w:fill="BFBFBF"/>
            <w:vAlign w:val="center"/>
            <w:hideMark/>
          </w:tcPr>
          <w:p w14:paraId="2310A5CB"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Variable resultante METH / Plan</w:t>
            </w:r>
          </w:p>
        </w:tc>
        <w:tc>
          <w:tcPr>
            <w:tcW w:w="214" w:type="pct"/>
            <w:tcBorders>
              <w:top w:val="single" w:sz="8" w:space="0" w:color="auto"/>
              <w:left w:val="nil"/>
              <w:bottom w:val="nil"/>
              <w:right w:val="single" w:sz="4" w:space="0" w:color="auto"/>
            </w:tcBorders>
            <w:shd w:val="clear" w:color="000000" w:fill="BFBFBF"/>
            <w:vAlign w:val="center"/>
            <w:hideMark/>
          </w:tcPr>
          <w:p w14:paraId="50B514F1"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Puntuación</w:t>
            </w:r>
          </w:p>
        </w:tc>
        <w:tc>
          <w:tcPr>
            <w:tcW w:w="993" w:type="pct"/>
            <w:tcBorders>
              <w:top w:val="single" w:sz="8" w:space="0" w:color="auto"/>
              <w:left w:val="nil"/>
              <w:bottom w:val="nil"/>
              <w:right w:val="single" w:sz="4" w:space="0" w:color="auto"/>
            </w:tcBorders>
            <w:shd w:val="clear" w:color="000000" w:fill="F2F2F2"/>
            <w:vAlign w:val="center"/>
            <w:hideMark/>
          </w:tcPr>
          <w:p w14:paraId="4DF1443B"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Alternativa de mejora / Actividad</w:t>
            </w:r>
          </w:p>
        </w:tc>
        <w:tc>
          <w:tcPr>
            <w:tcW w:w="300" w:type="pct"/>
            <w:tcBorders>
              <w:top w:val="single" w:sz="8" w:space="0" w:color="auto"/>
              <w:left w:val="nil"/>
              <w:bottom w:val="nil"/>
              <w:right w:val="single" w:sz="4" w:space="0" w:color="auto"/>
            </w:tcBorders>
            <w:shd w:val="clear" w:color="000000" w:fill="D9D9D9"/>
            <w:vAlign w:val="center"/>
            <w:hideMark/>
          </w:tcPr>
          <w:p w14:paraId="3BD36DBD"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Fecha de Inicio (día - mes - año)</w:t>
            </w:r>
          </w:p>
        </w:tc>
        <w:tc>
          <w:tcPr>
            <w:tcW w:w="300" w:type="pct"/>
            <w:tcBorders>
              <w:top w:val="single" w:sz="8" w:space="0" w:color="auto"/>
              <w:left w:val="nil"/>
              <w:bottom w:val="nil"/>
              <w:right w:val="single" w:sz="8" w:space="0" w:color="auto"/>
            </w:tcBorders>
            <w:shd w:val="clear" w:color="000000" w:fill="D9D9D9"/>
            <w:vAlign w:val="center"/>
            <w:hideMark/>
          </w:tcPr>
          <w:p w14:paraId="3925D17D"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Fecha de Fin (día - mes - año)</w:t>
            </w:r>
          </w:p>
        </w:tc>
        <w:tc>
          <w:tcPr>
            <w:tcW w:w="140" w:type="pct"/>
            <w:tcBorders>
              <w:top w:val="single" w:sz="8" w:space="0" w:color="auto"/>
              <w:left w:val="single" w:sz="8" w:space="0" w:color="auto"/>
              <w:bottom w:val="nil"/>
              <w:right w:val="nil"/>
            </w:tcBorders>
            <w:shd w:val="clear" w:color="000000" w:fill="D0CECE"/>
            <w:textDirection w:val="btLr"/>
            <w:vAlign w:val="center"/>
            <w:hideMark/>
          </w:tcPr>
          <w:p w14:paraId="7AE27C7A"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ene-22</w:t>
            </w:r>
          </w:p>
        </w:tc>
        <w:tc>
          <w:tcPr>
            <w:tcW w:w="140" w:type="pct"/>
            <w:tcBorders>
              <w:top w:val="single" w:sz="8" w:space="0" w:color="auto"/>
              <w:left w:val="single" w:sz="8" w:space="0" w:color="auto"/>
              <w:bottom w:val="nil"/>
              <w:right w:val="nil"/>
            </w:tcBorders>
            <w:shd w:val="clear" w:color="000000" w:fill="D0CECE"/>
            <w:textDirection w:val="btLr"/>
            <w:vAlign w:val="center"/>
            <w:hideMark/>
          </w:tcPr>
          <w:p w14:paraId="5DCE4CE1"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feb-22</w:t>
            </w:r>
          </w:p>
        </w:tc>
        <w:tc>
          <w:tcPr>
            <w:tcW w:w="140" w:type="pct"/>
            <w:tcBorders>
              <w:top w:val="single" w:sz="8" w:space="0" w:color="auto"/>
              <w:left w:val="single" w:sz="8" w:space="0" w:color="auto"/>
              <w:bottom w:val="nil"/>
              <w:right w:val="nil"/>
            </w:tcBorders>
            <w:shd w:val="clear" w:color="000000" w:fill="F2F2F2"/>
            <w:textDirection w:val="btLr"/>
            <w:vAlign w:val="center"/>
            <w:hideMark/>
          </w:tcPr>
          <w:p w14:paraId="4E68379E"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mar-22</w:t>
            </w:r>
          </w:p>
        </w:tc>
        <w:tc>
          <w:tcPr>
            <w:tcW w:w="140" w:type="pct"/>
            <w:tcBorders>
              <w:top w:val="single" w:sz="8" w:space="0" w:color="auto"/>
              <w:left w:val="nil"/>
              <w:bottom w:val="nil"/>
              <w:right w:val="nil"/>
            </w:tcBorders>
            <w:shd w:val="clear" w:color="000000" w:fill="D0CECE"/>
            <w:textDirection w:val="btLr"/>
            <w:vAlign w:val="center"/>
            <w:hideMark/>
          </w:tcPr>
          <w:p w14:paraId="0F2A871C"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abr-22</w:t>
            </w:r>
          </w:p>
        </w:tc>
        <w:tc>
          <w:tcPr>
            <w:tcW w:w="140" w:type="pct"/>
            <w:tcBorders>
              <w:top w:val="single" w:sz="8" w:space="0" w:color="auto"/>
              <w:left w:val="single" w:sz="8" w:space="0" w:color="auto"/>
              <w:bottom w:val="nil"/>
              <w:right w:val="nil"/>
            </w:tcBorders>
            <w:shd w:val="clear" w:color="000000" w:fill="F2F2F2"/>
            <w:textDirection w:val="btLr"/>
            <w:vAlign w:val="center"/>
            <w:hideMark/>
          </w:tcPr>
          <w:p w14:paraId="6D8E076C"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may-22</w:t>
            </w:r>
          </w:p>
        </w:tc>
        <w:tc>
          <w:tcPr>
            <w:tcW w:w="140" w:type="pct"/>
            <w:tcBorders>
              <w:top w:val="single" w:sz="8" w:space="0" w:color="auto"/>
              <w:left w:val="single" w:sz="8" w:space="0" w:color="auto"/>
              <w:bottom w:val="nil"/>
              <w:right w:val="nil"/>
            </w:tcBorders>
            <w:shd w:val="clear" w:color="000000" w:fill="D0CECE"/>
            <w:textDirection w:val="btLr"/>
            <w:vAlign w:val="center"/>
            <w:hideMark/>
          </w:tcPr>
          <w:p w14:paraId="7CBFBAA8"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jun-22</w:t>
            </w:r>
          </w:p>
        </w:tc>
        <w:tc>
          <w:tcPr>
            <w:tcW w:w="140" w:type="pct"/>
            <w:tcBorders>
              <w:top w:val="single" w:sz="8" w:space="0" w:color="auto"/>
              <w:left w:val="nil"/>
              <w:bottom w:val="nil"/>
              <w:right w:val="nil"/>
            </w:tcBorders>
            <w:shd w:val="clear" w:color="000000" w:fill="F2F2F2"/>
            <w:textDirection w:val="btLr"/>
            <w:vAlign w:val="center"/>
            <w:hideMark/>
          </w:tcPr>
          <w:p w14:paraId="6268CC1F"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jul-22</w:t>
            </w:r>
          </w:p>
        </w:tc>
        <w:tc>
          <w:tcPr>
            <w:tcW w:w="140" w:type="pct"/>
            <w:tcBorders>
              <w:top w:val="single" w:sz="8" w:space="0" w:color="auto"/>
              <w:left w:val="single" w:sz="8" w:space="0" w:color="auto"/>
              <w:bottom w:val="nil"/>
              <w:right w:val="nil"/>
            </w:tcBorders>
            <w:shd w:val="clear" w:color="000000" w:fill="D0CECE"/>
            <w:textDirection w:val="btLr"/>
            <w:vAlign w:val="center"/>
            <w:hideMark/>
          </w:tcPr>
          <w:p w14:paraId="696B9C4C"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ago-22</w:t>
            </w:r>
          </w:p>
        </w:tc>
        <w:tc>
          <w:tcPr>
            <w:tcW w:w="140" w:type="pct"/>
            <w:tcBorders>
              <w:top w:val="single" w:sz="8" w:space="0" w:color="auto"/>
              <w:left w:val="single" w:sz="8" w:space="0" w:color="auto"/>
              <w:bottom w:val="nil"/>
              <w:right w:val="nil"/>
            </w:tcBorders>
            <w:shd w:val="clear" w:color="000000" w:fill="F2F2F2"/>
            <w:textDirection w:val="btLr"/>
            <w:vAlign w:val="center"/>
            <w:hideMark/>
          </w:tcPr>
          <w:p w14:paraId="6058040C"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sep-22</w:t>
            </w:r>
          </w:p>
        </w:tc>
        <w:tc>
          <w:tcPr>
            <w:tcW w:w="140" w:type="pct"/>
            <w:tcBorders>
              <w:top w:val="single" w:sz="8" w:space="0" w:color="auto"/>
              <w:left w:val="nil"/>
              <w:bottom w:val="nil"/>
              <w:right w:val="nil"/>
            </w:tcBorders>
            <w:shd w:val="clear" w:color="000000" w:fill="D0CECE"/>
            <w:textDirection w:val="btLr"/>
            <w:vAlign w:val="center"/>
            <w:hideMark/>
          </w:tcPr>
          <w:p w14:paraId="2BA0248A"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oct-22</w:t>
            </w:r>
          </w:p>
        </w:tc>
        <w:tc>
          <w:tcPr>
            <w:tcW w:w="140" w:type="pct"/>
            <w:tcBorders>
              <w:top w:val="single" w:sz="8" w:space="0" w:color="auto"/>
              <w:left w:val="single" w:sz="8" w:space="0" w:color="auto"/>
              <w:bottom w:val="nil"/>
              <w:right w:val="nil"/>
            </w:tcBorders>
            <w:shd w:val="clear" w:color="000000" w:fill="F2F2F2"/>
            <w:textDirection w:val="btLr"/>
            <w:vAlign w:val="center"/>
            <w:hideMark/>
          </w:tcPr>
          <w:p w14:paraId="39A6965A"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nov-22</w:t>
            </w:r>
          </w:p>
        </w:tc>
        <w:tc>
          <w:tcPr>
            <w:tcW w:w="140" w:type="pct"/>
            <w:tcBorders>
              <w:top w:val="single" w:sz="8" w:space="0" w:color="auto"/>
              <w:left w:val="single" w:sz="8" w:space="0" w:color="auto"/>
              <w:bottom w:val="nil"/>
              <w:right w:val="nil"/>
            </w:tcBorders>
            <w:shd w:val="clear" w:color="000000" w:fill="D0CECE"/>
            <w:textDirection w:val="btLr"/>
            <w:vAlign w:val="center"/>
            <w:hideMark/>
          </w:tcPr>
          <w:p w14:paraId="46E2DAD4" w14:textId="77777777" w:rsidR="000349DD" w:rsidRPr="000349DD" w:rsidRDefault="000349DD" w:rsidP="000349DD">
            <w:pPr>
              <w:spacing w:after="0"/>
              <w:jc w:val="center"/>
              <w:rPr>
                <w:rFonts w:eastAsia="Times New Roman" w:cs="Arial"/>
                <w:b/>
                <w:bCs/>
                <w:color w:val="000000"/>
                <w:sz w:val="14"/>
                <w:szCs w:val="20"/>
                <w:lang w:eastAsia="es-CO"/>
              </w:rPr>
            </w:pPr>
            <w:r w:rsidRPr="000349DD">
              <w:rPr>
                <w:rFonts w:eastAsia="Times New Roman" w:cs="Arial"/>
                <w:b/>
                <w:bCs/>
                <w:color w:val="000000"/>
                <w:sz w:val="14"/>
                <w:szCs w:val="20"/>
                <w:lang w:eastAsia="es-CO"/>
              </w:rPr>
              <w:t>dic-22</w:t>
            </w:r>
          </w:p>
        </w:tc>
      </w:tr>
      <w:tr w:rsidR="00BA77F6" w:rsidRPr="005A7281" w14:paraId="51754C5A" w14:textId="77777777" w:rsidTr="00BA77F6">
        <w:trPr>
          <w:trHeight w:val="20"/>
        </w:trPr>
        <w:tc>
          <w:tcPr>
            <w:tcW w:w="155" w:type="pct"/>
            <w:tcBorders>
              <w:top w:val="nil"/>
              <w:left w:val="nil"/>
              <w:bottom w:val="nil"/>
              <w:right w:val="nil"/>
            </w:tcBorders>
            <w:shd w:val="clear" w:color="auto" w:fill="auto"/>
            <w:noWrap/>
            <w:vAlign w:val="center"/>
            <w:hideMark/>
          </w:tcPr>
          <w:p w14:paraId="6328504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w:t>
            </w:r>
          </w:p>
        </w:tc>
        <w:tc>
          <w:tcPr>
            <w:tcW w:w="428" w:type="pct"/>
            <w:tcBorders>
              <w:top w:val="single" w:sz="8" w:space="0" w:color="auto"/>
              <w:left w:val="single" w:sz="8" w:space="0" w:color="auto"/>
              <w:bottom w:val="single" w:sz="4" w:space="0" w:color="auto"/>
              <w:right w:val="single" w:sz="4" w:space="0" w:color="auto"/>
            </w:tcBorders>
            <w:shd w:val="clear" w:color="000000" w:fill="E7E6E6"/>
            <w:vAlign w:val="center"/>
            <w:hideMark/>
          </w:tcPr>
          <w:p w14:paraId="1C9BBB5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8" w:space="0" w:color="auto"/>
              <w:left w:val="single" w:sz="4" w:space="0" w:color="auto"/>
              <w:bottom w:val="single" w:sz="4" w:space="0" w:color="auto"/>
              <w:right w:val="single" w:sz="4" w:space="0" w:color="auto"/>
            </w:tcBorders>
            <w:shd w:val="clear" w:color="000000" w:fill="D9E1F2"/>
            <w:vAlign w:val="center"/>
            <w:hideMark/>
          </w:tcPr>
          <w:p w14:paraId="1D6D9C8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single" w:sz="8" w:space="0" w:color="auto"/>
              <w:left w:val="nil"/>
              <w:bottom w:val="single" w:sz="4" w:space="0" w:color="auto"/>
              <w:right w:val="single" w:sz="4" w:space="0" w:color="auto"/>
            </w:tcBorders>
            <w:shd w:val="clear" w:color="000000" w:fill="FFFFFF"/>
            <w:vAlign w:val="center"/>
            <w:hideMark/>
          </w:tcPr>
          <w:p w14:paraId="111B47F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single" w:sz="8" w:space="0" w:color="auto"/>
              <w:left w:val="nil"/>
              <w:bottom w:val="single" w:sz="4" w:space="0" w:color="auto"/>
              <w:right w:val="single" w:sz="4" w:space="0" w:color="auto"/>
            </w:tcBorders>
            <w:shd w:val="clear" w:color="000000" w:fill="FFFFFF"/>
            <w:vAlign w:val="center"/>
            <w:hideMark/>
          </w:tcPr>
          <w:p w14:paraId="5EA5269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single" w:sz="8" w:space="0" w:color="auto"/>
              <w:left w:val="nil"/>
              <w:bottom w:val="single" w:sz="4" w:space="0" w:color="auto"/>
              <w:right w:val="single" w:sz="4" w:space="0" w:color="auto"/>
            </w:tcBorders>
            <w:shd w:val="clear" w:color="000000" w:fill="FFFFFF"/>
            <w:vAlign w:val="center"/>
            <w:hideMark/>
          </w:tcPr>
          <w:p w14:paraId="00C6A130"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Formular el Plan estratégico de Talento Humano – PETH (Plan de Anual de Estímulos e Incentivos, Plan de Formación y Capacitación - PIFC, Plan Anual de Vacantes, Plan de Previsión de Talento Humano, Plan de Seguridad y Salud en el Trabajo - PASST).</w:t>
            </w:r>
          </w:p>
        </w:tc>
        <w:tc>
          <w:tcPr>
            <w:tcW w:w="300" w:type="pct"/>
            <w:tcBorders>
              <w:top w:val="single" w:sz="8" w:space="0" w:color="auto"/>
              <w:left w:val="single" w:sz="4" w:space="0" w:color="auto"/>
              <w:bottom w:val="single" w:sz="4" w:space="0" w:color="auto"/>
              <w:right w:val="single" w:sz="4" w:space="0" w:color="auto"/>
            </w:tcBorders>
            <w:shd w:val="clear" w:color="000000" w:fill="FFC7CE"/>
            <w:vAlign w:val="center"/>
            <w:hideMark/>
          </w:tcPr>
          <w:p w14:paraId="5F226D9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8" w:space="0" w:color="auto"/>
              <w:left w:val="single" w:sz="4" w:space="0" w:color="auto"/>
              <w:bottom w:val="single" w:sz="4" w:space="0" w:color="auto"/>
              <w:right w:val="single" w:sz="4" w:space="0" w:color="auto"/>
            </w:tcBorders>
            <w:shd w:val="clear" w:color="000000" w:fill="FFC7CE"/>
            <w:vAlign w:val="center"/>
            <w:hideMark/>
          </w:tcPr>
          <w:p w14:paraId="46D38B8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9BC2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E6EA10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523EB9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E1127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31487A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5A4C8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0DA4A8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00E8075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606E25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7CAE7A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4C9AA9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6470ABA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085AA13" w14:textId="77777777" w:rsidTr="00BA77F6">
        <w:trPr>
          <w:trHeight w:val="20"/>
        </w:trPr>
        <w:tc>
          <w:tcPr>
            <w:tcW w:w="155" w:type="pct"/>
            <w:tcBorders>
              <w:top w:val="nil"/>
              <w:left w:val="nil"/>
              <w:bottom w:val="nil"/>
              <w:right w:val="nil"/>
            </w:tcBorders>
            <w:shd w:val="clear" w:color="auto" w:fill="auto"/>
            <w:noWrap/>
            <w:vAlign w:val="center"/>
            <w:hideMark/>
          </w:tcPr>
          <w:p w14:paraId="1BFF051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w:t>
            </w:r>
          </w:p>
        </w:tc>
        <w:tc>
          <w:tcPr>
            <w:tcW w:w="428" w:type="pct"/>
            <w:tcBorders>
              <w:top w:val="single" w:sz="4" w:space="0" w:color="auto"/>
              <w:left w:val="single" w:sz="8" w:space="0" w:color="auto"/>
              <w:bottom w:val="single" w:sz="4" w:space="0" w:color="auto"/>
              <w:right w:val="single" w:sz="4" w:space="0" w:color="auto"/>
            </w:tcBorders>
            <w:shd w:val="clear" w:color="000000" w:fill="E7E6E6"/>
            <w:vAlign w:val="center"/>
            <w:hideMark/>
          </w:tcPr>
          <w:p w14:paraId="2174235F"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7F7DB45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147BB29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687E130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7ADEAA2"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Publicar y legalizar en SISGESTIÓN y/o Transparencia de la UAERMV Plan estratégico de Talento Humano – PETH (Plan de Anual de Estímulos e Incentivos, Plan de Formación y Capacitación - PIFC, Plan Anual de Vacantes, Plan de Previsión de Talento Humano, Plan de Seguridad y Salud en el Trabajo - PASST).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60F2DE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F61DE9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A482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A2D2F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28309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1242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9AD2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91F7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7CC93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402C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F4AF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F80F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785CE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8FC5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26463FE" w14:textId="77777777" w:rsidTr="00BA77F6">
        <w:trPr>
          <w:trHeight w:val="20"/>
        </w:trPr>
        <w:tc>
          <w:tcPr>
            <w:tcW w:w="155" w:type="pct"/>
            <w:tcBorders>
              <w:top w:val="nil"/>
              <w:left w:val="nil"/>
              <w:bottom w:val="nil"/>
              <w:right w:val="nil"/>
            </w:tcBorders>
            <w:shd w:val="clear" w:color="auto" w:fill="auto"/>
            <w:noWrap/>
            <w:vAlign w:val="center"/>
            <w:hideMark/>
          </w:tcPr>
          <w:p w14:paraId="52DA9EA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w:t>
            </w:r>
          </w:p>
        </w:tc>
        <w:tc>
          <w:tcPr>
            <w:tcW w:w="428" w:type="pct"/>
            <w:tcBorders>
              <w:top w:val="single" w:sz="4" w:space="0" w:color="auto"/>
              <w:left w:val="single" w:sz="8" w:space="0" w:color="auto"/>
              <w:bottom w:val="single" w:sz="4" w:space="0" w:color="auto"/>
              <w:right w:val="single" w:sz="4" w:space="0" w:color="auto"/>
            </w:tcBorders>
            <w:shd w:val="clear" w:color="000000" w:fill="E7E6E6"/>
            <w:vAlign w:val="center"/>
            <w:hideMark/>
          </w:tcPr>
          <w:p w14:paraId="2804468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471374A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506FE87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7034F77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B075858"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Formular y publicar en SISGESTIÓN el Plan de Gestión de Integridad.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3D4EB0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A495B30"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3C0C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BDBF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5551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472532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FF368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DADB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2DAD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554E4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A9B3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643C9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74E9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3F4C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D841493" w14:textId="77777777" w:rsidTr="00BA77F6">
        <w:trPr>
          <w:trHeight w:val="20"/>
        </w:trPr>
        <w:tc>
          <w:tcPr>
            <w:tcW w:w="155" w:type="pct"/>
            <w:tcBorders>
              <w:top w:val="nil"/>
              <w:left w:val="nil"/>
              <w:bottom w:val="nil"/>
              <w:right w:val="nil"/>
            </w:tcBorders>
            <w:shd w:val="clear" w:color="auto" w:fill="auto"/>
            <w:noWrap/>
            <w:vAlign w:val="center"/>
            <w:hideMark/>
          </w:tcPr>
          <w:p w14:paraId="005CD20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w:t>
            </w:r>
          </w:p>
        </w:tc>
        <w:tc>
          <w:tcPr>
            <w:tcW w:w="428" w:type="pct"/>
            <w:tcBorders>
              <w:top w:val="single" w:sz="4" w:space="0" w:color="auto"/>
              <w:left w:val="single" w:sz="8" w:space="0" w:color="auto"/>
              <w:bottom w:val="single" w:sz="4" w:space="0" w:color="auto"/>
              <w:right w:val="single" w:sz="4" w:space="0" w:color="auto"/>
            </w:tcBorders>
            <w:shd w:val="clear" w:color="000000" w:fill="E7E6E6"/>
            <w:vAlign w:val="center"/>
            <w:hideMark/>
          </w:tcPr>
          <w:p w14:paraId="03F3213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14D91A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7D85EC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02B9066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F3729DC"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12. </w:t>
            </w:r>
            <w:r w:rsidRPr="000349DD">
              <w:rPr>
                <w:rFonts w:eastAsia="Times New Roman" w:cs="Arial"/>
                <w:sz w:val="14"/>
                <w:szCs w:val="20"/>
                <w:lang w:eastAsia="es-CO"/>
              </w:rPr>
              <w:t>Plan de Trabajo anual 2022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24D963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1-dic-21</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589B7A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56F6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64429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0609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9434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ABCA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B859F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3908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FC477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4FAB1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63E7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BD97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7917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064EB9D" w14:textId="77777777" w:rsidTr="00BA77F6">
        <w:trPr>
          <w:trHeight w:val="20"/>
        </w:trPr>
        <w:tc>
          <w:tcPr>
            <w:tcW w:w="155" w:type="pct"/>
            <w:tcBorders>
              <w:top w:val="nil"/>
              <w:left w:val="nil"/>
              <w:bottom w:val="nil"/>
              <w:right w:val="nil"/>
            </w:tcBorders>
            <w:shd w:val="clear" w:color="auto" w:fill="auto"/>
            <w:noWrap/>
            <w:vAlign w:val="center"/>
            <w:hideMark/>
          </w:tcPr>
          <w:p w14:paraId="2F1627C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w:t>
            </w:r>
          </w:p>
        </w:tc>
        <w:tc>
          <w:tcPr>
            <w:tcW w:w="428" w:type="pct"/>
            <w:tcBorders>
              <w:top w:val="single" w:sz="4" w:space="0" w:color="auto"/>
              <w:left w:val="single" w:sz="8" w:space="0" w:color="auto"/>
              <w:bottom w:val="single" w:sz="4" w:space="0" w:color="auto"/>
              <w:right w:val="single" w:sz="4" w:space="0" w:color="auto"/>
            </w:tcBorders>
            <w:shd w:val="clear" w:color="000000" w:fill="E7E6E6"/>
            <w:vAlign w:val="center"/>
            <w:hideMark/>
          </w:tcPr>
          <w:p w14:paraId="000148C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C52A0D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8F10CB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728150B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602A24B" w14:textId="4F16F9CA"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Act.</w:t>
            </w:r>
            <w:r w:rsidR="00E42489">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w:t>
            </w:r>
            <w:r w:rsidR="005B46BA">
              <w:rPr>
                <w:rFonts w:eastAsia="Times New Roman" w:cs="Arial"/>
                <w:b/>
                <w:bCs/>
                <w:color w:val="000000"/>
                <w:sz w:val="14"/>
                <w:szCs w:val="20"/>
                <w:lang w:eastAsia="es-CO"/>
              </w:rPr>
              <w:t>2</w:t>
            </w:r>
            <w:r w:rsidRPr="000349DD">
              <w:rPr>
                <w:rFonts w:eastAsia="Times New Roman" w:cs="Arial"/>
                <w:b/>
                <w:bCs/>
                <w:color w:val="000000"/>
                <w:sz w:val="14"/>
                <w:szCs w:val="20"/>
                <w:lang w:eastAsia="es-CO"/>
              </w:rPr>
              <w:t xml:space="preserve">) </w:t>
            </w:r>
            <w:r w:rsidRPr="000349DD">
              <w:rPr>
                <w:rFonts w:eastAsia="Times New Roman" w:cs="Arial"/>
                <w:color w:val="000000"/>
                <w:sz w:val="14"/>
                <w:szCs w:val="20"/>
                <w:lang w:eastAsia="es-CO"/>
              </w:rPr>
              <w:t>Recopilar y analizar la información para la construcción del Plan de Estímulos en Incentivos 2023: - Necesidades de bienestar y demás informes, mediciones, diagnósticos que se hallan realizado en el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E19166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37D2A4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23CB12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09926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56D1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A7DF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A3C90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80F94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EE83D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8BA1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B8E0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9963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7F6E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BDF4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4E4562BF" w14:textId="77777777" w:rsidTr="00BA77F6">
        <w:trPr>
          <w:trHeight w:val="20"/>
        </w:trPr>
        <w:tc>
          <w:tcPr>
            <w:tcW w:w="155" w:type="pct"/>
            <w:tcBorders>
              <w:top w:val="nil"/>
              <w:left w:val="nil"/>
              <w:bottom w:val="nil"/>
              <w:right w:val="nil"/>
            </w:tcBorders>
            <w:shd w:val="clear" w:color="auto" w:fill="auto"/>
            <w:noWrap/>
            <w:vAlign w:val="center"/>
            <w:hideMark/>
          </w:tcPr>
          <w:p w14:paraId="3AAF8DA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w:t>
            </w:r>
          </w:p>
        </w:tc>
        <w:tc>
          <w:tcPr>
            <w:tcW w:w="428" w:type="pct"/>
            <w:tcBorders>
              <w:top w:val="single" w:sz="4" w:space="0" w:color="auto"/>
              <w:left w:val="single" w:sz="8" w:space="0" w:color="auto"/>
              <w:bottom w:val="nil"/>
              <w:right w:val="single" w:sz="4" w:space="0" w:color="auto"/>
            </w:tcBorders>
            <w:shd w:val="clear" w:color="000000" w:fill="E7E6E6"/>
            <w:vAlign w:val="center"/>
            <w:hideMark/>
          </w:tcPr>
          <w:p w14:paraId="7BDADCB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Planeación</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6517F6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nil"/>
              <w:right w:val="single" w:sz="4" w:space="0" w:color="auto"/>
            </w:tcBorders>
            <w:shd w:val="clear" w:color="000000" w:fill="FFFFFF"/>
            <w:vAlign w:val="center"/>
            <w:hideMark/>
          </w:tcPr>
          <w:p w14:paraId="4F90FA5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nil"/>
              <w:right w:val="single" w:sz="4" w:space="0" w:color="auto"/>
            </w:tcBorders>
            <w:shd w:val="clear" w:color="000000" w:fill="FFFFFF"/>
            <w:vAlign w:val="center"/>
            <w:hideMark/>
          </w:tcPr>
          <w:p w14:paraId="07E1B63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nil"/>
              <w:right w:val="single" w:sz="4" w:space="0" w:color="auto"/>
            </w:tcBorders>
            <w:shd w:val="clear" w:color="000000" w:fill="FFFFFF"/>
            <w:vAlign w:val="center"/>
            <w:hideMark/>
          </w:tcPr>
          <w:p w14:paraId="79188CE2" w14:textId="2BCA77A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Act.</w:t>
            </w:r>
            <w:r w:rsidR="00E42489">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(40) </w:t>
            </w:r>
            <w:r w:rsidRPr="000349DD">
              <w:rPr>
                <w:rFonts w:eastAsia="Times New Roman" w:cs="Arial"/>
                <w:color w:val="000000"/>
                <w:sz w:val="14"/>
                <w:szCs w:val="20"/>
                <w:lang w:eastAsia="es-CO"/>
              </w:rPr>
              <w:t>Recopilar y analizar información para la construcción del Plan Institucional de Capacitación 2023: - Necesidades de Capacitación y demás informes, mediciones, diagnósticos que se hallan realizado en el 2022</w:t>
            </w:r>
          </w:p>
        </w:tc>
        <w:tc>
          <w:tcPr>
            <w:tcW w:w="300" w:type="pct"/>
            <w:tcBorders>
              <w:top w:val="single" w:sz="4" w:space="0" w:color="auto"/>
              <w:left w:val="single" w:sz="4" w:space="0" w:color="auto"/>
              <w:bottom w:val="nil"/>
              <w:right w:val="single" w:sz="4" w:space="0" w:color="auto"/>
            </w:tcBorders>
            <w:shd w:val="clear" w:color="000000" w:fill="C6EFCE"/>
            <w:vAlign w:val="center"/>
            <w:hideMark/>
          </w:tcPr>
          <w:p w14:paraId="3DE1B4A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nil"/>
              <w:right w:val="single" w:sz="4" w:space="0" w:color="auto"/>
            </w:tcBorders>
            <w:shd w:val="clear" w:color="000000" w:fill="C6EFCE"/>
            <w:vAlign w:val="center"/>
            <w:hideMark/>
          </w:tcPr>
          <w:p w14:paraId="16DD7DB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nil"/>
              <w:right w:val="single" w:sz="4" w:space="0" w:color="auto"/>
            </w:tcBorders>
            <w:shd w:val="clear" w:color="auto" w:fill="auto"/>
            <w:noWrap/>
            <w:vAlign w:val="center"/>
            <w:hideMark/>
          </w:tcPr>
          <w:p w14:paraId="4A2C64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24114F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4733B1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25351D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01AF4E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3D5ADE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62196C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0469CC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69C823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3E0D14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nil"/>
              <w:right w:val="single" w:sz="4" w:space="0" w:color="auto"/>
            </w:tcBorders>
            <w:shd w:val="clear" w:color="auto" w:fill="auto"/>
            <w:noWrap/>
            <w:vAlign w:val="center"/>
            <w:hideMark/>
          </w:tcPr>
          <w:p w14:paraId="16CF309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25872F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2126D764" w14:textId="77777777" w:rsidTr="00BA77F6">
        <w:trPr>
          <w:trHeight w:val="20"/>
        </w:trPr>
        <w:tc>
          <w:tcPr>
            <w:tcW w:w="155" w:type="pct"/>
            <w:tcBorders>
              <w:top w:val="nil"/>
              <w:left w:val="nil"/>
              <w:bottom w:val="nil"/>
              <w:right w:val="nil"/>
            </w:tcBorders>
            <w:shd w:val="clear" w:color="auto" w:fill="auto"/>
            <w:noWrap/>
            <w:vAlign w:val="center"/>
            <w:hideMark/>
          </w:tcPr>
          <w:p w14:paraId="56EA0B3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w:t>
            </w:r>
          </w:p>
        </w:tc>
        <w:tc>
          <w:tcPr>
            <w:tcW w:w="428" w:type="pct"/>
            <w:tcBorders>
              <w:top w:val="single" w:sz="8" w:space="0" w:color="auto"/>
              <w:left w:val="single" w:sz="8" w:space="0" w:color="auto"/>
              <w:bottom w:val="nil"/>
              <w:right w:val="single" w:sz="4" w:space="0" w:color="auto"/>
            </w:tcBorders>
            <w:shd w:val="clear" w:color="000000" w:fill="FCE4D6"/>
            <w:vAlign w:val="center"/>
            <w:hideMark/>
          </w:tcPr>
          <w:p w14:paraId="6BBCD794"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Ingreso</w:t>
            </w:r>
          </w:p>
        </w:tc>
        <w:tc>
          <w:tcPr>
            <w:tcW w:w="267" w:type="pct"/>
            <w:tcBorders>
              <w:top w:val="single" w:sz="8" w:space="0" w:color="auto"/>
              <w:left w:val="single" w:sz="4" w:space="0" w:color="auto"/>
              <w:bottom w:val="nil"/>
              <w:right w:val="single" w:sz="4" w:space="0" w:color="auto"/>
            </w:tcBorders>
            <w:shd w:val="clear" w:color="000000" w:fill="F7F47C"/>
            <w:vAlign w:val="center"/>
            <w:hideMark/>
          </w:tcPr>
          <w:p w14:paraId="46A7351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single" w:sz="8" w:space="0" w:color="auto"/>
              <w:left w:val="nil"/>
              <w:bottom w:val="nil"/>
              <w:right w:val="single" w:sz="4" w:space="0" w:color="auto"/>
            </w:tcBorders>
            <w:shd w:val="clear" w:color="000000" w:fill="FFFFFF"/>
            <w:vAlign w:val="center"/>
            <w:hideMark/>
          </w:tcPr>
          <w:p w14:paraId="17AD663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single" w:sz="8" w:space="0" w:color="auto"/>
              <w:left w:val="nil"/>
              <w:bottom w:val="nil"/>
              <w:right w:val="single" w:sz="4" w:space="0" w:color="auto"/>
            </w:tcBorders>
            <w:shd w:val="clear" w:color="000000" w:fill="FFFFFF"/>
            <w:vAlign w:val="center"/>
            <w:hideMark/>
          </w:tcPr>
          <w:p w14:paraId="7236124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50</w:t>
            </w:r>
          </w:p>
        </w:tc>
        <w:tc>
          <w:tcPr>
            <w:tcW w:w="993" w:type="pct"/>
            <w:tcBorders>
              <w:top w:val="single" w:sz="8" w:space="0" w:color="auto"/>
              <w:left w:val="nil"/>
              <w:bottom w:val="nil"/>
              <w:right w:val="single" w:sz="4" w:space="0" w:color="auto"/>
            </w:tcBorders>
            <w:shd w:val="clear" w:color="000000" w:fill="FFFFFF"/>
            <w:vAlign w:val="center"/>
            <w:hideMark/>
          </w:tcPr>
          <w:p w14:paraId="1F69367F"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Revisar y actualizar el Plan anual de vacantes y Plan de Previsión de Recursos Humanos de la vigencia.</w:t>
            </w:r>
          </w:p>
        </w:tc>
        <w:tc>
          <w:tcPr>
            <w:tcW w:w="300" w:type="pct"/>
            <w:tcBorders>
              <w:top w:val="single" w:sz="8" w:space="0" w:color="auto"/>
              <w:left w:val="single" w:sz="4" w:space="0" w:color="auto"/>
              <w:bottom w:val="nil"/>
              <w:right w:val="single" w:sz="4" w:space="0" w:color="auto"/>
            </w:tcBorders>
            <w:shd w:val="clear" w:color="000000" w:fill="FFC7CE"/>
            <w:vAlign w:val="center"/>
            <w:hideMark/>
          </w:tcPr>
          <w:p w14:paraId="225C58D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8" w:space="0" w:color="auto"/>
              <w:left w:val="single" w:sz="4" w:space="0" w:color="auto"/>
              <w:bottom w:val="nil"/>
              <w:right w:val="single" w:sz="4" w:space="0" w:color="auto"/>
            </w:tcBorders>
            <w:shd w:val="clear" w:color="000000" w:fill="FFC7CE"/>
            <w:vAlign w:val="center"/>
            <w:hideMark/>
          </w:tcPr>
          <w:p w14:paraId="4BC9EF0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8" w:space="0" w:color="auto"/>
              <w:left w:val="single" w:sz="4" w:space="0" w:color="auto"/>
              <w:bottom w:val="nil"/>
              <w:right w:val="single" w:sz="4" w:space="0" w:color="auto"/>
            </w:tcBorders>
            <w:shd w:val="clear" w:color="000000" w:fill="D9D9D9"/>
            <w:noWrap/>
            <w:vAlign w:val="center"/>
            <w:hideMark/>
          </w:tcPr>
          <w:p w14:paraId="1CE2AF3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single" w:sz="8" w:space="0" w:color="auto"/>
              <w:left w:val="nil"/>
              <w:bottom w:val="nil"/>
              <w:right w:val="single" w:sz="4" w:space="0" w:color="auto"/>
            </w:tcBorders>
            <w:shd w:val="clear" w:color="auto" w:fill="auto"/>
            <w:noWrap/>
            <w:vAlign w:val="center"/>
            <w:hideMark/>
          </w:tcPr>
          <w:p w14:paraId="3F6981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4D9F39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70619A4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6B68D7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300E39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2CB27E2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569D9B5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775D53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525018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65C67E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nil"/>
              <w:right w:val="single" w:sz="4" w:space="0" w:color="auto"/>
            </w:tcBorders>
            <w:shd w:val="clear" w:color="auto" w:fill="auto"/>
            <w:noWrap/>
            <w:vAlign w:val="center"/>
            <w:hideMark/>
          </w:tcPr>
          <w:p w14:paraId="0AEF80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890E6D7" w14:textId="77777777" w:rsidTr="00BA77F6">
        <w:trPr>
          <w:trHeight w:val="20"/>
        </w:trPr>
        <w:tc>
          <w:tcPr>
            <w:tcW w:w="155" w:type="pct"/>
            <w:tcBorders>
              <w:top w:val="nil"/>
              <w:left w:val="nil"/>
              <w:bottom w:val="nil"/>
              <w:right w:val="nil"/>
            </w:tcBorders>
            <w:shd w:val="clear" w:color="auto" w:fill="auto"/>
            <w:noWrap/>
            <w:vAlign w:val="center"/>
            <w:hideMark/>
          </w:tcPr>
          <w:p w14:paraId="6A21D99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8</w:t>
            </w:r>
          </w:p>
        </w:tc>
        <w:tc>
          <w:tcPr>
            <w:tcW w:w="428" w:type="pct"/>
            <w:tcBorders>
              <w:top w:val="single" w:sz="8" w:space="0" w:color="auto"/>
              <w:left w:val="single" w:sz="8" w:space="0" w:color="auto"/>
              <w:bottom w:val="single" w:sz="4" w:space="0" w:color="auto"/>
              <w:right w:val="single" w:sz="4" w:space="0" w:color="auto"/>
            </w:tcBorders>
            <w:shd w:val="clear" w:color="000000" w:fill="D9E1F2"/>
            <w:vAlign w:val="center"/>
            <w:hideMark/>
          </w:tcPr>
          <w:p w14:paraId="2FA4590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8" w:space="0" w:color="auto"/>
              <w:left w:val="single" w:sz="4" w:space="0" w:color="auto"/>
              <w:bottom w:val="single" w:sz="4" w:space="0" w:color="auto"/>
              <w:right w:val="single" w:sz="4" w:space="0" w:color="auto"/>
            </w:tcBorders>
            <w:shd w:val="clear" w:color="000000" w:fill="D9E1F2"/>
            <w:vAlign w:val="center"/>
            <w:hideMark/>
          </w:tcPr>
          <w:p w14:paraId="4EF85B1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single" w:sz="8" w:space="0" w:color="auto"/>
              <w:left w:val="nil"/>
              <w:bottom w:val="single" w:sz="4" w:space="0" w:color="auto"/>
              <w:right w:val="single" w:sz="4" w:space="0" w:color="auto"/>
            </w:tcBorders>
            <w:shd w:val="clear" w:color="000000" w:fill="FFFFFF"/>
            <w:vAlign w:val="center"/>
            <w:hideMark/>
          </w:tcPr>
          <w:p w14:paraId="28CAD99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single" w:sz="8" w:space="0" w:color="auto"/>
              <w:left w:val="nil"/>
              <w:bottom w:val="single" w:sz="4" w:space="0" w:color="auto"/>
              <w:right w:val="single" w:sz="4" w:space="0" w:color="auto"/>
            </w:tcBorders>
            <w:shd w:val="clear" w:color="000000" w:fill="FFFFFF"/>
            <w:vAlign w:val="center"/>
            <w:hideMark/>
          </w:tcPr>
          <w:p w14:paraId="09097E9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single" w:sz="8" w:space="0" w:color="auto"/>
              <w:left w:val="nil"/>
              <w:bottom w:val="single" w:sz="4" w:space="0" w:color="auto"/>
              <w:right w:val="single" w:sz="4" w:space="0" w:color="auto"/>
            </w:tcBorders>
            <w:shd w:val="clear" w:color="000000" w:fill="FFFFFF"/>
            <w:vAlign w:val="center"/>
            <w:hideMark/>
          </w:tcPr>
          <w:p w14:paraId="4C497A49"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los planes que Integran el Plan Estratégico de Talento Humano en el primer trimestre de 2022</w:t>
            </w:r>
          </w:p>
        </w:tc>
        <w:tc>
          <w:tcPr>
            <w:tcW w:w="300" w:type="pct"/>
            <w:tcBorders>
              <w:top w:val="single" w:sz="8" w:space="0" w:color="auto"/>
              <w:left w:val="single" w:sz="4" w:space="0" w:color="auto"/>
              <w:bottom w:val="single" w:sz="4" w:space="0" w:color="auto"/>
              <w:right w:val="single" w:sz="4" w:space="0" w:color="auto"/>
            </w:tcBorders>
            <w:shd w:val="clear" w:color="000000" w:fill="FFC7CE"/>
            <w:vAlign w:val="center"/>
            <w:hideMark/>
          </w:tcPr>
          <w:p w14:paraId="39E514C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8" w:space="0" w:color="auto"/>
              <w:left w:val="single" w:sz="4" w:space="0" w:color="auto"/>
              <w:bottom w:val="single" w:sz="4" w:space="0" w:color="auto"/>
              <w:right w:val="single" w:sz="4" w:space="0" w:color="auto"/>
            </w:tcBorders>
            <w:shd w:val="clear" w:color="000000" w:fill="FFEB9C"/>
            <w:vAlign w:val="center"/>
            <w:hideMark/>
          </w:tcPr>
          <w:p w14:paraId="245B7428"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83F62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8704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D4818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497A60A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76D9BDA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1A4CABB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0A6490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4F1301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272B8C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4CC6FB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08B6F6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6E218F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F051C7C" w14:textId="77777777" w:rsidTr="00BA77F6">
        <w:trPr>
          <w:trHeight w:val="20"/>
        </w:trPr>
        <w:tc>
          <w:tcPr>
            <w:tcW w:w="155" w:type="pct"/>
            <w:tcBorders>
              <w:top w:val="nil"/>
              <w:left w:val="nil"/>
              <w:bottom w:val="nil"/>
              <w:right w:val="nil"/>
            </w:tcBorders>
            <w:shd w:val="clear" w:color="auto" w:fill="auto"/>
            <w:noWrap/>
            <w:vAlign w:val="center"/>
            <w:hideMark/>
          </w:tcPr>
          <w:p w14:paraId="09F4929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6A92F9C"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3942B5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064FA73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38CF819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BAB3AB3"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los planes que Integran el Plan Estratégico de Talento Humano en el segundo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42F7AB63"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276BDF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1061C39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99F1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C7B8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EABC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5BE3C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3DB7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13B9BA9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38AB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16E84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DDA6C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F9268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C8F8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71E208A" w14:textId="77777777" w:rsidTr="00BA77F6">
        <w:trPr>
          <w:trHeight w:val="20"/>
        </w:trPr>
        <w:tc>
          <w:tcPr>
            <w:tcW w:w="155" w:type="pct"/>
            <w:tcBorders>
              <w:top w:val="nil"/>
              <w:left w:val="nil"/>
              <w:bottom w:val="nil"/>
              <w:right w:val="nil"/>
            </w:tcBorders>
            <w:shd w:val="clear" w:color="auto" w:fill="auto"/>
            <w:noWrap/>
            <w:vAlign w:val="center"/>
            <w:hideMark/>
          </w:tcPr>
          <w:p w14:paraId="6222B6A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8C7382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3DC2358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5E8CD54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5BDE34E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6A10372"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los planes que Integran el Plan Estratégico de Talento Humano en el tercer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A0E11B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8CA898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7D09BC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8511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0C484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3E57D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BB95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75DE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E6D62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292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B2B2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69777B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D609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3812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57DF36F" w14:textId="77777777" w:rsidTr="00BA77F6">
        <w:trPr>
          <w:trHeight w:val="20"/>
        </w:trPr>
        <w:tc>
          <w:tcPr>
            <w:tcW w:w="155" w:type="pct"/>
            <w:tcBorders>
              <w:top w:val="nil"/>
              <w:left w:val="nil"/>
              <w:bottom w:val="nil"/>
              <w:right w:val="nil"/>
            </w:tcBorders>
            <w:shd w:val="clear" w:color="auto" w:fill="auto"/>
            <w:noWrap/>
            <w:vAlign w:val="center"/>
            <w:hideMark/>
          </w:tcPr>
          <w:p w14:paraId="39D31FF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37DBAF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397A821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2BDD05E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5938DB3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53FAF50"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los planes que Integran el Plan Estratégico de Talento Humano en el cuarto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7358F7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CCCB3C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641A79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B2BAB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B131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B793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B51D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3070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6069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3B4ACD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5807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127D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6919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F8591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r>
      <w:tr w:rsidR="00BA77F6" w:rsidRPr="005A7281" w14:paraId="6A581D10" w14:textId="77777777" w:rsidTr="00BA77F6">
        <w:trPr>
          <w:trHeight w:val="20"/>
        </w:trPr>
        <w:tc>
          <w:tcPr>
            <w:tcW w:w="155" w:type="pct"/>
            <w:tcBorders>
              <w:top w:val="nil"/>
              <w:left w:val="nil"/>
              <w:bottom w:val="nil"/>
              <w:right w:val="nil"/>
            </w:tcBorders>
            <w:shd w:val="clear" w:color="auto" w:fill="auto"/>
            <w:noWrap/>
            <w:vAlign w:val="center"/>
            <w:hideMark/>
          </w:tcPr>
          <w:p w14:paraId="5BF0D8B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1B7CEA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4380EB5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43D215D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6D9BD44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E2ABFF2"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Incorporar en el Plan Anticorrupción y de Atención al Ciudadano (PAAC) en el componente de Integridad el Plan Gestión de Integridad.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91263F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1926F7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CA4B6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0BB39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9CE5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1AF18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AF8B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86FD4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AFBB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B9F3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D262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0DC28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9EB74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CF0D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0BA1A78" w14:textId="77777777" w:rsidTr="00BA77F6">
        <w:trPr>
          <w:trHeight w:val="20"/>
        </w:trPr>
        <w:tc>
          <w:tcPr>
            <w:tcW w:w="155" w:type="pct"/>
            <w:tcBorders>
              <w:top w:val="nil"/>
              <w:left w:val="nil"/>
              <w:bottom w:val="nil"/>
              <w:right w:val="nil"/>
            </w:tcBorders>
            <w:shd w:val="clear" w:color="auto" w:fill="auto"/>
            <w:noWrap/>
            <w:vAlign w:val="center"/>
            <w:hideMark/>
          </w:tcPr>
          <w:p w14:paraId="515FE89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76A093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69F1986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7471153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3148B33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D10B1D4"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el Plan de Gestión de Integridad en el primer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482F23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E93573C"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8693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D690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693BA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50230D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C7D80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CB884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CA8B2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492E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8270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F147D3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15E3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BB26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B571DB8" w14:textId="77777777" w:rsidTr="00BA77F6">
        <w:trPr>
          <w:trHeight w:val="20"/>
        </w:trPr>
        <w:tc>
          <w:tcPr>
            <w:tcW w:w="155" w:type="pct"/>
            <w:tcBorders>
              <w:top w:val="nil"/>
              <w:left w:val="nil"/>
              <w:bottom w:val="nil"/>
              <w:right w:val="nil"/>
            </w:tcBorders>
            <w:shd w:val="clear" w:color="auto" w:fill="auto"/>
            <w:noWrap/>
            <w:vAlign w:val="center"/>
            <w:hideMark/>
          </w:tcPr>
          <w:p w14:paraId="4E9618A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F3D8FB1"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7BE7A4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5164DA5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251832F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C66EF0A"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el Plan de Gestión de Integridad en el segundo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03ED21E9"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B3AA1D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53607A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740756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E3AD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82233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8DDA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FBEC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35A043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3B24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F7C7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ACF24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D889C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298E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0A37F5B" w14:textId="77777777" w:rsidTr="00BA77F6">
        <w:trPr>
          <w:trHeight w:val="20"/>
        </w:trPr>
        <w:tc>
          <w:tcPr>
            <w:tcW w:w="155" w:type="pct"/>
            <w:tcBorders>
              <w:top w:val="nil"/>
              <w:left w:val="nil"/>
              <w:bottom w:val="nil"/>
              <w:right w:val="nil"/>
            </w:tcBorders>
            <w:shd w:val="clear" w:color="auto" w:fill="auto"/>
            <w:noWrap/>
            <w:vAlign w:val="center"/>
            <w:hideMark/>
          </w:tcPr>
          <w:p w14:paraId="281BE2E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0DB8CB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11B1D3B9"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6E141D1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14AE21F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759527F"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el Plan de Gestión de Integridad en el tercer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8BECF9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B2DCA3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76B35F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758B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7888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D1B769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A26C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3219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186F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87321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98A1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07749D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BC8A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259A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7E0549C" w14:textId="77777777" w:rsidTr="00BA77F6">
        <w:trPr>
          <w:trHeight w:val="20"/>
        </w:trPr>
        <w:tc>
          <w:tcPr>
            <w:tcW w:w="155" w:type="pct"/>
            <w:tcBorders>
              <w:top w:val="nil"/>
              <w:left w:val="nil"/>
              <w:bottom w:val="nil"/>
              <w:right w:val="nil"/>
            </w:tcBorders>
            <w:shd w:val="clear" w:color="auto" w:fill="auto"/>
            <w:noWrap/>
            <w:vAlign w:val="center"/>
            <w:hideMark/>
          </w:tcPr>
          <w:p w14:paraId="1B597B6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2E02B3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7CE6813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w:t>
            </w:r>
          </w:p>
        </w:tc>
        <w:tc>
          <w:tcPr>
            <w:tcW w:w="607" w:type="pct"/>
            <w:tcBorders>
              <w:top w:val="nil"/>
              <w:left w:val="nil"/>
              <w:bottom w:val="single" w:sz="4" w:space="0" w:color="auto"/>
              <w:right w:val="single" w:sz="4" w:space="0" w:color="auto"/>
            </w:tcBorders>
            <w:shd w:val="clear" w:color="000000" w:fill="FFFFFF"/>
            <w:vAlign w:val="center"/>
            <w:hideMark/>
          </w:tcPr>
          <w:p w14:paraId="31F7B47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Acción</w:t>
            </w:r>
          </w:p>
        </w:tc>
        <w:tc>
          <w:tcPr>
            <w:tcW w:w="214" w:type="pct"/>
            <w:tcBorders>
              <w:top w:val="nil"/>
              <w:left w:val="nil"/>
              <w:bottom w:val="single" w:sz="4" w:space="0" w:color="auto"/>
              <w:right w:val="single" w:sz="4" w:space="0" w:color="auto"/>
            </w:tcBorders>
            <w:shd w:val="clear" w:color="000000" w:fill="FFFFFF"/>
            <w:vAlign w:val="center"/>
            <w:hideMark/>
          </w:tcPr>
          <w:p w14:paraId="06D2BD0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DAB7FAD"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Implementar las acciones definidas en el Plan de Gestión de Integridad en el cuarto trimestre de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74DF58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4D1022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014D52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6DCC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3AD3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D7E3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45AEF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956E0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0097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B67A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9269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BFD5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91A9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28F8D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r>
      <w:tr w:rsidR="00BA77F6" w:rsidRPr="005A7281" w14:paraId="348FDB01" w14:textId="77777777" w:rsidTr="00BA77F6">
        <w:trPr>
          <w:trHeight w:val="20"/>
        </w:trPr>
        <w:tc>
          <w:tcPr>
            <w:tcW w:w="155" w:type="pct"/>
            <w:tcBorders>
              <w:top w:val="nil"/>
              <w:left w:val="nil"/>
              <w:bottom w:val="nil"/>
              <w:right w:val="nil"/>
            </w:tcBorders>
            <w:shd w:val="clear" w:color="auto" w:fill="auto"/>
            <w:noWrap/>
            <w:vAlign w:val="center"/>
            <w:hideMark/>
          </w:tcPr>
          <w:p w14:paraId="041AB71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FEEE611"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5AFCE58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2FF48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067D431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E84A88C"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w:t>
            </w:r>
            <w:r w:rsidRPr="000349DD">
              <w:rPr>
                <w:rFonts w:eastAsia="Times New Roman" w:cs="Arial"/>
                <w:sz w:val="14"/>
                <w:szCs w:val="20"/>
                <w:lang w:eastAsia="es-CO"/>
              </w:rPr>
              <w:t>. Asignar y socializar las responsabilidades de SST a todos los niveles de la organización</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242C3C0"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65C5BC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40393E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F2C0F9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5E5B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FAB3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AB2D2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3069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4B4E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1AF46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1DE1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709C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E20B5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EB9A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8D45A16" w14:textId="77777777" w:rsidTr="00BA77F6">
        <w:trPr>
          <w:trHeight w:val="20"/>
        </w:trPr>
        <w:tc>
          <w:tcPr>
            <w:tcW w:w="155" w:type="pct"/>
            <w:tcBorders>
              <w:top w:val="nil"/>
              <w:left w:val="nil"/>
              <w:bottom w:val="nil"/>
              <w:right w:val="nil"/>
            </w:tcBorders>
            <w:shd w:val="clear" w:color="auto" w:fill="auto"/>
            <w:noWrap/>
            <w:vAlign w:val="center"/>
            <w:hideMark/>
          </w:tcPr>
          <w:p w14:paraId="0DD190E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BB1AC9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A36E43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6DCDC4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31FB7DA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80FBAFF"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2. </w:t>
            </w:r>
            <w:r w:rsidRPr="000349DD">
              <w:rPr>
                <w:rFonts w:eastAsia="Times New Roman" w:cs="Arial"/>
                <w:sz w:val="14"/>
                <w:szCs w:val="20"/>
                <w:lang w:eastAsia="es-CO"/>
              </w:rPr>
              <w:t>Elaboración, Revisión y Aprobación del Presupuesto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E8587E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3BA81E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1659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57380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0262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82302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7E8F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4D5B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C438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C88D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E84F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4919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5985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6A6C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98D294F" w14:textId="77777777" w:rsidTr="00BA77F6">
        <w:trPr>
          <w:trHeight w:val="20"/>
        </w:trPr>
        <w:tc>
          <w:tcPr>
            <w:tcW w:w="155" w:type="pct"/>
            <w:tcBorders>
              <w:top w:val="nil"/>
              <w:left w:val="nil"/>
              <w:bottom w:val="nil"/>
              <w:right w:val="nil"/>
            </w:tcBorders>
            <w:shd w:val="clear" w:color="auto" w:fill="auto"/>
            <w:noWrap/>
            <w:vAlign w:val="center"/>
            <w:hideMark/>
          </w:tcPr>
          <w:p w14:paraId="2590BC2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19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C9027C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152A27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5A2F3FF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61B4C76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F53CC2E"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w:t>
            </w:r>
            <w:r w:rsidRPr="000349DD">
              <w:rPr>
                <w:rFonts w:eastAsia="Times New Roman" w:cs="Arial"/>
                <w:sz w:val="14"/>
                <w:szCs w:val="20"/>
                <w:lang w:eastAsia="es-CO"/>
              </w:rPr>
              <w:t xml:space="preserve"> Seguimiento a la afiliación de los trabajadores al Sistema de seguridad social en salud, pensión y riesgos. (feb - abr - jun - ago -oct)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CCCFF4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9A59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02CC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7D757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106BB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010D4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66D5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2B9D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4075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D9B7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55D4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D75B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nil"/>
              <w:left w:val="nil"/>
              <w:bottom w:val="single" w:sz="4" w:space="0" w:color="auto"/>
              <w:right w:val="single" w:sz="4" w:space="0" w:color="auto"/>
            </w:tcBorders>
            <w:shd w:val="clear" w:color="auto" w:fill="auto"/>
            <w:noWrap/>
            <w:vAlign w:val="center"/>
            <w:hideMark/>
          </w:tcPr>
          <w:p w14:paraId="46E796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8CB1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36DF1E7" w14:textId="77777777" w:rsidTr="00BA77F6">
        <w:trPr>
          <w:trHeight w:val="20"/>
        </w:trPr>
        <w:tc>
          <w:tcPr>
            <w:tcW w:w="155" w:type="pct"/>
            <w:tcBorders>
              <w:top w:val="nil"/>
              <w:left w:val="nil"/>
              <w:bottom w:val="nil"/>
              <w:right w:val="nil"/>
            </w:tcBorders>
            <w:shd w:val="clear" w:color="auto" w:fill="auto"/>
            <w:noWrap/>
            <w:vAlign w:val="center"/>
            <w:hideMark/>
          </w:tcPr>
          <w:p w14:paraId="1776ABD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EAC3A44"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70441BA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FE553B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BC99E7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0D15FB3"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4.</w:t>
            </w:r>
            <w:r w:rsidRPr="000349DD">
              <w:rPr>
                <w:rFonts w:eastAsia="Times New Roman" w:cs="Arial"/>
                <w:sz w:val="14"/>
                <w:szCs w:val="20"/>
                <w:lang w:eastAsia="es-CO"/>
              </w:rPr>
              <w:t xml:space="preserve">  Reuniones COPASST (mar- may - jul - sep -nov)</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B51246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2EE5D1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5D76BEE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86ABE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7DFD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7250D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943D4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00436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25D7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DB4F5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7F74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B67E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2EF14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nil"/>
              <w:left w:val="nil"/>
              <w:bottom w:val="single" w:sz="4" w:space="0" w:color="auto"/>
              <w:right w:val="single" w:sz="4" w:space="0" w:color="auto"/>
            </w:tcBorders>
            <w:shd w:val="clear" w:color="auto" w:fill="auto"/>
            <w:noWrap/>
            <w:vAlign w:val="center"/>
            <w:hideMark/>
          </w:tcPr>
          <w:p w14:paraId="30EA31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B41E4A8" w14:textId="77777777" w:rsidTr="00BA77F6">
        <w:trPr>
          <w:trHeight w:val="20"/>
        </w:trPr>
        <w:tc>
          <w:tcPr>
            <w:tcW w:w="155" w:type="pct"/>
            <w:tcBorders>
              <w:top w:val="nil"/>
              <w:left w:val="nil"/>
              <w:bottom w:val="nil"/>
              <w:right w:val="nil"/>
            </w:tcBorders>
            <w:shd w:val="clear" w:color="auto" w:fill="auto"/>
            <w:noWrap/>
            <w:vAlign w:val="center"/>
            <w:hideMark/>
          </w:tcPr>
          <w:p w14:paraId="4BE6013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1CA3E3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56C2125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6E4629D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4C0B4B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FE28C01"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5.</w:t>
            </w:r>
            <w:r w:rsidRPr="000349DD">
              <w:rPr>
                <w:rFonts w:eastAsia="Times New Roman" w:cs="Arial"/>
                <w:sz w:val="14"/>
                <w:szCs w:val="20"/>
                <w:lang w:eastAsia="es-CO"/>
              </w:rPr>
              <w:t xml:space="preserve"> Reuniones del Comité de Convivencia Laboral.</w:t>
            </w:r>
            <w:r w:rsidRPr="000349DD">
              <w:rPr>
                <w:rFonts w:eastAsia="Times New Roman" w:cs="Arial"/>
                <w:sz w:val="14"/>
                <w:szCs w:val="20"/>
                <w:lang w:eastAsia="es-CO"/>
              </w:rPr>
              <w:br/>
              <w:t>(feb - jun - oct)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121D7E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65AFE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6A1B42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C02C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88770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4A6B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11D7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940B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9BB6C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C0DF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5A0C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A2B4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41EA1D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8AA7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AE0FC2A" w14:textId="77777777" w:rsidTr="00BA77F6">
        <w:trPr>
          <w:trHeight w:val="20"/>
        </w:trPr>
        <w:tc>
          <w:tcPr>
            <w:tcW w:w="155" w:type="pct"/>
            <w:tcBorders>
              <w:top w:val="nil"/>
              <w:left w:val="nil"/>
              <w:bottom w:val="nil"/>
              <w:right w:val="nil"/>
            </w:tcBorders>
            <w:shd w:val="clear" w:color="auto" w:fill="auto"/>
            <w:noWrap/>
            <w:vAlign w:val="center"/>
            <w:hideMark/>
          </w:tcPr>
          <w:p w14:paraId="09EDE22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609422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C3B285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4881D9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24E5528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C9CB362"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6.</w:t>
            </w:r>
            <w:r w:rsidRPr="000349DD">
              <w:rPr>
                <w:rFonts w:eastAsia="Times New Roman" w:cs="Arial"/>
                <w:sz w:val="14"/>
                <w:szCs w:val="20"/>
                <w:lang w:eastAsia="es-CO"/>
              </w:rPr>
              <w:t xml:space="preserve"> Actualización Programa de Capacitación (ene -jun - nov)</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29A670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86E783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07A52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56F5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16E0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BA72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C9B5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3A9E2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D32D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7E57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F9BD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2C2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0C4E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3A3EEB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5BF4D67" w14:textId="77777777" w:rsidTr="00BA77F6">
        <w:trPr>
          <w:trHeight w:val="20"/>
        </w:trPr>
        <w:tc>
          <w:tcPr>
            <w:tcW w:w="155" w:type="pct"/>
            <w:tcBorders>
              <w:top w:val="nil"/>
              <w:left w:val="nil"/>
              <w:bottom w:val="nil"/>
              <w:right w:val="nil"/>
            </w:tcBorders>
            <w:shd w:val="clear" w:color="auto" w:fill="auto"/>
            <w:noWrap/>
            <w:vAlign w:val="center"/>
            <w:hideMark/>
          </w:tcPr>
          <w:p w14:paraId="443697D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D6C295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397AA95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1BFA4C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20206FC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76C31AE"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7. </w:t>
            </w:r>
            <w:r w:rsidRPr="000349DD">
              <w:rPr>
                <w:rFonts w:eastAsia="Times New Roman" w:cs="Arial"/>
                <w:sz w:val="14"/>
                <w:szCs w:val="20"/>
                <w:lang w:eastAsia="es-CO"/>
              </w:rPr>
              <w:t xml:space="preserve">Inducción y Reinducción SST. </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CBAAFA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0F0C86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0043BB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7479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0,25</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6C7E0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2B79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0,25</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DE55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77FA2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C51FB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0,25</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5E45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A3353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0,25</w:t>
            </w:r>
          </w:p>
        </w:tc>
        <w:tc>
          <w:tcPr>
            <w:tcW w:w="140" w:type="pct"/>
            <w:tcBorders>
              <w:top w:val="nil"/>
              <w:left w:val="nil"/>
              <w:bottom w:val="single" w:sz="4" w:space="0" w:color="auto"/>
              <w:right w:val="single" w:sz="4" w:space="0" w:color="auto"/>
            </w:tcBorders>
            <w:shd w:val="clear" w:color="auto" w:fill="auto"/>
            <w:noWrap/>
            <w:vAlign w:val="center"/>
            <w:hideMark/>
          </w:tcPr>
          <w:p w14:paraId="183E64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B513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AABA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A7D598D" w14:textId="77777777" w:rsidTr="00BA77F6">
        <w:trPr>
          <w:trHeight w:val="20"/>
        </w:trPr>
        <w:tc>
          <w:tcPr>
            <w:tcW w:w="155" w:type="pct"/>
            <w:tcBorders>
              <w:top w:val="nil"/>
              <w:left w:val="nil"/>
              <w:bottom w:val="nil"/>
              <w:right w:val="nil"/>
            </w:tcBorders>
            <w:shd w:val="clear" w:color="auto" w:fill="auto"/>
            <w:noWrap/>
            <w:vAlign w:val="center"/>
            <w:hideMark/>
          </w:tcPr>
          <w:p w14:paraId="770945C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9C6C99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A2FBDA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48AB04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799E8D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6855CE9"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8</w:t>
            </w:r>
            <w:r w:rsidRPr="000349DD">
              <w:rPr>
                <w:rFonts w:eastAsia="Times New Roman" w:cs="Arial"/>
                <w:sz w:val="14"/>
                <w:szCs w:val="20"/>
                <w:lang w:eastAsia="es-CO"/>
              </w:rPr>
              <w:t>.  Capacitación 50 Horas SG SST con la ARL o SENA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54A3F5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C6BFD3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15DCF0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045F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E1151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F2CE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F63D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9972D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B60B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DE25A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A66B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6AD3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437E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5E94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7D326D5" w14:textId="77777777" w:rsidTr="00BA77F6">
        <w:trPr>
          <w:trHeight w:val="20"/>
        </w:trPr>
        <w:tc>
          <w:tcPr>
            <w:tcW w:w="155" w:type="pct"/>
            <w:tcBorders>
              <w:top w:val="nil"/>
              <w:left w:val="nil"/>
              <w:bottom w:val="nil"/>
              <w:right w:val="nil"/>
            </w:tcBorders>
            <w:shd w:val="clear" w:color="auto" w:fill="auto"/>
            <w:noWrap/>
            <w:vAlign w:val="center"/>
            <w:hideMark/>
          </w:tcPr>
          <w:p w14:paraId="25E13AD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C9BCC1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FF12A6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1F3A28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6AAF065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792DD4B" w14:textId="115DB6B0"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9.</w:t>
            </w:r>
            <w:r w:rsidRPr="000349DD">
              <w:rPr>
                <w:rFonts w:eastAsia="Times New Roman" w:cs="Arial"/>
                <w:sz w:val="14"/>
                <w:szCs w:val="20"/>
                <w:lang w:eastAsia="es-CO"/>
              </w:rPr>
              <w:t xml:space="preserve"> Revisión de la Políticas SST: actualización anual firma, divulgación y notificación</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8406E19"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ACC857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28-feb-22</w:t>
            </w:r>
          </w:p>
        </w:tc>
        <w:tc>
          <w:tcPr>
            <w:tcW w:w="140" w:type="pct"/>
            <w:tcBorders>
              <w:top w:val="nil"/>
              <w:left w:val="nil"/>
              <w:bottom w:val="single" w:sz="4" w:space="0" w:color="auto"/>
              <w:right w:val="single" w:sz="4" w:space="0" w:color="auto"/>
            </w:tcBorders>
            <w:shd w:val="clear" w:color="auto" w:fill="auto"/>
            <w:noWrap/>
            <w:vAlign w:val="center"/>
            <w:hideMark/>
          </w:tcPr>
          <w:p w14:paraId="332995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60E1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8C8EC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F2BF0D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C4A7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5229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1B9E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9AAC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D19A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10FE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0923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9EF2B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6E8E6C5" w14:textId="77777777" w:rsidTr="00BA77F6">
        <w:trPr>
          <w:trHeight w:val="20"/>
        </w:trPr>
        <w:tc>
          <w:tcPr>
            <w:tcW w:w="155" w:type="pct"/>
            <w:tcBorders>
              <w:top w:val="nil"/>
              <w:left w:val="nil"/>
              <w:bottom w:val="nil"/>
              <w:right w:val="nil"/>
            </w:tcBorders>
            <w:shd w:val="clear" w:color="auto" w:fill="auto"/>
            <w:noWrap/>
            <w:vAlign w:val="center"/>
            <w:hideMark/>
          </w:tcPr>
          <w:p w14:paraId="7A85A1F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3A3E38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715CF86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6B1739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30AC0CF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3797661"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10. </w:t>
            </w:r>
            <w:r w:rsidRPr="000349DD">
              <w:rPr>
                <w:rFonts w:eastAsia="Times New Roman" w:cs="Arial"/>
                <w:sz w:val="14"/>
                <w:szCs w:val="20"/>
                <w:lang w:eastAsia="es-CO"/>
              </w:rPr>
              <w:t>Revisar, actualizar y divulgar los</w:t>
            </w:r>
            <w:r w:rsidRPr="000349DD">
              <w:rPr>
                <w:rFonts w:eastAsia="Times New Roman" w:cs="Arial"/>
                <w:b/>
                <w:bCs/>
                <w:sz w:val="14"/>
                <w:szCs w:val="20"/>
                <w:lang w:eastAsia="es-CO"/>
              </w:rPr>
              <w:t xml:space="preserve"> </w:t>
            </w:r>
            <w:r w:rsidRPr="000349DD">
              <w:rPr>
                <w:rFonts w:eastAsia="Times New Roman" w:cs="Arial"/>
                <w:sz w:val="14"/>
                <w:szCs w:val="20"/>
                <w:lang w:eastAsia="es-CO"/>
              </w:rPr>
              <w:t>Objetivos del SG SST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5BF589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48B70554"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30544B3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D780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6FA5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03BF5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3853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6EFC9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244E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E032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02742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2F8C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23A1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906048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BFCA8FD" w14:textId="77777777" w:rsidTr="00BA77F6">
        <w:trPr>
          <w:trHeight w:val="20"/>
        </w:trPr>
        <w:tc>
          <w:tcPr>
            <w:tcW w:w="155" w:type="pct"/>
            <w:tcBorders>
              <w:top w:val="nil"/>
              <w:left w:val="nil"/>
              <w:bottom w:val="nil"/>
              <w:right w:val="nil"/>
            </w:tcBorders>
            <w:shd w:val="clear" w:color="auto" w:fill="auto"/>
            <w:noWrap/>
            <w:vAlign w:val="center"/>
            <w:hideMark/>
          </w:tcPr>
          <w:p w14:paraId="6FE9ECB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C2B459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31A216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C803B0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E64F70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2666519"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11.</w:t>
            </w:r>
            <w:r w:rsidRPr="000349DD">
              <w:rPr>
                <w:rFonts w:eastAsia="Times New Roman" w:cs="Arial"/>
                <w:sz w:val="14"/>
                <w:szCs w:val="20"/>
                <w:lang w:eastAsia="es-CO"/>
              </w:rPr>
              <w:t xml:space="preserve"> Evaluación ARL Estado del SG SST UAERMV (Resolución 0312 del 2019 o Norma que la Derogue o Aplique).</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D412C7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854073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2AA644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90ED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F4FC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81FE4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0403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0A9AF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AE89B4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9AA6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E1FD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BBF10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EE61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0F45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E3680B5" w14:textId="77777777" w:rsidTr="00BA77F6">
        <w:trPr>
          <w:trHeight w:val="20"/>
        </w:trPr>
        <w:tc>
          <w:tcPr>
            <w:tcW w:w="155" w:type="pct"/>
            <w:tcBorders>
              <w:top w:val="nil"/>
              <w:left w:val="nil"/>
              <w:bottom w:val="nil"/>
              <w:right w:val="nil"/>
            </w:tcBorders>
            <w:shd w:val="clear" w:color="auto" w:fill="auto"/>
            <w:noWrap/>
            <w:vAlign w:val="center"/>
            <w:hideMark/>
          </w:tcPr>
          <w:p w14:paraId="26EBE6F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307DE8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FF1C51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923564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7BB1C7D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E4C9271"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13.</w:t>
            </w:r>
            <w:r w:rsidRPr="000349DD">
              <w:rPr>
                <w:rFonts w:eastAsia="Times New Roman" w:cs="Arial"/>
                <w:sz w:val="14"/>
                <w:szCs w:val="20"/>
                <w:lang w:eastAsia="es-CO"/>
              </w:rPr>
              <w:t xml:space="preserve"> Actualización y divulgación del reglamento de higiene y seguridad industrial</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A9AE55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35C66C2"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3ADF16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7CF5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EF7B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56DC4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15C9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DCC1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F245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4E10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E58A5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6F8F7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3650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B739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7DC6E24" w14:textId="77777777" w:rsidTr="00BA77F6">
        <w:trPr>
          <w:trHeight w:val="20"/>
        </w:trPr>
        <w:tc>
          <w:tcPr>
            <w:tcW w:w="155" w:type="pct"/>
            <w:tcBorders>
              <w:top w:val="nil"/>
              <w:left w:val="nil"/>
              <w:bottom w:val="nil"/>
              <w:right w:val="nil"/>
            </w:tcBorders>
            <w:shd w:val="clear" w:color="auto" w:fill="auto"/>
            <w:noWrap/>
            <w:vAlign w:val="center"/>
            <w:hideMark/>
          </w:tcPr>
          <w:p w14:paraId="6BF4756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C489523"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78E137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08E8FF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83572E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586245E"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14</w:t>
            </w:r>
            <w:r w:rsidRPr="000349DD">
              <w:rPr>
                <w:rFonts w:eastAsia="Times New Roman" w:cs="Arial"/>
                <w:sz w:val="14"/>
                <w:szCs w:val="20"/>
                <w:lang w:eastAsia="es-CO"/>
              </w:rPr>
              <w:t xml:space="preserve"> Rendición de Cuentas de las Responsabilidades asignadas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62E0E2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FE2C0F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6912B8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4293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15A54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7367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52612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966493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13D5C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FC93A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BA14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0B775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2F34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00FC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A58DB5C" w14:textId="77777777" w:rsidTr="00BA77F6">
        <w:trPr>
          <w:trHeight w:val="20"/>
        </w:trPr>
        <w:tc>
          <w:tcPr>
            <w:tcW w:w="155" w:type="pct"/>
            <w:tcBorders>
              <w:top w:val="nil"/>
              <w:left w:val="nil"/>
              <w:bottom w:val="nil"/>
              <w:right w:val="nil"/>
            </w:tcBorders>
            <w:shd w:val="clear" w:color="auto" w:fill="auto"/>
            <w:noWrap/>
            <w:vAlign w:val="center"/>
            <w:hideMark/>
          </w:tcPr>
          <w:p w14:paraId="3E7A363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17DE1D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54E18D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201B2C2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D796AF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608A825"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15.</w:t>
            </w:r>
            <w:r w:rsidRPr="000349DD">
              <w:rPr>
                <w:rFonts w:eastAsia="Times New Roman" w:cs="Arial"/>
                <w:sz w:val="14"/>
                <w:szCs w:val="20"/>
                <w:lang w:eastAsia="es-CO"/>
              </w:rPr>
              <w:t xml:space="preserve">  Actualización de la Matriz Legal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527724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558CC2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1A9D39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A39B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94DC3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D083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4D7EA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FF9E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66363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DFF4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BAC0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827F0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4F856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BECA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D079C0D" w14:textId="77777777" w:rsidTr="00BA77F6">
        <w:trPr>
          <w:trHeight w:val="20"/>
        </w:trPr>
        <w:tc>
          <w:tcPr>
            <w:tcW w:w="155" w:type="pct"/>
            <w:tcBorders>
              <w:top w:val="nil"/>
              <w:left w:val="nil"/>
              <w:bottom w:val="nil"/>
              <w:right w:val="nil"/>
            </w:tcBorders>
            <w:shd w:val="clear" w:color="auto" w:fill="auto"/>
            <w:noWrap/>
            <w:vAlign w:val="center"/>
            <w:hideMark/>
          </w:tcPr>
          <w:p w14:paraId="6DE4457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31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948E4E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C825EA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2075828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71E7EA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7ED397C"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16.  </w:t>
            </w:r>
            <w:r w:rsidRPr="000349DD">
              <w:rPr>
                <w:rFonts w:eastAsia="Times New Roman" w:cs="Arial"/>
                <w:sz w:val="14"/>
                <w:szCs w:val="20"/>
                <w:lang w:eastAsia="es-CO"/>
              </w:rPr>
              <w:t>Seguimiento y cierre a las comunicaciones (Reportes de actos y condiciones inseguras) que se realizan por parte de los trabajadores de la entidad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2C3371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6246C0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7E5135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753A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5922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8A2A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87A3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973E8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47D9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6EFB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C4A9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9F5A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4F246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336D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0,17</w:t>
            </w:r>
          </w:p>
        </w:tc>
      </w:tr>
      <w:tr w:rsidR="00BA77F6" w:rsidRPr="005A7281" w14:paraId="18B520FE" w14:textId="77777777" w:rsidTr="00BA77F6">
        <w:trPr>
          <w:trHeight w:val="20"/>
        </w:trPr>
        <w:tc>
          <w:tcPr>
            <w:tcW w:w="155" w:type="pct"/>
            <w:tcBorders>
              <w:top w:val="nil"/>
              <w:left w:val="nil"/>
              <w:bottom w:val="nil"/>
              <w:right w:val="nil"/>
            </w:tcBorders>
            <w:shd w:val="clear" w:color="auto" w:fill="auto"/>
            <w:noWrap/>
            <w:vAlign w:val="center"/>
            <w:hideMark/>
          </w:tcPr>
          <w:p w14:paraId="77FA650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C01BFBD"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4A25908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E27315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609D82D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5B16BF1"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17.</w:t>
            </w:r>
            <w:r w:rsidRPr="000349DD">
              <w:rPr>
                <w:rFonts w:eastAsia="Times New Roman" w:cs="Arial"/>
                <w:sz w:val="14"/>
                <w:szCs w:val="20"/>
                <w:lang w:eastAsia="es-CO"/>
              </w:rPr>
              <w:t xml:space="preserve"> Validación de la autoevaluación del nivel de avance del SGSST a Proveedores de la Entidad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286BD5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61B773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36B88D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28E7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52951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02E94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1084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B503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4F08B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40E06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206D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02B3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B0040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97D43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C24F00A" w14:textId="77777777" w:rsidTr="00BA77F6">
        <w:trPr>
          <w:trHeight w:val="20"/>
        </w:trPr>
        <w:tc>
          <w:tcPr>
            <w:tcW w:w="155" w:type="pct"/>
            <w:tcBorders>
              <w:top w:val="nil"/>
              <w:left w:val="nil"/>
              <w:bottom w:val="nil"/>
              <w:right w:val="nil"/>
            </w:tcBorders>
            <w:shd w:val="clear" w:color="auto" w:fill="auto"/>
            <w:noWrap/>
            <w:vAlign w:val="center"/>
            <w:hideMark/>
          </w:tcPr>
          <w:p w14:paraId="77BF700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639F93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791A74D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07014F5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84DCAE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B6D8A8F" w14:textId="2FE5A874"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19.</w:t>
            </w:r>
            <w:r w:rsidRPr="000349DD">
              <w:rPr>
                <w:rFonts w:eastAsia="Times New Roman" w:cs="Arial"/>
                <w:sz w:val="14"/>
                <w:szCs w:val="20"/>
                <w:lang w:eastAsia="es-CO"/>
              </w:rPr>
              <w:t xml:space="preserve"> Solicitar Diagnostico de Condiciones de Salud suministrados por </w:t>
            </w:r>
            <w:r w:rsidR="00E42489" w:rsidRPr="000349DD">
              <w:rPr>
                <w:rFonts w:eastAsia="Times New Roman" w:cs="Arial"/>
                <w:sz w:val="14"/>
                <w:szCs w:val="20"/>
                <w:lang w:eastAsia="es-CO"/>
              </w:rPr>
              <w:t>la IPS</w:t>
            </w:r>
            <w:r w:rsidRPr="000349DD">
              <w:rPr>
                <w:rFonts w:eastAsia="Times New Roman" w:cs="Arial"/>
                <w:sz w:val="14"/>
                <w:szCs w:val="20"/>
                <w:lang w:eastAsia="es-CO"/>
              </w:rPr>
              <w:t xml:space="preserve"> de los últimos exámenes ejecutados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46961D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9DB89C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4640E6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2C6E70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9AC57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39788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6CEC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BD97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5B95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9241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5F792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AA4F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C8AC6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8A06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22E6528" w14:textId="77777777" w:rsidTr="00BA77F6">
        <w:trPr>
          <w:trHeight w:val="20"/>
        </w:trPr>
        <w:tc>
          <w:tcPr>
            <w:tcW w:w="155" w:type="pct"/>
            <w:tcBorders>
              <w:top w:val="nil"/>
              <w:left w:val="nil"/>
              <w:bottom w:val="nil"/>
              <w:right w:val="nil"/>
            </w:tcBorders>
            <w:shd w:val="clear" w:color="auto" w:fill="auto"/>
            <w:noWrap/>
            <w:vAlign w:val="center"/>
            <w:hideMark/>
          </w:tcPr>
          <w:p w14:paraId="3019A02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222B19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6803E67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8AE342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E14C2B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D7DF56B"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20</w:t>
            </w:r>
            <w:r w:rsidRPr="000349DD">
              <w:rPr>
                <w:rFonts w:eastAsia="Times New Roman" w:cs="Arial"/>
                <w:sz w:val="14"/>
                <w:szCs w:val="20"/>
                <w:lang w:eastAsia="es-CO"/>
              </w:rPr>
              <w:t>. PROGRAMAS DE VIGILANCIA EPIDEMIOLOGICA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43CB9A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8ABF75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183CA8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0A1C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F07A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8FCDF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DE0E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0DA13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29F54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B47D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C5225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6831F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5561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97088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8807157" w14:textId="77777777" w:rsidTr="00BA77F6">
        <w:trPr>
          <w:trHeight w:val="20"/>
        </w:trPr>
        <w:tc>
          <w:tcPr>
            <w:tcW w:w="155" w:type="pct"/>
            <w:tcBorders>
              <w:top w:val="nil"/>
              <w:left w:val="nil"/>
              <w:bottom w:val="nil"/>
              <w:right w:val="nil"/>
            </w:tcBorders>
            <w:shd w:val="clear" w:color="auto" w:fill="auto"/>
            <w:noWrap/>
            <w:vAlign w:val="center"/>
            <w:hideMark/>
          </w:tcPr>
          <w:p w14:paraId="68EB61A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90E57B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648516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F6816F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746CCB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227618B" w14:textId="7FC35E06"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21</w:t>
            </w:r>
            <w:r w:rsidRPr="000349DD">
              <w:rPr>
                <w:rFonts w:eastAsia="Times New Roman" w:cs="Arial"/>
                <w:sz w:val="14"/>
                <w:szCs w:val="20"/>
                <w:lang w:eastAsia="es-CO"/>
              </w:rPr>
              <w:t xml:space="preserve">. Verificar que se Reporte e Investiguen todos los </w:t>
            </w:r>
            <w:r w:rsidR="00E42489" w:rsidRPr="000349DD">
              <w:rPr>
                <w:rFonts w:eastAsia="Times New Roman" w:cs="Arial"/>
                <w:sz w:val="14"/>
                <w:szCs w:val="20"/>
                <w:lang w:eastAsia="es-CO"/>
              </w:rPr>
              <w:t>Incidentes, Accidentes</w:t>
            </w:r>
            <w:r w:rsidRPr="000349DD">
              <w:rPr>
                <w:rFonts w:eastAsia="Times New Roman" w:cs="Arial"/>
                <w:sz w:val="14"/>
                <w:szCs w:val="20"/>
                <w:lang w:eastAsia="es-CO"/>
              </w:rPr>
              <w:t xml:space="preserve"> de Trabajo, enfermedades laborales</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D5D0A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4B2C1F5"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C790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F87C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BD8A8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78F0E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BFAC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4F8C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DAC5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6F4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6BACE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D5C3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C6A40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8ED4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0BCF70DE" w14:textId="77777777" w:rsidTr="00BA77F6">
        <w:trPr>
          <w:trHeight w:val="20"/>
        </w:trPr>
        <w:tc>
          <w:tcPr>
            <w:tcW w:w="155" w:type="pct"/>
            <w:tcBorders>
              <w:top w:val="nil"/>
              <w:left w:val="nil"/>
              <w:bottom w:val="nil"/>
              <w:right w:val="nil"/>
            </w:tcBorders>
            <w:shd w:val="clear" w:color="auto" w:fill="auto"/>
            <w:noWrap/>
            <w:vAlign w:val="center"/>
            <w:hideMark/>
          </w:tcPr>
          <w:p w14:paraId="528907A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DF82EF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652FBA7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3121CC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8E6260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04DB595"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22</w:t>
            </w:r>
            <w:r w:rsidRPr="000349DD">
              <w:rPr>
                <w:rFonts w:eastAsia="Times New Roman" w:cs="Arial"/>
                <w:sz w:val="14"/>
                <w:szCs w:val="20"/>
                <w:lang w:eastAsia="es-CO"/>
              </w:rPr>
              <w:t>. Medición de la frecuencia y la severidad de los accidentes de trabajo.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03BE33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488261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2954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A5769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C41A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2F48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F506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FC42D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9C60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23BD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168A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CB76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9133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72B6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16BCDF88" w14:textId="77777777" w:rsidTr="00BA77F6">
        <w:trPr>
          <w:trHeight w:val="20"/>
        </w:trPr>
        <w:tc>
          <w:tcPr>
            <w:tcW w:w="155" w:type="pct"/>
            <w:tcBorders>
              <w:top w:val="nil"/>
              <w:left w:val="nil"/>
              <w:bottom w:val="nil"/>
              <w:right w:val="nil"/>
            </w:tcBorders>
            <w:shd w:val="clear" w:color="auto" w:fill="auto"/>
            <w:noWrap/>
            <w:vAlign w:val="center"/>
            <w:hideMark/>
          </w:tcPr>
          <w:p w14:paraId="3029A28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84C0EF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8E8283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6D5B050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7DC582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B2E80A6"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23.</w:t>
            </w:r>
            <w:r w:rsidRPr="000349DD">
              <w:rPr>
                <w:rFonts w:eastAsia="Times New Roman" w:cs="Arial"/>
                <w:sz w:val="14"/>
                <w:szCs w:val="20"/>
                <w:lang w:eastAsia="es-CO"/>
              </w:rPr>
              <w:t xml:space="preserve"> Medición de la mortalidad y el ausentismo.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20A27C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AA52EC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012DB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439B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B704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3FE99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F20E4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1A259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1FDD8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816F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A673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B92A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AFAC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76703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57ED9449" w14:textId="77777777" w:rsidTr="00BA77F6">
        <w:trPr>
          <w:trHeight w:val="20"/>
        </w:trPr>
        <w:tc>
          <w:tcPr>
            <w:tcW w:w="155" w:type="pct"/>
            <w:tcBorders>
              <w:top w:val="nil"/>
              <w:left w:val="nil"/>
              <w:bottom w:val="nil"/>
              <w:right w:val="nil"/>
            </w:tcBorders>
            <w:shd w:val="clear" w:color="auto" w:fill="auto"/>
            <w:noWrap/>
            <w:vAlign w:val="center"/>
            <w:hideMark/>
          </w:tcPr>
          <w:p w14:paraId="66D8122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A3E949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DD7B7A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7AC739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2DDBCC2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4342C6A" w14:textId="70857A28"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 xml:space="preserve">Actividad 24. </w:t>
            </w:r>
            <w:r w:rsidR="00E42489" w:rsidRPr="000349DD">
              <w:rPr>
                <w:rFonts w:eastAsia="Times New Roman" w:cs="Arial"/>
                <w:sz w:val="14"/>
                <w:szCs w:val="20"/>
                <w:lang w:eastAsia="es-CO"/>
              </w:rPr>
              <w:t>Actualización de</w:t>
            </w:r>
            <w:r w:rsidRPr="000349DD">
              <w:rPr>
                <w:rFonts w:eastAsia="Times New Roman" w:cs="Arial"/>
                <w:sz w:val="14"/>
                <w:szCs w:val="20"/>
                <w:lang w:eastAsia="es-CO"/>
              </w:rPr>
              <w:t xml:space="preserve"> la Matriz de Identificación de Peligros, Evaluación y Valoración de Riesgos de SST anual o cuando se presente un accidente laboral.</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098D17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41A7F4AE"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636291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66514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4872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56F890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E9CC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5E0C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2382A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58C38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529B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1680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4419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9631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DAAA247" w14:textId="77777777" w:rsidTr="00BA77F6">
        <w:trPr>
          <w:trHeight w:val="20"/>
        </w:trPr>
        <w:tc>
          <w:tcPr>
            <w:tcW w:w="155" w:type="pct"/>
            <w:tcBorders>
              <w:top w:val="nil"/>
              <w:left w:val="nil"/>
              <w:bottom w:val="nil"/>
              <w:right w:val="nil"/>
            </w:tcBorders>
            <w:shd w:val="clear" w:color="auto" w:fill="auto"/>
            <w:noWrap/>
            <w:vAlign w:val="center"/>
            <w:hideMark/>
          </w:tcPr>
          <w:p w14:paraId="505E9B8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39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8821A5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2390BD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18907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70E19CB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A474FB6"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25</w:t>
            </w:r>
            <w:r w:rsidRPr="000349DD">
              <w:rPr>
                <w:rFonts w:eastAsia="Times New Roman" w:cs="Arial"/>
                <w:sz w:val="14"/>
                <w:szCs w:val="20"/>
                <w:lang w:eastAsia="es-CO"/>
              </w:rPr>
              <w:t xml:space="preserve"> Matriz de Jerarquización de los Riesgos</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CC9CA9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246CE12A"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0006BC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79AB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BBE2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5E8F5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2FC95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4BB73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C0A40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D6276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5E00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4A385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60290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1235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D3E666C" w14:textId="77777777" w:rsidTr="00BA77F6">
        <w:trPr>
          <w:trHeight w:val="20"/>
        </w:trPr>
        <w:tc>
          <w:tcPr>
            <w:tcW w:w="155" w:type="pct"/>
            <w:tcBorders>
              <w:top w:val="nil"/>
              <w:left w:val="nil"/>
              <w:bottom w:val="nil"/>
              <w:right w:val="nil"/>
            </w:tcBorders>
            <w:shd w:val="clear" w:color="auto" w:fill="auto"/>
            <w:noWrap/>
            <w:vAlign w:val="center"/>
            <w:hideMark/>
          </w:tcPr>
          <w:p w14:paraId="4620630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3839FF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4B9BB45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2F618A7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C0A383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F1C9F21"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26</w:t>
            </w:r>
            <w:r w:rsidRPr="000349DD">
              <w:rPr>
                <w:rFonts w:eastAsia="Times New Roman" w:cs="Arial"/>
                <w:sz w:val="14"/>
                <w:szCs w:val="20"/>
                <w:lang w:eastAsia="es-CO"/>
              </w:rPr>
              <w:t xml:space="preserve"> Programa Estratégico de Seguridad Vial.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811917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505C82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29DCAF8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459CD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9EA7B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9404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9080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F98F5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FFE2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AAC6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95B0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B0224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20A7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B4CD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01D1E50" w14:textId="77777777" w:rsidTr="00BA77F6">
        <w:trPr>
          <w:trHeight w:val="20"/>
        </w:trPr>
        <w:tc>
          <w:tcPr>
            <w:tcW w:w="155" w:type="pct"/>
            <w:tcBorders>
              <w:top w:val="nil"/>
              <w:left w:val="nil"/>
              <w:bottom w:val="nil"/>
              <w:right w:val="nil"/>
            </w:tcBorders>
            <w:shd w:val="clear" w:color="auto" w:fill="auto"/>
            <w:noWrap/>
            <w:vAlign w:val="center"/>
            <w:hideMark/>
          </w:tcPr>
          <w:p w14:paraId="3DEC330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96E355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400FB0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4AA629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079596D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0C8C1B3"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27:</w:t>
            </w:r>
            <w:r w:rsidRPr="000349DD">
              <w:rPr>
                <w:rFonts w:eastAsia="Times New Roman" w:cs="Arial"/>
                <w:sz w:val="14"/>
                <w:szCs w:val="20"/>
                <w:lang w:eastAsia="es-CO"/>
              </w:rPr>
              <w:t xml:space="preserve"> Inspecciones Maquinaria, vehículos, instalaciones y equipos en la entidad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0BBB2B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BC3E34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10-oct-22</w:t>
            </w:r>
          </w:p>
        </w:tc>
        <w:tc>
          <w:tcPr>
            <w:tcW w:w="140" w:type="pct"/>
            <w:tcBorders>
              <w:top w:val="nil"/>
              <w:left w:val="nil"/>
              <w:bottom w:val="single" w:sz="4" w:space="0" w:color="auto"/>
              <w:right w:val="single" w:sz="4" w:space="0" w:color="auto"/>
            </w:tcBorders>
            <w:shd w:val="clear" w:color="auto" w:fill="auto"/>
            <w:noWrap/>
            <w:vAlign w:val="center"/>
            <w:hideMark/>
          </w:tcPr>
          <w:p w14:paraId="64F321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6AD9B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30462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FF66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141E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D83C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A2A6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CED5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ED33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DE86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0,20</w:t>
            </w:r>
          </w:p>
        </w:tc>
        <w:tc>
          <w:tcPr>
            <w:tcW w:w="140" w:type="pct"/>
            <w:tcBorders>
              <w:top w:val="nil"/>
              <w:left w:val="nil"/>
              <w:bottom w:val="single" w:sz="4" w:space="0" w:color="auto"/>
              <w:right w:val="single" w:sz="4" w:space="0" w:color="auto"/>
            </w:tcBorders>
            <w:shd w:val="clear" w:color="auto" w:fill="auto"/>
            <w:noWrap/>
            <w:vAlign w:val="center"/>
            <w:hideMark/>
          </w:tcPr>
          <w:p w14:paraId="77EA22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C4CF9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B77DD74" w14:textId="77777777" w:rsidTr="00BA77F6">
        <w:trPr>
          <w:trHeight w:val="20"/>
        </w:trPr>
        <w:tc>
          <w:tcPr>
            <w:tcW w:w="155" w:type="pct"/>
            <w:tcBorders>
              <w:top w:val="nil"/>
              <w:left w:val="nil"/>
              <w:bottom w:val="nil"/>
              <w:right w:val="nil"/>
            </w:tcBorders>
            <w:shd w:val="clear" w:color="auto" w:fill="auto"/>
            <w:noWrap/>
            <w:vAlign w:val="center"/>
            <w:hideMark/>
          </w:tcPr>
          <w:p w14:paraId="5820D0D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42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DF8593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3B827029"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615BA2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A92204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2EE69DD"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28</w:t>
            </w:r>
            <w:r w:rsidRPr="000349DD">
              <w:rPr>
                <w:rFonts w:eastAsia="Times New Roman" w:cs="Arial"/>
                <w:sz w:val="14"/>
                <w:szCs w:val="20"/>
                <w:lang w:eastAsia="es-CO"/>
              </w:rPr>
              <w:t>. Elementos de Protección Personal - matriz de EPP por riesgo y cargo.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F60241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26557A45"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384082E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EACF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389D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AED0A2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AA86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E785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0450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A0826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B8D8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5000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1E13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ECE0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3B8686D" w14:textId="77777777" w:rsidTr="00BA77F6">
        <w:trPr>
          <w:trHeight w:val="20"/>
        </w:trPr>
        <w:tc>
          <w:tcPr>
            <w:tcW w:w="155" w:type="pct"/>
            <w:tcBorders>
              <w:top w:val="nil"/>
              <w:left w:val="nil"/>
              <w:bottom w:val="nil"/>
              <w:right w:val="nil"/>
            </w:tcBorders>
            <w:shd w:val="clear" w:color="auto" w:fill="auto"/>
            <w:noWrap/>
            <w:vAlign w:val="center"/>
            <w:hideMark/>
          </w:tcPr>
          <w:p w14:paraId="3077769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20D7BA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A4ED9F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0E0BC5A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74AA35A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0D8A13B"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29.</w:t>
            </w:r>
            <w:r w:rsidRPr="000349DD">
              <w:rPr>
                <w:rFonts w:eastAsia="Times New Roman" w:cs="Arial"/>
                <w:sz w:val="14"/>
                <w:szCs w:val="20"/>
                <w:lang w:eastAsia="es-CO"/>
              </w:rPr>
              <w:t xml:space="preserve"> Verificación del Plan de Emergencias (vulnerabilidad, amenazas) en todos los centros de trabajo de la entidad.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1AE276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21299100"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52AC81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00005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18D9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A6C28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2575F0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E52D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F212C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C1A1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D5E69B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A0AA21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F93BE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7CB85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A0FE9C4" w14:textId="77777777" w:rsidTr="00BA77F6">
        <w:trPr>
          <w:trHeight w:val="20"/>
        </w:trPr>
        <w:tc>
          <w:tcPr>
            <w:tcW w:w="155" w:type="pct"/>
            <w:tcBorders>
              <w:top w:val="nil"/>
              <w:left w:val="nil"/>
              <w:bottom w:val="nil"/>
              <w:right w:val="nil"/>
            </w:tcBorders>
            <w:shd w:val="clear" w:color="auto" w:fill="auto"/>
            <w:noWrap/>
            <w:vAlign w:val="center"/>
            <w:hideMark/>
          </w:tcPr>
          <w:p w14:paraId="448AE56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F8E948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3BE4D429"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54AC0FE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67EBA13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5944B3D"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30.</w:t>
            </w:r>
            <w:r w:rsidRPr="000349DD">
              <w:rPr>
                <w:rFonts w:eastAsia="Times New Roman" w:cs="Arial"/>
                <w:sz w:val="14"/>
                <w:szCs w:val="20"/>
                <w:lang w:eastAsia="es-CO"/>
              </w:rPr>
              <w:t xml:space="preserve"> Recarga y Mantenimiento de Extintores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5174CF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9F03F2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70B28C9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C827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AB4D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C3F8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32480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025F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0C2B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F681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E01E4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F739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9733D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160D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5DA4BBE" w14:textId="77777777" w:rsidTr="00BA77F6">
        <w:trPr>
          <w:trHeight w:val="20"/>
        </w:trPr>
        <w:tc>
          <w:tcPr>
            <w:tcW w:w="155" w:type="pct"/>
            <w:tcBorders>
              <w:top w:val="nil"/>
              <w:left w:val="nil"/>
              <w:bottom w:val="nil"/>
              <w:right w:val="nil"/>
            </w:tcBorders>
            <w:shd w:val="clear" w:color="auto" w:fill="auto"/>
            <w:noWrap/>
            <w:vAlign w:val="center"/>
            <w:hideMark/>
          </w:tcPr>
          <w:p w14:paraId="4F880C5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14E8DD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DA382D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74DE310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0B0B3CE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92CF4E3"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31</w:t>
            </w:r>
            <w:r w:rsidRPr="000349DD">
              <w:rPr>
                <w:rFonts w:eastAsia="Times New Roman" w:cs="Arial"/>
                <w:sz w:val="14"/>
                <w:szCs w:val="20"/>
                <w:lang w:eastAsia="es-CO"/>
              </w:rPr>
              <w:t>. Seguimiento a indicadores de acuerdo a la estructura, proceso y resultados del SG SST.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CBB896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193CFB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3E94BD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3F7A6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46FE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9BB3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4130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E8CF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5FD8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0424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072B9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2042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7CB66C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5D0D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3CD2010" w14:textId="77777777" w:rsidTr="00BA77F6">
        <w:trPr>
          <w:trHeight w:val="20"/>
        </w:trPr>
        <w:tc>
          <w:tcPr>
            <w:tcW w:w="155" w:type="pct"/>
            <w:tcBorders>
              <w:top w:val="nil"/>
              <w:left w:val="nil"/>
              <w:bottom w:val="nil"/>
              <w:right w:val="nil"/>
            </w:tcBorders>
            <w:shd w:val="clear" w:color="auto" w:fill="auto"/>
            <w:noWrap/>
            <w:vAlign w:val="center"/>
            <w:hideMark/>
          </w:tcPr>
          <w:p w14:paraId="5298BD2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89E124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7330311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1AD73C0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4E25E2A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E7611C4" w14:textId="77777777" w:rsidR="000349DD" w:rsidRPr="000349DD" w:rsidRDefault="000349DD" w:rsidP="000349DD">
            <w:pPr>
              <w:spacing w:after="0"/>
              <w:jc w:val="center"/>
              <w:rPr>
                <w:rFonts w:eastAsia="Times New Roman" w:cs="Arial"/>
                <w:sz w:val="14"/>
                <w:szCs w:val="18"/>
                <w:lang w:eastAsia="es-CO"/>
              </w:rPr>
            </w:pPr>
            <w:r w:rsidRPr="000349DD">
              <w:rPr>
                <w:rFonts w:eastAsia="Times New Roman" w:cs="Arial"/>
                <w:b/>
                <w:bCs/>
                <w:sz w:val="14"/>
                <w:szCs w:val="18"/>
                <w:lang w:eastAsia="es-CO"/>
              </w:rPr>
              <w:t>Actividad 32</w:t>
            </w:r>
            <w:r w:rsidRPr="000349DD">
              <w:rPr>
                <w:rFonts w:eastAsia="Times New Roman" w:cs="Arial"/>
                <w:sz w:val="14"/>
                <w:szCs w:val="18"/>
                <w:lang w:eastAsia="es-CO"/>
              </w:rPr>
              <w:t>. Auditoria Interna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2945CE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0BCD57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675553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7E99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C373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246A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722A5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3D77B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266D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9423A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D403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8CCC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08CEF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DAA3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D3FCDCE" w14:textId="77777777" w:rsidTr="00BA77F6">
        <w:trPr>
          <w:trHeight w:val="20"/>
        </w:trPr>
        <w:tc>
          <w:tcPr>
            <w:tcW w:w="155" w:type="pct"/>
            <w:tcBorders>
              <w:top w:val="nil"/>
              <w:left w:val="nil"/>
              <w:bottom w:val="nil"/>
              <w:right w:val="nil"/>
            </w:tcBorders>
            <w:shd w:val="clear" w:color="auto" w:fill="auto"/>
            <w:noWrap/>
            <w:vAlign w:val="center"/>
            <w:hideMark/>
          </w:tcPr>
          <w:p w14:paraId="7F53EA7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155C8B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6302026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5F22EEC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A300FF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0E0E98C"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33</w:t>
            </w:r>
            <w:r w:rsidRPr="000349DD">
              <w:rPr>
                <w:rFonts w:eastAsia="Times New Roman" w:cs="Arial"/>
                <w:sz w:val="14"/>
                <w:szCs w:val="20"/>
                <w:lang w:eastAsia="es-CO"/>
              </w:rPr>
              <w:t>. Revisión por la Dirección</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F6C548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9F3D9D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6AF9231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C4DB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2EB12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4F411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810F5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36130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98419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D250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72055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74397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1E7C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A76E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D518826" w14:textId="77777777" w:rsidTr="00BA77F6">
        <w:trPr>
          <w:trHeight w:val="20"/>
        </w:trPr>
        <w:tc>
          <w:tcPr>
            <w:tcW w:w="155" w:type="pct"/>
            <w:tcBorders>
              <w:top w:val="nil"/>
              <w:left w:val="nil"/>
              <w:bottom w:val="nil"/>
              <w:right w:val="nil"/>
            </w:tcBorders>
            <w:shd w:val="clear" w:color="auto" w:fill="auto"/>
            <w:noWrap/>
            <w:vAlign w:val="center"/>
            <w:hideMark/>
          </w:tcPr>
          <w:p w14:paraId="33C70A0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5D8EFE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E79768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34C5A0B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1CB36DB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A85BCA9"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34.</w:t>
            </w:r>
            <w:r w:rsidRPr="000349DD">
              <w:rPr>
                <w:rFonts w:eastAsia="Times New Roman" w:cs="Arial"/>
                <w:sz w:val="14"/>
                <w:szCs w:val="20"/>
                <w:lang w:eastAsia="es-CO"/>
              </w:rPr>
              <w:t xml:space="preserve"> Seguimiento Planes de acción: acciones Preventivas, Correctivas, de Mejora (Planes de Mejoramiento en SST).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7A3606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1B74F4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70691F2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DDC6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1B0C8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BD37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1328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023C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C5CA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F101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E532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nil"/>
              <w:left w:val="nil"/>
              <w:bottom w:val="single" w:sz="4" w:space="0" w:color="auto"/>
              <w:right w:val="single" w:sz="4" w:space="0" w:color="auto"/>
            </w:tcBorders>
            <w:shd w:val="clear" w:color="auto" w:fill="auto"/>
            <w:noWrap/>
            <w:vAlign w:val="center"/>
            <w:hideMark/>
          </w:tcPr>
          <w:p w14:paraId="77D6F24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19E4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728B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4EE7DB3" w14:textId="77777777" w:rsidTr="00BA77F6">
        <w:trPr>
          <w:trHeight w:val="20"/>
        </w:trPr>
        <w:tc>
          <w:tcPr>
            <w:tcW w:w="155" w:type="pct"/>
            <w:tcBorders>
              <w:top w:val="nil"/>
              <w:left w:val="nil"/>
              <w:bottom w:val="nil"/>
              <w:right w:val="nil"/>
            </w:tcBorders>
            <w:shd w:val="clear" w:color="auto" w:fill="auto"/>
            <w:noWrap/>
            <w:vAlign w:val="center"/>
            <w:hideMark/>
          </w:tcPr>
          <w:p w14:paraId="7BE0F4F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023904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6F631C7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4847897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7B71CE6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8094C3E" w14:textId="3406ED29"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35</w:t>
            </w:r>
            <w:r w:rsidRPr="000349DD">
              <w:rPr>
                <w:rFonts w:eastAsia="Times New Roman" w:cs="Arial"/>
                <w:sz w:val="14"/>
                <w:szCs w:val="20"/>
                <w:lang w:eastAsia="es-CO"/>
              </w:rPr>
              <w:t>. Investigación de Incidentes, Accidentes de Trabajo, enfermedades laborales (Informe estadístico Seguimiento).</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7BED125"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E6A647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029DE6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EA292A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E0EBE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C8038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C3BDB0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4EBA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4E8B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429C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7051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E28D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4F0A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58ACE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5CD51EB" w14:textId="77777777" w:rsidTr="00BA77F6">
        <w:trPr>
          <w:trHeight w:val="20"/>
        </w:trPr>
        <w:tc>
          <w:tcPr>
            <w:tcW w:w="155" w:type="pct"/>
            <w:tcBorders>
              <w:top w:val="nil"/>
              <w:left w:val="nil"/>
              <w:bottom w:val="nil"/>
              <w:right w:val="nil"/>
            </w:tcBorders>
            <w:shd w:val="clear" w:color="auto" w:fill="auto"/>
            <w:noWrap/>
            <w:vAlign w:val="center"/>
            <w:hideMark/>
          </w:tcPr>
          <w:p w14:paraId="7C59288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374771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260A9D0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PASST</w:t>
            </w:r>
          </w:p>
        </w:tc>
        <w:tc>
          <w:tcPr>
            <w:tcW w:w="607" w:type="pct"/>
            <w:tcBorders>
              <w:top w:val="nil"/>
              <w:left w:val="nil"/>
              <w:bottom w:val="single" w:sz="4" w:space="0" w:color="auto"/>
              <w:right w:val="single" w:sz="4" w:space="0" w:color="auto"/>
            </w:tcBorders>
            <w:shd w:val="clear" w:color="000000" w:fill="FFFFFF"/>
            <w:vAlign w:val="center"/>
            <w:hideMark/>
          </w:tcPr>
          <w:p w14:paraId="0036FB4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Seguridad y Salud en el Trabajo - PASST</w:t>
            </w:r>
          </w:p>
        </w:tc>
        <w:tc>
          <w:tcPr>
            <w:tcW w:w="214" w:type="pct"/>
            <w:tcBorders>
              <w:top w:val="nil"/>
              <w:left w:val="nil"/>
              <w:bottom w:val="single" w:sz="4" w:space="0" w:color="auto"/>
              <w:right w:val="single" w:sz="4" w:space="0" w:color="auto"/>
            </w:tcBorders>
            <w:shd w:val="clear" w:color="000000" w:fill="FFFFFF"/>
            <w:vAlign w:val="center"/>
            <w:hideMark/>
          </w:tcPr>
          <w:p w14:paraId="58535FB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18B9F70"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b/>
                <w:bCs/>
                <w:sz w:val="14"/>
                <w:szCs w:val="20"/>
                <w:lang w:eastAsia="es-CO"/>
              </w:rPr>
              <w:t>Actividad 36</w:t>
            </w:r>
            <w:r w:rsidRPr="000349DD">
              <w:rPr>
                <w:rFonts w:eastAsia="Times New Roman" w:cs="Arial"/>
                <w:sz w:val="14"/>
                <w:szCs w:val="20"/>
                <w:lang w:eastAsia="es-CO"/>
              </w:rPr>
              <w:t>. Actualización y Seguimiento Aplicación del Protocolo de Bioseguridad</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470572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54CBD68B"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31-mar-22</w:t>
            </w:r>
          </w:p>
        </w:tc>
        <w:tc>
          <w:tcPr>
            <w:tcW w:w="140" w:type="pct"/>
            <w:tcBorders>
              <w:top w:val="nil"/>
              <w:left w:val="nil"/>
              <w:bottom w:val="single" w:sz="4" w:space="0" w:color="auto"/>
              <w:right w:val="single" w:sz="4" w:space="0" w:color="auto"/>
            </w:tcBorders>
            <w:shd w:val="clear" w:color="auto" w:fill="auto"/>
            <w:noWrap/>
            <w:vAlign w:val="center"/>
            <w:hideMark/>
          </w:tcPr>
          <w:p w14:paraId="2AF283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B988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AEFC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008E8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DD84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D3B79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AA0D0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C21E3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0DA3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3BEF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58CB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715B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BE0EDFE" w14:textId="77777777" w:rsidTr="00BA77F6">
        <w:trPr>
          <w:trHeight w:val="20"/>
        </w:trPr>
        <w:tc>
          <w:tcPr>
            <w:tcW w:w="155" w:type="pct"/>
            <w:tcBorders>
              <w:top w:val="nil"/>
              <w:left w:val="nil"/>
              <w:bottom w:val="nil"/>
              <w:right w:val="nil"/>
            </w:tcBorders>
            <w:shd w:val="clear" w:color="auto" w:fill="auto"/>
            <w:noWrap/>
            <w:vAlign w:val="center"/>
            <w:hideMark/>
          </w:tcPr>
          <w:p w14:paraId="70CC7EB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026CE6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C8689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7260F40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0C7E402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26F036F" w14:textId="2EB3232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b/>
                <w:bCs/>
                <w:color w:val="000000"/>
                <w:sz w:val="14"/>
                <w:szCs w:val="20"/>
                <w:lang w:eastAsia="es-CO"/>
              </w:rPr>
              <w:br/>
              <w:t>Act. (1)</w:t>
            </w:r>
            <w:r w:rsidRPr="000349DD">
              <w:rPr>
                <w:rFonts w:eastAsia="Times New Roman" w:cs="Arial"/>
                <w:color w:val="000000"/>
                <w:sz w:val="14"/>
                <w:szCs w:val="20"/>
                <w:lang w:eastAsia="es-CO"/>
              </w:rPr>
              <w:t xml:space="preserve"> Espacios de práctica deportiva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7E3A42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31E069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41EF00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E109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3452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575EA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D6EA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7EB8B6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4F85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D270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23717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C471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40D10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9F85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CD9BBDB" w14:textId="77777777" w:rsidTr="00BA77F6">
        <w:trPr>
          <w:trHeight w:val="20"/>
        </w:trPr>
        <w:tc>
          <w:tcPr>
            <w:tcW w:w="155" w:type="pct"/>
            <w:tcBorders>
              <w:top w:val="nil"/>
              <w:left w:val="nil"/>
              <w:bottom w:val="nil"/>
              <w:right w:val="nil"/>
            </w:tcBorders>
            <w:shd w:val="clear" w:color="auto" w:fill="auto"/>
            <w:noWrap/>
            <w:vAlign w:val="center"/>
            <w:hideMark/>
          </w:tcPr>
          <w:p w14:paraId="2F172BE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6FAFAE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5794C0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966CB5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17947D5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6982753" w14:textId="2957702C"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 xml:space="preserve">Act. (2) </w:t>
            </w:r>
            <w:r w:rsidRPr="000349DD">
              <w:rPr>
                <w:rFonts w:eastAsia="Times New Roman" w:cs="Arial"/>
                <w:color w:val="000000"/>
                <w:sz w:val="14"/>
                <w:szCs w:val="20"/>
                <w:lang w:eastAsia="es-CO"/>
              </w:rPr>
              <w:t>Taller manejo de ansiedad y depresión</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6297D0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0AD981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1EB130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A27A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A39140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C2FF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C8A3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4086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F6567B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49A4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4584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EBA0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88F5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333D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74DCBF7" w14:textId="77777777" w:rsidTr="00BA77F6">
        <w:trPr>
          <w:trHeight w:val="20"/>
        </w:trPr>
        <w:tc>
          <w:tcPr>
            <w:tcW w:w="155" w:type="pct"/>
            <w:tcBorders>
              <w:top w:val="nil"/>
              <w:left w:val="nil"/>
              <w:bottom w:val="nil"/>
              <w:right w:val="nil"/>
            </w:tcBorders>
            <w:shd w:val="clear" w:color="auto" w:fill="auto"/>
            <w:noWrap/>
            <w:vAlign w:val="center"/>
            <w:hideMark/>
          </w:tcPr>
          <w:p w14:paraId="18086F3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6A0573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03ED3F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25557AC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5B54D16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FF34353" w14:textId="0CC3C8C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 </w:t>
            </w:r>
            <w:r w:rsidRPr="000349DD">
              <w:rPr>
                <w:rFonts w:eastAsia="Times New Roman" w:cs="Arial"/>
                <w:color w:val="000000"/>
                <w:sz w:val="14"/>
                <w:szCs w:val="20"/>
                <w:lang w:eastAsia="es-CO"/>
              </w:rPr>
              <w:t>Talleres de hábitos alimenticios/ Cocina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26AA33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0053E1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042AE3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5436A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C12D2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ED5F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72858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7A71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6D92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928E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A6B1E1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6ED9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A3D8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BBC3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AF47E0A" w14:textId="77777777" w:rsidTr="00BA77F6">
        <w:trPr>
          <w:trHeight w:val="20"/>
        </w:trPr>
        <w:tc>
          <w:tcPr>
            <w:tcW w:w="155" w:type="pct"/>
            <w:tcBorders>
              <w:top w:val="nil"/>
              <w:left w:val="nil"/>
              <w:bottom w:val="nil"/>
              <w:right w:val="nil"/>
            </w:tcBorders>
            <w:shd w:val="clear" w:color="auto" w:fill="auto"/>
            <w:noWrap/>
            <w:vAlign w:val="center"/>
            <w:hideMark/>
          </w:tcPr>
          <w:p w14:paraId="4E96849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54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F69881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E96E87F"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4E6219A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247E89B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574E800" w14:textId="4DFABC0F"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(4)</w:t>
            </w:r>
            <w:r w:rsidRPr="000349DD">
              <w:rPr>
                <w:rFonts w:eastAsia="Times New Roman" w:cs="Arial"/>
                <w:color w:val="000000"/>
                <w:sz w:val="14"/>
                <w:szCs w:val="20"/>
                <w:lang w:eastAsia="es-CO"/>
              </w:rPr>
              <w:t xml:space="preserve"> Visitas Guiadas / Caminatas</w:t>
            </w:r>
            <w:r w:rsidRPr="000349DD">
              <w:rPr>
                <w:rFonts w:eastAsia="Times New Roman" w:cs="Arial"/>
                <w:color w:val="000000"/>
                <w:sz w:val="14"/>
                <w:szCs w:val="20"/>
                <w:lang w:eastAsia="es-CO"/>
              </w:rPr>
              <w:br/>
              <w:t>(junio y septiembre)</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0F5114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4A4C35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5FE76F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BA9F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9883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006A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0B241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75050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4F13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A4FDB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A72A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nil"/>
              <w:left w:val="nil"/>
              <w:bottom w:val="single" w:sz="4" w:space="0" w:color="auto"/>
              <w:right w:val="single" w:sz="4" w:space="0" w:color="auto"/>
            </w:tcBorders>
            <w:shd w:val="clear" w:color="auto" w:fill="auto"/>
            <w:noWrap/>
            <w:vAlign w:val="center"/>
            <w:hideMark/>
          </w:tcPr>
          <w:p w14:paraId="35129D1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2155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EAEF8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EBBAA86" w14:textId="77777777" w:rsidTr="00BA77F6">
        <w:trPr>
          <w:trHeight w:val="20"/>
        </w:trPr>
        <w:tc>
          <w:tcPr>
            <w:tcW w:w="155" w:type="pct"/>
            <w:tcBorders>
              <w:top w:val="nil"/>
              <w:left w:val="nil"/>
              <w:bottom w:val="nil"/>
              <w:right w:val="nil"/>
            </w:tcBorders>
            <w:shd w:val="clear" w:color="auto" w:fill="auto"/>
            <w:noWrap/>
            <w:vAlign w:val="center"/>
            <w:hideMark/>
          </w:tcPr>
          <w:p w14:paraId="5094179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C5A643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2C3295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64167BA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4D9359B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8E682DA" w14:textId="1701141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b/>
                <w:bCs/>
                <w:color w:val="000000"/>
                <w:sz w:val="14"/>
                <w:szCs w:val="20"/>
                <w:lang w:eastAsia="es-CO"/>
              </w:rPr>
              <w:br/>
              <w:t>Act.</w:t>
            </w:r>
            <w:r w:rsidR="0003605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(5)</w:t>
            </w:r>
            <w:r w:rsidRPr="000349DD">
              <w:rPr>
                <w:rFonts w:eastAsia="Times New Roman" w:cs="Arial"/>
                <w:color w:val="000000"/>
                <w:sz w:val="14"/>
                <w:szCs w:val="20"/>
                <w:lang w:eastAsia="es-CO"/>
              </w:rPr>
              <w:t xml:space="preserve"> Incentivo a la lectura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E369AD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FDF2C6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2FB766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EDAC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124C9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1004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8215E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D900D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50768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BE0AA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095C2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20FD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B4FC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34B9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678502B" w14:textId="77777777" w:rsidTr="00BA77F6">
        <w:trPr>
          <w:trHeight w:val="20"/>
        </w:trPr>
        <w:tc>
          <w:tcPr>
            <w:tcW w:w="155" w:type="pct"/>
            <w:tcBorders>
              <w:top w:val="nil"/>
              <w:left w:val="nil"/>
              <w:bottom w:val="nil"/>
              <w:right w:val="nil"/>
            </w:tcBorders>
            <w:shd w:val="clear" w:color="auto" w:fill="auto"/>
            <w:noWrap/>
            <w:vAlign w:val="center"/>
            <w:hideMark/>
          </w:tcPr>
          <w:p w14:paraId="6089BB8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EEC487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A3F07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514BED4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8DA888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2B52ED7" w14:textId="1F6C445F"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Promoción y prevención de la Salud</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03605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(6)</w:t>
            </w:r>
            <w:r w:rsidRPr="000349DD">
              <w:rPr>
                <w:rFonts w:eastAsia="Times New Roman" w:cs="Arial"/>
                <w:color w:val="000000"/>
                <w:sz w:val="14"/>
                <w:szCs w:val="20"/>
                <w:lang w:eastAsia="es-CO"/>
              </w:rPr>
              <w:t xml:space="preserve"> Torneo de Bolos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BD2A8A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B9BD6A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24864D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5B3E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A7F20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A1DF3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01BE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F99F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7108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96B41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B783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2A48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3705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C9F9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9EE31F6" w14:textId="77777777" w:rsidTr="00BA77F6">
        <w:trPr>
          <w:trHeight w:val="20"/>
        </w:trPr>
        <w:tc>
          <w:tcPr>
            <w:tcW w:w="155" w:type="pct"/>
            <w:tcBorders>
              <w:top w:val="nil"/>
              <w:left w:val="nil"/>
              <w:bottom w:val="nil"/>
              <w:right w:val="nil"/>
            </w:tcBorders>
            <w:shd w:val="clear" w:color="auto" w:fill="auto"/>
            <w:noWrap/>
            <w:vAlign w:val="center"/>
            <w:hideMark/>
          </w:tcPr>
          <w:p w14:paraId="00A884A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BF6887C"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DEDA4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4F67F9C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2E6456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701286E" w14:textId="1787A2B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u w:val="single"/>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03605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(7)</w:t>
            </w:r>
            <w:r w:rsidRPr="000349DD">
              <w:rPr>
                <w:rFonts w:eastAsia="Times New Roman" w:cs="Arial"/>
                <w:color w:val="000000"/>
                <w:sz w:val="14"/>
                <w:szCs w:val="20"/>
                <w:lang w:eastAsia="es-CO"/>
              </w:rPr>
              <w:t xml:space="preserve"> Fortalecimiento de habilidades blandas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278DDA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1DC136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62E1380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3018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1D2F5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AD520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F31A0D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DF3B24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0ABF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4F78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BDD5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C1F6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183CC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nil"/>
              <w:left w:val="nil"/>
              <w:bottom w:val="single" w:sz="4" w:space="0" w:color="auto"/>
              <w:right w:val="single" w:sz="4" w:space="0" w:color="auto"/>
            </w:tcBorders>
            <w:shd w:val="clear" w:color="auto" w:fill="auto"/>
            <w:noWrap/>
            <w:vAlign w:val="center"/>
            <w:hideMark/>
          </w:tcPr>
          <w:p w14:paraId="68E024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CE9B47B" w14:textId="77777777" w:rsidTr="00BA77F6">
        <w:trPr>
          <w:trHeight w:val="20"/>
        </w:trPr>
        <w:tc>
          <w:tcPr>
            <w:tcW w:w="155" w:type="pct"/>
            <w:tcBorders>
              <w:top w:val="nil"/>
              <w:left w:val="nil"/>
              <w:bottom w:val="nil"/>
              <w:right w:val="nil"/>
            </w:tcBorders>
            <w:shd w:val="clear" w:color="auto" w:fill="auto"/>
            <w:noWrap/>
            <w:vAlign w:val="center"/>
            <w:hideMark/>
          </w:tcPr>
          <w:p w14:paraId="41FF994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5A7729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3E3B6C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51E7419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2FCCF7A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545B6C7" w14:textId="497A14C8"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03605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(8) </w:t>
            </w:r>
            <w:r w:rsidRPr="000349DD">
              <w:rPr>
                <w:rFonts w:eastAsia="Times New Roman" w:cs="Arial"/>
                <w:color w:val="000000"/>
                <w:sz w:val="14"/>
                <w:szCs w:val="20"/>
                <w:lang w:eastAsia="es-CO"/>
              </w:rPr>
              <w:t xml:space="preserve">Bonos Navideños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E81ECD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1-nov-22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967302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26AEDE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ABCC2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C3864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04102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0ECED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4FFF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0D473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717F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3C6F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7D70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511D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BDE5ED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D405AC6" w14:textId="77777777" w:rsidTr="00BA77F6">
        <w:trPr>
          <w:trHeight w:val="20"/>
        </w:trPr>
        <w:tc>
          <w:tcPr>
            <w:tcW w:w="155" w:type="pct"/>
            <w:tcBorders>
              <w:top w:val="nil"/>
              <w:left w:val="nil"/>
              <w:bottom w:val="nil"/>
              <w:right w:val="nil"/>
            </w:tcBorders>
            <w:shd w:val="clear" w:color="auto" w:fill="auto"/>
            <w:noWrap/>
            <w:vAlign w:val="center"/>
            <w:hideMark/>
          </w:tcPr>
          <w:p w14:paraId="7CBD79A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59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BF09A2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857146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2FB6706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0503407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8CBEFC9" w14:textId="6B7C0F6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03605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(9)</w:t>
            </w:r>
            <w:r w:rsidRPr="000349DD">
              <w:rPr>
                <w:rFonts w:eastAsia="Times New Roman" w:cs="Arial"/>
                <w:color w:val="000000"/>
                <w:sz w:val="14"/>
                <w:szCs w:val="20"/>
                <w:lang w:eastAsia="es-CO"/>
              </w:rPr>
              <w:t xml:space="preserve"> Dia de la Familia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2BAEFD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88F4A85"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7C2A944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8737F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7AE6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E412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B67D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F52B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9F87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242C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D93B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E20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BF595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867B9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6571C48" w14:textId="77777777" w:rsidTr="00BA77F6">
        <w:trPr>
          <w:trHeight w:val="20"/>
        </w:trPr>
        <w:tc>
          <w:tcPr>
            <w:tcW w:w="155" w:type="pct"/>
            <w:tcBorders>
              <w:top w:val="nil"/>
              <w:left w:val="nil"/>
              <w:bottom w:val="nil"/>
              <w:right w:val="nil"/>
            </w:tcBorders>
            <w:shd w:val="clear" w:color="auto" w:fill="auto"/>
            <w:noWrap/>
            <w:vAlign w:val="center"/>
            <w:hideMark/>
          </w:tcPr>
          <w:p w14:paraId="38E72EA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7F4A20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EF850E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74401B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4702768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4895FCC" w14:textId="431ED1E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(10)</w:t>
            </w:r>
            <w:r w:rsidRPr="000349DD">
              <w:rPr>
                <w:rFonts w:eastAsia="Times New Roman" w:cs="Arial"/>
                <w:color w:val="000000"/>
                <w:sz w:val="14"/>
                <w:szCs w:val="20"/>
                <w:lang w:eastAsia="es-CO"/>
              </w:rPr>
              <w:t xml:space="preserve"> Actividad Cultural - Cine - Teatro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52CF7A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92522F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70BA8B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9915D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E8BEE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EFF1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01E00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FCDF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F0CE7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D17FAE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C0208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1C3F3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B2DF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2F51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D2BAC21" w14:textId="77777777" w:rsidTr="00BA77F6">
        <w:trPr>
          <w:trHeight w:val="20"/>
        </w:trPr>
        <w:tc>
          <w:tcPr>
            <w:tcW w:w="155" w:type="pct"/>
            <w:tcBorders>
              <w:top w:val="nil"/>
              <w:left w:val="nil"/>
              <w:bottom w:val="nil"/>
              <w:right w:val="nil"/>
            </w:tcBorders>
            <w:shd w:val="clear" w:color="auto" w:fill="auto"/>
            <w:noWrap/>
            <w:vAlign w:val="center"/>
            <w:hideMark/>
          </w:tcPr>
          <w:p w14:paraId="26E4BC2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0127D9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068821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54527DD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7BB2C61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46685E0" w14:textId="10685A6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(11)</w:t>
            </w:r>
            <w:r w:rsidRPr="000349DD">
              <w:rPr>
                <w:rFonts w:eastAsia="Times New Roman" w:cs="Arial"/>
                <w:color w:val="000000"/>
                <w:sz w:val="14"/>
                <w:szCs w:val="20"/>
                <w:lang w:eastAsia="es-CO"/>
              </w:rPr>
              <w:t xml:space="preserve"> Acciones para promover la Inclusión Laboral, Diversidad y Equidad</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C2A9F4B"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A2DCD9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5A3445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51F2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CD5C2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55B6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C355D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663DA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C60D0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EF94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0E7E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058F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6BCE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DFA7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1AB7D04" w14:textId="77777777" w:rsidTr="00BA77F6">
        <w:trPr>
          <w:trHeight w:val="20"/>
        </w:trPr>
        <w:tc>
          <w:tcPr>
            <w:tcW w:w="155" w:type="pct"/>
            <w:tcBorders>
              <w:top w:val="nil"/>
              <w:left w:val="nil"/>
              <w:bottom w:val="nil"/>
              <w:right w:val="nil"/>
            </w:tcBorders>
            <w:shd w:val="clear" w:color="auto" w:fill="auto"/>
            <w:noWrap/>
            <w:vAlign w:val="center"/>
            <w:hideMark/>
          </w:tcPr>
          <w:p w14:paraId="1F775B0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0EB4095"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C195A5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3AB76A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33F39D3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3E40C52" w14:textId="0E5FD039"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(12)</w:t>
            </w:r>
            <w:r w:rsidRPr="000349DD">
              <w:rPr>
                <w:rFonts w:eastAsia="Times New Roman" w:cs="Arial"/>
                <w:color w:val="000000"/>
                <w:sz w:val="14"/>
                <w:szCs w:val="20"/>
                <w:lang w:eastAsia="es-CO"/>
              </w:rPr>
              <w:t xml:space="preserve"> Medición Clima laboral /ambiente organizacional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EB9737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B906A1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5E439C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EAC0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F6FE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8902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26B5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1EE7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93759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12990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784F7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31DD3A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4C9B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E4700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FC46AD8" w14:textId="77777777" w:rsidTr="00BA77F6">
        <w:trPr>
          <w:trHeight w:val="20"/>
        </w:trPr>
        <w:tc>
          <w:tcPr>
            <w:tcW w:w="155" w:type="pct"/>
            <w:tcBorders>
              <w:top w:val="nil"/>
              <w:left w:val="nil"/>
              <w:bottom w:val="nil"/>
              <w:right w:val="nil"/>
            </w:tcBorders>
            <w:shd w:val="clear" w:color="auto" w:fill="auto"/>
            <w:noWrap/>
            <w:vAlign w:val="center"/>
            <w:hideMark/>
          </w:tcPr>
          <w:p w14:paraId="7AE7B14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589052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497758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1844CA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1B7E6F2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C79F624" w14:textId="22771AE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(13) </w:t>
            </w:r>
            <w:r w:rsidRPr="000349DD">
              <w:rPr>
                <w:rFonts w:eastAsia="Times New Roman" w:cs="Arial"/>
                <w:color w:val="000000"/>
                <w:sz w:val="14"/>
                <w:szCs w:val="20"/>
                <w:lang w:eastAsia="es-CO"/>
              </w:rPr>
              <w:t>Identificación de la cultura Organizacional</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4DE4A2E9"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74AAAB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668357A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C5F4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3E451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ECB71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73857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839B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F28C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F361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EE88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056B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F789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6D1B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41C4691" w14:textId="77777777" w:rsidTr="00BA77F6">
        <w:trPr>
          <w:trHeight w:val="20"/>
        </w:trPr>
        <w:tc>
          <w:tcPr>
            <w:tcW w:w="155" w:type="pct"/>
            <w:tcBorders>
              <w:top w:val="nil"/>
              <w:left w:val="nil"/>
              <w:bottom w:val="nil"/>
              <w:right w:val="nil"/>
            </w:tcBorders>
            <w:shd w:val="clear" w:color="auto" w:fill="auto"/>
            <w:noWrap/>
            <w:vAlign w:val="center"/>
            <w:hideMark/>
          </w:tcPr>
          <w:p w14:paraId="1D43B19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901C95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4972C9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6963FA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1D139B6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43D22FF" w14:textId="4E4EE11C"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(14)</w:t>
            </w:r>
            <w:r w:rsidRPr="000349DD">
              <w:rPr>
                <w:rFonts w:eastAsia="Times New Roman" w:cs="Arial"/>
                <w:color w:val="000000"/>
                <w:sz w:val="14"/>
                <w:szCs w:val="20"/>
                <w:lang w:eastAsia="es-CO"/>
              </w:rPr>
              <w:t xml:space="preserve"> Vacaciones Recreativas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874580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2627BC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4734778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2DB8E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EA3D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423ED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7238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EC1B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EA85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1755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3DC1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3B29A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EB949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4E338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03F17C5" w14:textId="77777777" w:rsidTr="00BA77F6">
        <w:trPr>
          <w:trHeight w:val="20"/>
        </w:trPr>
        <w:tc>
          <w:tcPr>
            <w:tcW w:w="155" w:type="pct"/>
            <w:tcBorders>
              <w:top w:val="nil"/>
              <w:left w:val="nil"/>
              <w:bottom w:val="nil"/>
              <w:right w:val="nil"/>
            </w:tcBorders>
            <w:shd w:val="clear" w:color="auto" w:fill="auto"/>
            <w:noWrap/>
            <w:vAlign w:val="center"/>
            <w:hideMark/>
          </w:tcPr>
          <w:p w14:paraId="2BCC182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FC80E4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D784E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0F12F2C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4F89A1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03CC12C" w14:textId="041E88EA"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(Fortalecimiento del Clima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(15)</w:t>
            </w:r>
            <w:r w:rsidRPr="000349DD">
              <w:rPr>
                <w:rFonts w:eastAsia="Times New Roman" w:cs="Arial"/>
                <w:color w:val="000000"/>
                <w:sz w:val="14"/>
                <w:szCs w:val="20"/>
                <w:lang w:eastAsia="es-CO"/>
              </w:rPr>
              <w:t xml:space="preserve"> Acompañamiento a servidores en duelo por fallecimiento familiares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5CB73C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925550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783B25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07C4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0B19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EAA8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661DC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36778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8D69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1444F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A765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E6B25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53717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34CA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0C1B5190" w14:textId="77777777" w:rsidTr="00BA77F6">
        <w:trPr>
          <w:trHeight w:val="20"/>
        </w:trPr>
        <w:tc>
          <w:tcPr>
            <w:tcW w:w="155" w:type="pct"/>
            <w:tcBorders>
              <w:top w:val="nil"/>
              <w:left w:val="nil"/>
              <w:bottom w:val="nil"/>
              <w:right w:val="nil"/>
            </w:tcBorders>
            <w:shd w:val="clear" w:color="auto" w:fill="auto"/>
            <w:noWrap/>
            <w:vAlign w:val="center"/>
            <w:hideMark/>
          </w:tcPr>
          <w:p w14:paraId="1F7FAE5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0502E4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F0C182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2E06AEF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5173F19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807BA8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 (Reconocimientos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Act.(16)</w:t>
            </w:r>
            <w:r w:rsidRPr="000349DD">
              <w:rPr>
                <w:rFonts w:eastAsia="Times New Roman" w:cs="Arial"/>
                <w:color w:val="000000"/>
                <w:sz w:val="14"/>
                <w:szCs w:val="20"/>
                <w:lang w:eastAsia="es-CO"/>
              </w:rPr>
              <w:t xml:space="preserve"> Dia de la Mujer</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8B4E8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A50F63F"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nil"/>
              <w:left w:val="nil"/>
              <w:bottom w:val="single" w:sz="4" w:space="0" w:color="auto"/>
              <w:right w:val="single" w:sz="4" w:space="0" w:color="auto"/>
            </w:tcBorders>
            <w:shd w:val="clear" w:color="auto" w:fill="auto"/>
            <w:noWrap/>
            <w:vAlign w:val="center"/>
            <w:hideMark/>
          </w:tcPr>
          <w:p w14:paraId="0F03C1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18AF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025A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9661D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7F9E9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F4E65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359A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7DCC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27B32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1022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0A57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BBB4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73C53EE" w14:textId="77777777" w:rsidTr="00BA77F6">
        <w:trPr>
          <w:trHeight w:val="20"/>
        </w:trPr>
        <w:tc>
          <w:tcPr>
            <w:tcW w:w="155" w:type="pct"/>
            <w:tcBorders>
              <w:top w:val="nil"/>
              <w:left w:val="nil"/>
              <w:bottom w:val="nil"/>
              <w:right w:val="nil"/>
            </w:tcBorders>
            <w:shd w:val="clear" w:color="auto" w:fill="auto"/>
            <w:noWrap/>
            <w:vAlign w:val="center"/>
            <w:hideMark/>
          </w:tcPr>
          <w:p w14:paraId="0F14BA4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93A519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D59D37F"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A13725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1716978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8C0C02E" w14:textId="617E301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 (Reconocimientos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w:t>
            </w:r>
            <w:r w:rsidR="005B46BA">
              <w:rPr>
                <w:rFonts w:eastAsia="Times New Roman" w:cs="Arial"/>
                <w:b/>
                <w:bCs/>
                <w:color w:val="000000"/>
                <w:sz w:val="14"/>
                <w:szCs w:val="20"/>
                <w:lang w:eastAsia="es-CO"/>
              </w:rPr>
              <w:t>7</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Conmemoración a labor de las secretarias y secretarios del Distrito </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5999B3F"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0E5A75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25526E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70B9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D97FB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8612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490468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EF0A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6FDF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CEA6E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9F18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A87F9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86C1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CA91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91CA344" w14:textId="77777777" w:rsidTr="00BA77F6">
        <w:trPr>
          <w:trHeight w:val="20"/>
        </w:trPr>
        <w:tc>
          <w:tcPr>
            <w:tcW w:w="155" w:type="pct"/>
            <w:tcBorders>
              <w:top w:val="nil"/>
              <w:left w:val="nil"/>
              <w:bottom w:val="nil"/>
              <w:right w:val="nil"/>
            </w:tcBorders>
            <w:shd w:val="clear" w:color="auto" w:fill="auto"/>
            <w:noWrap/>
            <w:vAlign w:val="center"/>
            <w:hideMark/>
          </w:tcPr>
          <w:p w14:paraId="406CC46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7B76F5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33676B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1B74B00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691F82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8EAA4F3" w14:textId="033BAF3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w:t>
            </w:r>
            <w:r w:rsidR="005B46BA">
              <w:rPr>
                <w:rFonts w:eastAsia="Times New Roman" w:cs="Arial"/>
                <w:b/>
                <w:bCs/>
                <w:color w:val="000000"/>
                <w:sz w:val="14"/>
                <w:szCs w:val="20"/>
                <w:lang w:eastAsia="es-CO"/>
              </w:rPr>
              <w:t>8</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Conmemoración a la labor de </w:t>
            </w:r>
            <w:r w:rsidRPr="000349DD">
              <w:rPr>
                <w:rFonts w:eastAsia="Times New Roman" w:cs="Arial"/>
                <w:color w:val="000000"/>
                <w:sz w:val="14"/>
                <w:szCs w:val="20"/>
                <w:lang w:eastAsia="es-CO"/>
              </w:rPr>
              <w:lastRenderedPageBreak/>
              <w:t>los conductores y conductoras del Distrito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CC6C68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lastRenderedPageBreak/>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0BA46F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65412E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93448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B91D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ACA5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601E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904CC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DF76B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1D947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A48C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9E47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17FC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3D0C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18C6305" w14:textId="77777777" w:rsidTr="00BA77F6">
        <w:trPr>
          <w:trHeight w:val="20"/>
        </w:trPr>
        <w:tc>
          <w:tcPr>
            <w:tcW w:w="155" w:type="pct"/>
            <w:tcBorders>
              <w:top w:val="nil"/>
              <w:left w:val="nil"/>
              <w:bottom w:val="nil"/>
              <w:right w:val="nil"/>
            </w:tcBorders>
            <w:shd w:val="clear" w:color="auto" w:fill="auto"/>
            <w:noWrap/>
            <w:vAlign w:val="center"/>
            <w:hideMark/>
          </w:tcPr>
          <w:p w14:paraId="1AB02DB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69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3D5857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16D04F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2E65159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76F9CD6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849747B" w14:textId="404BF1A5"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w:t>
            </w:r>
            <w:r w:rsidR="005B46BA">
              <w:rPr>
                <w:rFonts w:eastAsia="Times New Roman" w:cs="Arial"/>
                <w:b/>
                <w:bCs/>
                <w:color w:val="000000"/>
                <w:sz w:val="14"/>
                <w:szCs w:val="20"/>
                <w:lang w:eastAsia="es-CO"/>
              </w:rPr>
              <w:t>19</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Feria de Vivienda, Servicios o Emprendimientos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50675F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3E8520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42A0CE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1783C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26D2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69C34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F7514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AB8AB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4F52F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2745B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ABA2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803B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F68173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4F20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CADB260" w14:textId="77777777" w:rsidTr="00BA77F6">
        <w:trPr>
          <w:trHeight w:val="20"/>
        </w:trPr>
        <w:tc>
          <w:tcPr>
            <w:tcW w:w="155" w:type="pct"/>
            <w:tcBorders>
              <w:top w:val="nil"/>
              <w:left w:val="nil"/>
              <w:bottom w:val="nil"/>
              <w:right w:val="nil"/>
            </w:tcBorders>
            <w:shd w:val="clear" w:color="auto" w:fill="auto"/>
            <w:noWrap/>
            <w:vAlign w:val="center"/>
            <w:hideMark/>
          </w:tcPr>
          <w:p w14:paraId="01BF6C5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7AB2D6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CFA974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648B81A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56FAFFD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6360989" w14:textId="66F6ECEA"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 (Reconocimientos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0</w:t>
            </w:r>
            <w:r w:rsidRPr="000349DD">
              <w:rPr>
                <w:rFonts w:eastAsia="Times New Roman" w:cs="Arial"/>
                <w:b/>
                <w:bCs/>
                <w:color w:val="000000"/>
                <w:sz w:val="14"/>
                <w:szCs w:val="20"/>
                <w:lang w:eastAsia="es-CO"/>
              </w:rPr>
              <w:t xml:space="preserve">) </w:t>
            </w:r>
            <w:r w:rsidRPr="000349DD">
              <w:rPr>
                <w:rFonts w:eastAsia="Times New Roman" w:cs="Arial"/>
                <w:color w:val="000000"/>
                <w:sz w:val="14"/>
                <w:szCs w:val="20"/>
                <w:lang w:eastAsia="es-CO"/>
              </w:rPr>
              <w:t>Divulgación Convenios interinstitucionales</w:t>
            </w:r>
            <w:r w:rsidRPr="000349DD">
              <w:rPr>
                <w:rFonts w:eastAsia="Times New Roman" w:cs="Arial"/>
                <w:color w:val="000000"/>
                <w:sz w:val="14"/>
                <w:szCs w:val="20"/>
                <w:lang w:eastAsia="es-CO"/>
              </w:rPr>
              <w:br/>
              <w:t>- Programa Servimos</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218C795"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BAD478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219D69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D69FC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ABB92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F499A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AB694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68D2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5C3A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38F6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4353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E21B6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4251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4ECA2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72076BD" w14:textId="77777777" w:rsidTr="00BA77F6">
        <w:trPr>
          <w:trHeight w:val="20"/>
        </w:trPr>
        <w:tc>
          <w:tcPr>
            <w:tcW w:w="155" w:type="pct"/>
            <w:tcBorders>
              <w:top w:val="nil"/>
              <w:left w:val="nil"/>
              <w:bottom w:val="nil"/>
              <w:right w:val="nil"/>
            </w:tcBorders>
            <w:shd w:val="clear" w:color="auto" w:fill="auto"/>
            <w:noWrap/>
            <w:vAlign w:val="center"/>
            <w:hideMark/>
          </w:tcPr>
          <w:p w14:paraId="3EA0EAE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E60C4E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16EF77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917408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4C1367C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F809330" w14:textId="5135DB7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 (Reconocimientos / Talleres)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1</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Actividades de identificación y prevención de situaciones asociadas al acoso laboral, sexual, ciberacoso y abuso de poder</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29B48C5"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43671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46D78A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DD5E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85193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261A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D60B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B883E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DF3F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8989B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74C5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C912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EA782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1087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D5164B0" w14:textId="77777777" w:rsidTr="00BA77F6">
        <w:trPr>
          <w:trHeight w:val="20"/>
        </w:trPr>
        <w:tc>
          <w:tcPr>
            <w:tcW w:w="155" w:type="pct"/>
            <w:tcBorders>
              <w:top w:val="nil"/>
              <w:left w:val="nil"/>
              <w:bottom w:val="nil"/>
              <w:right w:val="nil"/>
            </w:tcBorders>
            <w:shd w:val="clear" w:color="auto" w:fill="auto"/>
            <w:noWrap/>
            <w:vAlign w:val="center"/>
            <w:hideMark/>
          </w:tcPr>
          <w:p w14:paraId="1378131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082334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DF6DCC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2281776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5BCF2C2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5DCF7E5" w14:textId="0781135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Área de Calidad de Vida Laboral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2</w:t>
            </w:r>
            <w:r w:rsidRPr="000349DD">
              <w:rPr>
                <w:rFonts w:eastAsia="Times New Roman" w:cs="Arial"/>
                <w:b/>
                <w:bCs/>
                <w:color w:val="000000"/>
                <w:sz w:val="14"/>
                <w:szCs w:val="20"/>
                <w:lang w:eastAsia="es-CO"/>
              </w:rPr>
              <w:t xml:space="preserve">) </w:t>
            </w:r>
            <w:r w:rsidRPr="000349DD">
              <w:rPr>
                <w:rFonts w:eastAsia="Times New Roman" w:cs="Arial"/>
                <w:color w:val="000000"/>
                <w:sz w:val="14"/>
                <w:szCs w:val="20"/>
                <w:lang w:eastAsia="es-CO"/>
              </w:rPr>
              <w:t xml:space="preserve">Cierre de Gestión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91EDEC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054BF2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3E34F1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02E75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70225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E1C0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AA07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EB41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39DD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E8997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54483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6251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CE08F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3BDB1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2A4D551F" w14:textId="77777777" w:rsidTr="00BA77F6">
        <w:trPr>
          <w:trHeight w:val="20"/>
        </w:trPr>
        <w:tc>
          <w:tcPr>
            <w:tcW w:w="155" w:type="pct"/>
            <w:tcBorders>
              <w:top w:val="nil"/>
              <w:left w:val="nil"/>
              <w:bottom w:val="nil"/>
              <w:right w:val="nil"/>
            </w:tcBorders>
            <w:shd w:val="clear" w:color="auto" w:fill="auto"/>
            <w:noWrap/>
            <w:vAlign w:val="center"/>
            <w:hideMark/>
          </w:tcPr>
          <w:p w14:paraId="2690918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32B968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A3977A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59B022A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552D2F9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1886B8F" w14:textId="368B1CD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Área de Calidad de Vida Laboral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3</w:t>
            </w:r>
            <w:r w:rsidRPr="000349DD">
              <w:rPr>
                <w:rFonts w:eastAsia="Times New Roman" w:cs="Arial"/>
                <w:b/>
                <w:bCs/>
                <w:color w:val="000000"/>
                <w:sz w:val="14"/>
                <w:szCs w:val="20"/>
                <w:lang w:eastAsia="es-CO"/>
              </w:rPr>
              <w:t xml:space="preserve">) </w:t>
            </w:r>
            <w:r w:rsidRPr="000349DD">
              <w:rPr>
                <w:rFonts w:eastAsia="Times New Roman" w:cs="Arial"/>
                <w:color w:val="000000"/>
                <w:sz w:val="14"/>
                <w:szCs w:val="20"/>
                <w:lang w:eastAsia="es-CO"/>
              </w:rPr>
              <w:t>Conmemoración Cumpleaños ( junio y diciembre)</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993186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B1BFDE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4BE7B87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9CA69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B0B8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AD07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A17D47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3EC0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6B14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ED7A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7EDF4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4755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A5BCE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4D80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0,50</w:t>
            </w:r>
          </w:p>
        </w:tc>
      </w:tr>
      <w:tr w:rsidR="00BA77F6" w:rsidRPr="005A7281" w14:paraId="29426134" w14:textId="77777777" w:rsidTr="00BA77F6">
        <w:trPr>
          <w:trHeight w:val="20"/>
        </w:trPr>
        <w:tc>
          <w:tcPr>
            <w:tcW w:w="155" w:type="pct"/>
            <w:tcBorders>
              <w:top w:val="nil"/>
              <w:left w:val="nil"/>
              <w:bottom w:val="nil"/>
              <w:right w:val="nil"/>
            </w:tcBorders>
            <w:shd w:val="clear" w:color="auto" w:fill="auto"/>
            <w:noWrap/>
            <w:vAlign w:val="center"/>
            <w:hideMark/>
          </w:tcPr>
          <w:p w14:paraId="73C7408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E046D9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AEC0F6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5D17669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5C8757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64F4DAA" w14:textId="7E724DA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Área de Calidad de Vida Laboral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4</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Jornadas Planeación Estratégica - Café para Compartir Encuentro Cultura Compartir (abril - julio y Septiembre)</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B636121"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E91F7D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70DCFC0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BE1A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00C9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4520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0737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ECE97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517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2470B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04A1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3FAECC1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D96D3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340D54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59095CB" w14:textId="77777777" w:rsidTr="00BA77F6">
        <w:trPr>
          <w:trHeight w:val="20"/>
        </w:trPr>
        <w:tc>
          <w:tcPr>
            <w:tcW w:w="155" w:type="pct"/>
            <w:tcBorders>
              <w:top w:val="nil"/>
              <w:left w:val="nil"/>
              <w:bottom w:val="nil"/>
              <w:right w:val="nil"/>
            </w:tcBorders>
            <w:shd w:val="clear" w:color="auto" w:fill="auto"/>
            <w:noWrap/>
            <w:vAlign w:val="center"/>
            <w:hideMark/>
          </w:tcPr>
          <w:p w14:paraId="7297D70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620871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8EBB16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501CF2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2173F17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80433B4" w14:textId="358ED86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Área de Calidad de Vida Laboral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5</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Actividad gratitud y fraternidad</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44084C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A3311B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243BC5F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2673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35DF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D21BD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8362B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6F159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9C3F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430F4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AD41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EA942D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7726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070D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4E31C06" w14:textId="77777777" w:rsidTr="00BA77F6">
        <w:trPr>
          <w:trHeight w:val="20"/>
        </w:trPr>
        <w:tc>
          <w:tcPr>
            <w:tcW w:w="155" w:type="pct"/>
            <w:tcBorders>
              <w:top w:val="nil"/>
              <w:left w:val="nil"/>
              <w:bottom w:val="nil"/>
              <w:right w:val="nil"/>
            </w:tcBorders>
            <w:shd w:val="clear" w:color="auto" w:fill="auto"/>
            <w:noWrap/>
            <w:vAlign w:val="center"/>
            <w:hideMark/>
          </w:tcPr>
          <w:p w14:paraId="36CF538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AC53B03"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B75C66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4049D90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C17B96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531B3A2" w14:textId="33AD25D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Programa de Incentivos </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w:t>
            </w:r>
            <w:r w:rsidR="005B46BA">
              <w:rPr>
                <w:rFonts w:eastAsia="Times New Roman" w:cs="Arial"/>
                <w:b/>
                <w:bCs/>
                <w:color w:val="000000"/>
                <w:sz w:val="14"/>
                <w:szCs w:val="20"/>
                <w:lang w:eastAsia="es-CO"/>
              </w:rPr>
              <w:t>26</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Apoyos Educativos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545A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10E4F3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0D02D8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299B2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3270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1E3A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B4F67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5FFEE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C2F5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5CAC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4F2A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21AD80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DF901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A7AEA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050E7CF6" w14:textId="77777777" w:rsidTr="00BA77F6">
        <w:trPr>
          <w:trHeight w:val="20"/>
        </w:trPr>
        <w:tc>
          <w:tcPr>
            <w:tcW w:w="155" w:type="pct"/>
            <w:tcBorders>
              <w:top w:val="nil"/>
              <w:left w:val="nil"/>
              <w:bottom w:val="nil"/>
              <w:right w:val="nil"/>
            </w:tcBorders>
            <w:shd w:val="clear" w:color="auto" w:fill="auto"/>
            <w:noWrap/>
            <w:vAlign w:val="center"/>
            <w:hideMark/>
          </w:tcPr>
          <w:p w14:paraId="37B6DB3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D056A74"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3D1E64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67C925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64076EF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C3A007C" w14:textId="59CEB78E"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Programa de Incentivos</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w:t>
            </w:r>
            <w:r w:rsidR="005B46BA">
              <w:rPr>
                <w:rFonts w:eastAsia="Times New Roman" w:cs="Arial"/>
                <w:b/>
                <w:bCs/>
                <w:color w:val="000000"/>
                <w:sz w:val="14"/>
                <w:szCs w:val="20"/>
                <w:lang w:eastAsia="es-CO"/>
              </w:rPr>
              <w:t>27</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Equipos de trabajo - Innovación</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831525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1-nov-22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7309D6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6F139BC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4B60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CCA38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1A99DA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12BB7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0AE478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FADF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B604A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0EC6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E529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8292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748205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4BF0C6B" w14:textId="77777777" w:rsidTr="00BA77F6">
        <w:trPr>
          <w:trHeight w:val="20"/>
        </w:trPr>
        <w:tc>
          <w:tcPr>
            <w:tcW w:w="155" w:type="pct"/>
            <w:tcBorders>
              <w:top w:val="nil"/>
              <w:left w:val="nil"/>
              <w:bottom w:val="nil"/>
              <w:right w:val="nil"/>
            </w:tcBorders>
            <w:shd w:val="clear" w:color="auto" w:fill="auto"/>
            <w:noWrap/>
            <w:vAlign w:val="center"/>
            <w:hideMark/>
          </w:tcPr>
          <w:p w14:paraId="17DC8F6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377534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3C3200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FB0F78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0314ABF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B1700B8" w14:textId="346F69A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Programa de Incentivos</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w:t>
            </w:r>
            <w:r w:rsidR="005B46BA">
              <w:rPr>
                <w:rFonts w:eastAsia="Times New Roman" w:cs="Arial"/>
                <w:b/>
                <w:bCs/>
                <w:color w:val="000000"/>
                <w:sz w:val="14"/>
                <w:szCs w:val="20"/>
                <w:lang w:eastAsia="es-CO"/>
              </w:rPr>
              <w:t>0</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Reconocimiento a la labor</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C837DB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1-dic-22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B79E0E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nil"/>
              <w:left w:val="nil"/>
              <w:bottom w:val="single" w:sz="4" w:space="0" w:color="auto"/>
              <w:right w:val="single" w:sz="4" w:space="0" w:color="auto"/>
            </w:tcBorders>
            <w:shd w:val="clear" w:color="auto" w:fill="auto"/>
            <w:noWrap/>
            <w:vAlign w:val="center"/>
            <w:hideMark/>
          </w:tcPr>
          <w:p w14:paraId="3DB572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002D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E079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A01B1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3C849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B888E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67CD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3BA0D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9750B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FF93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D069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6A3D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r>
      <w:tr w:rsidR="00BA77F6" w:rsidRPr="005A7281" w14:paraId="2AF75E97" w14:textId="77777777" w:rsidTr="00BA77F6">
        <w:trPr>
          <w:trHeight w:val="20"/>
        </w:trPr>
        <w:tc>
          <w:tcPr>
            <w:tcW w:w="155" w:type="pct"/>
            <w:tcBorders>
              <w:top w:val="nil"/>
              <w:left w:val="nil"/>
              <w:bottom w:val="nil"/>
              <w:right w:val="nil"/>
            </w:tcBorders>
            <w:shd w:val="clear" w:color="auto" w:fill="auto"/>
            <w:noWrap/>
            <w:vAlign w:val="center"/>
            <w:hideMark/>
          </w:tcPr>
          <w:p w14:paraId="504C1CF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79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30117FD"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C0204F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6485A9E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76D4273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3F20F99" w14:textId="342D5305"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Programa de Incentivos</w:t>
            </w:r>
            <w:r w:rsidRPr="000349DD">
              <w:rPr>
                <w:rFonts w:eastAsia="Times New Roman" w:cs="Arial"/>
                <w:b/>
                <w:bCs/>
                <w:color w:val="000000"/>
                <w:sz w:val="14"/>
                <w:szCs w:val="20"/>
                <w:lang w:eastAsia="es-CO"/>
              </w:rPr>
              <w:br/>
              <w:t>Act.</w:t>
            </w:r>
            <w:r w:rsidR="00B077F2">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w:t>
            </w:r>
            <w:r w:rsidR="005B46BA">
              <w:rPr>
                <w:rFonts w:eastAsia="Times New Roman" w:cs="Arial"/>
                <w:b/>
                <w:bCs/>
                <w:color w:val="000000"/>
                <w:sz w:val="14"/>
                <w:szCs w:val="20"/>
                <w:lang w:eastAsia="es-CO"/>
              </w:rPr>
              <w:t>1</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Mejores funcionarios 2021-2022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84D428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6FD84F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46E1D3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8995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3D50B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4E94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B28D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EA3F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A4948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6E23ED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09131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2B41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6DE7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489E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6E6B9F3" w14:textId="77777777" w:rsidTr="00BA77F6">
        <w:trPr>
          <w:trHeight w:val="20"/>
        </w:trPr>
        <w:tc>
          <w:tcPr>
            <w:tcW w:w="155" w:type="pct"/>
            <w:tcBorders>
              <w:top w:val="nil"/>
              <w:left w:val="nil"/>
              <w:bottom w:val="nil"/>
              <w:right w:val="nil"/>
            </w:tcBorders>
            <w:shd w:val="clear" w:color="auto" w:fill="auto"/>
            <w:noWrap/>
            <w:vAlign w:val="center"/>
            <w:hideMark/>
          </w:tcPr>
          <w:p w14:paraId="6EF498C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894EC0C"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4304A39"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0B9C399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359F0E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C7BBDB6" w14:textId="7228942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b/>
                <w:bCs/>
                <w:color w:val="000000"/>
                <w:sz w:val="14"/>
                <w:szCs w:val="20"/>
                <w:lang w:eastAsia="es-CO"/>
              </w:rPr>
              <w:br/>
            </w:r>
            <w:r w:rsidRPr="000349DD">
              <w:rPr>
                <w:rFonts w:eastAsia="Times New Roman" w:cs="Arial"/>
                <w:b/>
                <w:bCs/>
                <w:color w:val="000000"/>
                <w:sz w:val="14"/>
                <w:szCs w:val="20"/>
                <w:lang w:eastAsia="es-CO"/>
              </w:rPr>
              <w:lastRenderedPageBreak/>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w:t>
            </w:r>
            <w:r w:rsidRPr="000349DD">
              <w:rPr>
                <w:rFonts w:eastAsia="Times New Roman" w:cs="Arial"/>
                <w:color w:val="000000"/>
                <w:sz w:val="14"/>
                <w:szCs w:val="20"/>
                <w:lang w:eastAsia="es-CO"/>
              </w:rPr>
              <w:t xml:space="preserve"> Cultura de servicio a la ciudadanía (Abril - julio - septiembre)</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2229C942"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lastRenderedPageBreak/>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81AB02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72E4DD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1DD13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FEF4F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BDF7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CAB8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25B7E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0E49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25BE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11390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0,33</w:t>
            </w:r>
          </w:p>
        </w:tc>
        <w:tc>
          <w:tcPr>
            <w:tcW w:w="140" w:type="pct"/>
            <w:tcBorders>
              <w:top w:val="nil"/>
              <w:left w:val="nil"/>
              <w:bottom w:val="single" w:sz="4" w:space="0" w:color="auto"/>
              <w:right w:val="single" w:sz="4" w:space="0" w:color="auto"/>
            </w:tcBorders>
            <w:shd w:val="clear" w:color="auto" w:fill="auto"/>
            <w:noWrap/>
            <w:vAlign w:val="center"/>
            <w:hideMark/>
          </w:tcPr>
          <w:p w14:paraId="37C5D2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2D50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87C03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6682180" w14:textId="77777777" w:rsidTr="00BA77F6">
        <w:trPr>
          <w:trHeight w:val="20"/>
        </w:trPr>
        <w:tc>
          <w:tcPr>
            <w:tcW w:w="155" w:type="pct"/>
            <w:tcBorders>
              <w:top w:val="nil"/>
              <w:left w:val="nil"/>
              <w:bottom w:val="nil"/>
              <w:right w:val="nil"/>
            </w:tcBorders>
            <w:shd w:val="clear" w:color="auto" w:fill="auto"/>
            <w:noWrap/>
            <w:vAlign w:val="center"/>
            <w:hideMark/>
          </w:tcPr>
          <w:p w14:paraId="0C789EA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81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A6B64C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550606A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339FEC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2EFBE0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25B0DE9" w14:textId="7FF724A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214EAD">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Pr="000349DD">
              <w:rPr>
                <w:rFonts w:eastAsia="Times New Roman" w:cs="Arial"/>
                <w:color w:val="000000"/>
                <w:sz w:val="14"/>
                <w:szCs w:val="20"/>
                <w:lang w:eastAsia="es-CO"/>
              </w:rPr>
              <w:t xml:space="preserve"> Política de Servicio al Ciudadano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A31498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FDFC95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573C10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63EEA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C29E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4D40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BF24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0EBDD2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8FAC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9EA142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14196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1E3F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716A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1C795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9BDBBB9" w14:textId="77777777" w:rsidTr="00BA77F6">
        <w:trPr>
          <w:trHeight w:val="20"/>
        </w:trPr>
        <w:tc>
          <w:tcPr>
            <w:tcW w:w="155" w:type="pct"/>
            <w:tcBorders>
              <w:top w:val="nil"/>
              <w:left w:val="nil"/>
              <w:bottom w:val="nil"/>
              <w:right w:val="nil"/>
            </w:tcBorders>
            <w:shd w:val="clear" w:color="auto" w:fill="auto"/>
            <w:noWrap/>
            <w:vAlign w:val="center"/>
            <w:hideMark/>
          </w:tcPr>
          <w:p w14:paraId="73DA00F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D64F3C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74E8FB8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906228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6B67E07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B1B61B8" w14:textId="6B71989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214EAD">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w:t>
            </w:r>
            <w:r w:rsidRPr="000349DD">
              <w:rPr>
                <w:rFonts w:eastAsia="Times New Roman" w:cs="Arial"/>
                <w:color w:val="000000"/>
                <w:sz w:val="14"/>
                <w:szCs w:val="20"/>
                <w:lang w:eastAsia="es-CO"/>
              </w:rPr>
              <w:t xml:space="preserve"> Gestión Documental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48088B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209A92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07AAFA6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5546A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29215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94491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8286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69E39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4D2C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AEA5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2105E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0ECA30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37D0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3F55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697E337" w14:textId="77777777" w:rsidTr="00BA77F6">
        <w:trPr>
          <w:trHeight w:val="20"/>
        </w:trPr>
        <w:tc>
          <w:tcPr>
            <w:tcW w:w="155" w:type="pct"/>
            <w:tcBorders>
              <w:top w:val="nil"/>
              <w:left w:val="nil"/>
              <w:bottom w:val="nil"/>
              <w:right w:val="nil"/>
            </w:tcBorders>
            <w:shd w:val="clear" w:color="auto" w:fill="auto"/>
            <w:noWrap/>
            <w:vAlign w:val="center"/>
            <w:hideMark/>
          </w:tcPr>
          <w:p w14:paraId="7ED78E2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E76832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392668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7274307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6E73525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92BA89A" w14:textId="5336301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E42489">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(4)</w:t>
            </w:r>
            <w:r w:rsidRPr="000349DD">
              <w:rPr>
                <w:rFonts w:eastAsia="Times New Roman" w:cs="Arial"/>
                <w:color w:val="000000"/>
                <w:sz w:val="14"/>
                <w:szCs w:val="20"/>
                <w:lang w:eastAsia="es-CO"/>
              </w:rPr>
              <w:t xml:space="preserve"> Redacción y producción Texto en Lenguaje Claro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AF00EA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66F46C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55FA408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8AD39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E3F9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D7818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901AD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626F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06D2F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B55F1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0D39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7D15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60797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5E3E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EAD158F" w14:textId="77777777" w:rsidTr="00BA77F6">
        <w:trPr>
          <w:trHeight w:val="20"/>
        </w:trPr>
        <w:tc>
          <w:tcPr>
            <w:tcW w:w="155" w:type="pct"/>
            <w:tcBorders>
              <w:top w:val="nil"/>
              <w:left w:val="nil"/>
              <w:bottom w:val="nil"/>
              <w:right w:val="nil"/>
            </w:tcBorders>
            <w:shd w:val="clear" w:color="auto" w:fill="auto"/>
            <w:noWrap/>
            <w:vAlign w:val="center"/>
            <w:hideMark/>
          </w:tcPr>
          <w:p w14:paraId="1BF4A9C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422B16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1FCA26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3EEDEB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1DE242F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C307BBE" w14:textId="0A727FF2"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(5)</w:t>
            </w:r>
            <w:r w:rsidRPr="000349DD">
              <w:rPr>
                <w:rFonts w:eastAsia="Times New Roman" w:cs="Arial"/>
                <w:color w:val="000000"/>
                <w:sz w:val="14"/>
                <w:szCs w:val="20"/>
                <w:lang w:eastAsia="es-CO"/>
              </w:rPr>
              <w:t xml:space="preserve"> Gestión de Proyectos con enfoque al marco lógico y gestión pública o con enfoque MIPG</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B07D25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61DDEF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32FEED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F24C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685F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1847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8EC4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1FC74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2BF4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614DD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DF528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30A9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F4A7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ECF38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5333450" w14:textId="77777777" w:rsidTr="00BA77F6">
        <w:trPr>
          <w:trHeight w:val="20"/>
        </w:trPr>
        <w:tc>
          <w:tcPr>
            <w:tcW w:w="155" w:type="pct"/>
            <w:tcBorders>
              <w:top w:val="nil"/>
              <w:left w:val="nil"/>
              <w:bottom w:val="nil"/>
              <w:right w:val="nil"/>
            </w:tcBorders>
            <w:shd w:val="clear" w:color="auto" w:fill="auto"/>
            <w:noWrap/>
            <w:vAlign w:val="center"/>
            <w:hideMark/>
          </w:tcPr>
          <w:p w14:paraId="3120FEE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9DF58E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8627B3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51E035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B73CF7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4EAE969" w14:textId="65A3104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(6)</w:t>
            </w:r>
            <w:r w:rsidRPr="000349DD">
              <w:rPr>
                <w:rFonts w:eastAsia="Times New Roman" w:cs="Arial"/>
                <w:color w:val="000000"/>
                <w:sz w:val="14"/>
                <w:szCs w:val="20"/>
                <w:lang w:eastAsia="es-CO"/>
              </w:rPr>
              <w:t xml:space="preserve"> Negociación Colectiva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3095189"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789E04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0F6E69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E16F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7C7E6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099B5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A9950B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BA5C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6886E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F8D9B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7C63C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18F6B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BED3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CF63C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0903B09" w14:textId="77777777" w:rsidTr="00BA77F6">
        <w:trPr>
          <w:trHeight w:val="20"/>
        </w:trPr>
        <w:tc>
          <w:tcPr>
            <w:tcW w:w="155" w:type="pct"/>
            <w:tcBorders>
              <w:top w:val="nil"/>
              <w:left w:val="nil"/>
              <w:bottom w:val="nil"/>
              <w:right w:val="nil"/>
            </w:tcBorders>
            <w:shd w:val="clear" w:color="auto" w:fill="auto"/>
            <w:noWrap/>
            <w:vAlign w:val="center"/>
            <w:hideMark/>
          </w:tcPr>
          <w:p w14:paraId="086AC04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25FF84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36C49F6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3022E8B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6467FD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9A3EA6C" w14:textId="3BB4317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b/>
                <w:bCs/>
                <w:color w:val="000000"/>
                <w:sz w:val="14"/>
                <w:szCs w:val="20"/>
                <w:lang w:eastAsia="es-CO"/>
              </w:rPr>
              <w:b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(7)</w:t>
            </w:r>
            <w:r w:rsidRPr="000349DD">
              <w:rPr>
                <w:rFonts w:eastAsia="Times New Roman" w:cs="Arial"/>
                <w:color w:val="000000"/>
                <w:sz w:val="14"/>
                <w:szCs w:val="20"/>
                <w:lang w:eastAsia="es-CO"/>
              </w:rPr>
              <w:t xml:space="preserve"> Programa de Bilingüismo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065005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DCB9C1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072F1F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D57E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A5470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609D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90D7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A509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71EC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F7B4D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85080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62455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0A4F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299C7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8016543" w14:textId="77777777" w:rsidTr="00BA77F6">
        <w:trPr>
          <w:trHeight w:val="20"/>
        </w:trPr>
        <w:tc>
          <w:tcPr>
            <w:tcW w:w="155" w:type="pct"/>
            <w:tcBorders>
              <w:top w:val="nil"/>
              <w:left w:val="nil"/>
              <w:bottom w:val="nil"/>
              <w:right w:val="nil"/>
            </w:tcBorders>
            <w:shd w:val="clear" w:color="auto" w:fill="auto"/>
            <w:noWrap/>
            <w:vAlign w:val="center"/>
            <w:hideMark/>
          </w:tcPr>
          <w:p w14:paraId="0835838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804129D"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F4ABD7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1153736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97FAD0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21CF719" w14:textId="0ADA422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(8) </w:t>
            </w:r>
            <w:r w:rsidRPr="000349DD">
              <w:rPr>
                <w:rFonts w:eastAsia="Times New Roman" w:cs="Arial"/>
                <w:color w:val="000000"/>
                <w:sz w:val="14"/>
                <w:szCs w:val="20"/>
                <w:lang w:eastAsia="es-CO"/>
              </w:rPr>
              <w:t>Innovación en el sector público</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6C405DF6"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C61851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443B1A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753A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5061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C065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C0FDF4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F51E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A7A1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6ED86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15FD5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97FD2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D8A8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C1AC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F10E704" w14:textId="77777777" w:rsidTr="00BA77F6">
        <w:trPr>
          <w:trHeight w:val="20"/>
        </w:trPr>
        <w:tc>
          <w:tcPr>
            <w:tcW w:w="155" w:type="pct"/>
            <w:tcBorders>
              <w:top w:val="nil"/>
              <w:left w:val="nil"/>
              <w:bottom w:val="nil"/>
              <w:right w:val="nil"/>
            </w:tcBorders>
            <w:shd w:val="clear" w:color="auto" w:fill="auto"/>
            <w:noWrap/>
            <w:vAlign w:val="center"/>
            <w:hideMark/>
          </w:tcPr>
          <w:p w14:paraId="589678A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88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F9EA8A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24B90BA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A00B83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38A913A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964453D" w14:textId="142E248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(9)</w:t>
            </w:r>
            <w:r w:rsidRPr="000349DD">
              <w:rPr>
                <w:rFonts w:eastAsia="Times New Roman" w:cs="Arial"/>
                <w:color w:val="000000"/>
                <w:sz w:val="14"/>
                <w:szCs w:val="20"/>
                <w:lang w:eastAsia="es-CO"/>
              </w:rPr>
              <w:t xml:space="preserve"> Capacitación en Código de integridad del servidor público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6C0FEE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4FF407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5F59656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3932B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E5AD5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38A71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701E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13D2D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1834E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2B1ED7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EEFB1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C7CD30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B7EC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A078F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BAD923C" w14:textId="77777777" w:rsidTr="00BA77F6">
        <w:trPr>
          <w:trHeight w:val="20"/>
        </w:trPr>
        <w:tc>
          <w:tcPr>
            <w:tcW w:w="155" w:type="pct"/>
            <w:tcBorders>
              <w:top w:val="nil"/>
              <w:left w:val="nil"/>
              <w:bottom w:val="nil"/>
              <w:right w:val="nil"/>
            </w:tcBorders>
            <w:shd w:val="clear" w:color="auto" w:fill="auto"/>
            <w:noWrap/>
            <w:vAlign w:val="center"/>
            <w:hideMark/>
          </w:tcPr>
          <w:p w14:paraId="267B7C3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89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A582151"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5202FF2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802ABF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798C232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02D9C1D" w14:textId="602F5DC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(10)</w:t>
            </w:r>
            <w:r w:rsidRPr="000349DD">
              <w:rPr>
                <w:rFonts w:eastAsia="Times New Roman" w:cs="Arial"/>
                <w:color w:val="000000"/>
                <w:sz w:val="14"/>
                <w:szCs w:val="20"/>
                <w:lang w:eastAsia="es-CO"/>
              </w:rPr>
              <w:t xml:space="preserve"> Ley de transparencia y gobernanza pública </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0CAAB4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1972B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7D53ECD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B0E9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EEB99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51D5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75AA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0FBD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AF6CF1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72BD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DA014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6FABE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219B3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A4CB4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6DC6A72" w14:textId="77777777" w:rsidTr="00BA77F6">
        <w:trPr>
          <w:trHeight w:val="20"/>
        </w:trPr>
        <w:tc>
          <w:tcPr>
            <w:tcW w:w="155" w:type="pct"/>
            <w:tcBorders>
              <w:top w:val="nil"/>
              <w:left w:val="nil"/>
              <w:bottom w:val="nil"/>
              <w:right w:val="nil"/>
            </w:tcBorders>
            <w:shd w:val="clear" w:color="auto" w:fill="auto"/>
            <w:noWrap/>
            <w:vAlign w:val="center"/>
            <w:hideMark/>
          </w:tcPr>
          <w:p w14:paraId="7CD004B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3513F70"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EFB81A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1A8E47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7508CB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832C46F" w14:textId="493C9C45"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habilidades complementaria para la gestión - Transversales</w:t>
            </w:r>
            <w:r w:rsidRPr="000349DD">
              <w:rPr>
                <w:rFonts w:eastAsia="Times New Roman" w:cs="Arial"/>
                <w:color w:val="000000"/>
                <w:sz w:val="14"/>
                <w:szCs w:val="20"/>
                <w:lang w:eastAsia="es-CO"/>
              </w:rPr>
              <w:t xml:space="preserve">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(11) </w:t>
            </w:r>
            <w:r w:rsidRPr="000349DD">
              <w:rPr>
                <w:rFonts w:eastAsia="Times New Roman" w:cs="Arial"/>
                <w:color w:val="000000"/>
                <w:sz w:val="14"/>
                <w:szCs w:val="20"/>
                <w:lang w:eastAsia="es-CO"/>
              </w:rPr>
              <w:t>MIPG</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EA6B78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CDAC04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5F0E692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E430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1D792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4BD80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FEB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8F9C9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AFD6E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D3F9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1DCC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4C1F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6B16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5152A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68CBB31" w14:textId="77777777" w:rsidTr="00BA77F6">
        <w:trPr>
          <w:trHeight w:val="20"/>
        </w:trPr>
        <w:tc>
          <w:tcPr>
            <w:tcW w:w="155" w:type="pct"/>
            <w:tcBorders>
              <w:top w:val="nil"/>
              <w:left w:val="nil"/>
              <w:bottom w:val="nil"/>
              <w:right w:val="nil"/>
            </w:tcBorders>
            <w:shd w:val="clear" w:color="auto" w:fill="auto"/>
            <w:noWrap/>
            <w:vAlign w:val="center"/>
            <w:hideMark/>
          </w:tcPr>
          <w:p w14:paraId="70EC5D7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6CABE6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AF842E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12C441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5A3CA62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3BE2B49" w14:textId="3543F09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habilidades complementaria para la gestión - Transversales</w:t>
            </w:r>
            <w:r w:rsidRPr="000349DD">
              <w:rPr>
                <w:rFonts w:eastAsia="Times New Roman" w:cs="Arial"/>
                <w:color w:val="000000"/>
                <w:sz w:val="14"/>
                <w:szCs w:val="20"/>
                <w:lang w:eastAsia="es-CO"/>
              </w:rPr>
              <w:t xml:space="preserve">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(12)</w:t>
            </w:r>
            <w:r w:rsidRPr="000349DD">
              <w:rPr>
                <w:rFonts w:eastAsia="Times New Roman" w:cs="Arial"/>
                <w:color w:val="000000"/>
                <w:sz w:val="14"/>
                <w:szCs w:val="20"/>
                <w:lang w:eastAsia="es-CO"/>
              </w:rPr>
              <w:t xml:space="preserve"> Gestión del Conocimiento</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18F6D8F"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66AB8D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07425B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CFB5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67C73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66B1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1C51AE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A509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6FEB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BC21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534D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E0EB6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B4207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4D6E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5506FDF" w14:textId="77777777" w:rsidTr="00BA77F6">
        <w:trPr>
          <w:trHeight w:val="20"/>
        </w:trPr>
        <w:tc>
          <w:tcPr>
            <w:tcW w:w="155" w:type="pct"/>
            <w:tcBorders>
              <w:top w:val="nil"/>
              <w:left w:val="nil"/>
              <w:bottom w:val="nil"/>
              <w:right w:val="nil"/>
            </w:tcBorders>
            <w:shd w:val="clear" w:color="auto" w:fill="auto"/>
            <w:noWrap/>
            <w:vAlign w:val="center"/>
            <w:hideMark/>
          </w:tcPr>
          <w:p w14:paraId="5FF6040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C04F6A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5773F6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AC8516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61E8718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D573077" w14:textId="443FC8B8"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0544C3">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(13) </w:t>
            </w:r>
            <w:r w:rsidRPr="000349DD">
              <w:rPr>
                <w:rFonts w:eastAsia="Times New Roman" w:cs="Arial"/>
                <w:color w:val="000000"/>
                <w:sz w:val="14"/>
                <w:szCs w:val="20"/>
                <w:lang w:eastAsia="es-CO"/>
              </w:rPr>
              <w:t>POT de Bogotá 2022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4EB0D7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870459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162B07B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BD3474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36336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3585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0554CB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6C8A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1B8C4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9E07CB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1E6A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F321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54F6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6E8E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CA2F7FF" w14:textId="77777777" w:rsidTr="00BA77F6">
        <w:trPr>
          <w:trHeight w:val="20"/>
        </w:trPr>
        <w:tc>
          <w:tcPr>
            <w:tcW w:w="155" w:type="pct"/>
            <w:tcBorders>
              <w:top w:val="nil"/>
              <w:left w:val="nil"/>
              <w:bottom w:val="nil"/>
              <w:right w:val="nil"/>
            </w:tcBorders>
            <w:shd w:val="clear" w:color="auto" w:fill="auto"/>
            <w:noWrap/>
            <w:vAlign w:val="center"/>
            <w:hideMark/>
          </w:tcPr>
          <w:p w14:paraId="69E0819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4D89E4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53CDF8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B5776A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156F21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35502C3" w14:textId="7C36F799"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A11B8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(14)</w:t>
            </w:r>
            <w:r w:rsidRPr="000349DD">
              <w:rPr>
                <w:rFonts w:eastAsia="Times New Roman" w:cs="Arial"/>
                <w:color w:val="000000"/>
                <w:sz w:val="14"/>
                <w:szCs w:val="20"/>
                <w:lang w:eastAsia="es-CO"/>
              </w:rPr>
              <w:t xml:space="preserve"> Administración del Riesgo / Auditorías basadas en Riesgo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F57CE6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6961DE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78063AF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115FA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F8FC4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6B1CD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D3D12A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02831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A6CCA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AA437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F407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CB979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841C2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39E8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19A4C1D" w14:textId="77777777" w:rsidTr="00BA77F6">
        <w:trPr>
          <w:trHeight w:val="20"/>
        </w:trPr>
        <w:tc>
          <w:tcPr>
            <w:tcW w:w="155" w:type="pct"/>
            <w:tcBorders>
              <w:top w:val="nil"/>
              <w:left w:val="nil"/>
              <w:bottom w:val="nil"/>
              <w:right w:val="nil"/>
            </w:tcBorders>
            <w:shd w:val="clear" w:color="auto" w:fill="auto"/>
            <w:noWrap/>
            <w:vAlign w:val="center"/>
            <w:hideMark/>
          </w:tcPr>
          <w:p w14:paraId="1310ECA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B543FD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3A225EF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3A2229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E15D42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679633D" w14:textId="63C5978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A11B8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(15)</w:t>
            </w:r>
            <w:r w:rsidRPr="000349DD">
              <w:rPr>
                <w:rFonts w:eastAsia="Times New Roman" w:cs="Arial"/>
                <w:color w:val="000000"/>
                <w:sz w:val="14"/>
                <w:szCs w:val="20"/>
                <w:lang w:eastAsia="es-CO"/>
              </w:rPr>
              <w:t xml:space="preserve"> Modelo de Operaciones en MIPG</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9E1116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6541C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30-ago-22</w:t>
            </w:r>
          </w:p>
        </w:tc>
        <w:tc>
          <w:tcPr>
            <w:tcW w:w="140" w:type="pct"/>
            <w:tcBorders>
              <w:top w:val="nil"/>
              <w:left w:val="nil"/>
              <w:bottom w:val="single" w:sz="4" w:space="0" w:color="auto"/>
              <w:right w:val="single" w:sz="4" w:space="0" w:color="auto"/>
            </w:tcBorders>
            <w:shd w:val="clear" w:color="auto" w:fill="auto"/>
            <w:noWrap/>
            <w:vAlign w:val="center"/>
            <w:hideMark/>
          </w:tcPr>
          <w:p w14:paraId="599A6E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81953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46CC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31824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5FF5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5DC8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E468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8F797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B3326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4A11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89256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18DB1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9ECC639" w14:textId="77777777" w:rsidTr="00BA77F6">
        <w:trPr>
          <w:trHeight w:val="20"/>
        </w:trPr>
        <w:tc>
          <w:tcPr>
            <w:tcW w:w="155" w:type="pct"/>
            <w:tcBorders>
              <w:top w:val="nil"/>
              <w:left w:val="nil"/>
              <w:bottom w:val="nil"/>
              <w:right w:val="nil"/>
            </w:tcBorders>
            <w:shd w:val="clear" w:color="auto" w:fill="auto"/>
            <w:noWrap/>
            <w:vAlign w:val="center"/>
            <w:hideMark/>
          </w:tcPr>
          <w:p w14:paraId="6766BBF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B44EA5C"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DDFB52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1A3531A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5BF562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859A2CA" w14:textId="691E714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habilidades complementaria para la gestión - Transversales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(16)</w:t>
            </w:r>
            <w:r w:rsidRPr="000349DD">
              <w:rPr>
                <w:rFonts w:eastAsia="Times New Roman" w:cs="Arial"/>
                <w:color w:val="000000"/>
                <w:sz w:val="14"/>
                <w:szCs w:val="20"/>
                <w:lang w:eastAsia="es-CO"/>
              </w:rPr>
              <w:t xml:space="preserve"> Sistema de Gestión de Calidad - Mejora de Procesos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1C6D9D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49F679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7254FF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1D85C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6B35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F7E8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AC97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4F7F8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DB535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919753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0B2B0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3558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393F0C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D8888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1137F8F" w14:textId="77777777" w:rsidTr="00BA77F6">
        <w:trPr>
          <w:trHeight w:val="20"/>
        </w:trPr>
        <w:tc>
          <w:tcPr>
            <w:tcW w:w="155" w:type="pct"/>
            <w:tcBorders>
              <w:top w:val="nil"/>
              <w:left w:val="nil"/>
              <w:bottom w:val="nil"/>
              <w:right w:val="nil"/>
            </w:tcBorders>
            <w:shd w:val="clear" w:color="auto" w:fill="auto"/>
            <w:noWrap/>
            <w:vAlign w:val="center"/>
            <w:hideMark/>
          </w:tcPr>
          <w:p w14:paraId="1B7D497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078C62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2457AC0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26F4FC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13553B5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7D290EF" w14:textId="089F7A2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(17)</w:t>
            </w:r>
            <w:r w:rsidRPr="000349DD">
              <w:rPr>
                <w:rFonts w:eastAsia="Times New Roman" w:cs="Arial"/>
                <w:color w:val="000000"/>
                <w:sz w:val="14"/>
                <w:szCs w:val="20"/>
                <w:lang w:eastAsia="es-CO"/>
              </w:rPr>
              <w:t xml:space="preserve"> Excel (Básico - Intermedio - Avanzado)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40F053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F486B31"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nil"/>
              <w:left w:val="nil"/>
              <w:bottom w:val="single" w:sz="4" w:space="0" w:color="auto"/>
              <w:right w:val="single" w:sz="4" w:space="0" w:color="auto"/>
            </w:tcBorders>
            <w:shd w:val="clear" w:color="auto" w:fill="auto"/>
            <w:noWrap/>
            <w:vAlign w:val="center"/>
            <w:hideMark/>
          </w:tcPr>
          <w:p w14:paraId="1845310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175FD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942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AC070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A0A0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42E8B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B56D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345B5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5C11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0DA7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EB33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15095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F9B57D3" w14:textId="77777777" w:rsidTr="00BA77F6">
        <w:trPr>
          <w:trHeight w:val="20"/>
        </w:trPr>
        <w:tc>
          <w:tcPr>
            <w:tcW w:w="155" w:type="pct"/>
            <w:tcBorders>
              <w:top w:val="nil"/>
              <w:left w:val="nil"/>
              <w:bottom w:val="nil"/>
              <w:right w:val="nil"/>
            </w:tcBorders>
            <w:shd w:val="clear" w:color="auto" w:fill="auto"/>
            <w:noWrap/>
            <w:vAlign w:val="center"/>
            <w:hideMark/>
          </w:tcPr>
          <w:p w14:paraId="3411529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79A22D4"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0F36ECC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926F00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75D4076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22DBF3B" w14:textId="05C24360"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lastRenderedPageBreak/>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(18)</w:t>
            </w:r>
            <w:r w:rsidRPr="000349DD">
              <w:rPr>
                <w:rFonts w:eastAsia="Times New Roman" w:cs="Arial"/>
                <w:color w:val="000000"/>
                <w:sz w:val="14"/>
                <w:szCs w:val="20"/>
                <w:lang w:eastAsia="es-CO"/>
              </w:rPr>
              <w:t xml:space="preserve"> Herramientas Ofimáticas - Actualización TICS </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00E2429"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lastRenderedPageBreak/>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98DF7B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2663D6A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2EBBF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ED60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8B89F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B3903D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54A4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44E1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8F1F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BDC2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E8EA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81D0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3B579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7ED1C4E" w14:textId="77777777" w:rsidTr="00BA77F6">
        <w:trPr>
          <w:trHeight w:val="20"/>
        </w:trPr>
        <w:tc>
          <w:tcPr>
            <w:tcW w:w="155" w:type="pct"/>
            <w:tcBorders>
              <w:top w:val="nil"/>
              <w:left w:val="nil"/>
              <w:bottom w:val="nil"/>
              <w:right w:val="nil"/>
            </w:tcBorders>
            <w:shd w:val="clear" w:color="auto" w:fill="auto"/>
            <w:noWrap/>
            <w:vAlign w:val="center"/>
            <w:hideMark/>
          </w:tcPr>
          <w:p w14:paraId="6585270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98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037D8B1"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3980D64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1EA8D1F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D8C7DD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1C5BF3C" w14:textId="434243C9"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(19)</w:t>
            </w:r>
            <w:r w:rsidRPr="000349DD">
              <w:rPr>
                <w:rFonts w:eastAsia="Times New Roman" w:cs="Arial"/>
                <w:color w:val="000000"/>
                <w:sz w:val="14"/>
                <w:szCs w:val="20"/>
                <w:lang w:eastAsia="es-CO"/>
              </w:rPr>
              <w:t xml:space="preserve"> Capacitación o curso en el uso del software HDM4 y RONET</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4637D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2D9F5A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6EB29F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AD214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DE2A2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75263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48D6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595B9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1AA1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BAD3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59762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C16084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49B89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3C00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20546759" w14:textId="77777777" w:rsidTr="00BA77F6">
        <w:trPr>
          <w:trHeight w:val="20"/>
        </w:trPr>
        <w:tc>
          <w:tcPr>
            <w:tcW w:w="155" w:type="pct"/>
            <w:tcBorders>
              <w:top w:val="nil"/>
              <w:left w:val="nil"/>
              <w:bottom w:val="nil"/>
              <w:right w:val="nil"/>
            </w:tcBorders>
            <w:shd w:val="clear" w:color="auto" w:fill="auto"/>
            <w:noWrap/>
            <w:vAlign w:val="center"/>
            <w:hideMark/>
          </w:tcPr>
          <w:p w14:paraId="2E6386F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99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B3DBF7F"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AE8381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9BC92B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625621F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D62019C" w14:textId="5DC10172"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(20)</w:t>
            </w:r>
            <w:r w:rsidRPr="000349DD">
              <w:rPr>
                <w:rFonts w:eastAsia="Times New Roman" w:cs="Arial"/>
                <w:color w:val="000000"/>
                <w:sz w:val="14"/>
                <w:szCs w:val="20"/>
                <w:lang w:eastAsia="es-CO"/>
              </w:rPr>
              <w:t xml:space="preserve"> </w:t>
            </w:r>
            <w:r w:rsidR="00036931" w:rsidRPr="000349DD">
              <w:rPr>
                <w:rFonts w:eastAsia="Times New Roman" w:cs="Arial"/>
                <w:color w:val="000000"/>
                <w:sz w:val="14"/>
                <w:szCs w:val="20"/>
                <w:lang w:eastAsia="es-CO"/>
              </w:rPr>
              <w:t xml:space="preserve">HEISSON </w:t>
            </w:r>
            <w:r w:rsidRPr="000349DD">
              <w:rPr>
                <w:rFonts w:eastAsia="Times New Roman" w:cs="Arial"/>
                <w:color w:val="000000"/>
                <w:sz w:val="14"/>
                <w:szCs w:val="20"/>
                <w:lang w:eastAsia="es-CO"/>
              </w:rPr>
              <w:t xml:space="preserve">nómina, </w:t>
            </w:r>
            <w:r w:rsidR="00036931" w:rsidRPr="000349DD">
              <w:rPr>
                <w:rFonts w:eastAsia="Times New Roman" w:cs="Arial"/>
                <w:color w:val="000000"/>
                <w:sz w:val="14"/>
                <w:szCs w:val="20"/>
                <w:lang w:eastAsia="es-CO"/>
              </w:rPr>
              <w:t>CETIIL</w:t>
            </w:r>
            <w:r w:rsidRPr="000349DD">
              <w:rPr>
                <w:rFonts w:eastAsia="Times New Roman" w:cs="Arial"/>
                <w:color w:val="000000"/>
                <w:sz w:val="14"/>
                <w:szCs w:val="20"/>
                <w:lang w:eastAsia="es-CO"/>
              </w:rPr>
              <w:t xml:space="preserve">, </w:t>
            </w:r>
            <w:r w:rsidR="00036931" w:rsidRPr="000349DD">
              <w:rPr>
                <w:rFonts w:eastAsia="Times New Roman" w:cs="Arial"/>
                <w:color w:val="000000"/>
                <w:sz w:val="14"/>
                <w:szCs w:val="20"/>
                <w:lang w:eastAsia="es-CO"/>
              </w:rPr>
              <w:t>PASIVOCOL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3E48155"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042748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30-ago-22</w:t>
            </w:r>
          </w:p>
        </w:tc>
        <w:tc>
          <w:tcPr>
            <w:tcW w:w="140" w:type="pct"/>
            <w:tcBorders>
              <w:top w:val="nil"/>
              <w:left w:val="nil"/>
              <w:bottom w:val="single" w:sz="4" w:space="0" w:color="auto"/>
              <w:right w:val="single" w:sz="4" w:space="0" w:color="auto"/>
            </w:tcBorders>
            <w:shd w:val="clear" w:color="auto" w:fill="auto"/>
            <w:noWrap/>
            <w:vAlign w:val="center"/>
            <w:hideMark/>
          </w:tcPr>
          <w:p w14:paraId="107DCA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4BECD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6D0BE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3440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8F9E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CCC46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69806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3F31B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06367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082315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AC5B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8423E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B84077D" w14:textId="77777777" w:rsidTr="00BA77F6">
        <w:trPr>
          <w:trHeight w:val="20"/>
        </w:trPr>
        <w:tc>
          <w:tcPr>
            <w:tcW w:w="155" w:type="pct"/>
            <w:tcBorders>
              <w:top w:val="nil"/>
              <w:left w:val="nil"/>
              <w:bottom w:val="nil"/>
              <w:right w:val="nil"/>
            </w:tcBorders>
            <w:shd w:val="clear" w:color="auto" w:fill="auto"/>
            <w:noWrap/>
            <w:vAlign w:val="center"/>
            <w:hideMark/>
          </w:tcPr>
          <w:p w14:paraId="610D925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0B387E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2720F5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CC2AB8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633B6C1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9AE15C7" w14:textId="052BA74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(21)</w:t>
            </w:r>
            <w:r w:rsidRPr="000349DD">
              <w:rPr>
                <w:rFonts w:eastAsia="Times New Roman" w:cs="Arial"/>
                <w:color w:val="000000"/>
                <w:sz w:val="14"/>
                <w:szCs w:val="20"/>
                <w:lang w:eastAsia="es-CO"/>
              </w:rPr>
              <w:t xml:space="preserve"> Big Data - acercamiento global y práctico del Big Data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6865D5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BB6C72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7E036E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BF62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43FD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5E808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74FE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5CF6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7A5F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9ABDDA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63D9B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A501B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3FFCE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D737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A93EF62" w14:textId="77777777" w:rsidTr="00BA77F6">
        <w:trPr>
          <w:trHeight w:val="20"/>
        </w:trPr>
        <w:tc>
          <w:tcPr>
            <w:tcW w:w="155" w:type="pct"/>
            <w:tcBorders>
              <w:top w:val="nil"/>
              <w:left w:val="nil"/>
              <w:bottom w:val="nil"/>
              <w:right w:val="nil"/>
            </w:tcBorders>
            <w:shd w:val="clear" w:color="auto" w:fill="auto"/>
            <w:noWrap/>
            <w:vAlign w:val="center"/>
            <w:hideMark/>
          </w:tcPr>
          <w:p w14:paraId="13202EB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4ACCFF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04B2F40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04853F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51CAC12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A614132" w14:textId="7C3B6DA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las TIC y Transformación Digital</w:t>
            </w:r>
            <w:r w:rsidRPr="000349DD">
              <w:rPr>
                <w:rFonts w:eastAsia="Times New Roman" w:cs="Arial"/>
                <w:b/>
                <w:bCs/>
                <w:color w:val="000000"/>
                <w:sz w:val="14"/>
                <w:szCs w:val="20"/>
                <w:lang w:eastAsia="es-CO"/>
              </w:rPr>
              <w:b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(22)</w:t>
            </w:r>
            <w:r w:rsidRPr="000349DD">
              <w:rPr>
                <w:rFonts w:eastAsia="Times New Roman" w:cs="Arial"/>
                <w:color w:val="000000"/>
                <w:sz w:val="14"/>
                <w:szCs w:val="20"/>
                <w:lang w:eastAsia="es-CO"/>
              </w:rPr>
              <w:t xml:space="preserve"> Capacitación en ORFEO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00F0C4F"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1-feb-22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C57F0D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28-feb-22</w:t>
            </w:r>
          </w:p>
        </w:tc>
        <w:tc>
          <w:tcPr>
            <w:tcW w:w="140" w:type="pct"/>
            <w:tcBorders>
              <w:top w:val="nil"/>
              <w:left w:val="nil"/>
              <w:bottom w:val="single" w:sz="4" w:space="0" w:color="auto"/>
              <w:right w:val="single" w:sz="4" w:space="0" w:color="auto"/>
            </w:tcBorders>
            <w:shd w:val="clear" w:color="auto" w:fill="auto"/>
            <w:noWrap/>
            <w:vAlign w:val="center"/>
            <w:hideMark/>
          </w:tcPr>
          <w:p w14:paraId="64BE4B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693BA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7235F4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30ACA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19F5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DD7C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1F87D9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F6A4C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1B61F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8A49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3193C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2FE230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3BE83EF" w14:textId="77777777" w:rsidTr="00BA77F6">
        <w:trPr>
          <w:trHeight w:val="20"/>
        </w:trPr>
        <w:tc>
          <w:tcPr>
            <w:tcW w:w="155" w:type="pct"/>
            <w:tcBorders>
              <w:top w:val="nil"/>
              <w:left w:val="nil"/>
              <w:bottom w:val="nil"/>
              <w:right w:val="nil"/>
            </w:tcBorders>
            <w:shd w:val="clear" w:color="auto" w:fill="auto"/>
            <w:noWrap/>
            <w:vAlign w:val="center"/>
            <w:hideMark/>
          </w:tcPr>
          <w:p w14:paraId="285362E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205619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37E2132"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8CC433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2F3C97B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293FF92" w14:textId="4ADC3072"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financiera y contable: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(23)</w:t>
            </w:r>
            <w:r w:rsidRPr="000349DD">
              <w:rPr>
                <w:rFonts w:eastAsia="Times New Roman" w:cs="Arial"/>
                <w:color w:val="000000"/>
                <w:sz w:val="14"/>
                <w:szCs w:val="20"/>
                <w:lang w:eastAsia="es-CO"/>
              </w:rPr>
              <w:t xml:space="preserve"> Actualización Tributaria o Financiera</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2C06C9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B11B90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21F572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2740C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EE3E9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E3BD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F771B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D18C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FADA3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79210D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9E314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D430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42625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C384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8A93CA5" w14:textId="77777777" w:rsidTr="00BA77F6">
        <w:trPr>
          <w:trHeight w:val="20"/>
        </w:trPr>
        <w:tc>
          <w:tcPr>
            <w:tcW w:w="155" w:type="pct"/>
            <w:tcBorders>
              <w:top w:val="nil"/>
              <w:left w:val="nil"/>
              <w:bottom w:val="nil"/>
              <w:right w:val="nil"/>
            </w:tcBorders>
            <w:shd w:val="clear" w:color="auto" w:fill="auto"/>
            <w:noWrap/>
            <w:vAlign w:val="center"/>
            <w:hideMark/>
          </w:tcPr>
          <w:p w14:paraId="0ED8171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12FB31E4"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9B5AB7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97F60B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6AF76E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4712488" w14:textId="76BCFA5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financiera y contable: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(24)</w:t>
            </w:r>
            <w:r w:rsidRPr="000349DD">
              <w:rPr>
                <w:rFonts w:eastAsia="Times New Roman" w:cs="Arial"/>
                <w:color w:val="000000"/>
                <w:sz w:val="14"/>
                <w:szCs w:val="20"/>
                <w:lang w:eastAsia="es-CO"/>
              </w:rPr>
              <w:t xml:space="preserve"> Presupuesto y finanzas públicas.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3933A1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2295A0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176FA3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0D3A6A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2AD1C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1AE2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7849D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1B5A24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1EA00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EF305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1F8CF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356EF0F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C1FE1E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2ABD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CB6E053" w14:textId="77777777" w:rsidTr="00BA77F6">
        <w:trPr>
          <w:trHeight w:val="20"/>
        </w:trPr>
        <w:tc>
          <w:tcPr>
            <w:tcW w:w="155" w:type="pct"/>
            <w:tcBorders>
              <w:top w:val="nil"/>
              <w:left w:val="nil"/>
              <w:bottom w:val="nil"/>
              <w:right w:val="nil"/>
            </w:tcBorders>
            <w:shd w:val="clear" w:color="auto" w:fill="auto"/>
            <w:noWrap/>
            <w:vAlign w:val="center"/>
            <w:hideMark/>
          </w:tcPr>
          <w:p w14:paraId="0F886E2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FF7349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9A8B3C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805EB7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6278FC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6C35A58" w14:textId="0EE9F975"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contractual: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(25)</w:t>
            </w:r>
            <w:r w:rsidRPr="000349DD">
              <w:rPr>
                <w:rFonts w:eastAsia="Times New Roman" w:cs="Arial"/>
                <w:color w:val="000000"/>
                <w:sz w:val="14"/>
                <w:szCs w:val="20"/>
                <w:lang w:eastAsia="es-CO"/>
              </w:rPr>
              <w:t xml:space="preserve"> Contratación Estatal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F6DE3B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5C6E0F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69B04D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8B9AD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C113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06F8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57A42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4A2D2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B281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1252A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9DA79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81BEF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458805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598E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30A02A0" w14:textId="77777777" w:rsidTr="00BA77F6">
        <w:trPr>
          <w:trHeight w:val="20"/>
        </w:trPr>
        <w:tc>
          <w:tcPr>
            <w:tcW w:w="155" w:type="pct"/>
            <w:tcBorders>
              <w:top w:val="nil"/>
              <w:left w:val="nil"/>
              <w:bottom w:val="nil"/>
              <w:right w:val="nil"/>
            </w:tcBorders>
            <w:shd w:val="clear" w:color="auto" w:fill="auto"/>
            <w:noWrap/>
            <w:vAlign w:val="center"/>
            <w:hideMark/>
          </w:tcPr>
          <w:p w14:paraId="2EC88A8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E76FD43"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5DED13A"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00D686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3D6AF2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AD61873" w14:textId="4113BF1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contractual: </w:t>
            </w:r>
            <w:r w:rsidRPr="000349DD">
              <w:rPr>
                <w:rFonts w:eastAsia="Times New Roman" w:cs="Arial"/>
                <w:b/>
                <w:bCs/>
                <w:color w:val="000000"/>
                <w:sz w:val="14"/>
                <w:szCs w:val="20"/>
                <w:lang w:eastAsia="es-CO"/>
              </w:rPr>
              <w:b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(26)</w:t>
            </w:r>
            <w:r w:rsidRPr="000349DD">
              <w:rPr>
                <w:rFonts w:eastAsia="Times New Roman" w:cs="Arial"/>
                <w:color w:val="000000"/>
                <w:sz w:val="14"/>
                <w:szCs w:val="20"/>
                <w:lang w:eastAsia="es-CO"/>
              </w:rPr>
              <w:t xml:space="preserve"> Supervisión de contratos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274C12E"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1-may-22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423CD8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31-may-22</w:t>
            </w:r>
          </w:p>
        </w:tc>
        <w:tc>
          <w:tcPr>
            <w:tcW w:w="140" w:type="pct"/>
            <w:tcBorders>
              <w:top w:val="nil"/>
              <w:left w:val="nil"/>
              <w:bottom w:val="single" w:sz="4" w:space="0" w:color="auto"/>
              <w:right w:val="single" w:sz="4" w:space="0" w:color="auto"/>
            </w:tcBorders>
            <w:shd w:val="clear" w:color="auto" w:fill="auto"/>
            <w:noWrap/>
            <w:vAlign w:val="center"/>
            <w:hideMark/>
          </w:tcPr>
          <w:p w14:paraId="0C90FA1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0D6AE0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6DF17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92F5D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ECE30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9CEAC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AE62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FFF3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A3CE39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F52A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6D0F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F4A9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C7446A2" w14:textId="77777777" w:rsidTr="00BA77F6">
        <w:trPr>
          <w:trHeight w:val="20"/>
        </w:trPr>
        <w:tc>
          <w:tcPr>
            <w:tcW w:w="155" w:type="pct"/>
            <w:tcBorders>
              <w:top w:val="nil"/>
              <w:left w:val="nil"/>
              <w:bottom w:val="nil"/>
              <w:right w:val="nil"/>
            </w:tcBorders>
            <w:shd w:val="clear" w:color="auto" w:fill="auto"/>
            <w:noWrap/>
            <w:vAlign w:val="center"/>
            <w:hideMark/>
          </w:tcPr>
          <w:p w14:paraId="62139C9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56A955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04EFC73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7DBAE4B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5E643B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6DC06C2A" w14:textId="6E564CE3"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del Talento Humano: </w:t>
            </w:r>
            <w:r w:rsidRPr="000349DD">
              <w:rPr>
                <w:rFonts w:eastAsia="Times New Roman" w:cs="Arial"/>
                <w:color w:val="000000"/>
                <w:sz w:val="14"/>
                <w:szCs w:val="20"/>
                <w:lang w:eastAsia="es-CO"/>
              </w:rPr>
              <w:t xml:space="preserve"> </w:t>
            </w:r>
            <w:r w:rsidRPr="000349DD">
              <w:rPr>
                <w:rFonts w:eastAsia="Times New Roman" w:cs="Arial"/>
                <w:color w:val="000000"/>
                <w:sz w:val="14"/>
                <w:szCs w:val="20"/>
                <w:lang w:eastAsia="es-CO"/>
              </w:rPr>
              <w:br/>
            </w:r>
            <w:r w:rsidR="005A7281" w:rsidRPr="000349DD">
              <w:rPr>
                <w:rFonts w:eastAsia="Times New Roman" w:cs="Arial"/>
                <w:b/>
                <w:bCs/>
                <w:color w:val="000000"/>
                <w:sz w:val="14"/>
                <w:szCs w:val="20"/>
                <w:lang w:eastAsia="es-CO"/>
              </w:rPr>
              <w:t>Act. (</w:t>
            </w:r>
            <w:r w:rsidRPr="000349DD">
              <w:rPr>
                <w:rFonts w:eastAsia="Times New Roman" w:cs="Arial"/>
                <w:b/>
                <w:bCs/>
                <w:color w:val="000000"/>
                <w:sz w:val="14"/>
                <w:szCs w:val="20"/>
                <w:lang w:eastAsia="es-CO"/>
              </w:rPr>
              <w:t>27)</w:t>
            </w:r>
            <w:r w:rsidRPr="000349DD">
              <w:rPr>
                <w:rFonts w:eastAsia="Times New Roman" w:cs="Arial"/>
                <w:color w:val="000000"/>
                <w:sz w:val="14"/>
                <w:szCs w:val="20"/>
                <w:lang w:eastAsia="es-CO"/>
              </w:rPr>
              <w:t xml:space="preserve"> Actualización Gestión Talento Humano MIPG</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A02794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1-nov-22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BF4442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04E698E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85AE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C7EFF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F244E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EEACB6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08989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77D37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9CE5F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20BF0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C4D32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9B2DA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433A6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A9207E9" w14:textId="77777777" w:rsidTr="00BA77F6">
        <w:trPr>
          <w:trHeight w:val="20"/>
        </w:trPr>
        <w:tc>
          <w:tcPr>
            <w:tcW w:w="155" w:type="pct"/>
            <w:tcBorders>
              <w:top w:val="nil"/>
              <w:left w:val="nil"/>
              <w:bottom w:val="nil"/>
              <w:right w:val="nil"/>
            </w:tcBorders>
            <w:shd w:val="clear" w:color="auto" w:fill="auto"/>
            <w:noWrap/>
            <w:vAlign w:val="center"/>
            <w:hideMark/>
          </w:tcPr>
          <w:p w14:paraId="43C69FA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5E690D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694E9E0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081084C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7CC275C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4B2DF318" w14:textId="7FD09C78"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del Talento Humano: </w:t>
            </w:r>
            <w:r w:rsidRPr="000349DD">
              <w:rPr>
                <w:rFonts w:eastAsia="Times New Roman" w:cs="Arial"/>
                <w:color w:val="000000"/>
                <w:sz w:val="14"/>
                <w:szCs w:val="20"/>
                <w:lang w:eastAsia="es-CO"/>
              </w:rPr>
              <w:t xml:space="preserve">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(28)</w:t>
            </w:r>
            <w:r w:rsidRPr="000349DD">
              <w:rPr>
                <w:rFonts w:eastAsia="Times New Roman" w:cs="Arial"/>
                <w:color w:val="000000"/>
                <w:sz w:val="14"/>
                <w:szCs w:val="20"/>
                <w:lang w:eastAsia="es-CO"/>
              </w:rPr>
              <w:t xml:space="preserve"> Actualización Derecho Administrativo laboral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CD3AD6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FB0C99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5C31CED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D9D28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6F0BA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71F6B9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709E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6C83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FD045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689B49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6D13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8E1C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F2C7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DD39F4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5E5828A1" w14:textId="77777777" w:rsidTr="00BA77F6">
        <w:trPr>
          <w:trHeight w:val="20"/>
        </w:trPr>
        <w:tc>
          <w:tcPr>
            <w:tcW w:w="155" w:type="pct"/>
            <w:tcBorders>
              <w:top w:val="nil"/>
              <w:left w:val="nil"/>
              <w:bottom w:val="nil"/>
              <w:right w:val="nil"/>
            </w:tcBorders>
            <w:shd w:val="clear" w:color="auto" w:fill="auto"/>
            <w:noWrap/>
            <w:vAlign w:val="center"/>
            <w:hideMark/>
          </w:tcPr>
          <w:p w14:paraId="2F465A6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108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907C6D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7A63E54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55F66A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17F0EAF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07282E3" w14:textId="010F991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del Talento Humano: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(29)</w:t>
            </w:r>
            <w:r w:rsidRPr="000349DD">
              <w:rPr>
                <w:rFonts w:eastAsia="Times New Roman" w:cs="Arial"/>
                <w:color w:val="000000"/>
                <w:sz w:val="14"/>
                <w:szCs w:val="20"/>
                <w:lang w:eastAsia="es-CO"/>
              </w:rPr>
              <w:t xml:space="preserve"> Desarrollo Líderes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413F5B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CC535C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nil"/>
              <w:left w:val="nil"/>
              <w:bottom w:val="single" w:sz="4" w:space="0" w:color="auto"/>
              <w:right w:val="single" w:sz="4" w:space="0" w:color="auto"/>
            </w:tcBorders>
            <w:shd w:val="clear" w:color="auto" w:fill="auto"/>
            <w:noWrap/>
            <w:vAlign w:val="center"/>
            <w:hideMark/>
          </w:tcPr>
          <w:p w14:paraId="14AC1EA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1FE77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FEDBE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046FE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E9C008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CC2B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0A726E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8B7F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D98ABF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0B000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0D9E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F9410E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3B7B8471" w14:textId="77777777" w:rsidTr="00BA77F6">
        <w:trPr>
          <w:trHeight w:val="20"/>
        </w:trPr>
        <w:tc>
          <w:tcPr>
            <w:tcW w:w="155" w:type="pct"/>
            <w:tcBorders>
              <w:top w:val="nil"/>
              <w:left w:val="nil"/>
              <w:bottom w:val="nil"/>
              <w:right w:val="nil"/>
            </w:tcBorders>
            <w:shd w:val="clear" w:color="auto" w:fill="auto"/>
            <w:noWrap/>
            <w:vAlign w:val="center"/>
            <w:hideMark/>
          </w:tcPr>
          <w:p w14:paraId="771B9EB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109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79A5112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C90A97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4C2040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0221A3E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5F991467" w14:textId="4E71A834"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del Talento Humano:  </w:t>
            </w:r>
            <w:r w:rsidRPr="000349DD">
              <w:rPr>
                <w:rFonts w:eastAsia="Times New Roman" w:cs="Arial"/>
                <w:b/>
                <w:bCs/>
                <w:color w:val="000000"/>
                <w:sz w:val="14"/>
                <w:szCs w:val="20"/>
                <w:lang w:eastAsia="es-CO"/>
              </w:rPr>
              <w:b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(30) </w:t>
            </w:r>
            <w:r w:rsidRPr="000349DD">
              <w:rPr>
                <w:rFonts w:eastAsia="Times New Roman" w:cs="Arial"/>
                <w:color w:val="000000"/>
                <w:sz w:val="14"/>
                <w:szCs w:val="20"/>
                <w:lang w:eastAsia="es-CO"/>
              </w:rPr>
              <w:t>Fortalecimiento competencias y habilidades blandas</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0EB0A49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9A5FD6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5FF84BF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387F96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7701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A84C1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1F8200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F0A4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DCD5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F579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A37C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84A4A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16D5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F635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9D00235" w14:textId="77777777" w:rsidTr="00BA77F6">
        <w:trPr>
          <w:trHeight w:val="20"/>
        </w:trPr>
        <w:tc>
          <w:tcPr>
            <w:tcW w:w="155" w:type="pct"/>
            <w:tcBorders>
              <w:top w:val="nil"/>
              <w:left w:val="nil"/>
              <w:bottom w:val="nil"/>
              <w:right w:val="nil"/>
            </w:tcBorders>
            <w:shd w:val="clear" w:color="auto" w:fill="auto"/>
            <w:noWrap/>
            <w:vAlign w:val="center"/>
            <w:hideMark/>
          </w:tcPr>
          <w:p w14:paraId="0C94C4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2333C1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294E565"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5311F8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2893044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B175B1A" w14:textId="794EB558"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Inducción - Reinducción</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(31) </w:t>
            </w:r>
            <w:r w:rsidRPr="000349DD">
              <w:rPr>
                <w:rFonts w:eastAsia="Times New Roman" w:cs="Arial"/>
                <w:color w:val="000000"/>
                <w:sz w:val="14"/>
                <w:szCs w:val="20"/>
                <w:lang w:eastAsia="es-CO"/>
              </w:rPr>
              <w:t>Inducción - Según demanda</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A0EC957"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1-abr-22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44EE0B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30-abr-22</w:t>
            </w:r>
          </w:p>
        </w:tc>
        <w:tc>
          <w:tcPr>
            <w:tcW w:w="140" w:type="pct"/>
            <w:tcBorders>
              <w:top w:val="nil"/>
              <w:left w:val="nil"/>
              <w:bottom w:val="single" w:sz="4" w:space="0" w:color="auto"/>
              <w:right w:val="single" w:sz="4" w:space="0" w:color="auto"/>
            </w:tcBorders>
            <w:shd w:val="clear" w:color="auto" w:fill="auto"/>
            <w:noWrap/>
            <w:vAlign w:val="center"/>
            <w:hideMark/>
          </w:tcPr>
          <w:p w14:paraId="41101C6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21E9D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B9290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CF4AC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B73F32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450B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D5D9D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8126EA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2D132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A44A8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FBF8E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87F50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48EBFD9" w14:textId="77777777" w:rsidTr="00BA77F6">
        <w:trPr>
          <w:trHeight w:val="20"/>
        </w:trPr>
        <w:tc>
          <w:tcPr>
            <w:tcW w:w="155" w:type="pct"/>
            <w:tcBorders>
              <w:top w:val="nil"/>
              <w:left w:val="nil"/>
              <w:bottom w:val="nil"/>
              <w:right w:val="nil"/>
            </w:tcBorders>
            <w:shd w:val="clear" w:color="auto" w:fill="auto"/>
            <w:noWrap/>
            <w:vAlign w:val="center"/>
            <w:hideMark/>
          </w:tcPr>
          <w:p w14:paraId="5BF17DF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A7AA7AD"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2E7F791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B55D1C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565EB33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A0EF81D" w14:textId="5B8FF032"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Inducción - Reinducción</w:t>
            </w:r>
            <w:r w:rsidRPr="000349DD">
              <w:rPr>
                <w:rFonts w:eastAsia="Times New Roman" w:cs="Arial"/>
                <w:b/>
                <w:bCs/>
                <w:color w:val="000000"/>
                <w:sz w:val="14"/>
                <w:szCs w:val="20"/>
                <w:lang w:eastAsia="es-CO"/>
              </w:rPr>
              <w:b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(32) </w:t>
            </w:r>
            <w:r w:rsidRPr="000349DD">
              <w:rPr>
                <w:rFonts w:eastAsia="Times New Roman" w:cs="Arial"/>
                <w:color w:val="000000"/>
                <w:sz w:val="14"/>
                <w:szCs w:val="20"/>
                <w:lang w:eastAsia="es-CO"/>
              </w:rPr>
              <w:t>Reinducción</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B5138E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60154A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2C1A71C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D8C902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83EBD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FC24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B1B8F3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B519E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39670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632D7B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8AE6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B572C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A011E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7EB9A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8557A0C" w14:textId="77777777" w:rsidTr="00BA77F6">
        <w:trPr>
          <w:trHeight w:val="20"/>
        </w:trPr>
        <w:tc>
          <w:tcPr>
            <w:tcW w:w="155" w:type="pct"/>
            <w:tcBorders>
              <w:top w:val="nil"/>
              <w:left w:val="nil"/>
              <w:bottom w:val="nil"/>
              <w:right w:val="nil"/>
            </w:tcBorders>
            <w:shd w:val="clear" w:color="auto" w:fill="auto"/>
            <w:noWrap/>
            <w:vAlign w:val="center"/>
            <w:hideMark/>
          </w:tcPr>
          <w:p w14:paraId="2362D9A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2448BD9"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3AB5D5C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6CD80EB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37BA266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B600AAA" w14:textId="3BFE987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 Procesos Misionales: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(33) </w:t>
            </w:r>
            <w:r w:rsidRPr="000349DD">
              <w:rPr>
                <w:rFonts w:eastAsia="Times New Roman" w:cs="Arial"/>
                <w:color w:val="000000"/>
                <w:sz w:val="14"/>
                <w:szCs w:val="20"/>
                <w:lang w:eastAsia="es-CO"/>
              </w:rPr>
              <w:t>Gestión de la infraestructura vial</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E86266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1-jul-22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B7B0C3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31-jul-22</w:t>
            </w:r>
          </w:p>
        </w:tc>
        <w:tc>
          <w:tcPr>
            <w:tcW w:w="140" w:type="pct"/>
            <w:tcBorders>
              <w:top w:val="nil"/>
              <w:left w:val="nil"/>
              <w:bottom w:val="single" w:sz="4" w:space="0" w:color="auto"/>
              <w:right w:val="single" w:sz="4" w:space="0" w:color="auto"/>
            </w:tcBorders>
            <w:shd w:val="clear" w:color="auto" w:fill="auto"/>
            <w:noWrap/>
            <w:vAlign w:val="center"/>
            <w:hideMark/>
          </w:tcPr>
          <w:p w14:paraId="6A905D9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F6257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C46CF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C95564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1B1E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7F75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DC8F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17815DC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F78B6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AB249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A8781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14217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5E8039E" w14:textId="77777777" w:rsidTr="00BA77F6">
        <w:trPr>
          <w:trHeight w:val="20"/>
        </w:trPr>
        <w:tc>
          <w:tcPr>
            <w:tcW w:w="155" w:type="pct"/>
            <w:tcBorders>
              <w:top w:val="nil"/>
              <w:left w:val="nil"/>
              <w:bottom w:val="nil"/>
              <w:right w:val="nil"/>
            </w:tcBorders>
            <w:shd w:val="clear" w:color="auto" w:fill="auto"/>
            <w:noWrap/>
            <w:vAlign w:val="center"/>
            <w:hideMark/>
          </w:tcPr>
          <w:p w14:paraId="3237FCB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113</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8E60671"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1B91E55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4718B8C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1A74EF7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1313DE9C" w14:textId="312CC39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 Procesos Misionales: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(34)</w:t>
            </w:r>
            <w:r w:rsidRPr="000349DD">
              <w:rPr>
                <w:rFonts w:eastAsia="Times New Roman" w:cs="Arial"/>
                <w:color w:val="000000"/>
                <w:sz w:val="14"/>
                <w:szCs w:val="20"/>
                <w:lang w:eastAsia="es-CO"/>
              </w:rPr>
              <w:t xml:space="preserve"> Modelo de evaluación de incertidumbre GUM</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C4FBE7D"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1-sep-22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A4BCDF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30-sep-22</w:t>
            </w:r>
          </w:p>
        </w:tc>
        <w:tc>
          <w:tcPr>
            <w:tcW w:w="140" w:type="pct"/>
            <w:tcBorders>
              <w:top w:val="nil"/>
              <w:left w:val="nil"/>
              <w:bottom w:val="single" w:sz="4" w:space="0" w:color="auto"/>
              <w:right w:val="single" w:sz="4" w:space="0" w:color="auto"/>
            </w:tcBorders>
            <w:shd w:val="clear" w:color="auto" w:fill="auto"/>
            <w:noWrap/>
            <w:vAlign w:val="center"/>
            <w:hideMark/>
          </w:tcPr>
          <w:p w14:paraId="6929C05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1C5BA1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9815D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DE5AC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74CB5E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EBD2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F1F31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E082AE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6390F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8BCA5B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2E965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49F27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06A5043B" w14:textId="77777777" w:rsidTr="00BA77F6">
        <w:trPr>
          <w:trHeight w:val="20"/>
        </w:trPr>
        <w:tc>
          <w:tcPr>
            <w:tcW w:w="155" w:type="pct"/>
            <w:tcBorders>
              <w:top w:val="nil"/>
              <w:left w:val="nil"/>
              <w:bottom w:val="nil"/>
              <w:right w:val="nil"/>
            </w:tcBorders>
            <w:shd w:val="clear" w:color="auto" w:fill="auto"/>
            <w:noWrap/>
            <w:vAlign w:val="center"/>
            <w:hideMark/>
          </w:tcPr>
          <w:p w14:paraId="70DFA14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114</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E3C3687"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7704C95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0DADB2F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5BB7F1A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ABF0696" w14:textId="2D95C68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 Procesos Misionales: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440A1F">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(35) </w:t>
            </w:r>
            <w:r w:rsidRPr="000349DD">
              <w:rPr>
                <w:rFonts w:eastAsia="Times New Roman" w:cs="Arial"/>
                <w:color w:val="000000"/>
                <w:sz w:val="14"/>
                <w:szCs w:val="20"/>
                <w:lang w:eastAsia="es-CO"/>
              </w:rPr>
              <w:t>Metrología básica o normas de ensayo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D6C7DAF"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1-oct-22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61E909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31-oct-22</w:t>
            </w:r>
          </w:p>
        </w:tc>
        <w:tc>
          <w:tcPr>
            <w:tcW w:w="140" w:type="pct"/>
            <w:tcBorders>
              <w:top w:val="nil"/>
              <w:left w:val="nil"/>
              <w:bottom w:val="single" w:sz="4" w:space="0" w:color="auto"/>
              <w:right w:val="single" w:sz="4" w:space="0" w:color="auto"/>
            </w:tcBorders>
            <w:shd w:val="clear" w:color="auto" w:fill="auto"/>
            <w:noWrap/>
            <w:vAlign w:val="center"/>
            <w:hideMark/>
          </w:tcPr>
          <w:p w14:paraId="6D9CFD6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AB1C2B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86C05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C8E953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001C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5BD88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8F7B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7470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B0D60C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4690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2D245E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46151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0BA0559" w14:textId="77777777" w:rsidTr="00BA77F6">
        <w:trPr>
          <w:trHeight w:val="20"/>
        </w:trPr>
        <w:tc>
          <w:tcPr>
            <w:tcW w:w="155" w:type="pct"/>
            <w:tcBorders>
              <w:top w:val="nil"/>
              <w:left w:val="nil"/>
              <w:bottom w:val="nil"/>
              <w:right w:val="nil"/>
            </w:tcBorders>
            <w:shd w:val="clear" w:color="auto" w:fill="auto"/>
            <w:noWrap/>
            <w:vAlign w:val="center"/>
            <w:hideMark/>
          </w:tcPr>
          <w:p w14:paraId="03A0073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115</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D4213F6"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5B04A0A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5B9504A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7EE08BE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07631155" w14:textId="3ADD6378"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Capacitación para el fortalecimiento de la gestión de Procesos Misionales: </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(36)</w:t>
            </w:r>
            <w:r w:rsidRPr="000349DD">
              <w:rPr>
                <w:rFonts w:eastAsia="Times New Roman" w:cs="Arial"/>
                <w:color w:val="000000"/>
                <w:sz w:val="14"/>
                <w:szCs w:val="20"/>
                <w:lang w:eastAsia="es-CO"/>
              </w:rPr>
              <w:t xml:space="preserve"> Certificado de calibración - interpretación certificado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E9C8E37"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1-nov-22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708D7DA"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30-nov-22</w:t>
            </w:r>
          </w:p>
        </w:tc>
        <w:tc>
          <w:tcPr>
            <w:tcW w:w="140" w:type="pct"/>
            <w:tcBorders>
              <w:top w:val="nil"/>
              <w:left w:val="nil"/>
              <w:bottom w:val="single" w:sz="4" w:space="0" w:color="auto"/>
              <w:right w:val="single" w:sz="4" w:space="0" w:color="auto"/>
            </w:tcBorders>
            <w:shd w:val="clear" w:color="auto" w:fill="auto"/>
            <w:noWrap/>
            <w:vAlign w:val="center"/>
            <w:hideMark/>
          </w:tcPr>
          <w:p w14:paraId="094DBA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F51D6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77672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611AB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DFB6E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779B86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A42FA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CC499D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D4DCEB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FF98D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968A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E4965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B351ED4" w14:textId="77777777" w:rsidTr="00BA77F6">
        <w:trPr>
          <w:trHeight w:val="20"/>
        </w:trPr>
        <w:tc>
          <w:tcPr>
            <w:tcW w:w="155" w:type="pct"/>
            <w:tcBorders>
              <w:top w:val="nil"/>
              <w:left w:val="nil"/>
              <w:bottom w:val="nil"/>
              <w:right w:val="nil"/>
            </w:tcBorders>
            <w:shd w:val="clear" w:color="auto" w:fill="auto"/>
            <w:noWrap/>
            <w:vAlign w:val="center"/>
            <w:hideMark/>
          </w:tcPr>
          <w:p w14:paraId="3B6BF70E"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116</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7F1B81E"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4F311D2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2A39561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74A864C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B30125E" w14:textId="4EB2D3B1"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 gestión del Control Interno:</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(37)</w:t>
            </w:r>
            <w:r w:rsidRPr="000349DD">
              <w:rPr>
                <w:rFonts w:eastAsia="Times New Roman" w:cs="Arial"/>
                <w:color w:val="000000"/>
                <w:sz w:val="14"/>
                <w:szCs w:val="20"/>
                <w:lang w:eastAsia="es-CO"/>
              </w:rPr>
              <w:t xml:space="preserve"> Actualización en Gestión de Control Interno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E3D90C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AE7895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3F8CBC3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1DCCF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4C2B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C2E4B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0DCB2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389D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20C44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B9F80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10FDE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E121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FDC613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48A5D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4CC14FC" w14:textId="77777777" w:rsidTr="00BA77F6">
        <w:trPr>
          <w:trHeight w:val="20"/>
        </w:trPr>
        <w:tc>
          <w:tcPr>
            <w:tcW w:w="155" w:type="pct"/>
            <w:tcBorders>
              <w:top w:val="nil"/>
              <w:left w:val="nil"/>
              <w:bottom w:val="nil"/>
              <w:right w:val="nil"/>
            </w:tcBorders>
            <w:shd w:val="clear" w:color="auto" w:fill="auto"/>
            <w:noWrap/>
            <w:vAlign w:val="center"/>
            <w:hideMark/>
          </w:tcPr>
          <w:p w14:paraId="6FEC94F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117</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621B9B93"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582C3A2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33BEFB2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40B4CD1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732DF793" w14:textId="56CE983A"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 gestión del Control Interno:</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(38)</w:t>
            </w:r>
            <w:r w:rsidRPr="000349DD">
              <w:rPr>
                <w:rFonts w:eastAsia="Times New Roman" w:cs="Arial"/>
                <w:color w:val="000000"/>
                <w:sz w:val="14"/>
                <w:szCs w:val="20"/>
                <w:lang w:eastAsia="es-CO"/>
              </w:rPr>
              <w:t xml:space="preserve"> Nuevo Régimen Disciplinario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57FB00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E90A621"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1E42129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7CED83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54A38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B76F91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E3E15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E345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0D8AFF0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867122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2F3A4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FDAA7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2503C9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B303E2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E8E5659" w14:textId="77777777" w:rsidTr="00BA77F6">
        <w:trPr>
          <w:trHeight w:val="20"/>
        </w:trPr>
        <w:tc>
          <w:tcPr>
            <w:tcW w:w="155" w:type="pct"/>
            <w:tcBorders>
              <w:top w:val="nil"/>
              <w:left w:val="nil"/>
              <w:bottom w:val="nil"/>
              <w:right w:val="nil"/>
            </w:tcBorders>
            <w:shd w:val="clear" w:color="auto" w:fill="auto"/>
            <w:noWrap/>
            <w:vAlign w:val="center"/>
            <w:hideMark/>
          </w:tcPr>
          <w:p w14:paraId="544DECB3"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118</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4C7E7142"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ECCEF8"/>
            <w:vAlign w:val="center"/>
            <w:hideMark/>
          </w:tcPr>
          <w:p w14:paraId="29CBCFD6"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PIC</w:t>
            </w:r>
          </w:p>
        </w:tc>
        <w:tc>
          <w:tcPr>
            <w:tcW w:w="607" w:type="pct"/>
            <w:tcBorders>
              <w:top w:val="nil"/>
              <w:left w:val="nil"/>
              <w:bottom w:val="single" w:sz="4" w:space="0" w:color="auto"/>
              <w:right w:val="single" w:sz="4" w:space="0" w:color="auto"/>
            </w:tcBorders>
            <w:shd w:val="clear" w:color="000000" w:fill="FFFFFF"/>
            <w:vAlign w:val="center"/>
            <w:hideMark/>
          </w:tcPr>
          <w:p w14:paraId="0AF11CF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Institucional de Capacitación - PIC</w:t>
            </w:r>
          </w:p>
        </w:tc>
        <w:tc>
          <w:tcPr>
            <w:tcW w:w="214" w:type="pct"/>
            <w:tcBorders>
              <w:top w:val="nil"/>
              <w:left w:val="nil"/>
              <w:bottom w:val="single" w:sz="4" w:space="0" w:color="auto"/>
              <w:right w:val="single" w:sz="4" w:space="0" w:color="auto"/>
            </w:tcBorders>
            <w:shd w:val="clear" w:color="000000" w:fill="FFFFFF"/>
            <w:vAlign w:val="center"/>
            <w:hideMark/>
          </w:tcPr>
          <w:p w14:paraId="5EEFCEA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30D77745" w14:textId="1D58129B"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Capacitación para el fortalecimiento de la gestión del Control Interno:</w:t>
            </w:r>
            <w:r w:rsidRPr="000349DD">
              <w:rPr>
                <w:rFonts w:eastAsia="Times New Roman" w:cs="Arial"/>
                <w:color w:val="000000"/>
                <w:sz w:val="14"/>
                <w:szCs w:val="20"/>
                <w:lang w:eastAsia="es-CO"/>
              </w:rPr>
              <w:br/>
            </w:r>
            <w:r w:rsidRPr="000349DD">
              <w:rPr>
                <w:rFonts w:eastAsia="Times New Roman" w:cs="Arial"/>
                <w:b/>
                <w:bCs/>
                <w:color w:val="000000"/>
                <w:sz w:val="14"/>
                <w:szCs w:val="20"/>
                <w:lang w:eastAsia="es-CO"/>
              </w:rP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 xml:space="preserve">(39) </w:t>
            </w:r>
            <w:r w:rsidRPr="000349DD">
              <w:rPr>
                <w:rFonts w:eastAsia="Times New Roman" w:cs="Arial"/>
                <w:color w:val="000000"/>
                <w:sz w:val="14"/>
                <w:szCs w:val="20"/>
                <w:lang w:eastAsia="es-CO"/>
              </w:rPr>
              <w:t>Normas para el ejercicio profesional de auditoría interna en entidades del estado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507580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1-mar-22</w:t>
            </w:r>
          </w:p>
        </w:tc>
        <w:tc>
          <w:tcPr>
            <w:tcW w:w="300"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5C9B73A" w14:textId="77777777" w:rsidR="000349DD" w:rsidRPr="000349DD" w:rsidRDefault="000349DD" w:rsidP="000349DD">
            <w:pPr>
              <w:spacing w:after="0"/>
              <w:jc w:val="center"/>
              <w:rPr>
                <w:rFonts w:eastAsia="Times New Roman" w:cs="Arial"/>
                <w:color w:val="9C5700"/>
                <w:sz w:val="14"/>
                <w:szCs w:val="20"/>
                <w:lang w:eastAsia="es-CO"/>
              </w:rPr>
            </w:pPr>
            <w:r w:rsidRPr="000349DD">
              <w:rPr>
                <w:rFonts w:eastAsia="Times New Roman" w:cs="Arial"/>
                <w:color w:val="9C5700"/>
                <w:sz w:val="14"/>
                <w:szCs w:val="20"/>
                <w:lang w:eastAsia="es-CO"/>
              </w:rPr>
              <w:t>30-mar-22</w:t>
            </w:r>
          </w:p>
        </w:tc>
        <w:tc>
          <w:tcPr>
            <w:tcW w:w="140" w:type="pct"/>
            <w:tcBorders>
              <w:top w:val="nil"/>
              <w:left w:val="nil"/>
              <w:bottom w:val="single" w:sz="4" w:space="0" w:color="auto"/>
              <w:right w:val="single" w:sz="4" w:space="0" w:color="auto"/>
            </w:tcBorders>
            <w:shd w:val="clear" w:color="auto" w:fill="auto"/>
            <w:noWrap/>
            <w:vAlign w:val="center"/>
            <w:hideMark/>
          </w:tcPr>
          <w:p w14:paraId="7686F1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1D8916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4ECE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650D87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68C92D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9EAEF0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E058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DA75DE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8C9628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0D563C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562A7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4BB3FE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CA55D45" w14:textId="77777777" w:rsidTr="00BA77F6">
        <w:trPr>
          <w:trHeight w:val="20"/>
        </w:trPr>
        <w:tc>
          <w:tcPr>
            <w:tcW w:w="155" w:type="pct"/>
            <w:tcBorders>
              <w:top w:val="nil"/>
              <w:left w:val="nil"/>
              <w:bottom w:val="nil"/>
              <w:right w:val="nil"/>
            </w:tcBorders>
            <w:shd w:val="clear" w:color="auto" w:fill="auto"/>
            <w:noWrap/>
            <w:vAlign w:val="center"/>
            <w:hideMark/>
          </w:tcPr>
          <w:p w14:paraId="5593479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lastRenderedPageBreak/>
              <w:t>119</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0E2F7233"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7F47C"/>
            <w:vAlign w:val="center"/>
            <w:hideMark/>
          </w:tcPr>
          <w:p w14:paraId="4D3CB8A3"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4" w:space="0" w:color="auto"/>
              <w:right w:val="single" w:sz="4" w:space="0" w:color="auto"/>
            </w:tcBorders>
            <w:shd w:val="clear" w:color="000000" w:fill="FFFFFF"/>
            <w:vAlign w:val="center"/>
            <w:hideMark/>
          </w:tcPr>
          <w:p w14:paraId="2D84223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4" w:space="0" w:color="auto"/>
              <w:right w:val="single" w:sz="4" w:space="0" w:color="auto"/>
            </w:tcBorders>
            <w:shd w:val="clear" w:color="000000" w:fill="FFFFFF"/>
            <w:vAlign w:val="center"/>
            <w:hideMark/>
          </w:tcPr>
          <w:p w14:paraId="4120E85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20</w:t>
            </w:r>
          </w:p>
        </w:tc>
        <w:tc>
          <w:tcPr>
            <w:tcW w:w="993" w:type="pct"/>
            <w:tcBorders>
              <w:top w:val="nil"/>
              <w:left w:val="nil"/>
              <w:bottom w:val="single" w:sz="4" w:space="0" w:color="auto"/>
              <w:right w:val="single" w:sz="4" w:space="0" w:color="auto"/>
            </w:tcBorders>
            <w:shd w:val="clear" w:color="000000" w:fill="FFFFFF"/>
            <w:vAlign w:val="center"/>
            <w:hideMark/>
          </w:tcPr>
          <w:p w14:paraId="267DA44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 xml:space="preserve">Mantener actualizada la información de los servidores en el SIDEAP, dejando como evidencia el correo electrónico enviado al SIDEAP que contiene las certificaciones de </w:t>
            </w:r>
            <w:r w:rsidRPr="000349DD">
              <w:rPr>
                <w:rFonts w:eastAsia="Times New Roman" w:cs="Arial"/>
                <w:b/>
                <w:bCs/>
                <w:color w:val="000000"/>
                <w:sz w:val="14"/>
                <w:szCs w:val="20"/>
                <w:u w:val="single"/>
                <w:lang w:eastAsia="es-CO"/>
              </w:rPr>
              <w:t>actualización mensual.</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D13EF6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0D3A0A0"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C5F70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A2F71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EE6A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71CFE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411A4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9A9F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E55C2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0CDA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1B99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DFFF2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4BADE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5BDF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2B287443" w14:textId="77777777" w:rsidTr="00BA77F6">
        <w:trPr>
          <w:trHeight w:val="20"/>
        </w:trPr>
        <w:tc>
          <w:tcPr>
            <w:tcW w:w="155" w:type="pct"/>
            <w:tcBorders>
              <w:top w:val="nil"/>
              <w:left w:val="nil"/>
              <w:bottom w:val="nil"/>
              <w:right w:val="nil"/>
            </w:tcBorders>
            <w:shd w:val="clear" w:color="auto" w:fill="auto"/>
            <w:noWrap/>
            <w:vAlign w:val="center"/>
            <w:hideMark/>
          </w:tcPr>
          <w:p w14:paraId="0EF7D07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120</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54057278"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7F47C"/>
            <w:vAlign w:val="center"/>
            <w:hideMark/>
          </w:tcPr>
          <w:p w14:paraId="70054E7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4" w:space="0" w:color="auto"/>
              <w:right w:val="single" w:sz="4" w:space="0" w:color="auto"/>
            </w:tcBorders>
            <w:shd w:val="clear" w:color="000000" w:fill="FFFFFF"/>
            <w:vAlign w:val="center"/>
            <w:hideMark/>
          </w:tcPr>
          <w:p w14:paraId="16A11D0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4" w:space="0" w:color="auto"/>
              <w:right w:val="single" w:sz="4" w:space="0" w:color="auto"/>
            </w:tcBorders>
            <w:shd w:val="clear" w:color="000000" w:fill="FFFFFF"/>
            <w:vAlign w:val="center"/>
            <w:hideMark/>
          </w:tcPr>
          <w:p w14:paraId="3DE27220"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40</w:t>
            </w:r>
          </w:p>
        </w:tc>
        <w:tc>
          <w:tcPr>
            <w:tcW w:w="993" w:type="pct"/>
            <w:tcBorders>
              <w:top w:val="nil"/>
              <w:left w:val="nil"/>
              <w:bottom w:val="single" w:sz="4" w:space="0" w:color="auto"/>
              <w:right w:val="single" w:sz="4" w:space="0" w:color="auto"/>
            </w:tcBorders>
            <w:shd w:val="clear" w:color="000000" w:fill="FFFFFF"/>
            <w:vAlign w:val="center"/>
            <w:hideMark/>
          </w:tcPr>
          <w:p w14:paraId="33410965"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Incorporar el análisis de la siguiente información Matriz GETH, Rutas de creación de Valor, Necesidades de capacitación, Necesidades de bienestar, Análisis de la caracterización del talento humano, en el Plan Estratégico de Talento Humano.</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112446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4D60B2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77207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5F26AA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9797EE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5062E1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923482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994D1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D2765E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B7C5DD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D294A5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416A76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21F21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552237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4062DB84" w14:textId="77777777" w:rsidTr="00BA77F6">
        <w:trPr>
          <w:trHeight w:val="20"/>
        </w:trPr>
        <w:tc>
          <w:tcPr>
            <w:tcW w:w="155" w:type="pct"/>
            <w:tcBorders>
              <w:top w:val="nil"/>
              <w:left w:val="nil"/>
              <w:bottom w:val="nil"/>
              <w:right w:val="nil"/>
            </w:tcBorders>
            <w:shd w:val="clear" w:color="auto" w:fill="auto"/>
            <w:noWrap/>
            <w:vAlign w:val="center"/>
            <w:hideMark/>
          </w:tcPr>
          <w:p w14:paraId="4A00FFD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121</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23648CBD"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7F47C"/>
            <w:vAlign w:val="center"/>
            <w:hideMark/>
          </w:tcPr>
          <w:p w14:paraId="63780520"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4" w:space="0" w:color="auto"/>
              <w:right w:val="single" w:sz="4" w:space="0" w:color="auto"/>
            </w:tcBorders>
            <w:shd w:val="clear" w:color="000000" w:fill="FFFFFF"/>
            <w:vAlign w:val="center"/>
            <w:hideMark/>
          </w:tcPr>
          <w:p w14:paraId="0E698DF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4" w:space="0" w:color="auto"/>
              <w:right w:val="single" w:sz="4" w:space="0" w:color="auto"/>
            </w:tcBorders>
            <w:shd w:val="clear" w:color="000000" w:fill="FFFFFF"/>
            <w:vAlign w:val="center"/>
            <w:hideMark/>
          </w:tcPr>
          <w:p w14:paraId="02791C4C"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40</w:t>
            </w:r>
          </w:p>
        </w:tc>
        <w:tc>
          <w:tcPr>
            <w:tcW w:w="993" w:type="pct"/>
            <w:tcBorders>
              <w:top w:val="nil"/>
              <w:left w:val="nil"/>
              <w:bottom w:val="single" w:sz="4" w:space="0" w:color="auto"/>
              <w:right w:val="single" w:sz="4" w:space="0" w:color="auto"/>
            </w:tcBorders>
            <w:shd w:val="clear" w:color="000000" w:fill="FFFFFF"/>
            <w:vAlign w:val="center"/>
            <w:hideMark/>
          </w:tcPr>
          <w:p w14:paraId="7B3F4CF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Generar mensualmente un reporte de situaciones administrativas (novedades nomina People Net)</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78E39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6C027C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C36DF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5E60B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B0367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26A76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F2213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F2322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7AA17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920F8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6B779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D73D1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4E4FA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518B8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1FDA9C48" w14:textId="77777777" w:rsidTr="00BA77F6">
        <w:trPr>
          <w:trHeight w:val="20"/>
        </w:trPr>
        <w:tc>
          <w:tcPr>
            <w:tcW w:w="155" w:type="pct"/>
            <w:tcBorders>
              <w:top w:val="nil"/>
              <w:left w:val="nil"/>
              <w:bottom w:val="nil"/>
              <w:right w:val="nil"/>
            </w:tcBorders>
            <w:shd w:val="clear" w:color="auto" w:fill="auto"/>
            <w:noWrap/>
            <w:vAlign w:val="center"/>
            <w:hideMark/>
          </w:tcPr>
          <w:p w14:paraId="2B8C1B2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122</w:t>
            </w:r>
          </w:p>
        </w:tc>
        <w:tc>
          <w:tcPr>
            <w:tcW w:w="428" w:type="pct"/>
            <w:tcBorders>
              <w:top w:val="single" w:sz="4" w:space="0" w:color="auto"/>
              <w:left w:val="single" w:sz="8" w:space="0" w:color="auto"/>
              <w:bottom w:val="single" w:sz="4" w:space="0" w:color="auto"/>
              <w:right w:val="single" w:sz="4" w:space="0" w:color="auto"/>
            </w:tcBorders>
            <w:shd w:val="clear" w:color="000000" w:fill="D9E1F2"/>
            <w:vAlign w:val="center"/>
            <w:hideMark/>
          </w:tcPr>
          <w:p w14:paraId="38F9F2CB"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single" w:sz="4" w:space="0" w:color="auto"/>
              <w:right w:val="single" w:sz="4" w:space="0" w:color="auto"/>
            </w:tcBorders>
            <w:shd w:val="clear" w:color="000000" w:fill="F7F47C"/>
            <w:vAlign w:val="center"/>
            <w:hideMark/>
          </w:tcPr>
          <w:p w14:paraId="67E430D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4" w:space="0" w:color="auto"/>
              <w:right w:val="single" w:sz="4" w:space="0" w:color="auto"/>
            </w:tcBorders>
            <w:shd w:val="clear" w:color="000000" w:fill="FFFFFF"/>
            <w:vAlign w:val="center"/>
            <w:hideMark/>
          </w:tcPr>
          <w:p w14:paraId="38333CF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4" w:space="0" w:color="auto"/>
              <w:right w:val="single" w:sz="4" w:space="0" w:color="auto"/>
            </w:tcBorders>
            <w:shd w:val="clear" w:color="000000" w:fill="FFFFFF"/>
            <w:vAlign w:val="center"/>
            <w:hideMark/>
          </w:tcPr>
          <w:p w14:paraId="20B6AFC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60</w:t>
            </w:r>
          </w:p>
        </w:tc>
        <w:tc>
          <w:tcPr>
            <w:tcW w:w="993" w:type="pct"/>
            <w:tcBorders>
              <w:top w:val="nil"/>
              <w:left w:val="nil"/>
              <w:bottom w:val="single" w:sz="4" w:space="0" w:color="auto"/>
              <w:right w:val="single" w:sz="4" w:space="0" w:color="auto"/>
            </w:tcBorders>
            <w:shd w:val="clear" w:color="000000" w:fill="FFFFFF"/>
            <w:vAlign w:val="center"/>
            <w:hideMark/>
          </w:tcPr>
          <w:p w14:paraId="1B82ACFB"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Actualizar la base de datos de la caracterización de Servidores Públicos, que permita generar la consulta en tiempo real de la planta de personal.</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F32CF6E"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5B4C9C48"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4509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64BA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4AEE3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A1853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7FF1D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6D5F6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F1E94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E3FC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307A1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C9DB2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E8D2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EB59A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3803115F" w14:textId="77777777" w:rsidTr="00BA77F6">
        <w:trPr>
          <w:trHeight w:val="20"/>
        </w:trPr>
        <w:tc>
          <w:tcPr>
            <w:tcW w:w="155" w:type="pct"/>
            <w:tcBorders>
              <w:top w:val="nil"/>
              <w:left w:val="nil"/>
              <w:bottom w:val="nil"/>
              <w:right w:val="nil"/>
            </w:tcBorders>
            <w:shd w:val="clear" w:color="auto" w:fill="auto"/>
            <w:noWrap/>
            <w:vAlign w:val="center"/>
            <w:hideMark/>
          </w:tcPr>
          <w:p w14:paraId="20AA365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123</w:t>
            </w:r>
          </w:p>
        </w:tc>
        <w:tc>
          <w:tcPr>
            <w:tcW w:w="428" w:type="pct"/>
            <w:tcBorders>
              <w:top w:val="single" w:sz="4" w:space="0" w:color="auto"/>
              <w:left w:val="single" w:sz="8" w:space="0" w:color="auto"/>
              <w:bottom w:val="nil"/>
              <w:right w:val="single" w:sz="4" w:space="0" w:color="auto"/>
            </w:tcBorders>
            <w:shd w:val="clear" w:color="000000" w:fill="D9E1F2"/>
            <w:vAlign w:val="center"/>
            <w:hideMark/>
          </w:tcPr>
          <w:p w14:paraId="3CF4A78A" w14:textId="77777777" w:rsidR="000349DD" w:rsidRPr="000349DD" w:rsidRDefault="000349DD" w:rsidP="000349DD">
            <w:pPr>
              <w:spacing w:after="0"/>
              <w:jc w:val="center"/>
              <w:rPr>
                <w:rFonts w:eastAsia="Times New Roman" w:cs="Arial"/>
                <w:color w:val="203764"/>
                <w:sz w:val="14"/>
                <w:szCs w:val="20"/>
                <w:lang w:eastAsia="es-CO"/>
              </w:rPr>
            </w:pPr>
            <w:r w:rsidRPr="000349DD">
              <w:rPr>
                <w:rFonts w:eastAsia="Times New Roman" w:cs="Arial"/>
                <w:color w:val="203764"/>
                <w:sz w:val="14"/>
                <w:szCs w:val="20"/>
                <w:lang w:eastAsia="es-CO"/>
              </w:rPr>
              <w:t>Desarrollo</w:t>
            </w:r>
          </w:p>
        </w:tc>
        <w:tc>
          <w:tcPr>
            <w:tcW w:w="267" w:type="pct"/>
            <w:tcBorders>
              <w:top w:val="single" w:sz="4" w:space="0" w:color="auto"/>
              <w:left w:val="single" w:sz="4" w:space="0" w:color="auto"/>
              <w:bottom w:val="nil"/>
              <w:right w:val="single" w:sz="4" w:space="0" w:color="auto"/>
            </w:tcBorders>
            <w:shd w:val="clear" w:color="000000" w:fill="F7F47C"/>
            <w:vAlign w:val="center"/>
            <w:hideMark/>
          </w:tcPr>
          <w:p w14:paraId="10CC287C"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nil"/>
              <w:right w:val="single" w:sz="4" w:space="0" w:color="auto"/>
            </w:tcBorders>
            <w:shd w:val="clear" w:color="000000" w:fill="FFFFFF"/>
            <w:vAlign w:val="center"/>
            <w:hideMark/>
          </w:tcPr>
          <w:p w14:paraId="0339DE3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nil"/>
              <w:right w:val="single" w:sz="4" w:space="0" w:color="auto"/>
            </w:tcBorders>
            <w:shd w:val="clear" w:color="000000" w:fill="FFFFFF"/>
            <w:vAlign w:val="center"/>
            <w:hideMark/>
          </w:tcPr>
          <w:p w14:paraId="5E0F7EAF"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60</w:t>
            </w:r>
          </w:p>
        </w:tc>
        <w:tc>
          <w:tcPr>
            <w:tcW w:w="993" w:type="pct"/>
            <w:tcBorders>
              <w:top w:val="nil"/>
              <w:left w:val="nil"/>
              <w:bottom w:val="nil"/>
              <w:right w:val="single" w:sz="4" w:space="0" w:color="auto"/>
            </w:tcBorders>
            <w:shd w:val="clear" w:color="000000" w:fill="FFFFFF"/>
            <w:vAlign w:val="center"/>
            <w:hideMark/>
          </w:tcPr>
          <w:p w14:paraId="137BE615"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Tener registro del número de gerentes públicos que tiene la entidad, así como de su movilidad.</w:t>
            </w:r>
          </w:p>
        </w:tc>
        <w:tc>
          <w:tcPr>
            <w:tcW w:w="300" w:type="pct"/>
            <w:tcBorders>
              <w:top w:val="single" w:sz="4" w:space="0" w:color="auto"/>
              <w:left w:val="single" w:sz="4" w:space="0" w:color="auto"/>
              <w:bottom w:val="nil"/>
              <w:right w:val="single" w:sz="4" w:space="0" w:color="auto"/>
            </w:tcBorders>
            <w:shd w:val="clear" w:color="000000" w:fill="FFC7CE"/>
            <w:vAlign w:val="center"/>
            <w:hideMark/>
          </w:tcPr>
          <w:p w14:paraId="13366A54"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nil"/>
              <w:right w:val="single" w:sz="4" w:space="0" w:color="auto"/>
            </w:tcBorders>
            <w:shd w:val="clear" w:color="000000" w:fill="C6EFCE"/>
            <w:vAlign w:val="center"/>
            <w:hideMark/>
          </w:tcPr>
          <w:p w14:paraId="2999E2EC"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31-dic-22</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0FA3396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03DCCFD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491E859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32F879F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016C508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335A03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1F3DFDB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283B18C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7E33655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14C2F21E"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15CF136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c>
          <w:tcPr>
            <w:tcW w:w="140" w:type="pct"/>
            <w:tcBorders>
              <w:top w:val="single" w:sz="4" w:space="0" w:color="auto"/>
              <w:left w:val="single" w:sz="4" w:space="0" w:color="auto"/>
              <w:bottom w:val="nil"/>
              <w:right w:val="single" w:sz="4" w:space="0" w:color="auto"/>
            </w:tcBorders>
            <w:shd w:val="clear" w:color="000000" w:fill="D9D9D9"/>
            <w:noWrap/>
            <w:vAlign w:val="center"/>
            <w:hideMark/>
          </w:tcPr>
          <w:p w14:paraId="4427701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0,08</w:t>
            </w:r>
          </w:p>
        </w:tc>
      </w:tr>
      <w:tr w:rsidR="00BA77F6" w:rsidRPr="005A7281" w14:paraId="33820465" w14:textId="77777777" w:rsidTr="00BA77F6">
        <w:trPr>
          <w:trHeight w:val="20"/>
        </w:trPr>
        <w:tc>
          <w:tcPr>
            <w:tcW w:w="155" w:type="pct"/>
            <w:tcBorders>
              <w:top w:val="nil"/>
              <w:left w:val="nil"/>
              <w:bottom w:val="nil"/>
              <w:right w:val="nil"/>
            </w:tcBorders>
            <w:shd w:val="clear" w:color="auto" w:fill="auto"/>
            <w:noWrap/>
            <w:vAlign w:val="center"/>
            <w:hideMark/>
          </w:tcPr>
          <w:p w14:paraId="68BE312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124</w:t>
            </w:r>
          </w:p>
        </w:tc>
        <w:tc>
          <w:tcPr>
            <w:tcW w:w="428" w:type="pct"/>
            <w:tcBorders>
              <w:top w:val="single" w:sz="8" w:space="0" w:color="auto"/>
              <w:left w:val="single" w:sz="8" w:space="0" w:color="auto"/>
              <w:bottom w:val="single" w:sz="4" w:space="0" w:color="auto"/>
              <w:right w:val="single" w:sz="4" w:space="0" w:color="auto"/>
            </w:tcBorders>
            <w:shd w:val="clear" w:color="000000" w:fill="E2EFDA"/>
            <w:vAlign w:val="center"/>
            <w:hideMark/>
          </w:tcPr>
          <w:p w14:paraId="637024CB" w14:textId="77777777" w:rsidR="000349DD" w:rsidRPr="000349DD" w:rsidRDefault="000349DD" w:rsidP="000349DD">
            <w:pPr>
              <w:spacing w:after="0"/>
              <w:jc w:val="center"/>
              <w:rPr>
                <w:rFonts w:eastAsia="Times New Roman" w:cs="Arial"/>
                <w:color w:val="375623"/>
                <w:sz w:val="14"/>
                <w:szCs w:val="20"/>
                <w:lang w:eastAsia="es-CO"/>
              </w:rPr>
            </w:pPr>
            <w:r w:rsidRPr="000349DD">
              <w:rPr>
                <w:rFonts w:eastAsia="Times New Roman" w:cs="Arial"/>
                <w:color w:val="375623"/>
                <w:sz w:val="14"/>
                <w:szCs w:val="20"/>
                <w:lang w:eastAsia="es-CO"/>
              </w:rPr>
              <w:t>Retiro</w:t>
            </w:r>
          </w:p>
        </w:tc>
        <w:tc>
          <w:tcPr>
            <w:tcW w:w="267" w:type="pct"/>
            <w:tcBorders>
              <w:top w:val="single" w:sz="8" w:space="0" w:color="auto"/>
              <w:left w:val="single" w:sz="4" w:space="0" w:color="auto"/>
              <w:bottom w:val="single" w:sz="4" w:space="0" w:color="auto"/>
              <w:right w:val="single" w:sz="4" w:space="0" w:color="auto"/>
            </w:tcBorders>
            <w:shd w:val="clear" w:color="000000" w:fill="FCE4D6"/>
            <w:vAlign w:val="center"/>
            <w:hideMark/>
          </w:tcPr>
          <w:p w14:paraId="60405D1B"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single" w:sz="8" w:space="0" w:color="auto"/>
              <w:left w:val="nil"/>
              <w:bottom w:val="single" w:sz="4" w:space="0" w:color="auto"/>
              <w:right w:val="single" w:sz="4" w:space="0" w:color="auto"/>
            </w:tcBorders>
            <w:shd w:val="clear" w:color="000000" w:fill="FFFFFF"/>
            <w:vAlign w:val="center"/>
            <w:hideMark/>
          </w:tcPr>
          <w:p w14:paraId="2040BB17"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single" w:sz="8" w:space="0" w:color="auto"/>
              <w:left w:val="nil"/>
              <w:bottom w:val="single" w:sz="4" w:space="0" w:color="auto"/>
              <w:right w:val="single" w:sz="4" w:space="0" w:color="auto"/>
            </w:tcBorders>
            <w:shd w:val="clear" w:color="000000" w:fill="FFFFFF"/>
            <w:vAlign w:val="center"/>
            <w:hideMark/>
          </w:tcPr>
          <w:p w14:paraId="6E561282"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single" w:sz="8" w:space="0" w:color="auto"/>
              <w:left w:val="nil"/>
              <w:bottom w:val="single" w:sz="4" w:space="0" w:color="auto"/>
              <w:right w:val="single" w:sz="4" w:space="0" w:color="auto"/>
            </w:tcBorders>
            <w:shd w:val="clear" w:color="000000" w:fill="FFFFFF"/>
            <w:vAlign w:val="center"/>
            <w:hideMark/>
          </w:tcPr>
          <w:p w14:paraId="7710E50F" w14:textId="11EFD9D6"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Área de Calidad de Vida Laboral </w:t>
            </w:r>
            <w:r w:rsidRPr="000349DD">
              <w:rPr>
                <w:rFonts w:eastAsia="Times New Roman" w:cs="Arial"/>
                <w:b/>
                <w:bCs/>
                <w:color w:val="000000"/>
                <w:sz w:val="14"/>
                <w:szCs w:val="20"/>
                <w:lang w:eastAsia="es-CO"/>
              </w:rPr>
              <w:b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6</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Programa de Pre-pensionados</w:t>
            </w:r>
          </w:p>
        </w:tc>
        <w:tc>
          <w:tcPr>
            <w:tcW w:w="300" w:type="pct"/>
            <w:tcBorders>
              <w:top w:val="single" w:sz="8" w:space="0" w:color="auto"/>
              <w:left w:val="single" w:sz="4" w:space="0" w:color="auto"/>
              <w:bottom w:val="single" w:sz="4" w:space="0" w:color="auto"/>
              <w:right w:val="single" w:sz="4" w:space="0" w:color="auto"/>
            </w:tcBorders>
            <w:shd w:val="clear" w:color="000000" w:fill="C6EFCE"/>
            <w:vAlign w:val="center"/>
            <w:hideMark/>
          </w:tcPr>
          <w:p w14:paraId="5E305693"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1-ago-22</w:t>
            </w:r>
          </w:p>
        </w:tc>
        <w:tc>
          <w:tcPr>
            <w:tcW w:w="300" w:type="pct"/>
            <w:tcBorders>
              <w:top w:val="single" w:sz="8" w:space="0" w:color="auto"/>
              <w:left w:val="single" w:sz="4" w:space="0" w:color="auto"/>
              <w:bottom w:val="single" w:sz="4" w:space="0" w:color="auto"/>
              <w:right w:val="single" w:sz="4" w:space="0" w:color="auto"/>
            </w:tcBorders>
            <w:shd w:val="clear" w:color="000000" w:fill="C6EFCE"/>
            <w:vAlign w:val="center"/>
            <w:hideMark/>
          </w:tcPr>
          <w:p w14:paraId="7F76356B"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31-ago-22</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74EC38E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25504A5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1440C3A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139E7B3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41E8D0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1B80A1F6"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30D22DE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3831C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28DAECA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71B6579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7B4B95F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8" w:space="0" w:color="auto"/>
              <w:left w:val="nil"/>
              <w:bottom w:val="single" w:sz="4" w:space="0" w:color="auto"/>
              <w:right w:val="single" w:sz="4" w:space="0" w:color="auto"/>
            </w:tcBorders>
            <w:shd w:val="clear" w:color="auto" w:fill="auto"/>
            <w:noWrap/>
            <w:vAlign w:val="center"/>
            <w:hideMark/>
          </w:tcPr>
          <w:p w14:paraId="1DC542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1DC80DED" w14:textId="77777777" w:rsidTr="00BA77F6">
        <w:trPr>
          <w:trHeight w:val="20"/>
        </w:trPr>
        <w:tc>
          <w:tcPr>
            <w:tcW w:w="155" w:type="pct"/>
            <w:tcBorders>
              <w:top w:val="nil"/>
              <w:left w:val="nil"/>
              <w:bottom w:val="nil"/>
              <w:right w:val="nil"/>
            </w:tcBorders>
            <w:shd w:val="clear" w:color="auto" w:fill="auto"/>
            <w:noWrap/>
            <w:vAlign w:val="center"/>
            <w:hideMark/>
          </w:tcPr>
          <w:p w14:paraId="1DEF5CFA"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125</w:t>
            </w:r>
          </w:p>
        </w:tc>
        <w:tc>
          <w:tcPr>
            <w:tcW w:w="428" w:type="pct"/>
            <w:tcBorders>
              <w:top w:val="single" w:sz="4" w:space="0" w:color="auto"/>
              <w:left w:val="single" w:sz="8" w:space="0" w:color="auto"/>
              <w:bottom w:val="single" w:sz="4" w:space="0" w:color="auto"/>
              <w:right w:val="single" w:sz="4" w:space="0" w:color="auto"/>
            </w:tcBorders>
            <w:shd w:val="clear" w:color="000000" w:fill="E2EFDA"/>
            <w:vAlign w:val="center"/>
            <w:hideMark/>
          </w:tcPr>
          <w:p w14:paraId="02CEA4D6" w14:textId="77777777" w:rsidR="000349DD" w:rsidRPr="000349DD" w:rsidRDefault="000349DD" w:rsidP="000349DD">
            <w:pPr>
              <w:spacing w:after="0"/>
              <w:jc w:val="center"/>
              <w:rPr>
                <w:rFonts w:eastAsia="Times New Roman" w:cs="Arial"/>
                <w:color w:val="375623"/>
                <w:sz w:val="14"/>
                <w:szCs w:val="20"/>
                <w:lang w:eastAsia="es-CO"/>
              </w:rPr>
            </w:pPr>
            <w:r w:rsidRPr="000349DD">
              <w:rPr>
                <w:rFonts w:eastAsia="Times New Roman" w:cs="Arial"/>
                <w:color w:val="375623"/>
                <w:sz w:val="14"/>
                <w:szCs w:val="20"/>
                <w:lang w:eastAsia="es-CO"/>
              </w:rPr>
              <w:t>Retiro</w:t>
            </w:r>
          </w:p>
        </w:tc>
        <w:tc>
          <w:tcPr>
            <w:tcW w:w="267"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C965A3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PAEI</w:t>
            </w:r>
          </w:p>
        </w:tc>
        <w:tc>
          <w:tcPr>
            <w:tcW w:w="607" w:type="pct"/>
            <w:tcBorders>
              <w:top w:val="nil"/>
              <w:left w:val="nil"/>
              <w:bottom w:val="single" w:sz="4" w:space="0" w:color="auto"/>
              <w:right w:val="single" w:sz="4" w:space="0" w:color="auto"/>
            </w:tcBorders>
            <w:shd w:val="clear" w:color="000000" w:fill="FFFFFF"/>
            <w:vAlign w:val="center"/>
            <w:hideMark/>
          </w:tcPr>
          <w:p w14:paraId="3F0EE956"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Plan Anual de Estímulos e Incentivos - PAEI</w:t>
            </w:r>
          </w:p>
        </w:tc>
        <w:tc>
          <w:tcPr>
            <w:tcW w:w="214" w:type="pct"/>
            <w:tcBorders>
              <w:top w:val="nil"/>
              <w:left w:val="nil"/>
              <w:bottom w:val="single" w:sz="4" w:space="0" w:color="auto"/>
              <w:right w:val="single" w:sz="4" w:space="0" w:color="auto"/>
            </w:tcBorders>
            <w:shd w:val="clear" w:color="000000" w:fill="FFFFFF"/>
            <w:vAlign w:val="center"/>
            <w:hideMark/>
          </w:tcPr>
          <w:p w14:paraId="3A1A696D"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n/a</w:t>
            </w:r>
          </w:p>
        </w:tc>
        <w:tc>
          <w:tcPr>
            <w:tcW w:w="993" w:type="pct"/>
            <w:tcBorders>
              <w:top w:val="nil"/>
              <w:left w:val="nil"/>
              <w:bottom w:val="single" w:sz="4" w:space="0" w:color="auto"/>
              <w:right w:val="single" w:sz="4" w:space="0" w:color="auto"/>
            </w:tcBorders>
            <w:shd w:val="clear" w:color="000000" w:fill="FFFFFF"/>
            <w:vAlign w:val="center"/>
            <w:hideMark/>
          </w:tcPr>
          <w:p w14:paraId="224B44A1" w14:textId="2F31471D"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b/>
                <w:bCs/>
                <w:color w:val="000000"/>
                <w:sz w:val="14"/>
                <w:szCs w:val="20"/>
                <w:lang w:eastAsia="es-CO"/>
              </w:rPr>
              <w:t xml:space="preserve">Área de Calidad de Vida Laboral </w:t>
            </w:r>
            <w:r w:rsidRPr="000349DD">
              <w:rPr>
                <w:rFonts w:eastAsia="Times New Roman" w:cs="Arial"/>
                <w:b/>
                <w:bCs/>
                <w:color w:val="000000"/>
                <w:sz w:val="14"/>
                <w:szCs w:val="20"/>
                <w:lang w:eastAsia="es-CO"/>
              </w:rPr>
              <w:br/>
              <w:t>Act.</w:t>
            </w:r>
            <w:r w:rsidR="005A7281">
              <w:rPr>
                <w:rFonts w:eastAsia="Times New Roman" w:cs="Arial"/>
                <w:b/>
                <w:bCs/>
                <w:color w:val="000000"/>
                <w:sz w:val="14"/>
                <w:szCs w:val="20"/>
                <w:lang w:eastAsia="es-CO"/>
              </w:rPr>
              <w:t xml:space="preserve"> </w:t>
            </w:r>
            <w:r w:rsidRPr="000349DD">
              <w:rPr>
                <w:rFonts w:eastAsia="Times New Roman" w:cs="Arial"/>
                <w:b/>
                <w:bCs/>
                <w:color w:val="000000"/>
                <w:sz w:val="14"/>
                <w:szCs w:val="20"/>
                <w:lang w:eastAsia="es-CO"/>
              </w:rPr>
              <w:t>(2</w:t>
            </w:r>
            <w:r w:rsidR="005B46BA">
              <w:rPr>
                <w:rFonts w:eastAsia="Times New Roman" w:cs="Arial"/>
                <w:b/>
                <w:bCs/>
                <w:color w:val="000000"/>
                <w:sz w:val="14"/>
                <w:szCs w:val="20"/>
                <w:lang w:eastAsia="es-CO"/>
              </w:rPr>
              <w:t>7</w:t>
            </w:r>
            <w:r w:rsidRPr="000349DD">
              <w:rPr>
                <w:rFonts w:eastAsia="Times New Roman" w:cs="Arial"/>
                <w:b/>
                <w:bCs/>
                <w:color w:val="000000"/>
                <w:sz w:val="14"/>
                <w:szCs w:val="20"/>
                <w:lang w:eastAsia="es-CO"/>
              </w:rPr>
              <w:t>)</w:t>
            </w:r>
            <w:r w:rsidRPr="000349DD">
              <w:rPr>
                <w:rFonts w:eastAsia="Times New Roman" w:cs="Arial"/>
                <w:color w:val="000000"/>
                <w:sz w:val="14"/>
                <w:szCs w:val="20"/>
                <w:lang w:eastAsia="es-CO"/>
              </w:rPr>
              <w:t xml:space="preserve"> Acompañamiento Retiro</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C9499A6"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1-jun-22</w:t>
            </w:r>
          </w:p>
        </w:tc>
        <w:tc>
          <w:tcPr>
            <w:tcW w:w="300"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BD741E2"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30-jun-22</w:t>
            </w:r>
          </w:p>
        </w:tc>
        <w:tc>
          <w:tcPr>
            <w:tcW w:w="140" w:type="pct"/>
            <w:tcBorders>
              <w:top w:val="nil"/>
              <w:left w:val="nil"/>
              <w:bottom w:val="single" w:sz="4" w:space="0" w:color="auto"/>
              <w:right w:val="single" w:sz="4" w:space="0" w:color="auto"/>
            </w:tcBorders>
            <w:shd w:val="clear" w:color="auto" w:fill="auto"/>
            <w:noWrap/>
            <w:vAlign w:val="center"/>
            <w:hideMark/>
          </w:tcPr>
          <w:p w14:paraId="7C07470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E3BCB4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6F23B7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65DEE69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4123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07F78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DAF870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1DCE07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19C91BF"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0E9015A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89C0D53"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25B7F894"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6B2B1DF5" w14:textId="77777777" w:rsidTr="00BA77F6">
        <w:trPr>
          <w:trHeight w:val="20"/>
        </w:trPr>
        <w:tc>
          <w:tcPr>
            <w:tcW w:w="155" w:type="pct"/>
            <w:tcBorders>
              <w:top w:val="nil"/>
              <w:left w:val="nil"/>
              <w:bottom w:val="nil"/>
              <w:right w:val="nil"/>
            </w:tcBorders>
            <w:shd w:val="clear" w:color="auto" w:fill="auto"/>
            <w:noWrap/>
            <w:vAlign w:val="center"/>
            <w:hideMark/>
          </w:tcPr>
          <w:p w14:paraId="1ECAED81"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126</w:t>
            </w:r>
          </w:p>
        </w:tc>
        <w:tc>
          <w:tcPr>
            <w:tcW w:w="428" w:type="pct"/>
            <w:tcBorders>
              <w:top w:val="single" w:sz="4" w:space="0" w:color="auto"/>
              <w:left w:val="single" w:sz="8" w:space="0" w:color="auto"/>
              <w:bottom w:val="single" w:sz="4" w:space="0" w:color="auto"/>
              <w:right w:val="single" w:sz="4" w:space="0" w:color="auto"/>
            </w:tcBorders>
            <w:shd w:val="clear" w:color="000000" w:fill="E2EFDA"/>
            <w:vAlign w:val="center"/>
            <w:hideMark/>
          </w:tcPr>
          <w:p w14:paraId="6A062E60" w14:textId="77777777" w:rsidR="000349DD" w:rsidRPr="000349DD" w:rsidRDefault="000349DD" w:rsidP="000349DD">
            <w:pPr>
              <w:spacing w:after="0"/>
              <w:jc w:val="center"/>
              <w:rPr>
                <w:rFonts w:eastAsia="Times New Roman" w:cs="Arial"/>
                <w:color w:val="375623"/>
                <w:sz w:val="14"/>
                <w:szCs w:val="20"/>
                <w:lang w:eastAsia="es-CO"/>
              </w:rPr>
            </w:pPr>
            <w:r w:rsidRPr="000349DD">
              <w:rPr>
                <w:rFonts w:eastAsia="Times New Roman" w:cs="Arial"/>
                <w:color w:val="375623"/>
                <w:sz w:val="14"/>
                <w:szCs w:val="20"/>
                <w:lang w:eastAsia="es-CO"/>
              </w:rPr>
              <w:t>Retiro</w:t>
            </w:r>
          </w:p>
        </w:tc>
        <w:tc>
          <w:tcPr>
            <w:tcW w:w="267" w:type="pct"/>
            <w:tcBorders>
              <w:top w:val="single" w:sz="4" w:space="0" w:color="auto"/>
              <w:left w:val="single" w:sz="4" w:space="0" w:color="auto"/>
              <w:bottom w:val="single" w:sz="4" w:space="0" w:color="auto"/>
              <w:right w:val="single" w:sz="4" w:space="0" w:color="auto"/>
            </w:tcBorders>
            <w:shd w:val="clear" w:color="000000" w:fill="F7F47C"/>
            <w:vAlign w:val="center"/>
            <w:hideMark/>
          </w:tcPr>
          <w:p w14:paraId="0A2E01C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4" w:space="0" w:color="auto"/>
              <w:right w:val="single" w:sz="4" w:space="0" w:color="auto"/>
            </w:tcBorders>
            <w:shd w:val="clear" w:color="000000" w:fill="FFFFFF"/>
            <w:vAlign w:val="center"/>
            <w:hideMark/>
          </w:tcPr>
          <w:p w14:paraId="2206EE29"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4" w:space="0" w:color="auto"/>
              <w:right w:val="single" w:sz="4" w:space="0" w:color="auto"/>
            </w:tcBorders>
            <w:shd w:val="clear" w:color="000000" w:fill="FFFFFF"/>
            <w:vAlign w:val="center"/>
            <w:hideMark/>
          </w:tcPr>
          <w:p w14:paraId="7EEB5D94"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20</w:t>
            </w:r>
          </w:p>
        </w:tc>
        <w:tc>
          <w:tcPr>
            <w:tcW w:w="993" w:type="pct"/>
            <w:tcBorders>
              <w:top w:val="nil"/>
              <w:left w:val="nil"/>
              <w:bottom w:val="single" w:sz="4" w:space="0" w:color="auto"/>
              <w:right w:val="single" w:sz="4" w:space="0" w:color="auto"/>
            </w:tcBorders>
            <w:shd w:val="clear" w:color="000000" w:fill="FFFFFF"/>
            <w:vAlign w:val="center"/>
            <w:hideMark/>
          </w:tcPr>
          <w:p w14:paraId="2671E9EF"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Incorporar en el Plan Estratégico de la vigencia 2022 un análisis de las razones de retiro que se generaron durante la vigencia.</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B283057"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FD3747D"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31-ene-22</w:t>
            </w:r>
          </w:p>
        </w:tc>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28B50D"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1,00</w:t>
            </w:r>
          </w:p>
        </w:tc>
        <w:tc>
          <w:tcPr>
            <w:tcW w:w="140" w:type="pct"/>
            <w:tcBorders>
              <w:top w:val="nil"/>
              <w:left w:val="nil"/>
              <w:bottom w:val="single" w:sz="4" w:space="0" w:color="auto"/>
              <w:right w:val="single" w:sz="4" w:space="0" w:color="auto"/>
            </w:tcBorders>
            <w:shd w:val="clear" w:color="auto" w:fill="auto"/>
            <w:noWrap/>
            <w:vAlign w:val="center"/>
            <w:hideMark/>
          </w:tcPr>
          <w:p w14:paraId="7AB6A52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4BEB166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4C70E51"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7CE2F0"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91ADC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769515C9"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071A92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3372C44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4E1082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5803702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4" w:space="0" w:color="auto"/>
              <w:right w:val="single" w:sz="4" w:space="0" w:color="auto"/>
            </w:tcBorders>
            <w:shd w:val="clear" w:color="auto" w:fill="auto"/>
            <w:noWrap/>
            <w:vAlign w:val="center"/>
            <w:hideMark/>
          </w:tcPr>
          <w:p w14:paraId="16F25EC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r w:rsidR="00BA77F6" w:rsidRPr="005A7281" w14:paraId="7CD22EDC" w14:textId="77777777" w:rsidTr="00BA77F6">
        <w:trPr>
          <w:trHeight w:val="20"/>
        </w:trPr>
        <w:tc>
          <w:tcPr>
            <w:tcW w:w="155" w:type="pct"/>
            <w:tcBorders>
              <w:top w:val="nil"/>
              <w:left w:val="nil"/>
              <w:bottom w:val="nil"/>
              <w:right w:val="nil"/>
            </w:tcBorders>
            <w:shd w:val="clear" w:color="auto" w:fill="auto"/>
            <w:noWrap/>
            <w:vAlign w:val="center"/>
            <w:hideMark/>
          </w:tcPr>
          <w:p w14:paraId="70293125"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127</w:t>
            </w:r>
          </w:p>
        </w:tc>
        <w:tc>
          <w:tcPr>
            <w:tcW w:w="428" w:type="pct"/>
            <w:tcBorders>
              <w:top w:val="single" w:sz="4" w:space="0" w:color="auto"/>
              <w:left w:val="single" w:sz="8" w:space="0" w:color="auto"/>
              <w:bottom w:val="single" w:sz="8" w:space="0" w:color="auto"/>
              <w:right w:val="single" w:sz="4" w:space="0" w:color="auto"/>
            </w:tcBorders>
            <w:shd w:val="clear" w:color="000000" w:fill="E2EFDA"/>
            <w:vAlign w:val="center"/>
            <w:hideMark/>
          </w:tcPr>
          <w:p w14:paraId="774F3D11" w14:textId="77777777" w:rsidR="000349DD" w:rsidRPr="000349DD" w:rsidRDefault="000349DD" w:rsidP="000349DD">
            <w:pPr>
              <w:spacing w:after="0"/>
              <w:jc w:val="center"/>
              <w:rPr>
                <w:rFonts w:eastAsia="Times New Roman" w:cs="Arial"/>
                <w:color w:val="375623"/>
                <w:sz w:val="14"/>
                <w:szCs w:val="20"/>
                <w:lang w:eastAsia="es-CO"/>
              </w:rPr>
            </w:pPr>
            <w:r w:rsidRPr="000349DD">
              <w:rPr>
                <w:rFonts w:eastAsia="Times New Roman" w:cs="Arial"/>
                <w:color w:val="375623"/>
                <w:sz w:val="14"/>
                <w:szCs w:val="20"/>
                <w:lang w:eastAsia="es-CO"/>
              </w:rPr>
              <w:t>Retiro</w:t>
            </w:r>
          </w:p>
        </w:tc>
        <w:tc>
          <w:tcPr>
            <w:tcW w:w="267" w:type="pct"/>
            <w:tcBorders>
              <w:top w:val="single" w:sz="4" w:space="0" w:color="auto"/>
              <w:left w:val="single" w:sz="4" w:space="0" w:color="auto"/>
              <w:bottom w:val="single" w:sz="8" w:space="0" w:color="auto"/>
              <w:right w:val="single" w:sz="4" w:space="0" w:color="auto"/>
            </w:tcBorders>
            <w:shd w:val="clear" w:color="000000" w:fill="F7F47C"/>
            <w:vAlign w:val="center"/>
            <w:hideMark/>
          </w:tcPr>
          <w:p w14:paraId="35E6B348"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M_GETH</w:t>
            </w:r>
          </w:p>
        </w:tc>
        <w:tc>
          <w:tcPr>
            <w:tcW w:w="607" w:type="pct"/>
            <w:tcBorders>
              <w:top w:val="nil"/>
              <w:left w:val="nil"/>
              <w:bottom w:val="single" w:sz="8" w:space="0" w:color="auto"/>
              <w:right w:val="single" w:sz="4" w:space="0" w:color="auto"/>
            </w:tcBorders>
            <w:shd w:val="clear" w:color="000000" w:fill="FFFFFF"/>
            <w:vAlign w:val="center"/>
            <w:hideMark/>
          </w:tcPr>
          <w:p w14:paraId="6E789F9B"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Matriz Gestión Estratégica de Talento Humano - MGETH</w:t>
            </w:r>
          </w:p>
        </w:tc>
        <w:tc>
          <w:tcPr>
            <w:tcW w:w="214" w:type="pct"/>
            <w:tcBorders>
              <w:top w:val="nil"/>
              <w:left w:val="nil"/>
              <w:bottom w:val="single" w:sz="8" w:space="0" w:color="auto"/>
              <w:right w:val="single" w:sz="4" w:space="0" w:color="auto"/>
            </w:tcBorders>
            <w:shd w:val="clear" w:color="000000" w:fill="FFFFFF"/>
            <w:vAlign w:val="center"/>
            <w:hideMark/>
          </w:tcPr>
          <w:p w14:paraId="248FDDF8" w14:textId="77777777" w:rsidR="000349DD" w:rsidRPr="000349DD" w:rsidRDefault="000349DD" w:rsidP="000349DD">
            <w:pPr>
              <w:spacing w:after="0"/>
              <w:jc w:val="center"/>
              <w:rPr>
                <w:rFonts w:eastAsia="Times New Roman" w:cs="Arial"/>
                <w:color w:val="000000"/>
                <w:sz w:val="14"/>
                <w:szCs w:val="20"/>
                <w:lang w:eastAsia="es-CO"/>
              </w:rPr>
            </w:pPr>
            <w:r w:rsidRPr="000349DD">
              <w:rPr>
                <w:rFonts w:eastAsia="Times New Roman" w:cs="Arial"/>
                <w:color w:val="000000"/>
                <w:sz w:val="14"/>
                <w:szCs w:val="20"/>
                <w:lang w:eastAsia="es-CO"/>
              </w:rPr>
              <w:t>20</w:t>
            </w:r>
          </w:p>
        </w:tc>
        <w:tc>
          <w:tcPr>
            <w:tcW w:w="993" w:type="pct"/>
            <w:tcBorders>
              <w:top w:val="nil"/>
              <w:left w:val="nil"/>
              <w:bottom w:val="single" w:sz="8" w:space="0" w:color="auto"/>
              <w:right w:val="single" w:sz="4" w:space="0" w:color="auto"/>
            </w:tcBorders>
            <w:shd w:val="clear" w:color="000000" w:fill="FFFFFF"/>
            <w:vAlign w:val="center"/>
            <w:hideMark/>
          </w:tcPr>
          <w:p w14:paraId="3E4332DC" w14:textId="77777777" w:rsidR="000349DD" w:rsidRPr="000349DD" w:rsidRDefault="000349DD" w:rsidP="000349DD">
            <w:pPr>
              <w:spacing w:after="0"/>
              <w:jc w:val="center"/>
              <w:rPr>
                <w:rFonts w:eastAsia="Times New Roman" w:cs="Arial"/>
                <w:sz w:val="14"/>
                <w:szCs w:val="20"/>
                <w:lang w:eastAsia="es-CO"/>
              </w:rPr>
            </w:pPr>
            <w:r w:rsidRPr="000349DD">
              <w:rPr>
                <w:rFonts w:eastAsia="Times New Roman" w:cs="Arial"/>
                <w:sz w:val="14"/>
                <w:szCs w:val="20"/>
                <w:lang w:eastAsia="es-CO"/>
              </w:rPr>
              <w:t>Elaborar un plan de desvinculación asistida para la UAERMV</w:t>
            </w:r>
          </w:p>
        </w:tc>
        <w:tc>
          <w:tcPr>
            <w:tcW w:w="300" w:type="pct"/>
            <w:tcBorders>
              <w:top w:val="single" w:sz="4" w:space="0" w:color="auto"/>
              <w:left w:val="single" w:sz="4" w:space="0" w:color="auto"/>
              <w:bottom w:val="single" w:sz="8" w:space="0" w:color="auto"/>
              <w:right w:val="single" w:sz="4" w:space="0" w:color="auto"/>
            </w:tcBorders>
            <w:shd w:val="clear" w:color="000000" w:fill="FFC7CE"/>
            <w:vAlign w:val="center"/>
            <w:hideMark/>
          </w:tcPr>
          <w:p w14:paraId="3302EB81" w14:textId="77777777" w:rsidR="000349DD" w:rsidRPr="000349DD" w:rsidRDefault="000349DD" w:rsidP="000349DD">
            <w:pPr>
              <w:spacing w:after="0"/>
              <w:jc w:val="center"/>
              <w:rPr>
                <w:rFonts w:eastAsia="Times New Roman" w:cs="Arial"/>
                <w:color w:val="9C0006"/>
                <w:sz w:val="14"/>
                <w:szCs w:val="20"/>
                <w:lang w:eastAsia="es-CO"/>
              </w:rPr>
            </w:pPr>
            <w:r w:rsidRPr="000349DD">
              <w:rPr>
                <w:rFonts w:eastAsia="Times New Roman" w:cs="Arial"/>
                <w:color w:val="9C0006"/>
                <w:sz w:val="14"/>
                <w:szCs w:val="20"/>
                <w:lang w:eastAsia="es-CO"/>
              </w:rPr>
              <w:t>1-ene-22</w:t>
            </w:r>
          </w:p>
        </w:tc>
        <w:tc>
          <w:tcPr>
            <w:tcW w:w="300" w:type="pct"/>
            <w:tcBorders>
              <w:top w:val="single" w:sz="4" w:space="0" w:color="auto"/>
              <w:left w:val="single" w:sz="4" w:space="0" w:color="auto"/>
              <w:bottom w:val="single" w:sz="8" w:space="0" w:color="auto"/>
              <w:right w:val="single" w:sz="4" w:space="0" w:color="auto"/>
            </w:tcBorders>
            <w:shd w:val="clear" w:color="000000" w:fill="C6EFCE"/>
            <w:vAlign w:val="center"/>
            <w:hideMark/>
          </w:tcPr>
          <w:p w14:paraId="12117594" w14:textId="77777777" w:rsidR="000349DD" w:rsidRPr="000349DD" w:rsidRDefault="000349DD" w:rsidP="000349DD">
            <w:pPr>
              <w:spacing w:after="0"/>
              <w:jc w:val="center"/>
              <w:rPr>
                <w:rFonts w:eastAsia="Times New Roman" w:cs="Arial"/>
                <w:color w:val="006100"/>
                <w:sz w:val="14"/>
                <w:szCs w:val="20"/>
                <w:lang w:eastAsia="es-CO"/>
              </w:rPr>
            </w:pPr>
            <w:r w:rsidRPr="000349DD">
              <w:rPr>
                <w:rFonts w:eastAsia="Times New Roman" w:cs="Arial"/>
                <w:color w:val="006100"/>
                <w:sz w:val="14"/>
                <w:szCs w:val="20"/>
                <w:lang w:eastAsia="es-CO"/>
              </w:rPr>
              <w:t>30-ago-22</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42D86DB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03F5826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7C98BE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0ADD85D7"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6F642CD8"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71194CF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72AA41D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08AC0802"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0,13</w:t>
            </w:r>
          </w:p>
        </w:tc>
        <w:tc>
          <w:tcPr>
            <w:tcW w:w="140" w:type="pct"/>
            <w:tcBorders>
              <w:top w:val="nil"/>
              <w:left w:val="nil"/>
              <w:bottom w:val="single" w:sz="8" w:space="0" w:color="auto"/>
              <w:right w:val="single" w:sz="4" w:space="0" w:color="auto"/>
            </w:tcBorders>
            <w:shd w:val="clear" w:color="auto" w:fill="auto"/>
            <w:noWrap/>
            <w:vAlign w:val="center"/>
            <w:hideMark/>
          </w:tcPr>
          <w:p w14:paraId="4ABBEBCC"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8" w:space="0" w:color="auto"/>
              <w:right w:val="single" w:sz="4" w:space="0" w:color="auto"/>
            </w:tcBorders>
            <w:shd w:val="clear" w:color="auto" w:fill="auto"/>
            <w:noWrap/>
            <w:vAlign w:val="center"/>
            <w:hideMark/>
          </w:tcPr>
          <w:p w14:paraId="2651DE5B"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8" w:space="0" w:color="auto"/>
              <w:right w:val="single" w:sz="4" w:space="0" w:color="auto"/>
            </w:tcBorders>
            <w:shd w:val="clear" w:color="auto" w:fill="auto"/>
            <w:noWrap/>
            <w:vAlign w:val="center"/>
            <w:hideMark/>
          </w:tcPr>
          <w:p w14:paraId="2DCC1C75"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c>
          <w:tcPr>
            <w:tcW w:w="140" w:type="pct"/>
            <w:tcBorders>
              <w:top w:val="nil"/>
              <w:left w:val="nil"/>
              <w:bottom w:val="single" w:sz="8" w:space="0" w:color="auto"/>
              <w:right w:val="single" w:sz="4" w:space="0" w:color="auto"/>
            </w:tcBorders>
            <w:shd w:val="clear" w:color="auto" w:fill="auto"/>
            <w:noWrap/>
            <w:vAlign w:val="center"/>
            <w:hideMark/>
          </w:tcPr>
          <w:p w14:paraId="0A6C6E5A" w14:textId="77777777" w:rsidR="000349DD" w:rsidRPr="005A7281" w:rsidRDefault="000349DD" w:rsidP="000349DD">
            <w:pPr>
              <w:spacing w:after="0"/>
              <w:jc w:val="center"/>
              <w:rPr>
                <w:rFonts w:eastAsia="Times New Roman" w:cs="Arial"/>
                <w:color w:val="A6A6A6"/>
                <w:sz w:val="12"/>
                <w:szCs w:val="20"/>
                <w:lang w:eastAsia="es-CO"/>
              </w:rPr>
            </w:pPr>
            <w:r w:rsidRPr="005A7281">
              <w:rPr>
                <w:rFonts w:eastAsia="Times New Roman" w:cs="Arial"/>
                <w:color w:val="A6A6A6"/>
                <w:sz w:val="12"/>
                <w:szCs w:val="20"/>
                <w:lang w:eastAsia="es-CO"/>
              </w:rPr>
              <w:t> </w:t>
            </w:r>
          </w:p>
        </w:tc>
      </w:tr>
    </w:tbl>
    <w:p w14:paraId="67A5811F" w14:textId="62F60FA7" w:rsidR="00FA116D" w:rsidRDefault="00A46783" w:rsidP="00A46783">
      <w:pPr>
        <w:pStyle w:val="Descripcin"/>
        <w:rPr>
          <w:color w:val="auto"/>
        </w:rPr>
        <w:sectPr w:rsidR="00FA116D" w:rsidSect="00FA116D">
          <w:pgSz w:w="15842" w:h="12242" w:orient="landscape" w:code="1"/>
          <w:pgMar w:top="1134" w:right="1134" w:bottom="1418" w:left="1134" w:header="709" w:footer="295" w:gutter="0"/>
          <w:cols w:space="708"/>
          <w:docGrid w:linePitch="360"/>
        </w:sectPr>
      </w:pPr>
      <w:r>
        <w:t xml:space="preserve">Fuente:  </w:t>
      </w:r>
      <w:fldSimple w:instr=" SEQ Fuente:_ \* ARABIC ">
        <w:r>
          <w:rPr>
            <w:noProof/>
          </w:rPr>
          <w:t>32</w:t>
        </w:r>
      </w:fldSimple>
      <w:r>
        <w:t xml:space="preserve"> - Elaboración Proceso Gestión de Talento Humano</w:t>
      </w:r>
      <w:r w:rsidR="00EB4BAB">
        <w:t xml:space="preserve"> (marzo de 2022)</w:t>
      </w:r>
    </w:p>
    <w:p w14:paraId="3A11C5DA" w14:textId="65950C95" w:rsidR="00BA782F" w:rsidRPr="003D2E29" w:rsidRDefault="00BA782F" w:rsidP="006F0DB9">
      <w:pPr>
        <w:spacing w:after="0"/>
        <w:rPr>
          <w:rFonts w:cs="Arial"/>
        </w:rPr>
      </w:pPr>
    </w:p>
    <w:p w14:paraId="61B0B275" w14:textId="77777777" w:rsidR="00F1349C" w:rsidRPr="003D2E29" w:rsidRDefault="00F1349C" w:rsidP="00BE494C">
      <w:pPr>
        <w:pStyle w:val="Ttulo1"/>
        <w:rPr>
          <w:rFonts w:cs="Arial"/>
        </w:rPr>
      </w:pPr>
      <w:bookmarkStart w:id="59" w:name="_Toc99120966"/>
      <w:r w:rsidRPr="003D2E29">
        <w:rPr>
          <w:rFonts w:cs="Arial"/>
        </w:rPr>
        <w:t>EVALUACIÓN DEL PLAN</w:t>
      </w:r>
      <w:bookmarkEnd w:id="59"/>
    </w:p>
    <w:p w14:paraId="52BB2B23" w14:textId="77777777" w:rsidR="00F1349C" w:rsidRPr="003D2E29" w:rsidRDefault="00F1349C" w:rsidP="00C37919">
      <w:pPr>
        <w:spacing w:after="0"/>
        <w:rPr>
          <w:rFonts w:cs="Arial"/>
          <w:b/>
        </w:rPr>
      </w:pPr>
    </w:p>
    <w:p w14:paraId="2D85FCA8" w14:textId="79580D24" w:rsidR="00F1349C" w:rsidRPr="003D2E29" w:rsidRDefault="00F1349C" w:rsidP="00C37919">
      <w:pPr>
        <w:spacing w:after="0"/>
        <w:rPr>
          <w:rFonts w:cs="Arial"/>
        </w:rPr>
      </w:pPr>
      <w:r w:rsidRPr="003D2E29">
        <w:rPr>
          <w:rFonts w:cs="Arial"/>
        </w:rPr>
        <w:t>Los mecanismos desarrollados para evaluar la Gestión Estratégica de Talento Humano son los siguientes:</w:t>
      </w:r>
    </w:p>
    <w:p w14:paraId="2241F806" w14:textId="27891D43" w:rsidR="00F1349C" w:rsidRPr="003D2E29" w:rsidRDefault="00F1349C" w:rsidP="00C37919">
      <w:pPr>
        <w:spacing w:after="0"/>
        <w:rPr>
          <w:rFonts w:cs="Arial"/>
        </w:rPr>
      </w:pPr>
      <w:r w:rsidRPr="003D2E29">
        <w:rPr>
          <w:rFonts w:cs="Arial"/>
        </w:rPr>
        <w:t>Sistema de Gestión</w:t>
      </w:r>
      <w:r w:rsidR="00CA03B4" w:rsidRPr="003D2E29">
        <w:rPr>
          <w:rFonts w:cs="Arial"/>
        </w:rPr>
        <w:t xml:space="preserve">: </w:t>
      </w:r>
      <w:r w:rsidRPr="003D2E29">
        <w:rPr>
          <w:rFonts w:cs="Arial"/>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3D2E29" w:rsidRDefault="00F1349C" w:rsidP="00C37919">
      <w:pPr>
        <w:spacing w:after="0"/>
        <w:rPr>
          <w:rFonts w:cs="Arial"/>
        </w:rPr>
      </w:pPr>
    </w:p>
    <w:p w14:paraId="1670E30B" w14:textId="77777777" w:rsidR="00F1349C" w:rsidRPr="003D2E29" w:rsidRDefault="00F1349C" w:rsidP="00C37919">
      <w:pPr>
        <w:spacing w:after="0"/>
        <w:rPr>
          <w:rFonts w:cs="Arial"/>
        </w:rPr>
      </w:pPr>
      <w:r w:rsidRPr="003D2E29">
        <w:rPr>
          <w:rFonts w:cs="Arial"/>
        </w:rPr>
        <w:t>FURAG II (Formato único de reporte de avance de la gestión) o el que haga sus veces.</w:t>
      </w:r>
    </w:p>
    <w:p w14:paraId="03C2C875" w14:textId="61F1C232" w:rsidR="00F1349C" w:rsidRPr="003D2E29" w:rsidRDefault="00F1349C" w:rsidP="00C37919">
      <w:pPr>
        <w:spacing w:after="0"/>
        <w:rPr>
          <w:rFonts w:cs="Arial"/>
        </w:rPr>
      </w:pPr>
      <w:r w:rsidRPr="003D2E29">
        <w:rPr>
          <w:rFonts w:cs="Arial"/>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3D2E29" w:rsidRDefault="00C37919" w:rsidP="00C37919">
      <w:pPr>
        <w:spacing w:after="0"/>
        <w:rPr>
          <w:rFonts w:cs="Arial"/>
        </w:rPr>
      </w:pPr>
    </w:p>
    <w:p w14:paraId="6D8C4E93" w14:textId="77777777" w:rsidR="00F1349C" w:rsidRPr="003D2E29" w:rsidRDefault="00F1349C" w:rsidP="00C37919">
      <w:pPr>
        <w:spacing w:after="0"/>
        <w:rPr>
          <w:rFonts w:cs="Arial"/>
        </w:rPr>
      </w:pPr>
      <w:r w:rsidRPr="003D2E29">
        <w:rPr>
          <w:rFonts w:cs="Arial"/>
        </w:rPr>
        <w:t>Se diligenciará en las fechas establecidas por el DAFP en lo concerniente a la política de desarrollo administrativo - Gestión del Talento Humano.</w:t>
      </w:r>
    </w:p>
    <w:p w14:paraId="3AAF5045" w14:textId="6DBC3621" w:rsidR="00F1349C" w:rsidRPr="003D2E29" w:rsidRDefault="00F1349C" w:rsidP="00C37919">
      <w:pPr>
        <w:spacing w:after="0"/>
        <w:rPr>
          <w:rFonts w:cs="Arial"/>
        </w:rPr>
      </w:pPr>
    </w:p>
    <w:p w14:paraId="68758E64" w14:textId="00E47CA8" w:rsidR="003F0F15" w:rsidRPr="003D2E29" w:rsidRDefault="003F0F15" w:rsidP="00C37919">
      <w:pPr>
        <w:spacing w:after="0"/>
        <w:rPr>
          <w:rFonts w:cs="Arial"/>
        </w:rPr>
      </w:pPr>
    </w:p>
    <w:p w14:paraId="588EE2D7" w14:textId="7CA13994" w:rsidR="003F0F15" w:rsidRPr="003D2E29" w:rsidRDefault="003F0F15" w:rsidP="00C37919">
      <w:pPr>
        <w:spacing w:after="0"/>
        <w:rPr>
          <w:rFonts w:cs="Arial"/>
        </w:rPr>
      </w:pPr>
    </w:p>
    <w:p w14:paraId="502AE883" w14:textId="1926CC46" w:rsidR="003F0F15" w:rsidRPr="003D2E29" w:rsidRDefault="003F0F15" w:rsidP="00C37919">
      <w:pPr>
        <w:spacing w:after="0"/>
        <w:rPr>
          <w:rFonts w:cs="Arial"/>
        </w:rPr>
      </w:pPr>
    </w:p>
    <w:p w14:paraId="00775560" w14:textId="3DFA3F0C" w:rsidR="003F0F15" w:rsidRPr="003D2E29" w:rsidRDefault="003F0F15" w:rsidP="00C37919">
      <w:pPr>
        <w:spacing w:after="0"/>
        <w:rPr>
          <w:rFonts w:cs="Arial"/>
        </w:rPr>
      </w:pPr>
    </w:p>
    <w:p w14:paraId="44518A9F" w14:textId="073FD8BF" w:rsidR="00E7151D" w:rsidRPr="003D2E29" w:rsidRDefault="00E7151D" w:rsidP="00C37919">
      <w:pPr>
        <w:spacing w:after="0"/>
        <w:rPr>
          <w:rFonts w:cs="Arial"/>
        </w:rPr>
      </w:pPr>
    </w:p>
    <w:p w14:paraId="376AC8D7" w14:textId="20E2448F" w:rsidR="00E7151D" w:rsidRPr="003D2E29" w:rsidRDefault="00E7151D" w:rsidP="00C37919">
      <w:pPr>
        <w:spacing w:after="0"/>
        <w:rPr>
          <w:rFonts w:cs="Arial"/>
        </w:rPr>
      </w:pPr>
    </w:p>
    <w:p w14:paraId="236CF100" w14:textId="256658AE" w:rsidR="003B0ACE" w:rsidRPr="003D2E29" w:rsidRDefault="003B0ACE" w:rsidP="00C37919">
      <w:pPr>
        <w:spacing w:after="0"/>
        <w:rPr>
          <w:rFonts w:cs="Arial"/>
        </w:rPr>
      </w:pPr>
    </w:p>
    <w:p w14:paraId="6264D038" w14:textId="5094D959" w:rsidR="003B0ACE" w:rsidRPr="003D2E29" w:rsidRDefault="003B0ACE" w:rsidP="00C37919">
      <w:pPr>
        <w:spacing w:after="0"/>
        <w:rPr>
          <w:rFonts w:cs="Arial"/>
        </w:rPr>
      </w:pPr>
    </w:p>
    <w:p w14:paraId="7962FF79" w14:textId="65EFC47C" w:rsidR="003B0ACE" w:rsidRPr="003D2E29" w:rsidRDefault="003B0ACE" w:rsidP="00C37919">
      <w:pPr>
        <w:spacing w:after="0"/>
        <w:rPr>
          <w:rFonts w:cs="Arial"/>
        </w:rPr>
      </w:pPr>
    </w:p>
    <w:p w14:paraId="3A51A8E1" w14:textId="69C8A5CA" w:rsidR="003B0ACE" w:rsidRPr="003D2E29" w:rsidRDefault="003B0ACE" w:rsidP="00C37919">
      <w:pPr>
        <w:spacing w:after="0"/>
        <w:rPr>
          <w:rFonts w:cs="Arial"/>
        </w:rPr>
      </w:pPr>
    </w:p>
    <w:p w14:paraId="518D1F5B" w14:textId="2DF8D242" w:rsidR="003B0ACE" w:rsidRPr="003D2E29" w:rsidRDefault="003B0ACE" w:rsidP="00C37919">
      <w:pPr>
        <w:spacing w:after="0"/>
        <w:rPr>
          <w:rFonts w:cs="Arial"/>
        </w:rPr>
      </w:pPr>
    </w:p>
    <w:p w14:paraId="3DA6EC8B" w14:textId="47CD5DAC" w:rsidR="003B0ACE" w:rsidRPr="003D2E29" w:rsidRDefault="003B0ACE" w:rsidP="00C37919">
      <w:pPr>
        <w:spacing w:after="0"/>
        <w:rPr>
          <w:rFonts w:cs="Arial"/>
        </w:rPr>
      </w:pPr>
    </w:p>
    <w:p w14:paraId="2C8F6CC6" w14:textId="154CA0E1" w:rsidR="003B0ACE" w:rsidRPr="003D2E29" w:rsidRDefault="003B0ACE" w:rsidP="00C37919">
      <w:pPr>
        <w:spacing w:after="0"/>
        <w:rPr>
          <w:rFonts w:cs="Arial"/>
        </w:rPr>
      </w:pPr>
    </w:p>
    <w:p w14:paraId="37C48D03" w14:textId="0A628B8D" w:rsidR="003B0ACE" w:rsidRPr="003D2E29" w:rsidRDefault="003B0ACE" w:rsidP="00C37919">
      <w:pPr>
        <w:spacing w:after="0"/>
        <w:rPr>
          <w:rFonts w:cs="Arial"/>
        </w:rPr>
      </w:pPr>
    </w:p>
    <w:p w14:paraId="01906370" w14:textId="1B43708B" w:rsidR="003B0ACE" w:rsidRPr="003D2E29" w:rsidRDefault="003B0ACE" w:rsidP="00C37919">
      <w:pPr>
        <w:spacing w:after="0"/>
        <w:rPr>
          <w:rFonts w:cs="Arial"/>
        </w:rPr>
      </w:pPr>
    </w:p>
    <w:p w14:paraId="05414876" w14:textId="34858C2E" w:rsidR="003B0ACE" w:rsidRPr="003D2E29" w:rsidRDefault="003B0ACE" w:rsidP="00C37919">
      <w:pPr>
        <w:spacing w:after="0"/>
        <w:rPr>
          <w:rFonts w:cs="Arial"/>
        </w:rPr>
      </w:pPr>
    </w:p>
    <w:p w14:paraId="025F907A" w14:textId="2736464A" w:rsidR="003B0ACE" w:rsidRPr="003D2E29" w:rsidRDefault="003B0ACE" w:rsidP="00C37919">
      <w:pPr>
        <w:spacing w:after="0"/>
        <w:rPr>
          <w:rFonts w:cs="Arial"/>
        </w:rPr>
      </w:pPr>
    </w:p>
    <w:p w14:paraId="68335C49" w14:textId="15685C16" w:rsidR="003B0ACE" w:rsidRPr="003D2E29" w:rsidRDefault="003B0ACE" w:rsidP="00C37919">
      <w:pPr>
        <w:spacing w:after="0"/>
        <w:rPr>
          <w:rFonts w:cs="Arial"/>
        </w:rPr>
      </w:pPr>
    </w:p>
    <w:p w14:paraId="5FA18804" w14:textId="52EBDAFE" w:rsidR="003B0ACE" w:rsidRPr="003D2E29" w:rsidRDefault="003B0ACE" w:rsidP="00C37919">
      <w:pPr>
        <w:spacing w:after="0"/>
        <w:rPr>
          <w:rFonts w:cs="Arial"/>
        </w:rPr>
      </w:pPr>
    </w:p>
    <w:p w14:paraId="3D3D1E70" w14:textId="6CC57232" w:rsidR="003B0ACE" w:rsidRPr="003D2E29" w:rsidRDefault="003B0ACE" w:rsidP="00C37919">
      <w:pPr>
        <w:spacing w:after="0"/>
        <w:rPr>
          <w:rFonts w:cs="Arial"/>
        </w:rPr>
      </w:pPr>
    </w:p>
    <w:p w14:paraId="04DE1832" w14:textId="77777777" w:rsidR="0016785B" w:rsidRPr="003D2E29" w:rsidRDefault="0016785B" w:rsidP="002C2CFD">
      <w:pPr>
        <w:rPr>
          <w:rFonts w:cs="Arial"/>
          <w:b/>
          <w:bCs/>
          <w:sz w:val="18"/>
          <w:szCs w:val="16"/>
        </w:rPr>
      </w:pPr>
    </w:p>
    <w:p w14:paraId="3D95DF33" w14:textId="3D2A9967" w:rsidR="002C2CFD" w:rsidRPr="003D2E29" w:rsidRDefault="002C2CFD" w:rsidP="002C2CFD">
      <w:pPr>
        <w:rPr>
          <w:rFonts w:cs="Arial"/>
          <w:b/>
          <w:bCs/>
          <w:sz w:val="18"/>
          <w:szCs w:val="16"/>
        </w:rPr>
      </w:pPr>
      <w:r w:rsidRPr="003D2E29">
        <w:rPr>
          <w:rFonts w:cs="Arial"/>
          <w:b/>
          <w:bCs/>
          <w:sz w:val="18"/>
          <w:szCs w:val="16"/>
        </w:rPr>
        <w:t>REVISIÓN Y APROBACIÓN:</w:t>
      </w:r>
    </w:p>
    <w:p w14:paraId="0F8E2207" w14:textId="5ABC1213" w:rsidR="00175E36" w:rsidRPr="003D2E29"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3D2E29" w:rsidRPr="003D2E29"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3D2E29" w:rsidRDefault="00565080" w:rsidP="00632E7A">
            <w:pPr>
              <w:tabs>
                <w:tab w:val="left" w:pos="0"/>
              </w:tabs>
              <w:spacing w:after="0"/>
              <w:ind w:left="142" w:right="179"/>
              <w:jc w:val="center"/>
              <w:rPr>
                <w:rFonts w:eastAsia="Times New Roman" w:cs="Arial"/>
                <w:b/>
                <w:sz w:val="20"/>
                <w:szCs w:val="20"/>
                <w:lang w:eastAsia="es-ES"/>
              </w:rPr>
            </w:pPr>
            <w:r w:rsidRPr="003D2E29">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 xml:space="preserve">Validado por  </w:t>
            </w:r>
          </w:p>
          <w:p w14:paraId="4691BAE1"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Aprobado:</w:t>
            </w:r>
          </w:p>
        </w:tc>
      </w:tr>
      <w:tr w:rsidR="003D2E29" w:rsidRPr="003D2E29"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57D94434" w14:textId="77777777" w:rsidR="002E458A" w:rsidRPr="003D2E29" w:rsidRDefault="002E458A" w:rsidP="00632E7A">
            <w:pPr>
              <w:tabs>
                <w:tab w:val="left" w:pos="0"/>
              </w:tabs>
              <w:spacing w:after="0"/>
              <w:jc w:val="center"/>
              <w:rPr>
                <w:rFonts w:cs="Arial"/>
                <w:b/>
                <w:sz w:val="20"/>
                <w:szCs w:val="20"/>
              </w:rPr>
            </w:pPr>
          </w:p>
          <w:p w14:paraId="1F50E66F" w14:textId="687F4763" w:rsidR="00781546" w:rsidRPr="003D2E29" w:rsidRDefault="00933D3F" w:rsidP="00632E7A">
            <w:pPr>
              <w:tabs>
                <w:tab w:val="left" w:pos="0"/>
              </w:tabs>
              <w:spacing w:after="0"/>
              <w:jc w:val="center"/>
              <w:rPr>
                <w:rFonts w:cs="Arial"/>
                <w:b/>
                <w:sz w:val="20"/>
                <w:szCs w:val="20"/>
              </w:rPr>
            </w:pPr>
            <w:r w:rsidRPr="003D2E29">
              <w:rPr>
                <w:rFonts w:cs="Arial"/>
                <w:b/>
                <w:sz w:val="20"/>
                <w:szCs w:val="20"/>
              </w:rPr>
              <w:t>CARLOS ENRIQUE CAMELO CASTILLO</w:t>
            </w:r>
          </w:p>
          <w:p w14:paraId="61A71510" w14:textId="1A254E85" w:rsidR="00E85517" w:rsidRPr="003D2E29" w:rsidRDefault="00CA03B4" w:rsidP="00632E7A">
            <w:pPr>
              <w:tabs>
                <w:tab w:val="left" w:pos="0"/>
              </w:tabs>
              <w:spacing w:after="0"/>
              <w:jc w:val="center"/>
              <w:rPr>
                <w:rFonts w:cs="Arial"/>
                <w:sz w:val="20"/>
                <w:szCs w:val="20"/>
              </w:rPr>
            </w:pPr>
            <w:r w:rsidRPr="003D2E29">
              <w:rPr>
                <w:rFonts w:cs="Arial"/>
                <w:sz w:val="20"/>
                <w:szCs w:val="20"/>
              </w:rPr>
              <w:t xml:space="preserve">Profesional Especializado </w:t>
            </w:r>
            <w:r w:rsidR="008A2AC1" w:rsidRPr="003D2E29">
              <w:rPr>
                <w:rFonts w:cs="Arial"/>
                <w:sz w:val="20"/>
                <w:szCs w:val="20"/>
              </w:rPr>
              <w:t>–</w:t>
            </w:r>
            <w:r w:rsidRPr="003D2E29">
              <w:rPr>
                <w:rFonts w:cs="Arial"/>
                <w:sz w:val="20"/>
                <w:szCs w:val="20"/>
              </w:rPr>
              <w:t xml:space="preserve"> GTHU</w:t>
            </w:r>
          </w:p>
          <w:p w14:paraId="372E887F" w14:textId="722E3A43" w:rsidR="008A2AC1" w:rsidRPr="003D2E29" w:rsidRDefault="008A2AC1" w:rsidP="00632E7A">
            <w:pPr>
              <w:tabs>
                <w:tab w:val="left" w:pos="0"/>
              </w:tabs>
              <w:spacing w:after="0"/>
              <w:jc w:val="center"/>
              <w:rPr>
                <w:rFonts w:cs="Arial"/>
                <w:sz w:val="20"/>
                <w:szCs w:val="20"/>
              </w:rPr>
            </w:pPr>
          </w:p>
          <w:p w14:paraId="1A486E49" w14:textId="77777777" w:rsidR="00A23800" w:rsidRPr="003D2E29" w:rsidRDefault="00A23800" w:rsidP="000042B6">
            <w:pPr>
              <w:tabs>
                <w:tab w:val="left" w:pos="0"/>
              </w:tabs>
              <w:spacing w:after="0"/>
              <w:jc w:val="center"/>
              <w:rPr>
                <w:rFonts w:cs="Arial"/>
                <w:b/>
                <w:sz w:val="20"/>
                <w:szCs w:val="20"/>
              </w:rPr>
            </w:pPr>
            <w:r w:rsidRPr="003D2E29">
              <w:rPr>
                <w:rFonts w:cs="Arial"/>
                <w:b/>
                <w:sz w:val="20"/>
                <w:szCs w:val="20"/>
              </w:rPr>
              <w:t>NAYIBE ROCIO GONZALEZ CORTES</w:t>
            </w:r>
          </w:p>
          <w:p w14:paraId="276397DD" w14:textId="6DBB6B55" w:rsidR="000042B6" w:rsidRDefault="000042B6" w:rsidP="000042B6">
            <w:pPr>
              <w:tabs>
                <w:tab w:val="left" w:pos="0"/>
              </w:tabs>
              <w:spacing w:after="0"/>
              <w:jc w:val="center"/>
              <w:rPr>
                <w:rFonts w:cs="Arial"/>
                <w:sz w:val="20"/>
                <w:szCs w:val="20"/>
              </w:rPr>
            </w:pPr>
            <w:r w:rsidRPr="003D2E29">
              <w:rPr>
                <w:rFonts w:cs="Arial"/>
                <w:sz w:val="20"/>
                <w:szCs w:val="20"/>
              </w:rPr>
              <w:t>Profesional Universitario – GTHU</w:t>
            </w:r>
          </w:p>
          <w:p w14:paraId="4A1193D7" w14:textId="1F61719B" w:rsidR="003D2E29" w:rsidRDefault="003D2E29" w:rsidP="000042B6">
            <w:pPr>
              <w:tabs>
                <w:tab w:val="left" w:pos="0"/>
              </w:tabs>
              <w:spacing w:after="0"/>
              <w:jc w:val="center"/>
              <w:rPr>
                <w:rFonts w:cs="Arial"/>
                <w:sz w:val="20"/>
                <w:szCs w:val="20"/>
              </w:rPr>
            </w:pPr>
          </w:p>
          <w:p w14:paraId="1158FD98" w14:textId="4BACF246" w:rsidR="008A2AC1" w:rsidRPr="003D2E29" w:rsidRDefault="00FE0B1B" w:rsidP="00632E7A">
            <w:pPr>
              <w:tabs>
                <w:tab w:val="left" w:pos="0"/>
              </w:tabs>
              <w:spacing w:after="0"/>
              <w:jc w:val="center"/>
              <w:rPr>
                <w:rFonts w:cs="Arial"/>
                <w:b/>
                <w:sz w:val="20"/>
                <w:szCs w:val="20"/>
              </w:rPr>
            </w:pPr>
            <w:r w:rsidRPr="003D2E29">
              <w:rPr>
                <w:rFonts w:cs="Arial"/>
                <w:b/>
                <w:sz w:val="20"/>
                <w:szCs w:val="20"/>
              </w:rPr>
              <w:t>MARTHA INÉS RODRÍGUEZ GALINDO</w:t>
            </w:r>
          </w:p>
          <w:p w14:paraId="23DE10ED" w14:textId="4F2AB1AA" w:rsidR="00FE0B1B" w:rsidRPr="003D2E29" w:rsidRDefault="00FE0B1B" w:rsidP="00FE0B1B">
            <w:pPr>
              <w:tabs>
                <w:tab w:val="left" w:pos="0"/>
              </w:tabs>
              <w:spacing w:after="0"/>
              <w:jc w:val="center"/>
              <w:rPr>
                <w:rFonts w:cs="Arial"/>
                <w:sz w:val="20"/>
                <w:szCs w:val="20"/>
              </w:rPr>
            </w:pPr>
            <w:r w:rsidRPr="003D2E29">
              <w:rPr>
                <w:rFonts w:cs="Arial"/>
                <w:sz w:val="20"/>
                <w:szCs w:val="20"/>
              </w:rPr>
              <w:t>Contratista – GTHU</w:t>
            </w:r>
          </w:p>
          <w:p w14:paraId="20F0EE44" w14:textId="77777777" w:rsidR="00FE0B1B" w:rsidRPr="003D2E29" w:rsidRDefault="00FE0B1B" w:rsidP="00632E7A">
            <w:pPr>
              <w:tabs>
                <w:tab w:val="left" w:pos="0"/>
              </w:tabs>
              <w:spacing w:after="0"/>
              <w:jc w:val="center"/>
              <w:rPr>
                <w:rFonts w:cs="Arial"/>
                <w:sz w:val="20"/>
                <w:szCs w:val="20"/>
              </w:rPr>
            </w:pPr>
          </w:p>
          <w:p w14:paraId="48D66012" w14:textId="26D444EF" w:rsidR="00565080" w:rsidRPr="003D2E29" w:rsidRDefault="00565080" w:rsidP="00632E7A">
            <w:pPr>
              <w:tabs>
                <w:tab w:val="left" w:pos="0"/>
              </w:tabs>
              <w:spacing w:after="0"/>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3D2E29"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3D2E29" w:rsidRDefault="00565080" w:rsidP="00632E7A">
            <w:pPr>
              <w:tabs>
                <w:tab w:val="left" w:pos="567"/>
              </w:tabs>
              <w:spacing w:after="0"/>
              <w:ind w:left="567" w:hanging="567"/>
              <w:rPr>
                <w:rFonts w:cs="Arial"/>
                <w:sz w:val="20"/>
                <w:szCs w:val="20"/>
              </w:rPr>
            </w:pPr>
            <w:r w:rsidRPr="003D2E29">
              <w:rPr>
                <w:rFonts w:cs="Arial"/>
                <w:sz w:val="20"/>
                <w:szCs w:val="20"/>
              </w:rPr>
              <w:t>Firma:</w:t>
            </w:r>
          </w:p>
        </w:tc>
      </w:tr>
      <w:tr w:rsidR="003D2E29" w:rsidRPr="003D2E29"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3D2E29" w:rsidRDefault="00565080" w:rsidP="00632E7A">
            <w:pPr>
              <w:tabs>
                <w:tab w:val="left" w:pos="0"/>
              </w:tabs>
              <w:spacing w:after="0"/>
              <w:jc w:val="center"/>
              <w:rPr>
                <w:rFonts w:cs="Arial"/>
                <w:b/>
                <w:sz w:val="20"/>
                <w:szCs w:val="20"/>
              </w:rPr>
            </w:pPr>
            <w:r w:rsidRPr="003D2E29">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3D2E2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3D2E29" w:rsidRDefault="00565080" w:rsidP="00632E7A">
            <w:pPr>
              <w:spacing w:after="0"/>
              <w:rPr>
                <w:rFonts w:cs="Arial"/>
                <w:sz w:val="20"/>
                <w:szCs w:val="20"/>
                <w:lang w:val="es-ES_tradnl" w:eastAsia="es-ES"/>
              </w:rPr>
            </w:pPr>
          </w:p>
        </w:tc>
      </w:tr>
      <w:tr w:rsidR="003D2E29" w:rsidRPr="003D2E29" w14:paraId="7E2D7E28" w14:textId="77777777" w:rsidTr="00442D71">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2AB941D4" w14:textId="68289F29" w:rsidR="00116CAC" w:rsidRDefault="00116CAC" w:rsidP="00632E7A">
            <w:pPr>
              <w:tabs>
                <w:tab w:val="left" w:pos="0"/>
              </w:tabs>
              <w:spacing w:after="0"/>
              <w:jc w:val="center"/>
              <w:rPr>
                <w:rFonts w:cs="Arial"/>
                <w:b/>
                <w:sz w:val="20"/>
                <w:szCs w:val="20"/>
              </w:rPr>
            </w:pPr>
            <w:r w:rsidRPr="00116CAC">
              <w:rPr>
                <w:rFonts w:cs="Arial"/>
                <w:b/>
                <w:sz w:val="20"/>
                <w:szCs w:val="20"/>
              </w:rPr>
              <w:t>PAULA LIZZETTE RUIZ CAMACHO</w:t>
            </w:r>
          </w:p>
          <w:p w14:paraId="1F660183" w14:textId="7E9B6687" w:rsidR="00565080" w:rsidRPr="003D2E29" w:rsidRDefault="00565080" w:rsidP="00632E7A">
            <w:pPr>
              <w:tabs>
                <w:tab w:val="left" w:pos="0"/>
              </w:tabs>
              <w:spacing w:after="0"/>
              <w:jc w:val="center"/>
              <w:rPr>
                <w:rFonts w:cs="Arial"/>
                <w:sz w:val="20"/>
                <w:szCs w:val="20"/>
              </w:rPr>
            </w:pPr>
            <w:r w:rsidRPr="003D2E29">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3D2E2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3D2E29" w:rsidRDefault="00565080" w:rsidP="00632E7A">
            <w:pPr>
              <w:spacing w:after="0"/>
              <w:rPr>
                <w:rFonts w:cs="Arial"/>
                <w:sz w:val="20"/>
                <w:szCs w:val="20"/>
                <w:lang w:val="es-ES_tradnl" w:eastAsia="es-ES"/>
              </w:rPr>
            </w:pPr>
          </w:p>
        </w:tc>
      </w:tr>
      <w:tr w:rsidR="00565080" w:rsidRPr="003D2E29" w14:paraId="10A655BC" w14:textId="77777777" w:rsidTr="00E056E1">
        <w:trPr>
          <w:trHeight w:val="569"/>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3D2E29" w:rsidRDefault="00565080" w:rsidP="00632E7A">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77777777" w:rsidR="00A0162E" w:rsidRPr="003D2E29" w:rsidRDefault="00A0162E" w:rsidP="00632E7A">
            <w:pPr>
              <w:tabs>
                <w:tab w:val="left" w:pos="-4"/>
              </w:tabs>
              <w:spacing w:after="0"/>
              <w:ind w:left="-4" w:firstLine="4"/>
              <w:jc w:val="center"/>
              <w:rPr>
                <w:rFonts w:cs="Arial"/>
                <w:b/>
                <w:sz w:val="20"/>
                <w:szCs w:val="20"/>
                <w:lang w:val="es-ES_tradnl"/>
              </w:rPr>
            </w:pPr>
            <w:r w:rsidRPr="003D2E29">
              <w:rPr>
                <w:rFonts w:cs="Arial"/>
                <w:b/>
                <w:sz w:val="20"/>
                <w:szCs w:val="20"/>
              </w:rPr>
              <w:t>MARTHA PATRICIA AGUILAR COPETE</w:t>
            </w:r>
          </w:p>
          <w:p w14:paraId="2B8FE5E3" w14:textId="5B00C790" w:rsidR="00565080" w:rsidRPr="003D2E29" w:rsidRDefault="00FC178C" w:rsidP="00632E7A">
            <w:pPr>
              <w:tabs>
                <w:tab w:val="left" w:pos="-4"/>
              </w:tabs>
              <w:spacing w:after="0"/>
              <w:ind w:left="-4" w:firstLine="4"/>
              <w:jc w:val="center"/>
              <w:rPr>
                <w:rFonts w:cs="Arial"/>
                <w:sz w:val="20"/>
                <w:szCs w:val="20"/>
                <w:lang w:val="es-ES"/>
              </w:rPr>
            </w:pPr>
            <w:r w:rsidRPr="003D2E29">
              <w:rPr>
                <w:rFonts w:cs="Arial"/>
                <w:sz w:val="20"/>
                <w:szCs w:val="20"/>
                <w:lang w:val="es-ES"/>
              </w:rPr>
              <w:t>Secretaria General</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53134929" w:rsidR="00565080" w:rsidRPr="003D2E29" w:rsidRDefault="003F0F15" w:rsidP="00632E7A">
            <w:pPr>
              <w:tabs>
                <w:tab w:val="left" w:pos="-4"/>
              </w:tabs>
              <w:spacing w:after="0"/>
              <w:ind w:left="-4" w:firstLine="4"/>
              <w:jc w:val="center"/>
              <w:rPr>
                <w:rFonts w:cs="Arial"/>
                <w:b/>
                <w:sz w:val="20"/>
                <w:szCs w:val="20"/>
                <w:lang w:val="es-ES_tradnl"/>
              </w:rPr>
            </w:pPr>
            <w:r w:rsidRPr="003D2E29">
              <w:rPr>
                <w:rFonts w:cs="Arial"/>
                <w:b/>
                <w:sz w:val="20"/>
                <w:szCs w:val="20"/>
              </w:rPr>
              <w:t>DIANA MARCELA DEL PILAR REYES TOLEDO</w:t>
            </w:r>
          </w:p>
          <w:p w14:paraId="37FA1938" w14:textId="77777777" w:rsidR="00565080" w:rsidRPr="003D2E29" w:rsidRDefault="00565080" w:rsidP="00632E7A">
            <w:pPr>
              <w:tabs>
                <w:tab w:val="left" w:pos="0"/>
              </w:tabs>
              <w:spacing w:after="0"/>
              <w:jc w:val="center"/>
              <w:rPr>
                <w:rFonts w:cs="Arial"/>
                <w:sz w:val="20"/>
                <w:szCs w:val="20"/>
                <w:lang w:val="es-ES"/>
              </w:rPr>
            </w:pPr>
            <w:r w:rsidRPr="003D2E29">
              <w:rPr>
                <w:rFonts w:cs="Arial"/>
                <w:sz w:val="20"/>
                <w:szCs w:val="20"/>
                <w:lang w:val="es-ES"/>
              </w:rPr>
              <w:t xml:space="preserve">Representante Alta Dirección </w:t>
            </w:r>
          </w:p>
        </w:tc>
      </w:tr>
    </w:tbl>
    <w:p w14:paraId="3BF2C859" w14:textId="6BFCDB2A" w:rsidR="00175E36" w:rsidRPr="003D2E29" w:rsidRDefault="00175E36" w:rsidP="002C2CFD">
      <w:pPr>
        <w:rPr>
          <w:rFonts w:cs="Arial"/>
          <w:sz w:val="16"/>
          <w:szCs w:val="16"/>
        </w:rPr>
      </w:pPr>
    </w:p>
    <w:p w14:paraId="3D95DF51" w14:textId="77777777" w:rsidR="002C2CFD" w:rsidRPr="003D2E29" w:rsidRDefault="002C2CFD" w:rsidP="002C2CFD">
      <w:pPr>
        <w:rPr>
          <w:rFonts w:cs="Arial"/>
          <w:b/>
          <w:bCs/>
          <w:sz w:val="18"/>
        </w:rPr>
      </w:pPr>
      <w:r w:rsidRPr="003D2E29">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3D2E29" w:rsidRPr="003D2E29"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APROBADO</w:t>
            </w:r>
          </w:p>
          <w:p w14:paraId="00CEE710" w14:textId="0C6F4A00"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 xml:space="preserve">Representante de la Alta Dirección </w:t>
            </w:r>
          </w:p>
        </w:tc>
      </w:tr>
      <w:tr w:rsidR="003D2E29" w:rsidRPr="003D2E29"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3D2E29" w:rsidRDefault="00AA3DE5" w:rsidP="00C46A95">
            <w:pPr>
              <w:pStyle w:val="Piedepgina"/>
              <w:spacing w:after="0" w:line="276" w:lineRule="auto"/>
              <w:jc w:val="center"/>
              <w:rPr>
                <w:rFonts w:cs="Arial"/>
                <w:sz w:val="20"/>
                <w:szCs w:val="20"/>
              </w:rPr>
            </w:pPr>
            <w:r w:rsidRPr="003D2E29">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3D2E29" w:rsidRDefault="00AA3DE5" w:rsidP="00C46A95">
            <w:pPr>
              <w:pStyle w:val="Piedepgina"/>
              <w:spacing w:after="0" w:line="276" w:lineRule="auto"/>
              <w:rPr>
                <w:rFonts w:cs="Arial"/>
                <w:sz w:val="20"/>
                <w:szCs w:val="20"/>
              </w:rPr>
            </w:pPr>
            <w:r w:rsidRPr="003D2E29">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3D2E29" w:rsidRDefault="00AA3DE5" w:rsidP="00C46A95">
            <w:pPr>
              <w:pStyle w:val="Piedepgina"/>
              <w:spacing w:after="0" w:line="276" w:lineRule="auto"/>
              <w:jc w:val="center"/>
              <w:rPr>
                <w:rFonts w:cs="Arial"/>
                <w:bCs/>
                <w:sz w:val="20"/>
                <w:szCs w:val="20"/>
              </w:rPr>
            </w:pPr>
            <w:r w:rsidRPr="003D2E29">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3D2E29" w:rsidRDefault="00AA3DE5" w:rsidP="00C46A95">
            <w:pPr>
              <w:pStyle w:val="Piedepgina"/>
              <w:spacing w:after="0" w:line="276" w:lineRule="auto"/>
              <w:jc w:val="center"/>
              <w:rPr>
                <w:rFonts w:cs="Arial"/>
                <w:sz w:val="20"/>
                <w:szCs w:val="20"/>
              </w:rPr>
            </w:pPr>
            <w:r w:rsidRPr="003D2E29">
              <w:rPr>
                <w:rFonts w:cs="Arial"/>
                <w:sz w:val="18"/>
                <w:szCs w:val="18"/>
              </w:rPr>
              <w:t>Jefe Oficina Asesora de Planeación</w:t>
            </w:r>
          </w:p>
        </w:tc>
      </w:tr>
      <w:tr w:rsidR="003D2E29" w:rsidRPr="003D2E29"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3D2E29" w:rsidRDefault="00C3088F" w:rsidP="00C46A95">
            <w:pPr>
              <w:pStyle w:val="Piedepgina"/>
              <w:spacing w:after="0" w:line="276" w:lineRule="auto"/>
              <w:jc w:val="center"/>
              <w:rPr>
                <w:rFonts w:cs="Arial"/>
                <w:sz w:val="18"/>
                <w:szCs w:val="18"/>
              </w:rPr>
            </w:pPr>
            <w:r w:rsidRPr="003D2E29">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3D2E29" w:rsidRDefault="00C3088F" w:rsidP="00C46A95">
            <w:pPr>
              <w:pStyle w:val="Piedepgina"/>
              <w:spacing w:after="0" w:line="276" w:lineRule="auto"/>
              <w:rPr>
                <w:rFonts w:cs="Arial"/>
                <w:sz w:val="18"/>
                <w:szCs w:val="18"/>
              </w:rPr>
            </w:pPr>
            <w:r w:rsidRPr="003D2E29">
              <w:rPr>
                <w:rFonts w:cs="Arial"/>
                <w:sz w:val="18"/>
                <w:szCs w:val="18"/>
              </w:rPr>
              <w:t>Se actualiza la versión del</w:t>
            </w:r>
            <w:r w:rsidR="00DF18C2" w:rsidRPr="003D2E29">
              <w:rPr>
                <w:rFonts w:cs="Arial"/>
                <w:sz w:val="18"/>
                <w:szCs w:val="18"/>
              </w:rPr>
              <w:t xml:space="preserve"> Plan Estratégico Proceso De Gestión Del Talento Humano </w:t>
            </w:r>
            <w:r w:rsidR="000D3066" w:rsidRPr="003D2E29">
              <w:rPr>
                <w:rFonts w:cs="Arial"/>
                <w:sz w:val="18"/>
                <w:szCs w:val="18"/>
              </w:rPr>
              <w:t>(</w:t>
            </w:r>
            <w:r w:rsidR="00F77077" w:rsidRPr="003D2E29">
              <w:rPr>
                <w:rFonts w:cs="Arial"/>
                <w:sz w:val="18"/>
                <w:szCs w:val="18"/>
              </w:rPr>
              <w:t>PEGTH)</w:t>
            </w:r>
            <w:r w:rsidR="00E27E12" w:rsidRPr="003D2E29">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3D2E29" w:rsidRDefault="00F77077" w:rsidP="00C46A95">
            <w:pPr>
              <w:pStyle w:val="Piedepgina"/>
              <w:spacing w:after="0" w:line="276" w:lineRule="auto"/>
              <w:jc w:val="center"/>
              <w:rPr>
                <w:rFonts w:cs="Arial"/>
                <w:bCs/>
                <w:sz w:val="18"/>
                <w:szCs w:val="18"/>
              </w:rPr>
            </w:pPr>
            <w:r w:rsidRPr="003D2E29">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3D2E29" w:rsidRDefault="00F77077"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3D2E29" w:rsidRDefault="003F0F15" w:rsidP="00C46A95">
            <w:pPr>
              <w:pStyle w:val="Piedepgina"/>
              <w:spacing w:after="0" w:line="276" w:lineRule="auto"/>
              <w:jc w:val="center"/>
              <w:rPr>
                <w:rFonts w:cs="Arial"/>
                <w:sz w:val="18"/>
                <w:szCs w:val="18"/>
              </w:rPr>
            </w:pPr>
            <w:r w:rsidRPr="003D2E29">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3D2E29" w:rsidRDefault="003F0F15" w:rsidP="00C46A95">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3D2E29" w:rsidRDefault="003F0F15" w:rsidP="00C46A95">
            <w:pPr>
              <w:pStyle w:val="Piedepgina"/>
              <w:spacing w:after="0" w:line="276" w:lineRule="auto"/>
              <w:jc w:val="center"/>
              <w:rPr>
                <w:rFonts w:cs="Arial"/>
                <w:bCs/>
                <w:sz w:val="18"/>
                <w:szCs w:val="18"/>
              </w:rPr>
            </w:pPr>
            <w:r w:rsidRPr="003D2E29">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3D2E29" w:rsidRDefault="003F0F15"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3D2E29" w:rsidRDefault="00CA03B4" w:rsidP="00C46A95">
            <w:pPr>
              <w:pStyle w:val="Piedepgina"/>
              <w:spacing w:after="0" w:line="276" w:lineRule="auto"/>
              <w:jc w:val="center"/>
              <w:rPr>
                <w:rFonts w:cs="Arial"/>
                <w:sz w:val="18"/>
                <w:szCs w:val="18"/>
              </w:rPr>
            </w:pPr>
            <w:r w:rsidRPr="003D2E29">
              <w:rPr>
                <w:rFonts w:cs="Arial"/>
                <w:sz w:val="18"/>
                <w:szCs w:val="18"/>
              </w:rPr>
              <w:lastRenderedPageBreak/>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3D2E29" w:rsidRDefault="00CA03B4" w:rsidP="00C46A95">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4C61ED5C" w:rsidR="00CA03B4" w:rsidRPr="003D2E29" w:rsidRDefault="00336AF5" w:rsidP="00C46A95">
            <w:pPr>
              <w:pStyle w:val="Piedepgina"/>
              <w:spacing w:after="0" w:line="276" w:lineRule="auto"/>
              <w:jc w:val="center"/>
              <w:rPr>
                <w:rFonts w:cs="Arial"/>
                <w:bCs/>
                <w:sz w:val="18"/>
                <w:szCs w:val="18"/>
              </w:rPr>
            </w:pPr>
            <w:r w:rsidRPr="003D2E29">
              <w:rPr>
                <w:rFonts w:cs="Arial"/>
                <w:bCs/>
                <w:sz w:val="18"/>
                <w:szCs w:val="18"/>
              </w:rPr>
              <w:t>febrero</w:t>
            </w:r>
            <w:r w:rsidR="00CA03B4" w:rsidRPr="003D2E29">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3D2E29" w:rsidRDefault="00CA03B4"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369B9133"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D6A68" w14:textId="73B7F96E" w:rsidR="00576604" w:rsidRPr="003D2E29" w:rsidRDefault="00A41B98" w:rsidP="00C46A95">
            <w:pPr>
              <w:pStyle w:val="Piedepgina"/>
              <w:spacing w:after="0" w:line="276" w:lineRule="auto"/>
              <w:jc w:val="center"/>
              <w:rPr>
                <w:rFonts w:cs="Arial"/>
                <w:sz w:val="18"/>
                <w:szCs w:val="18"/>
              </w:rPr>
            </w:pPr>
            <w:r w:rsidRPr="003D2E29">
              <w:rPr>
                <w:rFonts w:cs="Arial"/>
                <w:sz w:val="18"/>
                <w:szCs w:val="18"/>
              </w:rPr>
              <w:t>5</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E888" w14:textId="31D914A5" w:rsidR="002D7342" w:rsidRPr="003D2E29" w:rsidRDefault="00576604" w:rsidP="008E0F27">
            <w:pPr>
              <w:pStyle w:val="Piedepgina"/>
              <w:spacing w:after="0" w:line="276" w:lineRule="auto"/>
              <w:rPr>
                <w:rFonts w:cs="Arial"/>
                <w:sz w:val="18"/>
                <w:szCs w:val="18"/>
              </w:rPr>
            </w:pPr>
            <w:r w:rsidRPr="003D2E29">
              <w:rPr>
                <w:rFonts w:cs="Arial"/>
                <w:sz w:val="18"/>
                <w:szCs w:val="18"/>
              </w:rPr>
              <w:t xml:space="preserve">Se actualiza la versión del Plan Estratégico Proceso De Gestión del Talento Humano (PEGTH) incorporando </w:t>
            </w:r>
            <w:r w:rsidR="008E0F27" w:rsidRPr="003D2E29">
              <w:rPr>
                <w:rFonts w:cs="Arial"/>
                <w:sz w:val="18"/>
                <w:szCs w:val="18"/>
              </w:rPr>
              <w:t xml:space="preserve">el numeral 6 relacionado </w:t>
            </w:r>
            <w:r w:rsidR="002D7342" w:rsidRPr="003D2E29">
              <w:rPr>
                <w:rFonts w:cs="Arial"/>
                <w:sz w:val="18"/>
                <w:szCs w:val="18"/>
              </w:rPr>
              <w:t>con: Responsabilidad en el desarrollo y mantenimiento del control interno (1a línea de defensa).</w:t>
            </w:r>
          </w:p>
          <w:p w14:paraId="73C7E1F5" w14:textId="1A718505" w:rsidR="00CF7DC9" w:rsidRPr="003D2E29" w:rsidRDefault="002D7342" w:rsidP="008E0F27">
            <w:pPr>
              <w:pStyle w:val="Piedepgina"/>
              <w:spacing w:after="0" w:line="276" w:lineRule="auto"/>
              <w:rPr>
                <w:rFonts w:cs="Arial"/>
                <w:sz w:val="18"/>
                <w:szCs w:val="18"/>
                <w:lang w:val="es-ES"/>
              </w:rPr>
            </w:pPr>
            <w:r w:rsidRPr="003D2E29">
              <w:rPr>
                <w:rFonts w:cs="Arial"/>
                <w:sz w:val="18"/>
                <w:szCs w:val="18"/>
                <w:lang w:val="es-ES"/>
              </w:rPr>
              <w:t>Se ajusto el cronograma de actividades debido al ajuste presentado en l</w:t>
            </w:r>
            <w:r w:rsidR="00CF7DC9" w:rsidRPr="003D2E29">
              <w:rPr>
                <w:rFonts w:cs="Arial"/>
                <w:sz w:val="18"/>
                <w:szCs w:val="18"/>
                <w:lang w:val="es-ES"/>
              </w:rPr>
              <w:t>as actividades a desarrollar en el marco del Plan Anual de Estímulos e Incentivos – PAEI y el Plan Anual de Formación y Capacitación -</w:t>
            </w:r>
            <w:r w:rsidR="00562EF9" w:rsidRPr="003D2E29">
              <w:rPr>
                <w:rFonts w:cs="Arial"/>
                <w:sz w:val="18"/>
                <w:szCs w:val="18"/>
                <w:lang w:val="es-ES"/>
              </w:rPr>
              <w:t>PIC</w:t>
            </w:r>
            <w:r w:rsidR="00CF7DC9" w:rsidRPr="003D2E29">
              <w:rPr>
                <w:rFonts w:cs="Arial"/>
                <w:sz w:val="18"/>
                <w:szCs w:val="18"/>
                <w:lang w:val="es-ES"/>
              </w:rPr>
              <w:t xml:space="preserve"> para el segundo semestre de 2021.</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46D76" w14:textId="555AEF8E" w:rsidR="00576604" w:rsidRPr="003D2E29" w:rsidRDefault="003B66E9" w:rsidP="00C46A95">
            <w:pPr>
              <w:pStyle w:val="Piedepgina"/>
              <w:spacing w:after="0" w:line="276" w:lineRule="auto"/>
              <w:jc w:val="center"/>
              <w:rPr>
                <w:rFonts w:cs="Arial"/>
                <w:bCs/>
                <w:sz w:val="18"/>
                <w:szCs w:val="18"/>
              </w:rPr>
            </w:pPr>
            <w:r w:rsidRPr="003D2E29">
              <w:rPr>
                <w:rFonts w:cs="Arial"/>
                <w:bCs/>
                <w:sz w:val="18"/>
                <w:szCs w:val="18"/>
              </w:rPr>
              <w:t>septiembre</w:t>
            </w:r>
            <w:r w:rsidR="00576604" w:rsidRPr="003D2E29">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832A4" w14:textId="0CB68810" w:rsidR="00576604" w:rsidRPr="003D2E29" w:rsidRDefault="00576604"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6460E91A"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D00C" w14:textId="74DB754A" w:rsidR="00C52E98" w:rsidRPr="003D2E29" w:rsidRDefault="00C52E98" w:rsidP="00C52E98">
            <w:pPr>
              <w:pStyle w:val="Piedepgina"/>
              <w:spacing w:after="0" w:line="276" w:lineRule="auto"/>
              <w:jc w:val="center"/>
              <w:rPr>
                <w:rFonts w:cs="Arial"/>
                <w:sz w:val="18"/>
                <w:szCs w:val="18"/>
              </w:rPr>
            </w:pPr>
            <w:r w:rsidRPr="003D2E29">
              <w:rPr>
                <w:rFonts w:cs="Arial"/>
                <w:sz w:val="18"/>
                <w:szCs w:val="18"/>
              </w:rPr>
              <w:t>6</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F3E84" w14:textId="77F96A66" w:rsidR="00C52E98" w:rsidRPr="003D2E29" w:rsidRDefault="00C52E98" w:rsidP="00C52E98">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para la vigencia 2022,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E25D9" w14:textId="72820F5C" w:rsidR="00C52E98" w:rsidRPr="003D2E29" w:rsidRDefault="00C52E98" w:rsidP="00C52E98">
            <w:pPr>
              <w:pStyle w:val="Piedepgina"/>
              <w:spacing w:after="0" w:line="276" w:lineRule="auto"/>
              <w:jc w:val="center"/>
              <w:rPr>
                <w:rFonts w:cs="Arial"/>
                <w:bCs/>
                <w:sz w:val="18"/>
                <w:szCs w:val="18"/>
              </w:rPr>
            </w:pPr>
            <w:r w:rsidRPr="003D2E29">
              <w:rPr>
                <w:rFonts w:cs="Arial"/>
                <w:bCs/>
                <w:sz w:val="18"/>
                <w:szCs w:val="18"/>
              </w:rPr>
              <w:t>enero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EABC9" w14:textId="18FECF4B" w:rsidR="00C52E98" w:rsidRPr="003D2E29" w:rsidRDefault="00C52E98" w:rsidP="00C52E98">
            <w:pPr>
              <w:pStyle w:val="Piedepgina"/>
              <w:spacing w:after="0" w:line="276" w:lineRule="auto"/>
              <w:jc w:val="center"/>
              <w:rPr>
                <w:rFonts w:cs="Arial"/>
                <w:sz w:val="18"/>
                <w:szCs w:val="18"/>
              </w:rPr>
            </w:pPr>
            <w:r w:rsidRPr="003D2E29">
              <w:rPr>
                <w:rFonts w:cs="Arial"/>
                <w:sz w:val="18"/>
                <w:szCs w:val="18"/>
              </w:rPr>
              <w:t>Jefe Oficina Asesora de Planeación</w:t>
            </w:r>
          </w:p>
        </w:tc>
      </w:tr>
      <w:tr w:rsidR="00116CAC" w:rsidRPr="003D2E29" w14:paraId="4C7677F1"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37B5D" w14:textId="77E43589" w:rsidR="00116CAC" w:rsidRPr="004A3E46" w:rsidRDefault="00116CAC" w:rsidP="00116CAC">
            <w:pPr>
              <w:pStyle w:val="Piedepgina"/>
              <w:spacing w:after="0" w:line="276" w:lineRule="auto"/>
              <w:jc w:val="center"/>
              <w:rPr>
                <w:rFonts w:cs="Arial"/>
                <w:sz w:val="18"/>
                <w:szCs w:val="18"/>
              </w:rPr>
            </w:pPr>
            <w:r w:rsidRPr="004A3E46">
              <w:rPr>
                <w:rFonts w:cs="Arial"/>
                <w:sz w:val="18"/>
                <w:szCs w:val="18"/>
              </w:rPr>
              <w:t>7</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7914" w14:textId="23C4DC96" w:rsidR="00116CAC" w:rsidRPr="004A3E46" w:rsidRDefault="00116CAC" w:rsidP="00116CAC">
            <w:pPr>
              <w:pStyle w:val="Piedepgina"/>
              <w:spacing w:after="0" w:line="276" w:lineRule="auto"/>
              <w:rPr>
                <w:rFonts w:cs="Arial"/>
                <w:sz w:val="18"/>
                <w:szCs w:val="18"/>
              </w:rPr>
            </w:pPr>
            <w:r w:rsidRPr="004A3E46">
              <w:rPr>
                <w:rFonts w:cs="Arial"/>
                <w:sz w:val="18"/>
                <w:szCs w:val="18"/>
              </w:rPr>
              <w:t xml:space="preserve">Se actualiza el plan en relación al cronograma de actividades </w:t>
            </w:r>
            <w:r w:rsidRPr="0080724F">
              <w:rPr>
                <w:rFonts w:cs="Arial"/>
                <w:strike/>
                <w:sz w:val="18"/>
                <w:szCs w:val="18"/>
              </w:rPr>
              <w:t>relacionadas</w:t>
            </w:r>
            <w:r w:rsidRPr="004A3E46">
              <w:rPr>
                <w:rFonts w:cs="Arial"/>
                <w:sz w:val="18"/>
                <w:szCs w:val="18"/>
              </w:rPr>
              <w:t xml:space="preserve"> </w:t>
            </w:r>
            <w:r w:rsidRPr="0080724F">
              <w:rPr>
                <w:rFonts w:cs="Arial"/>
                <w:strike/>
                <w:sz w:val="18"/>
                <w:szCs w:val="18"/>
              </w:rPr>
              <w:t>con</w:t>
            </w:r>
            <w:r w:rsidRPr="004A3E46">
              <w:rPr>
                <w:rFonts w:cs="Arial"/>
                <w:sz w:val="18"/>
                <w:szCs w:val="18"/>
              </w:rPr>
              <w:t xml:space="preserve"> </w:t>
            </w:r>
            <w:r w:rsidR="0080724F">
              <w:rPr>
                <w:rFonts w:cs="Arial"/>
                <w:sz w:val="18"/>
                <w:szCs w:val="18"/>
              </w:rPr>
              <w:t>d</w:t>
            </w:r>
            <w:r w:rsidRPr="004A3E46">
              <w:rPr>
                <w:rFonts w:cs="Arial"/>
                <w:sz w:val="18"/>
                <w:szCs w:val="18"/>
              </w:rPr>
              <w:t xml:space="preserve">el Plan Institucional de Capacitación -PIC y el Plan de Estímulos e Incentivos </w:t>
            </w:r>
            <w:r w:rsidR="0080724F">
              <w:rPr>
                <w:rFonts w:cs="Arial"/>
                <w:sz w:val="18"/>
                <w:szCs w:val="18"/>
              </w:rPr>
              <w:t>–</w:t>
            </w:r>
            <w:r w:rsidRPr="004A3E46">
              <w:rPr>
                <w:rFonts w:cs="Arial"/>
                <w:sz w:val="18"/>
                <w:szCs w:val="18"/>
              </w:rPr>
              <w:t>PEI</w:t>
            </w:r>
            <w:r w:rsidR="0080724F">
              <w:rPr>
                <w:rFonts w:cs="Arial"/>
                <w:sz w:val="18"/>
                <w:szCs w:val="18"/>
              </w:rPr>
              <w:t>, aprobados por el Comité Institucional de Gestión y Desempeño del 15 de marzo 2022.</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1A306" w14:textId="325E6574" w:rsidR="00116CAC" w:rsidRPr="004A3E46" w:rsidRDefault="0080724F" w:rsidP="00116CAC">
            <w:pPr>
              <w:pStyle w:val="Piedepgina"/>
              <w:spacing w:after="0" w:line="276" w:lineRule="auto"/>
              <w:jc w:val="center"/>
              <w:rPr>
                <w:rFonts w:cs="Arial"/>
                <w:bCs/>
                <w:sz w:val="18"/>
                <w:szCs w:val="18"/>
              </w:rPr>
            </w:pPr>
            <w:r>
              <w:rPr>
                <w:rFonts w:cs="Arial"/>
                <w:bCs/>
                <w:sz w:val="18"/>
                <w:szCs w:val="18"/>
              </w:rPr>
              <w:t>Abril</w:t>
            </w:r>
            <w:r w:rsidR="00116CAC" w:rsidRPr="004A3E46">
              <w:rPr>
                <w:rFonts w:cs="Arial"/>
                <w:bCs/>
                <w:sz w:val="18"/>
                <w:szCs w:val="18"/>
              </w:rPr>
              <w:t xml:space="preserve">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DDD8" w14:textId="0F86C2E4" w:rsidR="00116CAC" w:rsidRPr="004A3E46" w:rsidRDefault="00116CAC" w:rsidP="00116CAC">
            <w:pPr>
              <w:pStyle w:val="Piedepgina"/>
              <w:spacing w:after="0" w:line="276" w:lineRule="auto"/>
              <w:jc w:val="center"/>
              <w:rPr>
                <w:rFonts w:cs="Arial"/>
                <w:sz w:val="18"/>
                <w:szCs w:val="18"/>
              </w:rPr>
            </w:pPr>
            <w:r w:rsidRPr="004A3E46">
              <w:rPr>
                <w:rFonts w:cs="Arial"/>
                <w:sz w:val="18"/>
                <w:szCs w:val="18"/>
              </w:rPr>
              <w:t>Jefe Oficina Asesora de Planeación</w:t>
            </w:r>
          </w:p>
        </w:tc>
      </w:tr>
    </w:tbl>
    <w:p w14:paraId="3D95DF61" w14:textId="77777777" w:rsidR="002C2CFD" w:rsidRPr="003D2E29" w:rsidRDefault="002C2CFD" w:rsidP="00E056E1">
      <w:pPr>
        <w:rPr>
          <w:rFonts w:cs="Arial"/>
        </w:rPr>
      </w:pPr>
    </w:p>
    <w:sectPr w:rsidR="002C2CFD" w:rsidRPr="003D2E29" w:rsidSect="007016FC">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FB46D" w14:textId="77777777" w:rsidR="00B81915" w:rsidRDefault="00B81915" w:rsidP="00B771D9">
      <w:r>
        <w:separator/>
      </w:r>
    </w:p>
  </w:endnote>
  <w:endnote w:type="continuationSeparator" w:id="0">
    <w:p w14:paraId="67BF1936" w14:textId="77777777" w:rsidR="00B81915" w:rsidRDefault="00B81915"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896ED" w14:textId="77777777" w:rsidR="00FD33FF" w:rsidRDefault="00FD33F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B81915" w:rsidRPr="007A5EBB" w:rsidRDefault="00B81915" w:rsidP="000E4439">
    <w:pPr>
      <w:tabs>
        <w:tab w:val="center" w:pos="4419"/>
        <w:tab w:val="right" w:pos="8838"/>
      </w:tabs>
      <w:rPr>
        <w:rFonts w:cs="Arial"/>
        <w:sz w:val="8"/>
        <w:szCs w:val="16"/>
      </w:rPr>
    </w:pPr>
  </w:p>
  <w:p w14:paraId="3D95DF7E" w14:textId="477C1D25" w:rsidR="00B81915" w:rsidRPr="001C37F3" w:rsidRDefault="00B81915"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B81915" w:rsidRPr="007A5EBB" w:rsidRDefault="00B81915" w:rsidP="000E4439">
    <w:pPr>
      <w:tabs>
        <w:tab w:val="center" w:pos="4419"/>
        <w:tab w:val="right" w:pos="8838"/>
      </w:tabs>
      <w:rPr>
        <w:rFonts w:cs="Arial"/>
        <w:sz w:val="8"/>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88"/>
      <w:gridCol w:w="3030"/>
    </w:tblGrid>
    <w:tr w:rsidR="00B81915" w14:paraId="35735AC0" w14:textId="77777777" w:rsidTr="00100BB7">
      <w:trPr>
        <w:jc w:val="center"/>
      </w:trPr>
      <w:tc>
        <w:tcPr>
          <w:tcW w:w="4962" w:type="dxa"/>
        </w:tcPr>
        <w:p w14:paraId="2C5F4E07" w14:textId="77777777" w:rsidR="00B81915" w:rsidRPr="00100BB7" w:rsidRDefault="00B81915" w:rsidP="00100BB7">
          <w:pPr>
            <w:spacing w:after="0"/>
            <w:rPr>
              <w:rFonts w:asciiTheme="minorHAnsi" w:eastAsiaTheme="minorHAnsi" w:hAnsiTheme="minorHAnsi"/>
              <w:sz w:val="16"/>
              <w:szCs w:val="16"/>
              <w:lang w:eastAsia="en-US"/>
            </w:rPr>
          </w:pPr>
          <w:r w:rsidRPr="00100BB7">
            <w:rPr>
              <w:sz w:val="16"/>
              <w:szCs w:val="16"/>
            </w:rPr>
            <w:t>Avenida Calle 26 No. 57-83 Torre 8, Piso 8 CEMSA - C.P. 111321</w:t>
          </w:r>
        </w:p>
        <w:p w14:paraId="5F412B4C" w14:textId="77777777" w:rsidR="00B81915" w:rsidRPr="00100BB7" w:rsidRDefault="00B81915" w:rsidP="00100BB7">
          <w:pPr>
            <w:spacing w:after="0"/>
            <w:rPr>
              <w:sz w:val="16"/>
              <w:szCs w:val="16"/>
            </w:rPr>
          </w:pPr>
          <w:r w:rsidRPr="00100BB7">
            <w:rPr>
              <w:sz w:val="16"/>
              <w:szCs w:val="16"/>
            </w:rPr>
            <w:t>PBX:(+57) 601-3779555 - Información: Línea 195</w:t>
          </w:r>
        </w:p>
        <w:p w14:paraId="6226EAC2" w14:textId="77777777" w:rsidR="00B81915" w:rsidRPr="00100BB7" w:rsidRDefault="00B81915" w:rsidP="00100BB7">
          <w:pPr>
            <w:spacing w:after="0"/>
            <w:rPr>
              <w:sz w:val="16"/>
              <w:szCs w:val="16"/>
            </w:rPr>
          </w:pPr>
          <w:r w:rsidRPr="00100BB7">
            <w:rPr>
              <w:sz w:val="16"/>
              <w:szCs w:val="16"/>
            </w:rPr>
            <w:t>Sede Operativa - Atención al Ciudadano: Calle 22D No. 120-40</w:t>
          </w:r>
        </w:p>
        <w:p w14:paraId="0A0900C0" w14:textId="667B66F4" w:rsidR="00B81915" w:rsidRPr="00100BB7" w:rsidRDefault="00B81915" w:rsidP="00100BB7">
          <w:pPr>
            <w:spacing w:after="0"/>
            <w:rPr>
              <w:sz w:val="16"/>
              <w:szCs w:val="16"/>
            </w:rPr>
          </w:pPr>
          <w:hyperlink r:id="rId1" w:history="1">
            <w:r w:rsidRPr="008F2721">
              <w:rPr>
                <w:rStyle w:val="Hipervnculo"/>
                <w:sz w:val="16"/>
                <w:szCs w:val="16"/>
              </w:rPr>
              <w:t>www.umv.gov.co</w:t>
            </w:r>
          </w:hyperlink>
          <w:r>
            <w:rPr>
              <w:sz w:val="16"/>
              <w:szCs w:val="16"/>
            </w:rPr>
            <w:t xml:space="preserve"> </w:t>
          </w:r>
        </w:p>
        <w:p w14:paraId="4122A944" w14:textId="77777777" w:rsidR="00B81915" w:rsidRDefault="00B81915" w:rsidP="00227325">
          <w:pPr>
            <w:tabs>
              <w:tab w:val="center" w:pos="4419"/>
              <w:tab w:val="right" w:pos="8838"/>
            </w:tabs>
            <w:spacing w:after="0"/>
            <w:rPr>
              <w:rFonts w:eastAsia="Calibri" w:cs="Arial"/>
              <w:sz w:val="16"/>
              <w:szCs w:val="16"/>
              <w:lang w:eastAsia="en-US"/>
            </w:rPr>
          </w:pPr>
        </w:p>
      </w:tc>
      <w:tc>
        <w:tcPr>
          <w:tcW w:w="1688" w:type="dxa"/>
        </w:tcPr>
        <w:p w14:paraId="06F37493" w14:textId="77777777" w:rsidR="00B81915" w:rsidRDefault="00B81915" w:rsidP="00100BB7">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GTHU-PL-002</w:t>
          </w:r>
        </w:p>
        <w:p w14:paraId="69C47742" w14:textId="4393C295" w:rsidR="00B81915" w:rsidRDefault="00B81915" w:rsidP="00100BB7">
          <w:pPr>
            <w:tabs>
              <w:tab w:val="center" w:pos="4419"/>
              <w:tab w:val="right" w:pos="8838"/>
            </w:tabs>
            <w:spacing w:after="0"/>
            <w:jc w:val="center"/>
            <w:rPr>
              <w:rFonts w:eastAsia="Calibri" w:cs="Arial"/>
              <w:sz w:val="16"/>
              <w:szCs w:val="16"/>
              <w:lang w:eastAsia="en-US"/>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FD33FF">
            <w:rPr>
              <w:rFonts w:cs="Arial"/>
              <w:noProof/>
              <w:sz w:val="16"/>
              <w:szCs w:val="16"/>
            </w:rPr>
            <w:t>1</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FD33FF">
            <w:rPr>
              <w:rFonts w:cs="Arial"/>
              <w:noProof/>
              <w:sz w:val="16"/>
              <w:szCs w:val="16"/>
            </w:rPr>
            <w:t>62</w:t>
          </w:r>
          <w:r>
            <w:rPr>
              <w:rFonts w:cs="Arial"/>
              <w:sz w:val="16"/>
              <w:szCs w:val="16"/>
            </w:rPr>
            <w:fldChar w:fldCharType="end"/>
          </w:r>
        </w:p>
      </w:tc>
      <w:tc>
        <w:tcPr>
          <w:tcW w:w="3030" w:type="dxa"/>
        </w:tcPr>
        <w:p w14:paraId="31200BD9" w14:textId="77777777" w:rsidR="00B81915" w:rsidRDefault="00B81915" w:rsidP="00227325">
          <w:pPr>
            <w:tabs>
              <w:tab w:val="center" w:pos="4419"/>
              <w:tab w:val="right" w:pos="8838"/>
            </w:tabs>
            <w:spacing w:after="0"/>
            <w:rPr>
              <w:rFonts w:eastAsia="Calibri" w:cs="Arial"/>
              <w:sz w:val="16"/>
              <w:szCs w:val="16"/>
              <w:lang w:eastAsia="en-US"/>
            </w:rPr>
          </w:pPr>
        </w:p>
      </w:tc>
    </w:tr>
  </w:tbl>
  <w:p w14:paraId="57954013" w14:textId="77777777" w:rsidR="00B81915" w:rsidRDefault="00B81915" w:rsidP="00227325">
    <w:pPr>
      <w:tabs>
        <w:tab w:val="center" w:pos="4419"/>
        <w:tab w:val="right" w:pos="8838"/>
      </w:tabs>
      <w:spacing w:after="0"/>
      <w:rPr>
        <w:rFonts w:eastAsia="Calibri" w:cs="Arial"/>
        <w:sz w:val="16"/>
        <w:szCs w:val="16"/>
        <w:lang w:eastAsia="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C307D" w14:textId="77777777" w:rsidR="00FD33FF" w:rsidRDefault="00FD33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9EDED" w14:textId="77777777" w:rsidR="00B81915" w:rsidRDefault="00B81915" w:rsidP="00B771D9">
      <w:r>
        <w:separator/>
      </w:r>
    </w:p>
  </w:footnote>
  <w:footnote w:type="continuationSeparator" w:id="0">
    <w:p w14:paraId="25A42455" w14:textId="77777777" w:rsidR="00B81915" w:rsidRDefault="00B81915" w:rsidP="00B771D9">
      <w:r>
        <w:continuationSeparator/>
      </w:r>
    </w:p>
  </w:footnote>
  <w:footnote w:id="1">
    <w:p w14:paraId="6D79FE05" w14:textId="3D434409" w:rsidR="00B81915" w:rsidRDefault="00B81915" w:rsidP="00502D00">
      <w:pPr>
        <w:pStyle w:val="Textonotapie"/>
      </w:pPr>
      <w:r>
        <w:rPr>
          <w:rStyle w:val="Refdenotaalpie"/>
        </w:rPr>
        <w:footnoteRef/>
      </w:r>
      <w:r>
        <w:t xml:space="preserve"> Departamento Administrativo de la Función Pública (2018). Guía de gestión estratégica del talento humano</w:t>
      </w:r>
    </w:p>
    <w:p w14:paraId="7176318C" w14:textId="5ACD3554" w:rsidR="00B81915" w:rsidRDefault="00B81915" w:rsidP="00502D00">
      <w:pPr>
        <w:pStyle w:val="Textonotapie"/>
      </w:pPr>
      <w:r>
        <w:t>GETH en el sector público colombiano, pagina 66.</w:t>
      </w:r>
    </w:p>
  </w:footnote>
  <w:footnote w:id="2">
    <w:p w14:paraId="68EABDA8" w14:textId="76F36A3B" w:rsidR="00B81915" w:rsidRDefault="00B81915" w:rsidP="00A74E03">
      <w:pPr>
        <w:pStyle w:val="Textonotapie"/>
        <w:jc w:val="both"/>
      </w:pPr>
      <w:r>
        <w:rPr>
          <w:rStyle w:val="Refdenotaalpie"/>
        </w:rPr>
        <w:footnoteRef/>
      </w:r>
      <w:r>
        <w:t xml:space="preserve"> </w:t>
      </w:r>
      <w:r w:rsidRPr="00DC45C6">
        <w:t>“Por la cual se dictan normas orientadas a fortalecer los mecanismos de prevención, investigación y</w:t>
      </w:r>
      <w:r>
        <w:t xml:space="preserve"> </w:t>
      </w:r>
      <w:r w:rsidRPr="00DC45C6">
        <w:t>sanción de actos de corrupción y la efectividad del control de la gestión pública.”</w:t>
      </w:r>
    </w:p>
  </w:footnote>
  <w:footnote w:id="3">
    <w:p w14:paraId="1DC8442C" w14:textId="0533B995" w:rsidR="00B81915" w:rsidRDefault="00B81915" w:rsidP="00A74E03">
      <w:pPr>
        <w:pStyle w:val="Textonotapie"/>
        <w:jc w:val="both"/>
      </w:pPr>
      <w:r>
        <w:rPr>
          <w:rStyle w:val="Refdenotaalpie"/>
        </w:rPr>
        <w:footnoteRef/>
      </w:r>
      <w:r>
        <w:t xml:space="preserve"> “</w:t>
      </w:r>
      <w:r w:rsidRPr="00977A07">
        <w:t>Por el cual se fijan directrices para la integración de los planes institucionales y estratégicos al Plan de Acción por parte de las entidades del Estado.</w:t>
      </w:r>
      <w:r>
        <w:t>”</w:t>
      </w:r>
    </w:p>
  </w:footnote>
  <w:footnote w:id="4">
    <w:p w14:paraId="6E88E8D0" w14:textId="77777777" w:rsidR="00B81915" w:rsidRDefault="00B81915" w:rsidP="00812AF6">
      <w:pPr>
        <w:pStyle w:val="Textonotapie"/>
        <w:jc w:val="both"/>
      </w:pPr>
      <w:r>
        <w:rPr>
          <w:rStyle w:val="Refdenotaalpie"/>
        </w:rPr>
        <w:footnoteRef/>
      </w:r>
      <w: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5">
    <w:p w14:paraId="1558563F" w14:textId="77777777" w:rsidR="00B81915" w:rsidRDefault="00B81915" w:rsidP="00812AF6">
      <w:pPr>
        <w:pStyle w:val="Textonotapie"/>
      </w:pPr>
      <w:r>
        <w:rPr>
          <w:rStyle w:val="Refdenotaalpie"/>
        </w:rPr>
        <w:footnoteRef/>
      </w:r>
      <w:r>
        <w:t xml:space="preserve"> Instrumento publicado por el DAFP desde septiembre de 2019 y que puede ser actualizada. </w:t>
      </w:r>
    </w:p>
  </w:footnote>
  <w:footnote w:id="6">
    <w:p w14:paraId="1F728F53" w14:textId="7F302C6C" w:rsidR="00B81915" w:rsidRDefault="00B81915">
      <w:pPr>
        <w:pStyle w:val="Textonotapie"/>
      </w:pPr>
      <w:r>
        <w:rPr>
          <w:rStyle w:val="Refdenotaalpie"/>
        </w:rPr>
        <w:footnoteRef/>
      </w:r>
      <w:r>
        <w:t xml:space="preserve"> DAFP. Manual Operativo del Modelo Integrado de Planeación y Gestión V4. marzo 2021 </w:t>
      </w:r>
    </w:p>
  </w:footnote>
  <w:footnote w:id="7">
    <w:p w14:paraId="14C28E5B" w14:textId="3E1A2DED" w:rsidR="00B81915" w:rsidRDefault="00B81915">
      <w:pPr>
        <w:pStyle w:val="Textonotapie"/>
      </w:pPr>
      <w:r>
        <w:rPr>
          <w:rStyle w:val="Refdenotaalpie"/>
        </w:rPr>
        <w:footnoteRef/>
      </w:r>
      <w:r>
        <w:t xml:space="preserve"> “</w:t>
      </w:r>
      <w:r w:rsidRPr="00D84C68">
        <w:rPr>
          <w:i/>
        </w:rPr>
        <w:t>Por la cual se establece la clasificación de los Trabajadores Oficiales de la Unidad Administrativa Especial de Rehabilitación y Mantenimiento Vial (UMV)</w:t>
      </w:r>
      <w:r>
        <w:t>”</w:t>
      </w:r>
    </w:p>
  </w:footnote>
  <w:footnote w:id="8">
    <w:p w14:paraId="457192F5" w14:textId="79FC021D" w:rsidR="00B81915" w:rsidRDefault="00B81915" w:rsidP="00C968BE">
      <w:pPr>
        <w:pStyle w:val="Textonotapie"/>
        <w:jc w:val="both"/>
      </w:pPr>
      <w:r>
        <w:rPr>
          <w:rStyle w:val="Refdenotaalpie"/>
        </w:rPr>
        <w:footnoteRef/>
      </w:r>
      <w:r>
        <w:t xml:space="preserve"> Hablamos de los empleos de naturaleza gerencial conforme a lo señalado en el artículo 47 de la Ley 909 de 2004.</w:t>
      </w:r>
    </w:p>
  </w:footnote>
  <w:footnote w:id="9">
    <w:p w14:paraId="147DEF3A" w14:textId="77178966" w:rsidR="00B81915" w:rsidRDefault="00B81915">
      <w:pPr>
        <w:pStyle w:val="Textonotapie"/>
      </w:pPr>
      <w:r>
        <w:rPr>
          <w:rStyle w:val="Refdenotaalpie"/>
        </w:rPr>
        <w:footnoteRef/>
      </w:r>
      <w:r>
        <w:t xml:space="preserve"> Artículo 2 de la Ley 581 de 2000</w:t>
      </w:r>
    </w:p>
  </w:footnote>
  <w:footnote w:id="10">
    <w:p w14:paraId="13370295" w14:textId="0DEF7A52" w:rsidR="00B81915" w:rsidRDefault="00B81915">
      <w:pPr>
        <w:pStyle w:val="Textonotapie"/>
      </w:pPr>
      <w:r>
        <w:rPr>
          <w:rStyle w:val="Refdenotaalpie"/>
        </w:rPr>
        <w:footnoteRef/>
      </w:r>
      <w:r>
        <w:t xml:space="preserve"> Artículo 3 de la Ley 581 de 2000</w:t>
      </w:r>
    </w:p>
  </w:footnote>
  <w:footnote w:id="11">
    <w:p w14:paraId="2DA126D0" w14:textId="5AC78A35" w:rsidR="00B81915" w:rsidRDefault="00B81915">
      <w:pPr>
        <w:pStyle w:val="Textonotapie"/>
      </w:pPr>
      <w:r>
        <w:rPr>
          <w:rStyle w:val="Refdenotaalpie"/>
        </w:rPr>
        <w:footnoteRef/>
      </w:r>
      <w:r>
        <w:t xml:space="preserve"> Ley 521 de 2000</w:t>
      </w:r>
    </w:p>
  </w:footnote>
  <w:footnote w:id="12">
    <w:p w14:paraId="0D49294C" w14:textId="35F410B5" w:rsidR="00B81915" w:rsidRPr="00D33CBB" w:rsidRDefault="00B81915">
      <w:pPr>
        <w:pStyle w:val="Textonotapie"/>
      </w:pPr>
      <w:r>
        <w:rPr>
          <w:rStyle w:val="Refdenotaalpie"/>
        </w:rPr>
        <w:footnoteRef/>
      </w:r>
      <w:r w:rsidRPr="00D33CBB">
        <w:t xml:space="preserve"> Aplicación del instrumento en a</w:t>
      </w:r>
      <w:r>
        <w:t>gosto de 2021.</w:t>
      </w:r>
    </w:p>
  </w:footnote>
  <w:footnote w:id="13">
    <w:p w14:paraId="69EA9960" w14:textId="77777777" w:rsidR="00B81915" w:rsidRPr="00D33CBB" w:rsidRDefault="00B81915" w:rsidP="00E4626E"/>
  </w:footnote>
  <w:footnote w:id="14">
    <w:p w14:paraId="1DBA6B3D" w14:textId="3DE0D100" w:rsidR="00B81915" w:rsidRPr="00AE091D" w:rsidRDefault="00B81915">
      <w:pPr>
        <w:pStyle w:val="Textonotapie"/>
      </w:pPr>
      <w:r>
        <w:rPr>
          <w:rStyle w:val="Refdenotaalpie"/>
        </w:rPr>
        <w:footnoteRef/>
      </w:r>
      <w:r w:rsidRPr="00AE091D">
        <w:t xml:space="preserve"> </w:t>
      </w:r>
      <w:hyperlink r:id="rId1" w:history="1">
        <w:r w:rsidRPr="00AE091D">
          <w:rPr>
            <w:rStyle w:val="Hipervnculo"/>
          </w:rPr>
          <w:t>https://bit.ly/2Nzhtlt</w:t>
        </w:r>
      </w:hyperlink>
      <w:r w:rsidRPr="00AE091D">
        <w:t xml:space="preserve"> </w:t>
      </w:r>
    </w:p>
  </w:footnote>
  <w:footnote w:id="15">
    <w:p w14:paraId="67ED1C60" w14:textId="41BEBA76" w:rsidR="00B81915" w:rsidRDefault="00B81915" w:rsidP="0090296D">
      <w:pPr>
        <w:pStyle w:val="Textonotapie"/>
        <w:jc w:val="both"/>
      </w:pPr>
      <w:r>
        <w:rPr>
          <w:rStyle w:val="Refdenotaalpie"/>
        </w:rPr>
        <w:footnoteRef/>
      </w:r>
      <w:r>
        <w:t xml:space="preserve"> “</w:t>
      </w:r>
      <w:r w:rsidRPr="0090296D">
        <w:rPr>
          <w:i/>
        </w:rPr>
        <w:t>Por el cual se expiden lineamientos generales sobre transparencia, integridad y medidas anticorrupción en las entidades y organismos del orden distrital y se dictan otras disposiciones</w:t>
      </w:r>
      <w:r>
        <w:t>”</w:t>
      </w:r>
    </w:p>
  </w:footnote>
  <w:footnote w:id="16">
    <w:p w14:paraId="1A48F369" w14:textId="3140AF28" w:rsidR="00B81915" w:rsidRDefault="00B81915" w:rsidP="0090296D">
      <w:pPr>
        <w:pStyle w:val="Textonotapie"/>
        <w:jc w:val="both"/>
      </w:pPr>
      <w:r>
        <w:rPr>
          <w:rStyle w:val="Refdenotaalpie"/>
        </w:rPr>
        <w:footnoteRef/>
      </w:r>
      <w:r>
        <w:t xml:space="preserve"> </w:t>
      </w:r>
      <w:r w:rsidRPr="0090296D">
        <w:rPr>
          <w:i/>
        </w:rPr>
        <w:t>Directrices para la Implementación del Banco de Hojas de Vida de Bogotá D.C. para la vinculación de personal mediante contratos de prestación de servicios profesionales y de apoyo a la gestión en entidades y organismos distritales.</w:t>
      </w:r>
    </w:p>
  </w:footnote>
  <w:footnote w:id="17">
    <w:p w14:paraId="1B54C117" w14:textId="49B30D5F" w:rsidR="00B81915" w:rsidRDefault="00B81915" w:rsidP="00BF60C5">
      <w:pPr>
        <w:pStyle w:val="Textonotapie"/>
        <w:jc w:val="both"/>
      </w:pPr>
      <w:r>
        <w:rPr>
          <w:rStyle w:val="Refdenotaalpie"/>
        </w:rPr>
        <w:footnoteRef/>
      </w:r>
      <w:r>
        <w:t xml:space="preserve"> </w:t>
      </w:r>
      <w:r w:rsidRPr="00BF60C5">
        <w:t>“</w:t>
      </w:r>
      <w:r w:rsidRPr="00BF60C5">
        <w:rPr>
          <w:i/>
        </w:rPr>
        <w:t>Por la cual se expiden normas que regulan el empleo público, la carrera administrativa, gerencia pública y se dictan otras disposiciones.”</w:t>
      </w:r>
    </w:p>
  </w:footnote>
  <w:footnote w:id="18">
    <w:p w14:paraId="5375B948" w14:textId="57062494" w:rsidR="00B81915" w:rsidRDefault="00B81915" w:rsidP="0020089B">
      <w:pPr>
        <w:pStyle w:val="Textonotapie"/>
        <w:jc w:val="both"/>
      </w:pPr>
      <w:r>
        <w:rPr>
          <w:rStyle w:val="Refdenotaalpie"/>
        </w:rPr>
        <w:footnoteRef/>
      </w:r>
      <w:r>
        <w:t xml:space="preserve"> “</w:t>
      </w:r>
      <w:r w:rsidRPr="0020089B">
        <w:rPr>
          <w:i/>
        </w:rPr>
        <w:t>Por medio del cual se adopta el Plan de desarrollo económico, social, ambiental y de obras públicas del Distrito Capital 2020-2024 “Un nuevo contrato social y ambiental para la Bogotá del siglo XXI</w:t>
      </w:r>
      <w:r>
        <w:t>”</w:t>
      </w:r>
    </w:p>
  </w:footnote>
  <w:footnote w:id="19">
    <w:p w14:paraId="376CF966" w14:textId="41C48407" w:rsidR="00B81915" w:rsidRDefault="00B81915">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C3991" w14:textId="77777777" w:rsidR="00FD33FF" w:rsidRDefault="00FD33F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B81915" w:rsidRPr="002A5B7D" w14:paraId="3D95DF6F" w14:textId="77777777" w:rsidTr="00506B2D">
      <w:trPr>
        <w:trHeight w:val="423"/>
        <w:jc w:val="center"/>
      </w:trPr>
      <w:tc>
        <w:tcPr>
          <w:tcW w:w="907" w:type="pct"/>
          <w:vMerge w:val="restart"/>
          <w:vAlign w:val="center"/>
        </w:tcPr>
        <w:p w14:paraId="3D95DF6A" w14:textId="7337BB3C" w:rsidR="00B81915" w:rsidRPr="002A5B7D" w:rsidRDefault="00B81915" w:rsidP="009B28F2">
          <w:pPr>
            <w:pStyle w:val="Encabezado"/>
            <w:jc w:val="center"/>
            <w:rPr>
              <w:rFonts w:cs="Arial"/>
              <w:b/>
              <w:color w:val="0000FF"/>
              <w:sz w:val="20"/>
            </w:rPr>
          </w:pPr>
          <w:r>
            <w:rPr>
              <w:rFonts w:cs="Arial"/>
              <w:b/>
              <w:noProof/>
              <w:color w:val="0000FF"/>
              <w:sz w:val="20"/>
              <w:lang w:val="es-419" w:eastAsia="es-419"/>
            </w:rPr>
            <w:drawing>
              <wp:inline distT="0" distB="0" distL="0" distR="0" wp14:anchorId="3C16EA74" wp14:editId="40EB9F99">
                <wp:extent cx="723207" cy="723207"/>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B81915" w:rsidRPr="002A5B7D" w:rsidRDefault="00B81915"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B81915" w:rsidRPr="002A5B7D" w:rsidRDefault="00B81915"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B81915" w:rsidRPr="002A5B7D" w:rsidRDefault="00B81915"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B81915" w:rsidRPr="002A5B7D" w:rsidRDefault="00B81915" w:rsidP="009B28F2">
          <w:pPr>
            <w:pStyle w:val="Encabezado"/>
            <w:jc w:val="center"/>
            <w:rPr>
              <w:rFonts w:cs="Arial"/>
              <w:b/>
              <w:sz w:val="20"/>
            </w:rPr>
          </w:pPr>
          <w:r>
            <w:rPr>
              <w:rFonts w:cs="Arial"/>
              <w:b/>
              <w:noProof/>
              <w:sz w:val="20"/>
              <w:lang w:val="es-419" w:eastAsia="es-419"/>
            </w:rPr>
            <w:drawing>
              <wp:inline distT="0" distB="0" distL="0" distR="0" wp14:anchorId="3D95DF86" wp14:editId="3D95DF87">
                <wp:extent cx="790575" cy="773573"/>
                <wp:effectExtent l="0" t="0" r="0" b="7620"/>
                <wp:docPr id="33" name="Imagen 3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B81915" w:rsidRPr="002A5B7D" w14:paraId="3D95DF75" w14:textId="77777777" w:rsidTr="00506B2D">
      <w:trPr>
        <w:trHeight w:val="413"/>
        <w:jc w:val="center"/>
      </w:trPr>
      <w:tc>
        <w:tcPr>
          <w:tcW w:w="907" w:type="pct"/>
          <w:vMerge/>
          <w:vAlign w:val="center"/>
        </w:tcPr>
        <w:p w14:paraId="3D95DF70" w14:textId="77777777" w:rsidR="00B81915" w:rsidRPr="002A5B7D" w:rsidRDefault="00B81915" w:rsidP="009B28F2">
          <w:pPr>
            <w:pStyle w:val="Encabezado"/>
            <w:jc w:val="center"/>
            <w:rPr>
              <w:rFonts w:cs="Arial"/>
              <w:b/>
              <w:color w:val="0000FF"/>
              <w:sz w:val="20"/>
            </w:rPr>
          </w:pPr>
        </w:p>
      </w:tc>
      <w:tc>
        <w:tcPr>
          <w:tcW w:w="2010" w:type="pct"/>
          <w:vAlign w:val="center"/>
        </w:tcPr>
        <w:p w14:paraId="3D95DF71" w14:textId="0B60A553" w:rsidR="00B81915" w:rsidRPr="002A5B7D" w:rsidRDefault="00B81915"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B81915" w:rsidRPr="002A5B7D" w:rsidRDefault="00B81915" w:rsidP="009B28F2">
          <w:pPr>
            <w:pStyle w:val="Encabezado"/>
            <w:jc w:val="center"/>
            <w:rPr>
              <w:rFonts w:cs="Arial"/>
              <w:b/>
              <w:sz w:val="18"/>
              <w:szCs w:val="20"/>
            </w:rPr>
          </w:pPr>
        </w:p>
      </w:tc>
      <w:tc>
        <w:tcPr>
          <w:tcW w:w="878" w:type="pct"/>
          <w:vMerge/>
          <w:vAlign w:val="center"/>
        </w:tcPr>
        <w:p w14:paraId="3D95DF73" w14:textId="77777777" w:rsidR="00B81915" w:rsidRPr="002A5B7D" w:rsidRDefault="00B81915" w:rsidP="009B28F2">
          <w:pPr>
            <w:pStyle w:val="Encabezado"/>
            <w:jc w:val="center"/>
            <w:rPr>
              <w:rFonts w:cs="Arial"/>
              <w:b/>
              <w:sz w:val="18"/>
              <w:szCs w:val="20"/>
            </w:rPr>
          </w:pPr>
        </w:p>
      </w:tc>
      <w:tc>
        <w:tcPr>
          <w:tcW w:w="756" w:type="pct"/>
          <w:vMerge/>
          <w:vAlign w:val="center"/>
        </w:tcPr>
        <w:p w14:paraId="3D95DF74" w14:textId="77777777" w:rsidR="00B81915" w:rsidRPr="002A5B7D" w:rsidRDefault="00B81915" w:rsidP="009B28F2">
          <w:pPr>
            <w:pStyle w:val="Encabezado"/>
            <w:jc w:val="center"/>
            <w:rPr>
              <w:rFonts w:cs="Arial"/>
              <w:b/>
              <w:sz w:val="20"/>
            </w:rPr>
          </w:pPr>
        </w:p>
      </w:tc>
    </w:tr>
    <w:tr w:rsidR="00B81915" w:rsidRPr="002A5B7D" w14:paraId="3D95DF7B" w14:textId="77777777" w:rsidTr="00506B2D">
      <w:trPr>
        <w:trHeight w:val="407"/>
        <w:jc w:val="center"/>
      </w:trPr>
      <w:tc>
        <w:tcPr>
          <w:tcW w:w="907" w:type="pct"/>
          <w:vMerge/>
          <w:vAlign w:val="center"/>
        </w:tcPr>
        <w:p w14:paraId="3D95DF76" w14:textId="77777777" w:rsidR="00B81915" w:rsidRPr="002A5B7D" w:rsidRDefault="00B81915" w:rsidP="009B28F2">
          <w:pPr>
            <w:pStyle w:val="Encabezado"/>
            <w:jc w:val="center"/>
            <w:rPr>
              <w:rFonts w:cs="Arial"/>
              <w:b/>
              <w:color w:val="0000FF"/>
              <w:sz w:val="20"/>
            </w:rPr>
          </w:pPr>
        </w:p>
      </w:tc>
      <w:tc>
        <w:tcPr>
          <w:tcW w:w="2010" w:type="pct"/>
          <w:vAlign w:val="center"/>
        </w:tcPr>
        <w:p w14:paraId="3D95DF77" w14:textId="68F709B2" w:rsidR="00B81915" w:rsidRPr="004F15E1" w:rsidRDefault="00B81915"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w:t>
          </w:r>
          <w:bookmarkStart w:id="0" w:name="_GoBack"/>
          <w:r w:rsidRPr="00CE24A3">
            <w:rPr>
              <w:rFonts w:cs="Arial"/>
              <w:b/>
              <w:sz w:val="20"/>
              <w:szCs w:val="22"/>
            </w:rPr>
            <w:t>PEGTH</w:t>
          </w:r>
          <w:bookmarkEnd w:id="0"/>
          <w:r w:rsidRPr="00CE24A3">
            <w:rPr>
              <w:rFonts w:cs="Arial"/>
              <w:b/>
              <w:sz w:val="20"/>
              <w:szCs w:val="22"/>
            </w:rPr>
            <w:t>)</w:t>
          </w:r>
          <w:r>
            <w:rPr>
              <w:rFonts w:cs="Arial"/>
              <w:b/>
              <w:sz w:val="20"/>
              <w:szCs w:val="22"/>
            </w:rPr>
            <w:t xml:space="preserve"> 2022</w:t>
          </w:r>
        </w:p>
      </w:tc>
      <w:tc>
        <w:tcPr>
          <w:tcW w:w="449" w:type="pct"/>
          <w:vAlign w:val="center"/>
        </w:tcPr>
        <w:p w14:paraId="3D95DF78" w14:textId="77777777" w:rsidR="00B81915" w:rsidRPr="002A5B7D" w:rsidRDefault="00B81915"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6A35F177" w:rsidR="00B81915" w:rsidRPr="002A5B7D" w:rsidRDefault="00B81915" w:rsidP="009B28F2">
          <w:pPr>
            <w:pStyle w:val="Encabezado"/>
            <w:jc w:val="center"/>
            <w:rPr>
              <w:rFonts w:cs="Arial"/>
              <w:b/>
              <w:sz w:val="18"/>
              <w:szCs w:val="20"/>
            </w:rPr>
          </w:pPr>
          <w:r>
            <w:rPr>
              <w:rFonts w:cs="Arial"/>
              <w:b/>
              <w:sz w:val="18"/>
              <w:szCs w:val="20"/>
            </w:rPr>
            <w:t>7</w:t>
          </w:r>
        </w:p>
      </w:tc>
      <w:tc>
        <w:tcPr>
          <w:tcW w:w="756" w:type="pct"/>
          <w:vMerge/>
          <w:vAlign w:val="center"/>
        </w:tcPr>
        <w:p w14:paraId="3D95DF7A" w14:textId="77777777" w:rsidR="00B81915" w:rsidRPr="002A5B7D" w:rsidRDefault="00B81915" w:rsidP="009B28F2">
          <w:pPr>
            <w:pStyle w:val="Encabezado"/>
            <w:jc w:val="center"/>
            <w:rPr>
              <w:rFonts w:cs="Arial"/>
              <w:b/>
              <w:sz w:val="20"/>
            </w:rPr>
          </w:pPr>
        </w:p>
      </w:tc>
    </w:tr>
  </w:tbl>
  <w:p w14:paraId="3D95DF7C" w14:textId="77777777" w:rsidR="00B81915" w:rsidRPr="002A5B7D" w:rsidRDefault="00B81915" w:rsidP="00B771D9">
    <w:pPr>
      <w:pStyle w:val="Encabezad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AF96E" w14:textId="77777777" w:rsidR="00FD33FF" w:rsidRDefault="00FD33F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A5365"/>
    <w:multiLevelType w:val="hybridMultilevel"/>
    <w:tmpl w:val="FEFCA364"/>
    <w:lvl w:ilvl="0" w:tplc="C3E6060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F1A74"/>
    <w:multiLevelType w:val="hybridMultilevel"/>
    <w:tmpl w:val="1DF6A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F50197"/>
    <w:multiLevelType w:val="hybridMultilevel"/>
    <w:tmpl w:val="716E147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7F94411"/>
    <w:multiLevelType w:val="hybridMultilevel"/>
    <w:tmpl w:val="D0A84490"/>
    <w:lvl w:ilvl="0" w:tplc="240A000D">
      <w:start w:val="1"/>
      <w:numFmt w:val="bullet"/>
      <w:lvlText w:val=""/>
      <w:lvlJc w:val="left"/>
      <w:pPr>
        <w:ind w:left="720" w:hanging="360"/>
      </w:pPr>
      <w:rPr>
        <w:rFonts w:ascii="Wingdings" w:hAnsi="Wingdings" w:hint="default"/>
      </w:rPr>
    </w:lvl>
    <w:lvl w:ilvl="1" w:tplc="0C2EAB06">
      <w:numFmt w:val="bullet"/>
      <w:lvlText w:val=""/>
      <w:lvlJc w:val="left"/>
      <w:pPr>
        <w:ind w:left="1440" w:hanging="360"/>
      </w:pPr>
      <w:rPr>
        <w:rFonts w:ascii="Arial" w:eastAsia="MS Mincho"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432"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D87F86"/>
    <w:multiLevelType w:val="hybridMultilevel"/>
    <w:tmpl w:val="4D90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683C8C"/>
    <w:multiLevelType w:val="hybridMultilevel"/>
    <w:tmpl w:val="23E20AEE"/>
    <w:lvl w:ilvl="0" w:tplc="240A000F">
      <w:start w:val="1"/>
      <w:numFmt w:val="decimal"/>
      <w:lvlText w:val="%1."/>
      <w:lvlJc w:val="left"/>
      <w:pPr>
        <w:ind w:left="785" w:hanging="360"/>
      </w:p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25" w15:restartNumberingAfterBreak="0">
    <w:nsid w:val="686120FA"/>
    <w:multiLevelType w:val="hybridMultilevel"/>
    <w:tmpl w:val="BF7A657E"/>
    <w:lvl w:ilvl="0" w:tplc="0B064EF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2"/>
  </w:num>
  <w:num w:numId="2">
    <w:abstractNumId w:val="27"/>
  </w:num>
  <w:num w:numId="3">
    <w:abstractNumId w:val="12"/>
  </w:num>
  <w:num w:numId="4">
    <w:abstractNumId w:val="14"/>
  </w:num>
  <w:num w:numId="5">
    <w:abstractNumId w:val="3"/>
  </w:num>
  <w:num w:numId="6">
    <w:abstractNumId w:val="5"/>
  </w:num>
  <w:num w:numId="7">
    <w:abstractNumId w:val="2"/>
  </w:num>
  <w:num w:numId="8">
    <w:abstractNumId w:val="29"/>
  </w:num>
  <w:num w:numId="9">
    <w:abstractNumId w:val="8"/>
  </w:num>
  <w:num w:numId="10">
    <w:abstractNumId w:val="31"/>
  </w:num>
  <w:num w:numId="11">
    <w:abstractNumId w:val="30"/>
  </w:num>
  <w:num w:numId="12">
    <w:abstractNumId w:val="23"/>
  </w:num>
  <w:num w:numId="13">
    <w:abstractNumId w:val="15"/>
  </w:num>
  <w:num w:numId="14">
    <w:abstractNumId w:val="7"/>
  </w:num>
  <w:num w:numId="15">
    <w:abstractNumId w:val="11"/>
  </w:num>
  <w:num w:numId="16">
    <w:abstractNumId w:val="18"/>
  </w:num>
  <w:num w:numId="17">
    <w:abstractNumId w:val="13"/>
  </w:num>
  <w:num w:numId="18">
    <w:abstractNumId w:val="17"/>
  </w:num>
  <w:num w:numId="19">
    <w:abstractNumId w:val="10"/>
  </w:num>
  <w:num w:numId="20">
    <w:abstractNumId w:val="20"/>
  </w:num>
  <w:num w:numId="21">
    <w:abstractNumId w:val="28"/>
  </w:num>
  <w:num w:numId="22">
    <w:abstractNumId w:val="19"/>
  </w:num>
  <w:num w:numId="23">
    <w:abstractNumId w:val="6"/>
  </w:num>
  <w:num w:numId="24">
    <w:abstractNumId w:val="0"/>
  </w:num>
  <w:num w:numId="25">
    <w:abstractNumId w:val="25"/>
  </w:num>
  <w:num w:numId="26">
    <w:abstractNumId w:val="1"/>
  </w:num>
  <w:num w:numId="27">
    <w:abstractNumId w:val="21"/>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9"/>
  </w:num>
  <w:num w:numId="43">
    <w:abstractNumId w:val="26"/>
  </w:num>
  <w:num w:numId="44">
    <w:abstractNumId w:val="12"/>
  </w:num>
  <w:num w:numId="4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2C4E"/>
    <w:rsid w:val="000042B6"/>
    <w:rsid w:val="00012667"/>
    <w:rsid w:val="00012921"/>
    <w:rsid w:val="000156AE"/>
    <w:rsid w:val="00015AAD"/>
    <w:rsid w:val="00017B98"/>
    <w:rsid w:val="00020BF2"/>
    <w:rsid w:val="00020E18"/>
    <w:rsid w:val="000239E1"/>
    <w:rsid w:val="00027903"/>
    <w:rsid w:val="00031EDB"/>
    <w:rsid w:val="000321B2"/>
    <w:rsid w:val="000325A2"/>
    <w:rsid w:val="000349DD"/>
    <w:rsid w:val="00035FE0"/>
    <w:rsid w:val="00036053"/>
    <w:rsid w:val="00036931"/>
    <w:rsid w:val="00040EB9"/>
    <w:rsid w:val="00041605"/>
    <w:rsid w:val="000448A6"/>
    <w:rsid w:val="000453B7"/>
    <w:rsid w:val="00045792"/>
    <w:rsid w:val="00050009"/>
    <w:rsid w:val="000541DF"/>
    <w:rsid w:val="00054409"/>
    <w:rsid w:val="000544C3"/>
    <w:rsid w:val="0006053E"/>
    <w:rsid w:val="00060BBA"/>
    <w:rsid w:val="0006260D"/>
    <w:rsid w:val="00073538"/>
    <w:rsid w:val="00076EC6"/>
    <w:rsid w:val="00080F8F"/>
    <w:rsid w:val="00083188"/>
    <w:rsid w:val="00084EBB"/>
    <w:rsid w:val="00087AAC"/>
    <w:rsid w:val="00090049"/>
    <w:rsid w:val="0009084A"/>
    <w:rsid w:val="00090DDF"/>
    <w:rsid w:val="0009280D"/>
    <w:rsid w:val="00093F6D"/>
    <w:rsid w:val="00095B3E"/>
    <w:rsid w:val="00095DA3"/>
    <w:rsid w:val="00096974"/>
    <w:rsid w:val="000A036D"/>
    <w:rsid w:val="000A1F0F"/>
    <w:rsid w:val="000A329A"/>
    <w:rsid w:val="000A4A95"/>
    <w:rsid w:val="000A4C63"/>
    <w:rsid w:val="000A6611"/>
    <w:rsid w:val="000B1FDF"/>
    <w:rsid w:val="000B3B70"/>
    <w:rsid w:val="000B61C5"/>
    <w:rsid w:val="000C3839"/>
    <w:rsid w:val="000C6F08"/>
    <w:rsid w:val="000D0D69"/>
    <w:rsid w:val="000D166F"/>
    <w:rsid w:val="000D3066"/>
    <w:rsid w:val="000D4DE0"/>
    <w:rsid w:val="000D7B33"/>
    <w:rsid w:val="000E33E3"/>
    <w:rsid w:val="000E3689"/>
    <w:rsid w:val="000E3A86"/>
    <w:rsid w:val="000E4439"/>
    <w:rsid w:val="000E4807"/>
    <w:rsid w:val="000E49A5"/>
    <w:rsid w:val="000E5352"/>
    <w:rsid w:val="000E6674"/>
    <w:rsid w:val="000E7034"/>
    <w:rsid w:val="000F11F0"/>
    <w:rsid w:val="000F30D5"/>
    <w:rsid w:val="000F5587"/>
    <w:rsid w:val="000F6BE8"/>
    <w:rsid w:val="001002C3"/>
    <w:rsid w:val="00100BB7"/>
    <w:rsid w:val="001016CB"/>
    <w:rsid w:val="001024AD"/>
    <w:rsid w:val="00102576"/>
    <w:rsid w:val="00105283"/>
    <w:rsid w:val="00106904"/>
    <w:rsid w:val="00107AA5"/>
    <w:rsid w:val="00111575"/>
    <w:rsid w:val="00111640"/>
    <w:rsid w:val="00113BE1"/>
    <w:rsid w:val="00116CAC"/>
    <w:rsid w:val="001174D9"/>
    <w:rsid w:val="00117D5A"/>
    <w:rsid w:val="00120D53"/>
    <w:rsid w:val="0012183D"/>
    <w:rsid w:val="00122125"/>
    <w:rsid w:val="00126128"/>
    <w:rsid w:val="001274B4"/>
    <w:rsid w:val="001300E1"/>
    <w:rsid w:val="00130CCB"/>
    <w:rsid w:val="00133F17"/>
    <w:rsid w:val="00134CDF"/>
    <w:rsid w:val="001377AD"/>
    <w:rsid w:val="001419E3"/>
    <w:rsid w:val="001423CA"/>
    <w:rsid w:val="00142C14"/>
    <w:rsid w:val="001435A2"/>
    <w:rsid w:val="00144BD4"/>
    <w:rsid w:val="00145676"/>
    <w:rsid w:val="001477C5"/>
    <w:rsid w:val="0015023B"/>
    <w:rsid w:val="00150E54"/>
    <w:rsid w:val="001516DD"/>
    <w:rsid w:val="00152507"/>
    <w:rsid w:val="0015670E"/>
    <w:rsid w:val="00162910"/>
    <w:rsid w:val="00165CDE"/>
    <w:rsid w:val="00166367"/>
    <w:rsid w:val="00166EC8"/>
    <w:rsid w:val="0016785B"/>
    <w:rsid w:val="00171F0F"/>
    <w:rsid w:val="00172F2C"/>
    <w:rsid w:val="00175E36"/>
    <w:rsid w:val="00176B72"/>
    <w:rsid w:val="00176D45"/>
    <w:rsid w:val="001772CD"/>
    <w:rsid w:val="00177AE7"/>
    <w:rsid w:val="00181DE4"/>
    <w:rsid w:val="00185F80"/>
    <w:rsid w:val="00186924"/>
    <w:rsid w:val="00186D24"/>
    <w:rsid w:val="00190356"/>
    <w:rsid w:val="001903F3"/>
    <w:rsid w:val="001915DE"/>
    <w:rsid w:val="001948CE"/>
    <w:rsid w:val="001956BE"/>
    <w:rsid w:val="001A1AEE"/>
    <w:rsid w:val="001A2B26"/>
    <w:rsid w:val="001A306D"/>
    <w:rsid w:val="001A361F"/>
    <w:rsid w:val="001A3A8F"/>
    <w:rsid w:val="001A3B3C"/>
    <w:rsid w:val="001A5C28"/>
    <w:rsid w:val="001A7369"/>
    <w:rsid w:val="001B052D"/>
    <w:rsid w:val="001B15CA"/>
    <w:rsid w:val="001C0729"/>
    <w:rsid w:val="001C3822"/>
    <w:rsid w:val="001D37AD"/>
    <w:rsid w:val="001E1989"/>
    <w:rsid w:val="001E2CBF"/>
    <w:rsid w:val="001E3E98"/>
    <w:rsid w:val="001E594B"/>
    <w:rsid w:val="001E78E9"/>
    <w:rsid w:val="001E7E0F"/>
    <w:rsid w:val="001F166D"/>
    <w:rsid w:val="0020089B"/>
    <w:rsid w:val="00204854"/>
    <w:rsid w:val="00205E1F"/>
    <w:rsid w:val="002067D3"/>
    <w:rsid w:val="00212CF8"/>
    <w:rsid w:val="00214EAD"/>
    <w:rsid w:val="00215124"/>
    <w:rsid w:val="00215B3C"/>
    <w:rsid w:val="00216640"/>
    <w:rsid w:val="00216B04"/>
    <w:rsid w:val="002179FD"/>
    <w:rsid w:val="00220BCE"/>
    <w:rsid w:val="00221A34"/>
    <w:rsid w:val="00225376"/>
    <w:rsid w:val="00225EBF"/>
    <w:rsid w:val="00227325"/>
    <w:rsid w:val="00231B6F"/>
    <w:rsid w:val="00236198"/>
    <w:rsid w:val="00241768"/>
    <w:rsid w:val="00242234"/>
    <w:rsid w:val="00245FA3"/>
    <w:rsid w:val="002473BE"/>
    <w:rsid w:val="002551D5"/>
    <w:rsid w:val="00256A4A"/>
    <w:rsid w:val="00260B8A"/>
    <w:rsid w:val="002611BD"/>
    <w:rsid w:val="002619E7"/>
    <w:rsid w:val="00264777"/>
    <w:rsid w:val="00265489"/>
    <w:rsid w:val="00265BC9"/>
    <w:rsid w:val="002677F7"/>
    <w:rsid w:val="00273323"/>
    <w:rsid w:val="00277DCA"/>
    <w:rsid w:val="002816DE"/>
    <w:rsid w:val="00281B2F"/>
    <w:rsid w:val="0028477C"/>
    <w:rsid w:val="00285CC1"/>
    <w:rsid w:val="002905E3"/>
    <w:rsid w:val="00290DC8"/>
    <w:rsid w:val="002923E1"/>
    <w:rsid w:val="00294FD4"/>
    <w:rsid w:val="00295C74"/>
    <w:rsid w:val="00297A28"/>
    <w:rsid w:val="00297B3B"/>
    <w:rsid w:val="002A04D2"/>
    <w:rsid w:val="002A1FDB"/>
    <w:rsid w:val="002A53B4"/>
    <w:rsid w:val="002A5B7D"/>
    <w:rsid w:val="002A6ED8"/>
    <w:rsid w:val="002B15B8"/>
    <w:rsid w:val="002B407E"/>
    <w:rsid w:val="002B43AF"/>
    <w:rsid w:val="002B5A5A"/>
    <w:rsid w:val="002C0A77"/>
    <w:rsid w:val="002C0C97"/>
    <w:rsid w:val="002C2CFD"/>
    <w:rsid w:val="002C3009"/>
    <w:rsid w:val="002C71CA"/>
    <w:rsid w:val="002D0C79"/>
    <w:rsid w:val="002D3335"/>
    <w:rsid w:val="002D6651"/>
    <w:rsid w:val="002D71B3"/>
    <w:rsid w:val="002D7342"/>
    <w:rsid w:val="002E28A4"/>
    <w:rsid w:val="002E458A"/>
    <w:rsid w:val="002E50AC"/>
    <w:rsid w:val="002E6384"/>
    <w:rsid w:val="002F0EEF"/>
    <w:rsid w:val="002F3A68"/>
    <w:rsid w:val="002F4EDF"/>
    <w:rsid w:val="002F5A3A"/>
    <w:rsid w:val="002F6D0B"/>
    <w:rsid w:val="00301914"/>
    <w:rsid w:val="00302429"/>
    <w:rsid w:val="003026E5"/>
    <w:rsid w:val="0030275C"/>
    <w:rsid w:val="003062FC"/>
    <w:rsid w:val="00310D62"/>
    <w:rsid w:val="003142C6"/>
    <w:rsid w:val="00314FA4"/>
    <w:rsid w:val="00315924"/>
    <w:rsid w:val="00321DDD"/>
    <w:rsid w:val="00327881"/>
    <w:rsid w:val="00331A14"/>
    <w:rsid w:val="00331BB1"/>
    <w:rsid w:val="00331BC0"/>
    <w:rsid w:val="0033675E"/>
    <w:rsid w:val="00336AF5"/>
    <w:rsid w:val="00343F6B"/>
    <w:rsid w:val="00344B26"/>
    <w:rsid w:val="00351747"/>
    <w:rsid w:val="0035372D"/>
    <w:rsid w:val="00354C30"/>
    <w:rsid w:val="00356770"/>
    <w:rsid w:val="0036037C"/>
    <w:rsid w:val="003621EF"/>
    <w:rsid w:val="00363F88"/>
    <w:rsid w:val="00371F02"/>
    <w:rsid w:val="00372299"/>
    <w:rsid w:val="0037448C"/>
    <w:rsid w:val="003744E8"/>
    <w:rsid w:val="00377A7C"/>
    <w:rsid w:val="0038004E"/>
    <w:rsid w:val="00381110"/>
    <w:rsid w:val="00381561"/>
    <w:rsid w:val="00383147"/>
    <w:rsid w:val="003848F8"/>
    <w:rsid w:val="00385B36"/>
    <w:rsid w:val="00385C98"/>
    <w:rsid w:val="003868CF"/>
    <w:rsid w:val="00387142"/>
    <w:rsid w:val="003903A6"/>
    <w:rsid w:val="00390C59"/>
    <w:rsid w:val="00391A13"/>
    <w:rsid w:val="00392C75"/>
    <w:rsid w:val="00395CD0"/>
    <w:rsid w:val="003A5D83"/>
    <w:rsid w:val="003B0A3B"/>
    <w:rsid w:val="003B0ACE"/>
    <w:rsid w:val="003B4065"/>
    <w:rsid w:val="003B4CB5"/>
    <w:rsid w:val="003B66E9"/>
    <w:rsid w:val="003B674C"/>
    <w:rsid w:val="003B69D7"/>
    <w:rsid w:val="003B6D1B"/>
    <w:rsid w:val="003B79D2"/>
    <w:rsid w:val="003C2450"/>
    <w:rsid w:val="003D2E29"/>
    <w:rsid w:val="003D5139"/>
    <w:rsid w:val="003D5CBD"/>
    <w:rsid w:val="003D68D7"/>
    <w:rsid w:val="003D7939"/>
    <w:rsid w:val="003E1AA8"/>
    <w:rsid w:val="003E1AB7"/>
    <w:rsid w:val="003E343B"/>
    <w:rsid w:val="003E3EB5"/>
    <w:rsid w:val="003E640B"/>
    <w:rsid w:val="003E7534"/>
    <w:rsid w:val="003F0F15"/>
    <w:rsid w:val="003F74D3"/>
    <w:rsid w:val="00402603"/>
    <w:rsid w:val="00403A14"/>
    <w:rsid w:val="00404150"/>
    <w:rsid w:val="00404330"/>
    <w:rsid w:val="00404BC1"/>
    <w:rsid w:val="00407BB4"/>
    <w:rsid w:val="00410149"/>
    <w:rsid w:val="0041201E"/>
    <w:rsid w:val="004125F1"/>
    <w:rsid w:val="00414690"/>
    <w:rsid w:val="00420346"/>
    <w:rsid w:val="004208AC"/>
    <w:rsid w:val="00422C50"/>
    <w:rsid w:val="004239D8"/>
    <w:rsid w:val="00423AD4"/>
    <w:rsid w:val="004251E9"/>
    <w:rsid w:val="00426A78"/>
    <w:rsid w:val="00433CF0"/>
    <w:rsid w:val="00435B42"/>
    <w:rsid w:val="004360CC"/>
    <w:rsid w:val="004362DE"/>
    <w:rsid w:val="00440A1F"/>
    <w:rsid w:val="00440FE8"/>
    <w:rsid w:val="00441D0E"/>
    <w:rsid w:val="0044209A"/>
    <w:rsid w:val="004428E8"/>
    <w:rsid w:val="00442D71"/>
    <w:rsid w:val="00444C99"/>
    <w:rsid w:val="00447CAD"/>
    <w:rsid w:val="00450387"/>
    <w:rsid w:val="004507C1"/>
    <w:rsid w:val="00450979"/>
    <w:rsid w:val="0045206C"/>
    <w:rsid w:val="00455934"/>
    <w:rsid w:val="00455A16"/>
    <w:rsid w:val="004569E5"/>
    <w:rsid w:val="004601A3"/>
    <w:rsid w:val="0046130E"/>
    <w:rsid w:val="00461F47"/>
    <w:rsid w:val="0046710C"/>
    <w:rsid w:val="00470CF9"/>
    <w:rsid w:val="0047161D"/>
    <w:rsid w:val="004723D8"/>
    <w:rsid w:val="0047264B"/>
    <w:rsid w:val="004730C2"/>
    <w:rsid w:val="00473C70"/>
    <w:rsid w:val="00473F47"/>
    <w:rsid w:val="00475874"/>
    <w:rsid w:val="00475C05"/>
    <w:rsid w:val="00477151"/>
    <w:rsid w:val="00481940"/>
    <w:rsid w:val="004824CB"/>
    <w:rsid w:val="004845DB"/>
    <w:rsid w:val="00484A96"/>
    <w:rsid w:val="00485FC8"/>
    <w:rsid w:val="00487499"/>
    <w:rsid w:val="00487847"/>
    <w:rsid w:val="0049472E"/>
    <w:rsid w:val="004967AB"/>
    <w:rsid w:val="00496A37"/>
    <w:rsid w:val="00497D8A"/>
    <w:rsid w:val="00497F22"/>
    <w:rsid w:val="004A0519"/>
    <w:rsid w:val="004A2133"/>
    <w:rsid w:val="004A2AD1"/>
    <w:rsid w:val="004A38AE"/>
    <w:rsid w:val="004A3E46"/>
    <w:rsid w:val="004A59F8"/>
    <w:rsid w:val="004A5B5A"/>
    <w:rsid w:val="004A6645"/>
    <w:rsid w:val="004A6DDA"/>
    <w:rsid w:val="004A775A"/>
    <w:rsid w:val="004B0F03"/>
    <w:rsid w:val="004B3F31"/>
    <w:rsid w:val="004B436B"/>
    <w:rsid w:val="004B531A"/>
    <w:rsid w:val="004B59CA"/>
    <w:rsid w:val="004C0E86"/>
    <w:rsid w:val="004C0FE3"/>
    <w:rsid w:val="004C1250"/>
    <w:rsid w:val="004C2661"/>
    <w:rsid w:val="004C2DE5"/>
    <w:rsid w:val="004C2E6D"/>
    <w:rsid w:val="004C7280"/>
    <w:rsid w:val="004D01F5"/>
    <w:rsid w:val="004D055B"/>
    <w:rsid w:val="004D16C8"/>
    <w:rsid w:val="004D2F9B"/>
    <w:rsid w:val="004D31D8"/>
    <w:rsid w:val="004D3715"/>
    <w:rsid w:val="004D4A49"/>
    <w:rsid w:val="004D573F"/>
    <w:rsid w:val="004D585F"/>
    <w:rsid w:val="004D59D7"/>
    <w:rsid w:val="004E0655"/>
    <w:rsid w:val="004E0AE3"/>
    <w:rsid w:val="004E38B8"/>
    <w:rsid w:val="004E4791"/>
    <w:rsid w:val="004E681F"/>
    <w:rsid w:val="004E6ACF"/>
    <w:rsid w:val="004F15E1"/>
    <w:rsid w:val="004F1DA5"/>
    <w:rsid w:val="004F1F92"/>
    <w:rsid w:val="004F2005"/>
    <w:rsid w:val="00502D00"/>
    <w:rsid w:val="005030AB"/>
    <w:rsid w:val="00504FF0"/>
    <w:rsid w:val="00505A16"/>
    <w:rsid w:val="00506B0E"/>
    <w:rsid w:val="00506B2D"/>
    <w:rsid w:val="00514E64"/>
    <w:rsid w:val="0052101F"/>
    <w:rsid w:val="005218F6"/>
    <w:rsid w:val="00521AB4"/>
    <w:rsid w:val="00521F9C"/>
    <w:rsid w:val="00523B9D"/>
    <w:rsid w:val="00523C22"/>
    <w:rsid w:val="00525666"/>
    <w:rsid w:val="0052660C"/>
    <w:rsid w:val="00533BEC"/>
    <w:rsid w:val="00535437"/>
    <w:rsid w:val="00535BE1"/>
    <w:rsid w:val="0053610B"/>
    <w:rsid w:val="00536F43"/>
    <w:rsid w:val="00537F87"/>
    <w:rsid w:val="0054468C"/>
    <w:rsid w:val="00552736"/>
    <w:rsid w:val="00557B50"/>
    <w:rsid w:val="00562291"/>
    <w:rsid w:val="00562EF9"/>
    <w:rsid w:val="00563106"/>
    <w:rsid w:val="00563601"/>
    <w:rsid w:val="00563E85"/>
    <w:rsid w:val="00565080"/>
    <w:rsid w:val="00566653"/>
    <w:rsid w:val="00566961"/>
    <w:rsid w:val="00572F17"/>
    <w:rsid w:val="00573E99"/>
    <w:rsid w:val="0057486C"/>
    <w:rsid w:val="00574F6C"/>
    <w:rsid w:val="00576604"/>
    <w:rsid w:val="005833BB"/>
    <w:rsid w:val="00586048"/>
    <w:rsid w:val="00586B97"/>
    <w:rsid w:val="00590C8D"/>
    <w:rsid w:val="00592037"/>
    <w:rsid w:val="00593760"/>
    <w:rsid w:val="0059381C"/>
    <w:rsid w:val="00593D69"/>
    <w:rsid w:val="00593E6D"/>
    <w:rsid w:val="0059421B"/>
    <w:rsid w:val="00596843"/>
    <w:rsid w:val="005A0EF9"/>
    <w:rsid w:val="005A3753"/>
    <w:rsid w:val="005A4411"/>
    <w:rsid w:val="005A441E"/>
    <w:rsid w:val="005A5BF1"/>
    <w:rsid w:val="005A7281"/>
    <w:rsid w:val="005A756A"/>
    <w:rsid w:val="005A7BCB"/>
    <w:rsid w:val="005B0E54"/>
    <w:rsid w:val="005B2C83"/>
    <w:rsid w:val="005B41A5"/>
    <w:rsid w:val="005B46BA"/>
    <w:rsid w:val="005B7E08"/>
    <w:rsid w:val="005C37D8"/>
    <w:rsid w:val="005D215E"/>
    <w:rsid w:val="005D3113"/>
    <w:rsid w:val="005D3D19"/>
    <w:rsid w:val="005D4077"/>
    <w:rsid w:val="005E0840"/>
    <w:rsid w:val="005E2DFD"/>
    <w:rsid w:val="005E480E"/>
    <w:rsid w:val="005E791F"/>
    <w:rsid w:val="005F0060"/>
    <w:rsid w:val="005F0673"/>
    <w:rsid w:val="005F39DC"/>
    <w:rsid w:val="005F61FC"/>
    <w:rsid w:val="0060113D"/>
    <w:rsid w:val="0060213F"/>
    <w:rsid w:val="006025F0"/>
    <w:rsid w:val="00602A26"/>
    <w:rsid w:val="00602B9F"/>
    <w:rsid w:val="00603B8D"/>
    <w:rsid w:val="00606358"/>
    <w:rsid w:val="006070DA"/>
    <w:rsid w:val="0061035C"/>
    <w:rsid w:val="006107A5"/>
    <w:rsid w:val="006118B9"/>
    <w:rsid w:val="00614EDF"/>
    <w:rsid w:val="00616494"/>
    <w:rsid w:val="00616F4C"/>
    <w:rsid w:val="006205A7"/>
    <w:rsid w:val="00622466"/>
    <w:rsid w:val="00625C06"/>
    <w:rsid w:val="0062756B"/>
    <w:rsid w:val="00632992"/>
    <w:rsid w:val="00632E7A"/>
    <w:rsid w:val="00632F97"/>
    <w:rsid w:val="00640B18"/>
    <w:rsid w:val="00640D2F"/>
    <w:rsid w:val="0064214B"/>
    <w:rsid w:val="006474DB"/>
    <w:rsid w:val="006502AC"/>
    <w:rsid w:val="00650944"/>
    <w:rsid w:val="00651B5B"/>
    <w:rsid w:val="00651ECA"/>
    <w:rsid w:val="00657C0B"/>
    <w:rsid w:val="00660396"/>
    <w:rsid w:val="00660B7B"/>
    <w:rsid w:val="00660E97"/>
    <w:rsid w:val="006610E7"/>
    <w:rsid w:val="00662462"/>
    <w:rsid w:val="00663FC0"/>
    <w:rsid w:val="0066472E"/>
    <w:rsid w:val="00667178"/>
    <w:rsid w:val="00671374"/>
    <w:rsid w:val="006717AF"/>
    <w:rsid w:val="00673F6E"/>
    <w:rsid w:val="00675EAC"/>
    <w:rsid w:val="006778C4"/>
    <w:rsid w:val="0067792A"/>
    <w:rsid w:val="00680C84"/>
    <w:rsid w:val="00682005"/>
    <w:rsid w:val="006878F2"/>
    <w:rsid w:val="00692A4A"/>
    <w:rsid w:val="00692F9C"/>
    <w:rsid w:val="00693CD4"/>
    <w:rsid w:val="00693E5B"/>
    <w:rsid w:val="00694B8B"/>
    <w:rsid w:val="00695252"/>
    <w:rsid w:val="00695A5F"/>
    <w:rsid w:val="0069663D"/>
    <w:rsid w:val="00697137"/>
    <w:rsid w:val="006B0434"/>
    <w:rsid w:val="006B2EC0"/>
    <w:rsid w:val="006B498C"/>
    <w:rsid w:val="006B4F1D"/>
    <w:rsid w:val="006B52BF"/>
    <w:rsid w:val="006B6F3B"/>
    <w:rsid w:val="006C30B9"/>
    <w:rsid w:val="006C315C"/>
    <w:rsid w:val="006C3832"/>
    <w:rsid w:val="006C52E3"/>
    <w:rsid w:val="006C585A"/>
    <w:rsid w:val="006D1B7C"/>
    <w:rsid w:val="006D1FE6"/>
    <w:rsid w:val="006D5520"/>
    <w:rsid w:val="006D6627"/>
    <w:rsid w:val="006E16F1"/>
    <w:rsid w:val="006E256C"/>
    <w:rsid w:val="006E2AD3"/>
    <w:rsid w:val="006E3F59"/>
    <w:rsid w:val="006E4C0E"/>
    <w:rsid w:val="006E58E0"/>
    <w:rsid w:val="006E7511"/>
    <w:rsid w:val="006F0DB9"/>
    <w:rsid w:val="006F2555"/>
    <w:rsid w:val="006F50CD"/>
    <w:rsid w:val="006F518A"/>
    <w:rsid w:val="006F64CD"/>
    <w:rsid w:val="007005F5"/>
    <w:rsid w:val="007016FC"/>
    <w:rsid w:val="0070362C"/>
    <w:rsid w:val="007046BC"/>
    <w:rsid w:val="007050A1"/>
    <w:rsid w:val="00705BDD"/>
    <w:rsid w:val="007061BB"/>
    <w:rsid w:val="00706FBF"/>
    <w:rsid w:val="00707F1A"/>
    <w:rsid w:val="00711D9C"/>
    <w:rsid w:val="00714548"/>
    <w:rsid w:val="007232FD"/>
    <w:rsid w:val="0072373B"/>
    <w:rsid w:val="00723DC6"/>
    <w:rsid w:val="00724517"/>
    <w:rsid w:val="00727B2F"/>
    <w:rsid w:val="0073259B"/>
    <w:rsid w:val="00732B9D"/>
    <w:rsid w:val="007351BF"/>
    <w:rsid w:val="00735ED1"/>
    <w:rsid w:val="00736723"/>
    <w:rsid w:val="00740F8B"/>
    <w:rsid w:val="00742849"/>
    <w:rsid w:val="007447EE"/>
    <w:rsid w:val="00744D63"/>
    <w:rsid w:val="00746B14"/>
    <w:rsid w:val="00750776"/>
    <w:rsid w:val="00750C63"/>
    <w:rsid w:val="0075137B"/>
    <w:rsid w:val="00756AC6"/>
    <w:rsid w:val="0075712D"/>
    <w:rsid w:val="00757F10"/>
    <w:rsid w:val="00757FA6"/>
    <w:rsid w:val="007602BD"/>
    <w:rsid w:val="00761CF9"/>
    <w:rsid w:val="0076604E"/>
    <w:rsid w:val="00770A7D"/>
    <w:rsid w:val="00770D02"/>
    <w:rsid w:val="00771013"/>
    <w:rsid w:val="007721C4"/>
    <w:rsid w:val="00775275"/>
    <w:rsid w:val="00777F34"/>
    <w:rsid w:val="00780E5B"/>
    <w:rsid w:val="00781546"/>
    <w:rsid w:val="00781D49"/>
    <w:rsid w:val="007827C6"/>
    <w:rsid w:val="00782C1A"/>
    <w:rsid w:val="00784CF8"/>
    <w:rsid w:val="00792BAD"/>
    <w:rsid w:val="00792ED8"/>
    <w:rsid w:val="00793072"/>
    <w:rsid w:val="00793683"/>
    <w:rsid w:val="00794ADD"/>
    <w:rsid w:val="0079543E"/>
    <w:rsid w:val="00797AA5"/>
    <w:rsid w:val="00797B46"/>
    <w:rsid w:val="00797BB0"/>
    <w:rsid w:val="007A35F0"/>
    <w:rsid w:val="007A4241"/>
    <w:rsid w:val="007A5076"/>
    <w:rsid w:val="007A6D75"/>
    <w:rsid w:val="007B01F9"/>
    <w:rsid w:val="007B2D64"/>
    <w:rsid w:val="007B7043"/>
    <w:rsid w:val="007C09AE"/>
    <w:rsid w:val="007C0DD9"/>
    <w:rsid w:val="007C2496"/>
    <w:rsid w:val="007C2FD4"/>
    <w:rsid w:val="007C323A"/>
    <w:rsid w:val="007C4120"/>
    <w:rsid w:val="007C4151"/>
    <w:rsid w:val="007C6354"/>
    <w:rsid w:val="007C7717"/>
    <w:rsid w:val="007D2CD9"/>
    <w:rsid w:val="007D3870"/>
    <w:rsid w:val="007D44AD"/>
    <w:rsid w:val="007E0052"/>
    <w:rsid w:val="007E2EF3"/>
    <w:rsid w:val="007E4230"/>
    <w:rsid w:val="007F2D65"/>
    <w:rsid w:val="007F406B"/>
    <w:rsid w:val="0080060E"/>
    <w:rsid w:val="008028C1"/>
    <w:rsid w:val="00802CC6"/>
    <w:rsid w:val="0080407C"/>
    <w:rsid w:val="00804799"/>
    <w:rsid w:val="0080724F"/>
    <w:rsid w:val="00807373"/>
    <w:rsid w:val="0081055B"/>
    <w:rsid w:val="008106C4"/>
    <w:rsid w:val="00812AF6"/>
    <w:rsid w:val="00813482"/>
    <w:rsid w:val="008136DF"/>
    <w:rsid w:val="0081506E"/>
    <w:rsid w:val="0082074F"/>
    <w:rsid w:val="008223F7"/>
    <w:rsid w:val="00823A8D"/>
    <w:rsid w:val="00824CA0"/>
    <w:rsid w:val="00827DB6"/>
    <w:rsid w:val="00830CB6"/>
    <w:rsid w:val="008330BC"/>
    <w:rsid w:val="00833980"/>
    <w:rsid w:val="00833DAC"/>
    <w:rsid w:val="00836420"/>
    <w:rsid w:val="00836450"/>
    <w:rsid w:val="00836B9B"/>
    <w:rsid w:val="00837460"/>
    <w:rsid w:val="008377C9"/>
    <w:rsid w:val="00837C9C"/>
    <w:rsid w:val="00840E63"/>
    <w:rsid w:val="008428A7"/>
    <w:rsid w:val="0084324A"/>
    <w:rsid w:val="00845EB1"/>
    <w:rsid w:val="00847E97"/>
    <w:rsid w:val="00850B75"/>
    <w:rsid w:val="00851F61"/>
    <w:rsid w:val="00860009"/>
    <w:rsid w:val="008605AA"/>
    <w:rsid w:val="0086168A"/>
    <w:rsid w:val="008618B8"/>
    <w:rsid w:val="008659B0"/>
    <w:rsid w:val="00865AA5"/>
    <w:rsid w:val="00870389"/>
    <w:rsid w:val="008746F2"/>
    <w:rsid w:val="0087583D"/>
    <w:rsid w:val="00880E4B"/>
    <w:rsid w:val="0088567E"/>
    <w:rsid w:val="0089197B"/>
    <w:rsid w:val="008968F0"/>
    <w:rsid w:val="008A061B"/>
    <w:rsid w:val="008A0CE2"/>
    <w:rsid w:val="008A2AC1"/>
    <w:rsid w:val="008A3487"/>
    <w:rsid w:val="008A3F6B"/>
    <w:rsid w:val="008B0103"/>
    <w:rsid w:val="008B0C5A"/>
    <w:rsid w:val="008B24D8"/>
    <w:rsid w:val="008B55B6"/>
    <w:rsid w:val="008B5679"/>
    <w:rsid w:val="008C0848"/>
    <w:rsid w:val="008C0C42"/>
    <w:rsid w:val="008C0C52"/>
    <w:rsid w:val="008D1AB2"/>
    <w:rsid w:val="008D4EE1"/>
    <w:rsid w:val="008D5633"/>
    <w:rsid w:val="008D715E"/>
    <w:rsid w:val="008E06D2"/>
    <w:rsid w:val="008E0F27"/>
    <w:rsid w:val="008E3166"/>
    <w:rsid w:val="008E3CBF"/>
    <w:rsid w:val="008E41F4"/>
    <w:rsid w:val="008E72C2"/>
    <w:rsid w:val="008E72E7"/>
    <w:rsid w:val="008F0CE9"/>
    <w:rsid w:val="008F1BC8"/>
    <w:rsid w:val="008F20B2"/>
    <w:rsid w:val="008F2B3F"/>
    <w:rsid w:val="008F2E45"/>
    <w:rsid w:val="008F456A"/>
    <w:rsid w:val="009017E3"/>
    <w:rsid w:val="009028FE"/>
    <w:rsid w:val="0090296D"/>
    <w:rsid w:val="00906F4E"/>
    <w:rsid w:val="0091145E"/>
    <w:rsid w:val="00922A3F"/>
    <w:rsid w:val="00922EC5"/>
    <w:rsid w:val="00925404"/>
    <w:rsid w:val="0092760D"/>
    <w:rsid w:val="00930FED"/>
    <w:rsid w:val="009330FE"/>
    <w:rsid w:val="00933D3F"/>
    <w:rsid w:val="00936FB9"/>
    <w:rsid w:val="0094049D"/>
    <w:rsid w:val="00940D9D"/>
    <w:rsid w:val="00951C8B"/>
    <w:rsid w:val="00952B49"/>
    <w:rsid w:val="00952E62"/>
    <w:rsid w:val="00953996"/>
    <w:rsid w:val="00953A97"/>
    <w:rsid w:val="00960A3B"/>
    <w:rsid w:val="009620B0"/>
    <w:rsid w:val="0096600F"/>
    <w:rsid w:val="00970327"/>
    <w:rsid w:val="0097058C"/>
    <w:rsid w:val="00970964"/>
    <w:rsid w:val="00971CEB"/>
    <w:rsid w:val="0097267A"/>
    <w:rsid w:val="00972E92"/>
    <w:rsid w:val="00973B1C"/>
    <w:rsid w:val="00973C75"/>
    <w:rsid w:val="009754DB"/>
    <w:rsid w:val="00976037"/>
    <w:rsid w:val="009762EE"/>
    <w:rsid w:val="00977A07"/>
    <w:rsid w:val="0098087F"/>
    <w:rsid w:val="009819B8"/>
    <w:rsid w:val="00983662"/>
    <w:rsid w:val="009838BA"/>
    <w:rsid w:val="00983DBE"/>
    <w:rsid w:val="00987155"/>
    <w:rsid w:val="009900CC"/>
    <w:rsid w:val="009903AE"/>
    <w:rsid w:val="00990E6F"/>
    <w:rsid w:val="00991190"/>
    <w:rsid w:val="00992D7F"/>
    <w:rsid w:val="009939FD"/>
    <w:rsid w:val="00997864"/>
    <w:rsid w:val="009979B1"/>
    <w:rsid w:val="009A1A89"/>
    <w:rsid w:val="009A38D9"/>
    <w:rsid w:val="009A396A"/>
    <w:rsid w:val="009A4A71"/>
    <w:rsid w:val="009A5E4F"/>
    <w:rsid w:val="009B28F2"/>
    <w:rsid w:val="009B4ADE"/>
    <w:rsid w:val="009B4C17"/>
    <w:rsid w:val="009B4E33"/>
    <w:rsid w:val="009C1994"/>
    <w:rsid w:val="009C33E7"/>
    <w:rsid w:val="009C394B"/>
    <w:rsid w:val="009C3C3E"/>
    <w:rsid w:val="009C3EF8"/>
    <w:rsid w:val="009C4478"/>
    <w:rsid w:val="009C5655"/>
    <w:rsid w:val="009C65F5"/>
    <w:rsid w:val="009C7111"/>
    <w:rsid w:val="009C74D8"/>
    <w:rsid w:val="009D3F5D"/>
    <w:rsid w:val="009E20CC"/>
    <w:rsid w:val="009E21E7"/>
    <w:rsid w:val="009E60F7"/>
    <w:rsid w:val="009E67CA"/>
    <w:rsid w:val="009F35BD"/>
    <w:rsid w:val="009F70C0"/>
    <w:rsid w:val="009F76A6"/>
    <w:rsid w:val="00A0162E"/>
    <w:rsid w:val="00A05FB4"/>
    <w:rsid w:val="00A05FEF"/>
    <w:rsid w:val="00A0681F"/>
    <w:rsid w:val="00A07772"/>
    <w:rsid w:val="00A10FAF"/>
    <w:rsid w:val="00A11479"/>
    <w:rsid w:val="00A11B8F"/>
    <w:rsid w:val="00A14999"/>
    <w:rsid w:val="00A15B1F"/>
    <w:rsid w:val="00A220EA"/>
    <w:rsid w:val="00A22C28"/>
    <w:rsid w:val="00A23800"/>
    <w:rsid w:val="00A25500"/>
    <w:rsid w:val="00A25E1C"/>
    <w:rsid w:val="00A321A3"/>
    <w:rsid w:val="00A34FA7"/>
    <w:rsid w:val="00A35BCB"/>
    <w:rsid w:val="00A41B98"/>
    <w:rsid w:val="00A43575"/>
    <w:rsid w:val="00A44EFA"/>
    <w:rsid w:val="00A46783"/>
    <w:rsid w:val="00A52FD8"/>
    <w:rsid w:val="00A5588B"/>
    <w:rsid w:val="00A662BF"/>
    <w:rsid w:val="00A67200"/>
    <w:rsid w:val="00A67797"/>
    <w:rsid w:val="00A6790D"/>
    <w:rsid w:val="00A737E7"/>
    <w:rsid w:val="00A74E03"/>
    <w:rsid w:val="00A7703A"/>
    <w:rsid w:val="00A776CE"/>
    <w:rsid w:val="00A86BC1"/>
    <w:rsid w:val="00A90456"/>
    <w:rsid w:val="00A90D62"/>
    <w:rsid w:val="00A91B65"/>
    <w:rsid w:val="00A92523"/>
    <w:rsid w:val="00A927C6"/>
    <w:rsid w:val="00A93CF8"/>
    <w:rsid w:val="00A94370"/>
    <w:rsid w:val="00A96E70"/>
    <w:rsid w:val="00AA18F2"/>
    <w:rsid w:val="00AA36F9"/>
    <w:rsid w:val="00AA3DE5"/>
    <w:rsid w:val="00AA5D82"/>
    <w:rsid w:val="00AB1012"/>
    <w:rsid w:val="00AC2076"/>
    <w:rsid w:val="00AC2554"/>
    <w:rsid w:val="00AC49E4"/>
    <w:rsid w:val="00AC6B7E"/>
    <w:rsid w:val="00AD385B"/>
    <w:rsid w:val="00AD3999"/>
    <w:rsid w:val="00AD6631"/>
    <w:rsid w:val="00AD6830"/>
    <w:rsid w:val="00AD7F4D"/>
    <w:rsid w:val="00AE091D"/>
    <w:rsid w:val="00AE1B65"/>
    <w:rsid w:val="00AE1D9B"/>
    <w:rsid w:val="00AE2D74"/>
    <w:rsid w:val="00AE5FD9"/>
    <w:rsid w:val="00AE6630"/>
    <w:rsid w:val="00AF346D"/>
    <w:rsid w:val="00AF5709"/>
    <w:rsid w:val="00AF620C"/>
    <w:rsid w:val="00B01F68"/>
    <w:rsid w:val="00B02BD1"/>
    <w:rsid w:val="00B02F2E"/>
    <w:rsid w:val="00B03F09"/>
    <w:rsid w:val="00B05A5F"/>
    <w:rsid w:val="00B077F2"/>
    <w:rsid w:val="00B1257A"/>
    <w:rsid w:val="00B13C8E"/>
    <w:rsid w:val="00B15154"/>
    <w:rsid w:val="00B1537E"/>
    <w:rsid w:val="00B16A10"/>
    <w:rsid w:val="00B17579"/>
    <w:rsid w:val="00B208BB"/>
    <w:rsid w:val="00B20DA9"/>
    <w:rsid w:val="00B21394"/>
    <w:rsid w:val="00B227E7"/>
    <w:rsid w:val="00B24BAC"/>
    <w:rsid w:val="00B257CD"/>
    <w:rsid w:val="00B2662E"/>
    <w:rsid w:val="00B27D8B"/>
    <w:rsid w:val="00B27F82"/>
    <w:rsid w:val="00B33C43"/>
    <w:rsid w:val="00B33FB0"/>
    <w:rsid w:val="00B340EC"/>
    <w:rsid w:val="00B35E1B"/>
    <w:rsid w:val="00B36CE9"/>
    <w:rsid w:val="00B36D20"/>
    <w:rsid w:val="00B37749"/>
    <w:rsid w:val="00B418EF"/>
    <w:rsid w:val="00B44D46"/>
    <w:rsid w:val="00B46FE3"/>
    <w:rsid w:val="00B545E8"/>
    <w:rsid w:val="00B57FBD"/>
    <w:rsid w:val="00B62DE3"/>
    <w:rsid w:val="00B65463"/>
    <w:rsid w:val="00B70183"/>
    <w:rsid w:val="00B703E1"/>
    <w:rsid w:val="00B72458"/>
    <w:rsid w:val="00B72B59"/>
    <w:rsid w:val="00B739FD"/>
    <w:rsid w:val="00B7434A"/>
    <w:rsid w:val="00B751AC"/>
    <w:rsid w:val="00B76980"/>
    <w:rsid w:val="00B771D9"/>
    <w:rsid w:val="00B81915"/>
    <w:rsid w:val="00B8295E"/>
    <w:rsid w:val="00B86545"/>
    <w:rsid w:val="00B92D41"/>
    <w:rsid w:val="00B92F5F"/>
    <w:rsid w:val="00B93316"/>
    <w:rsid w:val="00B951C7"/>
    <w:rsid w:val="00B959C3"/>
    <w:rsid w:val="00B95F16"/>
    <w:rsid w:val="00B9663A"/>
    <w:rsid w:val="00B97A55"/>
    <w:rsid w:val="00BA1A88"/>
    <w:rsid w:val="00BA1BC6"/>
    <w:rsid w:val="00BA5442"/>
    <w:rsid w:val="00BA5517"/>
    <w:rsid w:val="00BA77F6"/>
    <w:rsid w:val="00BA782F"/>
    <w:rsid w:val="00BB0118"/>
    <w:rsid w:val="00BB2AB2"/>
    <w:rsid w:val="00BB3AB5"/>
    <w:rsid w:val="00BB558D"/>
    <w:rsid w:val="00BB75E2"/>
    <w:rsid w:val="00BB791F"/>
    <w:rsid w:val="00BC1590"/>
    <w:rsid w:val="00BC2ECD"/>
    <w:rsid w:val="00BC3BDB"/>
    <w:rsid w:val="00BC48F8"/>
    <w:rsid w:val="00BC5718"/>
    <w:rsid w:val="00BC7D7E"/>
    <w:rsid w:val="00BD14EB"/>
    <w:rsid w:val="00BD1EE0"/>
    <w:rsid w:val="00BD30C3"/>
    <w:rsid w:val="00BD4552"/>
    <w:rsid w:val="00BD4ADE"/>
    <w:rsid w:val="00BD4ED3"/>
    <w:rsid w:val="00BD7608"/>
    <w:rsid w:val="00BE0217"/>
    <w:rsid w:val="00BE494C"/>
    <w:rsid w:val="00BE59D1"/>
    <w:rsid w:val="00BE6BB7"/>
    <w:rsid w:val="00BF08A8"/>
    <w:rsid w:val="00BF237F"/>
    <w:rsid w:val="00BF49BC"/>
    <w:rsid w:val="00BF60C5"/>
    <w:rsid w:val="00BF7146"/>
    <w:rsid w:val="00C03DD0"/>
    <w:rsid w:val="00C04165"/>
    <w:rsid w:val="00C06303"/>
    <w:rsid w:val="00C066FD"/>
    <w:rsid w:val="00C103F6"/>
    <w:rsid w:val="00C109DD"/>
    <w:rsid w:val="00C10E8D"/>
    <w:rsid w:val="00C11DFA"/>
    <w:rsid w:val="00C11FAA"/>
    <w:rsid w:val="00C144C3"/>
    <w:rsid w:val="00C1555B"/>
    <w:rsid w:val="00C20BE1"/>
    <w:rsid w:val="00C21DBA"/>
    <w:rsid w:val="00C2253F"/>
    <w:rsid w:val="00C22D89"/>
    <w:rsid w:val="00C25694"/>
    <w:rsid w:val="00C25ADB"/>
    <w:rsid w:val="00C2670D"/>
    <w:rsid w:val="00C26BC0"/>
    <w:rsid w:val="00C27998"/>
    <w:rsid w:val="00C30679"/>
    <w:rsid w:val="00C3088F"/>
    <w:rsid w:val="00C309CD"/>
    <w:rsid w:val="00C31C4C"/>
    <w:rsid w:val="00C322E5"/>
    <w:rsid w:val="00C3242C"/>
    <w:rsid w:val="00C327E0"/>
    <w:rsid w:val="00C362C8"/>
    <w:rsid w:val="00C36609"/>
    <w:rsid w:val="00C37919"/>
    <w:rsid w:val="00C37AD7"/>
    <w:rsid w:val="00C40EFA"/>
    <w:rsid w:val="00C4569D"/>
    <w:rsid w:val="00C46A95"/>
    <w:rsid w:val="00C50A83"/>
    <w:rsid w:val="00C50E3A"/>
    <w:rsid w:val="00C52E98"/>
    <w:rsid w:val="00C52FD3"/>
    <w:rsid w:val="00C54EB6"/>
    <w:rsid w:val="00C5657A"/>
    <w:rsid w:val="00C565AE"/>
    <w:rsid w:val="00C56F9C"/>
    <w:rsid w:val="00C65169"/>
    <w:rsid w:val="00C66D1B"/>
    <w:rsid w:val="00C67B98"/>
    <w:rsid w:val="00C71329"/>
    <w:rsid w:val="00C719DE"/>
    <w:rsid w:val="00C73F44"/>
    <w:rsid w:val="00C77830"/>
    <w:rsid w:val="00C77A7A"/>
    <w:rsid w:val="00C81386"/>
    <w:rsid w:val="00C8299E"/>
    <w:rsid w:val="00C910D2"/>
    <w:rsid w:val="00C91F32"/>
    <w:rsid w:val="00C92F50"/>
    <w:rsid w:val="00C93216"/>
    <w:rsid w:val="00C9590D"/>
    <w:rsid w:val="00C968BE"/>
    <w:rsid w:val="00CA03B4"/>
    <w:rsid w:val="00CA0E8C"/>
    <w:rsid w:val="00CA1992"/>
    <w:rsid w:val="00CA6619"/>
    <w:rsid w:val="00CA6848"/>
    <w:rsid w:val="00CB11E1"/>
    <w:rsid w:val="00CB162E"/>
    <w:rsid w:val="00CB6CA5"/>
    <w:rsid w:val="00CB70E8"/>
    <w:rsid w:val="00CC110D"/>
    <w:rsid w:val="00CC1536"/>
    <w:rsid w:val="00CC1AF0"/>
    <w:rsid w:val="00CC5F23"/>
    <w:rsid w:val="00CC6653"/>
    <w:rsid w:val="00CC7FB7"/>
    <w:rsid w:val="00CD3D7C"/>
    <w:rsid w:val="00CD599F"/>
    <w:rsid w:val="00CD632B"/>
    <w:rsid w:val="00CD7A2D"/>
    <w:rsid w:val="00CE24A3"/>
    <w:rsid w:val="00CE5787"/>
    <w:rsid w:val="00CF2142"/>
    <w:rsid w:val="00CF5E19"/>
    <w:rsid w:val="00CF7C84"/>
    <w:rsid w:val="00CF7DC9"/>
    <w:rsid w:val="00D01ACB"/>
    <w:rsid w:val="00D02275"/>
    <w:rsid w:val="00D03029"/>
    <w:rsid w:val="00D07703"/>
    <w:rsid w:val="00D11AAA"/>
    <w:rsid w:val="00D1227E"/>
    <w:rsid w:val="00D12EDF"/>
    <w:rsid w:val="00D13A40"/>
    <w:rsid w:val="00D14404"/>
    <w:rsid w:val="00D1488E"/>
    <w:rsid w:val="00D15CD0"/>
    <w:rsid w:val="00D16F0C"/>
    <w:rsid w:val="00D2061F"/>
    <w:rsid w:val="00D269A0"/>
    <w:rsid w:val="00D30026"/>
    <w:rsid w:val="00D320A6"/>
    <w:rsid w:val="00D321CB"/>
    <w:rsid w:val="00D33921"/>
    <w:rsid w:val="00D33CBB"/>
    <w:rsid w:val="00D37570"/>
    <w:rsid w:val="00D40AB1"/>
    <w:rsid w:val="00D41840"/>
    <w:rsid w:val="00D41C6B"/>
    <w:rsid w:val="00D439BC"/>
    <w:rsid w:val="00D44C1B"/>
    <w:rsid w:val="00D4526B"/>
    <w:rsid w:val="00D4606E"/>
    <w:rsid w:val="00D47097"/>
    <w:rsid w:val="00D50D99"/>
    <w:rsid w:val="00D52126"/>
    <w:rsid w:val="00D53104"/>
    <w:rsid w:val="00D55E6B"/>
    <w:rsid w:val="00D60AC2"/>
    <w:rsid w:val="00D60E4F"/>
    <w:rsid w:val="00D61335"/>
    <w:rsid w:val="00D63D42"/>
    <w:rsid w:val="00D653DD"/>
    <w:rsid w:val="00D704FC"/>
    <w:rsid w:val="00D70DA0"/>
    <w:rsid w:val="00D74008"/>
    <w:rsid w:val="00D75990"/>
    <w:rsid w:val="00D81AD7"/>
    <w:rsid w:val="00D82310"/>
    <w:rsid w:val="00D84932"/>
    <w:rsid w:val="00D84C68"/>
    <w:rsid w:val="00D86729"/>
    <w:rsid w:val="00D874A8"/>
    <w:rsid w:val="00D902A2"/>
    <w:rsid w:val="00D920C6"/>
    <w:rsid w:val="00D9441D"/>
    <w:rsid w:val="00D94649"/>
    <w:rsid w:val="00DA0029"/>
    <w:rsid w:val="00DA0855"/>
    <w:rsid w:val="00DA4241"/>
    <w:rsid w:val="00DA5646"/>
    <w:rsid w:val="00DA5F43"/>
    <w:rsid w:val="00DA615C"/>
    <w:rsid w:val="00DA7C60"/>
    <w:rsid w:val="00DB130E"/>
    <w:rsid w:val="00DB61B1"/>
    <w:rsid w:val="00DC23AB"/>
    <w:rsid w:val="00DC45C6"/>
    <w:rsid w:val="00DC4BC4"/>
    <w:rsid w:val="00DC4CEE"/>
    <w:rsid w:val="00DC6C14"/>
    <w:rsid w:val="00DD0133"/>
    <w:rsid w:val="00DD0198"/>
    <w:rsid w:val="00DD1283"/>
    <w:rsid w:val="00DD3E73"/>
    <w:rsid w:val="00DD42B7"/>
    <w:rsid w:val="00DD4429"/>
    <w:rsid w:val="00DD46D4"/>
    <w:rsid w:val="00DD4A46"/>
    <w:rsid w:val="00DD546F"/>
    <w:rsid w:val="00DE4099"/>
    <w:rsid w:val="00DF15EA"/>
    <w:rsid w:val="00DF18C2"/>
    <w:rsid w:val="00DF1A5A"/>
    <w:rsid w:val="00DF4C6A"/>
    <w:rsid w:val="00DF5866"/>
    <w:rsid w:val="00DF7CC2"/>
    <w:rsid w:val="00E015DD"/>
    <w:rsid w:val="00E03196"/>
    <w:rsid w:val="00E056E1"/>
    <w:rsid w:val="00E07445"/>
    <w:rsid w:val="00E07FA1"/>
    <w:rsid w:val="00E11D77"/>
    <w:rsid w:val="00E135C8"/>
    <w:rsid w:val="00E2041D"/>
    <w:rsid w:val="00E22701"/>
    <w:rsid w:val="00E23367"/>
    <w:rsid w:val="00E25F86"/>
    <w:rsid w:val="00E276FB"/>
    <w:rsid w:val="00E2794C"/>
    <w:rsid w:val="00E27E12"/>
    <w:rsid w:val="00E3030E"/>
    <w:rsid w:val="00E31678"/>
    <w:rsid w:val="00E3255C"/>
    <w:rsid w:val="00E332FB"/>
    <w:rsid w:val="00E35235"/>
    <w:rsid w:val="00E36FFB"/>
    <w:rsid w:val="00E379AB"/>
    <w:rsid w:val="00E4105E"/>
    <w:rsid w:val="00E42489"/>
    <w:rsid w:val="00E455A2"/>
    <w:rsid w:val="00E45D63"/>
    <w:rsid w:val="00E4626E"/>
    <w:rsid w:val="00E468A9"/>
    <w:rsid w:val="00E46B9B"/>
    <w:rsid w:val="00E5293F"/>
    <w:rsid w:val="00E55531"/>
    <w:rsid w:val="00E566A0"/>
    <w:rsid w:val="00E56E3C"/>
    <w:rsid w:val="00E61871"/>
    <w:rsid w:val="00E65DF8"/>
    <w:rsid w:val="00E66646"/>
    <w:rsid w:val="00E67249"/>
    <w:rsid w:val="00E67FC5"/>
    <w:rsid w:val="00E70BDB"/>
    <w:rsid w:val="00E70E2F"/>
    <w:rsid w:val="00E7137F"/>
    <w:rsid w:val="00E7151D"/>
    <w:rsid w:val="00E72769"/>
    <w:rsid w:val="00E74D91"/>
    <w:rsid w:val="00E75E8F"/>
    <w:rsid w:val="00E763F6"/>
    <w:rsid w:val="00E777FB"/>
    <w:rsid w:val="00E809D8"/>
    <w:rsid w:val="00E8102D"/>
    <w:rsid w:val="00E81E11"/>
    <w:rsid w:val="00E84885"/>
    <w:rsid w:val="00E85517"/>
    <w:rsid w:val="00E90B7F"/>
    <w:rsid w:val="00E91595"/>
    <w:rsid w:val="00E92128"/>
    <w:rsid w:val="00E97D72"/>
    <w:rsid w:val="00E97F70"/>
    <w:rsid w:val="00EA42C4"/>
    <w:rsid w:val="00EA6651"/>
    <w:rsid w:val="00EA7983"/>
    <w:rsid w:val="00EA7EC4"/>
    <w:rsid w:val="00EB15CA"/>
    <w:rsid w:val="00EB4BAB"/>
    <w:rsid w:val="00EB631B"/>
    <w:rsid w:val="00EB7C6E"/>
    <w:rsid w:val="00EC2218"/>
    <w:rsid w:val="00EC2682"/>
    <w:rsid w:val="00ED699C"/>
    <w:rsid w:val="00EE4B34"/>
    <w:rsid w:val="00EE4EB8"/>
    <w:rsid w:val="00EE59E1"/>
    <w:rsid w:val="00EE709F"/>
    <w:rsid w:val="00EF018D"/>
    <w:rsid w:val="00EF0A0B"/>
    <w:rsid w:val="00EF3F89"/>
    <w:rsid w:val="00EF48C9"/>
    <w:rsid w:val="00EF5D28"/>
    <w:rsid w:val="00F00473"/>
    <w:rsid w:val="00F00B7F"/>
    <w:rsid w:val="00F011B8"/>
    <w:rsid w:val="00F04F29"/>
    <w:rsid w:val="00F06FE4"/>
    <w:rsid w:val="00F10C8C"/>
    <w:rsid w:val="00F114E5"/>
    <w:rsid w:val="00F114FA"/>
    <w:rsid w:val="00F11924"/>
    <w:rsid w:val="00F1349C"/>
    <w:rsid w:val="00F13C9D"/>
    <w:rsid w:val="00F16833"/>
    <w:rsid w:val="00F16909"/>
    <w:rsid w:val="00F20BB5"/>
    <w:rsid w:val="00F34681"/>
    <w:rsid w:val="00F356CF"/>
    <w:rsid w:val="00F375BA"/>
    <w:rsid w:val="00F41565"/>
    <w:rsid w:val="00F415FF"/>
    <w:rsid w:val="00F4201C"/>
    <w:rsid w:val="00F4410B"/>
    <w:rsid w:val="00F501E4"/>
    <w:rsid w:val="00F50734"/>
    <w:rsid w:val="00F52A5F"/>
    <w:rsid w:val="00F530B3"/>
    <w:rsid w:val="00F56A02"/>
    <w:rsid w:val="00F634EA"/>
    <w:rsid w:val="00F6500B"/>
    <w:rsid w:val="00F67B34"/>
    <w:rsid w:val="00F703F2"/>
    <w:rsid w:val="00F72165"/>
    <w:rsid w:val="00F72A12"/>
    <w:rsid w:val="00F7429D"/>
    <w:rsid w:val="00F74FCF"/>
    <w:rsid w:val="00F77077"/>
    <w:rsid w:val="00F80B6E"/>
    <w:rsid w:val="00F817F7"/>
    <w:rsid w:val="00F82154"/>
    <w:rsid w:val="00F8390D"/>
    <w:rsid w:val="00F841CD"/>
    <w:rsid w:val="00F8491D"/>
    <w:rsid w:val="00F84AE3"/>
    <w:rsid w:val="00F90336"/>
    <w:rsid w:val="00F929DE"/>
    <w:rsid w:val="00F9579A"/>
    <w:rsid w:val="00F95987"/>
    <w:rsid w:val="00F969E3"/>
    <w:rsid w:val="00F97E31"/>
    <w:rsid w:val="00FA116D"/>
    <w:rsid w:val="00FA18F1"/>
    <w:rsid w:val="00FA1EE7"/>
    <w:rsid w:val="00FA4698"/>
    <w:rsid w:val="00FA62E0"/>
    <w:rsid w:val="00FB2364"/>
    <w:rsid w:val="00FB2C91"/>
    <w:rsid w:val="00FB36E9"/>
    <w:rsid w:val="00FB47E2"/>
    <w:rsid w:val="00FB5266"/>
    <w:rsid w:val="00FB7EAB"/>
    <w:rsid w:val="00FC178C"/>
    <w:rsid w:val="00FC1B84"/>
    <w:rsid w:val="00FC2249"/>
    <w:rsid w:val="00FC6E1C"/>
    <w:rsid w:val="00FD14A9"/>
    <w:rsid w:val="00FD33FF"/>
    <w:rsid w:val="00FE0B1B"/>
    <w:rsid w:val="00FE1AFE"/>
    <w:rsid w:val="00FE2375"/>
    <w:rsid w:val="00FE3B46"/>
    <w:rsid w:val="00FE6F07"/>
    <w:rsid w:val="00FF28B7"/>
    <w:rsid w:val="00FF3959"/>
    <w:rsid w:val="00FF51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5DE5A"/>
  <w15:chartTrackingRefBased/>
  <w15:docId w15:val="{6FB48D35-A6E9-4C5E-888B-DEF505C9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E29"/>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List Paragraph,Colorful List Accent 1"/>
    <w:basedOn w:val="Normal"/>
    <w:link w:val="PrrafodelistaCar"/>
    <w:uiPriority w:val="34"/>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customStyle="1" w:styleId="Mencinsinresolver2">
    <w:name w:val="Mención sin resolver2"/>
    <w:basedOn w:val="Fuentedeprrafopredeter"/>
    <w:uiPriority w:val="99"/>
    <w:semiHidden/>
    <w:unhideWhenUsed/>
    <w:rsid w:val="00860009"/>
    <w:rPr>
      <w:color w:val="605E5C"/>
      <w:shd w:val="clear" w:color="auto" w:fill="E1DFDD"/>
    </w:rPr>
  </w:style>
  <w:style w:type="character" w:customStyle="1" w:styleId="Mencinsinresolver3">
    <w:name w:val="Mención sin resolver3"/>
    <w:basedOn w:val="Fuentedeprrafopredeter"/>
    <w:uiPriority w:val="99"/>
    <w:semiHidden/>
    <w:unhideWhenUsed/>
    <w:rsid w:val="00336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94443209">
      <w:bodyDiv w:val="1"/>
      <w:marLeft w:val="0"/>
      <w:marRight w:val="0"/>
      <w:marTop w:val="0"/>
      <w:marBottom w:val="0"/>
      <w:divBdr>
        <w:top w:val="none" w:sz="0" w:space="0" w:color="auto"/>
        <w:left w:val="none" w:sz="0" w:space="0" w:color="auto"/>
        <w:bottom w:val="none" w:sz="0" w:space="0" w:color="auto"/>
        <w:right w:val="none" w:sz="0" w:space="0" w:color="auto"/>
      </w:divBdr>
    </w:div>
    <w:div w:id="111174328">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0418109">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9277773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1143825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7869529">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04059281">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76682212">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960962234">
      <w:bodyDiv w:val="1"/>
      <w:marLeft w:val="0"/>
      <w:marRight w:val="0"/>
      <w:marTop w:val="0"/>
      <w:marBottom w:val="0"/>
      <w:divBdr>
        <w:top w:val="none" w:sz="0" w:space="0" w:color="auto"/>
        <w:left w:val="none" w:sz="0" w:space="0" w:color="auto"/>
        <w:bottom w:val="none" w:sz="0" w:space="0" w:color="auto"/>
        <w:right w:val="none" w:sz="0" w:space="0" w:color="auto"/>
      </w:divBdr>
    </w:div>
    <w:div w:id="1005210194">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03451363">
      <w:bodyDiv w:val="1"/>
      <w:marLeft w:val="0"/>
      <w:marRight w:val="0"/>
      <w:marTop w:val="0"/>
      <w:marBottom w:val="0"/>
      <w:divBdr>
        <w:top w:val="none" w:sz="0" w:space="0" w:color="auto"/>
        <w:left w:val="none" w:sz="0" w:space="0" w:color="auto"/>
        <w:bottom w:val="none" w:sz="0" w:space="0" w:color="auto"/>
        <w:right w:val="none" w:sz="0" w:space="0" w:color="auto"/>
      </w:divBdr>
    </w:div>
    <w:div w:id="1186944819">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38544677">
      <w:bodyDiv w:val="1"/>
      <w:marLeft w:val="0"/>
      <w:marRight w:val="0"/>
      <w:marTop w:val="0"/>
      <w:marBottom w:val="0"/>
      <w:divBdr>
        <w:top w:val="none" w:sz="0" w:space="0" w:color="auto"/>
        <w:left w:val="none" w:sz="0" w:space="0" w:color="auto"/>
        <w:bottom w:val="none" w:sz="0" w:space="0" w:color="auto"/>
        <w:right w:val="none" w:sz="0" w:space="0" w:color="auto"/>
      </w:divBdr>
    </w:div>
    <w:div w:id="1558004767">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707562757">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uaermv-my.sharepoint.com/personal/martha_rodriguez_umv_gov_co/Documents/INFORMES%20DE%20ACTIVIDADES/2022/3.Marzo_2022/GTHU/Aprob_Mar/GTHU-PL-002-V7_Plan_Estrategico_Gestion_de_Talento_Humano_PEGTH.docx" TargetMode="External"/><Relationship Id="rId26" Type="http://schemas.openxmlformats.org/officeDocument/2006/relationships/chart" Target="charts/chart4.xml"/><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hyperlink" Target="https://app.powerbi.com/view?r=eyJrIjoiZGE2MzQ1YTQtYWI3ZC00YTdiLWJkY2ItNzI2YmU3YzQ1ZTk5IiwidCI6IjU1MDNhYWMyLTdhMTUtNDZhZi1iNTIwLTJhNjc1YWQxZGYxNiIsImMiOjR9&amp;pageName=ReportSection396d1cd03a850a004c59" TargetMode="External"/><Relationship Id="rId47" Type="http://schemas.openxmlformats.org/officeDocument/2006/relationships/hyperlink" Target="https://app.powerbi.com/view?r=eyJrIjoiMTZiZDU5MTQtMjNjNi00OTczLTg0ZjktMzRkNTkyYzg3ODdkIiwidCI6IjU1MDNhYWMyLTdhMTUtNDZhZi1iNTIwLTJhNjc1YWQxZGYxNiIsImMiOjR9" TargetMode="External"/><Relationship Id="rId50"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7.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app.powerbi.com/view?r=eyJrIjoiZGE2MzQ1YTQtYWI3ZC00YTdiLWJkY2ItNzI2YmU3YzQ1ZTk5IiwidCI6IjU1MDNhYWMyLTdhMTUtNDZhZi1iNTIwLTJhNjc1YWQxZGYxNiIsImMiOjR9&amp;pageName=ReportSection396d1cd03a850a004c59"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umv.gov.co/normograma/documentos.php?id=12" TargetMode="External"/><Relationship Id="rId31" Type="http://schemas.openxmlformats.org/officeDocument/2006/relationships/chart" Target="charts/chart9.xm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9.png"/><Relationship Id="rId43" Type="http://schemas.openxmlformats.org/officeDocument/2006/relationships/hyperlink" Target="https://app.powerbi.com/view?r=eyJrIjoiZGE2MzQ1YTQtYWI3ZC00YTdiLWJkY2ItNzI2YmU3YzQ1ZTk5IiwidCI6IjU1MDNhYWMyLTdhMTUtNDZhZi1iNTIwLTJhNjc1YWQxZGYxNiIsImMiOjR9&amp;pageName=ReportSection396d1cd03a850a004c59" TargetMode="External"/><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image" Target="media/image17.png"/><Relationship Id="rId20"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microsoft.com/office/2014/relationships/chartEx" Target="charts/chartEx1.xml"/><Relationship Id="rId28" Type="http://schemas.openxmlformats.org/officeDocument/2006/relationships/chart" Target="charts/chart6.xml"/><Relationship Id="rId36" Type="http://schemas.openxmlformats.org/officeDocument/2006/relationships/image" Target="media/image10.png"/><Relationship Id="rId49" Type="http://schemas.openxmlformats.org/officeDocument/2006/relationships/hyperlink" Target="https://app.powerbi.com/view?r=eyJrIjoiMTZiZDU5MTQtMjNjNi00OTczLTg0ZjktMzRkNTkyYzg3ODdkIiwidCI6IjU1MDNhYWMyLTdhMTUtNDZhZi1iNTIwLTJhNjc1YWQxZGYxNiIsImMiOjR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it.ly/2Nzhtl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2/1.Enero_2022/GTHU/Planes/graficos_PET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2/1.Enero_2022/GTHU/Planes/graficos_PET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2/1.Enero_2022/GTHU/Planes/graficos_PET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2/1.Enero_2022/GTHU/Planes/graficos_PET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https://uaermv-my.sharepoint.com/personal/martha_rodriguez_umv_gov_co/Documents/INFORMES%20DE%20ACTIVIDADES/2022/1.Enero_2022/GTHU/Planes/graficos_PETH.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F:\OneDrive%20-%20uaermv\INFORMES%20DE%20ACTIVIDADES\2022\1.Enero_2022\GTHU\Planes\graficos_PETH.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OneDrive%20-%20uaermv\INFORMES%20DE%20ACTIVIDADES\2022\1.Enero_2022\GTHU\Planes\graficos_PETH.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uaermv-my.sharepoint.com/personal/martha_rodriguez_umv_gov_co/Documents/INFORMES%20DE%20ACTIVIDADES/2022/1.Enero_2022/GTHU/Planes/graficos_PE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Distribución por Género (Servidores Públicos UAERMV)</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419"/>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
            <c:invertIfNegative val="0"/>
            <c:bubble3D val="0"/>
            <c:spPr>
              <a:solidFill>
                <a:schemeClr val="accent2">
                  <a:lumMod val="60000"/>
                  <a:lumOff val="40000"/>
                </a:schemeClr>
              </a:solidFill>
              <a:ln>
                <a:noFill/>
              </a:ln>
              <a:effectLst>
                <a:innerShdw blurRad="114300">
                  <a:schemeClr val="accent1"/>
                </a:innerShdw>
              </a:effectLst>
            </c:spPr>
            <c:extLst>
              <c:ext xmlns:c16="http://schemas.microsoft.com/office/drawing/2014/chart" uri="{C3380CC4-5D6E-409C-BE32-E72D297353CC}">
                <c16:uniqueId val="{00000001-D9C9-4201-938F-538FF29D623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Hoja2!$B$2:$C$2</c:f>
              <c:strCache>
                <c:ptCount val="2"/>
                <c:pt idx="0">
                  <c:v>Masculino</c:v>
                </c:pt>
                <c:pt idx="1">
                  <c:v>Femenino</c:v>
                </c:pt>
              </c:strCache>
            </c:strRef>
          </c:cat>
          <c:val>
            <c:numRef>
              <c:f>Hoja2!$B$3:$C$3</c:f>
              <c:numCache>
                <c:formatCode>General</c:formatCode>
                <c:ptCount val="2"/>
                <c:pt idx="0">
                  <c:v>143</c:v>
                </c:pt>
                <c:pt idx="1">
                  <c:v>38</c:v>
                </c:pt>
              </c:numCache>
            </c:numRef>
          </c:val>
          <c:extLst>
            <c:ext xmlns:c16="http://schemas.microsoft.com/office/drawing/2014/chart" uri="{C3380CC4-5D6E-409C-BE32-E72D297353CC}">
              <c16:uniqueId val="{00000002-D9C9-4201-938F-538FF29D6235}"/>
            </c:ext>
          </c:extLst>
        </c:ser>
        <c:dLbls>
          <c:dLblPos val="outEnd"/>
          <c:showLegendKey val="0"/>
          <c:showVal val="1"/>
          <c:showCatName val="0"/>
          <c:showSerName val="0"/>
          <c:showPercent val="0"/>
          <c:showBubbleSize val="0"/>
        </c:dLbls>
        <c:gapWidth val="164"/>
        <c:overlap val="-22"/>
        <c:axId val="789562079"/>
        <c:axId val="801368495"/>
      </c:barChart>
      <c:catAx>
        <c:axId val="78956207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419"/>
          </a:p>
        </c:txPr>
        <c:crossAx val="801368495"/>
        <c:crosses val="autoZero"/>
        <c:auto val="1"/>
        <c:lblAlgn val="ctr"/>
        <c:lblOffset val="100"/>
        <c:noMultiLvlLbl val="0"/>
      </c:catAx>
      <c:valAx>
        <c:axId val="8013684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895620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a:t>
            </a:r>
            <a:r>
              <a:rPr lang="es-CO" baseline="0"/>
              <a:t> por rango de edad y género ( Servidores Públicos UAERMV)</a:t>
            </a: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[graficos_PETH.xlsx]Hoja2!$M$2</c:f>
              <c:strCache>
                <c:ptCount val="1"/>
                <c:pt idx="0">
                  <c:v>Masculino</c:v>
                </c:pt>
              </c:strCache>
            </c:strRef>
          </c:tx>
          <c:spPr>
            <a:solidFill>
              <a:schemeClr val="accent1"/>
            </a:solidFill>
            <a:ln>
              <a:noFill/>
            </a:ln>
            <a:effectLst/>
          </c:spPr>
          <c:invertIfNegative val="0"/>
          <c:dLbls>
            <c:dLbl>
              <c:idx val="1"/>
              <c:spPr>
                <a:noFill/>
                <a:ln>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AF26-40D2-96E8-8F250078C7D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[graficos_PETH.xlsx]Hoja2!$L$3:$L$5</c:f>
              <c:strCache>
                <c:ptCount val="3"/>
                <c:pt idx="0">
                  <c:v>Juventud  (14 - 26 años)</c:v>
                </c:pt>
                <c:pt idx="1">
                  <c:v>Adultez (27- 59 años)</c:v>
                </c:pt>
                <c:pt idx="2">
                  <c:v>Persona mayor (60 años o mas)</c:v>
                </c:pt>
              </c:strCache>
            </c:strRef>
          </c:cat>
          <c:val>
            <c:numRef>
              <c:f>[graficos_PETH.xlsx]Hoja2!$M$3:$M$5</c:f>
              <c:numCache>
                <c:formatCode>General</c:formatCode>
                <c:ptCount val="3"/>
                <c:pt idx="0">
                  <c:v>1</c:v>
                </c:pt>
                <c:pt idx="1">
                  <c:v>113</c:v>
                </c:pt>
                <c:pt idx="2">
                  <c:v>29</c:v>
                </c:pt>
              </c:numCache>
            </c:numRef>
          </c:val>
          <c:extLst>
            <c:ext xmlns:c16="http://schemas.microsoft.com/office/drawing/2014/chart" uri="{C3380CC4-5D6E-409C-BE32-E72D297353CC}">
              <c16:uniqueId val="{00000001-AF26-40D2-96E8-8F250078C7D6}"/>
            </c:ext>
          </c:extLst>
        </c:ser>
        <c:ser>
          <c:idx val="1"/>
          <c:order val="1"/>
          <c:tx>
            <c:strRef>
              <c:f>[graficos_PETH.xlsx]Hoja2!$N$2</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[graficos_PETH.xlsx]Hoja2!$L$3:$L$5</c:f>
              <c:strCache>
                <c:ptCount val="3"/>
                <c:pt idx="0">
                  <c:v>Juventud  (14 - 26 años)</c:v>
                </c:pt>
                <c:pt idx="1">
                  <c:v>Adultez (27- 59 años)</c:v>
                </c:pt>
                <c:pt idx="2">
                  <c:v>Persona mayor (60 años o mas)</c:v>
                </c:pt>
              </c:strCache>
            </c:strRef>
          </c:cat>
          <c:val>
            <c:numRef>
              <c:f>[graficos_PETH.xlsx]Hoja2!$N$3:$N$5</c:f>
              <c:numCache>
                <c:formatCode>General</c:formatCode>
                <c:ptCount val="3"/>
                <c:pt idx="0">
                  <c:v>0</c:v>
                </c:pt>
                <c:pt idx="1">
                  <c:v>33</c:v>
                </c:pt>
                <c:pt idx="2">
                  <c:v>5</c:v>
                </c:pt>
              </c:numCache>
            </c:numRef>
          </c:val>
          <c:extLst>
            <c:ext xmlns:c16="http://schemas.microsoft.com/office/drawing/2014/chart" uri="{C3380CC4-5D6E-409C-BE32-E72D297353CC}">
              <c16:uniqueId val="{00000002-AF26-40D2-96E8-8F250078C7D6}"/>
            </c:ext>
          </c:extLst>
        </c:ser>
        <c:dLbls>
          <c:showLegendKey val="0"/>
          <c:showVal val="0"/>
          <c:showCatName val="0"/>
          <c:showSerName val="0"/>
          <c:showPercent val="0"/>
          <c:showBubbleSize val="0"/>
        </c:dLbls>
        <c:gapWidth val="219"/>
        <c:overlap val="-27"/>
        <c:axId val="789555279"/>
        <c:axId val="737111839"/>
      </c:barChart>
      <c:catAx>
        <c:axId val="78955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37111839"/>
        <c:crosses val="autoZero"/>
        <c:auto val="1"/>
        <c:lblAlgn val="ctr"/>
        <c:lblOffset val="100"/>
        <c:noMultiLvlLbl val="0"/>
      </c:catAx>
      <c:valAx>
        <c:axId val="737111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895552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a:t>Nivel</a:t>
            </a:r>
            <a:r>
              <a:rPr lang="es-CO" baseline="0"/>
              <a:t> Educativo Servidores Públicos</a:t>
            </a:r>
            <a:endParaRPr lang="es-CO"/>
          </a:p>
        </c:rich>
      </c:tx>
      <c:layout>
        <c:manualLayout>
          <c:xMode val="edge"/>
          <c:yMode val="edge"/>
          <c:x val="0.35379155730533685"/>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419"/>
        </a:p>
      </c:txPr>
    </c:title>
    <c:autoTitleDeleted val="0"/>
    <c:plotArea>
      <c:layout/>
      <c:barChart>
        <c:barDir val="bar"/>
        <c:grouping val="clustered"/>
        <c:varyColors val="0"/>
        <c:ser>
          <c:idx val="0"/>
          <c:order val="0"/>
          <c:spPr>
            <a:solidFill>
              <a:schemeClr val="accent2"/>
            </a:solidFill>
            <a:ln>
              <a:noFill/>
            </a:ln>
            <a:effectLst/>
          </c:spPr>
          <c:invertIfNegative val="0"/>
          <c:dLbls>
            <c:dLbl>
              <c:idx val="0"/>
              <c:layout>
                <c:manualLayout>
                  <c:x val="2.1611111111111112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6AE-4859-8777-93666ADF1400}"/>
                </c:ext>
              </c:extLst>
            </c:dLbl>
            <c:dLbl>
              <c:idx val="1"/>
              <c:layout>
                <c:manualLayout>
                  <c:x val="3.8583333333333386E-2"/>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AE-4859-8777-93666ADF1400}"/>
                </c:ext>
              </c:extLst>
            </c:dLbl>
            <c:dLbl>
              <c:idx val="2"/>
              <c:layout>
                <c:manualLayout>
                  <c:x val="-3.3888888888888888E-3"/>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AE-4859-8777-93666ADF1400}"/>
                </c:ext>
              </c:extLst>
            </c:dLbl>
            <c:dLbl>
              <c:idx val="3"/>
              <c:layout>
                <c:manualLayout>
                  <c:x val="5.04418197725283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6AE-4859-8777-93666ADF1400}"/>
                </c:ext>
              </c:extLst>
            </c:dLbl>
            <c:dLbl>
              <c:idx val="4"/>
              <c:layout>
                <c:manualLayout>
                  <c:x val="4.66111111111111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6AE-4859-8777-93666ADF1400}"/>
                </c:ext>
              </c:extLst>
            </c:dLbl>
            <c:dLbl>
              <c:idx val="5"/>
              <c:layout>
                <c:manualLayout>
                  <c:x val="2.676727909011368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6AE-4859-8777-93666ADF1400}"/>
                </c:ext>
              </c:extLst>
            </c:dLbl>
            <c:dLbl>
              <c:idx val="6"/>
              <c:layout>
                <c:manualLayout>
                  <c:x val="5.176727909011368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6AE-4859-8777-93666ADF1400}"/>
                </c:ext>
              </c:extLst>
            </c:dLbl>
            <c:dLbl>
              <c:idx val="7"/>
              <c:layout>
                <c:manualLayout>
                  <c:x val="-6.166666666666768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6AE-4859-8777-93666ADF1400}"/>
                </c:ext>
              </c:extLst>
            </c:dLbl>
            <c:dLbl>
              <c:idx val="8"/>
              <c:layout>
                <c:manualLayout>
                  <c:x val="1.3277777777777777E-2"/>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6AE-4859-8777-93666ADF1400}"/>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dk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Hoja2!$J$38:$J$46</c:f>
              <c:strCache>
                <c:ptCount val="9"/>
                <c:pt idx="0">
                  <c:v>Básica Primaria</c:v>
                </c:pt>
                <c:pt idx="1">
                  <c:v>Educación básica</c:v>
                </c:pt>
                <c:pt idx="2">
                  <c:v>Educación Media</c:v>
                </c:pt>
                <c:pt idx="3">
                  <c:v>Especialización Tecnológica</c:v>
                </c:pt>
                <c:pt idx="4">
                  <c:v>Especialización universitaria</c:v>
                </c:pt>
                <c:pt idx="5">
                  <c:v>Maestría</c:v>
                </c:pt>
                <c:pt idx="6">
                  <c:v>Técnico</c:v>
                </c:pt>
                <c:pt idx="7">
                  <c:v>Tecnológica</c:v>
                </c:pt>
                <c:pt idx="8">
                  <c:v>Universitaria</c:v>
                </c:pt>
              </c:strCache>
            </c:strRef>
          </c:cat>
          <c:val>
            <c:numRef>
              <c:f>Hoja2!$K$38:$K$46</c:f>
              <c:numCache>
                <c:formatCode>General</c:formatCode>
                <c:ptCount val="9"/>
                <c:pt idx="0">
                  <c:v>27</c:v>
                </c:pt>
                <c:pt idx="1">
                  <c:v>9</c:v>
                </c:pt>
                <c:pt idx="2">
                  <c:v>68</c:v>
                </c:pt>
                <c:pt idx="3">
                  <c:v>1</c:v>
                </c:pt>
                <c:pt idx="4">
                  <c:v>40</c:v>
                </c:pt>
                <c:pt idx="5">
                  <c:v>4</c:v>
                </c:pt>
                <c:pt idx="6">
                  <c:v>4</c:v>
                </c:pt>
                <c:pt idx="7">
                  <c:v>10</c:v>
                </c:pt>
                <c:pt idx="8">
                  <c:v>18</c:v>
                </c:pt>
              </c:numCache>
            </c:numRef>
          </c:val>
          <c:extLst>
            <c:ext xmlns:c16="http://schemas.microsoft.com/office/drawing/2014/chart" uri="{C3380CC4-5D6E-409C-BE32-E72D297353CC}">
              <c16:uniqueId val="{00000009-F6AE-4859-8777-93666ADF1400}"/>
            </c:ext>
          </c:extLst>
        </c:ser>
        <c:dLbls>
          <c:dLblPos val="inEnd"/>
          <c:showLegendKey val="0"/>
          <c:showVal val="1"/>
          <c:showCatName val="0"/>
          <c:showSerName val="0"/>
          <c:showPercent val="0"/>
          <c:showBubbleSize val="0"/>
        </c:dLbls>
        <c:gapWidth val="247"/>
        <c:overlap val="-48"/>
        <c:axId val="89825071"/>
        <c:axId val="92089823"/>
      </c:barChart>
      <c:catAx>
        <c:axId val="8982507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419"/>
          </a:p>
        </c:txPr>
        <c:crossAx val="92089823"/>
        <c:crosses val="autoZero"/>
        <c:auto val="1"/>
        <c:lblAlgn val="ctr"/>
        <c:lblOffset val="100"/>
        <c:noMultiLvlLbl val="0"/>
      </c:catAx>
      <c:valAx>
        <c:axId val="9208982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crossAx val="8982507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Distribución de disciplinas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barChart>
        <c:barDir val="bar"/>
        <c:grouping val="cluster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Hoja2!$R$53:$R$56</c:f>
              <c:strCache>
                <c:ptCount val="4"/>
                <c:pt idx="0">
                  <c:v>Ingeniero Civil</c:v>
                </c:pt>
                <c:pt idx="1">
                  <c:v>Abogado</c:v>
                </c:pt>
                <c:pt idx="2">
                  <c:v>Administrador de Empresas</c:v>
                </c:pt>
                <c:pt idx="3">
                  <c:v>Ingeniero de Sistemas</c:v>
                </c:pt>
              </c:strCache>
            </c:strRef>
          </c:cat>
          <c:val>
            <c:numRef>
              <c:f>Hoja2!$S$53:$S$56</c:f>
              <c:numCache>
                <c:formatCode>General</c:formatCode>
                <c:ptCount val="4"/>
                <c:pt idx="0">
                  <c:v>13</c:v>
                </c:pt>
                <c:pt idx="1">
                  <c:v>11</c:v>
                </c:pt>
                <c:pt idx="2">
                  <c:v>5</c:v>
                </c:pt>
                <c:pt idx="3">
                  <c:v>6</c:v>
                </c:pt>
              </c:numCache>
            </c:numRef>
          </c:val>
          <c:extLst>
            <c:ext xmlns:c16="http://schemas.microsoft.com/office/drawing/2014/chart" uri="{C3380CC4-5D6E-409C-BE32-E72D297353CC}">
              <c16:uniqueId val="{00000000-3443-492D-B601-81363493C01D}"/>
            </c:ext>
          </c:extLst>
        </c:ser>
        <c:dLbls>
          <c:showLegendKey val="0"/>
          <c:showVal val="0"/>
          <c:showCatName val="0"/>
          <c:showSerName val="0"/>
          <c:showPercent val="0"/>
          <c:showBubbleSize val="0"/>
        </c:dLbls>
        <c:gapWidth val="150"/>
        <c:axId val="576778080"/>
        <c:axId val="250053264"/>
      </c:barChart>
      <c:valAx>
        <c:axId val="2500532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crossAx val="576778080"/>
        <c:crosses val="autoZero"/>
        <c:crossBetween val="between"/>
      </c:valAx>
      <c:catAx>
        <c:axId val="57677808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419"/>
          </a:p>
        </c:txPr>
        <c:crossAx val="250053264"/>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1774-4FD9-9F63-D22D7F854028}"/>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774-4FD9-9F63-D22D7F854028}"/>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1774-4FD9-9F63-D22D7F854028}"/>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419"/>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1774-4FD9-9F63-D22D7F854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419"/>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774-4FD9-9F63-D22D7F854028}"/>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Servidores Públicos pertenecientes a un Sindicato </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6B9-4925-81AB-32C15EE288C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6B9-4925-81AB-32C15EE288C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dk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Hoja2!$B$31:$B$32</c:f>
              <c:strCache>
                <c:ptCount val="2"/>
                <c:pt idx="0">
                  <c:v>si </c:v>
                </c:pt>
                <c:pt idx="1">
                  <c:v>no</c:v>
                </c:pt>
              </c:strCache>
            </c:strRef>
          </c:cat>
          <c:val>
            <c:numRef>
              <c:f>Hoja2!$C$31:$C$32</c:f>
              <c:numCache>
                <c:formatCode>General</c:formatCode>
                <c:ptCount val="2"/>
                <c:pt idx="0">
                  <c:v>133</c:v>
                </c:pt>
                <c:pt idx="1">
                  <c:v>49</c:v>
                </c:pt>
              </c:numCache>
            </c:numRef>
          </c:val>
          <c:extLst>
            <c:ext xmlns:c16="http://schemas.microsoft.com/office/drawing/2014/chart" uri="{C3380CC4-5D6E-409C-BE32-E72D297353CC}">
              <c16:uniqueId val="{00000004-06B9-4925-81AB-32C15EE288C9}"/>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Sevidores Públicos</a:t>
            </a:r>
            <a:r>
              <a:rPr lang="es-CO" baseline="0"/>
              <a:t> </a:t>
            </a:r>
            <a:r>
              <a:rPr lang="es-CO"/>
              <a:t>Cabeza de familia</a:t>
            </a:r>
          </a:p>
        </c:rich>
      </c:tx>
      <c:layout/>
      <c:overlay val="0"/>
      <c:spPr>
        <a:noFill/>
        <a:ln>
          <a:noFill/>
        </a:ln>
        <a:effectLst/>
      </c:spPr>
    </c:title>
    <c:autoTitleDeleted val="0"/>
    <c:plotArea>
      <c:layout>
        <c:manualLayout>
          <c:layoutTarget val="inner"/>
          <c:xMode val="edge"/>
          <c:yMode val="edge"/>
          <c:x val="0.29978390201224847"/>
          <c:y val="0.21541484397783611"/>
          <c:w val="0.34487685914260718"/>
          <c:h val="0.57479476523767858"/>
        </c:manualLayout>
      </c:layout>
      <c:doughnutChart>
        <c:varyColors val="1"/>
        <c:ser>
          <c:idx val="0"/>
          <c:order val="0"/>
          <c:dPt>
            <c:idx val="0"/>
            <c:bubble3D val="0"/>
            <c:explosion val="2"/>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F4B-4A73-88BF-F85CF13B8379}"/>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F4B-4A73-88BF-F85CF13B8379}"/>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419"/>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F4B-4A73-88BF-F85CF13B8379}"/>
                </c:ext>
              </c:extLst>
            </c:dLbl>
            <c:dLbl>
              <c:idx val="1"/>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F4B-4A73-88BF-F85CF13B83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Hoja2!$B$55:$B$56</c:f>
              <c:strCache>
                <c:ptCount val="2"/>
                <c:pt idx="0">
                  <c:v>si </c:v>
                </c:pt>
                <c:pt idx="1">
                  <c:v>no</c:v>
                </c:pt>
              </c:strCache>
            </c:strRef>
          </c:cat>
          <c:val>
            <c:numRef>
              <c:f>Hoja2!$C$55:$C$56</c:f>
              <c:numCache>
                <c:formatCode>General</c:formatCode>
                <c:ptCount val="2"/>
                <c:pt idx="0">
                  <c:v>138</c:v>
                </c:pt>
                <c:pt idx="1">
                  <c:v>43</c:v>
                </c:pt>
              </c:numCache>
            </c:numRef>
          </c:val>
          <c:extLst>
            <c:ext xmlns:c16="http://schemas.microsoft.com/office/drawing/2014/chart" uri="{C3380CC4-5D6E-409C-BE32-E72D297353CC}">
              <c16:uniqueId val="{00000004-CF4B-4A73-88BF-F85CF13B8379}"/>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Retiro</a:t>
            </a:r>
            <a:r>
              <a:rPr lang="es-CO" baseline="0"/>
              <a:t> de Servidores Públicos vigencia 2021 (UAERMV)</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419"/>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RETIROS!$B$21:$B$25</c:f>
              <c:strCache>
                <c:ptCount val="5"/>
                <c:pt idx="0">
                  <c:v>Fallecimiento</c:v>
                </c:pt>
                <c:pt idx="1">
                  <c:v>Finalización de Periodo</c:v>
                </c:pt>
                <c:pt idx="2">
                  <c:v>Renuncia</c:v>
                </c:pt>
                <c:pt idx="3">
                  <c:v>Terminación de provisionalidad</c:v>
                </c:pt>
                <c:pt idx="4">
                  <c:v>Vacancia temporal por ascenso en otra entidad</c:v>
                </c:pt>
              </c:strCache>
            </c:strRef>
          </c:cat>
          <c:val>
            <c:numRef>
              <c:f>RETIROS!$C$21:$C$25</c:f>
              <c:numCache>
                <c:formatCode>General</c:formatCode>
                <c:ptCount val="5"/>
                <c:pt idx="0">
                  <c:v>3</c:v>
                </c:pt>
                <c:pt idx="1">
                  <c:v>1</c:v>
                </c:pt>
                <c:pt idx="2">
                  <c:v>5</c:v>
                </c:pt>
                <c:pt idx="3">
                  <c:v>2</c:v>
                </c:pt>
                <c:pt idx="4">
                  <c:v>2</c:v>
                </c:pt>
              </c:numCache>
            </c:numRef>
          </c:val>
          <c:extLst>
            <c:ext xmlns:c16="http://schemas.microsoft.com/office/drawing/2014/chart" uri="{C3380CC4-5D6E-409C-BE32-E72D297353CC}">
              <c16:uniqueId val="{00000000-0439-423F-BEC0-7BAB5B0E9749}"/>
            </c:ext>
          </c:extLst>
        </c:ser>
        <c:dLbls>
          <c:dLblPos val="inEnd"/>
          <c:showLegendKey val="0"/>
          <c:showVal val="1"/>
          <c:showCatName val="0"/>
          <c:showSerName val="0"/>
          <c:showPercent val="0"/>
          <c:showBubbleSize val="0"/>
        </c:dLbls>
        <c:gapWidth val="65"/>
        <c:axId val="122362799"/>
        <c:axId val="112114991"/>
      </c:barChart>
      <c:catAx>
        <c:axId val="12236279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419"/>
          </a:p>
        </c:txPr>
        <c:crossAx val="112114991"/>
        <c:crosses val="autoZero"/>
        <c:auto val="1"/>
        <c:lblAlgn val="ctr"/>
        <c:lblOffset val="100"/>
        <c:noMultiLvlLbl val="0"/>
      </c:catAx>
      <c:valAx>
        <c:axId val="11211499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crossAx val="122362799"/>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419"/>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sz="1100"/>
              <a:t>Tipo de Vinculación de los Servidore Públicos que se retiraron de su cargo durante la vigencia 2021</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plotArea>
      <c:layout/>
      <c:pieChart>
        <c:varyColors val="1"/>
        <c:ser>
          <c:idx val="0"/>
          <c:order val="0"/>
          <c:tx>
            <c:strRef>
              <c:f>RETIROS!$D$49</c:f>
              <c:strCache>
                <c:ptCount val="1"/>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18D-44D6-8E37-54A43303204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18D-44D6-8E37-54A43303204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18D-44D6-8E37-54A43303204E}"/>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C18D-44D6-8E37-54A43303204E}"/>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C18D-44D6-8E37-54A4330320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RETIROS!$C$50:$C$54</c:f>
              <c:strCache>
                <c:ptCount val="5"/>
                <c:pt idx="0">
                  <c:v>Contrato Término Indefinido</c:v>
                </c:pt>
                <c:pt idx="1">
                  <c:v>Encargo</c:v>
                </c:pt>
                <c:pt idx="2">
                  <c:v>Escalafonado en Carrera</c:v>
                </c:pt>
                <c:pt idx="3">
                  <c:v>Periodo Fijo</c:v>
                </c:pt>
                <c:pt idx="4">
                  <c:v>Provisional</c:v>
                </c:pt>
              </c:strCache>
            </c:strRef>
          </c:cat>
          <c:val>
            <c:numRef>
              <c:f>RETIROS!$D$50:$D$54</c:f>
              <c:numCache>
                <c:formatCode>General</c:formatCode>
                <c:ptCount val="5"/>
                <c:pt idx="0">
                  <c:v>5</c:v>
                </c:pt>
                <c:pt idx="1">
                  <c:v>2</c:v>
                </c:pt>
                <c:pt idx="2">
                  <c:v>2</c:v>
                </c:pt>
                <c:pt idx="3">
                  <c:v>1</c:v>
                </c:pt>
                <c:pt idx="4">
                  <c:v>3</c:v>
                </c:pt>
              </c:numCache>
            </c:numRef>
          </c:val>
          <c:extLst>
            <c:ext xmlns:c16="http://schemas.microsoft.com/office/drawing/2014/chart" uri="{C3380CC4-5D6E-409C-BE32-E72D297353CC}">
              <c16:uniqueId val="{0000000A-C18D-44D6-8E37-54A43303204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[graficos_PETH.xlsx]Hoja2!$J$30:$J$32</cx:f>
        <cx:lvl ptCount="3">
          <cx:pt idx="0">Menos de 10 años</cx:pt>
          <cx:pt idx="1">Entre 10 y 29 años</cx:pt>
          <cx:pt idx="2">Mas de 30 años</cx:pt>
        </cx:lvl>
      </cx:strDim>
      <cx:numDim type="val">
        <cx:f>[graficos_PETH.xlsx]Hoja2!$K$30:$K$32</cx:f>
        <cx:lvl ptCount="3" formatCode="General">
          <cx:pt idx="0">55</cx:pt>
          <cx:pt idx="1">95</cx:pt>
          <cx:pt idx="2">31</cx:pt>
        </cx:lvl>
      </cx:numDim>
    </cx:data>
  </cx:chartData>
  <cx:chart>
    <cx:title pos="t" align="ctr" overlay="0">
      <cx:tx>
        <cx:txData>
          <cx:v>Distribución por antiguedad en la UAERMV</cx:v>
        </cx:txData>
      </cx:tx>
      <cx:txPr>
        <a:bodyPr spcFirstLastPara="1" vertOverflow="ellipsis" horzOverflow="overflow" wrap="square" lIns="0" tIns="0" rIns="0" bIns="0" anchor="ctr" anchorCtr="1"/>
        <a:lstStyle/>
        <a:p>
          <a:pPr algn="ctr" rtl="0">
            <a:defRPr/>
          </a:pPr>
          <a:r>
            <a:rPr lang="es-ES" sz="1800" b="1" i="0" u="none" strike="noStrike" baseline="0">
              <a:solidFill>
                <a:sysClr val="windowText" lastClr="000000">
                  <a:lumMod val="75000"/>
                  <a:lumOff val="25000"/>
                </a:sysClr>
              </a:solidFill>
              <a:latin typeface="Calibri" panose="020F0502020204030204"/>
            </a:rPr>
            <a:t>Distribución por antiguedad en la UAERMV</a:t>
          </a:r>
        </a:p>
      </cx:txPr>
    </cx:title>
    <cx:plotArea>
      <cx:plotAreaRegion>
        <cx:series layoutId="funnel" uniqueId="{42F2E56D-5233-4E6F-980B-C6217F3BAF03}">
          <cx:dataLabels>
            <cx:txPr>
              <a:bodyPr spcFirstLastPara="1" vertOverflow="ellipsis" horzOverflow="overflow" wrap="square" lIns="0" tIns="0" rIns="0" bIns="0" anchor="ctr" anchorCtr="1"/>
              <a:lstStyle/>
              <a:p>
                <a:pPr algn="ctr" rtl="0">
                  <a:defRPr sz="1800"/>
                </a:pPr>
                <a:endParaRPr lang="es-ES" sz="1800" b="0" i="0" u="none" strike="noStrike" baseline="0">
                  <a:solidFill>
                    <a:sysClr val="windowText" lastClr="000000"/>
                  </a:solidFill>
                  <a:latin typeface="Calibri" panose="020F0502020204030204"/>
                </a:endParaRPr>
              </a:p>
            </cx:txPr>
            <cx:visibility seriesName="0" categoryName="0" value="1"/>
          </cx:dataLabels>
          <cx:dataId val="0"/>
        </cx:series>
      </cx:plotAreaRegion>
      <cx:axis id="0">
        <cx:catScaling gapWidth="0.150000006"/>
        <cx:tickLabels/>
      </cx:axis>
    </cx:plotArea>
  </cx:chart>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4" ma:contentTypeDescription="Crear nuevo documento." ma:contentTypeScope="" ma:versionID="d831451975cbac0015d30292ce4f8f14">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e479b138b7811d267bf365928cd0feed"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schemas.microsoft.com/office/2006/metadata/properties"/>
    <ds:schemaRef ds:uri="http://www.w3.org/XML/1998/namespace"/>
    <ds:schemaRef ds:uri="http://purl.org/dc/dcmitype/"/>
    <ds:schemaRef ds:uri="http://schemas.microsoft.com/office/2006/documentManagement/types"/>
    <ds:schemaRef ds:uri="7a094bdd-a36f-422c-aad8-60d4e7e2607b"/>
    <ds:schemaRef ds:uri="http://purl.org/dc/elements/1.1/"/>
    <ds:schemaRef ds:uri="http://purl.org/dc/terms/"/>
    <ds:schemaRef ds:uri="1d5d787f-d619-4ed2-ae72-20f7b97ca2d2"/>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FCA4408-94A4-47C6-9710-8DBCFA5FF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4.xml><?xml version="1.0" encoding="utf-8"?>
<ds:datastoreItem xmlns:ds="http://schemas.openxmlformats.org/officeDocument/2006/customXml" ds:itemID="{B7CF5314-B20E-4625-B09F-1D081D39A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15451</Words>
  <Characters>84986</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100237</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PAULA</cp:lastModifiedBy>
  <cp:revision>2</cp:revision>
  <cp:lastPrinted>2020-01-29T14:46:00Z</cp:lastPrinted>
  <dcterms:created xsi:type="dcterms:W3CDTF">2022-04-06T20:16:00Z</dcterms:created>
  <dcterms:modified xsi:type="dcterms:W3CDTF">2022-04-06T20:16:00Z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