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0E863" w14:textId="77777777" w:rsidR="00DC165E" w:rsidRPr="00A73732" w:rsidRDefault="00DC165E" w:rsidP="008A5D45">
      <w:pPr>
        <w:pStyle w:val="Default"/>
        <w:jc w:val="center"/>
        <w:rPr>
          <w:noProof/>
          <w:color w:val="auto"/>
          <w:sz w:val="20"/>
          <w:lang w:val="es-CO" w:eastAsia="es-ES"/>
        </w:rPr>
      </w:pPr>
      <w:bookmarkStart w:id="0" w:name="_GoBack"/>
      <w:bookmarkEnd w:id="0"/>
    </w:p>
    <w:p w14:paraId="259FD4BD" w14:textId="77777777" w:rsidR="00DC165E" w:rsidRPr="00A73732" w:rsidRDefault="00DC165E" w:rsidP="008A5D45">
      <w:pPr>
        <w:pStyle w:val="Default"/>
        <w:jc w:val="center"/>
        <w:rPr>
          <w:noProof/>
          <w:color w:val="auto"/>
          <w:sz w:val="20"/>
          <w:lang w:eastAsia="es-ES"/>
        </w:rPr>
      </w:pPr>
    </w:p>
    <w:p w14:paraId="7FB12807" w14:textId="77777777" w:rsidR="00DC165E" w:rsidRPr="00A73732" w:rsidRDefault="00DC165E" w:rsidP="008A5D45">
      <w:pPr>
        <w:pStyle w:val="Default"/>
        <w:jc w:val="center"/>
        <w:rPr>
          <w:color w:val="auto"/>
          <w:sz w:val="20"/>
        </w:rPr>
      </w:pPr>
      <w:r w:rsidRPr="00A73732">
        <w:rPr>
          <w:noProof/>
          <w:color w:val="auto"/>
          <w:sz w:val="20"/>
          <w:lang w:val="es-CO" w:eastAsia="es-CO"/>
        </w:rPr>
        <w:drawing>
          <wp:inline distT="0" distB="0" distL="0" distR="0" wp14:anchorId="044013A1" wp14:editId="293DB5CC">
            <wp:extent cx="3257550" cy="3152775"/>
            <wp:effectExtent l="0" t="0" r="0" b="0"/>
            <wp:docPr id="33" name="Imagen 4"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F:\EQUIPO UMV\PERSONAL\Pictures\LOGO UMV.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7550" cy="3152775"/>
                    </a:xfrm>
                    <a:prstGeom prst="rect">
                      <a:avLst/>
                    </a:prstGeom>
                    <a:noFill/>
                    <a:ln>
                      <a:noFill/>
                    </a:ln>
                  </pic:spPr>
                </pic:pic>
              </a:graphicData>
            </a:graphic>
          </wp:inline>
        </w:drawing>
      </w:r>
    </w:p>
    <w:p w14:paraId="4A599EC9" w14:textId="77777777" w:rsidR="00DC165E" w:rsidRPr="00A73732" w:rsidRDefault="00DC165E" w:rsidP="008A5D45">
      <w:pPr>
        <w:pStyle w:val="Default"/>
        <w:jc w:val="center"/>
        <w:rPr>
          <w:color w:val="auto"/>
          <w:sz w:val="20"/>
        </w:rPr>
      </w:pPr>
    </w:p>
    <w:p w14:paraId="6B2D63CD" w14:textId="77777777" w:rsidR="00DC165E" w:rsidRPr="00A73732" w:rsidRDefault="00DC165E" w:rsidP="008A5D45">
      <w:pPr>
        <w:pStyle w:val="Default"/>
        <w:jc w:val="center"/>
        <w:rPr>
          <w:color w:val="auto"/>
          <w:sz w:val="20"/>
        </w:rPr>
      </w:pPr>
    </w:p>
    <w:p w14:paraId="475AA70F" w14:textId="77777777" w:rsidR="00DC165E" w:rsidRPr="00A73732" w:rsidRDefault="00DC165E" w:rsidP="008A5D45">
      <w:pPr>
        <w:pStyle w:val="Default"/>
        <w:jc w:val="center"/>
        <w:rPr>
          <w:color w:val="auto"/>
          <w:sz w:val="20"/>
        </w:rPr>
      </w:pPr>
    </w:p>
    <w:p w14:paraId="7BC7C063" w14:textId="77777777" w:rsidR="00AF227E" w:rsidRPr="00A73732" w:rsidRDefault="00AF227E" w:rsidP="008A5D45">
      <w:pPr>
        <w:pStyle w:val="Default"/>
        <w:jc w:val="center"/>
        <w:rPr>
          <w:color w:val="auto"/>
          <w:sz w:val="20"/>
        </w:rPr>
      </w:pPr>
    </w:p>
    <w:p w14:paraId="392CA348" w14:textId="77777777" w:rsidR="00DC165E" w:rsidRPr="00A73732" w:rsidRDefault="00DC165E" w:rsidP="008A5D45">
      <w:pPr>
        <w:pStyle w:val="Default"/>
        <w:jc w:val="center"/>
        <w:rPr>
          <w:color w:val="auto"/>
          <w:sz w:val="20"/>
        </w:rPr>
      </w:pPr>
    </w:p>
    <w:p w14:paraId="0080CAD1" w14:textId="47C655CE" w:rsidR="00DC165E" w:rsidRPr="00A73732" w:rsidRDefault="005B70E5" w:rsidP="008A5D45">
      <w:pPr>
        <w:pStyle w:val="Default"/>
        <w:jc w:val="center"/>
        <w:rPr>
          <w:color w:val="auto"/>
        </w:rPr>
      </w:pPr>
      <w:r w:rsidRPr="00A73732">
        <w:rPr>
          <w:b/>
          <w:bCs/>
          <w:color w:val="auto"/>
          <w:lang w:eastAsia="es-CO"/>
        </w:rPr>
        <w:t>PROTOCOLO DE</w:t>
      </w:r>
      <w:r w:rsidR="003A7C10" w:rsidRPr="00A73732">
        <w:rPr>
          <w:b/>
          <w:bCs/>
          <w:color w:val="auto"/>
          <w:lang w:eastAsia="es-CO"/>
        </w:rPr>
        <w:t xml:space="preserve"> </w:t>
      </w:r>
      <w:r w:rsidR="00C5400F">
        <w:rPr>
          <w:b/>
          <w:bCs/>
          <w:color w:val="auto"/>
          <w:lang w:eastAsia="es-CO"/>
        </w:rPr>
        <w:t xml:space="preserve">SEGURIDAD </w:t>
      </w:r>
      <w:r w:rsidR="00EF7496">
        <w:rPr>
          <w:b/>
          <w:bCs/>
          <w:color w:val="auto"/>
          <w:lang w:eastAsia="es-CO"/>
        </w:rPr>
        <w:t xml:space="preserve">DE </w:t>
      </w:r>
      <w:r w:rsidR="00C5400F">
        <w:rPr>
          <w:b/>
          <w:bCs/>
          <w:color w:val="auto"/>
          <w:lang w:eastAsia="es-CO"/>
        </w:rPr>
        <w:t>TESORERÍA</w:t>
      </w:r>
    </w:p>
    <w:p w14:paraId="67F1563E" w14:textId="77777777" w:rsidR="00DC165E" w:rsidRPr="00A73732" w:rsidRDefault="00DC165E" w:rsidP="008A5D45">
      <w:pPr>
        <w:pStyle w:val="Default"/>
        <w:jc w:val="center"/>
        <w:rPr>
          <w:color w:val="auto"/>
        </w:rPr>
      </w:pPr>
    </w:p>
    <w:p w14:paraId="308669B5" w14:textId="77777777" w:rsidR="00DC165E" w:rsidRPr="00A73732" w:rsidRDefault="00DC165E" w:rsidP="008A5D45">
      <w:pPr>
        <w:pStyle w:val="Default"/>
        <w:rPr>
          <w:color w:val="auto"/>
        </w:rPr>
      </w:pPr>
    </w:p>
    <w:p w14:paraId="2F921A40" w14:textId="77777777" w:rsidR="00A73732" w:rsidRPr="00A73732" w:rsidRDefault="00A73732" w:rsidP="008A5D45">
      <w:pPr>
        <w:pStyle w:val="Default"/>
        <w:rPr>
          <w:color w:val="auto"/>
        </w:rPr>
      </w:pPr>
    </w:p>
    <w:p w14:paraId="1305C665" w14:textId="77777777" w:rsidR="00A73732" w:rsidRPr="00A73732" w:rsidRDefault="00A73732" w:rsidP="008A5D45">
      <w:pPr>
        <w:pStyle w:val="Default"/>
        <w:rPr>
          <w:color w:val="auto"/>
        </w:rPr>
      </w:pPr>
    </w:p>
    <w:p w14:paraId="5F98CC8F" w14:textId="77777777" w:rsidR="001B64A8" w:rsidRPr="00A73732" w:rsidRDefault="001B64A8" w:rsidP="008A5D45">
      <w:pPr>
        <w:pStyle w:val="Default"/>
        <w:rPr>
          <w:color w:val="auto"/>
        </w:rPr>
      </w:pPr>
    </w:p>
    <w:p w14:paraId="03EC68D0" w14:textId="77777777" w:rsidR="001B64A8" w:rsidRPr="00A73732" w:rsidRDefault="001B64A8" w:rsidP="008A5D45">
      <w:pPr>
        <w:pStyle w:val="Default"/>
        <w:rPr>
          <w:color w:val="auto"/>
        </w:rPr>
      </w:pPr>
    </w:p>
    <w:p w14:paraId="1F7DA564" w14:textId="77777777" w:rsidR="001B64A8" w:rsidRPr="00A73732" w:rsidRDefault="001B64A8" w:rsidP="008A5D45">
      <w:pPr>
        <w:pStyle w:val="Default"/>
        <w:rPr>
          <w:color w:val="auto"/>
        </w:rPr>
      </w:pPr>
    </w:p>
    <w:p w14:paraId="323EBF27" w14:textId="77777777" w:rsidR="00DC165E" w:rsidRPr="00A73732" w:rsidRDefault="00DC165E" w:rsidP="008A5D45">
      <w:pPr>
        <w:pStyle w:val="Default"/>
        <w:jc w:val="center"/>
        <w:rPr>
          <w:color w:val="auto"/>
        </w:rPr>
      </w:pPr>
    </w:p>
    <w:p w14:paraId="2C37FC22" w14:textId="5D43EB73" w:rsidR="00DC165E" w:rsidRPr="00A73732" w:rsidRDefault="00402006" w:rsidP="008A5D45">
      <w:pPr>
        <w:pStyle w:val="Default"/>
        <w:jc w:val="center"/>
        <w:rPr>
          <w:b/>
          <w:bCs/>
          <w:color w:val="auto"/>
        </w:rPr>
      </w:pPr>
      <w:r w:rsidRPr="00A73732">
        <w:rPr>
          <w:b/>
          <w:bCs/>
          <w:color w:val="auto"/>
        </w:rPr>
        <w:t>Bogotá, D.C.,</w:t>
      </w:r>
      <w:r w:rsidR="003A7C10" w:rsidRPr="00A73732">
        <w:rPr>
          <w:b/>
          <w:bCs/>
          <w:color w:val="auto"/>
        </w:rPr>
        <w:t xml:space="preserve"> </w:t>
      </w:r>
      <w:r w:rsidR="00060F00">
        <w:rPr>
          <w:b/>
          <w:bCs/>
          <w:color w:val="auto"/>
        </w:rPr>
        <w:t>octubre</w:t>
      </w:r>
      <w:r w:rsidR="005C683F" w:rsidRPr="00A73732">
        <w:rPr>
          <w:b/>
          <w:bCs/>
          <w:color w:val="auto"/>
        </w:rPr>
        <w:t xml:space="preserve"> </w:t>
      </w:r>
      <w:r w:rsidR="00DE306E" w:rsidRPr="00A73732">
        <w:rPr>
          <w:b/>
          <w:bCs/>
          <w:color w:val="auto"/>
        </w:rPr>
        <w:t>de 20</w:t>
      </w:r>
      <w:r w:rsidR="00C5400F">
        <w:rPr>
          <w:b/>
          <w:bCs/>
          <w:color w:val="auto"/>
        </w:rPr>
        <w:t>21</w:t>
      </w:r>
    </w:p>
    <w:p w14:paraId="7AD06A55" w14:textId="77777777" w:rsidR="00DC165E" w:rsidRPr="00A73732" w:rsidRDefault="00DC165E" w:rsidP="008A5D45">
      <w:pPr>
        <w:pStyle w:val="Default"/>
        <w:jc w:val="both"/>
        <w:rPr>
          <w:b/>
          <w:bCs/>
          <w:color w:val="auto"/>
        </w:rPr>
      </w:pPr>
    </w:p>
    <w:p w14:paraId="288C31BF" w14:textId="77777777" w:rsidR="00454BA1" w:rsidRPr="00A73732" w:rsidRDefault="00454BA1" w:rsidP="008A5D45">
      <w:pPr>
        <w:tabs>
          <w:tab w:val="left" w:pos="567"/>
        </w:tabs>
        <w:spacing w:line="240" w:lineRule="auto"/>
        <w:jc w:val="both"/>
        <w:rPr>
          <w:rFonts w:ascii="Arial" w:hAnsi="Arial" w:cs="Arial"/>
          <w:sz w:val="20"/>
          <w:szCs w:val="24"/>
          <w:lang w:val="es-CO"/>
        </w:rPr>
      </w:pPr>
    </w:p>
    <w:p w14:paraId="255D3166" w14:textId="77777777" w:rsidR="008E6FB6" w:rsidRPr="00A73732" w:rsidRDefault="008E6FB6" w:rsidP="008A5D45">
      <w:pPr>
        <w:pStyle w:val="TtuloTDC"/>
        <w:spacing w:line="240" w:lineRule="auto"/>
        <w:jc w:val="both"/>
        <w:rPr>
          <w:rFonts w:ascii="Arial" w:hAnsi="Arial" w:cs="Arial"/>
          <w:color w:val="auto"/>
          <w:sz w:val="20"/>
          <w:szCs w:val="24"/>
          <w:lang w:val="es-CO"/>
        </w:rPr>
      </w:pPr>
    </w:p>
    <w:p w14:paraId="033CD4B3" w14:textId="77777777" w:rsidR="00175D40" w:rsidRPr="00A73732" w:rsidRDefault="00175D40" w:rsidP="008A5D45">
      <w:pPr>
        <w:spacing w:line="240" w:lineRule="auto"/>
        <w:rPr>
          <w:rFonts w:ascii="Arial" w:hAnsi="Arial" w:cs="Arial"/>
          <w:sz w:val="20"/>
          <w:szCs w:val="24"/>
        </w:rPr>
      </w:pPr>
    </w:p>
    <w:sdt>
      <w:sdtPr>
        <w:rPr>
          <w:rFonts w:ascii="Arial" w:eastAsiaTheme="minorEastAsia" w:hAnsi="Arial" w:cs="Arial"/>
          <w:b/>
          <w:color w:val="auto"/>
          <w:sz w:val="22"/>
          <w:szCs w:val="22"/>
        </w:rPr>
        <w:id w:val="-862595962"/>
        <w:docPartObj>
          <w:docPartGallery w:val="Table of Contents"/>
          <w:docPartUnique/>
        </w:docPartObj>
      </w:sdtPr>
      <w:sdtEndPr>
        <w:rPr>
          <w:bCs/>
          <w:sz w:val="20"/>
          <w:szCs w:val="24"/>
        </w:rPr>
      </w:sdtEndPr>
      <w:sdtContent>
        <w:p w14:paraId="4FB884CF" w14:textId="77777777" w:rsidR="00B53882" w:rsidRPr="00116B99" w:rsidRDefault="009B6095" w:rsidP="008A5D45">
          <w:pPr>
            <w:pStyle w:val="TtuloTDC"/>
            <w:spacing w:line="240" w:lineRule="auto"/>
            <w:jc w:val="center"/>
            <w:rPr>
              <w:rFonts w:ascii="Arial" w:hAnsi="Arial" w:cs="Arial"/>
              <w:b/>
              <w:color w:val="auto"/>
              <w:sz w:val="22"/>
              <w:szCs w:val="22"/>
            </w:rPr>
          </w:pPr>
          <w:r w:rsidRPr="00116B99">
            <w:rPr>
              <w:rFonts w:ascii="Arial" w:hAnsi="Arial" w:cs="Arial"/>
              <w:b/>
              <w:color w:val="auto"/>
              <w:sz w:val="22"/>
              <w:szCs w:val="22"/>
            </w:rPr>
            <w:t>CONTENIDO</w:t>
          </w:r>
        </w:p>
        <w:p w14:paraId="697C8373" w14:textId="772502DD" w:rsidR="00455D0F" w:rsidRDefault="00B112B3">
          <w:pPr>
            <w:pStyle w:val="TDC1"/>
            <w:tabs>
              <w:tab w:val="left" w:pos="440"/>
              <w:tab w:val="right" w:leader="dot" w:pos="9680"/>
            </w:tabs>
            <w:rPr>
              <w:noProof/>
              <w:lang w:val="es-MX" w:eastAsia="es-MX"/>
            </w:rPr>
          </w:pPr>
          <w:r w:rsidRPr="00116B99">
            <w:rPr>
              <w:rFonts w:ascii="Arial" w:hAnsi="Arial" w:cs="Arial"/>
            </w:rPr>
            <w:fldChar w:fldCharType="begin"/>
          </w:r>
          <w:r w:rsidR="00B53882" w:rsidRPr="00116B99">
            <w:rPr>
              <w:rFonts w:ascii="Arial" w:hAnsi="Arial" w:cs="Arial"/>
            </w:rPr>
            <w:instrText xml:space="preserve"> TOC \o "1-3" \h \z \u </w:instrText>
          </w:r>
          <w:r w:rsidRPr="00116B99">
            <w:rPr>
              <w:rFonts w:ascii="Arial" w:hAnsi="Arial" w:cs="Arial"/>
            </w:rPr>
            <w:fldChar w:fldCharType="separate"/>
          </w:r>
          <w:hyperlink w:anchor="_Toc83821025" w:history="1">
            <w:r w:rsidR="00455D0F" w:rsidRPr="00F31229">
              <w:rPr>
                <w:rStyle w:val="Hipervnculo"/>
                <w:rFonts w:ascii="Arial" w:hAnsi="Arial" w:cs="Arial"/>
                <w:b/>
                <w:noProof/>
                <w:lang w:val="es-CO"/>
              </w:rPr>
              <w:t>1.</w:t>
            </w:r>
            <w:r w:rsidR="00455D0F">
              <w:rPr>
                <w:noProof/>
                <w:lang w:val="es-MX" w:eastAsia="es-MX"/>
              </w:rPr>
              <w:tab/>
            </w:r>
            <w:r w:rsidR="00455D0F" w:rsidRPr="00F31229">
              <w:rPr>
                <w:rStyle w:val="Hipervnculo"/>
                <w:rFonts w:ascii="Arial" w:hAnsi="Arial" w:cs="Arial"/>
                <w:b/>
                <w:noProof/>
                <w:lang w:val="es-CO"/>
              </w:rPr>
              <w:t>OBJETIVO</w:t>
            </w:r>
            <w:r w:rsidR="00455D0F">
              <w:rPr>
                <w:noProof/>
                <w:webHidden/>
              </w:rPr>
              <w:tab/>
            </w:r>
            <w:r w:rsidR="00455D0F">
              <w:rPr>
                <w:noProof/>
                <w:webHidden/>
              </w:rPr>
              <w:fldChar w:fldCharType="begin"/>
            </w:r>
            <w:r w:rsidR="00455D0F">
              <w:rPr>
                <w:noProof/>
                <w:webHidden/>
              </w:rPr>
              <w:instrText xml:space="preserve"> PAGEREF _Toc83821025 \h </w:instrText>
            </w:r>
            <w:r w:rsidR="00455D0F">
              <w:rPr>
                <w:noProof/>
                <w:webHidden/>
              </w:rPr>
            </w:r>
            <w:r w:rsidR="00455D0F">
              <w:rPr>
                <w:noProof/>
                <w:webHidden/>
              </w:rPr>
              <w:fldChar w:fldCharType="separate"/>
            </w:r>
            <w:r w:rsidR="00455D0F">
              <w:rPr>
                <w:noProof/>
                <w:webHidden/>
              </w:rPr>
              <w:t>4</w:t>
            </w:r>
            <w:r w:rsidR="00455D0F">
              <w:rPr>
                <w:noProof/>
                <w:webHidden/>
              </w:rPr>
              <w:fldChar w:fldCharType="end"/>
            </w:r>
          </w:hyperlink>
        </w:p>
        <w:p w14:paraId="68CBC6B0" w14:textId="23BB6EF2" w:rsidR="00455D0F" w:rsidRDefault="00AB24F5">
          <w:pPr>
            <w:pStyle w:val="TDC1"/>
            <w:tabs>
              <w:tab w:val="left" w:pos="440"/>
              <w:tab w:val="right" w:leader="dot" w:pos="9680"/>
            </w:tabs>
            <w:rPr>
              <w:noProof/>
              <w:lang w:val="es-MX" w:eastAsia="es-MX"/>
            </w:rPr>
          </w:pPr>
          <w:hyperlink w:anchor="_Toc83821026" w:history="1">
            <w:r w:rsidR="00455D0F" w:rsidRPr="00F31229">
              <w:rPr>
                <w:rStyle w:val="Hipervnculo"/>
                <w:rFonts w:ascii="Arial" w:hAnsi="Arial" w:cs="Arial"/>
                <w:b/>
                <w:noProof/>
                <w:lang w:val="es-CO"/>
              </w:rPr>
              <w:t>2.</w:t>
            </w:r>
            <w:r w:rsidR="00455D0F">
              <w:rPr>
                <w:noProof/>
                <w:lang w:val="es-MX" w:eastAsia="es-MX"/>
              </w:rPr>
              <w:tab/>
            </w:r>
            <w:r w:rsidR="00455D0F" w:rsidRPr="00F31229">
              <w:rPr>
                <w:rStyle w:val="Hipervnculo"/>
                <w:rFonts w:ascii="Arial" w:hAnsi="Arial" w:cs="Arial"/>
                <w:b/>
                <w:noProof/>
                <w:lang w:val="es-CO"/>
              </w:rPr>
              <w:t>ALCANCE</w:t>
            </w:r>
            <w:r w:rsidR="00455D0F">
              <w:rPr>
                <w:noProof/>
                <w:webHidden/>
              </w:rPr>
              <w:tab/>
            </w:r>
            <w:r w:rsidR="00455D0F">
              <w:rPr>
                <w:noProof/>
                <w:webHidden/>
              </w:rPr>
              <w:fldChar w:fldCharType="begin"/>
            </w:r>
            <w:r w:rsidR="00455D0F">
              <w:rPr>
                <w:noProof/>
                <w:webHidden/>
              </w:rPr>
              <w:instrText xml:space="preserve"> PAGEREF _Toc83821026 \h </w:instrText>
            </w:r>
            <w:r w:rsidR="00455D0F">
              <w:rPr>
                <w:noProof/>
                <w:webHidden/>
              </w:rPr>
            </w:r>
            <w:r w:rsidR="00455D0F">
              <w:rPr>
                <w:noProof/>
                <w:webHidden/>
              </w:rPr>
              <w:fldChar w:fldCharType="separate"/>
            </w:r>
            <w:r w:rsidR="00455D0F">
              <w:rPr>
                <w:noProof/>
                <w:webHidden/>
              </w:rPr>
              <w:t>4</w:t>
            </w:r>
            <w:r w:rsidR="00455D0F">
              <w:rPr>
                <w:noProof/>
                <w:webHidden/>
              </w:rPr>
              <w:fldChar w:fldCharType="end"/>
            </w:r>
          </w:hyperlink>
        </w:p>
        <w:p w14:paraId="6C924E10" w14:textId="15C93DAA" w:rsidR="00455D0F" w:rsidRDefault="00AB24F5">
          <w:pPr>
            <w:pStyle w:val="TDC1"/>
            <w:tabs>
              <w:tab w:val="left" w:pos="440"/>
              <w:tab w:val="right" w:leader="dot" w:pos="9680"/>
            </w:tabs>
            <w:rPr>
              <w:noProof/>
              <w:lang w:val="es-MX" w:eastAsia="es-MX"/>
            </w:rPr>
          </w:pPr>
          <w:hyperlink w:anchor="_Toc83821027" w:history="1">
            <w:r w:rsidR="00455D0F" w:rsidRPr="00F31229">
              <w:rPr>
                <w:rStyle w:val="Hipervnculo"/>
                <w:rFonts w:ascii="Arial" w:hAnsi="Arial" w:cs="Arial"/>
                <w:b/>
                <w:noProof/>
                <w:lang w:val="es-CO"/>
              </w:rPr>
              <w:t>3.</w:t>
            </w:r>
            <w:r w:rsidR="00455D0F">
              <w:rPr>
                <w:noProof/>
                <w:lang w:val="es-MX" w:eastAsia="es-MX"/>
              </w:rPr>
              <w:tab/>
            </w:r>
            <w:r w:rsidR="00455D0F" w:rsidRPr="00F31229">
              <w:rPr>
                <w:rStyle w:val="Hipervnculo"/>
                <w:rFonts w:ascii="Arial" w:hAnsi="Arial" w:cs="Arial"/>
                <w:b/>
                <w:noProof/>
                <w:lang w:val="es-CO"/>
              </w:rPr>
              <w:t>DEFINICIÓN(ES)</w:t>
            </w:r>
            <w:r w:rsidR="00455D0F">
              <w:rPr>
                <w:noProof/>
                <w:webHidden/>
              </w:rPr>
              <w:tab/>
            </w:r>
            <w:r w:rsidR="00455D0F">
              <w:rPr>
                <w:noProof/>
                <w:webHidden/>
              </w:rPr>
              <w:fldChar w:fldCharType="begin"/>
            </w:r>
            <w:r w:rsidR="00455D0F">
              <w:rPr>
                <w:noProof/>
                <w:webHidden/>
              </w:rPr>
              <w:instrText xml:space="preserve"> PAGEREF _Toc83821027 \h </w:instrText>
            </w:r>
            <w:r w:rsidR="00455D0F">
              <w:rPr>
                <w:noProof/>
                <w:webHidden/>
              </w:rPr>
            </w:r>
            <w:r w:rsidR="00455D0F">
              <w:rPr>
                <w:noProof/>
                <w:webHidden/>
              </w:rPr>
              <w:fldChar w:fldCharType="separate"/>
            </w:r>
            <w:r w:rsidR="00455D0F">
              <w:rPr>
                <w:noProof/>
                <w:webHidden/>
              </w:rPr>
              <w:t>4</w:t>
            </w:r>
            <w:r w:rsidR="00455D0F">
              <w:rPr>
                <w:noProof/>
                <w:webHidden/>
              </w:rPr>
              <w:fldChar w:fldCharType="end"/>
            </w:r>
          </w:hyperlink>
        </w:p>
        <w:p w14:paraId="43C9ACE1" w14:textId="4DC92BAF" w:rsidR="00455D0F" w:rsidRDefault="00AB24F5">
          <w:pPr>
            <w:pStyle w:val="TDC1"/>
            <w:tabs>
              <w:tab w:val="left" w:pos="440"/>
              <w:tab w:val="right" w:leader="dot" w:pos="9680"/>
            </w:tabs>
            <w:rPr>
              <w:noProof/>
              <w:lang w:val="es-MX" w:eastAsia="es-MX"/>
            </w:rPr>
          </w:pPr>
          <w:hyperlink w:anchor="_Toc83821028" w:history="1">
            <w:r w:rsidR="00455D0F" w:rsidRPr="00F31229">
              <w:rPr>
                <w:rStyle w:val="Hipervnculo"/>
                <w:rFonts w:ascii="Arial" w:hAnsi="Arial" w:cs="Arial"/>
                <w:b/>
                <w:noProof/>
                <w:lang w:val="es-CO"/>
              </w:rPr>
              <w:t>4.</w:t>
            </w:r>
            <w:r w:rsidR="00455D0F">
              <w:rPr>
                <w:noProof/>
                <w:lang w:val="es-MX" w:eastAsia="es-MX"/>
              </w:rPr>
              <w:tab/>
            </w:r>
            <w:r w:rsidR="00455D0F" w:rsidRPr="00F31229">
              <w:rPr>
                <w:rStyle w:val="Hipervnculo"/>
                <w:rFonts w:ascii="Arial" w:hAnsi="Arial" w:cs="Arial"/>
                <w:b/>
                <w:noProof/>
                <w:lang w:val="es-CO"/>
              </w:rPr>
              <w:t>RESPONSABLE</w:t>
            </w:r>
            <w:r w:rsidR="00455D0F">
              <w:rPr>
                <w:noProof/>
                <w:webHidden/>
              </w:rPr>
              <w:tab/>
            </w:r>
            <w:r w:rsidR="00455D0F">
              <w:rPr>
                <w:noProof/>
                <w:webHidden/>
              </w:rPr>
              <w:fldChar w:fldCharType="begin"/>
            </w:r>
            <w:r w:rsidR="00455D0F">
              <w:rPr>
                <w:noProof/>
                <w:webHidden/>
              </w:rPr>
              <w:instrText xml:space="preserve"> PAGEREF _Toc83821028 \h </w:instrText>
            </w:r>
            <w:r w:rsidR="00455D0F">
              <w:rPr>
                <w:noProof/>
                <w:webHidden/>
              </w:rPr>
            </w:r>
            <w:r w:rsidR="00455D0F">
              <w:rPr>
                <w:noProof/>
                <w:webHidden/>
              </w:rPr>
              <w:fldChar w:fldCharType="separate"/>
            </w:r>
            <w:r w:rsidR="00455D0F">
              <w:rPr>
                <w:noProof/>
                <w:webHidden/>
              </w:rPr>
              <w:t>6</w:t>
            </w:r>
            <w:r w:rsidR="00455D0F">
              <w:rPr>
                <w:noProof/>
                <w:webHidden/>
              </w:rPr>
              <w:fldChar w:fldCharType="end"/>
            </w:r>
          </w:hyperlink>
        </w:p>
        <w:p w14:paraId="2AFA1153" w14:textId="33344CBF" w:rsidR="00455D0F" w:rsidRDefault="00AB24F5">
          <w:pPr>
            <w:pStyle w:val="TDC1"/>
            <w:tabs>
              <w:tab w:val="left" w:pos="440"/>
              <w:tab w:val="right" w:leader="dot" w:pos="9680"/>
            </w:tabs>
            <w:rPr>
              <w:noProof/>
              <w:lang w:val="es-MX" w:eastAsia="es-MX"/>
            </w:rPr>
          </w:pPr>
          <w:hyperlink w:anchor="_Toc83821029" w:history="1">
            <w:r w:rsidR="00455D0F" w:rsidRPr="00F31229">
              <w:rPr>
                <w:rStyle w:val="Hipervnculo"/>
                <w:rFonts w:ascii="Arial" w:hAnsi="Arial" w:cs="Arial"/>
                <w:b/>
                <w:noProof/>
                <w:lang w:val="es-CO"/>
              </w:rPr>
              <w:t>5.</w:t>
            </w:r>
            <w:r w:rsidR="00455D0F">
              <w:rPr>
                <w:noProof/>
                <w:lang w:val="es-MX" w:eastAsia="es-MX"/>
              </w:rPr>
              <w:tab/>
            </w:r>
            <w:r w:rsidR="00455D0F" w:rsidRPr="00F31229">
              <w:rPr>
                <w:rStyle w:val="Hipervnculo"/>
                <w:rFonts w:ascii="Arial" w:hAnsi="Arial" w:cs="Arial"/>
                <w:b/>
                <w:noProof/>
                <w:lang w:val="es-CO"/>
              </w:rPr>
              <w:t>MARCO NORMATIVO</w:t>
            </w:r>
            <w:r w:rsidR="00455D0F">
              <w:rPr>
                <w:noProof/>
                <w:webHidden/>
              </w:rPr>
              <w:tab/>
            </w:r>
            <w:r w:rsidR="00455D0F">
              <w:rPr>
                <w:noProof/>
                <w:webHidden/>
              </w:rPr>
              <w:fldChar w:fldCharType="begin"/>
            </w:r>
            <w:r w:rsidR="00455D0F">
              <w:rPr>
                <w:noProof/>
                <w:webHidden/>
              </w:rPr>
              <w:instrText xml:space="preserve"> PAGEREF _Toc83821029 \h </w:instrText>
            </w:r>
            <w:r w:rsidR="00455D0F">
              <w:rPr>
                <w:noProof/>
                <w:webHidden/>
              </w:rPr>
            </w:r>
            <w:r w:rsidR="00455D0F">
              <w:rPr>
                <w:noProof/>
                <w:webHidden/>
              </w:rPr>
              <w:fldChar w:fldCharType="separate"/>
            </w:r>
            <w:r w:rsidR="00455D0F">
              <w:rPr>
                <w:noProof/>
                <w:webHidden/>
              </w:rPr>
              <w:t>6</w:t>
            </w:r>
            <w:r w:rsidR="00455D0F">
              <w:rPr>
                <w:noProof/>
                <w:webHidden/>
              </w:rPr>
              <w:fldChar w:fldCharType="end"/>
            </w:r>
          </w:hyperlink>
        </w:p>
        <w:p w14:paraId="567771F8" w14:textId="34921D9A" w:rsidR="00455D0F" w:rsidRDefault="00AB24F5">
          <w:pPr>
            <w:pStyle w:val="TDC1"/>
            <w:tabs>
              <w:tab w:val="left" w:pos="440"/>
              <w:tab w:val="right" w:leader="dot" w:pos="9680"/>
            </w:tabs>
            <w:rPr>
              <w:noProof/>
              <w:lang w:val="es-MX" w:eastAsia="es-MX"/>
            </w:rPr>
          </w:pPr>
          <w:hyperlink w:anchor="_Toc83821030" w:history="1">
            <w:r w:rsidR="00455D0F" w:rsidRPr="00F31229">
              <w:rPr>
                <w:rStyle w:val="Hipervnculo"/>
                <w:rFonts w:ascii="Arial" w:hAnsi="Arial" w:cs="Arial"/>
                <w:b/>
                <w:noProof/>
                <w:lang w:val="es-CO"/>
              </w:rPr>
              <w:t>6.</w:t>
            </w:r>
            <w:r w:rsidR="00455D0F">
              <w:rPr>
                <w:noProof/>
                <w:lang w:val="es-MX" w:eastAsia="es-MX"/>
              </w:rPr>
              <w:tab/>
            </w:r>
            <w:r w:rsidR="00455D0F" w:rsidRPr="00F31229">
              <w:rPr>
                <w:rStyle w:val="Hipervnculo"/>
                <w:rFonts w:ascii="Arial" w:hAnsi="Arial" w:cs="Arial"/>
                <w:b/>
                <w:noProof/>
                <w:lang w:val="es-CO"/>
              </w:rPr>
              <w:t>SEGURIDAD Y GESTIÓN DEL RIESGO</w:t>
            </w:r>
            <w:r w:rsidR="00455D0F">
              <w:rPr>
                <w:noProof/>
                <w:webHidden/>
              </w:rPr>
              <w:tab/>
            </w:r>
            <w:r w:rsidR="00455D0F">
              <w:rPr>
                <w:noProof/>
                <w:webHidden/>
              </w:rPr>
              <w:fldChar w:fldCharType="begin"/>
            </w:r>
            <w:r w:rsidR="00455D0F">
              <w:rPr>
                <w:noProof/>
                <w:webHidden/>
              </w:rPr>
              <w:instrText xml:space="preserve"> PAGEREF _Toc83821030 \h </w:instrText>
            </w:r>
            <w:r w:rsidR="00455D0F">
              <w:rPr>
                <w:noProof/>
                <w:webHidden/>
              </w:rPr>
            </w:r>
            <w:r w:rsidR="00455D0F">
              <w:rPr>
                <w:noProof/>
                <w:webHidden/>
              </w:rPr>
              <w:fldChar w:fldCharType="separate"/>
            </w:r>
            <w:r w:rsidR="00455D0F">
              <w:rPr>
                <w:noProof/>
                <w:webHidden/>
              </w:rPr>
              <w:t>6</w:t>
            </w:r>
            <w:r w:rsidR="00455D0F">
              <w:rPr>
                <w:noProof/>
                <w:webHidden/>
              </w:rPr>
              <w:fldChar w:fldCharType="end"/>
            </w:r>
          </w:hyperlink>
        </w:p>
        <w:p w14:paraId="3F5C289C" w14:textId="09273EFE" w:rsidR="00455D0F" w:rsidRDefault="00AB24F5">
          <w:pPr>
            <w:pStyle w:val="TDC1"/>
            <w:tabs>
              <w:tab w:val="left" w:pos="660"/>
              <w:tab w:val="right" w:leader="dot" w:pos="9680"/>
            </w:tabs>
            <w:rPr>
              <w:noProof/>
              <w:lang w:val="es-MX" w:eastAsia="es-MX"/>
            </w:rPr>
          </w:pPr>
          <w:hyperlink w:anchor="_Toc83821031" w:history="1">
            <w:r w:rsidR="00455D0F" w:rsidRPr="00F31229">
              <w:rPr>
                <w:rStyle w:val="Hipervnculo"/>
                <w:rFonts w:ascii="Arial" w:hAnsi="Arial" w:cs="Arial"/>
                <w:b/>
                <w:bCs/>
                <w:noProof/>
              </w:rPr>
              <w:t>6.1.</w:t>
            </w:r>
            <w:r w:rsidR="00455D0F">
              <w:rPr>
                <w:noProof/>
                <w:lang w:val="es-MX" w:eastAsia="es-MX"/>
              </w:rPr>
              <w:tab/>
            </w:r>
            <w:r w:rsidR="00455D0F" w:rsidRPr="00F31229">
              <w:rPr>
                <w:rStyle w:val="Hipervnculo"/>
                <w:rFonts w:ascii="Arial" w:hAnsi="Arial" w:cs="Arial"/>
                <w:b/>
                <w:noProof/>
                <w:lang w:val="es-CO"/>
              </w:rPr>
              <w:t>COMPONENTES GENERALES DE SEGURIDAD</w:t>
            </w:r>
            <w:r w:rsidR="00455D0F">
              <w:rPr>
                <w:noProof/>
                <w:webHidden/>
              </w:rPr>
              <w:tab/>
            </w:r>
            <w:r w:rsidR="00455D0F">
              <w:rPr>
                <w:noProof/>
                <w:webHidden/>
              </w:rPr>
              <w:fldChar w:fldCharType="begin"/>
            </w:r>
            <w:r w:rsidR="00455D0F">
              <w:rPr>
                <w:noProof/>
                <w:webHidden/>
              </w:rPr>
              <w:instrText xml:space="preserve"> PAGEREF _Toc83821031 \h </w:instrText>
            </w:r>
            <w:r w:rsidR="00455D0F">
              <w:rPr>
                <w:noProof/>
                <w:webHidden/>
              </w:rPr>
            </w:r>
            <w:r w:rsidR="00455D0F">
              <w:rPr>
                <w:noProof/>
                <w:webHidden/>
              </w:rPr>
              <w:fldChar w:fldCharType="separate"/>
            </w:r>
            <w:r w:rsidR="00455D0F">
              <w:rPr>
                <w:noProof/>
                <w:webHidden/>
              </w:rPr>
              <w:t>7</w:t>
            </w:r>
            <w:r w:rsidR="00455D0F">
              <w:rPr>
                <w:noProof/>
                <w:webHidden/>
              </w:rPr>
              <w:fldChar w:fldCharType="end"/>
            </w:r>
          </w:hyperlink>
        </w:p>
        <w:p w14:paraId="4D8EC9A1" w14:textId="1B8C88A5" w:rsidR="00455D0F" w:rsidRDefault="00AB24F5">
          <w:pPr>
            <w:pStyle w:val="TDC1"/>
            <w:tabs>
              <w:tab w:val="left" w:pos="880"/>
              <w:tab w:val="right" w:leader="dot" w:pos="9680"/>
            </w:tabs>
            <w:rPr>
              <w:noProof/>
              <w:lang w:val="es-MX" w:eastAsia="es-MX"/>
            </w:rPr>
          </w:pPr>
          <w:hyperlink w:anchor="_Toc83821032" w:history="1">
            <w:r w:rsidR="00455D0F" w:rsidRPr="00F31229">
              <w:rPr>
                <w:rStyle w:val="Hipervnculo"/>
                <w:rFonts w:ascii="Arial" w:hAnsi="Arial" w:cs="Arial"/>
                <w:b/>
                <w:bCs/>
                <w:noProof/>
              </w:rPr>
              <w:t>6.1.1.</w:t>
            </w:r>
            <w:r w:rsidR="00455D0F">
              <w:rPr>
                <w:noProof/>
                <w:lang w:val="es-MX" w:eastAsia="es-MX"/>
              </w:rPr>
              <w:tab/>
            </w:r>
            <w:r w:rsidR="00455D0F" w:rsidRPr="00F31229">
              <w:rPr>
                <w:rStyle w:val="Hipervnculo"/>
                <w:rFonts w:ascii="Arial" w:hAnsi="Arial" w:cs="Arial"/>
                <w:b/>
                <w:iCs/>
                <w:noProof/>
                <w:lang w:val="es-CO"/>
              </w:rPr>
              <w:t>Cámaras de Seguridad.</w:t>
            </w:r>
            <w:r w:rsidR="00455D0F">
              <w:rPr>
                <w:noProof/>
                <w:webHidden/>
              </w:rPr>
              <w:tab/>
            </w:r>
            <w:r w:rsidR="00455D0F">
              <w:rPr>
                <w:noProof/>
                <w:webHidden/>
              </w:rPr>
              <w:fldChar w:fldCharType="begin"/>
            </w:r>
            <w:r w:rsidR="00455D0F">
              <w:rPr>
                <w:noProof/>
                <w:webHidden/>
              </w:rPr>
              <w:instrText xml:space="preserve"> PAGEREF _Toc83821032 \h </w:instrText>
            </w:r>
            <w:r w:rsidR="00455D0F">
              <w:rPr>
                <w:noProof/>
                <w:webHidden/>
              </w:rPr>
            </w:r>
            <w:r w:rsidR="00455D0F">
              <w:rPr>
                <w:noProof/>
                <w:webHidden/>
              </w:rPr>
              <w:fldChar w:fldCharType="separate"/>
            </w:r>
            <w:r w:rsidR="00455D0F">
              <w:rPr>
                <w:noProof/>
                <w:webHidden/>
              </w:rPr>
              <w:t>7</w:t>
            </w:r>
            <w:r w:rsidR="00455D0F">
              <w:rPr>
                <w:noProof/>
                <w:webHidden/>
              </w:rPr>
              <w:fldChar w:fldCharType="end"/>
            </w:r>
          </w:hyperlink>
        </w:p>
        <w:p w14:paraId="79DA00F9" w14:textId="303E788B" w:rsidR="00455D0F" w:rsidRDefault="00AB24F5">
          <w:pPr>
            <w:pStyle w:val="TDC1"/>
            <w:tabs>
              <w:tab w:val="left" w:pos="880"/>
              <w:tab w:val="right" w:leader="dot" w:pos="9680"/>
            </w:tabs>
            <w:rPr>
              <w:noProof/>
              <w:lang w:val="es-MX" w:eastAsia="es-MX"/>
            </w:rPr>
          </w:pPr>
          <w:hyperlink w:anchor="_Toc83821033" w:history="1">
            <w:r w:rsidR="00455D0F" w:rsidRPr="00F31229">
              <w:rPr>
                <w:rStyle w:val="Hipervnculo"/>
                <w:rFonts w:ascii="Arial" w:hAnsi="Arial" w:cs="Arial"/>
                <w:b/>
                <w:iCs/>
                <w:noProof/>
                <w:lang w:val="es-CO"/>
              </w:rPr>
              <w:t>6.1.2.</w:t>
            </w:r>
            <w:r w:rsidR="00455D0F">
              <w:rPr>
                <w:noProof/>
                <w:lang w:val="es-MX" w:eastAsia="es-MX"/>
              </w:rPr>
              <w:tab/>
            </w:r>
            <w:r w:rsidR="00455D0F" w:rsidRPr="00F31229">
              <w:rPr>
                <w:rStyle w:val="Hipervnculo"/>
                <w:rFonts w:ascii="Arial" w:hAnsi="Arial" w:cs="Arial"/>
                <w:b/>
                <w:iCs/>
                <w:noProof/>
                <w:lang w:val="es-CO"/>
              </w:rPr>
              <w:t>Caja Fuerte.</w:t>
            </w:r>
            <w:r w:rsidR="00455D0F">
              <w:rPr>
                <w:noProof/>
                <w:webHidden/>
              </w:rPr>
              <w:tab/>
            </w:r>
            <w:r w:rsidR="00455D0F">
              <w:rPr>
                <w:noProof/>
                <w:webHidden/>
              </w:rPr>
              <w:fldChar w:fldCharType="begin"/>
            </w:r>
            <w:r w:rsidR="00455D0F">
              <w:rPr>
                <w:noProof/>
                <w:webHidden/>
              </w:rPr>
              <w:instrText xml:space="preserve"> PAGEREF _Toc83821033 \h </w:instrText>
            </w:r>
            <w:r w:rsidR="00455D0F">
              <w:rPr>
                <w:noProof/>
                <w:webHidden/>
              </w:rPr>
            </w:r>
            <w:r w:rsidR="00455D0F">
              <w:rPr>
                <w:noProof/>
                <w:webHidden/>
              </w:rPr>
              <w:fldChar w:fldCharType="separate"/>
            </w:r>
            <w:r w:rsidR="00455D0F">
              <w:rPr>
                <w:noProof/>
                <w:webHidden/>
              </w:rPr>
              <w:t>8</w:t>
            </w:r>
            <w:r w:rsidR="00455D0F">
              <w:rPr>
                <w:noProof/>
                <w:webHidden/>
              </w:rPr>
              <w:fldChar w:fldCharType="end"/>
            </w:r>
          </w:hyperlink>
        </w:p>
        <w:p w14:paraId="3B644858" w14:textId="446B9A57" w:rsidR="00455D0F" w:rsidRDefault="00AB24F5">
          <w:pPr>
            <w:pStyle w:val="TDC1"/>
            <w:tabs>
              <w:tab w:val="left" w:pos="660"/>
              <w:tab w:val="right" w:leader="dot" w:pos="9680"/>
            </w:tabs>
            <w:rPr>
              <w:noProof/>
              <w:lang w:val="es-MX" w:eastAsia="es-MX"/>
            </w:rPr>
          </w:pPr>
          <w:hyperlink w:anchor="_Toc83821034" w:history="1">
            <w:r w:rsidR="00455D0F" w:rsidRPr="00F31229">
              <w:rPr>
                <w:rStyle w:val="Hipervnculo"/>
                <w:rFonts w:ascii="Arial" w:hAnsi="Arial" w:cs="Arial"/>
                <w:b/>
                <w:noProof/>
                <w:lang w:val="es-CO"/>
              </w:rPr>
              <w:t>6.2.</w:t>
            </w:r>
            <w:r w:rsidR="00455D0F">
              <w:rPr>
                <w:noProof/>
                <w:lang w:val="es-MX" w:eastAsia="es-MX"/>
              </w:rPr>
              <w:tab/>
            </w:r>
            <w:r w:rsidR="00455D0F" w:rsidRPr="00F31229">
              <w:rPr>
                <w:rStyle w:val="Hipervnculo"/>
                <w:rFonts w:ascii="Arial" w:hAnsi="Arial" w:cs="Arial"/>
                <w:b/>
                <w:noProof/>
                <w:lang w:val="es-CO"/>
              </w:rPr>
              <w:t>COMPONENTES ESPECÍFICOS</w:t>
            </w:r>
            <w:r w:rsidR="00455D0F">
              <w:rPr>
                <w:noProof/>
                <w:webHidden/>
              </w:rPr>
              <w:tab/>
            </w:r>
            <w:r w:rsidR="00455D0F">
              <w:rPr>
                <w:noProof/>
                <w:webHidden/>
              </w:rPr>
              <w:fldChar w:fldCharType="begin"/>
            </w:r>
            <w:r w:rsidR="00455D0F">
              <w:rPr>
                <w:noProof/>
                <w:webHidden/>
              </w:rPr>
              <w:instrText xml:space="preserve"> PAGEREF _Toc83821034 \h </w:instrText>
            </w:r>
            <w:r w:rsidR="00455D0F">
              <w:rPr>
                <w:noProof/>
                <w:webHidden/>
              </w:rPr>
            </w:r>
            <w:r w:rsidR="00455D0F">
              <w:rPr>
                <w:noProof/>
                <w:webHidden/>
              </w:rPr>
              <w:fldChar w:fldCharType="separate"/>
            </w:r>
            <w:r w:rsidR="00455D0F">
              <w:rPr>
                <w:noProof/>
                <w:webHidden/>
              </w:rPr>
              <w:t>8</w:t>
            </w:r>
            <w:r w:rsidR="00455D0F">
              <w:rPr>
                <w:noProof/>
                <w:webHidden/>
              </w:rPr>
              <w:fldChar w:fldCharType="end"/>
            </w:r>
          </w:hyperlink>
        </w:p>
        <w:p w14:paraId="1138236D" w14:textId="1907AB4D" w:rsidR="00455D0F" w:rsidRDefault="00AB24F5">
          <w:pPr>
            <w:pStyle w:val="TDC1"/>
            <w:tabs>
              <w:tab w:val="left" w:pos="880"/>
              <w:tab w:val="right" w:leader="dot" w:pos="9680"/>
            </w:tabs>
            <w:rPr>
              <w:noProof/>
              <w:lang w:val="es-MX" w:eastAsia="es-MX"/>
            </w:rPr>
          </w:pPr>
          <w:hyperlink w:anchor="_Toc83821035" w:history="1">
            <w:r w:rsidR="00455D0F" w:rsidRPr="00F31229">
              <w:rPr>
                <w:rStyle w:val="Hipervnculo"/>
                <w:rFonts w:ascii="Arial" w:hAnsi="Arial" w:cs="Arial"/>
                <w:b/>
                <w:noProof/>
                <w:lang w:val="es-CO"/>
              </w:rPr>
              <w:t>6.2.1.</w:t>
            </w:r>
            <w:r w:rsidR="00455D0F">
              <w:rPr>
                <w:noProof/>
                <w:lang w:val="es-MX" w:eastAsia="es-MX"/>
              </w:rPr>
              <w:tab/>
            </w:r>
            <w:r w:rsidR="00455D0F" w:rsidRPr="00F31229">
              <w:rPr>
                <w:rStyle w:val="Hipervnculo"/>
                <w:rFonts w:ascii="Arial" w:hAnsi="Arial" w:cs="Arial"/>
                <w:b/>
                <w:noProof/>
                <w:lang w:val="es-CO"/>
              </w:rPr>
              <w:t>Áreas Físicas Restringidas de la tesorería.</w:t>
            </w:r>
            <w:r w:rsidR="00455D0F">
              <w:rPr>
                <w:noProof/>
                <w:webHidden/>
              </w:rPr>
              <w:tab/>
            </w:r>
            <w:r w:rsidR="00455D0F">
              <w:rPr>
                <w:noProof/>
                <w:webHidden/>
              </w:rPr>
              <w:fldChar w:fldCharType="begin"/>
            </w:r>
            <w:r w:rsidR="00455D0F">
              <w:rPr>
                <w:noProof/>
                <w:webHidden/>
              </w:rPr>
              <w:instrText xml:space="preserve"> PAGEREF _Toc83821035 \h </w:instrText>
            </w:r>
            <w:r w:rsidR="00455D0F">
              <w:rPr>
                <w:noProof/>
                <w:webHidden/>
              </w:rPr>
            </w:r>
            <w:r w:rsidR="00455D0F">
              <w:rPr>
                <w:noProof/>
                <w:webHidden/>
              </w:rPr>
              <w:fldChar w:fldCharType="separate"/>
            </w:r>
            <w:r w:rsidR="00455D0F">
              <w:rPr>
                <w:noProof/>
                <w:webHidden/>
              </w:rPr>
              <w:t>8</w:t>
            </w:r>
            <w:r w:rsidR="00455D0F">
              <w:rPr>
                <w:noProof/>
                <w:webHidden/>
              </w:rPr>
              <w:fldChar w:fldCharType="end"/>
            </w:r>
          </w:hyperlink>
        </w:p>
        <w:p w14:paraId="31B3BCB4" w14:textId="4879EDEB" w:rsidR="00455D0F" w:rsidRDefault="00AB24F5">
          <w:pPr>
            <w:pStyle w:val="TDC1"/>
            <w:tabs>
              <w:tab w:val="left" w:pos="880"/>
              <w:tab w:val="right" w:leader="dot" w:pos="9680"/>
            </w:tabs>
            <w:rPr>
              <w:noProof/>
              <w:lang w:val="es-MX" w:eastAsia="es-MX"/>
            </w:rPr>
          </w:pPr>
          <w:hyperlink w:anchor="_Toc83821036" w:history="1">
            <w:r w:rsidR="00455D0F" w:rsidRPr="00F31229">
              <w:rPr>
                <w:rStyle w:val="Hipervnculo"/>
                <w:rFonts w:ascii="Arial" w:hAnsi="Arial" w:cs="Arial"/>
                <w:b/>
                <w:iCs/>
                <w:noProof/>
                <w:lang w:val="es-CO"/>
              </w:rPr>
              <w:t>6.2.2.</w:t>
            </w:r>
            <w:r w:rsidR="00455D0F">
              <w:rPr>
                <w:noProof/>
                <w:lang w:val="es-MX" w:eastAsia="es-MX"/>
              </w:rPr>
              <w:tab/>
            </w:r>
            <w:r w:rsidR="00455D0F" w:rsidRPr="00F31229">
              <w:rPr>
                <w:rStyle w:val="Hipervnculo"/>
                <w:rFonts w:ascii="Arial" w:hAnsi="Arial" w:cs="Arial"/>
                <w:b/>
                <w:iCs/>
                <w:noProof/>
                <w:lang w:val="es-CO"/>
              </w:rPr>
              <w:t>El Talento Humano.</w:t>
            </w:r>
            <w:r w:rsidR="00455D0F">
              <w:rPr>
                <w:noProof/>
                <w:webHidden/>
              </w:rPr>
              <w:tab/>
            </w:r>
            <w:r w:rsidR="00455D0F">
              <w:rPr>
                <w:noProof/>
                <w:webHidden/>
              </w:rPr>
              <w:fldChar w:fldCharType="begin"/>
            </w:r>
            <w:r w:rsidR="00455D0F">
              <w:rPr>
                <w:noProof/>
                <w:webHidden/>
              </w:rPr>
              <w:instrText xml:space="preserve"> PAGEREF _Toc83821036 \h </w:instrText>
            </w:r>
            <w:r w:rsidR="00455D0F">
              <w:rPr>
                <w:noProof/>
                <w:webHidden/>
              </w:rPr>
            </w:r>
            <w:r w:rsidR="00455D0F">
              <w:rPr>
                <w:noProof/>
                <w:webHidden/>
              </w:rPr>
              <w:fldChar w:fldCharType="separate"/>
            </w:r>
            <w:r w:rsidR="00455D0F">
              <w:rPr>
                <w:noProof/>
                <w:webHidden/>
              </w:rPr>
              <w:t>9</w:t>
            </w:r>
            <w:r w:rsidR="00455D0F">
              <w:rPr>
                <w:noProof/>
                <w:webHidden/>
              </w:rPr>
              <w:fldChar w:fldCharType="end"/>
            </w:r>
          </w:hyperlink>
        </w:p>
        <w:p w14:paraId="575B1065" w14:textId="4C4C6A10" w:rsidR="00455D0F" w:rsidRDefault="00AB24F5">
          <w:pPr>
            <w:pStyle w:val="TDC1"/>
            <w:tabs>
              <w:tab w:val="left" w:pos="880"/>
              <w:tab w:val="right" w:leader="dot" w:pos="9680"/>
            </w:tabs>
            <w:rPr>
              <w:noProof/>
              <w:lang w:val="es-MX" w:eastAsia="es-MX"/>
            </w:rPr>
          </w:pPr>
          <w:hyperlink w:anchor="_Toc83821037" w:history="1">
            <w:r w:rsidR="00455D0F" w:rsidRPr="00F31229">
              <w:rPr>
                <w:rStyle w:val="Hipervnculo"/>
                <w:rFonts w:ascii="Arial" w:hAnsi="Arial" w:cs="Arial"/>
                <w:b/>
                <w:iCs/>
                <w:noProof/>
              </w:rPr>
              <w:t>6.2.3.</w:t>
            </w:r>
            <w:r w:rsidR="00455D0F">
              <w:rPr>
                <w:noProof/>
                <w:lang w:val="es-MX" w:eastAsia="es-MX"/>
              </w:rPr>
              <w:tab/>
            </w:r>
            <w:r w:rsidR="00455D0F" w:rsidRPr="00F31229">
              <w:rPr>
                <w:rStyle w:val="Hipervnculo"/>
                <w:rFonts w:ascii="Arial" w:hAnsi="Arial" w:cs="Arial"/>
                <w:b/>
                <w:noProof/>
                <w:lang w:val="es-CO"/>
              </w:rPr>
              <w:t>Seguridad Lógica de la Red Restringida de la Tesorería</w:t>
            </w:r>
            <w:r w:rsidR="00455D0F">
              <w:rPr>
                <w:noProof/>
                <w:webHidden/>
              </w:rPr>
              <w:tab/>
            </w:r>
            <w:r w:rsidR="00455D0F">
              <w:rPr>
                <w:noProof/>
                <w:webHidden/>
              </w:rPr>
              <w:fldChar w:fldCharType="begin"/>
            </w:r>
            <w:r w:rsidR="00455D0F">
              <w:rPr>
                <w:noProof/>
                <w:webHidden/>
              </w:rPr>
              <w:instrText xml:space="preserve"> PAGEREF _Toc83821037 \h </w:instrText>
            </w:r>
            <w:r w:rsidR="00455D0F">
              <w:rPr>
                <w:noProof/>
                <w:webHidden/>
              </w:rPr>
            </w:r>
            <w:r w:rsidR="00455D0F">
              <w:rPr>
                <w:noProof/>
                <w:webHidden/>
              </w:rPr>
              <w:fldChar w:fldCharType="separate"/>
            </w:r>
            <w:r w:rsidR="00455D0F">
              <w:rPr>
                <w:noProof/>
                <w:webHidden/>
              </w:rPr>
              <w:t>10</w:t>
            </w:r>
            <w:r w:rsidR="00455D0F">
              <w:rPr>
                <w:noProof/>
                <w:webHidden/>
              </w:rPr>
              <w:fldChar w:fldCharType="end"/>
            </w:r>
          </w:hyperlink>
        </w:p>
        <w:p w14:paraId="5B90C5B6" w14:textId="71C885D4" w:rsidR="00455D0F" w:rsidRDefault="00AB24F5">
          <w:pPr>
            <w:pStyle w:val="TDC1"/>
            <w:tabs>
              <w:tab w:val="left" w:pos="660"/>
              <w:tab w:val="right" w:leader="dot" w:pos="9680"/>
            </w:tabs>
            <w:rPr>
              <w:noProof/>
              <w:lang w:val="es-MX" w:eastAsia="es-MX"/>
            </w:rPr>
          </w:pPr>
          <w:hyperlink w:anchor="_Toc83821038" w:history="1">
            <w:r w:rsidR="00455D0F" w:rsidRPr="00F31229">
              <w:rPr>
                <w:rStyle w:val="Hipervnculo"/>
                <w:rFonts w:ascii="Arial" w:hAnsi="Arial" w:cs="Arial"/>
                <w:b/>
                <w:noProof/>
              </w:rPr>
              <w:t>6.3.</w:t>
            </w:r>
            <w:r w:rsidR="00455D0F">
              <w:rPr>
                <w:noProof/>
                <w:lang w:val="es-MX" w:eastAsia="es-MX"/>
              </w:rPr>
              <w:tab/>
            </w:r>
            <w:r w:rsidR="00455D0F" w:rsidRPr="00F31229">
              <w:rPr>
                <w:rStyle w:val="Hipervnculo"/>
                <w:rFonts w:ascii="Arial" w:hAnsi="Arial" w:cs="Arial"/>
                <w:b/>
                <w:noProof/>
              </w:rPr>
              <w:t>SEGURIDAD EN LAS OPERACIONES</w:t>
            </w:r>
            <w:r w:rsidR="00455D0F">
              <w:rPr>
                <w:noProof/>
                <w:webHidden/>
              </w:rPr>
              <w:tab/>
            </w:r>
            <w:r w:rsidR="00455D0F">
              <w:rPr>
                <w:noProof/>
                <w:webHidden/>
              </w:rPr>
              <w:fldChar w:fldCharType="begin"/>
            </w:r>
            <w:r w:rsidR="00455D0F">
              <w:rPr>
                <w:noProof/>
                <w:webHidden/>
              </w:rPr>
              <w:instrText xml:space="preserve"> PAGEREF _Toc83821038 \h </w:instrText>
            </w:r>
            <w:r w:rsidR="00455D0F">
              <w:rPr>
                <w:noProof/>
                <w:webHidden/>
              </w:rPr>
            </w:r>
            <w:r w:rsidR="00455D0F">
              <w:rPr>
                <w:noProof/>
                <w:webHidden/>
              </w:rPr>
              <w:fldChar w:fldCharType="separate"/>
            </w:r>
            <w:r w:rsidR="00455D0F">
              <w:rPr>
                <w:noProof/>
                <w:webHidden/>
              </w:rPr>
              <w:t>11</w:t>
            </w:r>
            <w:r w:rsidR="00455D0F">
              <w:rPr>
                <w:noProof/>
                <w:webHidden/>
              </w:rPr>
              <w:fldChar w:fldCharType="end"/>
            </w:r>
          </w:hyperlink>
        </w:p>
        <w:p w14:paraId="5BFDBAD8" w14:textId="2D2D82B8" w:rsidR="00455D0F" w:rsidRDefault="00AB24F5">
          <w:pPr>
            <w:pStyle w:val="TDC1"/>
            <w:tabs>
              <w:tab w:val="left" w:pos="880"/>
              <w:tab w:val="right" w:leader="dot" w:pos="9680"/>
            </w:tabs>
            <w:rPr>
              <w:noProof/>
              <w:lang w:val="es-MX" w:eastAsia="es-MX"/>
            </w:rPr>
          </w:pPr>
          <w:hyperlink w:anchor="_Toc83821039" w:history="1">
            <w:r w:rsidR="00455D0F" w:rsidRPr="00F31229">
              <w:rPr>
                <w:rStyle w:val="Hipervnculo"/>
                <w:rFonts w:ascii="Arial" w:hAnsi="Arial" w:cs="Arial"/>
                <w:b/>
                <w:noProof/>
              </w:rPr>
              <w:t>6.3.1.</w:t>
            </w:r>
            <w:r w:rsidR="00455D0F">
              <w:rPr>
                <w:noProof/>
                <w:lang w:val="es-MX" w:eastAsia="es-MX"/>
              </w:rPr>
              <w:tab/>
            </w:r>
            <w:r w:rsidR="00455D0F" w:rsidRPr="00F31229">
              <w:rPr>
                <w:rStyle w:val="Hipervnculo"/>
                <w:rFonts w:ascii="Arial" w:hAnsi="Arial" w:cs="Arial"/>
                <w:b/>
                <w:noProof/>
              </w:rPr>
              <w:t>Gestión de</w:t>
            </w:r>
            <w:r w:rsidR="00455D0F" w:rsidRPr="00F31229">
              <w:rPr>
                <w:rStyle w:val="Hipervnculo"/>
                <w:rFonts w:ascii="Arial" w:hAnsi="Arial" w:cs="Arial"/>
                <w:b/>
                <w:noProof/>
                <w:spacing w:val="-3"/>
              </w:rPr>
              <w:t xml:space="preserve"> </w:t>
            </w:r>
            <w:r w:rsidR="00455D0F" w:rsidRPr="00F31229">
              <w:rPr>
                <w:rStyle w:val="Hipervnculo"/>
                <w:rFonts w:ascii="Arial" w:hAnsi="Arial" w:cs="Arial"/>
                <w:b/>
                <w:noProof/>
              </w:rPr>
              <w:t>Cheques.</w:t>
            </w:r>
            <w:r w:rsidR="00455D0F">
              <w:rPr>
                <w:noProof/>
                <w:webHidden/>
              </w:rPr>
              <w:tab/>
            </w:r>
            <w:r w:rsidR="00455D0F">
              <w:rPr>
                <w:noProof/>
                <w:webHidden/>
              </w:rPr>
              <w:fldChar w:fldCharType="begin"/>
            </w:r>
            <w:r w:rsidR="00455D0F">
              <w:rPr>
                <w:noProof/>
                <w:webHidden/>
              </w:rPr>
              <w:instrText xml:space="preserve"> PAGEREF _Toc83821039 \h </w:instrText>
            </w:r>
            <w:r w:rsidR="00455D0F">
              <w:rPr>
                <w:noProof/>
                <w:webHidden/>
              </w:rPr>
            </w:r>
            <w:r w:rsidR="00455D0F">
              <w:rPr>
                <w:noProof/>
                <w:webHidden/>
              </w:rPr>
              <w:fldChar w:fldCharType="separate"/>
            </w:r>
            <w:r w:rsidR="00455D0F">
              <w:rPr>
                <w:noProof/>
                <w:webHidden/>
              </w:rPr>
              <w:t>11</w:t>
            </w:r>
            <w:r w:rsidR="00455D0F">
              <w:rPr>
                <w:noProof/>
                <w:webHidden/>
              </w:rPr>
              <w:fldChar w:fldCharType="end"/>
            </w:r>
          </w:hyperlink>
        </w:p>
        <w:p w14:paraId="2FF5E79B" w14:textId="7AE338C4" w:rsidR="00455D0F" w:rsidRDefault="00AB24F5">
          <w:pPr>
            <w:pStyle w:val="TDC1"/>
            <w:tabs>
              <w:tab w:val="left" w:pos="880"/>
              <w:tab w:val="right" w:leader="dot" w:pos="9680"/>
            </w:tabs>
            <w:rPr>
              <w:noProof/>
              <w:lang w:val="es-MX" w:eastAsia="es-MX"/>
            </w:rPr>
          </w:pPr>
          <w:hyperlink w:anchor="_Toc83821040" w:history="1">
            <w:r w:rsidR="00455D0F" w:rsidRPr="00F31229">
              <w:rPr>
                <w:rStyle w:val="Hipervnculo"/>
                <w:rFonts w:ascii="Arial" w:hAnsi="Arial" w:cs="Arial"/>
                <w:b/>
                <w:bCs/>
                <w:noProof/>
              </w:rPr>
              <w:t>6.3.2.</w:t>
            </w:r>
            <w:r w:rsidR="00455D0F">
              <w:rPr>
                <w:noProof/>
                <w:lang w:val="es-MX" w:eastAsia="es-MX"/>
              </w:rPr>
              <w:tab/>
            </w:r>
            <w:r w:rsidR="00455D0F" w:rsidRPr="00F31229">
              <w:rPr>
                <w:rStyle w:val="Hipervnculo"/>
                <w:rFonts w:ascii="Arial" w:hAnsi="Arial" w:cs="Arial"/>
                <w:b/>
                <w:noProof/>
              </w:rPr>
              <w:t>Canales Electrónicos</w:t>
            </w:r>
            <w:r w:rsidR="00455D0F" w:rsidRPr="00F31229">
              <w:rPr>
                <w:rStyle w:val="Hipervnculo"/>
                <w:noProof/>
              </w:rPr>
              <w:t>.</w:t>
            </w:r>
            <w:r w:rsidR="00455D0F">
              <w:rPr>
                <w:noProof/>
                <w:webHidden/>
              </w:rPr>
              <w:tab/>
            </w:r>
            <w:r w:rsidR="00455D0F">
              <w:rPr>
                <w:noProof/>
                <w:webHidden/>
              </w:rPr>
              <w:fldChar w:fldCharType="begin"/>
            </w:r>
            <w:r w:rsidR="00455D0F">
              <w:rPr>
                <w:noProof/>
                <w:webHidden/>
              </w:rPr>
              <w:instrText xml:space="preserve"> PAGEREF _Toc83821040 \h </w:instrText>
            </w:r>
            <w:r w:rsidR="00455D0F">
              <w:rPr>
                <w:noProof/>
                <w:webHidden/>
              </w:rPr>
            </w:r>
            <w:r w:rsidR="00455D0F">
              <w:rPr>
                <w:noProof/>
                <w:webHidden/>
              </w:rPr>
              <w:fldChar w:fldCharType="separate"/>
            </w:r>
            <w:r w:rsidR="00455D0F">
              <w:rPr>
                <w:noProof/>
                <w:webHidden/>
              </w:rPr>
              <w:t>11</w:t>
            </w:r>
            <w:r w:rsidR="00455D0F">
              <w:rPr>
                <w:noProof/>
                <w:webHidden/>
              </w:rPr>
              <w:fldChar w:fldCharType="end"/>
            </w:r>
          </w:hyperlink>
        </w:p>
        <w:p w14:paraId="07C2F7CF" w14:textId="3D853E63" w:rsidR="00455D0F" w:rsidRDefault="00AB24F5">
          <w:pPr>
            <w:pStyle w:val="TDC1"/>
            <w:tabs>
              <w:tab w:val="left" w:pos="880"/>
              <w:tab w:val="right" w:leader="dot" w:pos="9680"/>
            </w:tabs>
            <w:rPr>
              <w:noProof/>
              <w:lang w:val="es-MX" w:eastAsia="es-MX"/>
            </w:rPr>
          </w:pPr>
          <w:hyperlink w:anchor="_Toc83821041" w:history="1">
            <w:r w:rsidR="00455D0F" w:rsidRPr="00F31229">
              <w:rPr>
                <w:rStyle w:val="Hipervnculo"/>
                <w:rFonts w:ascii="Arial" w:hAnsi="Arial" w:cs="Arial"/>
                <w:b/>
                <w:bCs/>
                <w:noProof/>
              </w:rPr>
              <w:t>6.4.3.</w:t>
            </w:r>
            <w:r w:rsidR="00455D0F">
              <w:rPr>
                <w:noProof/>
                <w:lang w:val="es-MX" w:eastAsia="es-MX"/>
              </w:rPr>
              <w:tab/>
            </w:r>
            <w:r w:rsidR="00455D0F" w:rsidRPr="00F31229">
              <w:rPr>
                <w:rStyle w:val="Hipervnculo"/>
                <w:rFonts w:ascii="Arial" w:hAnsi="Arial" w:cs="Arial"/>
                <w:b/>
                <w:noProof/>
              </w:rPr>
              <w:t>Seguridad en el Manejo de Claves Bancarias.</w:t>
            </w:r>
            <w:r w:rsidR="00455D0F">
              <w:rPr>
                <w:noProof/>
                <w:webHidden/>
              </w:rPr>
              <w:tab/>
            </w:r>
            <w:r w:rsidR="00455D0F">
              <w:rPr>
                <w:noProof/>
                <w:webHidden/>
              </w:rPr>
              <w:fldChar w:fldCharType="begin"/>
            </w:r>
            <w:r w:rsidR="00455D0F">
              <w:rPr>
                <w:noProof/>
                <w:webHidden/>
              </w:rPr>
              <w:instrText xml:space="preserve"> PAGEREF _Toc83821041 \h </w:instrText>
            </w:r>
            <w:r w:rsidR="00455D0F">
              <w:rPr>
                <w:noProof/>
                <w:webHidden/>
              </w:rPr>
            </w:r>
            <w:r w:rsidR="00455D0F">
              <w:rPr>
                <w:noProof/>
                <w:webHidden/>
              </w:rPr>
              <w:fldChar w:fldCharType="separate"/>
            </w:r>
            <w:r w:rsidR="00455D0F">
              <w:rPr>
                <w:noProof/>
                <w:webHidden/>
              </w:rPr>
              <w:t>13</w:t>
            </w:r>
            <w:r w:rsidR="00455D0F">
              <w:rPr>
                <w:noProof/>
                <w:webHidden/>
              </w:rPr>
              <w:fldChar w:fldCharType="end"/>
            </w:r>
          </w:hyperlink>
        </w:p>
        <w:p w14:paraId="5DA97326" w14:textId="57B34149" w:rsidR="00455D0F" w:rsidRDefault="00AB24F5">
          <w:pPr>
            <w:pStyle w:val="TDC1"/>
            <w:tabs>
              <w:tab w:val="left" w:pos="880"/>
              <w:tab w:val="right" w:leader="dot" w:pos="9680"/>
            </w:tabs>
            <w:rPr>
              <w:noProof/>
              <w:lang w:val="es-MX" w:eastAsia="es-MX"/>
            </w:rPr>
          </w:pPr>
          <w:hyperlink w:anchor="_Toc83821042" w:history="1">
            <w:r w:rsidR="00455D0F" w:rsidRPr="00F31229">
              <w:rPr>
                <w:rStyle w:val="Hipervnculo"/>
                <w:rFonts w:ascii="Arial" w:hAnsi="Arial" w:cs="Arial"/>
                <w:b/>
                <w:bCs/>
                <w:noProof/>
              </w:rPr>
              <w:t>6.4.4.</w:t>
            </w:r>
            <w:r w:rsidR="00455D0F">
              <w:rPr>
                <w:noProof/>
                <w:lang w:val="es-MX" w:eastAsia="es-MX"/>
              </w:rPr>
              <w:tab/>
            </w:r>
            <w:r w:rsidR="00455D0F" w:rsidRPr="00F31229">
              <w:rPr>
                <w:rStyle w:val="Hipervnculo"/>
                <w:rFonts w:ascii="Arial" w:hAnsi="Arial" w:cs="Arial"/>
                <w:b/>
                <w:noProof/>
              </w:rPr>
              <w:t>Conexión con las Entidades Financieras</w:t>
            </w:r>
            <w:r w:rsidR="00455D0F">
              <w:rPr>
                <w:noProof/>
                <w:webHidden/>
              </w:rPr>
              <w:tab/>
            </w:r>
            <w:r w:rsidR="00455D0F">
              <w:rPr>
                <w:noProof/>
                <w:webHidden/>
              </w:rPr>
              <w:fldChar w:fldCharType="begin"/>
            </w:r>
            <w:r w:rsidR="00455D0F">
              <w:rPr>
                <w:noProof/>
                <w:webHidden/>
              </w:rPr>
              <w:instrText xml:space="preserve"> PAGEREF _Toc83821042 \h </w:instrText>
            </w:r>
            <w:r w:rsidR="00455D0F">
              <w:rPr>
                <w:noProof/>
                <w:webHidden/>
              </w:rPr>
            </w:r>
            <w:r w:rsidR="00455D0F">
              <w:rPr>
                <w:noProof/>
                <w:webHidden/>
              </w:rPr>
              <w:fldChar w:fldCharType="separate"/>
            </w:r>
            <w:r w:rsidR="00455D0F">
              <w:rPr>
                <w:noProof/>
                <w:webHidden/>
              </w:rPr>
              <w:t>14</w:t>
            </w:r>
            <w:r w:rsidR="00455D0F">
              <w:rPr>
                <w:noProof/>
                <w:webHidden/>
              </w:rPr>
              <w:fldChar w:fldCharType="end"/>
            </w:r>
          </w:hyperlink>
        </w:p>
        <w:p w14:paraId="48B3666D" w14:textId="0CDFB111" w:rsidR="00455D0F" w:rsidRDefault="00AB24F5">
          <w:pPr>
            <w:pStyle w:val="TDC1"/>
            <w:tabs>
              <w:tab w:val="left" w:pos="880"/>
              <w:tab w:val="right" w:leader="dot" w:pos="9680"/>
            </w:tabs>
            <w:rPr>
              <w:noProof/>
              <w:lang w:val="es-MX" w:eastAsia="es-MX"/>
            </w:rPr>
          </w:pPr>
          <w:hyperlink w:anchor="_Toc83821043" w:history="1">
            <w:r w:rsidR="00455D0F" w:rsidRPr="00F31229">
              <w:rPr>
                <w:rStyle w:val="Hipervnculo"/>
                <w:rFonts w:ascii="Arial" w:hAnsi="Arial" w:cs="Arial"/>
                <w:b/>
                <w:noProof/>
              </w:rPr>
              <w:t>6.4.5.</w:t>
            </w:r>
            <w:r w:rsidR="00455D0F">
              <w:rPr>
                <w:noProof/>
                <w:lang w:val="es-MX" w:eastAsia="es-MX"/>
              </w:rPr>
              <w:tab/>
            </w:r>
            <w:r w:rsidR="00455D0F" w:rsidRPr="00F31229">
              <w:rPr>
                <w:rStyle w:val="Hipervnculo"/>
                <w:rFonts w:ascii="Arial" w:hAnsi="Arial" w:cs="Arial"/>
                <w:b/>
                <w:noProof/>
              </w:rPr>
              <w:t>Conexión con la Secretaria de Hacienda Distrital</w:t>
            </w:r>
            <w:r w:rsidR="00455D0F">
              <w:rPr>
                <w:noProof/>
                <w:webHidden/>
              </w:rPr>
              <w:tab/>
            </w:r>
            <w:r w:rsidR="00455D0F">
              <w:rPr>
                <w:noProof/>
                <w:webHidden/>
              </w:rPr>
              <w:fldChar w:fldCharType="begin"/>
            </w:r>
            <w:r w:rsidR="00455D0F">
              <w:rPr>
                <w:noProof/>
                <w:webHidden/>
              </w:rPr>
              <w:instrText xml:space="preserve"> PAGEREF _Toc83821043 \h </w:instrText>
            </w:r>
            <w:r w:rsidR="00455D0F">
              <w:rPr>
                <w:noProof/>
                <w:webHidden/>
              </w:rPr>
            </w:r>
            <w:r w:rsidR="00455D0F">
              <w:rPr>
                <w:noProof/>
                <w:webHidden/>
              </w:rPr>
              <w:fldChar w:fldCharType="separate"/>
            </w:r>
            <w:r w:rsidR="00455D0F">
              <w:rPr>
                <w:noProof/>
                <w:webHidden/>
              </w:rPr>
              <w:t>14</w:t>
            </w:r>
            <w:r w:rsidR="00455D0F">
              <w:rPr>
                <w:noProof/>
                <w:webHidden/>
              </w:rPr>
              <w:fldChar w:fldCharType="end"/>
            </w:r>
          </w:hyperlink>
        </w:p>
        <w:p w14:paraId="256D3379" w14:textId="3617C2F4" w:rsidR="00455D0F" w:rsidRDefault="00AB24F5">
          <w:pPr>
            <w:pStyle w:val="TDC1"/>
            <w:tabs>
              <w:tab w:val="left" w:pos="880"/>
              <w:tab w:val="right" w:leader="dot" w:pos="9680"/>
            </w:tabs>
            <w:rPr>
              <w:noProof/>
              <w:lang w:val="es-MX" w:eastAsia="es-MX"/>
            </w:rPr>
          </w:pPr>
          <w:hyperlink w:anchor="_Toc83821044" w:history="1">
            <w:r w:rsidR="00455D0F" w:rsidRPr="00F31229">
              <w:rPr>
                <w:rStyle w:val="Hipervnculo"/>
                <w:rFonts w:ascii="Arial" w:hAnsi="Arial" w:cs="Arial"/>
                <w:b/>
                <w:noProof/>
              </w:rPr>
              <w:t>6.4.6.</w:t>
            </w:r>
            <w:r w:rsidR="00455D0F">
              <w:rPr>
                <w:noProof/>
                <w:lang w:val="es-MX" w:eastAsia="es-MX"/>
              </w:rPr>
              <w:tab/>
            </w:r>
            <w:r w:rsidR="00455D0F" w:rsidRPr="00F31229">
              <w:rPr>
                <w:rStyle w:val="Hipervnculo"/>
                <w:rFonts w:ascii="Arial" w:hAnsi="Arial" w:cs="Arial"/>
                <w:b/>
                <w:noProof/>
              </w:rPr>
              <w:t>Cartas de Autorización.</w:t>
            </w:r>
            <w:r w:rsidR="00455D0F">
              <w:rPr>
                <w:noProof/>
                <w:webHidden/>
              </w:rPr>
              <w:tab/>
            </w:r>
            <w:r w:rsidR="00455D0F">
              <w:rPr>
                <w:noProof/>
                <w:webHidden/>
              </w:rPr>
              <w:fldChar w:fldCharType="begin"/>
            </w:r>
            <w:r w:rsidR="00455D0F">
              <w:rPr>
                <w:noProof/>
                <w:webHidden/>
              </w:rPr>
              <w:instrText xml:space="preserve"> PAGEREF _Toc83821044 \h </w:instrText>
            </w:r>
            <w:r w:rsidR="00455D0F">
              <w:rPr>
                <w:noProof/>
                <w:webHidden/>
              </w:rPr>
            </w:r>
            <w:r w:rsidR="00455D0F">
              <w:rPr>
                <w:noProof/>
                <w:webHidden/>
              </w:rPr>
              <w:fldChar w:fldCharType="separate"/>
            </w:r>
            <w:r w:rsidR="00455D0F">
              <w:rPr>
                <w:noProof/>
                <w:webHidden/>
              </w:rPr>
              <w:t>15</w:t>
            </w:r>
            <w:r w:rsidR="00455D0F">
              <w:rPr>
                <w:noProof/>
                <w:webHidden/>
              </w:rPr>
              <w:fldChar w:fldCharType="end"/>
            </w:r>
          </w:hyperlink>
        </w:p>
        <w:p w14:paraId="695C748F" w14:textId="2C4593C5" w:rsidR="00455D0F" w:rsidRDefault="00AB24F5">
          <w:pPr>
            <w:pStyle w:val="TDC1"/>
            <w:tabs>
              <w:tab w:val="left" w:pos="880"/>
              <w:tab w:val="right" w:leader="dot" w:pos="9680"/>
            </w:tabs>
            <w:rPr>
              <w:noProof/>
              <w:lang w:val="es-MX" w:eastAsia="es-MX"/>
            </w:rPr>
          </w:pPr>
          <w:hyperlink w:anchor="_Toc83821045" w:history="1">
            <w:r w:rsidR="00455D0F" w:rsidRPr="00F31229">
              <w:rPr>
                <w:rStyle w:val="Hipervnculo"/>
                <w:rFonts w:ascii="Arial" w:hAnsi="Arial" w:cs="Arial"/>
                <w:b/>
                <w:noProof/>
              </w:rPr>
              <w:t>6.4.7.</w:t>
            </w:r>
            <w:r w:rsidR="00455D0F">
              <w:rPr>
                <w:noProof/>
                <w:lang w:val="es-MX" w:eastAsia="es-MX"/>
              </w:rPr>
              <w:tab/>
            </w:r>
            <w:r w:rsidR="00455D0F" w:rsidRPr="00F31229">
              <w:rPr>
                <w:rStyle w:val="Hipervnculo"/>
                <w:rFonts w:ascii="Arial" w:hAnsi="Arial" w:cs="Arial"/>
                <w:b/>
                <w:noProof/>
              </w:rPr>
              <w:t>Custodia y Manejo de Títulos Valores.</w:t>
            </w:r>
            <w:r w:rsidR="00455D0F">
              <w:rPr>
                <w:noProof/>
                <w:webHidden/>
              </w:rPr>
              <w:tab/>
            </w:r>
            <w:r w:rsidR="00455D0F">
              <w:rPr>
                <w:noProof/>
                <w:webHidden/>
              </w:rPr>
              <w:fldChar w:fldCharType="begin"/>
            </w:r>
            <w:r w:rsidR="00455D0F">
              <w:rPr>
                <w:noProof/>
                <w:webHidden/>
              </w:rPr>
              <w:instrText xml:space="preserve"> PAGEREF _Toc83821045 \h </w:instrText>
            </w:r>
            <w:r w:rsidR="00455D0F">
              <w:rPr>
                <w:noProof/>
                <w:webHidden/>
              </w:rPr>
            </w:r>
            <w:r w:rsidR="00455D0F">
              <w:rPr>
                <w:noProof/>
                <w:webHidden/>
              </w:rPr>
              <w:fldChar w:fldCharType="separate"/>
            </w:r>
            <w:r w:rsidR="00455D0F">
              <w:rPr>
                <w:noProof/>
                <w:webHidden/>
              </w:rPr>
              <w:t>15</w:t>
            </w:r>
            <w:r w:rsidR="00455D0F">
              <w:rPr>
                <w:noProof/>
                <w:webHidden/>
              </w:rPr>
              <w:fldChar w:fldCharType="end"/>
            </w:r>
          </w:hyperlink>
        </w:p>
        <w:p w14:paraId="1AF0765B" w14:textId="6C320D2A" w:rsidR="00455D0F" w:rsidRDefault="00AB24F5">
          <w:pPr>
            <w:pStyle w:val="TDC1"/>
            <w:tabs>
              <w:tab w:val="left" w:pos="880"/>
              <w:tab w:val="right" w:leader="dot" w:pos="9680"/>
            </w:tabs>
            <w:rPr>
              <w:noProof/>
              <w:lang w:val="es-MX" w:eastAsia="es-MX"/>
            </w:rPr>
          </w:pPr>
          <w:hyperlink w:anchor="_Toc83821046" w:history="1">
            <w:r w:rsidR="00455D0F" w:rsidRPr="00F31229">
              <w:rPr>
                <w:rStyle w:val="Hipervnculo"/>
                <w:rFonts w:ascii="Arial" w:hAnsi="Arial" w:cs="Arial"/>
                <w:b/>
                <w:noProof/>
              </w:rPr>
              <w:t>6.4.8.</w:t>
            </w:r>
            <w:r w:rsidR="00455D0F">
              <w:rPr>
                <w:noProof/>
                <w:lang w:val="es-MX" w:eastAsia="es-MX"/>
              </w:rPr>
              <w:tab/>
            </w:r>
            <w:r w:rsidR="00455D0F" w:rsidRPr="00F31229">
              <w:rPr>
                <w:rStyle w:val="Hipervnculo"/>
                <w:rFonts w:ascii="Arial" w:hAnsi="Arial" w:cs="Arial"/>
                <w:b/>
                <w:noProof/>
              </w:rPr>
              <w:t>Custodia de cheques</w:t>
            </w:r>
            <w:r w:rsidR="00455D0F">
              <w:rPr>
                <w:noProof/>
                <w:webHidden/>
              </w:rPr>
              <w:tab/>
            </w:r>
            <w:r w:rsidR="00455D0F">
              <w:rPr>
                <w:noProof/>
                <w:webHidden/>
              </w:rPr>
              <w:fldChar w:fldCharType="begin"/>
            </w:r>
            <w:r w:rsidR="00455D0F">
              <w:rPr>
                <w:noProof/>
                <w:webHidden/>
              </w:rPr>
              <w:instrText xml:space="preserve"> PAGEREF _Toc83821046 \h </w:instrText>
            </w:r>
            <w:r w:rsidR="00455D0F">
              <w:rPr>
                <w:noProof/>
                <w:webHidden/>
              </w:rPr>
            </w:r>
            <w:r w:rsidR="00455D0F">
              <w:rPr>
                <w:noProof/>
                <w:webHidden/>
              </w:rPr>
              <w:fldChar w:fldCharType="separate"/>
            </w:r>
            <w:r w:rsidR="00455D0F">
              <w:rPr>
                <w:noProof/>
                <w:webHidden/>
              </w:rPr>
              <w:t>15</w:t>
            </w:r>
            <w:r w:rsidR="00455D0F">
              <w:rPr>
                <w:noProof/>
                <w:webHidden/>
              </w:rPr>
              <w:fldChar w:fldCharType="end"/>
            </w:r>
          </w:hyperlink>
        </w:p>
        <w:p w14:paraId="15F943D3" w14:textId="10AD82ED" w:rsidR="00455D0F" w:rsidRDefault="00AB24F5">
          <w:pPr>
            <w:pStyle w:val="TDC1"/>
            <w:tabs>
              <w:tab w:val="left" w:pos="660"/>
              <w:tab w:val="right" w:leader="dot" w:pos="9680"/>
            </w:tabs>
            <w:rPr>
              <w:noProof/>
              <w:lang w:val="es-MX" w:eastAsia="es-MX"/>
            </w:rPr>
          </w:pPr>
          <w:hyperlink w:anchor="_Toc83821047" w:history="1">
            <w:r w:rsidR="00455D0F" w:rsidRPr="00F31229">
              <w:rPr>
                <w:rStyle w:val="Hipervnculo"/>
                <w:rFonts w:ascii="Arial" w:hAnsi="Arial" w:cs="Arial"/>
                <w:b/>
                <w:noProof/>
              </w:rPr>
              <w:t>6.5.</w:t>
            </w:r>
            <w:r w:rsidR="00455D0F">
              <w:rPr>
                <w:noProof/>
                <w:lang w:val="es-MX" w:eastAsia="es-MX"/>
              </w:rPr>
              <w:tab/>
            </w:r>
            <w:r w:rsidR="00455D0F" w:rsidRPr="00F31229">
              <w:rPr>
                <w:rStyle w:val="Hipervnculo"/>
                <w:rFonts w:ascii="Arial" w:hAnsi="Arial" w:cs="Arial"/>
                <w:b/>
                <w:noProof/>
              </w:rPr>
              <w:t>Manejo, Control y Cierre de Cuentas de la UAERMV.</w:t>
            </w:r>
            <w:r w:rsidR="00455D0F">
              <w:rPr>
                <w:noProof/>
                <w:webHidden/>
              </w:rPr>
              <w:tab/>
            </w:r>
            <w:r w:rsidR="00455D0F">
              <w:rPr>
                <w:noProof/>
                <w:webHidden/>
              </w:rPr>
              <w:fldChar w:fldCharType="begin"/>
            </w:r>
            <w:r w:rsidR="00455D0F">
              <w:rPr>
                <w:noProof/>
                <w:webHidden/>
              </w:rPr>
              <w:instrText xml:space="preserve"> PAGEREF _Toc83821047 \h </w:instrText>
            </w:r>
            <w:r w:rsidR="00455D0F">
              <w:rPr>
                <w:noProof/>
                <w:webHidden/>
              </w:rPr>
            </w:r>
            <w:r w:rsidR="00455D0F">
              <w:rPr>
                <w:noProof/>
                <w:webHidden/>
              </w:rPr>
              <w:fldChar w:fldCharType="separate"/>
            </w:r>
            <w:r w:rsidR="00455D0F">
              <w:rPr>
                <w:noProof/>
                <w:webHidden/>
              </w:rPr>
              <w:t>16</w:t>
            </w:r>
            <w:r w:rsidR="00455D0F">
              <w:rPr>
                <w:noProof/>
                <w:webHidden/>
              </w:rPr>
              <w:fldChar w:fldCharType="end"/>
            </w:r>
          </w:hyperlink>
        </w:p>
        <w:p w14:paraId="16ABA310" w14:textId="2004071D" w:rsidR="00455D0F" w:rsidRDefault="00AB24F5">
          <w:pPr>
            <w:pStyle w:val="TDC1"/>
            <w:tabs>
              <w:tab w:val="left" w:pos="880"/>
              <w:tab w:val="right" w:leader="dot" w:pos="9680"/>
            </w:tabs>
            <w:rPr>
              <w:noProof/>
              <w:lang w:val="es-MX" w:eastAsia="es-MX"/>
            </w:rPr>
          </w:pPr>
          <w:hyperlink w:anchor="_Toc83821048" w:history="1">
            <w:r w:rsidR="00455D0F" w:rsidRPr="00F31229">
              <w:rPr>
                <w:rStyle w:val="Hipervnculo"/>
                <w:rFonts w:ascii="Arial" w:hAnsi="Arial" w:cs="Arial"/>
                <w:b/>
                <w:noProof/>
              </w:rPr>
              <w:t>6.5.1.</w:t>
            </w:r>
            <w:r w:rsidR="00455D0F">
              <w:rPr>
                <w:noProof/>
                <w:lang w:val="es-MX" w:eastAsia="es-MX"/>
              </w:rPr>
              <w:tab/>
            </w:r>
            <w:r w:rsidR="00455D0F" w:rsidRPr="00F31229">
              <w:rPr>
                <w:rStyle w:val="Hipervnculo"/>
                <w:rFonts w:ascii="Arial" w:hAnsi="Arial" w:cs="Arial"/>
                <w:b/>
                <w:noProof/>
              </w:rPr>
              <w:t>Autorización previa de la Dirección Distrital de Tesorería para apertura de cuentas bancarias.</w:t>
            </w:r>
            <w:r w:rsidR="00455D0F">
              <w:rPr>
                <w:noProof/>
                <w:webHidden/>
              </w:rPr>
              <w:tab/>
            </w:r>
            <w:r w:rsidR="00455D0F">
              <w:rPr>
                <w:noProof/>
                <w:webHidden/>
              </w:rPr>
              <w:fldChar w:fldCharType="begin"/>
            </w:r>
            <w:r w:rsidR="00455D0F">
              <w:rPr>
                <w:noProof/>
                <w:webHidden/>
              </w:rPr>
              <w:instrText xml:space="preserve"> PAGEREF _Toc83821048 \h </w:instrText>
            </w:r>
            <w:r w:rsidR="00455D0F">
              <w:rPr>
                <w:noProof/>
                <w:webHidden/>
              </w:rPr>
            </w:r>
            <w:r w:rsidR="00455D0F">
              <w:rPr>
                <w:noProof/>
                <w:webHidden/>
              </w:rPr>
              <w:fldChar w:fldCharType="separate"/>
            </w:r>
            <w:r w:rsidR="00455D0F">
              <w:rPr>
                <w:noProof/>
                <w:webHidden/>
              </w:rPr>
              <w:t>16</w:t>
            </w:r>
            <w:r w:rsidR="00455D0F">
              <w:rPr>
                <w:noProof/>
                <w:webHidden/>
              </w:rPr>
              <w:fldChar w:fldCharType="end"/>
            </w:r>
          </w:hyperlink>
        </w:p>
        <w:p w14:paraId="519B5323" w14:textId="09100F32" w:rsidR="00455D0F" w:rsidRDefault="00AB24F5">
          <w:pPr>
            <w:pStyle w:val="TDC1"/>
            <w:tabs>
              <w:tab w:val="left" w:pos="880"/>
              <w:tab w:val="right" w:leader="dot" w:pos="9680"/>
            </w:tabs>
            <w:rPr>
              <w:noProof/>
              <w:lang w:val="es-MX" w:eastAsia="es-MX"/>
            </w:rPr>
          </w:pPr>
          <w:hyperlink w:anchor="_Toc83821049" w:history="1">
            <w:r w:rsidR="00455D0F" w:rsidRPr="00F31229">
              <w:rPr>
                <w:rStyle w:val="Hipervnculo"/>
                <w:rFonts w:ascii="Arial" w:hAnsi="Arial" w:cs="Arial"/>
                <w:b/>
                <w:bCs/>
                <w:noProof/>
              </w:rPr>
              <w:t>6.5.2.</w:t>
            </w:r>
            <w:r w:rsidR="00455D0F">
              <w:rPr>
                <w:noProof/>
                <w:lang w:val="es-MX" w:eastAsia="es-MX"/>
              </w:rPr>
              <w:tab/>
            </w:r>
            <w:r w:rsidR="00455D0F" w:rsidRPr="00F31229">
              <w:rPr>
                <w:rStyle w:val="Hipervnculo"/>
                <w:rFonts w:ascii="Arial" w:hAnsi="Arial" w:cs="Arial"/>
                <w:b/>
                <w:noProof/>
              </w:rPr>
              <w:t>Trámite para identificación de Cuentas bancarias como exentas de Gravamen de Movimientos Financieros (GMF).</w:t>
            </w:r>
            <w:r w:rsidR="00455D0F">
              <w:rPr>
                <w:noProof/>
                <w:webHidden/>
              </w:rPr>
              <w:tab/>
            </w:r>
            <w:r w:rsidR="00455D0F">
              <w:rPr>
                <w:noProof/>
                <w:webHidden/>
              </w:rPr>
              <w:fldChar w:fldCharType="begin"/>
            </w:r>
            <w:r w:rsidR="00455D0F">
              <w:rPr>
                <w:noProof/>
                <w:webHidden/>
              </w:rPr>
              <w:instrText xml:space="preserve"> PAGEREF _Toc83821049 \h </w:instrText>
            </w:r>
            <w:r w:rsidR="00455D0F">
              <w:rPr>
                <w:noProof/>
                <w:webHidden/>
              </w:rPr>
            </w:r>
            <w:r w:rsidR="00455D0F">
              <w:rPr>
                <w:noProof/>
                <w:webHidden/>
              </w:rPr>
              <w:fldChar w:fldCharType="separate"/>
            </w:r>
            <w:r w:rsidR="00455D0F">
              <w:rPr>
                <w:noProof/>
                <w:webHidden/>
              </w:rPr>
              <w:t>17</w:t>
            </w:r>
            <w:r w:rsidR="00455D0F">
              <w:rPr>
                <w:noProof/>
                <w:webHidden/>
              </w:rPr>
              <w:fldChar w:fldCharType="end"/>
            </w:r>
          </w:hyperlink>
        </w:p>
        <w:p w14:paraId="4ED133A4" w14:textId="290EEA2D" w:rsidR="00455D0F" w:rsidRDefault="00AB24F5">
          <w:pPr>
            <w:pStyle w:val="TDC1"/>
            <w:tabs>
              <w:tab w:val="left" w:pos="880"/>
              <w:tab w:val="right" w:leader="dot" w:pos="9680"/>
            </w:tabs>
            <w:rPr>
              <w:noProof/>
              <w:lang w:val="es-MX" w:eastAsia="es-MX"/>
            </w:rPr>
          </w:pPr>
          <w:hyperlink w:anchor="_Toc83821050" w:history="1">
            <w:r w:rsidR="00455D0F" w:rsidRPr="00F31229">
              <w:rPr>
                <w:rStyle w:val="Hipervnculo"/>
                <w:rFonts w:ascii="Arial" w:hAnsi="Arial" w:cs="Arial"/>
                <w:b/>
                <w:noProof/>
              </w:rPr>
              <w:t>6.5.3.</w:t>
            </w:r>
            <w:r w:rsidR="00455D0F">
              <w:rPr>
                <w:noProof/>
                <w:lang w:val="es-MX" w:eastAsia="es-MX"/>
              </w:rPr>
              <w:tab/>
            </w:r>
            <w:r w:rsidR="00455D0F" w:rsidRPr="00F31229">
              <w:rPr>
                <w:rStyle w:val="Hipervnculo"/>
                <w:rFonts w:ascii="Arial" w:hAnsi="Arial" w:cs="Arial"/>
                <w:b/>
                <w:noProof/>
              </w:rPr>
              <w:t>Seguimiento y control.</w:t>
            </w:r>
            <w:r w:rsidR="00455D0F">
              <w:rPr>
                <w:noProof/>
                <w:webHidden/>
              </w:rPr>
              <w:tab/>
            </w:r>
            <w:r w:rsidR="00455D0F">
              <w:rPr>
                <w:noProof/>
                <w:webHidden/>
              </w:rPr>
              <w:fldChar w:fldCharType="begin"/>
            </w:r>
            <w:r w:rsidR="00455D0F">
              <w:rPr>
                <w:noProof/>
                <w:webHidden/>
              </w:rPr>
              <w:instrText xml:space="preserve"> PAGEREF _Toc83821050 \h </w:instrText>
            </w:r>
            <w:r w:rsidR="00455D0F">
              <w:rPr>
                <w:noProof/>
                <w:webHidden/>
              </w:rPr>
            </w:r>
            <w:r w:rsidR="00455D0F">
              <w:rPr>
                <w:noProof/>
                <w:webHidden/>
              </w:rPr>
              <w:fldChar w:fldCharType="separate"/>
            </w:r>
            <w:r w:rsidR="00455D0F">
              <w:rPr>
                <w:noProof/>
                <w:webHidden/>
              </w:rPr>
              <w:t>17</w:t>
            </w:r>
            <w:r w:rsidR="00455D0F">
              <w:rPr>
                <w:noProof/>
                <w:webHidden/>
              </w:rPr>
              <w:fldChar w:fldCharType="end"/>
            </w:r>
          </w:hyperlink>
        </w:p>
        <w:p w14:paraId="4AB6F0D2" w14:textId="5684E45A" w:rsidR="00455D0F" w:rsidRDefault="00AB24F5">
          <w:pPr>
            <w:pStyle w:val="TDC1"/>
            <w:tabs>
              <w:tab w:val="left" w:pos="880"/>
              <w:tab w:val="right" w:leader="dot" w:pos="9680"/>
            </w:tabs>
            <w:rPr>
              <w:noProof/>
              <w:lang w:val="es-MX" w:eastAsia="es-MX"/>
            </w:rPr>
          </w:pPr>
          <w:hyperlink w:anchor="_Toc83821051" w:history="1">
            <w:r w:rsidR="00455D0F" w:rsidRPr="00F31229">
              <w:rPr>
                <w:rStyle w:val="Hipervnculo"/>
                <w:rFonts w:ascii="Arial" w:hAnsi="Arial" w:cs="Arial"/>
                <w:b/>
                <w:noProof/>
              </w:rPr>
              <w:t>6.5.4.</w:t>
            </w:r>
            <w:r w:rsidR="00455D0F">
              <w:rPr>
                <w:noProof/>
                <w:lang w:val="es-MX" w:eastAsia="es-MX"/>
              </w:rPr>
              <w:tab/>
            </w:r>
            <w:r w:rsidR="00455D0F" w:rsidRPr="00F31229">
              <w:rPr>
                <w:rStyle w:val="Hipervnculo"/>
                <w:rFonts w:ascii="Arial" w:hAnsi="Arial" w:cs="Arial"/>
                <w:b/>
                <w:noProof/>
              </w:rPr>
              <w:t>Cierre de cuentas bancarias no indispensables o que no cumplan con las políticas de inversión establecidas por la SHD.</w:t>
            </w:r>
            <w:r w:rsidR="00455D0F">
              <w:rPr>
                <w:noProof/>
                <w:webHidden/>
              </w:rPr>
              <w:tab/>
            </w:r>
            <w:r w:rsidR="00455D0F">
              <w:rPr>
                <w:noProof/>
                <w:webHidden/>
              </w:rPr>
              <w:fldChar w:fldCharType="begin"/>
            </w:r>
            <w:r w:rsidR="00455D0F">
              <w:rPr>
                <w:noProof/>
                <w:webHidden/>
              </w:rPr>
              <w:instrText xml:space="preserve"> PAGEREF _Toc83821051 \h </w:instrText>
            </w:r>
            <w:r w:rsidR="00455D0F">
              <w:rPr>
                <w:noProof/>
                <w:webHidden/>
              </w:rPr>
            </w:r>
            <w:r w:rsidR="00455D0F">
              <w:rPr>
                <w:noProof/>
                <w:webHidden/>
              </w:rPr>
              <w:fldChar w:fldCharType="separate"/>
            </w:r>
            <w:r w:rsidR="00455D0F">
              <w:rPr>
                <w:noProof/>
                <w:webHidden/>
              </w:rPr>
              <w:t>18</w:t>
            </w:r>
            <w:r w:rsidR="00455D0F">
              <w:rPr>
                <w:noProof/>
                <w:webHidden/>
              </w:rPr>
              <w:fldChar w:fldCharType="end"/>
            </w:r>
          </w:hyperlink>
        </w:p>
        <w:p w14:paraId="674184C0" w14:textId="4D6A8584" w:rsidR="00455D0F" w:rsidRDefault="00AB24F5">
          <w:pPr>
            <w:pStyle w:val="TDC1"/>
            <w:tabs>
              <w:tab w:val="left" w:pos="880"/>
              <w:tab w:val="right" w:leader="dot" w:pos="9680"/>
            </w:tabs>
            <w:rPr>
              <w:noProof/>
              <w:lang w:val="es-MX" w:eastAsia="es-MX"/>
            </w:rPr>
          </w:pPr>
          <w:hyperlink w:anchor="_Toc83821052" w:history="1">
            <w:r w:rsidR="00455D0F" w:rsidRPr="00F31229">
              <w:rPr>
                <w:rStyle w:val="Hipervnculo"/>
                <w:rFonts w:ascii="Arial" w:hAnsi="Arial" w:cs="Arial"/>
                <w:b/>
                <w:bCs/>
                <w:noProof/>
              </w:rPr>
              <w:t>6.5.5.</w:t>
            </w:r>
            <w:r w:rsidR="00455D0F">
              <w:rPr>
                <w:noProof/>
                <w:lang w:val="es-MX" w:eastAsia="es-MX"/>
              </w:rPr>
              <w:tab/>
            </w:r>
            <w:r w:rsidR="00455D0F" w:rsidRPr="00F31229">
              <w:rPr>
                <w:rStyle w:val="Hipervnculo"/>
                <w:rFonts w:ascii="Arial" w:hAnsi="Arial" w:cs="Arial"/>
                <w:b/>
                <w:noProof/>
              </w:rPr>
              <w:t>Reporte periódico de las cuentas bancarias a la Dirección Distrital de Tesorería.</w:t>
            </w:r>
            <w:r w:rsidR="00455D0F">
              <w:rPr>
                <w:noProof/>
                <w:webHidden/>
              </w:rPr>
              <w:tab/>
            </w:r>
            <w:r w:rsidR="00455D0F">
              <w:rPr>
                <w:noProof/>
                <w:webHidden/>
              </w:rPr>
              <w:fldChar w:fldCharType="begin"/>
            </w:r>
            <w:r w:rsidR="00455D0F">
              <w:rPr>
                <w:noProof/>
                <w:webHidden/>
              </w:rPr>
              <w:instrText xml:space="preserve"> PAGEREF _Toc83821052 \h </w:instrText>
            </w:r>
            <w:r w:rsidR="00455D0F">
              <w:rPr>
                <w:noProof/>
                <w:webHidden/>
              </w:rPr>
            </w:r>
            <w:r w:rsidR="00455D0F">
              <w:rPr>
                <w:noProof/>
                <w:webHidden/>
              </w:rPr>
              <w:fldChar w:fldCharType="separate"/>
            </w:r>
            <w:r w:rsidR="00455D0F">
              <w:rPr>
                <w:noProof/>
                <w:webHidden/>
              </w:rPr>
              <w:t>18</w:t>
            </w:r>
            <w:r w:rsidR="00455D0F">
              <w:rPr>
                <w:noProof/>
                <w:webHidden/>
              </w:rPr>
              <w:fldChar w:fldCharType="end"/>
            </w:r>
          </w:hyperlink>
        </w:p>
        <w:p w14:paraId="4A4C3F1C" w14:textId="624418E9" w:rsidR="00AB2E03" w:rsidRPr="00A73732" w:rsidRDefault="00B112B3" w:rsidP="008A5D45">
          <w:pPr>
            <w:spacing w:line="240" w:lineRule="auto"/>
            <w:rPr>
              <w:rFonts w:ascii="Arial" w:hAnsi="Arial" w:cs="Arial"/>
              <w:sz w:val="20"/>
              <w:szCs w:val="24"/>
            </w:rPr>
          </w:pPr>
          <w:r w:rsidRPr="00116B99">
            <w:rPr>
              <w:rFonts w:ascii="Arial" w:hAnsi="Arial" w:cs="Arial"/>
              <w:b/>
              <w:bCs/>
            </w:rPr>
            <w:fldChar w:fldCharType="end"/>
          </w:r>
        </w:p>
      </w:sdtContent>
    </w:sdt>
    <w:p w14:paraId="6A1DEE56" w14:textId="77777777" w:rsidR="00DE306E" w:rsidRPr="00A73732" w:rsidRDefault="00DE306E" w:rsidP="008A5D45">
      <w:pPr>
        <w:pStyle w:val="Default"/>
        <w:jc w:val="center"/>
        <w:rPr>
          <w:b/>
          <w:bCs/>
          <w:color w:val="auto"/>
          <w:sz w:val="20"/>
          <w:lang w:eastAsia="es-CO"/>
        </w:rPr>
      </w:pPr>
    </w:p>
    <w:p w14:paraId="194D38EE" w14:textId="77777777" w:rsidR="00A73732" w:rsidRDefault="00A73732" w:rsidP="008A5D45">
      <w:pPr>
        <w:pStyle w:val="Default"/>
        <w:jc w:val="center"/>
        <w:rPr>
          <w:b/>
          <w:bCs/>
          <w:color w:val="auto"/>
          <w:sz w:val="20"/>
          <w:lang w:eastAsia="es-CO"/>
        </w:rPr>
      </w:pPr>
    </w:p>
    <w:p w14:paraId="428DB437" w14:textId="77777777" w:rsidR="00A73732" w:rsidRDefault="00A73732" w:rsidP="008A5D45">
      <w:pPr>
        <w:pStyle w:val="Default"/>
        <w:jc w:val="center"/>
        <w:rPr>
          <w:b/>
          <w:bCs/>
          <w:color w:val="auto"/>
          <w:sz w:val="20"/>
          <w:lang w:eastAsia="es-CO"/>
        </w:rPr>
      </w:pPr>
    </w:p>
    <w:p w14:paraId="51476CD5" w14:textId="77777777" w:rsidR="003366CF" w:rsidRDefault="003366CF" w:rsidP="008A5D45">
      <w:pPr>
        <w:pStyle w:val="Default"/>
        <w:jc w:val="center"/>
        <w:rPr>
          <w:b/>
          <w:bCs/>
          <w:color w:val="auto"/>
          <w:sz w:val="20"/>
          <w:lang w:eastAsia="es-CO"/>
        </w:rPr>
      </w:pPr>
    </w:p>
    <w:p w14:paraId="3C2712D4" w14:textId="77777777" w:rsidR="003366CF" w:rsidRDefault="003366CF" w:rsidP="008A5D45">
      <w:pPr>
        <w:pStyle w:val="Default"/>
        <w:jc w:val="center"/>
        <w:rPr>
          <w:b/>
          <w:bCs/>
          <w:color w:val="auto"/>
          <w:sz w:val="20"/>
          <w:lang w:eastAsia="es-CO"/>
        </w:rPr>
      </w:pPr>
    </w:p>
    <w:p w14:paraId="420A14A0" w14:textId="77777777" w:rsidR="003366CF" w:rsidRDefault="003366CF" w:rsidP="008A5D45">
      <w:pPr>
        <w:pStyle w:val="Default"/>
        <w:jc w:val="center"/>
        <w:rPr>
          <w:b/>
          <w:bCs/>
          <w:color w:val="auto"/>
          <w:sz w:val="20"/>
          <w:lang w:eastAsia="es-CO"/>
        </w:rPr>
      </w:pPr>
    </w:p>
    <w:p w14:paraId="17C60E27" w14:textId="77777777" w:rsidR="008A5D45" w:rsidRDefault="008A5D45" w:rsidP="008A5D45">
      <w:pPr>
        <w:pStyle w:val="Default"/>
        <w:jc w:val="center"/>
        <w:rPr>
          <w:b/>
          <w:bCs/>
          <w:color w:val="auto"/>
          <w:sz w:val="20"/>
          <w:lang w:eastAsia="es-CO"/>
        </w:rPr>
      </w:pPr>
    </w:p>
    <w:p w14:paraId="2419A159" w14:textId="77777777" w:rsidR="008A5D45" w:rsidRDefault="008A5D45" w:rsidP="008A5D45">
      <w:pPr>
        <w:pStyle w:val="Default"/>
        <w:jc w:val="center"/>
        <w:rPr>
          <w:b/>
          <w:bCs/>
          <w:color w:val="auto"/>
          <w:sz w:val="20"/>
          <w:lang w:eastAsia="es-CO"/>
        </w:rPr>
      </w:pPr>
    </w:p>
    <w:p w14:paraId="064F8922" w14:textId="77777777" w:rsidR="001830C6" w:rsidRDefault="001830C6" w:rsidP="008A5D45">
      <w:pPr>
        <w:pStyle w:val="Default"/>
        <w:jc w:val="center"/>
        <w:rPr>
          <w:b/>
          <w:bCs/>
          <w:color w:val="auto"/>
          <w:sz w:val="20"/>
          <w:lang w:eastAsia="es-CO"/>
        </w:rPr>
      </w:pPr>
    </w:p>
    <w:p w14:paraId="344CA0DD" w14:textId="77777777" w:rsidR="001830C6" w:rsidRDefault="001830C6" w:rsidP="008A5D45">
      <w:pPr>
        <w:pStyle w:val="Default"/>
        <w:jc w:val="center"/>
        <w:rPr>
          <w:b/>
          <w:bCs/>
          <w:color w:val="auto"/>
          <w:sz w:val="20"/>
          <w:lang w:eastAsia="es-CO"/>
        </w:rPr>
      </w:pPr>
    </w:p>
    <w:p w14:paraId="7AC40B02" w14:textId="77777777" w:rsidR="001830C6" w:rsidRDefault="001830C6" w:rsidP="008A5D45">
      <w:pPr>
        <w:pStyle w:val="Default"/>
        <w:jc w:val="center"/>
        <w:rPr>
          <w:b/>
          <w:bCs/>
          <w:color w:val="auto"/>
          <w:sz w:val="20"/>
          <w:lang w:eastAsia="es-CO"/>
        </w:rPr>
      </w:pPr>
    </w:p>
    <w:p w14:paraId="4DE74BEE" w14:textId="77777777" w:rsidR="001830C6" w:rsidRDefault="001830C6" w:rsidP="008A5D45">
      <w:pPr>
        <w:pStyle w:val="Default"/>
        <w:jc w:val="center"/>
        <w:rPr>
          <w:b/>
          <w:bCs/>
          <w:color w:val="auto"/>
          <w:sz w:val="20"/>
          <w:lang w:eastAsia="es-CO"/>
        </w:rPr>
      </w:pPr>
    </w:p>
    <w:p w14:paraId="3D58BB35" w14:textId="77777777" w:rsidR="001830C6" w:rsidRDefault="001830C6" w:rsidP="008A5D45">
      <w:pPr>
        <w:pStyle w:val="Default"/>
        <w:jc w:val="center"/>
        <w:rPr>
          <w:b/>
          <w:bCs/>
          <w:color w:val="auto"/>
          <w:sz w:val="20"/>
          <w:lang w:eastAsia="es-CO"/>
        </w:rPr>
      </w:pPr>
    </w:p>
    <w:p w14:paraId="1012C09D" w14:textId="77777777" w:rsidR="001830C6" w:rsidRDefault="001830C6" w:rsidP="008A5D45">
      <w:pPr>
        <w:pStyle w:val="Default"/>
        <w:jc w:val="center"/>
        <w:rPr>
          <w:b/>
          <w:bCs/>
          <w:color w:val="auto"/>
          <w:sz w:val="20"/>
          <w:lang w:eastAsia="es-CO"/>
        </w:rPr>
      </w:pPr>
    </w:p>
    <w:p w14:paraId="3A741124" w14:textId="77777777" w:rsidR="001830C6" w:rsidRDefault="001830C6" w:rsidP="008A5D45">
      <w:pPr>
        <w:pStyle w:val="Default"/>
        <w:jc w:val="center"/>
        <w:rPr>
          <w:b/>
          <w:bCs/>
          <w:color w:val="auto"/>
          <w:sz w:val="20"/>
          <w:lang w:eastAsia="es-CO"/>
        </w:rPr>
      </w:pPr>
    </w:p>
    <w:p w14:paraId="11C25E35" w14:textId="77777777" w:rsidR="001830C6" w:rsidRDefault="001830C6" w:rsidP="008A5D45">
      <w:pPr>
        <w:pStyle w:val="Default"/>
        <w:jc w:val="center"/>
        <w:rPr>
          <w:b/>
          <w:bCs/>
          <w:color w:val="auto"/>
          <w:sz w:val="20"/>
          <w:lang w:eastAsia="es-CO"/>
        </w:rPr>
      </w:pPr>
    </w:p>
    <w:p w14:paraId="68A4DFB5" w14:textId="77777777" w:rsidR="001830C6" w:rsidRDefault="001830C6" w:rsidP="008A5D45">
      <w:pPr>
        <w:pStyle w:val="Default"/>
        <w:jc w:val="center"/>
        <w:rPr>
          <w:b/>
          <w:bCs/>
          <w:color w:val="auto"/>
          <w:sz w:val="20"/>
          <w:lang w:eastAsia="es-CO"/>
        </w:rPr>
      </w:pPr>
    </w:p>
    <w:p w14:paraId="18271566" w14:textId="77777777" w:rsidR="001830C6" w:rsidRDefault="001830C6" w:rsidP="008A5D45">
      <w:pPr>
        <w:pStyle w:val="Default"/>
        <w:jc w:val="center"/>
        <w:rPr>
          <w:b/>
          <w:bCs/>
          <w:color w:val="auto"/>
          <w:sz w:val="20"/>
          <w:lang w:eastAsia="es-CO"/>
        </w:rPr>
      </w:pPr>
    </w:p>
    <w:p w14:paraId="2E6C9A16" w14:textId="77777777" w:rsidR="001830C6" w:rsidRDefault="001830C6" w:rsidP="008A5D45">
      <w:pPr>
        <w:pStyle w:val="Default"/>
        <w:jc w:val="center"/>
        <w:rPr>
          <w:b/>
          <w:bCs/>
          <w:color w:val="auto"/>
          <w:sz w:val="20"/>
          <w:lang w:eastAsia="es-CO"/>
        </w:rPr>
      </w:pPr>
    </w:p>
    <w:p w14:paraId="17600208" w14:textId="77777777" w:rsidR="001830C6" w:rsidRDefault="001830C6" w:rsidP="008A5D45">
      <w:pPr>
        <w:pStyle w:val="Default"/>
        <w:jc w:val="center"/>
        <w:rPr>
          <w:b/>
          <w:bCs/>
          <w:color w:val="auto"/>
          <w:sz w:val="20"/>
          <w:lang w:eastAsia="es-CO"/>
        </w:rPr>
      </w:pPr>
    </w:p>
    <w:p w14:paraId="593A9DAF" w14:textId="77777777" w:rsidR="001830C6" w:rsidRDefault="001830C6" w:rsidP="008A5D45">
      <w:pPr>
        <w:pStyle w:val="Default"/>
        <w:jc w:val="center"/>
        <w:rPr>
          <w:b/>
          <w:bCs/>
          <w:color w:val="auto"/>
          <w:sz w:val="20"/>
          <w:lang w:eastAsia="es-CO"/>
        </w:rPr>
      </w:pPr>
    </w:p>
    <w:p w14:paraId="38C025EE" w14:textId="77777777" w:rsidR="001830C6" w:rsidRDefault="001830C6" w:rsidP="008A5D45">
      <w:pPr>
        <w:pStyle w:val="Default"/>
        <w:jc w:val="center"/>
        <w:rPr>
          <w:b/>
          <w:bCs/>
          <w:color w:val="auto"/>
          <w:sz w:val="20"/>
          <w:lang w:eastAsia="es-CO"/>
        </w:rPr>
      </w:pPr>
    </w:p>
    <w:p w14:paraId="3E7BEFC1" w14:textId="77777777" w:rsidR="001830C6" w:rsidRDefault="001830C6" w:rsidP="008A5D45">
      <w:pPr>
        <w:pStyle w:val="Default"/>
        <w:jc w:val="center"/>
        <w:rPr>
          <w:b/>
          <w:bCs/>
          <w:color w:val="auto"/>
          <w:sz w:val="20"/>
          <w:lang w:eastAsia="es-CO"/>
        </w:rPr>
      </w:pPr>
    </w:p>
    <w:p w14:paraId="33A9A637" w14:textId="77777777" w:rsidR="001830C6" w:rsidRDefault="001830C6" w:rsidP="008A5D45">
      <w:pPr>
        <w:pStyle w:val="Default"/>
        <w:jc w:val="center"/>
        <w:rPr>
          <w:b/>
          <w:bCs/>
          <w:color w:val="auto"/>
          <w:sz w:val="20"/>
          <w:lang w:eastAsia="es-CO"/>
        </w:rPr>
      </w:pPr>
    </w:p>
    <w:p w14:paraId="0E5A636D" w14:textId="77777777" w:rsidR="001830C6" w:rsidRDefault="001830C6" w:rsidP="008A5D45">
      <w:pPr>
        <w:pStyle w:val="Default"/>
        <w:jc w:val="center"/>
        <w:rPr>
          <w:b/>
          <w:bCs/>
          <w:color w:val="auto"/>
          <w:sz w:val="20"/>
          <w:lang w:eastAsia="es-CO"/>
        </w:rPr>
      </w:pPr>
    </w:p>
    <w:p w14:paraId="3CA4FF1A" w14:textId="77777777" w:rsidR="001830C6" w:rsidRDefault="001830C6" w:rsidP="008A5D45">
      <w:pPr>
        <w:pStyle w:val="Default"/>
        <w:jc w:val="center"/>
        <w:rPr>
          <w:b/>
          <w:bCs/>
          <w:color w:val="auto"/>
          <w:sz w:val="20"/>
          <w:lang w:eastAsia="es-CO"/>
        </w:rPr>
      </w:pPr>
    </w:p>
    <w:p w14:paraId="20DB4C42" w14:textId="77777777" w:rsidR="001830C6" w:rsidRDefault="001830C6" w:rsidP="008A5D45">
      <w:pPr>
        <w:pStyle w:val="Default"/>
        <w:jc w:val="center"/>
        <w:rPr>
          <w:b/>
          <w:bCs/>
          <w:color w:val="auto"/>
          <w:sz w:val="20"/>
          <w:lang w:eastAsia="es-CO"/>
        </w:rPr>
      </w:pPr>
    </w:p>
    <w:p w14:paraId="18094237" w14:textId="77777777" w:rsidR="001830C6" w:rsidRDefault="001830C6" w:rsidP="008A5D45">
      <w:pPr>
        <w:pStyle w:val="Default"/>
        <w:jc w:val="center"/>
        <w:rPr>
          <w:b/>
          <w:bCs/>
          <w:color w:val="auto"/>
          <w:sz w:val="20"/>
          <w:lang w:eastAsia="es-CO"/>
        </w:rPr>
      </w:pPr>
    </w:p>
    <w:p w14:paraId="363E0156" w14:textId="77777777" w:rsidR="001830C6" w:rsidRDefault="001830C6" w:rsidP="008A5D45">
      <w:pPr>
        <w:pStyle w:val="Default"/>
        <w:jc w:val="center"/>
        <w:rPr>
          <w:b/>
          <w:bCs/>
          <w:color w:val="auto"/>
          <w:sz w:val="20"/>
          <w:lang w:eastAsia="es-CO"/>
        </w:rPr>
      </w:pPr>
    </w:p>
    <w:p w14:paraId="03C6136B" w14:textId="77777777" w:rsidR="001830C6" w:rsidRDefault="001830C6" w:rsidP="008A5D45">
      <w:pPr>
        <w:pStyle w:val="Default"/>
        <w:jc w:val="center"/>
        <w:rPr>
          <w:b/>
          <w:bCs/>
          <w:color w:val="auto"/>
          <w:sz w:val="20"/>
          <w:lang w:eastAsia="es-CO"/>
        </w:rPr>
      </w:pPr>
    </w:p>
    <w:p w14:paraId="60E394CF" w14:textId="77777777" w:rsidR="001830C6" w:rsidRDefault="001830C6" w:rsidP="008A5D45">
      <w:pPr>
        <w:pStyle w:val="Default"/>
        <w:jc w:val="center"/>
        <w:rPr>
          <w:b/>
          <w:bCs/>
          <w:color w:val="auto"/>
          <w:sz w:val="20"/>
          <w:lang w:eastAsia="es-CO"/>
        </w:rPr>
      </w:pPr>
    </w:p>
    <w:p w14:paraId="15D0B819" w14:textId="0B4B97A3" w:rsidR="001830C6" w:rsidRDefault="001830C6" w:rsidP="008A5D45">
      <w:pPr>
        <w:pStyle w:val="Default"/>
        <w:jc w:val="center"/>
        <w:rPr>
          <w:b/>
          <w:bCs/>
          <w:color w:val="auto"/>
          <w:sz w:val="20"/>
          <w:lang w:eastAsia="es-CO"/>
        </w:rPr>
      </w:pPr>
    </w:p>
    <w:p w14:paraId="6E04FD69" w14:textId="73E5FAE9" w:rsidR="007952CE" w:rsidRDefault="007952CE" w:rsidP="008A5D45">
      <w:pPr>
        <w:pStyle w:val="Default"/>
        <w:jc w:val="center"/>
        <w:rPr>
          <w:b/>
          <w:bCs/>
          <w:color w:val="auto"/>
          <w:sz w:val="20"/>
          <w:lang w:eastAsia="es-CO"/>
        </w:rPr>
      </w:pPr>
    </w:p>
    <w:p w14:paraId="58D7AA0A" w14:textId="355C16CF" w:rsidR="007952CE" w:rsidRDefault="007952CE" w:rsidP="008A5D45">
      <w:pPr>
        <w:pStyle w:val="Default"/>
        <w:jc w:val="center"/>
        <w:rPr>
          <w:b/>
          <w:bCs/>
          <w:color w:val="auto"/>
          <w:sz w:val="20"/>
          <w:lang w:eastAsia="es-CO"/>
        </w:rPr>
      </w:pPr>
    </w:p>
    <w:p w14:paraId="28E3DEC3" w14:textId="20FE6064" w:rsidR="007952CE" w:rsidRDefault="007952CE" w:rsidP="008A5D45">
      <w:pPr>
        <w:pStyle w:val="Default"/>
        <w:jc w:val="center"/>
        <w:rPr>
          <w:b/>
          <w:bCs/>
          <w:color w:val="auto"/>
          <w:sz w:val="20"/>
          <w:lang w:eastAsia="es-CO"/>
        </w:rPr>
      </w:pPr>
    </w:p>
    <w:p w14:paraId="59C4B32B" w14:textId="77777777" w:rsidR="007952CE" w:rsidRDefault="007952CE" w:rsidP="008A5D45">
      <w:pPr>
        <w:pStyle w:val="Default"/>
        <w:jc w:val="center"/>
        <w:rPr>
          <w:b/>
          <w:bCs/>
          <w:color w:val="auto"/>
          <w:sz w:val="20"/>
          <w:lang w:eastAsia="es-CO"/>
        </w:rPr>
      </w:pPr>
    </w:p>
    <w:p w14:paraId="033343F8" w14:textId="77777777" w:rsidR="001830C6" w:rsidRDefault="001830C6" w:rsidP="008A5D45">
      <w:pPr>
        <w:pStyle w:val="Default"/>
        <w:jc w:val="center"/>
        <w:rPr>
          <w:b/>
          <w:bCs/>
          <w:color w:val="auto"/>
          <w:sz w:val="20"/>
          <w:lang w:eastAsia="es-CO"/>
        </w:rPr>
      </w:pPr>
    </w:p>
    <w:p w14:paraId="60C32D00" w14:textId="5A59A2F6" w:rsidR="00A73732" w:rsidRDefault="00A73732" w:rsidP="008A5D45">
      <w:pPr>
        <w:pStyle w:val="Default"/>
        <w:jc w:val="center"/>
        <w:rPr>
          <w:b/>
          <w:bCs/>
          <w:color w:val="auto"/>
          <w:sz w:val="20"/>
          <w:lang w:eastAsia="es-CO"/>
        </w:rPr>
      </w:pPr>
    </w:p>
    <w:p w14:paraId="3BCDA7FC" w14:textId="181D77AB" w:rsidR="007952CE" w:rsidRDefault="007952CE" w:rsidP="008A5D45">
      <w:pPr>
        <w:pStyle w:val="Default"/>
        <w:jc w:val="center"/>
        <w:rPr>
          <w:b/>
          <w:bCs/>
          <w:color w:val="auto"/>
          <w:sz w:val="20"/>
          <w:lang w:eastAsia="es-CO"/>
        </w:rPr>
      </w:pPr>
    </w:p>
    <w:p w14:paraId="3D84A48D" w14:textId="77777777" w:rsidR="007952CE" w:rsidRDefault="007952CE" w:rsidP="008A5D45">
      <w:pPr>
        <w:pStyle w:val="Default"/>
        <w:jc w:val="center"/>
        <w:rPr>
          <w:b/>
          <w:bCs/>
          <w:color w:val="auto"/>
          <w:sz w:val="20"/>
          <w:lang w:eastAsia="es-CO"/>
        </w:rPr>
      </w:pPr>
    </w:p>
    <w:p w14:paraId="3AA243C7" w14:textId="77777777" w:rsidR="00A73732" w:rsidRDefault="00A73732" w:rsidP="008A5D45">
      <w:pPr>
        <w:pStyle w:val="Default"/>
        <w:jc w:val="center"/>
        <w:rPr>
          <w:b/>
          <w:bCs/>
          <w:color w:val="auto"/>
          <w:sz w:val="20"/>
          <w:lang w:eastAsia="es-CO"/>
        </w:rPr>
      </w:pPr>
    </w:p>
    <w:p w14:paraId="7BD8160F" w14:textId="77777777" w:rsidR="00C5400F" w:rsidRPr="00A73732" w:rsidRDefault="00C5400F" w:rsidP="00C5400F">
      <w:pPr>
        <w:pStyle w:val="Default"/>
        <w:jc w:val="center"/>
        <w:rPr>
          <w:color w:val="auto"/>
        </w:rPr>
      </w:pPr>
      <w:r w:rsidRPr="00A73732">
        <w:rPr>
          <w:b/>
          <w:bCs/>
          <w:color w:val="auto"/>
          <w:lang w:eastAsia="es-CO"/>
        </w:rPr>
        <w:lastRenderedPageBreak/>
        <w:t xml:space="preserve">PROTOCOLO DE </w:t>
      </w:r>
      <w:r>
        <w:rPr>
          <w:b/>
          <w:bCs/>
          <w:color w:val="auto"/>
          <w:lang w:eastAsia="es-CO"/>
        </w:rPr>
        <w:t>SEGURIDAD TESORERÍA</w:t>
      </w:r>
    </w:p>
    <w:p w14:paraId="1DBC2646" w14:textId="77777777" w:rsidR="00AB2E03" w:rsidRPr="00A73732" w:rsidRDefault="00AB2E03" w:rsidP="008A5D45">
      <w:pPr>
        <w:spacing w:line="240" w:lineRule="auto"/>
        <w:jc w:val="both"/>
        <w:rPr>
          <w:rFonts w:ascii="Arial" w:hAnsi="Arial" w:cs="Arial"/>
          <w:b/>
          <w:bCs/>
          <w:sz w:val="20"/>
          <w:szCs w:val="24"/>
        </w:rPr>
      </w:pPr>
    </w:p>
    <w:p w14:paraId="5614FC35" w14:textId="37549C82" w:rsidR="003366CF" w:rsidRDefault="00DC165E" w:rsidP="007C302A">
      <w:pPr>
        <w:pStyle w:val="Ttulo1"/>
        <w:numPr>
          <w:ilvl w:val="0"/>
          <w:numId w:val="1"/>
        </w:numPr>
        <w:spacing w:line="240" w:lineRule="auto"/>
        <w:jc w:val="both"/>
        <w:rPr>
          <w:rFonts w:ascii="Arial" w:hAnsi="Arial" w:cs="Arial"/>
          <w:b/>
          <w:color w:val="auto"/>
          <w:sz w:val="20"/>
          <w:szCs w:val="24"/>
          <w:lang w:val="es-CO"/>
        </w:rPr>
      </w:pPr>
      <w:bookmarkStart w:id="1" w:name="_Toc83821025"/>
      <w:r w:rsidRPr="00A73732">
        <w:rPr>
          <w:rFonts w:ascii="Arial" w:hAnsi="Arial" w:cs="Arial"/>
          <w:b/>
          <w:color w:val="auto"/>
          <w:sz w:val="20"/>
          <w:szCs w:val="24"/>
          <w:lang w:val="es-CO"/>
        </w:rPr>
        <w:t>OBJETIVO</w:t>
      </w:r>
      <w:bookmarkEnd w:id="1"/>
      <w:r w:rsidRPr="00A73732">
        <w:rPr>
          <w:rFonts w:ascii="Arial" w:hAnsi="Arial" w:cs="Arial"/>
          <w:b/>
          <w:color w:val="auto"/>
          <w:sz w:val="20"/>
          <w:szCs w:val="24"/>
          <w:lang w:val="es-CO"/>
        </w:rPr>
        <w:t xml:space="preserve"> </w:t>
      </w:r>
    </w:p>
    <w:p w14:paraId="7E1C609B" w14:textId="77777777" w:rsidR="001830C6" w:rsidRPr="001830C6" w:rsidRDefault="001830C6" w:rsidP="001830C6">
      <w:pPr>
        <w:rPr>
          <w:lang w:val="es-CO"/>
        </w:rPr>
      </w:pPr>
    </w:p>
    <w:p w14:paraId="7D938561" w14:textId="5079D8B2" w:rsidR="009F06AF" w:rsidRPr="00110A41" w:rsidRDefault="009F06AF" w:rsidP="00C5400F">
      <w:pPr>
        <w:jc w:val="both"/>
        <w:rPr>
          <w:rFonts w:ascii="Arial" w:hAnsi="Arial" w:cs="Arial"/>
          <w:sz w:val="20"/>
          <w:szCs w:val="20"/>
        </w:rPr>
      </w:pPr>
      <w:r w:rsidRPr="009F06AF">
        <w:rPr>
          <w:rFonts w:ascii="Arial" w:hAnsi="Arial" w:cs="Arial"/>
          <w:sz w:val="20"/>
          <w:szCs w:val="20"/>
        </w:rPr>
        <w:t>El</w:t>
      </w:r>
      <w:r w:rsidRPr="009F06AF">
        <w:rPr>
          <w:rFonts w:ascii="Arial" w:hAnsi="Arial" w:cs="Arial"/>
          <w:spacing w:val="-19"/>
          <w:sz w:val="20"/>
          <w:szCs w:val="20"/>
        </w:rPr>
        <w:t xml:space="preserve"> </w:t>
      </w:r>
      <w:r w:rsidRPr="009F06AF">
        <w:rPr>
          <w:rFonts w:ascii="Arial" w:hAnsi="Arial" w:cs="Arial"/>
          <w:sz w:val="20"/>
          <w:szCs w:val="20"/>
        </w:rPr>
        <w:t>objetivo</w:t>
      </w:r>
      <w:r w:rsidRPr="009F06AF">
        <w:rPr>
          <w:rFonts w:ascii="Arial" w:hAnsi="Arial" w:cs="Arial"/>
          <w:spacing w:val="-17"/>
          <w:sz w:val="20"/>
          <w:szCs w:val="20"/>
        </w:rPr>
        <w:t xml:space="preserve"> </w:t>
      </w:r>
      <w:r w:rsidRPr="009F06AF">
        <w:rPr>
          <w:rFonts w:ascii="Arial" w:hAnsi="Arial" w:cs="Arial"/>
          <w:sz w:val="20"/>
          <w:szCs w:val="20"/>
        </w:rPr>
        <w:t>del</w:t>
      </w:r>
      <w:r w:rsidRPr="009F06AF">
        <w:rPr>
          <w:rFonts w:ascii="Arial" w:hAnsi="Arial" w:cs="Arial"/>
          <w:spacing w:val="-19"/>
          <w:sz w:val="20"/>
          <w:szCs w:val="20"/>
        </w:rPr>
        <w:t xml:space="preserve"> </w:t>
      </w:r>
      <w:r w:rsidRPr="009F06AF">
        <w:rPr>
          <w:rFonts w:ascii="Arial" w:hAnsi="Arial" w:cs="Arial"/>
          <w:sz w:val="20"/>
          <w:szCs w:val="20"/>
        </w:rPr>
        <w:t>presente</w:t>
      </w:r>
      <w:r w:rsidRPr="009F06AF">
        <w:rPr>
          <w:rFonts w:ascii="Arial" w:hAnsi="Arial" w:cs="Arial"/>
          <w:spacing w:val="-17"/>
          <w:sz w:val="20"/>
          <w:szCs w:val="20"/>
        </w:rPr>
        <w:t xml:space="preserve"> </w:t>
      </w:r>
      <w:r w:rsidRPr="009F06AF">
        <w:rPr>
          <w:rFonts w:ascii="Arial" w:hAnsi="Arial" w:cs="Arial"/>
          <w:sz w:val="20"/>
          <w:szCs w:val="20"/>
        </w:rPr>
        <w:t>documento</w:t>
      </w:r>
      <w:r w:rsidRPr="009F06AF">
        <w:rPr>
          <w:rFonts w:ascii="Arial" w:hAnsi="Arial" w:cs="Arial"/>
          <w:spacing w:val="-19"/>
          <w:sz w:val="20"/>
          <w:szCs w:val="20"/>
        </w:rPr>
        <w:t xml:space="preserve"> </w:t>
      </w:r>
      <w:r w:rsidRPr="009F06AF">
        <w:rPr>
          <w:rFonts w:ascii="Arial" w:hAnsi="Arial" w:cs="Arial"/>
          <w:sz w:val="20"/>
          <w:szCs w:val="20"/>
        </w:rPr>
        <w:t>es</w:t>
      </w:r>
      <w:r w:rsidRPr="00110A41">
        <w:rPr>
          <w:rFonts w:ascii="Arial" w:hAnsi="Arial" w:cs="Arial"/>
          <w:sz w:val="20"/>
          <w:szCs w:val="20"/>
        </w:rPr>
        <w:t xml:space="preserve"> </w:t>
      </w:r>
      <w:r>
        <w:rPr>
          <w:rFonts w:ascii="Arial" w:hAnsi="Arial" w:cs="Arial"/>
          <w:sz w:val="20"/>
          <w:szCs w:val="20"/>
        </w:rPr>
        <w:t>e</w:t>
      </w:r>
      <w:r w:rsidR="00C5400F" w:rsidRPr="00110A41">
        <w:rPr>
          <w:rFonts w:ascii="Arial" w:hAnsi="Arial" w:cs="Arial"/>
          <w:sz w:val="20"/>
          <w:szCs w:val="20"/>
        </w:rPr>
        <w:t>stablecer los lineamientos y procedimientos que permiten fortalecer y asegurar la gestión de la tesorería, para minimizar la probabilidad de fraude en la gestión de las operaciones de liquidez y de las transacciones de valores, tomando como base la Resolución SHD 00316 de 2019, por la cual se adopta el nuevo Protocolo de Seguridad para las Tesorerías de las Entidades Descentralizadas que conforman el Presupuesto Anual del Distrito Capital.</w:t>
      </w:r>
    </w:p>
    <w:p w14:paraId="6E382EE7" w14:textId="7B451BA9" w:rsidR="003366CF" w:rsidRDefault="00412E5D" w:rsidP="007C302A">
      <w:pPr>
        <w:pStyle w:val="Ttulo1"/>
        <w:numPr>
          <w:ilvl w:val="0"/>
          <w:numId w:val="1"/>
        </w:numPr>
        <w:spacing w:line="240" w:lineRule="auto"/>
        <w:jc w:val="both"/>
        <w:rPr>
          <w:rFonts w:ascii="Arial" w:hAnsi="Arial" w:cs="Arial"/>
          <w:b/>
          <w:color w:val="auto"/>
          <w:sz w:val="20"/>
          <w:szCs w:val="24"/>
          <w:lang w:val="es-CO"/>
        </w:rPr>
      </w:pPr>
      <w:bookmarkStart w:id="2" w:name="_Toc83821026"/>
      <w:r w:rsidRPr="00A73732">
        <w:rPr>
          <w:rFonts w:ascii="Arial" w:hAnsi="Arial" w:cs="Arial"/>
          <w:b/>
          <w:color w:val="auto"/>
          <w:sz w:val="20"/>
          <w:szCs w:val="24"/>
          <w:lang w:val="es-CO"/>
        </w:rPr>
        <w:t>ALCANCE</w:t>
      </w:r>
      <w:bookmarkEnd w:id="2"/>
    </w:p>
    <w:p w14:paraId="7C6C58B0" w14:textId="77777777" w:rsidR="003366CF" w:rsidRPr="003366CF" w:rsidRDefault="003366CF" w:rsidP="003366CF">
      <w:pPr>
        <w:rPr>
          <w:lang w:val="es-CO"/>
        </w:rPr>
      </w:pPr>
    </w:p>
    <w:p w14:paraId="34F34CF0" w14:textId="68C5250F" w:rsidR="002C351E" w:rsidRPr="00BD5E28" w:rsidRDefault="00116B99" w:rsidP="00BD5E28">
      <w:pPr>
        <w:spacing w:line="240" w:lineRule="auto"/>
        <w:jc w:val="both"/>
        <w:rPr>
          <w:rFonts w:ascii="Arial" w:hAnsi="Arial" w:cs="Arial"/>
          <w:sz w:val="20"/>
          <w:szCs w:val="20"/>
        </w:rPr>
      </w:pPr>
      <w:r>
        <w:rPr>
          <w:rFonts w:ascii="Arial" w:hAnsi="Arial" w:cs="Arial"/>
          <w:sz w:val="20"/>
          <w:szCs w:val="24"/>
        </w:rPr>
        <w:t xml:space="preserve">El protocolo </w:t>
      </w:r>
      <w:r w:rsidR="00151FC7">
        <w:rPr>
          <w:rFonts w:ascii="Arial" w:hAnsi="Arial" w:cs="Arial"/>
          <w:sz w:val="20"/>
          <w:szCs w:val="24"/>
        </w:rPr>
        <w:t xml:space="preserve">aplica para </w:t>
      </w:r>
      <w:r w:rsidR="002C351E">
        <w:rPr>
          <w:rFonts w:ascii="Arial" w:hAnsi="Arial" w:cs="Arial"/>
          <w:sz w:val="20"/>
          <w:szCs w:val="24"/>
        </w:rPr>
        <w:t xml:space="preserve">el fortalecimiento de la seguridad y la minimización de los riesgos en </w:t>
      </w:r>
      <w:r w:rsidR="00151FC7">
        <w:rPr>
          <w:rFonts w:ascii="Arial" w:hAnsi="Arial" w:cs="Arial"/>
          <w:sz w:val="20"/>
          <w:szCs w:val="24"/>
        </w:rPr>
        <w:t>las actividades de p</w:t>
      </w:r>
      <w:r w:rsidR="00991747">
        <w:rPr>
          <w:rFonts w:ascii="Arial" w:hAnsi="Arial" w:cs="Arial"/>
          <w:sz w:val="20"/>
          <w:szCs w:val="24"/>
        </w:rPr>
        <w:t xml:space="preserve">rogramación, aprobación de giros, la salvaguarda, el manejo de los títulos y recursos </w:t>
      </w:r>
      <w:r w:rsidR="002C351E">
        <w:rPr>
          <w:rFonts w:ascii="Arial" w:hAnsi="Arial" w:cs="Arial"/>
          <w:sz w:val="20"/>
          <w:szCs w:val="24"/>
        </w:rPr>
        <w:t>del presupuesto distrital y nacional, custodiados</w:t>
      </w:r>
      <w:r w:rsidR="00991747">
        <w:rPr>
          <w:rFonts w:ascii="Arial" w:hAnsi="Arial" w:cs="Arial"/>
          <w:sz w:val="20"/>
          <w:szCs w:val="24"/>
        </w:rPr>
        <w:t xml:space="preserve"> de forma física y </w:t>
      </w:r>
      <w:r w:rsidR="002C351E">
        <w:rPr>
          <w:rFonts w:ascii="Arial" w:hAnsi="Arial" w:cs="Arial"/>
          <w:sz w:val="20"/>
          <w:szCs w:val="24"/>
        </w:rPr>
        <w:t xml:space="preserve">los depositados </w:t>
      </w:r>
      <w:r w:rsidR="00991747">
        <w:rPr>
          <w:rFonts w:ascii="Arial" w:hAnsi="Arial" w:cs="Arial"/>
          <w:sz w:val="20"/>
          <w:szCs w:val="24"/>
        </w:rPr>
        <w:t xml:space="preserve">en las cuentas en entidades financieras, como el </w:t>
      </w:r>
      <w:r w:rsidR="008E6F01">
        <w:rPr>
          <w:rFonts w:ascii="Arial" w:hAnsi="Arial" w:cs="Arial"/>
          <w:sz w:val="20"/>
          <w:szCs w:val="24"/>
        </w:rPr>
        <w:t xml:space="preserve">control de los rendimientos financieros que se enmarcan en el día a día de la Tesorería del proceso Gestión Financiera de la Unidad Administrativa Especial de Rehabilitación y Mantenimiento Vial. No se incluye el manejo de recursos monetarios o similares, que realicen las áreas </w:t>
      </w:r>
      <w:r w:rsidR="002C351E">
        <w:rPr>
          <w:rFonts w:ascii="Arial" w:hAnsi="Arial" w:cs="Arial"/>
          <w:sz w:val="20"/>
          <w:szCs w:val="24"/>
        </w:rPr>
        <w:t xml:space="preserve">en proyectos o convenios que no involucren </w:t>
      </w:r>
      <w:r w:rsidR="00484AC5">
        <w:rPr>
          <w:rFonts w:ascii="Arial" w:hAnsi="Arial" w:cs="Arial"/>
          <w:sz w:val="20"/>
          <w:szCs w:val="24"/>
        </w:rPr>
        <w:t xml:space="preserve">en su manejo y custodia </w:t>
      </w:r>
      <w:r w:rsidR="002C351E">
        <w:rPr>
          <w:rFonts w:ascii="Arial" w:hAnsi="Arial" w:cs="Arial"/>
          <w:sz w:val="20"/>
          <w:szCs w:val="24"/>
        </w:rPr>
        <w:t>a la Tesorería de la Entidad.</w:t>
      </w:r>
      <w:r w:rsidR="00BD5E28">
        <w:rPr>
          <w:rFonts w:ascii="Arial" w:hAnsi="Arial" w:cs="Arial"/>
          <w:sz w:val="20"/>
          <w:szCs w:val="24"/>
        </w:rPr>
        <w:t xml:space="preserve"> </w:t>
      </w:r>
    </w:p>
    <w:p w14:paraId="2EB4A510" w14:textId="0149A109" w:rsidR="00301FEC" w:rsidRDefault="005422B9" w:rsidP="007C302A">
      <w:pPr>
        <w:pStyle w:val="Ttulo1"/>
        <w:numPr>
          <w:ilvl w:val="0"/>
          <w:numId w:val="1"/>
        </w:numPr>
        <w:spacing w:line="240" w:lineRule="auto"/>
        <w:jc w:val="both"/>
        <w:rPr>
          <w:rFonts w:ascii="Arial" w:hAnsi="Arial" w:cs="Arial"/>
          <w:b/>
          <w:color w:val="auto"/>
          <w:sz w:val="20"/>
          <w:szCs w:val="24"/>
          <w:lang w:val="es-CO"/>
        </w:rPr>
      </w:pPr>
      <w:bookmarkStart w:id="3" w:name="_Toc83821027"/>
      <w:r w:rsidRPr="00A73732">
        <w:rPr>
          <w:rFonts w:ascii="Arial" w:hAnsi="Arial" w:cs="Arial"/>
          <w:b/>
          <w:color w:val="auto"/>
          <w:sz w:val="20"/>
          <w:szCs w:val="24"/>
          <w:lang w:val="es-CO"/>
        </w:rPr>
        <w:t>DEFINICIÓN(ES)</w:t>
      </w:r>
      <w:bookmarkEnd w:id="3"/>
      <w:r w:rsidRPr="00A73732">
        <w:rPr>
          <w:rFonts w:ascii="Arial" w:hAnsi="Arial" w:cs="Arial"/>
          <w:b/>
          <w:color w:val="auto"/>
          <w:sz w:val="20"/>
          <w:szCs w:val="24"/>
          <w:lang w:val="es-CO"/>
        </w:rPr>
        <w:t xml:space="preserve"> </w:t>
      </w:r>
    </w:p>
    <w:p w14:paraId="1A74349E" w14:textId="77777777" w:rsidR="00000993" w:rsidRPr="00000993" w:rsidRDefault="00000993" w:rsidP="00000993">
      <w:pPr>
        <w:rPr>
          <w:lang w:val="es-CO"/>
        </w:rPr>
      </w:pPr>
    </w:p>
    <w:p w14:paraId="16FB1E89" w14:textId="463412B0" w:rsidR="00000993" w:rsidRPr="003466ED" w:rsidRDefault="00000993" w:rsidP="003466ED">
      <w:pPr>
        <w:ind w:left="284"/>
        <w:jc w:val="both"/>
        <w:rPr>
          <w:rFonts w:ascii="Arial" w:hAnsi="Arial" w:cs="Arial"/>
          <w:sz w:val="20"/>
          <w:szCs w:val="20"/>
        </w:rPr>
      </w:pPr>
      <w:r w:rsidRPr="003466ED">
        <w:rPr>
          <w:rFonts w:ascii="Arial" w:hAnsi="Arial" w:cs="Arial"/>
          <w:b/>
          <w:sz w:val="20"/>
          <w:szCs w:val="20"/>
        </w:rPr>
        <w:t>Acreedores varios:</w:t>
      </w:r>
      <w:r w:rsidRPr="003466ED">
        <w:rPr>
          <w:rFonts w:ascii="Arial" w:hAnsi="Arial" w:cs="Arial"/>
          <w:sz w:val="20"/>
          <w:szCs w:val="20"/>
        </w:rPr>
        <w:t xml:space="preserve"> Corresponde al valor de las obligaciones adquiridas por la entidad en cumplimiento de sus funciones, por concepto de descuentos de nómina, aportes, retenciones, impuestos, entre otros. También harán parte de este grupo de obligaciones los cheques anulados por el no reclamo oportuno de pagos que correspondan a afectaciones presupuestales del año que se cierra.</w:t>
      </w:r>
    </w:p>
    <w:p w14:paraId="6F2BA173" w14:textId="76A0BEA8" w:rsidR="00000993" w:rsidRPr="003466ED" w:rsidRDefault="00000993" w:rsidP="003466ED">
      <w:pPr>
        <w:ind w:left="284"/>
        <w:jc w:val="both"/>
        <w:rPr>
          <w:rFonts w:ascii="Arial" w:hAnsi="Arial" w:cs="Arial"/>
          <w:sz w:val="20"/>
          <w:szCs w:val="20"/>
        </w:rPr>
      </w:pPr>
      <w:r w:rsidRPr="003466ED">
        <w:rPr>
          <w:rFonts w:ascii="Arial" w:hAnsi="Arial" w:cs="Arial"/>
          <w:b/>
          <w:sz w:val="20"/>
          <w:szCs w:val="20"/>
        </w:rPr>
        <w:t>Caja:</w:t>
      </w:r>
      <w:r w:rsidRPr="003466ED">
        <w:rPr>
          <w:rFonts w:ascii="Arial" w:hAnsi="Arial" w:cs="Arial"/>
          <w:sz w:val="20"/>
          <w:szCs w:val="20"/>
        </w:rPr>
        <w:t xml:space="preserve"> Representa la existencia de recursos económicos en dinero (billetes, monedas) y cheques, en moneda nacional o extranjera convertidos en moneda nacional, de disponibilidad inmediata. El valor total de la cuenta de caja nunca puede ser negativo.</w:t>
      </w:r>
    </w:p>
    <w:p w14:paraId="0FBF1EA2" w14:textId="70BD2BE6" w:rsidR="00000993" w:rsidRPr="003466ED" w:rsidRDefault="00000993" w:rsidP="003466ED">
      <w:pPr>
        <w:ind w:left="284"/>
        <w:jc w:val="both"/>
        <w:rPr>
          <w:rFonts w:ascii="Arial" w:hAnsi="Arial" w:cs="Arial"/>
          <w:sz w:val="20"/>
          <w:szCs w:val="20"/>
        </w:rPr>
      </w:pPr>
      <w:r w:rsidRPr="003466ED">
        <w:rPr>
          <w:rFonts w:ascii="Arial" w:hAnsi="Arial" w:cs="Arial"/>
          <w:b/>
          <w:sz w:val="20"/>
          <w:szCs w:val="20"/>
        </w:rPr>
        <w:t>Certificado de Disponibilidad Presupuestal – CDP:</w:t>
      </w:r>
      <w:r w:rsidRPr="003466ED">
        <w:rPr>
          <w:rFonts w:ascii="Arial" w:hAnsi="Arial" w:cs="Arial"/>
          <w:sz w:val="20"/>
          <w:szCs w:val="20"/>
        </w:rPr>
        <w:t xml:space="preserve"> Es un documento de carácter obligatorio expedido por el Responsable de Presupuesto o quien haga sus veces, a solicitud de los funcionarios competentes, con el cual se garantiza la existencia de la apropiación disponible y libre de afectación para atender un determinado compromiso con cargo al presupuesto de la respectiva vigencia fiscal o con cargo a las vigencias futuras debidamente aprobadas.</w:t>
      </w:r>
    </w:p>
    <w:p w14:paraId="209C99A5" w14:textId="77777777" w:rsidR="008A49AC" w:rsidRDefault="003466ED" w:rsidP="003466ED">
      <w:pPr>
        <w:ind w:left="284"/>
        <w:jc w:val="both"/>
        <w:rPr>
          <w:rFonts w:ascii="Arial" w:hAnsi="Arial" w:cs="Arial"/>
          <w:sz w:val="20"/>
          <w:szCs w:val="20"/>
        </w:rPr>
      </w:pPr>
      <w:r w:rsidRPr="003466ED">
        <w:rPr>
          <w:rFonts w:ascii="Arial" w:hAnsi="Arial" w:cs="Arial"/>
          <w:b/>
          <w:sz w:val="20"/>
          <w:szCs w:val="20"/>
        </w:rPr>
        <w:t xml:space="preserve">Certificado de Registro Presupuestal </w:t>
      </w:r>
      <w:r>
        <w:rPr>
          <w:rFonts w:ascii="Arial" w:hAnsi="Arial" w:cs="Arial"/>
          <w:b/>
          <w:sz w:val="20"/>
          <w:szCs w:val="20"/>
        </w:rPr>
        <w:t>–</w:t>
      </w:r>
      <w:r w:rsidRPr="003466ED">
        <w:rPr>
          <w:rFonts w:ascii="Arial" w:hAnsi="Arial" w:cs="Arial"/>
          <w:b/>
          <w:sz w:val="20"/>
          <w:szCs w:val="20"/>
        </w:rPr>
        <w:t xml:space="preserve"> CRP</w:t>
      </w:r>
      <w:r>
        <w:rPr>
          <w:rFonts w:ascii="Arial" w:hAnsi="Arial" w:cs="Arial"/>
          <w:sz w:val="20"/>
          <w:szCs w:val="20"/>
        </w:rPr>
        <w:t>:</w:t>
      </w:r>
      <w:r w:rsidRPr="003466ED">
        <w:rPr>
          <w:rFonts w:ascii="Arial" w:hAnsi="Arial" w:cs="Arial"/>
          <w:sz w:val="20"/>
          <w:szCs w:val="20"/>
        </w:rPr>
        <w:t xml:space="preserve"> Es el acto administrativo en donde se efectúa la operación presupuestal mediante la cual se garantiza en forma definitiva la existencia de recursos para atender los compromisos legalmente contraídos y se asegura que los mismos no sean desviados para ningún otro fin.</w:t>
      </w:r>
    </w:p>
    <w:p w14:paraId="35FCCFDC" w14:textId="6E1AF5A7" w:rsidR="003466ED" w:rsidRPr="007952CE" w:rsidRDefault="008A49AC" w:rsidP="007952CE">
      <w:pPr>
        <w:ind w:left="284"/>
        <w:jc w:val="both"/>
        <w:rPr>
          <w:rFonts w:ascii="Arial" w:hAnsi="Arial" w:cs="Arial"/>
          <w:b/>
          <w:sz w:val="20"/>
          <w:szCs w:val="20"/>
        </w:rPr>
      </w:pPr>
      <w:r w:rsidRPr="007952CE">
        <w:rPr>
          <w:rFonts w:ascii="Arial" w:hAnsi="Arial" w:cs="Arial"/>
          <w:b/>
          <w:sz w:val="20"/>
          <w:szCs w:val="20"/>
        </w:rPr>
        <w:t xml:space="preserve">Cheque: </w:t>
      </w:r>
      <w:r w:rsidRPr="00090487">
        <w:rPr>
          <w:rFonts w:ascii="Arial" w:hAnsi="Arial" w:cs="Arial"/>
          <w:sz w:val="20"/>
          <w:szCs w:val="20"/>
        </w:rPr>
        <w:t>El Cheque es un instrumento válido y aceptado, que sirve para el pago de diferentes transacciones. Su utilización es muy común para realizar los pagos de diversas facturas.</w:t>
      </w:r>
    </w:p>
    <w:p w14:paraId="244A0B85" w14:textId="7CCCD7BD" w:rsidR="003466ED" w:rsidRDefault="003466ED" w:rsidP="003466ED">
      <w:pPr>
        <w:ind w:left="284"/>
        <w:jc w:val="both"/>
        <w:rPr>
          <w:rFonts w:ascii="Arial" w:hAnsi="Arial" w:cs="Arial"/>
          <w:sz w:val="20"/>
          <w:szCs w:val="20"/>
        </w:rPr>
      </w:pPr>
      <w:r w:rsidRPr="003466ED">
        <w:rPr>
          <w:rFonts w:ascii="Arial" w:hAnsi="Arial" w:cs="Arial"/>
          <w:b/>
          <w:sz w:val="20"/>
          <w:szCs w:val="20"/>
        </w:rPr>
        <w:lastRenderedPageBreak/>
        <w:t>Compromiso:</w:t>
      </w:r>
      <w:r>
        <w:rPr>
          <w:rFonts w:ascii="Arial" w:hAnsi="Arial" w:cs="Arial"/>
          <w:sz w:val="20"/>
          <w:szCs w:val="20"/>
        </w:rPr>
        <w:t xml:space="preserve"> E</w:t>
      </w:r>
      <w:r w:rsidRPr="003466ED">
        <w:rPr>
          <w:rFonts w:ascii="Arial" w:hAnsi="Arial" w:cs="Arial"/>
          <w:sz w:val="20"/>
          <w:szCs w:val="20"/>
        </w:rPr>
        <w:t>s el acto administrativo mediante el cual los funcionarios con capacidad legal de contratar, afectan el presupuesto para atender un gasto que desarrolla el objeto de una apropiación.</w:t>
      </w:r>
    </w:p>
    <w:p w14:paraId="597D6D7D" w14:textId="1B971F99" w:rsidR="00627E83" w:rsidRPr="003466ED" w:rsidRDefault="00627E83" w:rsidP="00627E83">
      <w:pPr>
        <w:ind w:left="284"/>
        <w:jc w:val="both"/>
        <w:rPr>
          <w:rFonts w:ascii="Arial" w:hAnsi="Arial" w:cs="Arial"/>
          <w:sz w:val="20"/>
          <w:szCs w:val="20"/>
        </w:rPr>
      </w:pPr>
      <w:r w:rsidRPr="00627E83">
        <w:rPr>
          <w:rFonts w:ascii="Arial" w:hAnsi="Arial" w:cs="Arial"/>
          <w:b/>
          <w:sz w:val="20"/>
          <w:szCs w:val="20"/>
        </w:rPr>
        <w:t>Conciliación Bancaria</w:t>
      </w:r>
      <w:r>
        <w:rPr>
          <w:rFonts w:ascii="Arial" w:hAnsi="Arial" w:cs="Arial"/>
          <w:b/>
          <w:sz w:val="20"/>
          <w:szCs w:val="20"/>
        </w:rPr>
        <w:t xml:space="preserve">: </w:t>
      </w:r>
      <w:r w:rsidRPr="00627E83">
        <w:rPr>
          <w:rFonts w:ascii="Arial" w:hAnsi="Arial" w:cs="Arial"/>
          <w:sz w:val="20"/>
          <w:szCs w:val="20"/>
        </w:rPr>
        <w:t xml:space="preserve">Es un proceso de revisión y comparación que </w:t>
      </w:r>
      <w:r>
        <w:rPr>
          <w:rFonts w:ascii="Arial" w:hAnsi="Arial" w:cs="Arial"/>
          <w:sz w:val="20"/>
          <w:szCs w:val="20"/>
        </w:rPr>
        <w:t xml:space="preserve">se </w:t>
      </w:r>
      <w:r w:rsidRPr="00627E83">
        <w:rPr>
          <w:rFonts w:ascii="Arial" w:hAnsi="Arial" w:cs="Arial"/>
          <w:sz w:val="20"/>
          <w:szCs w:val="20"/>
        </w:rPr>
        <w:t>realiza entre los valores registrados en sus libros contables y los valores de los extractos, o estados de cuentas que recibe mensualmente de su entidad bancaria. La finalidad de este proceso, es la de identificar las diferencias de los saldos cuando éstas existan y que todas las operaciones bancarias estén correctamente contabilizadas.</w:t>
      </w:r>
    </w:p>
    <w:p w14:paraId="6A38D2B5" w14:textId="3FB4A766" w:rsidR="00000993" w:rsidRPr="003466ED" w:rsidRDefault="00000993" w:rsidP="003466ED">
      <w:pPr>
        <w:ind w:left="284"/>
        <w:jc w:val="both"/>
        <w:rPr>
          <w:rFonts w:ascii="Arial" w:hAnsi="Arial" w:cs="Arial"/>
          <w:sz w:val="20"/>
          <w:szCs w:val="20"/>
        </w:rPr>
      </w:pPr>
      <w:r w:rsidRPr="003466ED">
        <w:rPr>
          <w:rFonts w:ascii="Arial" w:hAnsi="Arial" w:cs="Arial"/>
          <w:b/>
          <w:sz w:val="20"/>
          <w:szCs w:val="20"/>
        </w:rPr>
        <w:t>Cuentas de ahorro y corriente:</w:t>
      </w:r>
      <w:r w:rsidRPr="003466ED">
        <w:rPr>
          <w:rFonts w:ascii="Arial" w:hAnsi="Arial" w:cs="Arial"/>
          <w:sz w:val="20"/>
          <w:szCs w:val="20"/>
        </w:rPr>
        <w:t xml:space="preserve"> Corresponde al saldo tomado de los fondos disponibles depositados en instituciones financieras legalmente reconocidas.</w:t>
      </w:r>
    </w:p>
    <w:p w14:paraId="1E261F90" w14:textId="5E59F427" w:rsidR="00000993" w:rsidRPr="003466ED" w:rsidRDefault="00000993" w:rsidP="003466ED">
      <w:pPr>
        <w:ind w:left="284"/>
        <w:jc w:val="both"/>
        <w:rPr>
          <w:rFonts w:ascii="Arial" w:hAnsi="Arial" w:cs="Arial"/>
          <w:sz w:val="20"/>
          <w:szCs w:val="20"/>
        </w:rPr>
      </w:pPr>
      <w:r w:rsidRPr="003466ED">
        <w:rPr>
          <w:rFonts w:ascii="Arial" w:hAnsi="Arial" w:cs="Arial"/>
          <w:b/>
          <w:sz w:val="20"/>
          <w:szCs w:val="20"/>
        </w:rPr>
        <w:t>Cuentas por cobrar:</w:t>
      </w:r>
      <w:r w:rsidRPr="003466ED">
        <w:rPr>
          <w:rFonts w:ascii="Arial" w:hAnsi="Arial" w:cs="Arial"/>
          <w:sz w:val="20"/>
          <w:szCs w:val="20"/>
        </w:rPr>
        <w:t xml:space="preserve"> Representa el valor de los derechos de cobro de la entidad, que al cierre de la vigencia no han ingresado a la tesorería, originados en desarrollo de sus funciones de cometido estatal.</w:t>
      </w:r>
    </w:p>
    <w:p w14:paraId="2F128F13" w14:textId="71BA6D12" w:rsidR="00301FEC" w:rsidRPr="003466ED" w:rsidRDefault="00301FEC" w:rsidP="003466ED">
      <w:pPr>
        <w:ind w:left="284"/>
        <w:jc w:val="both"/>
        <w:rPr>
          <w:rFonts w:ascii="Arial" w:hAnsi="Arial" w:cs="Arial"/>
          <w:sz w:val="20"/>
          <w:szCs w:val="20"/>
        </w:rPr>
      </w:pPr>
      <w:r w:rsidRPr="003466ED">
        <w:rPr>
          <w:rFonts w:ascii="Arial" w:hAnsi="Arial" w:cs="Arial"/>
          <w:b/>
          <w:sz w:val="20"/>
          <w:szCs w:val="20"/>
        </w:rPr>
        <w:t>Inversiones:</w:t>
      </w:r>
      <w:r w:rsidRPr="003466ED">
        <w:rPr>
          <w:rFonts w:ascii="Arial" w:hAnsi="Arial" w:cs="Arial"/>
          <w:sz w:val="20"/>
          <w:szCs w:val="20"/>
        </w:rPr>
        <w:t xml:space="preserve"> Agrupa las cuentas de los fondos colocados en títulos y demás documentos financieros, nacionales o del exterior, con la finalidad de obtener rendimientos financieros, participaciones o dividendos, de administrar eficientemente las tesorerías o por disposiciones legales. Igualmente, incluye los recursos que son administrados por la Tesorería Distrital en una cuenta especial, previa certificación expedida por la DDT.</w:t>
      </w:r>
    </w:p>
    <w:p w14:paraId="17F73052" w14:textId="238FC8FF" w:rsidR="00000993" w:rsidRPr="003466ED" w:rsidRDefault="00000993" w:rsidP="003466ED">
      <w:pPr>
        <w:ind w:left="284"/>
        <w:jc w:val="both"/>
        <w:rPr>
          <w:rFonts w:ascii="Arial" w:hAnsi="Arial" w:cs="Arial"/>
          <w:sz w:val="20"/>
          <w:szCs w:val="20"/>
        </w:rPr>
      </w:pPr>
      <w:r w:rsidRPr="003466ED">
        <w:rPr>
          <w:rFonts w:ascii="Arial" w:hAnsi="Arial" w:cs="Arial"/>
          <w:b/>
          <w:sz w:val="20"/>
          <w:szCs w:val="20"/>
        </w:rPr>
        <w:t xml:space="preserve">Fondos con destinación específica: </w:t>
      </w:r>
      <w:r w:rsidRPr="003466ED">
        <w:rPr>
          <w:rFonts w:ascii="Arial" w:hAnsi="Arial" w:cs="Arial"/>
          <w:sz w:val="20"/>
          <w:szCs w:val="20"/>
        </w:rPr>
        <w:t>Son ingresos disponibles que no alcanzaron a ejecutarse en la vigencia que termina, son creados por ley, tienen la condición de financiar determinados gastos, cuentan con un grado de inflexibilidad y por lo tanto se debe respetar su destinación.</w:t>
      </w:r>
    </w:p>
    <w:p w14:paraId="46F7CB01" w14:textId="7B9B8E89" w:rsidR="00000993" w:rsidRPr="003466ED" w:rsidRDefault="00000993" w:rsidP="003466ED">
      <w:pPr>
        <w:ind w:left="284"/>
        <w:jc w:val="both"/>
        <w:rPr>
          <w:rFonts w:ascii="Arial" w:hAnsi="Arial" w:cs="Arial"/>
          <w:sz w:val="20"/>
          <w:szCs w:val="20"/>
        </w:rPr>
      </w:pPr>
      <w:r w:rsidRPr="003466ED">
        <w:rPr>
          <w:rFonts w:ascii="Arial" w:hAnsi="Arial" w:cs="Arial"/>
          <w:b/>
          <w:sz w:val="20"/>
          <w:szCs w:val="20"/>
        </w:rPr>
        <w:t>Programa Anual Mensualizado de Caja – PAC:</w:t>
      </w:r>
      <w:r w:rsidRPr="003466ED">
        <w:rPr>
          <w:rFonts w:ascii="Arial" w:hAnsi="Arial" w:cs="Arial"/>
          <w:sz w:val="20"/>
          <w:szCs w:val="20"/>
        </w:rPr>
        <w:t xml:space="preserve"> es el instrumento de administración financiera en el cual se define el monto máximo mensual de fondos disponibles para las entidades, a fin de que puedan programar los pagos respectivos, de acuerdo con la disponibilidad de recursos, que no puedan exceder del total del PAC de la vigencia.</w:t>
      </w:r>
    </w:p>
    <w:p w14:paraId="5376D097" w14:textId="77777777" w:rsidR="007F0469" w:rsidRPr="003466ED" w:rsidRDefault="00301FEC" w:rsidP="003466ED">
      <w:pPr>
        <w:ind w:left="284"/>
        <w:jc w:val="both"/>
        <w:rPr>
          <w:rFonts w:ascii="Arial" w:hAnsi="Arial" w:cs="Arial"/>
          <w:sz w:val="20"/>
          <w:szCs w:val="20"/>
        </w:rPr>
      </w:pPr>
      <w:r w:rsidRPr="003466ED">
        <w:rPr>
          <w:rFonts w:ascii="Arial" w:hAnsi="Arial" w:cs="Arial"/>
          <w:b/>
          <w:sz w:val="20"/>
          <w:szCs w:val="20"/>
        </w:rPr>
        <w:t>Pago:</w:t>
      </w:r>
      <w:r w:rsidRPr="003466ED">
        <w:rPr>
          <w:rFonts w:ascii="Arial" w:hAnsi="Arial" w:cs="Arial"/>
          <w:sz w:val="20"/>
          <w:szCs w:val="20"/>
        </w:rPr>
        <w:t xml:space="preserve"> La ordenación del pago es el mecanismo mediante el cual se garantiza el cumplimiento a satisfacción de los compromisos adquiridos y, en consecuencia, se procede a transferir los recursos al contratante bajo la modalidad de pago establecida en el contrato; en este sentido, una vez verificados los requisitos previstos y forma de pago pactada en el acto administrativo o contrato, liquidadas las deducciones de ley y/o contractuales, la tesorería desembolsa al particular el monto de la obligación conforme a la disponibilidad de recursos y al PAC programado.</w:t>
      </w:r>
      <w:r w:rsidR="007F0469" w:rsidRPr="003466ED">
        <w:rPr>
          <w:rFonts w:ascii="Arial" w:hAnsi="Arial" w:cs="Arial"/>
          <w:sz w:val="20"/>
          <w:szCs w:val="20"/>
        </w:rPr>
        <w:t xml:space="preserve"> </w:t>
      </w:r>
    </w:p>
    <w:p w14:paraId="2C96CF3D" w14:textId="48BB408A" w:rsidR="007F0469" w:rsidRPr="003466ED" w:rsidRDefault="007F0469" w:rsidP="003466ED">
      <w:pPr>
        <w:ind w:left="284"/>
        <w:jc w:val="both"/>
        <w:rPr>
          <w:rFonts w:ascii="Arial" w:hAnsi="Arial" w:cs="Arial"/>
          <w:sz w:val="20"/>
          <w:szCs w:val="20"/>
        </w:rPr>
      </w:pPr>
      <w:r w:rsidRPr="003466ED">
        <w:rPr>
          <w:rFonts w:ascii="Arial" w:hAnsi="Arial" w:cs="Arial"/>
          <w:b/>
          <w:sz w:val="20"/>
          <w:szCs w:val="20"/>
        </w:rPr>
        <w:t xml:space="preserve">Orden de pago </w:t>
      </w:r>
      <w:r w:rsidR="00000993" w:rsidRPr="003466ED">
        <w:rPr>
          <w:rFonts w:ascii="Arial" w:hAnsi="Arial" w:cs="Arial"/>
          <w:b/>
          <w:sz w:val="20"/>
          <w:szCs w:val="20"/>
        </w:rPr>
        <w:t>–</w:t>
      </w:r>
      <w:r w:rsidRPr="003466ED">
        <w:rPr>
          <w:rFonts w:ascii="Arial" w:hAnsi="Arial" w:cs="Arial"/>
          <w:b/>
          <w:sz w:val="20"/>
          <w:szCs w:val="20"/>
        </w:rPr>
        <w:t xml:space="preserve"> OP</w:t>
      </w:r>
      <w:r w:rsidR="00000993" w:rsidRPr="003466ED">
        <w:rPr>
          <w:rFonts w:ascii="Arial" w:hAnsi="Arial" w:cs="Arial"/>
          <w:sz w:val="20"/>
          <w:szCs w:val="20"/>
        </w:rPr>
        <w:t>:</w:t>
      </w:r>
      <w:r w:rsidRPr="003466ED">
        <w:rPr>
          <w:rFonts w:ascii="Arial" w:hAnsi="Arial" w:cs="Arial"/>
          <w:sz w:val="20"/>
          <w:szCs w:val="20"/>
        </w:rPr>
        <w:t xml:space="preserve"> Es el documento en el que se registra la transacción que realiza la entidad para autorizar el desembolso a un beneficiario final, ya sea persona natural o jurídica por la adquisición de compromisos y se aplica para desembolsos con o sin situación de fondos; en ésta se registra la información financiera, presupuestal, contable y de tesorería requerida para la realización de la autorización de giro presupuestal y pago. En la orden de pago se deben liquidar las deducciones de ley (retenciones), así como las derivadas de relaciones contractuales (amortización de anticipos, endosos y otros). </w:t>
      </w:r>
    </w:p>
    <w:p w14:paraId="68BB4F50" w14:textId="77777777" w:rsidR="00000993" w:rsidRPr="003466ED" w:rsidRDefault="00000993" w:rsidP="003466ED">
      <w:pPr>
        <w:ind w:left="284"/>
        <w:jc w:val="both"/>
        <w:rPr>
          <w:rFonts w:ascii="Arial" w:hAnsi="Arial" w:cs="Arial"/>
          <w:sz w:val="20"/>
          <w:szCs w:val="20"/>
        </w:rPr>
      </w:pPr>
      <w:r w:rsidRPr="003466ED">
        <w:rPr>
          <w:rFonts w:ascii="Arial" w:hAnsi="Arial" w:cs="Arial"/>
          <w:b/>
          <w:sz w:val="20"/>
          <w:szCs w:val="20"/>
        </w:rPr>
        <w:t>Recaudos a favor de terceros:</w:t>
      </w:r>
      <w:r w:rsidRPr="003466ED">
        <w:rPr>
          <w:rFonts w:ascii="Arial" w:hAnsi="Arial" w:cs="Arial"/>
          <w:sz w:val="20"/>
          <w:szCs w:val="20"/>
        </w:rPr>
        <w:t xml:space="preserve"> Representa el valor de las obligaciones originadas por el recaudo de ingresos de propiedad de otras entidades públicas, entidades privadas o personas naturales, que deben ser reintegrados a éstas, en los plazos y condiciones convenidos. </w:t>
      </w:r>
    </w:p>
    <w:p w14:paraId="295A87C0" w14:textId="587769C3" w:rsidR="00000993" w:rsidRPr="003466ED" w:rsidRDefault="00000993" w:rsidP="003466ED">
      <w:pPr>
        <w:ind w:left="284"/>
        <w:jc w:val="both"/>
        <w:rPr>
          <w:rFonts w:ascii="Arial" w:hAnsi="Arial" w:cs="Arial"/>
          <w:sz w:val="20"/>
          <w:szCs w:val="20"/>
        </w:rPr>
      </w:pPr>
      <w:r w:rsidRPr="003466ED">
        <w:rPr>
          <w:rFonts w:ascii="Arial" w:hAnsi="Arial" w:cs="Arial"/>
          <w:b/>
          <w:sz w:val="20"/>
          <w:szCs w:val="20"/>
        </w:rPr>
        <w:lastRenderedPageBreak/>
        <w:t>Recursos recibidos en administración:</w:t>
      </w:r>
      <w:r w:rsidRPr="003466ED">
        <w:rPr>
          <w:rFonts w:ascii="Arial" w:hAnsi="Arial" w:cs="Arial"/>
          <w:sz w:val="20"/>
          <w:szCs w:val="20"/>
        </w:rPr>
        <w:t xml:space="preserve"> Corresponde a recursos recibidos en administración por la entidad, en virtud de la suscripción de convenios con entidades, para desarrollar programas y proyectos especiales. </w:t>
      </w:r>
    </w:p>
    <w:p w14:paraId="344EC492" w14:textId="45DDC968" w:rsidR="007F0469" w:rsidRDefault="007F0469" w:rsidP="003466ED">
      <w:pPr>
        <w:ind w:left="284"/>
        <w:jc w:val="both"/>
        <w:rPr>
          <w:rFonts w:ascii="Arial" w:hAnsi="Arial" w:cs="Arial"/>
          <w:sz w:val="20"/>
          <w:szCs w:val="20"/>
        </w:rPr>
      </w:pPr>
      <w:r w:rsidRPr="003466ED">
        <w:rPr>
          <w:rFonts w:ascii="Arial" w:hAnsi="Arial" w:cs="Arial"/>
          <w:b/>
          <w:sz w:val="20"/>
          <w:szCs w:val="20"/>
        </w:rPr>
        <w:t>Relaciones de autorización – RA</w:t>
      </w:r>
      <w:r w:rsidR="00000993" w:rsidRPr="003466ED">
        <w:rPr>
          <w:rFonts w:ascii="Arial" w:hAnsi="Arial" w:cs="Arial"/>
          <w:b/>
          <w:sz w:val="20"/>
          <w:szCs w:val="20"/>
        </w:rPr>
        <w:t>:</w:t>
      </w:r>
      <w:r w:rsidRPr="003466ED">
        <w:rPr>
          <w:rFonts w:ascii="Arial" w:hAnsi="Arial" w:cs="Arial"/>
          <w:sz w:val="20"/>
          <w:szCs w:val="20"/>
        </w:rPr>
        <w:t xml:space="preserve"> Es el documento utilizado para el pago de la nómina quincenal o mensual del personal de planta, para las nóminas adicionales, así como para los pagos de los aportes patronales correspondientes, de acuerdo con la liquidación de los diferentes conceptos que aparecen liquidados en la nómina; dicho documento debe estar firmado por el Responsable de Presupuesto y el ordenador del gasto. Las RA son incluidas en planillas y firmadas digitalmente por el Responsable del presupuesto y el Ordenador del Gasto.</w:t>
      </w:r>
    </w:p>
    <w:p w14:paraId="68846765" w14:textId="615EF9F1" w:rsidR="003466ED" w:rsidRPr="007709A1" w:rsidRDefault="008A49AC" w:rsidP="007709A1">
      <w:pPr>
        <w:ind w:left="284"/>
        <w:jc w:val="both"/>
        <w:rPr>
          <w:rFonts w:ascii="Arial" w:hAnsi="Arial" w:cs="Arial"/>
          <w:sz w:val="20"/>
          <w:szCs w:val="20"/>
        </w:rPr>
      </w:pPr>
      <w:r w:rsidRPr="008A49AC">
        <w:rPr>
          <w:rFonts w:ascii="Arial" w:hAnsi="Arial" w:cs="Arial"/>
          <w:b/>
          <w:sz w:val="20"/>
          <w:szCs w:val="20"/>
        </w:rPr>
        <w:t xml:space="preserve">Tesorería: </w:t>
      </w:r>
      <w:r w:rsidR="003466ED" w:rsidRPr="008A49AC">
        <w:rPr>
          <w:rFonts w:ascii="Arial" w:hAnsi="Arial" w:cs="Arial"/>
          <w:sz w:val="20"/>
          <w:szCs w:val="20"/>
        </w:rPr>
        <w:t>Es el área de la organización que está encargada de llevar la gestión de todas las operaciones en moneda. Esto es, administrar el flujo de caja debido a todas las entradas y salidas de dinero junto con las diferentes operaciones bancarias. La Tesorería </w:t>
      </w:r>
      <w:r w:rsidR="003466ED" w:rsidRPr="008A49AC">
        <w:rPr>
          <w:rStyle w:val="Textoennegrita"/>
          <w:rFonts w:ascii="Arial" w:hAnsi="Arial" w:cs="Arial"/>
          <w:b w:val="0"/>
          <w:sz w:val="20"/>
          <w:szCs w:val="20"/>
        </w:rPr>
        <w:t>vigila</w:t>
      </w:r>
      <w:r w:rsidR="003466ED" w:rsidRPr="008A49AC">
        <w:rPr>
          <w:rFonts w:ascii="Arial" w:hAnsi="Arial" w:cs="Arial"/>
          <w:b/>
          <w:sz w:val="20"/>
          <w:szCs w:val="20"/>
        </w:rPr>
        <w:t> </w:t>
      </w:r>
      <w:r w:rsidR="003466ED" w:rsidRPr="008A49AC">
        <w:rPr>
          <w:rFonts w:ascii="Arial" w:hAnsi="Arial" w:cs="Arial"/>
          <w:sz w:val="20"/>
          <w:szCs w:val="20"/>
        </w:rPr>
        <w:t>que el efectivo sea </w:t>
      </w:r>
      <w:r w:rsidR="003466ED" w:rsidRPr="008A49AC">
        <w:rPr>
          <w:rStyle w:val="Textoennegrita"/>
          <w:rFonts w:ascii="Arial" w:hAnsi="Arial" w:cs="Arial"/>
          <w:b w:val="0"/>
          <w:sz w:val="20"/>
          <w:szCs w:val="20"/>
        </w:rPr>
        <w:t>administrado</w:t>
      </w:r>
      <w:r w:rsidR="003466ED" w:rsidRPr="008A49AC">
        <w:rPr>
          <w:rFonts w:ascii="Arial" w:hAnsi="Arial" w:cs="Arial"/>
          <w:sz w:val="20"/>
          <w:szCs w:val="20"/>
        </w:rPr>
        <w:t> de la manera más eficiente, para con ello cumplir con las </w:t>
      </w:r>
      <w:r w:rsidR="003466ED" w:rsidRPr="008A49AC">
        <w:rPr>
          <w:rStyle w:val="Textoennegrita"/>
          <w:rFonts w:ascii="Arial" w:hAnsi="Arial" w:cs="Arial"/>
          <w:b w:val="0"/>
          <w:sz w:val="20"/>
          <w:szCs w:val="20"/>
        </w:rPr>
        <w:t>obligaciones</w:t>
      </w:r>
      <w:r w:rsidR="003466ED" w:rsidRPr="008A49AC">
        <w:rPr>
          <w:rFonts w:ascii="Arial" w:hAnsi="Arial" w:cs="Arial"/>
          <w:b/>
          <w:sz w:val="20"/>
          <w:szCs w:val="20"/>
        </w:rPr>
        <w:t> </w:t>
      </w:r>
      <w:r w:rsidR="003466ED" w:rsidRPr="008A49AC">
        <w:rPr>
          <w:rFonts w:ascii="Arial" w:hAnsi="Arial" w:cs="Arial"/>
          <w:sz w:val="20"/>
          <w:szCs w:val="20"/>
        </w:rPr>
        <w:t>contraídas por la e</w:t>
      </w:r>
      <w:r>
        <w:rPr>
          <w:rFonts w:ascii="Arial" w:hAnsi="Arial" w:cs="Arial"/>
          <w:sz w:val="20"/>
          <w:szCs w:val="20"/>
        </w:rPr>
        <w:t>ntidad</w:t>
      </w:r>
      <w:r w:rsidR="003466ED" w:rsidRPr="008A49AC">
        <w:rPr>
          <w:rFonts w:ascii="Arial" w:hAnsi="Arial" w:cs="Arial"/>
          <w:sz w:val="20"/>
          <w:szCs w:val="20"/>
        </w:rPr>
        <w:t>. Esta área se va a encargar de la </w:t>
      </w:r>
      <w:r w:rsidR="003466ED" w:rsidRPr="008A49AC">
        <w:rPr>
          <w:rStyle w:val="Textoennegrita"/>
          <w:rFonts w:ascii="Arial" w:hAnsi="Arial" w:cs="Arial"/>
          <w:b w:val="0"/>
          <w:sz w:val="20"/>
          <w:szCs w:val="20"/>
        </w:rPr>
        <w:t>caja</w:t>
      </w:r>
      <w:r w:rsidR="003466ED" w:rsidRPr="008A49AC">
        <w:rPr>
          <w:rFonts w:ascii="Arial" w:hAnsi="Arial" w:cs="Arial"/>
          <w:sz w:val="20"/>
          <w:szCs w:val="20"/>
        </w:rPr>
        <w:t> y los movimientos de </w:t>
      </w:r>
      <w:r w:rsidR="003466ED" w:rsidRPr="008A49AC">
        <w:rPr>
          <w:rStyle w:val="Textoennegrita"/>
          <w:rFonts w:ascii="Arial" w:hAnsi="Arial" w:cs="Arial"/>
          <w:b w:val="0"/>
          <w:sz w:val="20"/>
          <w:szCs w:val="20"/>
        </w:rPr>
        <w:t>dinero en bancos</w:t>
      </w:r>
      <w:r w:rsidR="003466ED" w:rsidRPr="008A49AC">
        <w:rPr>
          <w:rFonts w:ascii="Arial" w:hAnsi="Arial" w:cs="Arial"/>
          <w:sz w:val="20"/>
          <w:szCs w:val="20"/>
        </w:rPr>
        <w:t>. Pero también velará porque se realicen los distintos </w:t>
      </w:r>
      <w:r w:rsidR="003466ED" w:rsidRPr="008A49AC">
        <w:rPr>
          <w:rStyle w:val="nfasis"/>
          <w:rFonts w:ascii="Arial" w:hAnsi="Arial" w:cs="Arial"/>
          <w:sz w:val="20"/>
          <w:szCs w:val="20"/>
        </w:rPr>
        <w:t>cobros y pagos de deudas</w:t>
      </w:r>
      <w:r w:rsidR="003466ED" w:rsidRPr="008A49AC">
        <w:rPr>
          <w:rFonts w:ascii="Arial" w:hAnsi="Arial" w:cs="Arial"/>
          <w:sz w:val="20"/>
          <w:szCs w:val="20"/>
        </w:rPr>
        <w:t>.</w:t>
      </w:r>
    </w:p>
    <w:p w14:paraId="0C5296A2" w14:textId="6766C28B" w:rsidR="002D507C" w:rsidRPr="00A73732" w:rsidRDefault="00DC165E" w:rsidP="007C302A">
      <w:pPr>
        <w:pStyle w:val="Ttulo1"/>
        <w:numPr>
          <w:ilvl w:val="0"/>
          <w:numId w:val="1"/>
        </w:numPr>
        <w:spacing w:line="240" w:lineRule="auto"/>
        <w:jc w:val="both"/>
        <w:rPr>
          <w:rFonts w:ascii="Arial" w:hAnsi="Arial" w:cs="Arial"/>
          <w:b/>
          <w:color w:val="auto"/>
          <w:sz w:val="20"/>
          <w:szCs w:val="24"/>
          <w:lang w:val="es-CO"/>
        </w:rPr>
      </w:pPr>
      <w:bookmarkStart w:id="4" w:name="_Toc83821028"/>
      <w:r w:rsidRPr="00A73732">
        <w:rPr>
          <w:rFonts w:ascii="Arial" w:hAnsi="Arial" w:cs="Arial"/>
          <w:b/>
          <w:color w:val="auto"/>
          <w:sz w:val="20"/>
          <w:szCs w:val="24"/>
          <w:lang w:val="es-CO"/>
        </w:rPr>
        <w:t>RESPONSABLE</w:t>
      </w:r>
      <w:bookmarkEnd w:id="4"/>
    </w:p>
    <w:p w14:paraId="1A6B6D78" w14:textId="77777777" w:rsidR="00293AA6" w:rsidRDefault="00293AA6" w:rsidP="000254F6">
      <w:pPr>
        <w:rPr>
          <w:lang w:val="es-CO"/>
        </w:rPr>
      </w:pPr>
    </w:p>
    <w:p w14:paraId="576985D0" w14:textId="6BF12F56" w:rsidR="00DC165E" w:rsidRPr="00A73732" w:rsidRDefault="007026B7" w:rsidP="00293AA6">
      <w:pPr>
        <w:pStyle w:val="Prrafodelista"/>
        <w:spacing w:line="240" w:lineRule="auto"/>
        <w:ind w:left="0"/>
        <w:jc w:val="both"/>
        <w:rPr>
          <w:rFonts w:ascii="Arial" w:hAnsi="Arial" w:cs="Arial"/>
          <w:b/>
          <w:bCs/>
          <w:color w:val="FF0000"/>
          <w:sz w:val="20"/>
          <w:szCs w:val="24"/>
        </w:rPr>
      </w:pPr>
      <w:r w:rsidRPr="00A73732">
        <w:rPr>
          <w:rFonts w:ascii="Arial" w:hAnsi="Arial" w:cs="Arial"/>
          <w:color w:val="000000" w:themeColor="text1"/>
          <w:sz w:val="20"/>
          <w:szCs w:val="24"/>
          <w:lang w:val="es-CO"/>
        </w:rPr>
        <w:t xml:space="preserve">La ejecución del presente </w:t>
      </w:r>
      <w:r w:rsidR="00836EE0">
        <w:rPr>
          <w:rFonts w:ascii="Arial" w:hAnsi="Arial" w:cs="Arial"/>
          <w:color w:val="000000" w:themeColor="text1"/>
          <w:sz w:val="20"/>
          <w:szCs w:val="24"/>
          <w:lang w:val="es-CO"/>
        </w:rPr>
        <w:t>protocolo</w:t>
      </w:r>
      <w:r w:rsidRPr="00A73732">
        <w:rPr>
          <w:rFonts w:ascii="Arial" w:hAnsi="Arial" w:cs="Arial"/>
          <w:color w:val="000000" w:themeColor="text1"/>
          <w:sz w:val="20"/>
          <w:szCs w:val="24"/>
          <w:lang w:val="es-CO"/>
        </w:rPr>
        <w:t xml:space="preserve"> estará a cargo </w:t>
      </w:r>
      <w:r w:rsidR="00175D40" w:rsidRPr="00A73732">
        <w:rPr>
          <w:rFonts w:ascii="Arial" w:hAnsi="Arial" w:cs="Arial"/>
          <w:color w:val="000000" w:themeColor="text1"/>
          <w:sz w:val="20"/>
          <w:szCs w:val="24"/>
          <w:lang w:val="es-CO"/>
        </w:rPr>
        <w:t xml:space="preserve">de la </w:t>
      </w:r>
      <w:r w:rsidR="009F06AF">
        <w:rPr>
          <w:rFonts w:ascii="Arial" w:hAnsi="Arial" w:cs="Arial"/>
          <w:color w:val="000000" w:themeColor="text1"/>
          <w:sz w:val="20"/>
          <w:szCs w:val="24"/>
          <w:lang w:val="es-CO"/>
        </w:rPr>
        <w:t>Tesorería que hace parte del proceso</w:t>
      </w:r>
      <w:r w:rsidR="003A066D">
        <w:rPr>
          <w:rFonts w:ascii="Arial" w:hAnsi="Arial" w:cs="Arial"/>
          <w:color w:val="000000" w:themeColor="text1"/>
          <w:sz w:val="20"/>
          <w:szCs w:val="24"/>
          <w:lang w:val="es-CO"/>
        </w:rPr>
        <w:t xml:space="preserve"> </w:t>
      </w:r>
      <w:r w:rsidR="009F06AF">
        <w:rPr>
          <w:rFonts w:ascii="Arial" w:hAnsi="Arial" w:cs="Arial"/>
          <w:color w:val="000000" w:themeColor="text1"/>
          <w:sz w:val="20"/>
          <w:szCs w:val="24"/>
          <w:lang w:val="es-CO"/>
        </w:rPr>
        <w:t>Gestión Financiera</w:t>
      </w:r>
      <w:r w:rsidR="001555CD" w:rsidRPr="00A73732">
        <w:rPr>
          <w:rFonts w:ascii="Arial" w:hAnsi="Arial" w:cs="Arial"/>
          <w:color w:val="000000" w:themeColor="text1"/>
          <w:sz w:val="20"/>
          <w:szCs w:val="24"/>
          <w:lang w:val="es-CO"/>
        </w:rPr>
        <w:t xml:space="preserve"> </w:t>
      </w:r>
      <w:r w:rsidR="00EE1087" w:rsidRPr="00A73732">
        <w:rPr>
          <w:rFonts w:ascii="Arial" w:hAnsi="Arial" w:cs="Arial"/>
          <w:color w:val="000000" w:themeColor="text1"/>
          <w:sz w:val="20"/>
          <w:szCs w:val="24"/>
          <w:lang w:val="es-CO"/>
        </w:rPr>
        <w:t>(</w:t>
      </w:r>
      <w:r w:rsidR="002E5177" w:rsidRPr="00A73732">
        <w:rPr>
          <w:rFonts w:ascii="Arial" w:hAnsi="Arial" w:cs="Arial"/>
          <w:color w:val="000000" w:themeColor="text1"/>
          <w:sz w:val="20"/>
          <w:szCs w:val="24"/>
          <w:lang w:val="es-CO"/>
        </w:rPr>
        <w:t xml:space="preserve">Secretaría </w:t>
      </w:r>
      <w:r w:rsidR="009F06AF">
        <w:rPr>
          <w:rFonts w:ascii="Arial" w:hAnsi="Arial" w:cs="Arial"/>
          <w:color w:val="000000" w:themeColor="text1"/>
          <w:sz w:val="20"/>
          <w:szCs w:val="24"/>
          <w:lang w:val="es-CO"/>
        </w:rPr>
        <w:t>General</w:t>
      </w:r>
      <w:r w:rsidR="003366CF">
        <w:rPr>
          <w:rFonts w:ascii="Arial" w:hAnsi="Arial" w:cs="Arial"/>
          <w:color w:val="000000" w:themeColor="text1"/>
          <w:sz w:val="20"/>
          <w:szCs w:val="24"/>
          <w:lang w:val="es-CO"/>
        </w:rPr>
        <w:t>).</w:t>
      </w:r>
    </w:p>
    <w:p w14:paraId="063F68EA" w14:textId="59365A07" w:rsidR="00FD6317" w:rsidRPr="00A73732" w:rsidRDefault="00DC165E" w:rsidP="007C302A">
      <w:pPr>
        <w:pStyle w:val="Ttulo1"/>
        <w:numPr>
          <w:ilvl w:val="0"/>
          <w:numId w:val="1"/>
        </w:numPr>
        <w:spacing w:line="240" w:lineRule="auto"/>
        <w:jc w:val="both"/>
        <w:rPr>
          <w:rFonts w:ascii="Arial" w:hAnsi="Arial" w:cs="Arial"/>
          <w:b/>
          <w:color w:val="auto"/>
          <w:sz w:val="20"/>
          <w:szCs w:val="24"/>
          <w:lang w:val="es-CO"/>
        </w:rPr>
      </w:pPr>
      <w:bookmarkStart w:id="5" w:name="_Toc83821029"/>
      <w:r w:rsidRPr="00A73732">
        <w:rPr>
          <w:rFonts w:ascii="Arial" w:hAnsi="Arial" w:cs="Arial"/>
          <w:b/>
          <w:color w:val="auto"/>
          <w:sz w:val="20"/>
          <w:szCs w:val="24"/>
          <w:lang w:val="es-CO"/>
        </w:rPr>
        <w:t>MARCO NORMATIVO</w:t>
      </w:r>
      <w:bookmarkEnd w:id="5"/>
    </w:p>
    <w:p w14:paraId="49A87F25" w14:textId="77777777" w:rsidR="00F32FBA" w:rsidRPr="00A73732" w:rsidRDefault="00F32FBA" w:rsidP="000254F6">
      <w:pPr>
        <w:spacing w:line="240" w:lineRule="auto"/>
        <w:ind w:left="360"/>
        <w:jc w:val="both"/>
        <w:rPr>
          <w:rFonts w:ascii="Arial" w:hAnsi="Arial" w:cs="Arial"/>
          <w:sz w:val="20"/>
          <w:szCs w:val="24"/>
          <w:highlight w:val="yellow"/>
        </w:rPr>
      </w:pPr>
    </w:p>
    <w:p w14:paraId="4DF0415D" w14:textId="714B5089" w:rsidR="009C64F0" w:rsidRPr="00B67ABD" w:rsidRDefault="009C64F0" w:rsidP="007C302A">
      <w:pPr>
        <w:pStyle w:val="Prrafodelista"/>
        <w:numPr>
          <w:ilvl w:val="0"/>
          <w:numId w:val="2"/>
        </w:numPr>
        <w:spacing w:after="0" w:line="240" w:lineRule="auto"/>
        <w:ind w:left="284" w:hanging="284"/>
        <w:jc w:val="both"/>
        <w:rPr>
          <w:rStyle w:val="Textoennegrita"/>
          <w:rFonts w:ascii="Arial" w:hAnsi="Arial" w:cs="Arial"/>
          <w:bCs w:val="0"/>
          <w:sz w:val="20"/>
          <w:szCs w:val="20"/>
        </w:rPr>
      </w:pPr>
      <w:r w:rsidRPr="003845F0">
        <w:rPr>
          <w:rFonts w:ascii="Arial" w:hAnsi="Arial" w:cs="Arial"/>
          <w:b/>
          <w:sz w:val="20"/>
          <w:szCs w:val="20"/>
          <w:shd w:val="clear" w:color="auto" w:fill="FFFFFF"/>
        </w:rPr>
        <w:t>Acuerdo 257 de 2006</w:t>
      </w:r>
      <w:r w:rsidRPr="00A50E34">
        <w:rPr>
          <w:rFonts w:ascii="Arial" w:hAnsi="Arial" w:cs="Arial"/>
          <w:sz w:val="20"/>
          <w:szCs w:val="20"/>
          <w:shd w:val="clear" w:color="auto" w:fill="FFFFFF"/>
        </w:rPr>
        <w:t xml:space="preserve"> </w:t>
      </w:r>
      <w:r w:rsidR="00A50E34" w:rsidRPr="00A50E34">
        <w:rPr>
          <w:rFonts w:ascii="Arial" w:hAnsi="Arial" w:cs="Arial"/>
          <w:sz w:val="20"/>
          <w:szCs w:val="20"/>
          <w:shd w:val="clear" w:color="auto" w:fill="FFFFFF"/>
        </w:rPr>
        <w:t>“</w:t>
      </w:r>
      <w:r w:rsidRPr="00A50E34">
        <w:rPr>
          <w:rStyle w:val="Textoennegrita"/>
          <w:rFonts w:ascii="Arial" w:hAnsi="Arial" w:cs="Arial"/>
          <w:b w:val="0"/>
          <w:iCs/>
          <w:sz w:val="20"/>
          <w:szCs w:val="20"/>
          <w:shd w:val="clear" w:color="auto" w:fill="FFFFFF"/>
        </w:rPr>
        <w:t>Por el cual se dictan normas básicas sobre la estructura, organización y funcionamiento de los organismos y de las entidades de Bogotá, Distrito Capital, y se expiden otras disposiciones</w:t>
      </w:r>
      <w:r w:rsidR="00A50E34" w:rsidRPr="00A50E34">
        <w:rPr>
          <w:rStyle w:val="Textoennegrita"/>
          <w:rFonts w:ascii="Arial" w:hAnsi="Arial" w:cs="Arial"/>
          <w:b w:val="0"/>
          <w:iCs/>
          <w:sz w:val="20"/>
          <w:szCs w:val="20"/>
          <w:shd w:val="clear" w:color="auto" w:fill="FFFFFF"/>
        </w:rPr>
        <w:t>”</w:t>
      </w:r>
    </w:p>
    <w:p w14:paraId="715D9CEA" w14:textId="557A3DA1" w:rsidR="00B67ABD" w:rsidRPr="003845F0" w:rsidRDefault="00B67ABD" w:rsidP="007C302A">
      <w:pPr>
        <w:pStyle w:val="Prrafodelista"/>
        <w:numPr>
          <w:ilvl w:val="0"/>
          <w:numId w:val="2"/>
        </w:numPr>
        <w:spacing w:after="0" w:line="240" w:lineRule="auto"/>
        <w:ind w:left="284" w:hanging="284"/>
        <w:jc w:val="both"/>
        <w:rPr>
          <w:rFonts w:ascii="Arial" w:hAnsi="Arial" w:cs="Arial"/>
          <w:b/>
          <w:sz w:val="20"/>
          <w:szCs w:val="20"/>
        </w:rPr>
      </w:pPr>
      <w:r w:rsidRPr="003845F0">
        <w:rPr>
          <w:rFonts w:ascii="Arial" w:hAnsi="Arial" w:cs="Arial"/>
          <w:b/>
          <w:sz w:val="20"/>
          <w:szCs w:val="20"/>
          <w:shd w:val="clear" w:color="auto" w:fill="FFFFFF"/>
        </w:rPr>
        <w:t>Resolución SDH-316 de 2009</w:t>
      </w:r>
      <w:r w:rsidRPr="00B67ABD">
        <w:rPr>
          <w:rFonts w:ascii="Arial" w:hAnsi="Arial" w:cs="Arial"/>
          <w:sz w:val="20"/>
          <w:szCs w:val="20"/>
          <w:shd w:val="clear" w:color="auto" w:fill="FFFFFF"/>
        </w:rPr>
        <w:t xml:space="preserve"> </w:t>
      </w:r>
      <w:r w:rsidRPr="00B67ABD">
        <w:rPr>
          <w:rFonts w:ascii="Arial" w:hAnsi="Arial" w:cs="Arial"/>
          <w:bCs/>
          <w:iCs/>
          <w:sz w:val="20"/>
          <w:szCs w:val="20"/>
          <w:shd w:val="clear" w:color="auto" w:fill="FFFFFF"/>
        </w:rPr>
        <w:t>Por medio de la cual se adopta un nuevo Protocolo de Seguridad para las tesorerías de órganos y entidades que hacen parte del Presupuesto Anual del Distrito Capital y los Fondos de Desarrollo Local</w:t>
      </w:r>
    </w:p>
    <w:p w14:paraId="621AD644" w14:textId="4E1D10F5" w:rsidR="007D143A" w:rsidRPr="00406667" w:rsidRDefault="00B67ABD" w:rsidP="00B51593">
      <w:pPr>
        <w:pStyle w:val="Prrafodelista"/>
        <w:numPr>
          <w:ilvl w:val="0"/>
          <w:numId w:val="2"/>
        </w:numPr>
        <w:spacing w:line="240" w:lineRule="auto"/>
        <w:ind w:left="284" w:hanging="284"/>
        <w:jc w:val="both"/>
        <w:rPr>
          <w:rFonts w:ascii="Arial" w:hAnsi="Arial" w:cs="Arial"/>
          <w:sz w:val="20"/>
          <w:szCs w:val="20"/>
          <w:shd w:val="clear" w:color="auto" w:fill="FFFFFF"/>
        </w:rPr>
      </w:pPr>
      <w:r w:rsidRPr="003845F0">
        <w:rPr>
          <w:rFonts w:ascii="Arial" w:hAnsi="Arial" w:cs="Arial"/>
          <w:b/>
          <w:sz w:val="20"/>
          <w:szCs w:val="20"/>
          <w:shd w:val="clear" w:color="auto" w:fill="FFFFFF"/>
        </w:rPr>
        <w:t>Decreto</w:t>
      </w:r>
      <w:r w:rsidRPr="003845F0">
        <w:rPr>
          <w:rFonts w:ascii="Arial" w:hAnsi="Arial" w:cs="Arial"/>
          <w:b/>
          <w:bCs/>
          <w:shd w:val="clear" w:color="auto" w:fill="FFFFFF"/>
        </w:rPr>
        <w:t xml:space="preserve"> </w:t>
      </w:r>
      <w:r w:rsidRPr="003845F0">
        <w:rPr>
          <w:rFonts w:ascii="Arial" w:hAnsi="Arial" w:cs="Arial"/>
          <w:b/>
          <w:bCs/>
          <w:sz w:val="20"/>
          <w:shd w:val="clear" w:color="auto" w:fill="FFFFFF"/>
        </w:rPr>
        <w:t>Distrital</w:t>
      </w:r>
      <w:r w:rsidRPr="003845F0">
        <w:rPr>
          <w:rFonts w:ascii="Arial" w:hAnsi="Arial" w:cs="Arial"/>
          <w:b/>
          <w:bCs/>
          <w:shd w:val="clear" w:color="auto" w:fill="FFFFFF"/>
        </w:rPr>
        <w:t xml:space="preserve"> </w:t>
      </w:r>
      <w:r w:rsidRPr="003845F0">
        <w:rPr>
          <w:rFonts w:ascii="Arial" w:hAnsi="Arial" w:cs="Arial"/>
          <w:b/>
          <w:sz w:val="20"/>
          <w:szCs w:val="20"/>
          <w:shd w:val="clear" w:color="auto" w:fill="FFFFFF"/>
        </w:rPr>
        <w:t>192 De 2021</w:t>
      </w:r>
      <w:r w:rsidRPr="00B67ABD">
        <w:rPr>
          <w:rFonts w:ascii="Arial" w:hAnsi="Arial" w:cs="Arial"/>
          <w:sz w:val="20"/>
          <w:szCs w:val="20"/>
          <w:shd w:val="clear" w:color="auto" w:fill="FFFFFF"/>
        </w:rPr>
        <w:t xml:space="preserve"> “</w:t>
      </w:r>
      <w:r w:rsidRPr="00B67ABD">
        <w:rPr>
          <w:rFonts w:ascii="Arial" w:hAnsi="Arial" w:cs="Arial"/>
          <w:bCs/>
          <w:iCs/>
          <w:sz w:val="20"/>
          <w:szCs w:val="20"/>
          <w:shd w:val="clear" w:color="auto" w:fill="FFFFFF"/>
        </w:rPr>
        <w:t>Por medio del cual se reglamenta el Estatuto Orgánico del Presupuesto Distrital y se dictan otras disposiciones”</w:t>
      </w:r>
    </w:p>
    <w:p w14:paraId="5F570ACE" w14:textId="1B31B4F5" w:rsidR="003366CF" w:rsidRDefault="00090487" w:rsidP="007C302A">
      <w:pPr>
        <w:pStyle w:val="Ttulo1"/>
        <w:numPr>
          <w:ilvl w:val="0"/>
          <w:numId w:val="1"/>
        </w:numPr>
        <w:spacing w:line="240" w:lineRule="auto"/>
        <w:jc w:val="both"/>
        <w:rPr>
          <w:rFonts w:ascii="Arial" w:hAnsi="Arial" w:cs="Arial"/>
          <w:b/>
          <w:color w:val="auto"/>
          <w:sz w:val="20"/>
          <w:szCs w:val="24"/>
          <w:lang w:val="es-CO"/>
        </w:rPr>
      </w:pPr>
      <w:bookmarkStart w:id="6" w:name="_Toc83821030"/>
      <w:r>
        <w:rPr>
          <w:rFonts w:ascii="Arial" w:hAnsi="Arial" w:cs="Arial"/>
          <w:b/>
          <w:color w:val="auto"/>
          <w:sz w:val="20"/>
          <w:szCs w:val="24"/>
          <w:lang w:val="es-CO"/>
        </w:rPr>
        <w:t>SEGURIDAD Y GESTIÓ</w:t>
      </w:r>
      <w:r w:rsidR="00406667" w:rsidRPr="00406667">
        <w:rPr>
          <w:rFonts w:ascii="Arial" w:hAnsi="Arial" w:cs="Arial"/>
          <w:b/>
          <w:color w:val="auto"/>
          <w:sz w:val="20"/>
          <w:szCs w:val="24"/>
          <w:lang w:val="es-CO"/>
        </w:rPr>
        <w:t>N DEL RIESGO</w:t>
      </w:r>
      <w:bookmarkEnd w:id="6"/>
    </w:p>
    <w:p w14:paraId="1C27CFFE" w14:textId="77777777" w:rsidR="00406667" w:rsidRPr="00406667" w:rsidRDefault="00406667" w:rsidP="00B51593">
      <w:pPr>
        <w:rPr>
          <w:lang w:val="es-CO"/>
        </w:rPr>
      </w:pPr>
    </w:p>
    <w:p w14:paraId="3887E813" w14:textId="0B445306" w:rsidR="00406667" w:rsidRDefault="00406667" w:rsidP="00406667">
      <w:pPr>
        <w:pStyle w:val="Prrafodelista"/>
        <w:ind w:left="0"/>
        <w:jc w:val="both"/>
        <w:rPr>
          <w:rFonts w:ascii="Arial" w:hAnsi="Arial" w:cs="Arial"/>
          <w:sz w:val="20"/>
          <w:szCs w:val="24"/>
        </w:rPr>
      </w:pPr>
      <w:r w:rsidRPr="00406667">
        <w:rPr>
          <w:rFonts w:ascii="Arial" w:hAnsi="Arial" w:cs="Arial"/>
          <w:sz w:val="20"/>
          <w:szCs w:val="24"/>
        </w:rPr>
        <w:t xml:space="preserve">En cumplimiento </w:t>
      </w:r>
      <w:r>
        <w:rPr>
          <w:rFonts w:ascii="Arial" w:hAnsi="Arial" w:cs="Arial"/>
          <w:sz w:val="20"/>
          <w:szCs w:val="24"/>
        </w:rPr>
        <w:t>de</w:t>
      </w:r>
      <w:r w:rsidRPr="00406667">
        <w:rPr>
          <w:rFonts w:ascii="Arial" w:hAnsi="Arial" w:cs="Arial"/>
          <w:sz w:val="20"/>
          <w:szCs w:val="24"/>
        </w:rPr>
        <w:t xml:space="preserve"> la resolución SDH-000316 de 2019 “Por medio de la cual se adopta el nuevo Protocolo de Seguridad para las Tesorerías de órganos y entidades que hacen parte del Presupuesto Anual del Distrito Capital y los fondos de desarrollo local"; la UAERMV establece los siguientes parámetros para garantizar la seguridad de la tesorería de la Entidad.</w:t>
      </w:r>
    </w:p>
    <w:p w14:paraId="2F72B6CE" w14:textId="67E82D92" w:rsidR="00406667" w:rsidRPr="00406667" w:rsidRDefault="00406667" w:rsidP="00406667">
      <w:pPr>
        <w:pStyle w:val="Prrafodelista"/>
        <w:spacing w:after="0"/>
        <w:ind w:left="0"/>
        <w:jc w:val="both"/>
        <w:rPr>
          <w:rFonts w:ascii="Arial" w:hAnsi="Arial" w:cs="Arial"/>
          <w:sz w:val="20"/>
          <w:szCs w:val="24"/>
        </w:rPr>
      </w:pPr>
    </w:p>
    <w:p w14:paraId="50DEF353" w14:textId="44944CDE" w:rsidR="00406667" w:rsidRDefault="00406667" w:rsidP="00406667">
      <w:pPr>
        <w:pStyle w:val="Prrafodelista"/>
        <w:ind w:left="0"/>
        <w:jc w:val="both"/>
        <w:rPr>
          <w:rFonts w:ascii="Arial" w:hAnsi="Arial" w:cs="Arial"/>
          <w:sz w:val="20"/>
          <w:szCs w:val="24"/>
        </w:rPr>
      </w:pPr>
      <w:r w:rsidRPr="00406667">
        <w:rPr>
          <w:rFonts w:ascii="Arial" w:hAnsi="Arial" w:cs="Arial"/>
          <w:sz w:val="20"/>
          <w:szCs w:val="24"/>
        </w:rPr>
        <w:t xml:space="preserve">De acuerdo con la estructura organizacional, las condiciones físicas de las instalaciones en las que funciona </w:t>
      </w:r>
      <w:r>
        <w:rPr>
          <w:rFonts w:ascii="Arial" w:hAnsi="Arial" w:cs="Arial"/>
          <w:sz w:val="20"/>
          <w:szCs w:val="24"/>
        </w:rPr>
        <w:t xml:space="preserve">la </w:t>
      </w:r>
      <w:r w:rsidRPr="00406667">
        <w:rPr>
          <w:rFonts w:ascii="Arial" w:hAnsi="Arial" w:cs="Arial"/>
          <w:sz w:val="20"/>
          <w:szCs w:val="24"/>
        </w:rPr>
        <w:t>UAERMV</w:t>
      </w:r>
      <w:r w:rsidR="009C0114">
        <w:rPr>
          <w:rFonts w:ascii="Arial" w:hAnsi="Arial" w:cs="Arial"/>
          <w:sz w:val="20"/>
          <w:szCs w:val="24"/>
        </w:rPr>
        <w:t>, que</w:t>
      </w:r>
      <w:r w:rsidRPr="00406667">
        <w:rPr>
          <w:rFonts w:ascii="Arial" w:hAnsi="Arial" w:cs="Arial"/>
          <w:sz w:val="20"/>
          <w:szCs w:val="24"/>
        </w:rPr>
        <w:t xml:space="preserve"> a la fecha son oficinas en arrendamiento, realiza</w:t>
      </w:r>
      <w:r w:rsidR="00924265">
        <w:rPr>
          <w:rFonts w:ascii="Arial" w:hAnsi="Arial" w:cs="Arial"/>
          <w:sz w:val="20"/>
          <w:szCs w:val="24"/>
        </w:rPr>
        <w:t>n</w:t>
      </w:r>
      <w:r w:rsidRPr="00406667">
        <w:rPr>
          <w:rFonts w:ascii="Arial" w:hAnsi="Arial" w:cs="Arial"/>
          <w:sz w:val="20"/>
          <w:szCs w:val="24"/>
        </w:rPr>
        <w:t>do</w:t>
      </w:r>
      <w:r w:rsidR="009C0114">
        <w:rPr>
          <w:rFonts w:ascii="Arial" w:hAnsi="Arial" w:cs="Arial"/>
          <w:sz w:val="20"/>
          <w:szCs w:val="24"/>
        </w:rPr>
        <w:t>, además,</w:t>
      </w:r>
      <w:r w:rsidRPr="00406667">
        <w:rPr>
          <w:rFonts w:ascii="Arial" w:hAnsi="Arial" w:cs="Arial"/>
          <w:sz w:val="20"/>
          <w:szCs w:val="24"/>
        </w:rPr>
        <w:t xml:space="preserve"> el análisis de los </w:t>
      </w:r>
      <w:r w:rsidRPr="00406667">
        <w:rPr>
          <w:rFonts w:ascii="Arial" w:hAnsi="Arial" w:cs="Arial"/>
          <w:sz w:val="20"/>
          <w:szCs w:val="24"/>
        </w:rPr>
        <w:lastRenderedPageBreak/>
        <w:t xml:space="preserve">procedimientos y </w:t>
      </w:r>
      <w:r w:rsidR="009C0114">
        <w:rPr>
          <w:rFonts w:ascii="Arial" w:hAnsi="Arial" w:cs="Arial"/>
          <w:sz w:val="20"/>
          <w:szCs w:val="24"/>
        </w:rPr>
        <w:t xml:space="preserve">los </w:t>
      </w:r>
      <w:r w:rsidRPr="00406667">
        <w:rPr>
          <w:rFonts w:ascii="Arial" w:hAnsi="Arial" w:cs="Arial"/>
          <w:sz w:val="20"/>
          <w:szCs w:val="24"/>
        </w:rPr>
        <w:t>riesgos asociados a la Tesorería</w:t>
      </w:r>
      <w:r w:rsidR="009C0114">
        <w:rPr>
          <w:rFonts w:ascii="Arial" w:hAnsi="Arial" w:cs="Arial"/>
          <w:sz w:val="20"/>
          <w:szCs w:val="24"/>
        </w:rPr>
        <w:t>,</w:t>
      </w:r>
      <w:r w:rsidRPr="00406667">
        <w:rPr>
          <w:rFonts w:ascii="Arial" w:hAnsi="Arial" w:cs="Arial"/>
          <w:sz w:val="20"/>
          <w:szCs w:val="24"/>
        </w:rPr>
        <w:t xml:space="preserve"> se establecen</w:t>
      </w:r>
      <w:r w:rsidR="009C0114">
        <w:rPr>
          <w:rFonts w:ascii="Arial" w:hAnsi="Arial" w:cs="Arial"/>
          <w:sz w:val="20"/>
          <w:szCs w:val="24"/>
        </w:rPr>
        <w:t xml:space="preserve"> </w:t>
      </w:r>
      <w:r w:rsidR="009C0114" w:rsidRPr="00406667">
        <w:rPr>
          <w:rFonts w:ascii="Arial" w:hAnsi="Arial" w:cs="Arial"/>
          <w:sz w:val="20"/>
          <w:szCs w:val="24"/>
        </w:rPr>
        <w:t>a continuación</w:t>
      </w:r>
      <w:r w:rsidRPr="00406667">
        <w:rPr>
          <w:rFonts w:ascii="Arial" w:hAnsi="Arial" w:cs="Arial"/>
          <w:sz w:val="20"/>
          <w:szCs w:val="24"/>
        </w:rPr>
        <w:t xml:space="preserve"> las condiciones y procedimientos que se deben seguir en la entidad</w:t>
      </w:r>
      <w:r w:rsidR="009C0114">
        <w:rPr>
          <w:rFonts w:ascii="Arial" w:hAnsi="Arial" w:cs="Arial"/>
          <w:sz w:val="20"/>
          <w:szCs w:val="24"/>
        </w:rPr>
        <w:t>,</w:t>
      </w:r>
      <w:r w:rsidR="00924265">
        <w:rPr>
          <w:rFonts w:ascii="Arial" w:hAnsi="Arial" w:cs="Arial"/>
          <w:sz w:val="20"/>
          <w:szCs w:val="24"/>
        </w:rPr>
        <w:t xml:space="preserve"> orientado</w:t>
      </w:r>
      <w:r w:rsidRPr="00406667">
        <w:rPr>
          <w:rFonts w:ascii="Arial" w:hAnsi="Arial" w:cs="Arial"/>
          <w:sz w:val="20"/>
          <w:szCs w:val="24"/>
        </w:rPr>
        <w:t>s a mitigar los riesgos asociados a la gestión de la tesorería, en especial las relacionadas con el fraude en la gestión de las operaciones de liquidez y de las transacciones de valores.</w:t>
      </w:r>
    </w:p>
    <w:p w14:paraId="0855A968" w14:textId="77777777" w:rsidR="00380433" w:rsidRDefault="00380433" w:rsidP="00406667">
      <w:pPr>
        <w:pStyle w:val="Prrafodelista"/>
        <w:ind w:left="0"/>
        <w:jc w:val="both"/>
        <w:rPr>
          <w:rFonts w:ascii="Arial" w:hAnsi="Arial" w:cs="Arial"/>
          <w:sz w:val="20"/>
          <w:szCs w:val="24"/>
        </w:rPr>
      </w:pPr>
    </w:p>
    <w:p w14:paraId="41FDED56" w14:textId="4C5D290C" w:rsidR="00380433" w:rsidRDefault="00C55D4A" w:rsidP="00406667">
      <w:pPr>
        <w:pStyle w:val="Prrafodelista"/>
        <w:ind w:left="0"/>
        <w:jc w:val="both"/>
        <w:rPr>
          <w:rFonts w:ascii="Arial" w:hAnsi="Arial" w:cs="Arial"/>
          <w:sz w:val="20"/>
          <w:szCs w:val="24"/>
        </w:rPr>
      </w:pPr>
      <w:r>
        <w:rPr>
          <w:rFonts w:ascii="Arial" w:hAnsi="Arial" w:cs="Arial"/>
          <w:sz w:val="20"/>
          <w:szCs w:val="24"/>
        </w:rPr>
        <w:t xml:space="preserve">Los formatos, actividades, </w:t>
      </w:r>
      <w:r w:rsidR="00380433">
        <w:rPr>
          <w:rFonts w:ascii="Arial" w:hAnsi="Arial" w:cs="Arial"/>
          <w:sz w:val="20"/>
          <w:szCs w:val="24"/>
        </w:rPr>
        <w:t xml:space="preserve">operaciones </w:t>
      </w:r>
      <w:r>
        <w:rPr>
          <w:rFonts w:ascii="Arial" w:hAnsi="Arial" w:cs="Arial"/>
          <w:sz w:val="20"/>
          <w:szCs w:val="24"/>
        </w:rPr>
        <w:t xml:space="preserve">que se desarrollan en el día a día de la Tesorería se enmarcan dentro de los procedimientos y documentos que conforman el Sistema de Gestión de Calidad de la Entidad, a la vez que los riesgos y controles establecidos para evitar la materialización del riesgo relacionado con el manejo y </w:t>
      </w:r>
      <w:r w:rsidR="003E1581">
        <w:rPr>
          <w:rFonts w:ascii="Arial" w:hAnsi="Arial" w:cs="Arial"/>
          <w:sz w:val="20"/>
          <w:szCs w:val="24"/>
        </w:rPr>
        <w:t xml:space="preserve">la </w:t>
      </w:r>
      <w:r>
        <w:rPr>
          <w:rFonts w:ascii="Arial" w:hAnsi="Arial" w:cs="Arial"/>
          <w:sz w:val="20"/>
          <w:szCs w:val="24"/>
        </w:rPr>
        <w:t xml:space="preserve">pérdida de recursos económicos administrados por la UAERMV, se describen </w:t>
      </w:r>
      <w:r w:rsidR="003E1581">
        <w:rPr>
          <w:rFonts w:ascii="Arial" w:hAnsi="Arial" w:cs="Arial"/>
          <w:sz w:val="20"/>
          <w:szCs w:val="24"/>
        </w:rPr>
        <w:t xml:space="preserve">y se realiza su seguimiento a través del mapa de riesgos del proceso Gestión Financiera, </w:t>
      </w:r>
      <w:r w:rsidR="00B3561B">
        <w:rPr>
          <w:rFonts w:ascii="Arial" w:hAnsi="Arial" w:cs="Arial"/>
          <w:sz w:val="20"/>
          <w:szCs w:val="24"/>
        </w:rPr>
        <w:t xml:space="preserve">como la relación y el trabajo en conjunto </w:t>
      </w:r>
      <w:r w:rsidR="003E1581">
        <w:rPr>
          <w:rFonts w:ascii="Arial" w:hAnsi="Arial" w:cs="Arial"/>
          <w:sz w:val="20"/>
          <w:szCs w:val="24"/>
        </w:rPr>
        <w:t xml:space="preserve">con los procesos de Tecnología para </w:t>
      </w:r>
      <w:r w:rsidR="00B3561B">
        <w:rPr>
          <w:rFonts w:ascii="Arial" w:hAnsi="Arial" w:cs="Arial"/>
          <w:sz w:val="20"/>
          <w:szCs w:val="24"/>
        </w:rPr>
        <w:t xml:space="preserve">preservar la información, por medio de la utilización </w:t>
      </w:r>
      <w:r w:rsidR="00367465">
        <w:rPr>
          <w:rFonts w:ascii="Arial" w:hAnsi="Arial" w:cs="Arial"/>
          <w:sz w:val="20"/>
          <w:szCs w:val="24"/>
        </w:rPr>
        <w:t>de mecanismos</w:t>
      </w:r>
      <w:r w:rsidR="00561799">
        <w:rPr>
          <w:rFonts w:ascii="Arial" w:hAnsi="Arial" w:cs="Arial"/>
          <w:sz w:val="20"/>
          <w:szCs w:val="24"/>
        </w:rPr>
        <w:t xml:space="preserve"> antivirus, firewall o cortafuegos, para evitar la intromisión de intrusos en la red, el  mantenimiento de los equipos y la red, como la utilización de otras ayudas que contribuyen </w:t>
      </w:r>
      <w:r w:rsidR="00367465">
        <w:rPr>
          <w:rFonts w:ascii="Arial" w:hAnsi="Arial" w:cs="Arial"/>
          <w:sz w:val="20"/>
          <w:szCs w:val="24"/>
        </w:rPr>
        <w:t xml:space="preserve">a minimizar </w:t>
      </w:r>
      <w:r w:rsidR="00561799">
        <w:rPr>
          <w:rFonts w:ascii="Arial" w:hAnsi="Arial" w:cs="Arial"/>
          <w:sz w:val="20"/>
          <w:szCs w:val="24"/>
        </w:rPr>
        <w:t>el riesgo de pérdida de la información.</w:t>
      </w:r>
    </w:p>
    <w:p w14:paraId="064CB6BE" w14:textId="77777777" w:rsidR="00406667" w:rsidRPr="00406667" w:rsidRDefault="00406667" w:rsidP="00406667">
      <w:pPr>
        <w:pStyle w:val="Prrafodelista"/>
        <w:ind w:left="0"/>
        <w:jc w:val="both"/>
        <w:rPr>
          <w:rFonts w:ascii="Arial" w:hAnsi="Arial" w:cs="Arial"/>
          <w:sz w:val="20"/>
          <w:szCs w:val="24"/>
        </w:rPr>
      </w:pPr>
    </w:p>
    <w:p w14:paraId="78CEE933" w14:textId="675FC32D" w:rsidR="00B51593" w:rsidRPr="00B51593" w:rsidRDefault="00406667" w:rsidP="00B51593">
      <w:pPr>
        <w:jc w:val="both"/>
        <w:rPr>
          <w:rFonts w:ascii="Arial" w:hAnsi="Arial" w:cs="Arial"/>
          <w:sz w:val="20"/>
          <w:szCs w:val="20"/>
        </w:rPr>
      </w:pPr>
      <w:r w:rsidRPr="00B51593">
        <w:rPr>
          <w:rFonts w:ascii="Arial" w:hAnsi="Arial" w:cs="Arial"/>
          <w:sz w:val="20"/>
          <w:szCs w:val="20"/>
        </w:rPr>
        <w:t>No obstante lo anterior, y en la medida en la que se modifiquen las condiciones actuales de</w:t>
      </w:r>
      <w:r w:rsidR="00924265" w:rsidRPr="00B51593">
        <w:rPr>
          <w:rFonts w:ascii="Arial" w:hAnsi="Arial" w:cs="Arial"/>
          <w:sz w:val="20"/>
          <w:szCs w:val="20"/>
        </w:rPr>
        <w:t xml:space="preserve"> </w:t>
      </w:r>
      <w:r w:rsidRPr="00B51593">
        <w:rPr>
          <w:rFonts w:ascii="Arial" w:hAnsi="Arial" w:cs="Arial"/>
          <w:sz w:val="20"/>
          <w:szCs w:val="20"/>
        </w:rPr>
        <w:t>l</w:t>
      </w:r>
      <w:r w:rsidR="00924265" w:rsidRPr="00B51593">
        <w:rPr>
          <w:rFonts w:ascii="Arial" w:hAnsi="Arial" w:cs="Arial"/>
          <w:sz w:val="20"/>
          <w:szCs w:val="20"/>
        </w:rPr>
        <w:t>a</w:t>
      </w:r>
      <w:r w:rsidRPr="00B51593">
        <w:rPr>
          <w:rFonts w:ascii="Arial" w:hAnsi="Arial" w:cs="Arial"/>
          <w:sz w:val="20"/>
          <w:szCs w:val="20"/>
        </w:rPr>
        <w:t xml:space="preserve"> UAERMV en lo que se refiere a </w:t>
      </w:r>
      <w:r w:rsidR="00134120" w:rsidRPr="00B51593">
        <w:rPr>
          <w:rFonts w:ascii="Arial" w:hAnsi="Arial" w:cs="Arial"/>
          <w:sz w:val="20"/>
          <w:szCs w:val="20"/>
        </w:rPr>
        <w:t xml:space="preserve">la </w:t>
      </w:r>
      <w:r w:rsidRPr="00B51593">
        <w:rPr>
          <w:rFonts w:ascii="Arial" w:hAnsi="Arial" w:cs="Arial"/>
          <w:sz w:val="20"/>
          <w:szCs w:val="20"/>
        </w:rPr>
        <w:t>estructura organizacional, espacios físicos o tipo de operaciones que se realicen</w:t>
      </w:r>
      <w:r w:rsidR="00924265" w:rsidRPr="00B51593">
        <w:rPr>
          <w:rFonts w:ascii="Arial" w:hAnsi="Arial" w:cs="Arial"/>
          <w:sz w:val="20"/>
          <w:szCs w:val="20"/>
        </w:rPr>
        <w:t xml:space="preserve"> </w:t>
      </w:r>
      <w:r w:rsidR="00496123" w:rsidRPr="00B51593">
        <w:rPr>
          <w:rFonts w:ascii="Arial" w:hAnsi="Arial" w:cs="Arial"/>
          <w:sz w:val="20"/>
          <w:szCs w:val="20"/>
        </w:rPr>
        <w:t xml:space="preserve">por la Tesorería de la Entidad </w:t>
      </w:r>
      <w:r w:rsidR="00924265" w:rsidRPr="00B51593">
        <w:rPr>
          <w:rFonts w:ascii="Arial" w:hAnsi="Arial" w:cs="Arial"/>
          <w:sz w:val="20"/>
          <w:szCs w:val="20"/>
        </w:rPr>
        <w:t xml:space="preserve">o se relacionen directamente </w:t>
      </w:r>
      <w:r w:rsidR="00496123" w:rsidRPr="00B51593">
        <w:rPr>
          <w:rFonts w:ascii="Arial" w:hAnsi="Arial" w:cs="Arial"/>
          <w:sz w:val="20"/>
          <w:szCs w:val="20"/>
        </w:rPr>
        <w:t>con ella;</w:t>
      </w:r>
      <w:r w:rsidRPr="00B51593">
        <w:rPr>
          <w:rFonts w:ascii="Arial" w:hAnsi="Arial" w:cs="Arial"/>
          <w:sz w:val="20"/>
          <w:szCs w:val="20"/>
        </w:rPr>
        <w:t xml:space="preserve"> este documento debe ser actualizado a fin de que</w:t>
      </w:r>
      <w:r w:rsidR="00924265" w:rsidRPr="00B51593">
        <w:rPr>
          <w:rFonts w:ascii="Arial" w:hAnsi="Arial" w:cs="Arial"/>
          <w:sz w:val="20"/>
          <w:szCs w:val="20"/>
        </w:rPr>
        <w:t xml:space="preserve"> se implementen</w:t>
      </w:r>
      <w:r w:rsidRPr="00B51593">
        <w:rPr>
          <w:rFonts w:ascii="Arial" w:hAnsi="Arial" w:cs="Arial"/>
          <w:sz w:val="20"/>
          <w:szCs w:val="20"/>
        </w:rPr>
        <w:t xml:space="preserve"> los componentes generales, específicos y lo referente a la seguridad de las operaciones definidas en la Resolución 000316 de 2019 y normas subsiguientes</w:t>
      </w:r>
      <w:r w:rsidR="00496123" w:rsidRPr="00B51593">
        <w:rPr>
          <w:rFonts w:ascii="Arial" w:hAnsi="Arial" w:cs="Arial"/>
          <w:sz w:val="20"/>
          <w:szCs w:val="20"/>
        </w:rPr>
        <w:t xml:space="preserve"> referentes a</w:t>
      </w:r>
      <w:r w:rsidRPr="00B51593">
        <w:rPr>
          <w:rFonts w:ascii="Arial" w:hAnsi="Arial" w:cs="Arial"/>
          <w:sz w:val="20"/>
          <w:szCs w:val="20"/>
        </w:rPr>
        <w:t xml:space="preserve"> la seguridad en la</w:t>
      </w:r>
      <w:r w:rsidR="00496123" w:rsidRPr="00B51593">
        <w:rPr>
          <w:rFonts w:ascii="Arial" w:hAnsi="Arial" w:cs="Arial"/>
          <w:sz w:val="20"/>
          <w:szCs w:val="20"/>
        </w:rPr>
        <w:t xml:space="preserve"> Tesorería y </w:t>
      </w:r>
      <w:r w:rsidR="005B6928" w:rsidRPr="00B51593">
        <w:rPr>
          <w:rFonts w:ascii="Arial" w:hAnsi="Arial" w:cs="Arial"/>
          <w:sz w:val="20"/>
          <w:szCs w:val="20"/>
        </w:rPr>
        <w:t>que según su naturaleza</w:t>
      </w:r>
      <w:r w:rsidR="00496123" w:rsidRPr="00B51593">
        <w:rPr>
          <w:rFonts w:ascii="Arial" w:hAnsi="Arial" w:cs="Arial"/>
          <w:sz w:val="20"/>
          <w:szCs w:val="20"/>
        </w:rPr>
        <w:t>,</w:t>
      </w:r>
      <w:r w:rsidR="005B6928" w:rsidRPr="00B51593">
        <w:rPr>
          <w:rFonts w:ascii="Arial" w:hAnsi="Arial" w:cs="Arial"/>
          <w:sz w:val="20"/>
          <w:szCs w:val="20"/>
        </w:rPr>
        <w:t xml:space="preserve"> tengan aplicabilidad e</w:t>
      </w:r>
      <w:r w:rsidRPr="00B51593">
        <w:rPr>
          <w:rFonts w:ascii="Arial" w:hAnsi="Arial" w:cs="Arial"/>
          <w:sz w:val="20"/>
          <w:szCs w:val="20"/>
        </w:rPr>
        <w:t>n la UAERMV.</w:t>
      </w:r>
    </w:p>
    <w:p w14:paraId="72058350" w14:textId="788B8CA4" w:rsidR="00934E9E" w:rsidRPr="00825A08" w:rsidRDefault="00934E9E" w:rsidP="00B51593">
      <w:pPr>
        <w:pStyle w:val="Prrafodelista"/>
        <w:numPr>
          <w:ilvl w:val="1"/>
          <w:numId w:val="1"/>
        </w:numPr>
        <w:spacing w:before="240" w:after="0" w:line="240" w:lineRule="auto"/>
        <w:jc w:val="both"/>
        <w:rPr>
          <w:rFonts w:ascii="Arial" w:hAnsi="Arial" w:cs="Arial"/>
          <w:b/>
          <w:bCs/>
          <w:sz w:val="20"/>
          <w:szCs w:val="20"/>
        </w:rPr>
      </w:pPr>
      <w:bookmarkStart w:id="7" w:name="_Toc83821031"/>
      <w:r w:rsidRPr="00934E9E">
        <w:rPr>
          <w:rStyle w:val="Ttulo1Car"/>
          <w:rFonts w:ascii="Arial" w:hAnsi="Arial" w:cs="Arial"/>
          <w:b/>
          <w:color w:val="auto"/>
          <w:sz w:val="20"/>
          <w:szCs w:val="20"/>
          <w:lang w:val="es-CO"/>
        </w:rPr>
        <w:t>COMPONENTES GENERALES DE SEGURIDAD</w:t>
      </w:r>
      <w:bookmarkEnd w:id="7"/>
      <w:r w:rsidRPr="00934E9E">
        <w:rPr>
          <w:rFonts w:ascii="Arial" w:eastAsiaTheme="majorEastAsia" w:hAnsi="Arial" w:cs="Arial"/>
          <w:b/>
          <w:sz w:val="20"/>
          <w:szCs w:val="20"/>
          <w:lang w:val="es-CO"/>
        </w:rPr>
        <w:t>.</w:t>
      </w:r>
      <w:bookmarkStart w:id="8" w:name="_bookmark3"/>
      <w:bookmarkEnd w:id="8"/>
    </w:p>
    <w:p w14:paraId="1C9F74F4" w14:textId="77777777" w:rsidR="00825A08" w:rsidRPr="00825A08" w:rsidRDefault="00825A08" w:rsidP="00B51593">
      <w:pPr>
        <w:spacing w:line="240" w:lineRule="auto"/>
        <w:ind w:left="360"/>
        <w:jc w:val="both"/>
        <w:rPr>
          <w:rFonts w:ascii="Arial" w:hAnsi="Arial" w:cs="Arial"/>
          <w:b/>
          <w:bCs/>
          <w:sz w:val="20"/>
          <w:szCs w:val="20"/>
        </w:rPr>
      </w:pPr>
    </w:p>
    <w:p w14:paraId="5E00B365" w14:textId="72733E8F" w:rsidR="00934E9E" w:rsidRPr="00B51593" w:rsidRDefault="00C61637" w:rsidP="00B51593">
      <w:pPr>
        <w:jc w:val="both"/>
        <w:rPr>
          <w:rFonts w:ascii="Arial" w:hAnsi="Arial" w:cs="Arial"/>
          <w:bCs/>
          <w:sz w:val="20"/>
          <w:szCs w:val="20"/>
        </w:rPr>
      </w:pPr>
      <w:r>
        <w:rPr>
          <w:rFonts w:ascii="Arial" w:hAnsi="Arial" w:cs="Arial"/>
          <w:bCs/>
          <w:sz w:val="20"/>
          <w:szCs w:val="20"/>
        </w:rPr>
        <w:t xml:space="preserve">En los componentes de la seguridad </w:t>
      </w:r>
      <w:r w:rsidR="00C02DEB">
        <w:rPr>
          <w:rFonts w:ascii="Arial" w:hAnsi="Arial" w:cs="Arial"/>
          <w:bCs/>
          <w:sz w:val="20"/>
          <w:szCs w:val="20"/>
        </w:rPr>
        <w:t xml:space="preserve">en el protocolo </w:t>
      </w:r>
      <w:r>
        <w:rPr>
          <w:rFonts w:ascii="Arial" w:hAnsi="Arial" w:cs="Arial"/>
          <w:bCs/>
          <w:sz w:val="20"/>
          <w:szCs w:val="20"/>
        </w:rPr>
        <w:t>de Tesorería de la UAERMV se pueden enunciar los generales relacionados con l</w:t>
      </w:r>
      <w:r w:rsidR="00CB4FC6">
        <w:rPr>
          <w:rFonts w:ascii="Arial" w:hAnsi="Arial" w:cs="Arial"/>
          <w:bCs/>
          <w:sz w:val="20"/>
          <w:szCs w:val="20"/>
        </w:rPr>
        <w:t xml:space="preserve">a utilización de </w:t>
      </w:r>
      <w:r>
        <w:rPr>
          <w:rFonts w:ascii="Arial" w:hAnsi="Arial" w:cs="Arial"/>
          <w:bCs/>
          <w:sz w:val="20"/>
          <w:szCs w:val="20"/>
        </w:rPr>
        <w:t>elementos</w:t>
      </w:r>
      <w:r w:rsidR="00CB4FC6">
        <w:rPr>
          <w:rFonts w:ascii="Arial" w:hAnsi="Arial" w:cs="Arial"/>
          <w:bCs/>
          <w:sz w:val="20"/>
          <w:szCs w:val="20"/>
        </w:rPr>
        <w:t xml:space="preserve"> tecnológicos y físicos que permitan el control en la concurrencia </w:t>
      </w:r>
      <w:r w:rsidR="007E4C16">
        <w:rPr>
          <w:rFonts w:ascii="Arial" w:hAnsi="Arial" w:cs="Arial"/>
          <w:bCs/>
          <w:sz w:val="20"/>
          <w:szCs w:val="20"/>
        </w:rPr>
        <w:t>de la oficina</w:t>
      </w:r>
      <w:r w:rsidR="00CB4FC6">
        <w:rPr>
          <w:rFonts w:ascii="Arial" w:hAnsi="Arial" w:cs="Arial"/>
          <w:bCs/>
          <w:sz w:val="20"/>
          <w:szCs w:val="20"/>
        </w:rPr>
        <w:t xml:space="preserve"> y </w:t>
      </w:r>
      <w:r w:rsidR="007E4C16">
        <w:rPr>
          <w:rFonts w:ascii="Arial" w:hAnsi="Arial" w:cs="Arial"/>
          <w:bCs/>
          <w:sz w:val="20"/>
          <w:szCs w:val="20"/>
        </w:rPr>
        <w:t xml:space="preserve">en la ejecución </w:t>
      </w:r>
      <w:r w:rsidR="00CB4FC6">
        <w:rPr>
          <w:rFonts w:ascii="Arial" w:hAnsi="Arial" w:cs="Arial"/>
          <w:bCs/>
          <w:sz w:val="20"/>
          <w:szCs w:val="20"/>
        </w:rPr>
        <w:t xml:space="preserve">de las actividades, como en la preservación y custodia de los recursos económicos, </w:t>
      </w:r>
      <w:r w:rsidR="004964E9">
        <w:rPr>
          <w:rFonts w:ascii="Arial" w:hAnsi="Arial" w:cs="Arial"/>
          <w:bCs/>
          <w:sz w:val="20"/>
          <w:szCs w:val="20"/>
        </w:rPr>
        <w:t>tales como dinero, cheques y</w:t>
      </w:r>
      <w:r w:rsidR="00CB4FC6">
        <w:rPr>
          <w:rFonts w:ascii="Arial" w:hAnsi="Arial" w:cs="Arial"/>
          <w:bCs/>
          <w:sz w:val="20"/>
          <w:szCs w:val="20"/>
        </w:rPr>
        <w:t xml:space="preserve"> t</w:t>
      </w:r>
      <w:r w:rsidR="004964E9">
        <w:rPr>
          <w:rFonts w:ascii="Arial" w:hAnsi="Arial" w:cs="Arial"/>
          <w:bCs/>
          <w:sz w:val="20"/>
          <w:szCs w:val="20"/>
        </w:rPr>
        <w:t>ítulos valores</w:t>
      </w:r>
      <w:r w:rsidR="00CB4FC6">
        <w:rPr>
          <w:rFonts w:ascii="Arial" w:hAnsi="Arial" w:cs="Arial"/>
          <w:bCs/>
          <w:sz w:val="20"/>
          <w:szCs w:val="20"/>
        </w:rPr>
        <w:t>.</w:t>
      </w:r>
    </w:p>
    <w:p w14:paraId="46EBF566" w14:textId="0F7325B1" w:rsidR="00934E9E" w:rsidRPr="00B51593" w:rsidRDefault="00934E9E" w:rsidP="00B51593">
      <w:pPr>
        <w:pStyle w:val="Prrafodelista"/>
        <w:numPr>
          <w:ilvl w:val="2"/>
          <w:numId w:val="1"/>
        </w:numPr>
        <w:spacing w:before="240" w:after="0" w:line="240" w:lineRule="auto"/>
        <w:jc w:val="both"/>
        <w:rPr>
          <w:rStyle w:val="Ttulo1Car"/>
          <w:rFonts w:ascii="Arial" w:eastAsiaTheme="minorEastAsia" w:hAnsi="Arial" w:cs="Arial"/>
          <w:b/>
          <w:bCs/>
          <w:color w:val="auto"/>
          <w:sz w:val="20"/>
          <w:szCs w:val="20"/>
        </w:rPr>
      </w:pPr>
      <w:r w:rsidRPr="00934E9E">
        <w:rPr>
          <w:rStyle w:val="Ttulo1Car"/>
          <w:rFonts w:ascii="Arial" w:hAnsi="Arial" w:cs="Arial"/>
          <w:i/>
          <w:iCs/>
          <w:color w:val="auto"/>
          <w:sz w:val="20"/>
          <w:szCs w:val="20"/>
          <w:lang w:val="es-CO"/>
        </w:rPr>
        <w:t xml:space="preserve"> </w:t>
      </w:r>
      <w:bookmarkStart w:id="9" w:name="_Toc83821032"/>
      <w:r w:rsidRPr="00934E9E">
        <w:rPr>
          <w:rStyle w:val="Ttulo1Car"/>
          <w:rFonts w:ascii="Arial" w:hAnsi="Arial" w:cs="Arial"/>
          <w:b/>
          <w:iCs/>
          <w:color w:val="auto"/>
          <w:sz w:val="20"/>
          <w:szCs w:val="20"/>
          <w:lang w:val="es-CO"/>
        </w:rPr>
        <w:t>Cámaras de Seguridad.</w:t>
      </w:r>
      <w:bookmarkEnd w:id="9"/>
    </w:p>
    <w:p w14:paraId="4F79B27E" w14:textId="77777777" w:rsidR="00B51593" w:rsidRPr="00B51593" w:rsidRDefault="00B51593" w:rsidP="00B51593">
      <w:pPr>
        <w:spacing w:line="240" w:lineRule="auto"/>
        <w:ind w:left="360"/>
        <w:jc w:val="both"/>
        <w:rPr>
          <w:rFonts w:ascii="Arial" w:hAnsi="Arial" w:cs="Arial"/>
          <w:b/>
          <w:bCs/>
          <w:sz w:val="20"/>
          <w:szCs w:val="20"/>
        </w:rPr>
      </w:pPr>
    </w:p>
    <w:p w14:paraId="6532246B" w14:textId="5F4C7B90" w:rsidR="00934E9E" w:rsidRPr="00934E9E" w:rsidRDefault="00934E9E" w:rsidP="00934E9E">
      <w:pPr>
        <w:pStyle w:val="Prrafodelista"/>
        <w:ind w:left="0"/>
        <w:jc w:val="both"/>
        <w:rPr>
          <w:rFonts w:ascii="Arial" w:hAnsi="Arial" w:cs="Arial"/>
          <w:sz w:val="20"/>
          <w:szCs w:val="24"/>
        </w:rPr>
      </w:pPr>
      <w:r w:rsidRPr="00934E9E">
        <w:rPr>
          <w:rFonts w:ascii="Arial" w:hAnsi="Arial" w:cs="Arial"/>
          <w:sz w:val="20"/>
          <w:szCs w:val="24"/>
        </w:rPr>
        <w:t>La Tesorería de</w:t>
      </w:r>
      <w:r w:rsidR="004964E9">
        <w:rPr>
          <w:rFonts w:ascii="Arial" w:hAnsi="Arial" w:cs="Arial"/>
          <w:sz w:val="20"/>
          <w:szCs w:val="24"/>
        </w:rPr>
        <w:t xml:space="preserve"> </w:t>
      </w:r>
      <w:r w:rsidRPr="00934E9E">
        <w:rPr>
          <w:rFonts w:ascii="Arial" w:hAnsi="Arial" w:cs="Arial"/>
          <w:sz w:val="20"/>
          <w:szCs w:val="24"/>
        </w:rPr>
        <w:t>l</w:t>
      </w:r>
      <w:r w:rsidR="004964E9">
        <w:rPr>
          <w:rFonts w:ascii="Arial" w:hAnsi="Arial" w:cs="Arial"/>
          <w:sz w:val="20"/>
          <w:szCs w:val="24"/>
        </w:rPr>
        <w:t>a</w:t>
      </w:r>
      <w:r w:rsidRPr="00934E9E">
        <w:rPr>
          <w:rFonts w:ascii="Arial" w:hAnsi="Arial" w:cs="Arial"/>
          <w:sz w:val="20"/>
          <w:szCs w:val="24"/>
        </w:rPr>
        <w:t xml:space="preserve"> UAERMV está ubicada actualmente </w:t>
      </w:r>
      <w:r w:rsidR="00431B0D" w:rsidRPr="00934E9E">
        <w:rPr>
          <w:rFonts w:ascii="Arial" w:hAnsi="Arial" w:cs="Arial"/>
          <w:sz w:val="20"/>
          <w:szCs w:val="24"/>
        </w:rPr>
        <w:t>en el piso 8</w:t>
      </w:r>
      <w:r w:rsidR="00431B0D">
        <w:rPr>
          <w:rFonts w:ascii="Arial" w:hAnsi="Arial" w:cs="Arial"/>
          <w:sz w:val="20"/>
          <w:szCs w:val="24"/>
        </w:rPr>
        <w:t>vo de la torre 8 del C</w:t>
      </w:r>
      <w:r w:rsidR="00431B0D" w:rsidRPr="00934E9E">
        <w:rPr>
          <w:rFonts w:ascii="Arial" w:hAnsi="Arial" w:cs="Arial"/>
          <w:sz w:val="20"/>
          <w:szCs w:val="24"/>
        </w:rPr>
        <w:t>entro empresarial Sarmiento Angulo</w:t>
      </w:r>
      <w:r w:rsidR="00AD3473">
        <w:rPr>
          <w:rFonts w:ascii="Arial" w:hAnsi="Arial" w:cs="Arial"/>
          <w:sz w:val="20"/>
          <w:szCs w:val="24"/>
        </w:rPr>
        <w:t>,</w:t>
      </w:r>
      <w:r w:rsidR="00431B0D" w:rsidRPr="00934E9E">
        <w:rPr>
          <w:rFonts w:ascii="Arial" w:hAnsi="Arial" w:cs="Arial"/>
          <w:sz w:val="20"/>
          <w:szCs w:val="24"/>
        </w:rPr>
        <w:t xml:space="preserve"> </w:t>
      </w:r>
      <w:r w:rsidRPr="00934E9E">
        <w:rPr>
          <w:rFonts w:ascii="Arial" w:hAnsi="Arial" w:cs="Arial"/>
          <w:sz w:val="20"/>
          <w:szCs w:val="24"/>
        </w:rPr>
        <w:t xml:space="preserve">en una oficina de uso restringido </w:t>
      </w:r>
      <w:r w:rsidR="00E62EBE" w:rsidRPr="00934E9E">
        <w:rPr>
          <w:rFonts w:ascii="Arial" w:hAnsi="Arial" w:cs="Arial"/>
          <w:sz w:val="20"/>
          <w:szCs w:val="24"/>
        </w:rPr>
        <w:t>denominada “</w:t>
      </w:r>
      <w:r w:rsidR="00793D23" w:rsidRPr="00934E9E">
        <w:rPr>
          <w:rFonts w:ascii="Arial" w:hAnsi="Arial" w:cs="Arial"/>
          <w:sz w:val="20"/>
          <w:szCs w:val="24"/>
        </w:rPr>
        <w:t>Tesorería</w:t>
      </w:r>
      <w:r w:rsidRPr="00934E9E">
        <w:rPr>
          <w:rFonts w:ascii="Arial" w:hAnsi="Arial" w:cs="Arial"/>
          <w:sz w:val="20"/>
          <w:szCs w:val="24"/>
        </w:rPr>
        <w:t>”</w:t>
      </w:r>
      <w:r w:rsidR="00431B0D">
        <w:rPr>
          <w:rFonts w:ascii="Arial" w:hAnsi="Arial" w:cs="Arial"/>
          <w:sz w:val="20"/>
          <w:szCs w:val="24"/>
        </w:rPr>
        <w:t>,</w:t>
      </w:r>
      <w:r w:rsidRPr="00934E9E">
        <w:rPr>
          <w:rFonts w:ascii="Arial" w:hAnsi="Arial" w:cs="Arial"/>
          <w:sz w:val="20"/>
          <w:szCs w:val="24"/>
        </w:rPr>
        <w:t xml:space="preserve"> </w:t>
      </w:r>
      <w:r w:rsidR="00E62EBE">
        <w:rPr>
          <w:rFonts w:ascii="Arial" w:hAnsi="Arial" w:cs="Arial"/>
          <w:sz w:val="20"/>
          <w:szCs w:val="24"/>
        </w:rPr>
        <w:t>de acuerdo a lo ordenado en la R</w:t>
      </w:r>
      <w:r w:rsidRPr="00934E9E">
        <w:rPr>
          <w:rFonts w:ascii="Arial" w:hAnsi="Arial" w:cs="Arial"/>
          <w:sz w:val="20"/>
          <w:szCs w:val="24"/>
        </w:rPr>
        <w:t xml:space="preserve">esolución </w:t>
      </w:r>
      <w:r w:rsidR="00E62EBE">
        <w:rPr>
          <w:rFonts w:ascii="Arial" w:hAnsi="Arial" w:cs="Arial"/>
          <w:sz w:val="20"/>
          <w:szCs w:val="24"/>
        </w:rPr>
        <w:t xml:space="preserve">Nro. </w:t>
      </w:r>
      <w:r w:rsidRPr="00934E9E">
        <w:rPr>
          <w:rFonts w:ascii="Arial" w:hAnsi="Arial" w:cs="Arial"/>
          <w:sz w:val="20"/>
          <w:szCs w:val="24"/>
        </w:rPr>
        <w:t>316 de 2020 emitida por la SHD</w:t>
      </w:r>
      <w:r w:rsidR="00E62EBE">
        <w:rPr>
          <w:rFonts w:ascii="Arial" w:hAnsi="Arial" w:cs="Arial"/>
          <w:sz w:val="20"/>
          <w:szCs w:val="24"/>
        </w:rPr>
        <w:t xml:space="preserve">, </w:t>
      </w:r>
      <w:r w:rsidRPr="00934E9E">
        <w:rPr>
          <w:rFonts w:ascii="Arial" w:hAnsi="Arial" w:cs="Arial"/>
          <w:sz w:val="20"/>
          <w:szCs w:val="24"/>
        </w:rPr>
        <w:t>donde funciona el área Administrativa y Financiera de la UAERMV</w:t>
      </w:r>
      <w:r w:rsidR="00E62EBE">
        <w:rPr>
          <w:rFonts w:ascii="Arial" w:hAnsi="Arial" w:cs="Arial"/>
          <w:sz w:val="20"/>
          <w:szCs w:val="24"/>
        </w:rPr>
        <w:t>. E</w:t>
      </w:r>
      <w:r w:rsidR="00AD3473">
        <w:rPr>
          <w:rFonts w:ascii="Arial" w:hAnsi="Arial" w:cs="Arial"/>
          <w:sz w:val="20"/>
          <w:szCs w:val="24"/>
        </w:rPr>
        <w:t>sta</w:t>
      </w:r>
      <w:r w:rsidRPr="00934E9E">
        <w:rPr>
          <w:rFonts w:ascii="Arial" w:hAnsi="Arial" w:cs="Arial"/>
          <w:sz w:val="20"/>
          <w:szCs w:val="24"/>
        </w:rPr>
        <w:t xml:space="preserve"> oficina cuenta con </w:t>
      </w:r>
      <w:r w:rsidR="00E62EBE">
        <w:rPr>
          <w:rFonts w:ascii="Arial" w:hAnsi="Arial" w:cs="Arial"/>
          <w:sz w:val="20"/>
          <w:szCs w:val="24"/>
        </w:rPr>
        <w:t xml:space="preserve">una </w:t>
      </w:r>
      <w:r w:rsidRPr="00934E9E">
        <w:rPr>
          <w:rFonts w:ascii="Arial" w:hAnsi="Arial" w:cs="Arial"/>
          <w:sz w:val="20"/>
          <w:szCs w:val="24"/>
        </w:rPr>
        <w:t>cámara de seguridad que está configurada para realizar grabación por movimiento desde la entrada y al inter</w:t>
      </w:r>
      <w:r w:rsidR="00AD3473">
        <w:rPr>
          <w:rFonts w:ascii="Arial" w:hAnsi="Arial" w:cs="Arial"/>
          <w:sz w:val="20"/>
          <w:szCs w:val="24"/>
        </w:rPr>
        <w:t>ior de la oficina de tesorería, como de</w:t>
      </w:r>
      <w:r w:rsidRPr="00934E9E">
        <w:rPr>
          <w:rFonts w:ascii="Arial" w:hAnsi="Arial" w:cs="Arial"/>
          <w:sz w:val="20"/>
          <w:szCs w:val="24"/>
        </w:rPr>
        <w:t xml:space="preserve"> cada uno de sus espacios del interior del área designada para la operación de la tesorería. Lo que permite tener registro de las personas que ingresan al área y </w:t>
      </w:r>
      <w:r w:rsidR="00AD3473">
        <w:rPr>
          <w:rFonts w:ascii="Arial" w:hAnsi="Arial" w:cs="Arial"/>
          <w:sz w:val="20"/>
          <w:szCs w:val="24"/>
        </w:rPr>
        <w:t xml:space="preserve">de </w:t>
      </w:r>
      <w:r w:rsidRPr="00934E9E">
        <w:rPr>
          <w:rFonts w:ascii="Arial" w:hAnsi="Arial" w:cs="Arial"/>
          <w:sz w:val="20"/>
          <w:szCs w:val="24"/>
        </w:rPr>
        <w:t>sus corredores de acceso.</w:t>
      </w:r>
    </w:p>
    <w:p w14:paraId="4FABF8F5" w14:textId="4CB5D835" w:rsidR="00934E9E" w:rsidRPr="00934E9E" w:rsidRDefault="00934E9E" w:rsidP="00934E9E">
      <w:pPr>
        <w:jc w:val="both"/>
        <w:rPr>
          <w:rFonts w:ascii="Arial" w:hAnsi="Arial" w:cs="Arial"/>
          <w:sz w:val="20"/>
          <w:szCs w:val="20"/>
        </w:rPr>
      </w:pPr>
      <w:r w:rsidRPr="00934E9E">
        <w:rPr>
          <w:rFonts w:ascii="Arial" w:hAnsi="Arial" w:cs="Arial"/>
          <w:sz w:val="20"/>
          <w:szCs w:val="20"/>
        </w:rPr>
        <w:t xml:space="preserve">Específicamente para la oficina asignada a la Tesorería se cuenta con una cámara de seguridad que está ubicada de forma que permite </w:t>
      </w:r>
      <w:r w:rsidR="00D452D3">
        <w:rPr>
          <w:rFonts w:ascii="Arial" w:hAnsi="Arial" w:cs="Arial"/>
          <w:sz w:val="20"/>
          <w:szCs w:val="20"/>
        </w:rPr>
        <w:t xml:space="preserve">la </w:t>
      </w:r>
      <w:r w:rsidRPr="00934E9E">
        <w:rPr>
          <w:rFonts w:ascii="Arial" w:hAnsi="Arial" w:cs="Arial"/>
          <w:sz w:val="20"/>
          <w:szCs w:val="20"/>
        </w:rPr>
        <w:t xml:space="preserve">visualización del funcionario asignado para </w:t>
      </w:r>
      <w:r w:rsidR="00D452D3">
        <w:rPr>
          <w:rFonts w:ascii="Arial" w:hAnsi="Arial" w:cs="Arial"/>
          <w:sz w:val="20"/>
          <w:szCs w:val="20"/>
        </w:rPr>
        <w:t>visualizar</w:t>
      </w:r>
      <w:r w:rsidR="00D452D3" w:rsidRPr="00934E9E">
        <w:rPr>
          <w:rFonts w:ascii="Arial" w:hAnsi="Arial" w:cs="Arial"/>
          <w:sz w:val="20"/>
          <w:szCs w:val="20"/>
        </w:rPr>
        <w:t xml:space="preserve"> </w:t>
      </w:r>
      <w:r w:rsidRPr="00934E9E">
        <w:rPr>
          <w:rFonts w:ascii="Arial" w:hAnsi="Arial" w:cs="Arial"/>
          <w:sz w:val="20"/>
          <w:szCs w:val="20"/>
        </w:rPr>
        <w:t xml:space="preserve">las transacciones bancarias </w:t>
      </w:r>
      <w:r w:rsidR="00D452D3">
        <w:rPr>
          <w:rFonts w:ascii="Arial" w:hAnsi="Arial" w:cs="Arial"/>
          <w:sz w:val="20"/>
          <w:szCs w:val="20"/>
        </w:rPr>
        <w:t xml:space="preserve">que cada colaborador designado realiza </w:t>
      </w:r>
      <w:r w:rsidRPr="00934E9E">
        <w:rPr>
          <w:rFonts w:ascii="Arial" w:hAnsi="Arial" w:cs="Arial"/>
          <w:sz w:val="20"/>
          <w:szCs w:val="20"/>
        </w:rPr>
        <w:t>desde el equipo asignado a cada uno.</w:t>
      </w:r>
      <w:r w:rsidR="00245C55">
        <w:rPr>
          <w:rFonts w:ascii="Arial" w:hAnsi="Arial" w:cs="Arial"/>
          <w:sz w:val="20"/>
          <w:szCs w:val="20"/>
        </w:rPr>
        <w:t xml:space="preserve"> Dicha cámara hace parte del Circuito Cerrado de Televisión</w:t>
      </w:r>
      <w:r w:rsidR="00AB1771">
        <w:rPr>
          <w:rFonts w:ascii="Arial" w:hAnsi="Arial" w:cs="Arial"/>
          <w:sz w:val="20"/>
          <w:szCs w:val="20"/>
        </w:rPr>
        <w:t xml:space="preserve"> (CCTV)</w:t>
      </w:r>
      <w:r w:rsidR="00245C55">
        <w:rPr>
          <w:rFonts w:ascii="Arial" w:hAnsi="Arial" w:cs="Arial"/>
          <w:sz w:val="20"/>
          <w:szCs w:val="20"/>
        </w:rPr>
        <w:t xml:space="preserve"> que es operado y controlado por la empresa de vigilancia, </w:t>
      </w:r>
      <w:r w:rsidR="00245C55">
        <w:rPr>
          <w:rFonts w:ascii="Arial" w:hAnsi="Arial" w:cs="Arial"/>
          <w:sz w:val="20"/>
          <w:szCs w:val="20"/>
        </w:rPr>
        <w:lastRenderedPageBreak/>
        <w:t>contratada por la Entidad para prestar el servicio de vigilancia y monitoreo de las sedes, cuyo personal no tienen relación con el personal asignado a la Tesorería.</w:t>
      </w:r>
    </w:p>
    <w:p w14:paraId="18F66A58" w14:textId="10CE1C08" w:rsidR="000A6596" w:rsidRPr="00E62EBE" w:rsidRDefault="00934E9E" w:rsidP="00B51593">
      <w:pPr>
        <w:jc w:val="both"/>
        <w:rPr>
          <w:rFonts w:ascii="Arial" w:hAnsi="Arial" w:cs="Arial"/>
          <w:sz w:val="20"/>
          <w:szCs w:val="20"/>
        </w:rPr>
      </w:pPr>
      <w:r w:rsidRPr="00E62EBE">
        <w:rPr>
          <w:rFonts w:ascii="Arial" w:hAnsi="Arial" w:cs="Arial"/>
          <w:sz w:val="20"/>
          <w:szCs w:val="20"/>
        </w:rPr>
        <w:t>Las grabaciones producidas por esta cámara quedan almacenadas en un dispositivo de grabaci</w:t>
      </w:r>
      <w:r w:rsidR="00E62EBE">
        <w:rPr>
          <w:rFonts w:ascii="Arial" w:hAnsi="Arial" w:cs="Arial"/>
          <w:sz w:val="20"/>
          <w:szCs w:val="20"/>
        </w:rPr>
        <w:t>ón ubicado en el D</w:t>
      </w:r>
      <w:r w:rsidR="00D452D3">
        <w:rPr>
          <w:rFonts w:ascii="Arial" w:hAnsi="Arial" w:cs="Arial"/>
          <w:sz w:val="20"/>
          <w:szCs w:val="20"/>
        </w:rPr>
        <w:t>ata center de la entidad. E</w:t>
      </w:r>
      <w:r w:rsidRPr="00E62EBE">
        <w:rPr>
          <w:rFonts w:ascii="Arial" w:hAnsi="Arial" w:cs="Arial"/>
          <w:sz w:val="20"/>
          <w:szCs w:val="20"/>
        </w:rPr>
        <w:t xml:space="preserve">l tipo de archivo que se genera </w:t>
      </w:r>
      <w:r w:rsidR="00D452D3">
        <w:rPr>
          <w:rFonts w:ascii="Arial" w:hAnsi="Arial" w:cs="Arial"/>
          <w:sz w:val="20"/>
          <w:szCs w:val="20"/>
        </w:rPr>
        <w:t xml:space="preserve">por seguridad, </w:t>
      </w:r>
      <w:r w:rsidRPr="00E62EBE">
        <w:rPr>
          <w:rFonts w:ascii="Arial" w:hAnsi="Arial" w:cs="Arial"/>
          <w:sz w:val="20"/>
          <w:szCs w:val="20"/>
        </w:rPr>
        <w:t>solamente permite su consulta y no</w:t>
      </w:r>
      <w:r w:rsidR="00D452D3">
        <w:rPr>
          <w:rFonts w:ascii="Arial" w:hAnsi="Arial" w:cs="Arial"/>
          <w:sz w:val="20"/>
          <w:szCs w:val="20"/>
        </w:rPr>
        <w:t xml:space="preserve">, </w:t>
      </w:r>
      <w:r w:rsidRPr="00E62EBE">
        <w:rPr>
          <w:rFonts w:ascii="Arial" w:hAnsi="Arial" w:cs="Arial"/>
          <w:sz w:val="20"/>
          <w:szCs w:val="20"/>
        </w:rPr>
        <w:t xml:space="preserve">su modificación o eliminación. Una vez se llena la capacidad del disco duro que </w:t>
      </w:r>
      <w:r w:rsidR="00E62EBE">
        <w:rPr>
          <w:rFonts w:ascii="Arial" w:hAnsi="Arial" w:cs="Arial"/>
          <w:sz w:val="20"/>
          <w:szCs w:val="20"/>
        </w:rPr>
        <w:t>conserva las grabaciones de cerca de dos meses</w:t>
      </w:r>
      <w:r w:rsidR="00D452D3">
        <w:rPr>
          <w:rFonts w:ascii="Arial" w:hAnsi="Arial" w:cs="Arial"/>
          <w:sz w:val="20"/>
          <w:szCs w:val="20"/>
        </w:rPr>
        <w:t>,</w:t>
      </w:r>
      <w:r w:rsidR="00E62EBE">
        <w:rPr>
          <w:rFonts w:ascii="Arial" w:hAnsi="Arial" w:cs="Arial"/>
          <w:sz w:val="20"/>
          <w:szCs w:val="20"/>
        </w:rPr>
        <w:t xml:space="preserve"> se inicia la</w:t>
      </w:r>
      <w:r w:rsidRPr="00E62EBE">
        <w:rPr>
          <w:rFonts w:ascii="Arial" w:hAnsi="Arial" w:cs="Arial"/>
          <w:sz w:val="20"/>
          <w:szCs w:val="20"/>
        </w:rPr>
        <w:t xml:space="preserve"> regraba</w:t>
      </w:r>
      <w:r w:rsidR="00E62EBE">
        <w:rPr>
          <w:rFonts w:ascii="Arial" w:hAnsi="Arial" w:cs="Arial"/>
          <w:sz w:val="20"/>
          <w:szCs w:val="20"/>
        </w:rPr>
        <w:t>ción.</w:t>
      </w:r>
    </w:p>
    <w:p w14:paraId="6FCA4E0C" w14:textId="2710ED17" w:rsidR="00E62EBE" w:rsidRPr="000A6596" w:rsidRDefault="00934E9E" w:rsidP="00B51593">
      <w:pPr>
        <w:pStyle w:val="Ttulo1"/>
        <w:numPr>
          <w:ilvl w:val="2"/>
          <w:numId w:val="1"/>
        </w:numPr>
        <w:spacing w:line="240" w:lineRule="auto"/>
        <w:jc w:val="both"/>
        <w:rPr>
          <w:rFonts w:ascii="Arial" w:hAnsi="Arial" w:cs="Arial"/>
          <w:b/>
          <w:iCs/>
          <w:color w:val="auto"/>
          <w:sz w:val="20"/>
          <w:szCs w:val="20"/>
          <w:lang w:val="es-CO"/>
        </w:rPr>
      </w:pPr>
      <w:bookmarkStart w:id="10" w:name="_bookmark4"/>
      <w:bookmarkStart w:id="11" w:name="_bookmark5"/>
      <w:bookmarkStart w:id="12" w:name="_Toc83821033"/>
      <w:bookmarkEnd w:id="10"/>
      <w:bookmarkEnd w:id="11"/>
      <w:r w:rsidRPr="00E62EBE">
        <w:rPr>
          <w:rStyle w:val="Ttulo1Car"/>
          <w:rFonts w:ascii="Arial" w:hAnsi="Arial" w:cs="Arial"/>
          <w:b/>
          <w:iCs/>
          <w:color w:val="auto"/>
          <w:sz w:val="20"/>
          <w:szCs w:val="20"/>
          <w:lang w:val="es-CO"/>
        </w:rPr>
        <w:t>Caja Fuerte.</w:t>
      </w:r>
      <w:bookmarkEnd w:id="12"/>
    </w:p>
    <w:p w14:paraId="0FD62682" w14:textId="77777777" w:rsidR="000A6596" w:rsidRDefault="000A6596" w:rsidP="00B51593">
      <w:pPr>
        <w:spacing w:line="240" w:lineRule="auto"/>
        <w:jc w:val="both"/>
        <w:rPr>
          <w:rFonts w:ascii="Arial" w:hAnsi="Arial" w:cs="Arial"/>
          <w:sz w:val="20"/>
          <w:szCs w:val="20"/>
        </w:rPr>
      </w:pPr>
    </w:p>
    <w:p w14:paraId="6495305A" w14:textId="5135965C" w:rsidR="00934E9E" w:rsidRPr="00E62EBE" w:rsidRDefault="00934E9E" w:rsidP="00E62EBE">
      <w:pPr>
        <w:jc w:val="both"/>
        <w:rPr>
          <w:rFonts w:ascii="Arial" w:hAnsi="Arial" w:cs="Arial"/>
          <w:sz w:val="20"/>
          <w:szCs w:val="20"/>
        </w:rPr>
      </w:pPr>
      <w:r w:rsidRPr="00E62EBE">
        <w:rPr>
          <w:rFonts w:ascii="Arial" w:hAnsi="Arial" w:cs="Arial"/>
          <w:sz w:val="20"/>
          <w:szCs w:val="20"/>
        </w:rPr>
        <w:t xml:space="preserve">La caja fuerte </w:t>
      </w:r>
      <w:r w:rsidR="00F656ED">
        <w:rPr>
          <w:rFonts w:ascii="Arial" w:hAnsi="Arial" w:cs="Arial"/>
          <w:sz w:val="20"/>
          <w:szCs w:val="20"/>
        </w:rPr>
        <w:t>asignada a la oficina de Tesorería se</w:t>
      </w:r>
      <w:r w:rsidRPr="00E62EBE">
        <w:rPr>
          <w:rFonts w:ascii="Arial" w:hAnsi="Arial" w:cs="Arial"/>
          <w:sz w:val="20"/>
          <w:szCs w:val="20"/>
        </w:rPr>
        <w:t xml:space="preserve"> monitorea</w:t>
      </w:r>
      <w:r w:rsidR="00F656ED">
        <w:rPr>
          <w:rFonts w:ascii="Arial" w:hAnsi="Arial" w:cs="Arial"/>
          <w:sz w:val="20"/>
          <w:szCs w:val="20"/>
        </w:rPr>
        <w:t xml:space="preserve"> las</w:t>
      </w:r>
      <w:r w:rsidRPr="00E62EBE">
        <w:rPr>
          <w:rFonts w:ascii="Arial" w:hAnsi="Arial" w:cs="Arial"/>
          <w:sz w:val="20"/>
          <w:szCs w:val="20"/>
        </w:rPr>
        <w:t xml:space="preserve"> </w:t>
      </w:r>
      <w:r w:rsidR="00F656ED">
        <w:rPr>
          <w:rFonts w:ascii="Arial" w:hAnsi="Arial" w:cs="Arial"/>
          <w:sz w:val="20"/>
          <w:szCs w:val="20"/>
        </w:rPr>
        <w:t>veinticuatro (</w:t>
      </w:r>
      <w:r w:rsidRPr="00E62EBE">
        <w:rPr>
          <w:rFonts w:ascii="Arial" w:hAnsi="Arial" w:cs="Arial"/>
          <w:sz w:val="20"/>
          <w:szCs w:val="20"/>
        </w:rPr>
        <w:t>24</w:t>
      </w:r>
      <w:r w:rsidR="00F656ED">
        <w:rPr>
          <w:rFonts w:ascii="Arial" w:hAnsi="Arial" w:cs="Arial"/>
          <w:sz w:val="20"/>
          <w:szCs w:val="20"/>
        </w:rPr>
        <w:t>)</w:t>
      </w:r>
      <w:r w:rsidRPr="00E62EBE">
        <w:rPr>
          <w:rFonts w:ascii="Arial" w:hAnsi="Arial" w:cs="Arial"/>
          <w:sz w:val="20"/>
          <w:szCs w:val="20"/>
        </w:rPr>
        <w:t xml:space="preserve"> horas</w:t>
      </w:r>
      <w:r w:rsidR="00F656ED">
        <w:rPr>
          <w:rFonts w:ascii="Arial" w:hAnsi="Arial" w:cs="Arial"/>
          <w:sz w:val="20"/>
          <w:szCs w:val="20"/>
        </w:rPr>
        <w:t>,</w:t>
      </w:r>
      <w:r w:rsidRPr="00E62EBE">
        <w:rPr>
          <w:rFonts w:ascii="Arial" w:hAnsi="Arial" w:cs="Arial"/>
          <w:sz w:val="20"/>
          <w:szCs w:val="20"/>
        </w:rPr>
        <w:t xml:space="preserve"> por medio del servicio de cámara seguridad que realiza grabación por movimiento</w:t>
      </w:r>
      <w:r w:rsidR="00245C55">
        <w:rPr>
          <w:rFonts w:ascii="Arial" w:hAnsi="Arial" w:cs="Arial"/>
          <w:sz w:val="20"/>
          <w:szCs w:val="20"/>
        </w:rPr>
        <w:t>, para la c</w:t>
      </w:r>
      <w:r w:rsidR="00B37260">
        <w:rPr>
          <w:rFonts w:ascii="Arial" w:hAnsi="Arial" w:cs="Arial"/>
          <w:sz w:val="20"/>
          <w:szCs w:val="20"/>
        </w:rPr>
        <w:t>ustodia</w:t>
      </w:r>
      <w:r w:rsidR="00245C55">
        <w:rPr>
          <w:rFonts w:ascii="Arial" w:hAnsi="Arial" w:cs="Arial"/>
          <w:sz w:val="20"/>
          <w:szCs w:val="20"/>
        </w:rPr>
        <w:t xml:space="preserve"> y salvaguarda de</w:t>
      </w:r>
      <w:r w:rsidR="00B37260">
        <w:rPr>
          <w:rFonts w:ascii="Arial" w:hAnsi="Arial" w:cs="Arial"/>
          <w:sz w:val="20"/>
          <w:szCs w:val="20"/>
        </w:rPr>
        <w:t xml:space="preserve">l dinero y </w:t>
      </w:r>
      <w:r w:rsidR="00245C55">
        <w:rPr>
          <w:rFonts w:ascii="Arial" w:hAnsi="Arial" w:cs="Arial"/>
          <w:sz w:val="20"/>
          <w:szCs w:val="20"/>
        </w:rPr>
        <w:t>t</w:t>
      </w:r>
      <w:r w:rsidR="00B37260">
        <w:rPr>
          <w:rFonts w:ascii="Arial" w:hAnsi="Arial" w:cs="Arial"/>
          <w:sz w:val="20"/>
          <w:szCs w:val="20"/>
        </w:rPr>
        <w:t>ítulos valores</w:t>
      </w:r>
      <w:r w:rsidRPr="00E62EBE">
        <w:rPr>
          <w:rFonts w:ascii="Arial" w:hAnsi="Arial" w:cs="Arial"/>
          <w:sz w:val="20"/>
          <w:szCs w:val="20"/>
        </w:rPr>
        <w:t>.</w:t>
      </w:r>
      <w:r w:rsidR="00245C55">
        <w:rPr>
          <w:rFonts w:ascii="Arial" w:hAnsi="Arial" w:cs="Arial"/>
          <w:sz w:val="20"/>
          <w:szCs w:val="20"/>
        </w:rPr>
        <w:t xml:space="preserve"> La clave de seguridad es manejada </w:t>
      </w:r>
      <w:r w:rsidR="00B37260">
        <w:rPr>
          <w:rFonts w:ascii="Arial" w:hAnsi="Arial" w:cs="Arial"/>
          <w:sz w:val="20"/>
          <w:szCs w:val="20"/>
        </w:rPr>
        <w:t xml:space="preserve">únicamente </w:t>
      </w:r>
      <w:r w:rsidR="00245C55">
        <w:rPr>
          <w:rFonts w:ascii="Arial" w:hAnsi="Arial" w:cs="Arial"/>
          <w:sz w:val="20"/>
          <w:szCs w:val="20"/>
        </w:rPr>
        <w:t>por la Tesorera</w:t>
      </w:r>
      <w:r w:rsidR="00B37260">
        <w:rPr>
          <w:rFonts w:ascii="Arial" w:hAnsi="Arial" w:cs="Arial"/>
          <w:sz w:val="20"/>
          <w:szCs w:val="20"/>
        </w:rPr>
        <w:t>, quien es la autorizada para abrir, cerrar, ingresar o retirar elementos de dicha caja.</w:t>
      </w:r>
    </w:p>
    <w:p w14:paraId="621A6A4B" w14:textId="0CD3CBBF" w:rsidR="00825A08" w:rsidRPr="00E62EBE" w:rsidRDefault="00F656ED" w:rsidP="00B51593">
      <w:pPr>
        <w:jc w:val="both"/>
        <w:rPr>
          <w:rFonts w:ascii="Arial" w:hAnsi="Arial" w:cs="Arial"/>
          <w:sz w:val="20"/>
          <w:szCs w:val="20"/>
        </w:rPr>
      </w:pPr>
      <w:r>
        <w:rPr>
          <w:rFonts w:ascii="Arial" w:hAnsi="Arial" w:cs="Arial"/>
          <w:sz w:val="20"/>
          <w:szCs w:val="20"/>
        </w:rPr>
        <w:t>Como medida de seguridad s</w:t>
      </w:r>
      <w:r w:rsidR="00934E9E" w:rsidRPr="00E62EBE">
        <w:rPr>
          <w:rFonts w:ascii="Arial" w:hAnsi="Arial" w:cs="Arial"/>
          <w:sz w:val="20"/>
          <w:szCs w:val="20"/>
        </w:rPr>
        <w:t xml:space="preserve">e cambiará la clave, dependiendo de las necesidades, ya sea por control o por </w:t>
      </w:r>
      <w:r>
        <w:rPr>
          <w:rFonts w:ascii="Arial" w:hAnsi="Arial" w:cs="Arial"/>
          <w:sz w:val="20"/>
          <w:szCs w:val="20"/>
        </w:rPr>
        <w:t xml:space="preserve">ocurrencia del </w:t>
      </w:r>
      <w:r w:rsidR="00934E9E" w:rsidRPr="00E62EBE">
        <w:rPr>
          <w:rFonts w:ascii="Arial" w:hAnsi="Arial" w:cs="Arial"/>
          <w:sz w:val="20"/>
          <w:szCs w:val="20"/>
        </w:rPr>
        <w:t>periodo de vacaciones</w:t>
      </w:r>
      <w:r>
        <w:rPr>
          <w:rFonts w:ascii="Arial" w:hAnsi="Arial" w:cs="Arial"/>
          <w:sz w:val="20"/>
          <w:szCs w:val="20"/>
        </w:rPr>
        <w:t>,</w:t>
      </w:r>
      <w:r w:rsidR="00E62EBE">
        <w:rPr>
          <w:rFonts w:ascii="Arial" w:hAnsi="Arial" w:cs="Arial"/>
          <w:sz w:val="20"/>
          <w:szCs w:val="20"/>
        </w:rPr>
        <w:t xml:space="preserve"> cuando exista </w:t>
      </w:r>
      <w:r>
        <w:rPr>
          <w:rFonts w:ascii="Arial" w:hAnsi="Arial" w:cs="Arial"/>
          <w:sz w:val="20"/>
          <w:szCs w:val="20"/>
        </w:rPr>
        <w:t xml:space="preserve">el </w:t>
      </w:r>
      <w:r w:rsidR="00E62EBE">
        <w:rPr>
          <w:rFonts w:ascii="Arial" w:hAnsi="Arial" w:cs="Arial"/>
          <w:sz w:val="20"/>
          <w:szCs w:val="20"/>
        </w:rPr>
        <w:t>reemplazo del T</w:t>
      </w:r>
      <w:r w:rsidR="00934E9E" w:rsidRPr="00E62EBE">
        <w:rPr>
          <w:rFonts w:ascii="Arial" w:hAnsi="Arial" w:cs="Arial"/>
          <w:sz w:val="20"/>
          <w:szCs w:val="20"/>
        </w:rPr>
        <w:t xml:space="preserve">esorero por cualquier novedad, </w:t>
      </w:r>
      <w:r>
        <w:rPr>
          <w:rFonts w:ascii="Arial" w:hAnsi="Arial" w:cs="Arial"/>
          <w:sz w:val="20"/>
          <w:szCs w:val="20"/>
        </w:rPr>
        <w:t xml:space="preserve">como </w:t>
      </w:r>
      <w:r w:rsidR="00B37260">
        <w:rPr>
          <w:rFonts w:ascii="Arial" w:hAnsi="Arial" w:cs="Arial"/>
          <w:sz w:val="20"/>
          <w:szCs w:val="20"/>
        </w:rPr>
        <w:t>retiro</w:t>
      </w:r>
      <w:r w:rsidR="00934E9E" w:rsidRPr="00E62EBE">
        <w:rPr>
          <w:rFonts w:ascii="Arial" w:hAnsi="Arial" w:cs="Arial"/>
          <w:sz w:val="20"/>
          <w:szCs w:val="20"/>
        </w:rPr>
        <w:t xml:space="preserve"> de</w:t>
      </w:r>
      <w:r w:rsidR="00B37260">
        <w:rPr>
          <w:rFonts w:ascii="Arial" w:hAnsi="Arial" w:cs="Arial"/>
          <w:sz w:val="20"/>
          <w:szCs w:val="20"/>
        </w:rPr>
        <w:t>l funcionario</w:t>
      </w:r>
      <w:r w:rsidR="00934E9E" w:rsidRPr="00E62EBE">
        <w:rPr>
          <w:rFonts w:ascii="Arial" w:hAnsi="Arial" w:cs="Arial"/>
          <w:sz w:val="20"/>
          <w:szCs w:val="20"/>
        </w:rPr>
        <w:t xml:space="preserve">, </w:t>
      </w:r>
      <w:r w:rsidR="008E7BEB">
        <w:rPr>
          <w:rFonts w:ascii="Arial" w:hAnsi="Arial" w:cs="Arial"/>
          <w:sz w:val="20"/>
          <w:szCs w:val="20"/>
        </w:rPr>
        <w:t>comisiones</w:t>
      </w:r>
      <w:r>
        <w:rPr>
          <w:rFonts w:ascii="Arial" w:hAnsi="Arial" w:cs="Arial"/>
          <w:sz w:val="20"/>
          <w:szCs w:val="20"/>
        </w:rPr>
        <w:t xml:space="preserve">, </w:t>
      </w:r>
      <w:r w:rsidR="00793D23">
        <w:rPr>
          <w:rFonts w:ascii="Arial" w:hAnsi="Arial" w:cs="Arial"/>
          <w:sz w:val="20"/>
          <w:szCs w:val="20"/>
        </w:rPr>
        <w:t>etc.</w:t>
      </w:r>
    </w:p>
    <w:p w14:paraId="6CD0ECEA" w14:textId="78BA2385" w:rsidR="00934E9E" w:rsidRDefault="00934E9E" w:rsidP="00E23927">
      <w:pPr>
        <w:pStyle w:val="Prrafodelista"/>
        <w:numPr>
          <w:ilvl w:val="1"/>
          <w:numId w:val="1"/>
        </w:numPr>
        <w:spacing w:before="240" w:after="0" w:line="240" w:lineRule="auto"/>
        <w:jc w:val="both"/>
        <w:rPr>
          <w:rStyle w:val="Ttulo1Car"/>
          <w:rFonts w:ascii="Arial" w:hAnsi="Arial" w:cs="Arial"/>
          <w:b/>
          <w:color w:val="auto"/>
          <w:sz w:val="20"/>
          <w:szCs w:val="20"/>
          <w:lang w:val="es-CO"/>
        </w:rPr>
      </w:pPr>
      <w:r w:rsidRPr="00A44E49">
        <w:rPr>
          <w:b/>
          <w:bCs/>
          <w:sz w:val="24"/>
          <w:szCs w:val="24"/>
        </w:rPr>
        <w:t xml:space="preserve"> </w:t>
      </w:r>
      <w:bookmarkStart w:id="13" w:name="_Toc83821034"/>
      <w:r w:rsidRPr="00E62EBE">
        <w:rPr>
          <w:rStyle w:val="Ttulo1Car"/>
          <w:rFonts w:ascii="Arial" w:hAnsi="Arial" w:cs="Arial"/>
          <w:b/>
          <w:color w:val="auto"/>
          <w:sz w:val="20"/>
          <w:szCs w:val="20"/>
          <w:lang w:val="es-CO"/>
        </w:rPr>
        <w:t>COMPONENTES ESPECÍFICOS</w:t>
      </w:r>
      <w:bookmarkEnd w:id="13"/>
    </w:p>
    <w:p w14:paraId="17F1AC1D" w14:textId="77777777" w:rsidR="00C02DEB" w:rsidRPr="004C6687" w:rsidRDefault="00C02DEB" w:rsidP="004C6687">
      <w:pPr>
        <w:spacing w:line="240" w:lineRule="auto"/>
        <w:jc w:val="both"/>
        <w:rPr>
          <w:rStyle w:val="Ttulo1Car"/>
          <w:rFonts w:asciiTheme="minorHAnsi" w:eastAsiaTheme="minorEastAsia" w:hAnsiTheme="minorHAnsi" w:cstheme="minorBidi"/>
          <w:color w:val="auto"/>
          <w:sz w:val="22"/>
          <w:szCs w:val="22"/>
        </w:rPr>
      </w:pPr>
    </w:p>
    <w:p w14:paraId="6E00D7D7" w14:textId="4CC6C426" w:rsidR="00C02DEB" w:rsidRPr="00E23927" w:rsidRDefault="00C02DEB" w:rsidP="00E23927">
      <w:pPr>
        <w:spacing w:line="240" w:lineRule="auto"/>
        <w:jc w:val="both"/>
        <w:rPr>
          <w:rFonts w:ascii="Arial" w:hAnsi="Arial" w:cs="Arial"/>
          <w:bCs/>
          <w:sz w:val="20"/>
          <w:szCs w:val="20"/>
        </w:rPr>
      </w:pPr>
      <w:r>
        <w:rPr>
          <w:rFonts w:ascii="Arial" w:hAnsi="Arial" w:cs="Arial"/>
          <w:bCs/>
          <w:sz w:val="20"/>
          <w:szCs w:val="20"/>
        </w:rPr>
        <w:t>El siguiente componente</w:t>
      </w:r>
      <w:r w:rsidRPr="00C02DEB">
        <w:rPr>
          <w:rFonts w:ascii="Arial" w:hAnsi="Arial" w:cs="Arial"/>
          <w:bCs/>
          <w:sz w:val="20"/>
          <w:szCs w:val="20"/>
        </w:rPr>
        <w:t xml:space="preserve"> de seguridad </w:t>
      </w:r>
      <w:r>
        <w:rPr>
          <w:rFonts w:ascii="Arial" w:hAnsi="Arial" w:cs="Arial"/>
          <w:bCs/>
          <w:sz w:val="20"/>
          <w:szCs w:val="20"/>
        </w:rPr>
        <w:t xml:space="preserve">en el protocolo </w:t>
      </w:r>
      <w:r w:rsidRPr="00C02DEB">
        <w:rPr>
          <w:rFonts w:ascii="Arial" w:hAnsi="Arial" w:cs="Arial"/>
          <w:bCs/>
          <w:sz w:val="20"/>
          <w:szCs w:val="20"/>
        </w:rPr>
        <w:t xml:space="preserve">de la Tesorería de la UAERMV </w:t>
      </w:r>
      <w:r>
        <w:rPr>
          <w:rFonts w:ascii="Arial" w:hAnsi="Arial" w:cs="Arial"/>
          <w:bCs/>
          <w:sz w:val="20"/>
          <w:szCs w:val="20"/>
        </w:rPr>
        <w:t xml:space="preserve">es el específico orientado a medidas implementadas para las áreas físicas, </w:t>
      </w:r>
      <w:r w:rsidR="00825A08">
        <w:rPr>
          <w:rFonts w:ascii="Arial" w:hAnsi="Arial" w:cs="Arial"/>
          <w:bCs/>
          <w:sz w:val="20"/>
          <w:szCs w:val="20"/>
        </w:rPr>
        <w:t xml:space="preserve">relacionadas con </w:t>
      </w:r>
      <w:r>
        <w:rPr>
          <w:rFonts w:ascii="Arial" w:hAnsi="Arial" w:cs="Arial"/>
          <w:bCs/>
          <w:sz w:val="20"/>
          <w:szCs w:val="20"/>
        </w:rPr>
        <w:t xml:space="preserve">el talento humano, </w:t>
      </w:r>
      <w:r w:rsidR="00825A08">
        <w:rPr>
          <w:rFonts w:ascii="Arial" w:hAnsi="Arial" w:cs="Arial"/>
          <w:bCs/>
          <w:sz w:val="20"/>
          <w:szCs w:val="20"/>
        </w:rPr>
        <w:t xml:space="preserve">como </w:t>
      </w:r>
      <w:r>
        <w:rPr>
          <w:rFonts w:ascii="Arial" w:hAnsi="Arial" w:cs="Arial"/>
          <w:bCs/>
          <w:sz w:val="20"/>
          <w:szCs w:val="20"/>
        </w:rPr>
        <w:t xml:space="preserve">la red de datos </w:t>
      </w:r>
      <w:r w:rsidR="00825A08">
        <w:rPr>
          <w:rFonts w:ascii="Arial" w:hAnsi="Arial" w:cs="Arial"/>
          <w:bCs/>
          <w:sz w:val="20"/>
          <w:szCs w:val="20"/>
        </w:rPr>
        <w:t>que se utiliza en las operaciones diarias para la aprobación y el intercambio de información con las entidades públicas y privadas que intervienen en el proceso de pago de los compromisos de la Unidad</w:t>
      </w:r>
      <w:r w:rsidRPr="00C02DEB">
        <w:rPr>
          <w:rFonts w:ascii="Arial" w:hAnsi="Arial" w:cs="Arial"/>
          <w:bCs/>
          <w:sz w:val="20"/>
          <w:szCs w:val="20"/>
        </w:rPr>
        <w:t>.</w:t>
      </w:r>
      <w:r w:rsidR="00245C55">
        <w:rPr>
          <w:rFonts w:ascii="Arial" w:hAnsi="Arial" w:cs="Arial"/>
          <w:bCs/>
          <w:sz w:val="20"/>
          <w:szCs w:val="20"/>
        </w:rPr>
        <w:t xml:space="preserve"> </w:t>
      </w:r>
    </w:p>
    <w:p w14:paraId="261DBA68" w14:textId="284E3288" w:rsidR="00934E9E" w:rsidRPr="00E62EBE" w:rsidRDefault="00934E9E" w:rsidP="00E23927">
      <w:pPr>
        <w:pStyle w:val="Ttulo1"/>
        <w:numPr>
          <w:ilvl w:val="2"/>
          <w:numId w:val="1"/>
        </w:numPr>
        <w:spacing w:line="240" w:lineRule="auto"/>
        <w:jc w:val="both"/>
        <w:rPr>
          <w:rStyle w:val="Ttulo1Car"/>
          <w:rFonts w:ascii="Arial" w:hAnsi="Arial" w:cs="Arial"/>
          <w:color w:val="auto"/>
          <w:sz w:val="20"/>
          <w:szCs w:val="20"/>
          <w:lang w:val="es-CO"/>
        </w:rPr>
      </w:pPr>
      <w:bookmarkStart w:id="14" w:name="_Toc83821035"/>
      <w:r w:rsidRPr="00E62EBE">
        <w:rPr>
          <w:rStyle w:val="Ttulo1Car"/>
          <w:rFonts w:ascii="Arial" w:hAnsi="Arial" w:cs="Arial"/>
          <w:b/>
          <w:color w:val="auto"/>
          <w:sz w:val="20"/>
          <w:szCs w:val="20"/>
          <w:lang w:val="es-CO"/>
        </w:rPr>
        <w:t>Áreas Físicas Restringidas de la tesorería.</w:t>
      </w:r>
      <w:bookmarkEnd w:id="14"/>
    </w:p>
    <w:p w14:paraId="5D84E2C0" w14:textId="77777777" w:rsidR="00934E9E" w:rsidRPr="00A44E49" w:rsidRDefault="00934E9E" w:rsidP="00E23927">
      <w:pPr>
        <w:pStyle w:val="Textoindependiente"/>
        <w:spacing w:after="240"/>
        <w:jc w:val="both"/>
        <w:rPr>
          <w:sz w:val="24"/>
          <w:szCs w:val="24"/>
        </w:rPr>
      </w:pPr>
    </w:p>
    <w:p w14:paraId="4DFBB7B7" w14:textId="2EAA54C8" w:rsidR="00934E9E" w:rsidRPr="00060BE7" w:rsidRDefault="008E7BEB" w:rsidP="00060BE7">
      <w:pPr>
        <w:jc w:val="both"/>
        <w:rPr>
          <w:rFonts w:ascii="Arial" w:hAnsi="Arial" w:cs="Arial"/>
          <w:sz w:val="20"/>
          <w:szCs w:val="20"/>
        </w:rPr>
      </w:pPr>
      <w:r>
        <w:rPr>
          <w:rFonts w:ascii="Arial" w:hAnsi="Arial" w:cs="Arial"/>
          <w:sz w:val="20"/>
          <w:szCs w:val="20"/>
        </w:rPr>
        <w:t>Debido a que l</w:t>
      </w:r>
      <w:r w:rsidR="00934E9E" w:rsidRPr="00060BE7">
        <w:rPr>
          <w:rFonts w:ascii="Arial" w:hAnsi="Arial" w:cs="Arial"/>
          <w:sz w:val="20"/>
          <w:szCs w:val="20"/>
        </w:rPr>
        <w:t>a Tesorería de la UAERMV no realiza operaciones relacionadas con mesa de inversiones, valoración del portafolio, liquidación y compensación de operaciones, transacciones de transferencia y/o distribución de fondos, el área de Tesorería no se c</w:t>
      </w:r>
      <w:r>
        <w:rPr>
          <w:rFonts w:ascii="Arial" w:hAnsi="Arial" w:cs="Arial"/>
          <w:sz w:val="20"/>
          <w:szCs w:val="20"/>
        </w:rPr>
        <w:t>onsidera con acceso restringido, p</w:t>
      </w:r>
      <w:r w:rsidR="00934E9E" w:rsidRPr="00060BE7">
        <w:rPr>
          <w:rFonts w:ascii="Arial" w:hAnsi="Arial" w:cs="Arial"/>
          <w:sz w:val="20"/>
          <w:szCs w:val="20"/>
        </w:rPr>
        <w:t>ero esta área debe permanecer cerrada y asegurada en horas no hábiles.</w:t>
      </w:r>
    </w:p>
    <w:p w14:paraId="4CC3CAC3" w14:textId="5D85417F" w:rsidR="00934E9E" w:rsidRPr="00060BE7" w:rsidRDefault="00934E9E" w:rsidP="00060BE7">
      <w:pPr>
        <w:jc w:val="both"/>
        <w:rPr>
          <w:rFonts w:ascii="Arial" w:hAnsi="Arial" w:cs="Arial"/>
          <w:sz w:val="20"/>
          <w:szCs w:val="20"/>
        </w:rPr>
      </w:pPr>
      <w:r w:rsidRPr="00060BE7">
        <w:rPr>
          <w:rFonts w:ascii="Arial" w:hAnsi="Arial" w:cs="Arial"/>
          <w:sz w:val="20"/>
          <w:szCs w:val="20"/>
        </w:rPr>
        <w:t>La Tesorería del UA</w:t>
      </w:r>
      <w:r w:rsidR="008E7BEB">
        <w:rPr>
          <w:rFonts w:ascii="Arial" w:hAnsi="Arial" w:cs="Arial"/>
          <w:sz w:val="20"/>
          <w:szCs w:val="20"/>
        </w:rPr>
        <w:t>E</w:t>
      </w:r>
      <w:r w:rsidRPr="00060BE7">
        <w:rPr>
          <w:rFonts w:ascii="Arial" w:hAnsi="Arial" w:cs="Arial"/>
          <w:sz w:val="20"/>
          <w:szCs w:val="20"/>
        </w:rPr>
        <w:t>RMV está ubicada en un área cerrada, con puerta y con llave</w:t>
      </w:r>
      <w:r w:rsidR="008E7BEB">
        <w:rPr>
          <w:rFonts w:ascii="Arial" w:hAnsi="Arial" w:cs="Arial"/>
          <w:sz w:val="20"/>
          <w:szCs w:val="20"/>
        </w:rPr>
        <w:t>,</w:t>
      </w:r>
      <w:r w:rsidRPr="00060BE7">
        <w:rPr>
          <w:rFonts w:ascii="Arial" w:hAnsi="Arial" w:cs="Arial"/>
          <w:sz w:val="20"/>
          <w:szCs w:val="20"/>
        </w:rPr>
        <w:t xml:space="preserve"> la cual es administ</w:t>
      </w:r>
      <w:r w:rsidR="008E7BEB">
        <w:rPr>
          <w:rFonts w:ascii="Arial" w:hAnsi="Arial" w:cs="Arial"/>
          <w:sz w:val="20"/>
          <w:szCs w:val="20"/>
        </w:rPr>
        <w:t>rada únicamente por el Tesorero.</w:t>
      </w:r>
    </w:p>
    <w:p w14:paraId="1FC44DA0" w14:textId="12BD7E6F" w:rsidR="00060BE7" w:rsidRDefault="00934E9E" w:rsidP="00060BE7">
      <w:pPr>
        <w:jc w:val="both"/>
        <w:rPr>
          <w:rFonts w:ascii="Arial" w:hAnsi="Arial" w:cs="Arial"/>
          <w:sz w:val="20"/>
          <w:szCs w:val="20"/>
        </w:rPr>
      </w:pPr>
      <w:r w:rsidRPr="00060BE7">
        <w:rPr>
          <w:rFonts w:ascii="Arial" w:hAnsi="Arial" w:cs="Arial"/>
          <w:sz w:val="20"/>
          <w:szCs w:val="20"/>
        </w:rPr>
        <w:t xml:space="preserve">La oficina en la que está ubicada la Tesorería cuenta con </w:t>
      </w:r>
      <w:r w:rsidR="00060BE7">
        <w:rPr>
          <w:rFonts w:ascii="Arial" w:hAnsi="Arial" w:cs="Arial"/>
          <w:sz w:val="20"/>
          <w:szCs w:val="20"/>
        </w:rPr>
        <w:t>una</w:t>
      </w:r>
      <w:r w:rsidR="00AB1771">
        <w:rPr>
          <w:rFonts w:ascii="Arial" w:hAnsi="Arial" w:cs="Arial"/>
          <w:sz w:val="20"/>
          <w:szCs w:val="20"/>
        </w:rPr>
        <w:t xml:space="preserve"> (1) cámara</w:t>
      </w:r>
      <w:r w:rsidRPr="00060BE7">
        <w:rPr>
          <w:rFonts w:ascii="Arial" w:hAnsi="Arial" w:cs="Arial"/>
          <w:sz w:val="20"/>
          <w:szCs w:val="20"/>
        </w:rPr>
        <w:t xml:space="preserve"> de seguridad que está</w:t>
      </w:r>
      <w:r w:rsidR="00AB1771">
        <w:rPr>
          <w:rFonts w:ascii="Arial" w:hAnsi="Arial" w:cs="Arial"/>
          <w:sz w:val="20"/>
          <w:szCs w:val="20"/>
        </w:rPr>
        <w:t xml:space="preserve"> configurada</w:t>
      </w:r>
      <w:r w:rsidRPr="00060BE7">
        <w:rPr>
          <w:rFonts w:ascii="Arial" w:hAnsi="Arial" w:cs="Arial"/>
          <w:sz w:val="20"/>
          <w:szCs w:val="20"/>
        </w:rPr>
        <w:t xml:space="preserve"> para realizar grabación por movimiento desde la entrada a la oficina de tesorería y cada uno de sus espacios. Lo que permite tener registro de las personas que ingresan al área de tesorería y sus corredores de acceso.</w:t>
      </w:r>
      <w:r w:rsidR="00AB1771">
        <w:rPr>
          <w:rFonts w:ascii="Arial" w:hAnsi="Arial" w:cs="Arial"/>
          <w:sz w:val="20"/>
          <w:szCs w:val="20"/>
        </w:rPr>
        <w:t xml:space="preserve"> Además, del apoyo de las cámaras del CCTV que se ubican en el área asignada al proceso Financiero que permiten registrar los movimientos de las áreas aledañas y el ingreso a esta oficina,</w:t>
      </w:r>
    </w:p>
    <w:p w14:paraId="0E46682B" w14:textId="6BEA8BB4" w:rsidR="00934E9E" w:rsidRPr="00060BE7" w:rsidRDefault="00934E9E" w:rsidP="00060BE7">
      <w:pPr>
        <w:jc w:val="both"/>
        <w:rPr>
          <w:rFonts w:ascii="Arial" w:hAnsi="Arial" w:cs="Arial"/>
          <w:sz w:val="20"/>
          <w:szCs w:val="20"/>
        </w:rPr>
      </w:pPr>
      <w:r w:rsidRPr="00060BE7">
        <w:rPr>
          <w:rFonts w:ascii="Arial" w:hAnsi="Arial" w:cs="Arial"/>
          <w:sz w:val="20"/>
          <w:szCs w:val="20"/>
        </w:rPr>
        <w:t>Específicamente para la oficina asignada a la Tesorería se cuenta con una (1) cámara de seguridad que está ubicada de forma que no permite la visualización simultánea de</w:t>
      </w:r>
      <w:r w:rsidR="00AB1771">
        <w:rPr>
          <w:rFonts w:ascii="Arial" w:hAnsi="Arial" w:cs="Arial"/>
          <w:sz w:val="20"/>
          <w:szCs w:val="20"/>
        </w:rPr>
        <w:t>l</w:t>
      </w:r>
      <w:r w:rsidRPr="00060BE7">
        <w:rPr>
          <w:rFonts w:ascii="Arial" w:hAnsi="Arial" w:cs="Arial"/>
          <w:sz w:val="20"/>
          <w:szCs w:val="20"/>
        </w:rPr>
        <w:t xml:space="preserve"> teclado y monitor del equipo asignado para </w:t>
      </w:r>
      <w:r w:rsidRPr="00060BE7">
        <w:rPr>
          <w:rFonts w:ascii="Arial" w:hAnsi="Arial" w:cs="Arial"/>
          <w:sz w:val="20"/>
          <w:szCs w:val="20"/>
        </w:rPr>
        <w:lastRenderedPageBreak/>
        <w:t>realizar las t</w:t>
      </w:r>
      <w:r w:rsidR="00060BE7">
        <w:rPr>
          <w:rFonts w:ascii="Arial" w:hAnsi="Arial" w:cs="Arial"/>
          <w:sz w:val="20"/>
          <w:szCs w:val="20"/>
        </w:rPr>
        <w:t xml:space="preserve">ransacciones bancarias desde la </w:t>
      </w:r>
      <w:r w:rsidRPr="00060BE7">
        <w:rPr>
          <w:rFonts w:ascii="Arial" w:hAnsi="Arial" w:cs="Arial"/>
          <w:sz w:val="20"/>
          <w:szCs w:val="20"/>
        </w:rPr>
        <w:t>Tesorería y se logra identificar a la persona que hace uso de este equipo.</w:t>
      </w:r>
    </w:p>
    <w:p w14:paraId="56482D12" w14:textId="77777777" w:rsidR="00AB1771" w:rsidRDefault="00934E9E" w:rsidP="00934E9E">
      <w:pPr>
        <w:jc w:val="both"/>
        <w:rPr>
          <w:rFonts w:ascii="Arial" w:hAnsi="Arial" w:cs="Arial"/>
          <w:sz w:val="20"/>
          <w:szCs w:val="20"/>
        </w:rPr>
      </w:pPr>
      <w:r w:rsidRPr="00060BE7">
        <w:rPr>
          <w:rFonts w:ascii="Arial" w:hAnsi="Arial" w:cs="Arial"/>
          <w:sz w:val="20"/>
          <w:szCs w:val="20"/>
        </w:rPr>
        <w:t>Igualmente, para el ingreso del personal de apoyo a la oficina designada para la tesorería</w:t>
      </w:r>
      <w:r w:rsidR="00AB1771">
        <w:rPr>
          <w:rFonts w:ascii="Arial" w:hAnsi="Arial" w:cs="Arial"/>
          <w:sz w:val="20"/>
          <w:szCs w:val="20"/>
        </w:rPr>
        <w:t>,</w:t>
      </w:r>
      <w:r w:rsidRPr="00060BE7">
        <w:rPr>
          <w:rFonts w:ascii="Arial" w:hAnsi="Arial" w:cs="Arial"/>
          <w:sz w:val="20"/>
          <w:szCs w:val="20"/>
        </w:rPr>
        <w:t xml:space="preserve"> cuenta con un dispositivo ubicado en la puerta de ingreso con el fin de realizar el ingreso mediante lector </w:t>
      </w:r>
      <w:r w:rsidR="00AB1771">
        <w:rPr>
          <w:rFonts w:ascii="Arial" w:hAnsi="Arial" w:cs="Arial"/>
          <w:sz w:val="20"/>
          <w:szCs w:val="20"/>
        </w:rPr>
        <w:t xml:space="preserve">de </w:t>
      </w:r>
      <w:r w:rsidRPr="00060BE7">
        <w:rPr>
          <w:rFonts w:ascii="Arial" w:hAnsi="Arial" w:cs="Arial"/>
          <w:sz w:val="20"/>
          <w:szCs w:val="20"/>
        </w:rPr>
        <w:t xml:space="preserve">registro biométrico de </w:t>
      </w:r>
      <w:r w:rsidR="00AB1771">
        <w:rPr>
          <w:rFonts w:ascii="Arial" w:hAnsi="Arial" w:cs="Arial"/>
          <w:sz w:val="20"/>
          <w:szCs w:val="20"/>
        </w:rPr>
        <w:t>autenticación de huella digital.</w:t>
      </w:r>
    </w:p>
    <w:p w14:paraId="132D8BC1" w14:textId="0E951B3A" w:rsidR="00934E9E" w:rsidRPr="00060BE7" w:rsidRDefault="00AB1771" w:rsidP="00934E9E">
      <w:pPr>
        <w:jc w:val="both"/>
        <w:rPr>
          <w:rFonts w:ascii="Arial" w:hAnsi="Arial" w:cs="Arial"/>
          <w:sz w:val="20"/>
          <w:szCs w:val="20"/>
        </w:rPr>
      </w:pPr>
      <w:r>
        <w:rPr>
          <w:rFonts w:ascii="Arial" w:hAnsi="Arial" w:cs="Arial"/>
          <w:sz w:val="20"/>
          <w:szCs w:val="20"/>
        </w:rPr>
        <w:t>Los equipos tecnológicos asignados a Tesorería por seguridad son de propiedad de la Unidad</w:t>
      </w:r>
      <w:r w:rsidR="00430C12">
        <w:rPr>
          <w:rFonts w:ascii="Arial" w:hAnsi="Arial" w:cs="Arial"/>
          <w:sz w:val="20"/>
          <w:szCs w:val="20"/>
        </w:rPr>
        <w:t xml:space="preserve">, su configuración tanto de software como de Internet se realizan por parte de tecnología </w:t>
      </w:r>
      <w:r w:rsidR="00EA7C91">
        <w:rPr>
          <w:rFonts w:ascii="Arial" w:hAnsi="Arial" w:cs="Arial"/>
          <w:sz w:val="20"/>
          <w:szCs w:val="20"/>
        </w:rPr>
        <w:t xml:space="preserve">con sus procesos </w:t>
      </w:r>
      <w:r w:rsidR="00430C12">
        <w:rPr>
          <w:rFonts w:ascii="Arial" w:hAnsi="Arial" w:cs="Arial"/>
          <w:sz w:val="20"/>
          <w:szCs w:val="20"/>
        </w:rPr>
        <w:t>GSIT</w:t>
      </w:r>
      <w:bookmarkStart w:id="15" w:name="_bookmark6"/>
      <w:bookmarkStart w:id="16" w:name="_bookmark7"/>
      <w:bookmarkEnd w:id="15"/>
      <w:bookmarkEnd w:id="16"/>
      <w:r w:rsidR="00EA7C91">
        <w:rPr>
          <w:rFonts w:ascii="Arial" w:hAnsi="Arial" w:cs="Arial"/>
          <w:sz w:val="20"/>
          <w:szCs w:val="20"/>
        </w:rPr>
        <w:t xml:space="preserve"> y EGTI</w:t>
      </w:r>
      <w:r w:rsidR="00430C12">
        <w:rPr>
          <w:rFonts w:ascii="Arial" w:hAnsi="Arial" w:cs="Arial"/>
          <w:sz w:val="20"/>
          <w:szCs w:val="20"/>
        </w:rPr>
        <w:t>, de acuerdo con l</w:t>
      </w:r>
      <w:r w:rsidR="00EA7C91">
        <w:rPr>
          <w:rFonts w:ascii="Arial" w:hAnsi="Arial" w:cs="Arial"/>
          <w:sz w:val="20"/>
          <w:szCs w:val="20"/>
        </w:rPr>
        <w:t xml:space="preserve">as necesidades de configuración y las </w:t>
      </w:r>
      <w:r w:rsidR="00AF36D6">
        <w:rPr>
          <w:rFonts w:ascii="Arial" w:hAnsi="Arial" w:cs="Arial"/>
          <w:sz w:val="20"/>
          <w:szCs w:val="20"/>
        </w:rPr>
        <w:t>Políticas Generales de Tecnología y de Seguridad de la I</w:t>
      </w:r>
      <w:r w:rsidR="00EA7C91">
        <w:rPr>
          <w:rFonts w:ascii="Arial" w:hAnsi="Arial" w:cs="Arial"/>
          <w:sz w:val="20"/>
          <w:szCs w:val="20"/>
        </w:rPr>
        <w:t xml:space="preserve">nformación con relación a la asignación de los perfiles de Internet y de la utilización de herramientas de comunicaciones y colaborativas, como el correo electrónico, línea telefónica, chat y </w:t>
      </w:r>
      <w:r w:rsidR="00FC1DF9">
        <w:rPr>
          <w:rFonts w:ascii="Arial" w:hAnsi="Arial" w:cs="Arial"/>
          <w:sz w:val="20"/>
          <w:szCs w:val="20"/>
        </w:rPr>
        <w:t>videollamadas.</w:t>
      </w:r>
    </w:p>
    <w:p w14:paraId="55572123" w14:textId="4FBD1BE0" w:rsidR="00934E9E" w:rsidRDefault="00060BE7" w:rsidP="00E23927">
      <w:pPr>
        <w:pStyle w:val="Prrafodelista"/>
        <w:numPr>
          <w:ilvl w:val="2"/>
          <w:numId w:val="1"/>
        </w:numPr>
        <w:spacing w:before="240" w:after="0"/>
        <w:jc w:val="both"/>
        <w:rPr>
          <w:rStyle w:val="Ttulo1Car"/>
          <w:rFonts w:ascii="Arial" w:hAnsi="Arial" w:cs="Arial"/>
          <w:b/>
          <w:iCs/>
          <w:color w:val="auto"/>
          <w:sz w:val="20"/>
          <w:szCs w:val="20"/>
          <w:lang w:val="es-CO"/>
        </w:rPr>
      </w:pPr>
      <w:bookmarkStart w:id="17" w:name="_Toc83821036"/>
      <w:r>
        <w:rPr>
          <w:rStyle w:val="Ttulo1Car"/>
          <w:rFonts w:ascii="Arial" w:hAnsi="Arial" w:cs="Arial"/>
          <w:b/>
          <w:iCs/>
          <w:color w:val="auto"/>
          <w:sz w:val="20"/>
          <w:szCs w:val="20"/>
          <w:lang w:val="es-CO"/>
        </w:rPr>
        <w:t>El T</w:t>
      </w:r>
      <w:r w:rsidR="00934E9E" w:rsidRPr="00060BE7">
        <w:rPr>
          <w:rStyle w:val="Ttulo1Car"/>
          <w:rFonts w:ascii="Arial" w:hAnsi="Arial" w:cs="Arial"/>
          <w:b/>
          <w:iCs/>
          <w:color w:val="auto"/>
          <w:sz w:val="20"/>
          <w:szCs w:val="20"/>
          <w:lang w:val="es-CO"/>
        </w:rPr>
        <w:t>alento Humano.</w:t>
      </w:r>
      <w:bookmarkEnd w:id="17"/>
    </w:p>
    <w:p w14:paraId="24E343F5" w14:textId="77777777" w:rsidR="004866F9" w:rsidRPr="004866F9" w:rsidRDefault="004866F9" w:rsidP="00E23927">
      <w:pPr>
        <w:spacing w:line="240" w:lineRule="auto"/>
        <w:ind w:left="360"/>
        <w:jc w:val="both"/>
        <w:rPr>
          <w:rStyle w:val="Ttulo1Car"/>
          <w:rFonts w:ascii="Arial" w:hAnsi="Arial" w:cs="Arial"/>
          <w:b/>
          <w:iCs/>
          <w:color w:val="auto"/>
          <w:sz w:val="20"/>
          <w:szCs w:val="20"/>
          <w:lang w:val="es-CO"/>
        </w:rPr>
      </w:pPr>
    </w:p>
    <w:p w14:paraId="51B80BE3" w14:textId="521B9539" w:rsidR="00A41592" w:rsidRPr="00D44E20" w:rsidRDefault="00AE041D" w:rsidP="00A41592">
      <w:pPr>
        <w:jc w:val="both"/>
        <w:rPr>
          <w:rFonts w:ascii="Arial" w:hAnsi="Arial" w:cs="Arial"/>
          <w:sz w:val="20"/>
          <w:szCs w:val="20"/>
        </w:rPr>
      </w:pPr>
      <w:r w:rsidRPr="00D44E20">
        <w:rPr>
          <w:rFonts w:ascii="Arial" w:hAnsi="Arial" w:cs="Arial"/>
          <w:sz w:val="20"/>
          <w:szCs w:val="20"/>
        </w:rPr>
        <w:t>El personal que labora en la Tesorería de la UAERMV, se integra por la Tesorer</w:t>
      </w:r>
      <w:r w:rsidR="00980DF5" w:rsidRPr="00D44E20">
        <w:rPr>
          <w:rFonts w:ascii="Arial" w:hAnsi="Arial" w:cs="Arial"/>
          <w:sz w:val="20"/>
          <w:szCs w:val="20"/>
        </w:rPr>
        <w:t>o(</w:t>
      </w:r>
      <w:r w:rsidRPr="00D44E20">
        <w:rPr>
          <w:rFonts w:ascii="Arial" w:hAnsi="Arial" w:cs="Arial"/>
          <w:sz w:val="20"/>
          <w:szCs w:val="20"/>
        </w:rPr>
        <w:t>a</w:t>
      </w:r>
      <w:r w:rsidR="00980DF5" w:rsidRPr="00D44E20">
        <w:rPr>
          <w:rFonts w:ascii="Arial" w:hAnsi="Arial" w:cs="Arial"/>
          <w:sz w:val="20"/>
          <w:szCs w:val="20"/>
        </w:rPr>
        <w:t>)</w:t>
      </w:r>
      <w:r w:rsidRPr="00D44E20">
        <w:rPr>
          <w:rFonts w:ascii="Arial" w:hAnsi="Arial" w:cs="Arial"/>
          <w:sz w:val="20"/>
          <w:szCs w:val="20"/>
        </w:rPr>
        <w:t xml:space="preserve"> General y el personal de apoyo </w:t>
      </w:r>
      <w:r w:rsidR="00980DF5" w:rsidRPr="00D44E20">
        <w:rPr>
          <w:rFonts w:ascii="Arial" w:hAnsi="Arial" w:cs="Arial"/>
          <w:sz w:val="20"/>
          <w:szCs w:val="20"/>
        </w:rPr>
        <w:t>que</w:t>
      </w:r>
      <w:r w:rsidRPr="00D44E20">
        <w:rPr>
          <w:rFonts w:ascii="Arial" w:hAnsi="Arial" w:cs="Arial"/>
          <w:sz w:val="20"/>
          <w:szCs w:val="20"/>
        </w:rPr>
        <w:t xml:space="preserve"> según disponibilidad </w:t>
      </w:r>
      <w:r w:rsidR="00980DF5" w:rsidRPr="00D44E20">
        <w:rPr>
          <w:rFonts w:ascii="Arial" w:hAnsi="Arial" w:cs="Arial"/>
          <w:sz w:val="20"/>
          <w:szCs w:val="20"/>
        </w:rPr>
        <w:t>puede ser</w:t>
      </w:r>
      <w:r w:rsidRPr="00D44E20">
        <w:rPr>
          <w:rFonts w:ascii="Arial" w:hAnsi="Arial" w:cs="Arial"/>
          <w:sz w:val="20"/>
          <w:szCs w:val="20"/>
        </w:rPr>
        <w:t xml:space="preserve"> personal técnico o contratistas, </w:t>
      </w:r>
      <w:r w:rsidR="00FD0B36" w:rsidRPr="00D44E20">
        <w:rPr>
          <w:rFonts w:ascii="Arial" w:hAnsi="Arial" w:cs="Arial"/>
          <w:sz w:val="20"/>
          <w:szCs w:val="20"/>
        </w:rPr>
        <w:t xml:space="preserve">quienes deben cumplir </w:t>
      </w:r>
      <w:r w:rsidRPr="00D44E20">
        <w:rPr>
          <w:rFonts w:ascii="Arial" w:hAnsi="Arial" w:cs="Arial"/>
          <w:sz w:val="20"/>
          <w:szCs w:val="20"/>
        </w:rPr>
        <w:t>con la debida verificación de los requisitos para la atención de las operaciones, funciones u obligaciones en la planificación, gestión de aprobación y realización de los pagos con los recursos administrados y</w:t>
      </w:r>
      <w:r w:rsidR="00FD0B36" w:rsidRPr="00D44E20">
        <w:rPr>
          <w:rFonts w:ascii="Arial" w:hAnsi="Arial" w:cs="Arial"/>
          <w:sz w:val="20"/>
          <w:szCs w:val="20"/>
        </w:rPr>
        <w:t>/o</w:t>
      </w:r>
      <w:r w:rsidRPr="00D44E20">
        <w:rPr>
          <w:rFonts w:ascii="Arial" w:hAnsi="Arial" w:cs="Arial"/>
          <w:sz w:val="20"/>
          <w:szCs w:val="20"/>
        </w:rPr>
        <w:t xml:space="preserve"> asignados a la Entidad. </w:t>
      </w:r>
    </w:p>
    <w:p w14:paraId="0A9F1422" w14:textId="7F9EA1BA" w:rsidR="00934E9E" w:rsidRPr="00060BE7" w:rsidRDefault="00934E9E" w:rsidP="00060BE7">
      <w:pPr>
        <w:jc w:val="both"/>
        <w:rPr>
          <w:rFonts w:ascii="Arial" w:hAnsi="Arial" w:cs="Arial"/>
          <w:sz w:val="20"/>
          <w:szCs w:val="20"/>
        </w:rPr>
      </w:pPr>
      <w:r w:rsidRPr="00060BE7">
        <w:rPr>
          <w:rFonts w:ascii="Arial" w:hAnsi="Arial" w:cs="Arial"/>
          <w:sz w:val="20"/>
          <w:szCs w:val="20"/>
        </w:rPr>
        <w:t xml:space="preserve">El Tesorero se considera como </w:t>
      </w:r>
      <w:r w:rsidR="00FD0B36">
        <w:rPr>
          <w:rFonts w:ascii="Arial" w:hAnsi="Arial" w:cs="Arial"/>
          <w:sz w:val="20"/>
          <w:szCs w:val="20"/>
        </w:rPr>
        <w:t xml:space="preserve">un </w:t>
      </w:r>
      <w:r w:rsidRPr="00060BE7">
        <w:rPr>
          <w:rFonts w:ascii="Arial" w:hAnsi="Arial" w:cs="Arial"/>
          <w:sz w:val="20"/>
          <w:szCs w:val="20"/>
        </w:rPr>
        <w:t>“Cargo de Confianza”, su provisión</w:t>
      </w:r>
      <w:r w:rsidR="00E3638A">
        <w:rPr>
          <w:rFonts w:ascii="Arial" w:hAnsi="Arial" w:cs="Arial"/>
          <w:sz w:val="20"/>
          <w:szCs w:val="20"/>
        </w:rPr>
        <w:t xml:space="preserve"> en la Entidad</w:t>
      </w:r>
      <w:r w:rsidRPr="00060BE7">
        <w:rPr>
          <w:rFonts w:ascii="Arial" w:hAnsi="Arial" w:cs="Arial"/>
          <w:sz w:val="20"/>
          <w:szCs w:val="20"/>
        </w:rPr>
        <w:t xml:space="preserve"> se realiza como </w:t>
      </w:r>
      <w:r w:rsidR="00E3638A">
        <w:rPr>
          <w:rFonts w:ascii="Arial" w:hAnsi="Arial" w:cs="Arial"/>
          <w:sz w:val="20"/>
          <w:szCs w:val="20"/>
        </w:rPr>
        <w:t xml:space="preserve">un cargo </w:t>
      </w:r>
      <w:r w:rsidRPr="00060BE7">
        <w:rPr>
          <w:rFonts w:ascii="Arial" w:hAnsi="Arial" w:cs="Arial"/>
          <w:sz w:val="20"/>
          <w:szCs w:val="20"/>
        </w:rPr>
        <w:t>de Libre Nombramiento y Remoción.</w:t>
      </w:r>
    </w:p>
    <w:p w14:paraId="13D41CB8" w14:textId="48DBE97F" w:rsidR="00934E9E" w:rsidRPr="00060BE7" w:rsidRDefault="00E3638A" w:rsidP="00060BE7">
      <w:pPr>
        <w:jc w:val="both"/>
        <w:rPr>
          <w:rFonts w:ascii="Arial" w:hAnsi="Arial" w:cs="Arial"/>
          <w:sz w:val="20"/>
          <w:szCs w:val="20"/>
        </w:rPr>
      </w:pPr>
      <w:r>
        <w:rPr>
          <w:rFonts w:ascii="Arial" w:hAnsi="Arial" w:cs="Arial"/>
          <w:sz w:val="20"/>
          <w:szCs w:val="20"/>
        </w:rPr>
        <w:t>S</w:t>
      </w:r>
      <w:r w:rsidR="00FD0B36">
        <w:rPr>
          <w:rFonts w:ascii="Arial" w:hAnsi="Arial" w:cs="Arial"/>
          <w:sz w:val="20"/>
          <w:szCs w:val="20"/>
        </w:rPr>
        <w:t>e evaluarán</w:t>
      </w:r>
      <w:r w:rsidR="00060BE7">
        <w:rPr>
          <w:rFonts w:ascii="Arial" w:hAnsi="Arial" w:cs="Arial"/>
          <w:sz w:val="20"/>
          <w:szCs w:val="20"/>
        </w:rPr>
        <w:t xml:space="preserve"> los siguientes requisitos</w:t>
      </w:r>
      <w:r w:rsidR="00FD0B36">
        <w:rPr>
          <w:rFonts w:ascii="Arial" w:hAnsi="Arial" w:cs="Arial"/>
          <w:sz w:val="20"/>
          <w:szCs w:val="20"/>
        </w:rPr>
        <w:t xml:space="preserve"> para su provisión</w:t>
      </w:r>
      <w:r w:rsidR="00060BE7">
        <w:rPr>
          <w:rFonts w:ascii="Arial" w:hAnsi="Arial" w:cs="Arial"/>
          <w:sz w:val="20"/>
          <w:szCs w:val="20"/>
        </w:rPr>
        <w:t>:</w:t>
      </w:r>
    </w:p>
    <w:p w14:paraId="017FA386" w14:textId="65A90B6A" w:rsidR="00934E9E" w:rsidRPr="00060BE7" w:rsidRDefault="00934E9E" w:rsidP="007C302A">
      <w:pPr>
        <w:pStyle w:val="Prrafodelista"/>
        <w:numPr>
          <w:ilvl w:val="0"/>
          <w:numId w:val="6"/>
        </w:numPr>
        <w:jc w:val="both"/>
        <w:rPr>
          <w:rFonts w:ascii="Arial" w:hAnsi="Arial" w:cs="Arial"/>
          <w:sz w:val="20"/>
          <w:szCs w:val="20"/>
        </w:rPr>
      </w:pPr>
      <w:r w:rsidRPr="00060BE7">
        <w:rPr>
          <w:rFonts w:ascii="Arial" w:hAnsi="Arial" w:cs="Arial"/>
          <w:sz w:val="20"/>
          <w:szCs w:val="20"/>
        </w:rPr>
        <w:t>Título profesional en Economía, Contaduría Pública, Administración Pública, Administración o Administración de Empresas Administración de negocios, Administración financiera; Administración Pública; finanzas y comercio internacional; negocios internacionales, comercio exterior, relaciones económicas internacionales comercio internacional, economía y comercio exterior, finanzas y comercio exterior, desarrollo territorial, economía y finanzas, economía y finanzas, economía y desarrollo.</w:t>
      </w:r>
    </w:p>
    <w:p w14:paraId="5B643A3E" w14:textId="1A9EA70A" w:rsidR="00934E9E" w:rsidRPr="00060BE7" w:rsidRDefault="00934E9E" w:rsidP="007C302A">
      <w:pPr>
        <w:pStyle w:val="Prrafodelista"/>
        <w:numPr>
          <w:ilvl w:val="0"/>
          <w:numId w:val="6"/>
        </w:numPr>
        <w:jc w:val="both"/>
        <w:rPr>
          <w:rFonts w:ascii="Arial" w:hAnsi="Arial" w:cs="Arial"/>
          <w:sz w:val="20"/>
          <w:szCs w:val="20"/>
        </w:rPr>
      </w:pPr>
      <w:r w:rsidRPr="00060BE7">
        <w:rPr>
          <w:rFonts w:ascii="Arial" w:hAnsi="Arial" w:cs="Arial"/>
          <w:sz w:val="20"/>
          <w:szCs w:val="20"/>
        </w:rPr>
        <w:t xml:space="preserve">Título de postgrado en áreas relacionadas con las funciones del cargo. </w:t>
      </w:r>
    </w:p>
    <w:p w14:paraId="2F1B4BAE" w14:textId="77777777" w:rsidR="00934E9E" w:rsidRPr="00060BE7" w:rsidRDefault="00934E9E" w:rsidP="007C302A">
      <w:pPr>
        <w:pStyle w:val="Prrafodelista"/>
        <w:numPr>
          <w:ilvl w:val="0"/>
          <w:numId w:val="6"/>
        </w:numPr>
        <w:jc w:val="both"/>
        <w:rPr>
          <w:rFonts w:ascii="Arial" w:hAnsi="Arial" w:cs="Arial"/>
          <w:sz w:val="20"/>
          <w:szCs w:val="20"/>
        </w:rPr>
      </w:pPr>
      <w:r w:rsidRPr="00060BE7">
        <w:rPr>
          <w:rFonts w:ascii="Arial" w:hAnsi="Arial" w:cs="Arial"/>
          <w:sz w:val="20"/>
          <w:szCs w:val="20"/>
        </w:rPr>
        <w:t xml:space="preserve">Tarjeta o Matrícula Profesional en los casos reglamentados por la ley. </w:t>
      </w:r>
    </w:p>
    <w:p w14:paraId="56F722DA" w14:textId="10F482AE" w:rsidR="00934E9E" w:rsidRPr="00060BE7" w:rsidRDefault="00934E9E" w:rsidP="007C302A">
      <w:pPr>
        <w:pStyle w:val="Prrafodelista"/>
        <w:numPr>
          <w:ilvl w:val="0"/>
          <w:numId w:val="6"/>
        </w:numPr>
        <w:jc w:val="both"/>
        <w:rPr>
          <w:rFonts w:ascii="Arial" w:hAnsi="Arial" w:cs="Arial"/>
          <w:sz w:val="20"/>
          <w:szCs w:val="20"/>
        </w:rPr>
      </w:pPr>
      <w:r w:rsidRPr="00060BE7">
        <w:rPr>
          <w:rFonts w:ascii="Arial" w:hAnsi="Arial" w:cs="Arial"/>
          <w:sz w:val="20"/>
          <w:szCs w:val="20"/>
        </w:rPr>
        <w:t>Setenta y dos (72) meses de experiencia profesional.</w:t>
      </w:r>
    </w:p>
    <w:p w14:paraId="7804844C" w14:textId="23F04150" w:rsidR="00934E9E" w:rsidRPr="00060BE7" w:rsidRDefault="00AE041D" w:rsidP="00934E9E">
      <w:pPr>
        <w:jc w:val="both"/>
        <w:rPr>
          <w:rFonts w:ascii="Arial" w:hAnsi="Arial" w:cs="Arial"/>
          <w:sz w:val="20"/>
          <w:szCs w:val="20"/>
        </w:rPr>
      </w:pPr>
      <w:r>
        <w:rPr>
          <w:rFonts w:ascii="Arial" w:hAnsi="Arial" w:cs="Arial"/>
          <w:sz w:val="20"/>
          <w:szCs w:val="20"/>
        </w:rPr>
        <w:t>La Unidad</w:t>
      </w:r>
      <w:r w:rsidR="007E3AA6">
        <w:rPr>
          <w:rFonts w:ascii="Arial" w:hAnsi="Arial" w:cs="Arial"/>
          <w:sz w:val="20"/>
          <w:szCs w:val="20"/>
        </w:rPr>
        <w:t xml:space="preserve"> como respaldo a las obligaciones del cargo relacionadas con la aprobación de los desembolsos para el pago de los compromisos de la Entidad y teniendo en cuenta, los riesgos tecnológicos que acarrean la utilización de las transacciones tecnológicas</w:t>
      </w:r>
      <w:r w:rsidR="00E3638A">
        <w:rPr>
          <w:rFonts w:ascii="Arial" w:hAnsi="Arial" w:cs="Arial"/>
          <w:sz w:val="20"/>
          <w:szCs w:val="20"/>
        </w:rPr>
        <w:t xml:space="preserve"> y las ap</w:t>
      </w:r>
      <w:r w:rsidR="003C3689">
        <w:rPr>
          <w:rFonts w:ascii="Arial" w:hAnsi="Arial" w:cs="Arial"/>
          <w:sz w:val="20"/>
          <w:szCs w:val="20"/>
        </w:rPr>
        <w:t>ro</w:t>
      </w:r>
      <w:r w:rsidR="00E3638A">
        <w:rPr>
          <w:rFonts w:ascii="Arial" w:hAnsi="Arial" w:cs="Arial"/>
          <w:sz w:val="20"/>
          <w:szCs w:val="20"/>
        </w:rPr>
        <w:t xml:space="preserve">baciones </w:t>
      </w:r>
      <w:r w:rsidR="003C3689">
        <w:rPr>
          <w:rFonts w:ascii="Arial" w:hAnsi="Arial" w:cs="Arial"/>
          <w:sz w:val="20"/>
          <w:szCs w:val="20"/>
        </w:rPr>
        <w:t>por la interacción con un aplicativo externo (Sistema</w:t>
      </w:r>
      <w:r w:rsidR="00F1782F">
        <w:rPr>
          <w:rFonts w:ascii="Arial" w:hAnsi="Arial" w:cs="Arial"/>
          <w:sz w:val="20"/>
          <w:szCs w:val="20"/>
        </w:rPr>
        <w:t xml:space="preserve"> de Información </w:t>
      </w:r>
      <w:r w:rsidR="00EA093C">
        <w:rPr>
          <w:rFonts w:ascii="Arial" w:hAnsi="Arial" w:cs="Arial"/>
          <w:sz w:val="20"/>
          <w:szCs w:val="20"/>
        </w:rPr>
        <w:t xml:space="preserve">SDH- </w:t>
      </w:r>
      <w:r w:rsidR="003C3689">
        <w:rPr>
          <w:rFonts w:ascii="Arial" w:hAnsi="Arial" w:cs="Arial"/>
          <w:sz w:val="20"/>
          <w:szCs w:val="20"/>
        </w:rPr>
        <w:t>Bogdata)</w:t>
      </w:r>
      <w:r w:rsidR="007E3AA6">
        <w:rPr>
          <w:rFonts w:ascii="Arial" w:hAnsi="Arial" w:cs="Arial"/>
          <w:sz w:val="20"/>
          <w:szCs w:val="20"/>
        </w:rPr>
        <w:t xml:space="preserve">, adquiere y </w:t>
      </w:r>
      <w:r w:rsidR="00934E9E" w:rsidRPr="00060BE7">
        <w:rPr>
          <w:rFonts w:ascii="Arial" w:hAnsi="Arial" w:cs="Arial"/>
          <w:sz w:val="20"/>
          <w:szCs w:val="20"/>
        </w:rPr>
        <w:t>suscrib</w:t>
      </w:r>
      <w:r w:rsidR="007E3AA6">
        <w:rPr>
          <w:rFonts w:ascii="Arial" w:hAnsi="Arial" w:cs="Arial"/>
          <w:sz w:val="20"/>
          <w:szCs w:val="20"/>
        </w:rPr>
        <w:t>e</w:t>
      </w:r>
      <w:r w:rsidR="00934E9E" w:rsidRPr="00060BE7">
        <w:rPr>
          <w:rFonts w:ascii="Arial" w:hAnsi="Arial" w:cs="Arial"/>
          <w:sz w:val="20"/>
          <w:szCs w:val="20"/>
        </w:rPr>
        <w:t xml:space="preserve"> una Póliza de Manejo que ampar</w:t>
      </w:r>
      <w:r w:rsidR="00717D3F">
        <w:rPr>
          <w:rFonts w:ascii="Arial" w:hAnsi="Arial" w:cs="Arial"/>
          <w:sz w:val="20"/>
          <w:szCs w:val="20"/>
        </w:rPr>
        <w:t>a</w:t>
      </w:r>
      <w:r w:rsidR="00934E9E" w:rsidRPr="00060BE7">
        <w:rPr>
          <w:rFonts w:ascii="Arial" w:hAnsi="Arial" w:cs="Arial"/>
          <w:sz w:val="20"/>
          <w:szCs w:val="20"/>
        </w:rPr>
        <w:t xml:space="preserve"> </w:t>
      </w:r>
      <w:r w:rsidR="007E3AA6">
        <w:rPr>
          <w:rFonts w:ascii="Arial" w:hAnsi="Arial" w:cs="Arial"/>
          <w:sz w:val="20"/>
          <w:szCs w:val="20"/>
        </w:rPr>
        <w:t xml:space="preserve">tanto </w:t>
      </w:r>
      <w:r w:rsidR="00934E9E" w:rsidRPr="00060BE7">
        <w:rPr>
          <w:rFonts w:ascii="Arial" w:hAnsi="Arial" w:cs="Arial"/>
          <w:sz w:val="20"/>
          <w:szCs w:val="20"/>
        </w:rPr>
        <w:t>a los funcionarios que eje</w:t>
      </w:r>
      <w:r w:rsidR="00060BE7">
        <w:rPr>
          <w:rFonts w:ascii="Arial" w:hAnsi="Arial" w:cs="Arial"/>
          <w:sz w:val="20"/>
          <w:szCs w:val="20"/>
        </w:rPr>
        <w:t>cutan funciones asignadas a la T</w:t>
      </w:r>
      <w:r w:rsidR="00934E9E" w:rsidRPr="00060BE7">
        <w:rPr>
          <w:rFonts w:ascii="Arial" w:hAnsi="Arial" w:cs="Arial"/>
          <w:sz w:val="20"/>
          <w:szCs w:val="20"/>
        </w:rPr>
        <w:t>esorería</w:t>
      </w:r>
      <w:r w:rsidR="007E3AA6">
        <w:rPr>
          <w:rFonts w:ascii="Arial" w:hAnsi="Arial" w:cs="Arial"/>
          <w:sz w:val="20"/>
          <w:szCs w:val="20"/>
        </w:rPr>
        <w:t xml:space="preserve">, como a </w:t>
      </w:r>
      <w:r w:rsidR="00717D3F">
        <w:rPr>
          <w:rFonts w:ascii="Arial" w:hAnsi="Arial" w:cs="Arial"/>
          <w:sz w:val="20"/>
          <w:szCs w:val="20"/>
        </w:rPr>
        <w:t xml:space="preserve">otros funcionarios de </w:t>
      </w:r>
      <w:r w:rsidR="007E3AA6">
        <w:rPr>
          <w:rFonts w:ascii="Arial" w:hAnsi="Arial" w:cs="Arial"/>
          <w:sz w:val="20"/>
          <w:szCs w:val="20"/>
        </w:rPr>
        <w:t xml:space="preserve">la Unidad </w:t>
      </w:r>
      <w:r w:rsidR="00717D3F">
        <w:rPr>
          <w:rFonts w:ascii="Arial" w:hAnsi="Arial" w:cs="Arial"/>
          <w:sz w:val="20"/>
          <w:szCs w:val="20"/>
        </w:rPr>
        <w:t xml:space="preserve">con </w:t>
      </w:r>
      <w:r w:rsidR="007E3AA6">
        <w:rPr>
          <w:rFonts w:ascii="Arial" w:hAnsi="Arial" w:cs="Arial"/>
          <w:sz w:val="20"/>
          <w:szCs w:val="20"/>
        </w:rPr>
        <w:t>responsabilidad</w:t>
      </w:r>
      <w:r w:rsidR="00717D3F">
        <w:rPr>
          <w:rFonts w:ascii="Arial" w:hAnsi="Arial" w:cs="Arial"/>
          <w:sz w:val="20"/>
          <w:szCs w:val="20"/>
        </w:rPr>
        <w:t>es relacionadas con la toma de decisiones sobre los recursos de la Entidad.</w:t>
      </w:r>
      <w:r w:rsidR="007E3AA6">
        <w:rPr>
          <w:rFonts w:ascii="Arial" w:hAnsi="Arial" w:cs="Arial"/>
          <w:sz w:val="20"/>
          <w:szCs w:val="20"/>
        </w:rPr>
        <w:t xml:space="preserve"> </w:t>
      </w:r>
    </w:p>
    <w:p w14:paraId="605451D1" w14:textId="5D0E710A" w:rsidR="00934E9E" w:rsidRPr="00060BE7" w:rsidRDefault="00934E9E" w:rsidP="00060BE7">
      <w:pPr>
        <w:jc w:val="both"/>
        <w:rPr>
          <w:rFonts w:ascii="Arial" w:hAnsi="Arial" w:cs="Arial"/>
          <w:sz w:val="20"/>
          <w:szCs w:val="20"/>
        </w:rPr>
      </w:pPr>
      <w:r w:rsidRPr="00060BE7">
        <w:rPr>
          <w:rFonts w:ascii="Arial" w:hAnsi="Arial" w:cs="Arial"/>
          <w:sz w:val="20"/>
          <w:szCs w:val="20"/>
        </w:rPr>
        <w:t xml:space="preserve">Para el Talento Humano de apoyo </w:t>
      </w:r>
      <w:r w:rsidR="00717D3F">
        <w:rPr>
          <w:rFonts w:ascii="Arial" w:hAnsi="Arial" w:cs="Arial"/>
          <w:sz w:val="20"/>
          <w:szCs w:val="20"/>
        </w:rPr>
        <w:t>designado para</w:t>
      </w:r>
      <w:r w:rsidRPr="00060BE7">
        <w:rPr>
          <w:rFonts w:ascii="Arial" w:hAnsi="Arial" w:cs="Arial"/>
          <w:sz w:val="20"/>
          <w:szCs w:val="20"/>
        </w:rPr>
        <w:t xml:space="preserve"> desarrollar funciones de tesorería, se tendrá en cuenta</w:t>
      </w:r>
      <w:r w:rsidR="00717D3F">
        <w:rPr>
          <w:rFonts w:ascii="Arial" w:hAnsi="Arial" w:cs="Arial"/>
          <w:sz w:val="20"/>
          <w:szCs w:val="20"/>
        </w:rPr>
        <w:t xml:space="preserve"> los siguientes requisitos</w:t>
      </w:r>
      <w:r w:rsidRPr="00060BE7">
        <w:rPr>
          <w:rFonts w:ascii="Arial" w:hAnsi="Arial" w:cs="Arial"/>
          <w:sz w:val="20"/>
          <w:szCs w:val="20"/>
        </w:rPr>
        <w:t>:</w:t>
      </w:r>
    </w:p>
    <w:p w14:paraId="1DD3A2A8" w14:textId="77777777" w:rsidR="00934E9E" w:rsidRPr="00060BE7" w:rsidRDefault="00934E9E" w:rsidP="007C302A">
      <w:pPr>
        <w:pStyle w:val="Prrafodelista"/>
        <w:numPr>
          <w:ilvl w:val="0"/>
          <w:numId w:val="7"/>
        </w:numPr>
        <w:jc w:val="both"/>
        <w:rPr>
          <w:rFonts w:ascii="Arial" w:hAnsi="Arial" w:cs="Arial"/>
          <w:sz w:val="20"/>
          <w:szCs w:val="20"/>
        </w:rPr>
      </w:pPr>
      <w:r w:rsidRPr="00060BE7">
        <w:rPr>
          <w:rFonts w:ascii="Arial" w:hAnsi="Arial" w:cs="Arial"/>
          <w:sz w:val="20"/>
          <w:szCs w:val="20"/>
        </w:rPr>
        <w:lastRenderedPageBreak/>
        <w:t xml:space="preserve">Título profesional en Economía, Contaduría Pública, Administración Pública, Ingeniería Industrial o Administración de Empresas </w:t>
      </w:r>
    </w:p>
    <w:p w14:paraId="5B13D7CD" w14:textId="77777777" w:rsidR="00934E9E" w:rsidRPr="00060BE7" w:rsidRDefault="00934E9E" w:rsidP="007C302A">
      <w:pPr>
        <w:pStyle w:val="Prrafodelista"/>
        <w:numPr>
          <w:ilvl w:val="0"/>
          <w:numId w:val="7"/>
        </w:numPr>
        <w:jc w:val="both"/>
        <w:rPr>
          <w:rFonts w:ascii="Arial" w:hAnsi="Arial" w:cs="Arial"/>
          <w:sz w:val="20"/>
          <w:szCs w:val="20"/>
        </w:rPr>
      </w:pPr>
      <w:r w:rsidRPr="00060BE7">
        <w:rPr>
          <w:rFonts w:ascii="Arial" w:hAnsi="Arial" w:cs="Arial"/>
          <w:sz w:val="20"/>
          <w:szCs w:val="20"/>
        </w:rPr>
        <w:t>Título de postgrado en la modalidad de especialización en áreas relacionadas con las funciones del empleo.</w:t>
      </w:r>
    </w:p>
    <w:p w14:paraId="234ACC56" w14:textId="77777777" w:rsidR="00934E9E" w:rsidRPr="00060BE7" w:rsidRDefault="00934E9E" w:rsidP="007C302A">
      <w:pPr>
        <w:pStyle w:val="Prrafodelista"/>
        <w:numPr>
          <w:ilvl w:val="0"/>
          <w:numId w:val="7"/>
        </w:numPr>
        <w:jc w:val="both"/>
        <w:rPr>
          <w:rFonts w:ascii="Arial" w:hAnsi="Arial" w:cs="Arial"/>
          <w:sz w:val="20"/>
          <w:szCs w:val="20"/>
        </w:rPr>
      </w:pPr>
      <w:r w:rsidRPr="00060BE7">
        <w:rPr>
          <w:rFonts w:ascii="Arial" w:hAnsi="Arial" w:cs="Arial"/>
          <w:sz w:val="20"/>
          <w:szCs w:val="20"/>
        </w:rPr>
        <w:t>Tarjeta o Matrícula Profesional en los casos reglamentados por la ley.</w:t>
      </w:r>
    </w:p>
    <w:p w14:paraId="5DB90994" w14:textId="59510D71" w:rsidR="005C4B0D" w:rsidRDefault="00934E9E" w:rsidP="007C302A">
      <w:pPr>
        <w:pStyle w:val="Prrafodelista"/>
        <w:numPr>
          <w:ilvl w:val="0"/>
          <w:numId w:val="7"/>
        </w:numPr>
        <w:jc w:val="both"/>
        <w:rPr>
          <w:rFonts w:ascii="Arial" w:hAnsi="Arial" w:cs="Arial"/>
          <w:sz w:val="20"/>
          <w:szCs w:val="20"/>
        </w:rPr>
      </w:pPr>
      <w:r w:rsidRPr="00060BE7">
        <w:rPr>
          <w:rFonts w:ascii="Arial" w:hAnsi="Arial" w:cs="Arial"/>
          <w:sz w:val="20"/>
          <w:szCs w:val="20"/>
        </w:rPr>
        <w:t>Técnico o tecnólogo en las disciplinas administrativas y financieras mencionadas anteriormente</w:t>
      </w:r>
      <w:bookmarkStart w:id="18" w:name="_bookmark8"/>
      <w:bookmarkStart w:id="19" w:name="_bookmark9"/>
      <w:bookmarkStart w:id="20" w:name="_bookmark10"/>
      <w:bookmarkEnd w:id="18"/>
      <w:bookmarkEnd w:id="19"/>
      <w:bookmarkEnd w:id="20"/>
      <w:r w:rsidR="00326B7A">
        <w:rPr>
          <w:rFonts w:ascii="Arial" w:hAnsi="Arial" w:cs="Arial"/>
          <w:sz w:val="20"/>
          <w:szCs w:val="20"/>
        </w:rPr>
        <w:t>.</w:t>
      </w:r>
    </w:p>
    <w:p w14:paraId="0EA87488" w14:textId="494F6F7F" w:rsidR="005C4B0D" w:rsidRPr="005C4B0D" w:rsidRDefault="00326B7A" w:rsidP="00E23927">
      <w:pPr>
        <w:jc w:val="both"/>
        <w:rPr>
          <w:rStyle w:val="nfasisintenso"/>
          <w:rFonts w:ascii="Arial" w:hAnsi="Arial" w:cs="Arial"/>
          <w:i w:val="0"/>
          <w:iCs w:val="0"/>
          <w:color w:val="auto"/>
          <w:sz w:val="20"/>
          <w:szCs w:val="20"/>
        </w:rPr>
      </w:pPr>
      <w:r>
        <w:rPr>
          <w:rFonts w:ascii="Arial" w:hAnsi="Arial" w:cs="Arial"/>
          <w:sz w:val="20"/>
          <w:szCs w:val="20"/>
        </w:rPr>
        <w:t xml:space="preserve">Referente a las condiciones de seguridad para las operaciones, funciones u obligaciones designadas a cada uno de los integrantes del grupo de Colaboradores de Tesorería, tendrán asignados </w:t>
      </w:r>
      <w:r w:rsidR="00757696">
        <w:rPr>
          <w:rFonts w:ascii="Arial" w:hAnsi="Arial" w:cs="Arial"/>
          <w:sz w:val="20"/>
          <w:szCs w:val="20"/>
        </w:rPr>
        <w:t>su</w:t>
      </w:r>
      <w:r>
        <w:rPr>
          <w:rFonts w:ascii="Arial" w:hAnsi="Arial" w:cs="Arial"/>
          <w:sz w:val="20"/>
          <w:szCs w:val="20"/>
        </w:rPr>
        <w:t xml:space="preserve"> usuario y clave</w:t>
      </w:r>
      <w:r w:rsidR="00757696">
        <w:rPr>
          <w:rFonts w:ascii="Arial" w:hAnsi="Arial" w:cs="Arial"/>
          <w:sz w:val="20"/>
          <w:szCs w:val="20"/>
        </w:rPr>
        <w:t>, como el perfil</w:t>
      </w:r>
      <w:r>
        <w:rPr>
          <w:rFonts w:ascii="Arial" w:hAnsi="Arial" w:cs="Arial"/>
          <w:sz w:val="20"/>
          <w:szCs w:val="20"/>
        </w:rPr>
        <w:t xml:space="preserve"> para su interacción con cada uno de los sistemas o aplicativos</w:t>
      </w:r>
      <w:r w:rsidR="00757696">
        <w:rPr>
          <w:rFonts w:ascii="Arial" w:hAnsi="Arial" w:cs="Arial"/>
          <w:sz w:val="20"/>
          <w:szCs w:val="20"/>
        </w:rPr>
        <w:t xml:space="preserve"> con los cuales se relacionen, permitiendo tanto la identificación del movimiento como de la persona que lo realizó. A su ve</w:t>
      </w:r>
      <w:r w:rsidR="00465458">
        <w:rPr>
          <w:rFonts w:ascii="Arial" w:hAnsi="Arial" w:cs="Arial"/>
          <w:sz w:val="20"/>
          <w:szCs w:val="20"/>
        </w:rPr>
        <w:t xml:space="preserve">z, </w:t>
      </w:r>
      <w:r w:rsidR="00757696">
        <w:rPr>
          <w:rFonts w:ascii="Arial" w:hAnsi="Arial" w:cs="Arial"/>
          <w:sz w:val="20"/>
          <w:szCs w:val="20"/>
        </w:rPr>
        <w:t xml:space="preserve">cada uno de ellos </w:t>
      </w:r>
      <w:r w:rsidR="00465458">
        <w:rPr>
          <w:rFonts w:ascii="Arial" w:hAnsi="Arial" w:cs="Arial"/>
          <w:sz w:val="20"/>
          <w:szCs w:val="20"/>
        </w:rPr>
        <w:t>debe estar capacitado en los diferentes módulos o aplicativos internos o de las entidades con las cuales se desarrollen las actividades asignadas para la planeación, aprobación y realización de los pagos de los compromisos adquiridos por la UAERMV.</w:t>
      </w:r>
    </w:p>
    <w:p w14:paraId="4C62D21C" w14:textId="034BC04B" w:rsidR="00934E9E" w:rsidRPr="005C4B0D" w:rsidRDefault="00934E9E" w:rsidP="00E23927">
      <w:pPr>
        <w:pStyle w:val="Prrafodelista"/>
        <w:numPr>
          <w:ilvl w:val="2"/>
          <w:numId w:val="1"/>
        </w:numPr>
        <w:spacing w:before="240" w:after="0"/>
        <w:jc w:val="both"/>
        <w:rPr>
          <w:rStyle w:val="nfasisintenso"/>
          <w:b/>
          <w:color w:val="auto"/>
        </w:rPr>
      </w:pPr>
      <w:bookmarkStart w:id="21" w:name="_Toc83821037"/>
      <w:r w:rsidRPr="005C4B0D">
        <w:rPr>
          <w:rStyle w:val="Ttulo1Car"/>
          <w:rFonts w:ascii="Arial" w:hAnsi="Arial" w:cs="Arial"/>
          <w:b/>
          <w:color w:val="auto"/>
          <w:sz w:val="20"/>
          <w:szCs w:val="20"/>
          <w:lang w:val="es-CO"/>
        </w:rPr>
        <w:t>Seguridad Lógica de la Red Restringida de la Tesorería</w:t>
      </w:r>
      <w:bookmarkEnd w:id="21"/>
      <w:r w:rsidRPr="005C4B0D">
        <w:rPr>
          <w:rStyle w:val="nfasisintenso"/>
          <w:b/>
          <w:color w:val="auto"/>
        </w:rPr>
        <w:t>.</w:t>
      </w:r>
    </w:p>
    <w:p w14:paraId="062347C7" w14:textId="77777777" w:rsidR="00934E9E" w:rsidRPr="00E23927" w:rsidRDefault="00934E9E" w:rsidP="00E23927">
      <w:pPr>
        <w:pStyle w:val="Ttulo1"/>
        <w:spacing w:before="0" w:after="240" w:line="240" w:lineRule="auto"/>
        <w:jc w:val="both"/>
        <w:rPr>
          <w:rFonts w:ascii="Arial" w:hAnsi="Arial" w:cs="Arial"/>
          <w:b/>
          <w:bCs/>
          <w:sz w:val="20"/>
          <w:szCs w:val="20"/>
        </w:rPr>
      </w:pPr>
    </w:p>
    <w:p w14:paraId="7A708E06" w14:textId="77777777" w:rsidR="00F730AE" w:rsidRDefault="00934E9E" w:rsidP="00934E9E">
      <w:pPr>
        <w:pStyle w:val="Default"/>
        <w:jc w:val="both"/>
        <w:rPr>
          <w:rFonts w:eastAsiaTheme="minorEastAsia"/>
          <w:color w:val="auto"/>
          <w:sz w:val="20"/>
          <w:szCs w:val="20"/>
          <w:lang w:eastAsia="es-ES"/>
        </w:rPr>
      </w:pPr>
      <w:r w:rsidRPr="004866F9">
        <w:rPr>
          <w:rFonts w:eastAsiaTheme="minorEastAsia"/>
          <w:color w:val="auto"/>
          <w:sz w:val="20"/>
          <w:szCs w:val="20"/>
          <w:lang w:eastAsia="es-ES"/>
        </w:rPr>
        <w:t>En lo que tiene que ver con la red de datos para los equipos establecidos para las operaciones bancarias cuentan con un canal dedicado solo para estos procedimientos</w:t>
      </w:r>
      <w:r w:rsidR="0047743A">
        <w:rPr>
          <w:rFonts w:eastAsiaTheme="minorEastAsia"/>
          <w:color w:val="auto"/>
          <w:sz w:val="20"/>
          <w:szCs w:val="20"/>
          <w:lang w:eastAsia="es-ES"/>
        </w:rPr>
        <w:t>, con la debida autenticación y asignación de usuario y clave para los Colaboradores que realizan transacciones de</w:t>
      </w:r>
      <w:r w:rsidR="00F730AE">
        <w:rPr>
          <w:rFonts w:eastAsiaTheme="minorEastAsia"/>
          <w:color w:val="auto"/>
          <w:sz w:val="20"/>
          <w:szCs w:val="20"/>
          <w:lang w:eastAsia="es-ES"/>
        </w:rPr>
        <w:t xml:space="preserve"> </w:t>
      </w:r>
      <w:r w:rsidR="0047743A">
        <w:rPr>
          <w:rFonts w:eastAsiaTheme="minorEastAsia"/>
          <w:color w:val="auto"/>
          <w:sz w:val="20"/>
          <w:szCs w:val="20"/>
          <w:lang w:eastAsia="es-ES"/>
        </w:rPr>
        <w:t xml:space="preserve">los pagos aprobados con las cuentas de la Entidad, asignado los medios tecnológicos como token, aprobación dual y validación de los usuarios autorizados para realizar los desembolsos de dinero en las cuentas de los proveedores o contratistas. </w:t>
      </w:r>
    </w:p>
    <w:p w14:paraId="092F1DE8" w14:textId="77777777" w:rsidR="00F730AE" w:rsidRDefault="00F730AE" w:rsidP="00934E9E">
      <w:pPr>
        <w:pStyle w:val="Default"/>
        <w:jc w:val="both"/>
        <w:rPr>
          <w:rFonts w:eastAsiaTheme="minorEastAsia"/>
          <w:color w:val="auto"/>
          <w:sz w:val="20"/>
          <w:szCs w:val="20"/>
          <w:lang w:eastAsia="es-ES"/>
        </w:rPr>
      </w:pPr>
    </w:p>
    <w:p w14:paraId="12855B56" w14:textId="3D21427E" w:rsidR="00934E9E" w:rsidRDefault="0047743A" w:rsidP="00934E9E">
      <w:pPr>
        <w:pStyle w:val="Default"/>
        <w:jc w:val="both"/>
        <w:rPr>
          <w:rFonts w:eastAsiaTheme="minorEastAsia"/>
          <w:color w:val="auto"/>
          <w:sz w:val="20"/>
          <w:szCs w:val="20"/>
          <w:lang w:eastAsia="es-ES"/>
        </w:rPr>
      </w:pPr>
      <w:r>
        <w:rPr>
          <w:rFonts w:eastAsiaTheme="minorEastAsia"/>
          <w:color w:val="auto"/>
          <w:sz w:val="20"/>
          <w:szCs w:val="20"/>
          <w:lang w:eastAsia="es-ES"/>
        </w:rPr>
        <w:t>Por me</w:t>
      </w:r>
      <w:r w:rsidR="00F730AE">
        <w:rPr>
          <w:rFonts w:eastAsiaTheme="minorEastAsia"/>
          <w:color w:val="auto"/>
          <w:sz w:val="20"/>
          <w:szCs w:val="20"/>
          <w:lang w:eastAsia="es-ES"/>
        </w:rPr>
        <w:t>dida</w:t>
      </w:r>
      <w:r>
        <w:rPr>
          <w:rFonts w:eastAsiaTheme="minorEastAsia"/>
          <w:color w:val="auto"/>
          <w:sz w:val="20"/>
          <w:szCs w:val="20"/>
          <w:lang w:eastAsia="es-ES"/>
        </w:rPr>
        <w:t xml:space="preserve"> de seguridad los equipos</w:t>
      </w:r>
      <w:r w:rsidR="00F730AE">
        <w:rPr>
          <w:rFonts w:eastAsiaTheme="minorEastAsia"/>
          <w:color w:val="auto"/>
          <w:sz w:val="20"/>
          <w:szCs w:val="20"/>
          <w:lang w:eastAsia="es-ES"/>
        </w:rPr>
        <w:t xml:space="preserve"> de cómputo en las que se realizan este tipo de transacciones son de propiedad de la Entidad y se configuran por Tecnología para proteger la confiabilidad, autenticidad e integridad de los archivos y la información que se intercambia con las Entidades financieras, distritales y/o nacionales con las que se comparten información sensible respecto a la aprobación y cargue de</w:t>
      </w:r>
      <w:r w:rsidR="00024E15">
        <w:rPr>
          <w:rFonts w:eastAsiaTheme="minorEastAsia"/>
          <w:color w:val="auto"/>
          <w:sz w:val="20"/>
          <w:szCs w:val="20"/>
          <w:lang w:eastAsia="es-ES"/>
        </w:rPr>
        <w:t xml:space="preserve"> la información referente a</w:t>
      </w:r>
      <w:r w:rsidR="00F730AE">
        <w:rPr>
          <w:rFonts w:eastAsiaTheme="minorEastAsia"/>
          <w:color w:val="auto"/>
          <w:sz w:val="20"/>
          <w:szCs w:val="20"/>
          <w:lang w:eastAsia="es-ES"/>
        </w:rPr>
        <w:t xml:space="preserve"> los pagos. </w:t>
      </w:r>
      <w:r w:rsidR="00024E15">
        <w:rPr>
          <w:rFonts w:eastAsiaTheme="minorEastAsia"/>
          <w:color w:val="auto"/>
          <w:sz w:val="20"/>
          <w:szCs w:val="20"/>
          <w:lang w:eastAsia="es-ES"/>
        </w:rPr>
        <w:t>Además, de ser actualizados y de realizarse el mantenimiento según a los requerimientos tecnol</w:t>
      </w:r>
      <w:r w:rsidR="00E25B71">
        <w:rPr>
          <w:rFonts w:eastAsiaTheme="minorEastAsia"/>
          <w:color w:val="auto"/>
          <w:sz w:val="20"/>
          <w:szCs w:val="20"/>
          <w:lang w:eastAsia="es-ES"/>
        </w:rPr>
        <w:t xml:space="preserve">ógicos, definidos por el proceso </w:t>
      </w:r>
      <w:r w:rsidR="00E25B71">
        <w:rPr>
          <w:rFonts w:eastAsiaTheme="minorHAnsi"/>
          <w:sz w:val="20"/>
          <w:szCs w:val="20"/>
          <w:lang w:val="es-CO" w:eastAsia="en-US"/>
        </w:rPr>
        <w:t>Gestión de Servicios e Infraestructura Tecnológica (GSIT)</w:t>
      </w:r>
      <w:r w:rsidR="00E25B71">
        <w:rPr>
          <w:rFonts w:eastAsiaTheme="minorEastAsia"/>
          <w:color w:val="auto"/>
          <w:sz w:val="20"/>
          <w:szCs w:val="20"/>
          <w:lang w:eastAsia="es-ES"/>
        </w:rPr>
        <w:t>.</w:t>
      </w:r>
    </w:p>
    <w:p w14:paraId="0193F8EC" w14:textId="77777777" w:rsidR="0047743A" w:rsidRPr="0047743A" w:rsidRDefault="0047743A" w:rsidP="00934E9E">
      <w:pPr>
        <w:pStyle w:val="Default"/>
        <w:jc w:val="both"/>
        <w:rPr>
          <w:rFonts w:eastAsiaTheme="minorEastAsia"/>
          <w:color w:val="auto"/>
          <w:sz w:val="20"/>
          <w:szCs w:val="20"/>
          <w:lang w:eastAsia="es-ES"/>
        </w:rPr>
      </w:pPr>
    </w:p>
    <w:p w14:paraId="210DB501" w14:textId="09D7A053" w:rsidR="00934E9E" w:rsidRDefault="005C4B0D" w:rsidP="005C4B0D">
      <w:pPr>
        <w:jc w:val="both"/>
        <w:rPr>
          <w:rFonts w:ascii="Arial" w:eastAsiaTheme="minorHAnsi" w:hAnsi="Arial" w:cs="Arial"/>
          <w:sz w:val="20"/>
          <w:szCs w:val="20"/>
          <w:lang w:val="es-CO" w:eastAsia="en-US"/>
        </w:rPr>
      </w:pPr>
      <w:r>
        <w:rPr>
          <w:rFonts w:ascii="Arial" w:eastAsia="Times New Roman" w:hAnsi="Arial" w:cs="Arial"/>
          <w:sz w:val="20"/>
          <w:szCs w:val="20"/>
          <w:lang w:eastAsia="zh-CN"/>
        </w:rPr>
        <w:t xml:space="preserve">Los </w:t>
      </w:r>
      <w:r w:rsidR="00934E9E" w:rsidRPr="005C4B0D">
        <w:rPr>
          <w:rFonts w:ascii="Arial" w:eastAsia="Times New Roman" w:hAnsi="Arial" w:cs="Arial"/>
          <w:sz w:val="20"/>
          <w:szCs w:val="20"/>
          <w:lang w:eastAsia="zh-CN"/>
        </w:rPr>
        <w:t>equipo</w:t>
      </w:r>
      <w:r>
        <w:rPr>
          <w:rFonts w:ascii="Arial" w:eastAsia="Times New Roman" w:hAnsi="Arial" w:cs="Arial"/>
          <w:sz w:val="20"/>
          <w:szCs w:val="20"/>
          <w:lang w:eastAsia="zh-CN"/>
        </w:rPr>
        <w:t>s de cómputo</w:t>
      </w:r>
      <w:r w:rsidR="00934E9E" w:rsidRPr="005C4B0D">
        <w:rPr>
          <w:rFonts w:ascii="Arial" w:eastAsia="Times New Roman" w:hAnsi="Arial" w:cs="Arial"/>
          <w:sz w:val="20"/>
          <w:szCs w:val="20"/>
          <w:lang w:eastAsia="zh-CN"/>
        </w:rPr>
        <w:t xml:space="preserve"> desde el que se realizan</w:t>
      </w:r>
      <w:r w:rsidR="00922E61">
        <w:rPr>
          <w:rFonts w:ascii="Arial" w:eastAsia="Times New Roman" w:hAnsi="Arial" w:cs="Arial"/>
          <w:sz w:val="20"/>
          <w:szCs w:val="20"/>
          <w:lang w:eastAsia="zh-CN"/>
        </w:rPr>
        <w:t xml:space="preserve"> las transacciones de Tesorería</w:t>
      </w:r>
      <w:r w:rsidR="00934E9E" w:rsidRPr="005C4B0D">
        <w:rPr>
          <w:rFonts w:ascii="Arial" w:eastAsia="Times New Roman" w:hAnsi="Arial" w:cs="Arial"/>
          <w:sz w:val="20"/>
          <w:szCs w:val="20"/>
          <w:lang w:eastAsia="zh-CN"/>
        </w:rPr>
        <w:t xml:space="preserve"> no tendrá</w:t>
      </w:r>
      <w:r w:rsidR="0047743A">
        <w:rPr>
          <w:rFonts w:ascii="Arial" w:eastAsia="Times New Roman" w:hAnsi="Arial" w:cs="Arial"/>
          <w:sz w:val="20"/>
          <w:szCs w:val="20"/>
          <w:lang w:eastAsia="zh-CN"/>
        </w:rPr>
        <w:t>n</w:t>
      </w:r>
      <w:r w:rsidR="00934E9E" w:rsidRPr="005C4B0D">
        <w:rPr>
          <w:rFonts w:ascii="Arial" w:eastAsia="Times New Roman" w:hAnsi="Arial" w:cs="Arial"/>
          <w:sz w:val="20"/>
          <w:szCs w:val="20"/>
          <w:lang w:eastAsia="zh-CN"/>
        </w:rPr>
        <w:t xml:space="preserve"> acceso a páginas de internet que posibiliten la comunicación vía correo electrónico personal (</w:t>
      </w:r>
      <w:r w:rsidR="00793D23" w:rsidRPr="005C4B0D">
        <w:rPr>
          <w:rFonts w:ascii="Arial" w:eastAsia="Times New Roman" w:hAnsi="Arial" w:cs="Arial"/>
          <w:sz w:val="20"/>
          <w:szCs w:val="20"/>
          <w:lang w:eastAsia="zh-CN"/>
        </w:rPr>
        <w:t>Hotmail</w:t>
      </w:r>
      <w:r w:rsidR="00934E9E" w:rsidRPr="005C4B0D">
        <w:rPr>
          <w:rFonts w:ascii="Arial" w:eastAsia="Times New Roman" w:hAnsi="Arial" w:cs="Arial"/>
          <w:sz w:val="20"/>
          <w:szCs w:val="20"/>
          <w:lang w:eastAsia="zh-CN"/>
        </w:rPr>
        <w:t xml:space="preserve">, </w:t>
      </w:r>
      <w:r w:rsidR="00793D23">
        <w:rPr>
          <w:rFonts w:ascii="Arial" w:eastAsia="Times New Roman" w:hAnsi="Arial" w:cs="Arial"/>
          <w:sz w:val="20"/>
          <w:szCs w:val="20"/>
          <w:lang w:eastAsia="zh-CN"/>
        </w:rPr>
        <w:t>Yahoo!</w:t>
      </w:r>
      <w:r w:rsidR="00934E9E" w:rsidRPr="005C4B0D">
        <w:rPr>
          <w:rFonts w:ascii="Arial" w:eastAsia="Times New Roman" w:hAnsi="Arial" w:cs="Arial"/>
          <w:sz w:val="20"/>
          <w:szCs w:val="20"/>
          <w:lang w:eastAsia="zh-CN"/>
        </w:rPr>
        <w:t xml:space="preserve">, </w:t>
      </w:r>
      <w:r w:rsidR="00793D23" w:rsidRPr="005C4B0D">
        <w:rPr>
          <w:rFonts w:ascii="Arial" w:eastAsia="Times New Roman" w:hAnsi="Arial" w:cs="Arial"/>
          <w:sz w:val="20"/>
          <w:szCs w:val="20"/>
          <w:lang w:eastAsia="zh-CN"/>
        </w:rPr>
        <w:t>Facebook</w:t>
      </w:r>
      <w:r w:rsidR="00934E9E" w:rsidRPr="005C4B0D">
        <w:rPr>
          <w:rFonts w:ascii="Arial" w:eastAsia="Times New Roman" w:hAnsi="Arial" w:cs="Arial"/>
          <w:sz w:val="20"/>
          <w:szCs w:val="20"/>
          <w:lang w:eastAsia="zh-CN"/>
        </w:rPr>
        <w:t xml:space="preserve">); </w:t>
      </w:r>
      <w:r w:rsidR="00793D23" w:rsidRPr="005C4B0D">
        <w:rPr>
          <w:rFonts w:ascii="Arial" w:eastAsia="Times New Roman" w:hAnsi="Arial" w:cs="Arial"/>
          <w:sz w:val="20"/>
          <w:szCs w:val="20"/>
          <w:lang w:eastAsia="zh-CN"/>
        </w:rPr>
        <w:t>chats</w:t>
      </w:r>
      <w:r w:rsidR="00934E9E" w:rsidRPr="005C4B0D">
        <w:rPr>
          <w:rFonts w:ascii="Arial" w:eastAsia="Times New Roman" w:hAnsi="Arial" w:cs="Arial"/>
          <w:sz w:val="20"/>
          <w:szCs w:val="20"/>
          <w:lang w:eastAsia="zh-CN"/>
        </w:rPr>
        <w:t xml:space="preserve"> (Messenger MSN,</w:t>
      </w:r>
      <w:r>
        <w:rPr>
          <w:rFonts w:ascii="Arial" w:eastAsia="Times New Roman" w:hAnsi="Arial" w:cs="Arial"/>
          <w:sz w:val="20"/>
          <w:szCs w:val="20"/>
          <w:lang w:eastAsia="zh-CN"/>
        </w:rPr>
        <w:t xml:space="preserve"> </w:t>
      </w:r>
      <w:r w:rsidR="00793D23" w:rsidRPr="005C4B0D">
        <w:rPr>
          <w:rFonts w:ascii="Arial" w:eastAsia="Times New Roman" w:hAnsi="Arial" w:cs="Arial"/>
          <w:sz w:val="20"/>
          <w:szCs w:val="20"/>
          <w:lang w:eastAsia="zh-CN"/>
        </w:rPr>
        <w:t>Yahoo!</w:t>
      </w:r>
      <w:r w:rsidR="00934E9E" w:rsidRPr="005C4B0D">
        <w:rPr>
          <w:rFonts w:ascii="Arial" w:eastAsia="Times New Roman" w:hAnsi="Arial" w:cs="Arial"/>
          <w:sz w:val="20"/>
          <w:szCs w:val="20"/>
          <w:lang w:eastAsia="zh-CN"/>
        </w:rPr>
        <w:t xml:space="preserve"> Messenger, etc.). Se permite el acceso a </w:t>
      </w:r>
      <w:r w:rsidR="00922E61">
        <w:rPr>
          <w:rFonts w:ascii="Arial" w:eastAsia="Times New Roman" w:hAnsi="Arial" w:cs="Arial"/>
          <w:sz w:val="20"/>
          <w:szCs w:val="20"/>
          <w:lang w:eastAsia="zh-CN"/>
        </w:rPr>
        <w:t>Outlook, esto</w:t>
      </w:r>
      <w:r w:rsidR="00934E9E" w:rsidRPr="005C4B0D">
        <w:rPr>
          <w:rFonts w:ascii="Arial" w:eastAsia="Times New Roman" w:hAnsi="Arial" w:cs="Arial"/>
          <w:sz w:val="20"/>
          <w:szCs w:val="20"/>
          <w:lang w:eastAsia="zh-CN"/>
        </w:rPr>
        <w:t xml:space="preserve"> debido a que el servicio de correo electrónic</w:t>
      </w:r>
      <w:r w:rsidR="00922E61">
        <w:rPr>
          <w:rFonts w:ascii="Arial" w:eastAsia="Times New Roman" w:hAnsi="Arial" w:cs="Arial"/>
          <w:sz w:val="20"/>
          <w:szCs w:val="20"/>
          <w:lang w:eastAsia="zh-CN"/>
        </w:rPr>
        <w:t>o institucional de la UAERMV</w:t>
      </w:r>
      <w:r w:rsidR="00934E9E" w:rsidRPr="005C4B0D">
        <w:rPr>
          <w:rFonts w:ascii="Arial" w:eastAsia="Times New Roman" w:hAnsi="Arial" w:cs="Arial"/>
          <w:sz w:val="20"/>
          <w:szCs w:val="20"/>
          <w:lang w:eastAsia="zh-CN"/>
        </w:rPr>
        <w:t xml:space="preserve"> funciona a través de este proveedor</w:t>
      </w:r>
      <w:r w:rsidR="00934E9E" w:rsidRPr="005C4B0D">
        <w:rPr>
          <w:rFonts w:ascii="Arial" w:eastAsiaTheme="minorHAnsi" w:hAnsi="Arial" w:cs="Arial"/>
          <w:sz w:val="20"/>
          <w:szCs w:val="20"/>
          <w:lang w:val="es-CO" w:eastAsia="en-US"/>
        </w:rPr>
        <w:t>.</w:t>
      </w:r>
    </w:p>
    <w:p w14:paraId="302E44D4" w14:textId="5150F261" w:rsidR="00095261" w:rsidRDefault="00095261" w:rsidP="005C4B0D">
      <w:pPr>
        <w:jc w:val="both"/>
        <w:rPr>
          <w:rFonts w:ascii="Arial" w:eastAsiaTheme="minorHAnsi" w:hAnsi="Arial" w:cs="Arial"/>
          <w:sz w:val="20"/>
          <w:szCs w:val="20"/>
          <w:lang w:val="es-CO" w:eastAsia="en-US"/>
        </w:rPr>
      </w:pPr>
      <w:r>
        <w:rPr>
          <w:rFonts w:ascii="Arial" w:eastAsiaTheme="minorHAnsi" w:hAnsi="Arial" w:cs="Arial"/>
          <w:sz w:val="20"/>
          <w:szCs w:val="20"/>
          <w:lang w:val="es-CO" w:eastAsia="en-US"/>
        </w:rPr>
        <w:t xml:space="preserve">La red de datos utilizada por los equipos de cómputo de Tesorería es configurada por el proceso </w:t>
      </w:r>
      <w:r w:rsidR="00E25B71">
        <w:rPr>
          <w:rFonts w:ascii="Arial" w:eastAsiaTheme="minorHAnsi" w:hAnsi="Arial" w:cs="Arial"/>
          <w:sz w:val="20"/>
          <w:szCs w:val="20"/>
          <w:lang w:val="es-CO" w:eastAsia="en-US"/>
        </w:rPr>
        <w:t>GSIT</w:t>
      </w:r>
      <w:r>
        <w:rPr>
          <w:rFonts w:ascii="Arial" w:eastAsiaTheme="minorHAnsi" w:hAnsi="Arial" w:cs="Arial"/>
          <w:sz w:val="20"/>
          <w:szCs w:val="20"/>
          <w:lang w:val="es-CO" w:eastAsia="en-US"/>
        </w:rPr>
        <w:t xml:space="preserve"> </w:t>
      </w:r>
      <w:r w:rsidR="005C4922">
        <w:rPr>
          <w:rFonts w:ascii="Arial" w:eastAsiaTheme="minorHAnsi" w:hAnsi="Arial" w:cs="Arial"/>
          <w:sz w:val="20"/>
          <w:szCs w:val="20"/>
          <w:lang w:val="es-CO" w:eastAsia="en-US"/>
        </w:rPr>
        <w:t>para la transmisión privada de la información a las entidades autorizada,</w:t>
      </w:r>
      <w:r>
        <w:rPr>
          <w:rFonts w:ascii="Arial" w:eastAsiaTheme="minorHAnsi" w:hAnsi="Arial" w:cs="Arial"/>
          <w:sz w:val="20"/>
          <w:szCs w:val="20"/>
          <w:lang w:val="es-CO" w:eastAsia="en-US"/>
        </w:rPr>
        <w:t xml:space="preserve"> </w:t>
      </w:r>
      <w:r w:rsidR="005C4922">
        <w:rPr>
          <w:rFonts w:ascii="Arial" w:eastAsiaTheme="minorHAnsi" w:hAnsi="Arial" w:cs="Arial"/>
          <w:sz w:val="20"/>
          <w:szCs w:val="20"/>
          <w:lang w:val="es-CO" w:eastAsia="en-US"/>
        </w:rPr>
        <w:t xml:space="preserve">además de contar con antivirus, firewall o </w:t>
      </w:r>
      <w:r w:rsidR="00E25B71">
        <w:rPr>
          <w:rFonts w:ascii="Arial" w:eastAsiaTheme="minorHAnsi" w:hAnsi="Arial" w:cs="Arial"/>
          <w:sz w:val="20"/>
          <w:szCs w:val="20"/>
          <w:lang w:val="es-CO" w:eastAsia="en-US"/>
        </w:rPr>
        <w:t xml:space="preserve">sistema </w:t>
      </w:r>
      <w:r w:rsidR="0035052C">
        <w:rPr>
          <w:rFonts w:ascii="Arial" w:eastAsiaTheme="minorHAnsi" w:hAnsi="Arial" w:cs="Arial"/>
          <w:sz w:val="20"/>
          <w:szCs w:val="20"/>
          <w:lang w:val="es-CO" w:eastAsia="en-US"/>
        </w:rPr>
        <w:t>anti-intrusos</w:t>
      </w:r>
      <w:r w:rsidR="005C4922">
        <w:rPr>
          <w:rFonts w:ascii="Arial" w:eastAsiaTheme="minorHAnsi" w:hAnsi="Arial" w:cs="Arial"/>
          <w:sz w:val="20"/>
          <w:szCs w:val="20"/>
          <w:lang w:val="es-CO" w:eastAsia="en-US"/>
        </w:rPr>
        <w:t xml:space="preserve">, </w:t>
      </w:r>
      <w:r w:rsidR="0035052C">
        <w:rPr>
          <w:rFonts w:ascii="Arial" w:eastAsiaTheme="minorHAnsi" w:hAnsi="Arial" w:cs="Arial"/>
          <w:sz w:val="20"/>
          <w:szCs w:val="20"/>
          <w:lang w:val="es-CO" w:eastAsia="en-US"/>
        </w:rPr>
        <w:t>entre otros para el cifrado, la seguridad y confiabilidad de las transacciones y la informaci</w:t>
      </w:r>
      <w:r w:rsidR="00024E15">
        <w:rPr>
          <w:rFonts w:ascii="Arial" w:eastAsiaTheme="minorHAnsi" w:hAnsi="Arial" w:cs="Arial"/>
          <w:sz w:val="20"/>
          <w:szCs w:val="20"/>
          <w:lang w:val="es-CO" w:eastAsia="en-US"/>
        </w:rPr>
        <w:t>ón, debidamente activadas y actualizadas.</w:t>
      </w:r>
    </w:p>
    <w:p w14:paraId="296F5BC4" w14:textId="2E348B97" w:rsidR="00E25B71" w:rsidRPr="00E25B71" w:rsidRDefault="00E25B71" w:rsidP="005C4B0D">
      <w:pPr>
        <w:jc w:val="both"/>
        <w:rPr>
          <w:rFonts w:ascii="Arial" w:eastAsiaTheme="minorHAnsi" w:hAnsi="Arial" w:cs="Arial"/>
          <w:bCs/>
          <w:sz w:val="20"/>
          <w:szCs w:val="20"/>
          <w:lang w:val="es-CO" w:eastAsia="en-US"/>
        </w:rPr>
      </w:pPr>
      <w:r>
        <w:rPr>
          <w:rFonts w:ascii="Arial" w:eastAsiaTheme="minorHAnsi" w:hAnsi="Arial" w:cs="Arial"/>
          <w:bCs/>
          <w:sz w:val="20"/>
          <w:szCs w:val="20"/>
          <w:lang w:val="es-CO" w:eastAsia="en-US"/>
        </w:rPr>
        <w:t xml:space="preserve">Cada Colaborador </w:t>
      </w:r>
      <w:r w:rsidR="003A48FE">
        <w:rPr>
          <w:rFonts w:ascii="Arial" w:eastAsiaTheme="minorHAnsi" w:hAnsi="Arial" w:cs="Arial"/>
          <w:bCs/>
          <w:sz w:val="20"/>
          <w:szCs w:val="20"/>
          <w:lang w:val="es-CO" w:eastAsia="en-US"/>
        </w:rPr>
        <w:t>asignado a Tesorería de acuerdo a su rol, perfil y actividades asignadas, como a los sistemas con los que interactué</w:t>
      </w:r>
      <w:r w:rsidR="008C3FF0">
        <w:rPr>
          <w:rFonts w:ascii="Arial" w:eastAsiaTheme="minorHAnsi" w:hAnsi="Arial" w:cs="Arial"/>
          <w:bCs/>
          <w:sz w:val="20"/>
          <w:szCs w:val="20"/>
          <w:lang w:val="es-CO" w:eastAsia="en-US"/>
        </w:rPr>
        <w:t>,</w:t>
      </w:r>
      <w:r w:rsidR="003A48FE">
        <w:rPr>
          <w:rFonts w:ascii="Arial" w:eastAsiaTheme="minorHAnsi" w:hAnsi="Arial" w:cs="Arial"/>
          <w:bCs/>
          <w:sz w:val="20"/>
          <w:szCs w:val="20"/>
          <w:lang w:val="es-CO" w:eastAsia="en-US"/>
        </w:rPr>
        <w:t xml:space="preserve"> tiene asignados los perfiles, usuarios</w:t>
      </w:r>
      <w:r w:rsidR="008C3FF0">
        <w:rPr>
          <w:rFonts w:ascii="Arial" w:eastAsiaTheme="minorHAnsi" w:hAnsi="Arial" w:cs="Arial"/>
          <w:bCs/>
          <w:sz w:val="20"/>
          <w:szCs w:val="20"/>
          <w:lang w:val="es-CO" w:eastAsia="en-US"/>
        </w:rPr>
        <w:t xml:space="preserve"> claves, token de seguridad o llave de seguridad, como registro de estos ante las entidades que así lo requieran para su operación</w:t>
      </w:r>
      <w:r w:rsidR="00DF58BF">
        <w:rPr>
          <w:rFonts w:ascii="Arial" w:eastAsiaTheme="minorHAnsi" w:hAnsi="Arial" w:cs="Arial"/>
          <w:bCs/>
          <w:sz w:val="20"/>
          <w:szCs w:val="20"/>
          <w:lang w:val="es-CO" w:eastAsia="en-US"/>
        </w:rPr>
        <w:t xml:space="preserve"> de sus portales o sistemas de información</w:t>
      </w:r>
      <w:r w:rsidR="008C3FF0">
        <w:rPr>
          <w:rFonts w:ascii="Arial" w:eastAsiaTheme="minorHAnsi" w:hAnsi="Arial" w:cs="Arial"/>
          <w:bCs/>
          <w:sz w:val="20"/>
          <w:szCs w:val="20"/>
          <w:lang w:val="es-CO" w:eastAsia="en-US"/>
        </w:rPr>
        <w:t>. Ahora bien, en los períodos de vacaciones, retiro o que se registren novedades</w:t>
      </w:r>
      <w:r w:rsidR="00DF58BF">
        <w:rPr>
          <w:rFonts w:ascii="Arial" w:eastAsiaTheme="minorHAnsi" w:hAnsi="Arial" w:cs="Arial"/>
          <w:bCs/>
          <w:sz w:val="20"/>
          <w:szCs w:val="20"/>
          <w:lang w:val="es-CO" w:eastAsia="en-US"/>
        </w:rPr>
        <w:t xml:space="preserve">, como comisiones, incapacidades u otros, se registran los cambios la actualización de los usuarios, permisos </w:t>
      </w:r>
      <w:r w:rsidR="00DF58BF">
        <w:rPr>
          <w:rFonts w:ascii="Arial" w:eastAsiaTheme="minorHAnsi" w:hAnsi="Arial" w:cs="Arial"/>
          <w:bCs/>
          <w:sz w:val="20"/>
          <w:szCs w:val="20"/>
          <w:lang w:val="es-CO" w:eastAsia="en-US"/>
        </w:rPr>
        <w:lastRenderedPageBreak/>
        <w:t xml:space="preserve">y accesos, de acuerdo a los procedimientos definidos para el cierre de credenciales, la actualización de usuarios y la solicitud de nuevos perfiles o usuarios en las Entidades relacionadas. </w:t>
      </w:r>
    </w:p>
    <w:p w14:paraId="639DCEAC" w14:textId="3AB81DA2" w:rsidR="00DF58BF" w:rsidRPr="00E23927" w:rsidRDefault="00934E9E" w:rsidP="00E23927">
      <w:pPr>
        <w:jc w:val="both"/>
        <w:rPr>
          <w:rFonts w:ascii="Arial" w:hAnsi="Arial" w:cs="Arial"/>
          <w:sz w:val="20"/>
          <w:szCs w:val="20"/>
        </w:rPr>
      </w:pPr>
      <w:r w:rsidRPr="00922E61">
        <w:rPr>
          <w:rFonts w:ascii="Arial" w:hAnsi="Arial" w:cs="Arial"/>
          <w:sz w:val="20"/>
          <w:szCs w:val="20"/>
        </w:rPr>
        <w:t xml:space="preserve">El equipo desde el que se realizan las transacciones de Tesorería tendrá acceso a VPN solo en caso de emergencia, en caso de que se requiera dicha conexión se debe dirigir una comunicación escrita al grupo de TI </w:t>
      </w:r>
      <w:r w:rsidR="00095261">
        <w:rPr>
          <w:rFonts w:ascii="Arial" w:hAnsi="Arial" w:cs="Arial"/>
          <w:sz w:val="20"/>
          <w:szCs w:val="20"/>
        </w:rPr>
        <w:t>(</w:t>
      </w:r>
      <w:r w:rsidRPr="00922E61">
        <w:rPr>
          <w:rFonts w:ascii="Arial" w:hAnsi="Arial" w:cs="Arial"/>
          <w:sz w:val="20"/>
          <w:szCs w:val="20"/>
        </w:rPr>
        <w:t>Tecnología de la información</w:t>
      </w:r>
      <w:r w:rsidR="00095261">
        <w:rPr>
          <w:rFonts w:ascii="Arial" w:hAnsi="Arial" w:cs="Arial"/>
          <w:sz w:val="20"/>
          <w:szCs w:val="20"/>
        </w:rPr>
        <w:t>)</w:t>
      </w:r>
      <w:r w:rsidRPr="00922E61">
        <w:rPr>
          <w:rFonts w:ascii="Arial" w:hAnsi="Arial" w:cs="Arial"/>
          <w:sz w:val="20"/>
          <w:szCs w:val="20"/>
        </w:rPr>
        <w:t xml:space="preserve"> a través de la mesa de ayuda en el que se incluya la motivación de la solicitud, dicha comunicación debe estar avalada por el </w:t>
      </w:r>
      <w:r w:rsidR="00095261">
        <w:rPr>
          <w:rFonts w:ascii="Arial" w:hAnsi="Arial" w:cs="Arial"/>
          <w:sz w:val="20"/>
          <w:szCs w:val="20"/>
        </w:rPr>
        <w:t>Tesorero con visto bueno de la S</w:t>
      </w:r>
      <w:r w:rsidRPr="00922E61">
        <w:rPr>
          <w:rFonts w:ascii="Arial" w:hAnsi="Arial" w:cs="Arial"/>
          <w:sz w:val="20"/>
          <w:szCs w:val="20"/>
        </w:rPr>
        <w:t>ecretar</w:t>
      </w:r>
      <w:r w:rsidR="00095261">
        <w:rPr>
          <w:rFonts w:ascii="Arial" w:hAnsi="Arial" w:cs="Arial"/>
          <w:sz w:val="20"/>
          <w:szCs w:val="20"/>
        </w:rPr>
        <w:t>ía General, quien</w:t>
      </w:r>
      <w:r w:rsidRPr="00922E61">
        <w:rPr>
          <w:rFonts w:ascii="Arial" w:hAnsi="Arial" w:cs="Arial"/>
          <w:sz w:val="20"/>
          <w:szCs w:val="20"/>
        </w:rPr>
        <w:t xml:space="preserve"> ordenará lo correspondiente al grupo de TI.</w:t>
      </w:r>
    </w:p>
    <w:p w14:paraId="7C61218E" w14:textId="59412D99" w:rsidR="00934E9E" w:rsidRDefault="00934E9E" w:rsidP="00E23927">
      <w:pPr>
        <w:pStyle w:val="Ttulo1"/>
        <w:numPr>
          <w:ilvl w:val="1"/>
          <w:numId w:val="1"/>
        </w:numPr>
        <w:tabs>
          <w:tab w:val="left" w:pos="1542"/>
        </w:tabs>
        <w:spacing w:line="240" w:lineRule="auto"/>
        <w:ind w:left="731" w:hanging="374"/>
        <w:jc w:val="both"/>
        <w:rPr>
          <w:rFonts w:ascii="Arial" w:hAnsi="Arial" w:cs="Arial"/>
          <w:b/>
          <w:color w:val="auto"/>
          <w:sz w:val="20"/>
          <w:szCs w:val="20"/>
        </w:rPr>
      </w:pPr>
      <w:bookmarkStart w:id="22" w:name="_Toc83821038"/>
      <w:r w:rsidRPr="00922E61">
        <w:rPr>
          <w:rFonts w:ascii="Arial" w:hAnsi="Arial" w:cs="Arial"/>
          <w:b/>
          <w:color w:val="auto"/>
          <w:sz w:val="20"/>
          <w:szCs w:val="20"/>
        </w:rPr>
        <w:t>SEGURIDAD EN LAS OPERACIONES</w:t>
      </w:r>
      <w:bookmarkEnd w:id="22"/>
    </w:p>
    <w:p w14:paraId="347F3BEC" w14:textId="77777777" w:rsidR="00693194" w:rsidRPr="00E23927" w:rsidRDefault="00693194" w:rsidP="00E23927">
      <w:pPr>
        <w:spacing w:line="240" w:lineRule="auto"/>
        <w:rPr>
          <w:rFonts w:ascii="Arial" w:hAnsi="Arial" w:cs="Arial"/>
          <w:sz w:val="20"/>
          <w:szCs w:val="20"/>
        </w:rPr>
      </w:pPr>
    </w:p>
    <w:p w14:paraId="35514131" w14:textId="50D01068" w:rsidR="00934E9E" w:rsidRPr="00922E61" w:rsidRDefault="00934E9E" w:rsidP="00E23927">
      <w:pPr>
        <w:pStyle w:val="Ttulo1"/>
        <w:numPr>
          <w:ilvl w:val="2"/>
          <w:numId w:val="1"/>
        </w:numPr>
        <w:tabs>
          <w:tab w:val="left" w:pos="1542"/>
        </w:tabs>
        <w:spacing w:line="240" w:lineRule="auto"/>
        <w:ind w:left="1077" w:right="5902"/>
        <w:jc w:val="both"/>
        <w:rPr>
          <w:rFonts w:ascii="Arial" w:hAnsi="Arial" w:cs="Arial"/>
          <w:b/>
          <w:color w:val="auto"/>
          <w:sz w:val="20"/>
          <w:szCs w:val="20"/>
        </w:rPr>
      </w:pPr>
      <w:bookmarkStart w:id="23" w:name="_Toc83821039"/>
      <w:r w:rsidRPr="00922E61">
        <w:rPr>
          <w:rFonts w:ascii="Arial" w:hAnsi="Arial" w:cs="Arial"/>
          <w:b/>
          <w:color w:val="auto"/>
          <w:sz w:val="20"/>
          <w:szCs w:val="20"/>
        </w:rPr>
        <w:t>Gestión de</w:t>
      </w:r>
      <w:r w:rsidRPr="00922E61">
        <w:rPr>
          <w:rFonts w:ascii="Arial" w:hAnsi="Arial" w:cs="Arial"/>
          <w:b/>
          <w:color w:val="auto"/>
          <w:spacing w:val="-3"/>
          <w:sz w:val="20"/>
          <w:szCs w:val="20"/>
        </w:rPr>
        <w:t xml:space="preserve"> </w:t>
      </w:r>
      <w:r w:rsidRPr="00922E61">
        <w:rPr>
          <w:rFonts w:ascii="Arial" w:hAnsi="Arial" w:cs="Arial"/>
          <w:b/>
          <w:color w:val="auto"/>
          <w:sz w:val="20"/>
          <w:szCs w:val="20"/>
        </w:rPr>
        <w:t>Cheques.</w:t>
      </w:r>
      <w:bookmarkEnd w:id="23"/>
    </w:p>
    <w:p w14:paraId="2FA2AD07" w14:textId="627330EA" w:rsidR="00922E61" w:rsidRPr="00E23927" w:rsidRDefault="00922E61" w:rsidP="00E23927">
      <w:pPr>
        <w:spacing w:line="240" w:lineRule="auto"/>
        <w:rPr>
          <w:rFonts w:ascii="Arial" w:hAnsi="Arial" w:cs="Arial"/>
          <w:sz w:val="20"/>
          <w:szCs w:val="20"/>
        </w:rPr>
      </w:pPr>
    </w:p>
    <w:p w14:paraId="21059494" w14:textId="32AA5FBD" w:rsidR="00E63752" w:rsidRDefault="00E63752" w:rsidP="008A4C62">
      <w:pPr>
        <w:spacing w:after="0"/>
        <w:jc w:val="both"/>
        <w:rPr>
          <w:rFonts w:ascii="Arial" w:hAnsi="Arial" w:cs="Arial"/>
          <w:sz w:val="20"/>
          <w:szCs w:val="20"/>
        </w:rPr>
      </w:pPr>
      <w:r w:rsidRPr="00B702BA">
        <w:rPr>
          <w:rFonts w:ascii="Arial" w:hAnsi="Arial" w:cs="Arial"/>
          <w:sz w:val="20"/>
          <w:szCs w:val="20"/>
        </w:rPr>
        <w:t xml:space="preserve">La utilización de cheques para realizar pagos </w:t>
      </w:r>
      <w:r w:rsidR="0049686D" w:rsidRPr="00B702BA">
        <w:rPr>
          <w:rFonts w:ascii="Arial" w:hAnsi="Arial" w:cs="Arial"/>
          <w:sz w:val="20"/>
          <w:szCs w:val="20"/>
        </w:rPr>
        <w:t>se autoriza por la Secretaría General</w:t>
      </w:r>
      <w:r w:rsidR="00760B9E" w:rsidRPr="00B702BA">
        <w:rPr>
          <w:rFonts w:ascii="Arial" w:hAnsi="Arial" w:cs="Arial"/>
          <w:sz w:val="20"/>
          <w:szCs w:val="20"/>
        </w:rPr>
        <w:t>, solamente cu</w:t>
      </w:r>
      <w:r w:rsidR="008A4C62" w:rsidRPr="00B702BA">
        <w:rPr>
          <w:rFonts w:ascii="Arial" w:hAnsi="Arial" w:cs="Arial"/>
          <w:sz w:val="20"/>
          <w:szCs w:val="20"/>
        </w:rPr>
        <w:t>a</w:t>
      </w:r>
      <w:r w:rsidR="00760B9E" w:rsidRPr="00B702BA">
        <w:rPr>
          <w:rFonts w:ascii="Arial" w:hAnsi="Arial" w:cs="Arial"/>
          <w:sz w:val="20"/>
          <w:szCs w:val="20"/>
        </w:rPr>
        <w:t>n</w:t>
      </w:r>
      <w:r w:rsidR="008A4C62" w:rsidRPr="00B702BA">
        <w:rPr>
          <w:rFonts w:ascii="Arial" w:hAnsi="Arial" w:cs="Arial"/>
          <w:sz w:val="20"/>
          <w:szCs w:val="20"/>
        </w:rPr>
        <w:t xml:space="preserve">do dicha operación no se puede realizar por transacción electrónica, siendo </w:t>
      </w:r>
      <w:r w:rsidR="00B702BA" w:rsidRPr="00B702BA">
        <w:rPr>
          <w:rFonts w:ascii="Arial" w:hAnsi="Arial" w:cs="Arial"/>
          <w:sz w:val="20"/>
          <w:szCs w:val="20"/>
        </w:rPr>
        <w:t>girados</w:t>
      </w:r>
      <w:r w:rsidR="008A4C62" w:rsidRPr="00B702BA">
        <w:rPr>
          <w:rFonts w:ascii="Arial" w:hAnsi="Arial" w:cs="Arial"/>
          <w:sz w:val="20"/>
          <w:szCs w:val="20"/>
        </w:rPr>
        <w:t xml:space="preserve"> por la Tesorera y revisados </w:t>
      </w:r>
      <w:r w:rsidR="00B702BA" w:rsidRPr="00B702BA">
        <w:rPr>
          <w:rFonts w:ascii="Arial" w:hAnsi="Arial" w:cs="Arial"/>
          <w:sz w:val="20"/>
          <w:szCs w:val="20"/>
        </w:rPr>
        <w:t xml:space="preserve">contra los soportes del pago </w:t>
      </w:r>
      <w:r w:rsidR="008A4C62" w:rsidRPr="00B702BA">
        <w:rPr>
          <w:rFonts w:ascii="Arial" w:hAnsi="Arial" w:cs="Arial"/>
          <w:sz w:val="20"/>
          <w:szCs w:val="20"/>
        </w:rPr>
        <w:t>por el(la) colaborador</w:t>
      </w:r>
      <w:r w:rsidR="00B702BA" w:rsidRPr="00B702BA">
        <w:rPr>
          <w:rFonts w:ascii="Arial" w:hAnsi="Arial" w:cs="Arial"/>
          <w:sz w:val="20"/>
          <w:szCs w:val="20"/>
        </w:rPr>
        <w:t>(a)</w:t>
      </w:r>
      <w:r w:rsidR="008A4C62" w:rsidRPr="00B702BA">
        <w:rPr>
          <w:rFonts w:ascii="Arial" w:hAnsi="Arial" w:cs="Arial"/>
          <w:sz w:val="20"/>
          <w:szCs w:val="20"/>
        </w:rPr>
        <w:t xml:space="preserve"> autorizado para dicha verificación, pero </w:t>
      </w:r>
      <w:r w:rsidR="00B702BA" w:rsidRPr="00B702BA">
        <w:rPr>
          <w:rFonts w:ascii="Arial" w:hAnsi="Arial" w:cs="Arial"/>
          <w:sz w:val="20"/>
          <w:szCs w:val="20"/>
        </w:rPr>
        <w:t>sin</w:t>
      </w:r>
      <w:r w:rsidR="008A4C62" w:rsidRPr="00B702BA">
        <w:rPr>
          <w:rFonts w:ascii="Arial" w:hAnsi="Arial" w:cs="Arial"/>
          <w:sz w:val="20"/>
          <w:szCs w:val="20"/>
        </w:rPr>
        <w:t xml:space="preserve"> permisos </w:t>
      </w:r>
      <w:r w:rsidR="00B702BA" w:rsidRPr="00B702BA">
        <w:rPr>
          <w:rFonts w:ascii="Arial" w:hAnsi="Arial" w:cs="Arial"/>
          <w:sz w:val="20"/>
          <w:szCs w:val="20"/>
        </w:rPr>
        <w:t>de</w:t>
      </w:r>
      <w:r w:rsidR="008A4C62" w:rsidRPr="00B702BA">
        <w:rPr>
          <w:rFonts w:ascii="Arial" w:hAnsi="Arial" w:cs="Arial"/>
          <w:sz w:val="20"/>
          <w:szCs w:val="20"/>
        </w:rPr>
        <w:t xml:space="preserve"> firmar</w:t>
      </w:r>
      <w:r w:rsidR="00B702BA" w:rsidRPr="00B702BA">
        <w:rPr>
          <w:rFonts w:ascii="Arial" w:hAnsi="Arial" w:cs="Arial"/>
          <w:sz w:val="20"/>
          <w:szCs w:val="20"/>
        </w:rPr>
        <w:t xml:space="preserve"> valida en</w:t>
      </w:r>
      <w:r w:rsidR="008A4C62" w:rsidRPr="00B702BA">
        <w:rPr>
          <w:rFonts w:ascii="Arial" w:hAnsi="Arial" w:cs="Arial"/>
          <w:sz w:val="20"/>
          <w:szCs w:val="20"/>
        </w:rPr>
        <w:t xml:space="preserve"> este tipo de documentos.</w:t>
      </w:r>
    </w:p>
    <w:p w14:paraId="4D279FEA" w14:textId="24DC08BA" w:rsidR="00B702BA" w:rsidRDefault="00B702BA" w:rsidP="008A4C62">
      <w:pPr>
        <w:spacing w:after="0"/>
        <w:jc w:val="both"/>
        <w:rPr>
          <w:rFonts w:ascii="Arial" w:hAnsi="Arial" w:cs="Arial"/>
          <w:sz w:val="20"/>
          <w:szCs w:val="20"/>
        </w:rPr>
      </w:pPr>
    </w:p>
    <w:p w14:paraId="324FDF90" w14:textId="4347EC5E" w:rsidR="008A4C62" w:rsidRDefault="00B702BA" w:rsidP="008A4C62">
      <w:pPr>
        <w:spacing w:after="0"/>
        <w:jc w:val="both"/>
        <w:rPr>
          <w:rFonts w:ascii="Arial" w:hAnsi="Arial" w:cs="Arial"/>
          <w:sz w:val="20"/>
          <w:szCs w:val="20"/>
        </w:rPr>
      </w:pPr>
      <w:r>
        <w:rPr>
          <w:rFonts w:ascii="Arial" w:hAnsi="Arial" w:cs="Arial"/>
          <w:sz w:val="20"/>
          <w:szCs w:val="20"/>
        </w:rPr>
        <w:t xml:space="preserve">Las firmas de los autorizados </w:t>
      </w:r>
      <w:r w:rsidR="007242FD">
        <w:rPr>
          <w:rFonts w:ascii="Arial" w:hAnsi="Arial" w:cs="Arial"/>
          <w:sz w:val="20"/>
          <w:szCs w:val="20"/>
        </w:rPr>
        <w:t xml:space="preserve">de los servidores públicos, por la asignación de sus funciones para el cargo, </w:t>
      </w:r>
      <w:r>
        <w:rPr>
          <w:rFonts w:ascii="Arial" w:hAnsi="Arial" w:cs="Arial"/>
          <w:sz w:val="20"/>
          <w:szCs w:val="20"/>
        </w:rPr>
        <w:t>para suscribir los cheques seg</w:t>
      </w:r>
      <w:r w:rsidR="00AC1851">
        <w:rPr>
          <w:rFonts w:ascii="Arial" w:hAnsi="Arial" w:cs="Arial"/>
          <w:sz w:val="20"/>
          <w:szCs w:val="20"/>
        </w:rPr>
        <w:t>ún requerimientos de la E</w:t>
      </w:r>
      <w:r>
        <w:rPr>
          <w:rFonts w:ascii="Arial" w:hAnsi="Arial" w:cs="Arial"/>
          <w:sz w:val="20"/>
          <w:szCs w:val="20"/>
        </w:rPr>
        <w:t>nt</w:t>
      </w:r>
      <w:r w:rsidR="00AC1851">
        <w:rPr>
          <w:rFonts w:ascii="Arial" w:hAnsi="Arial" w:cs="Arial"/>
          <w:sz w:val="20"/>
          <w:szCs w:val="20"/>
        </w:rPr>
        <w:t>idad F</w:t>
      </w:r>
      <w:r>
        <w:rPr>
          <w:rFonts w:ascii="Arial" w:hAnsi="Arial" w:cs="Arial"/>
          <w:sz w:val="20"/>
          <w:szCs w:val="20"/>
        </w:rPr>
        <w:t>inanciera</w:t>
      </w:r>
      <w:r w:rsidR="007242FD">
        <w:rPr>
          <w:rFonts w:ascii="Arial" w:hAnsi="Arial" w:cs="Arial"/>
          <w:sz w:val="20"/>
          <w:szCs w:val="20"/>
        </w:rPr>
        <w:t xml:space="preserve"> en la que se tiene la cuenta</w:t>
      </w:r>
      <w:r>
        <w:rPr>
          <w:rFonts w:ascii="Arial" w:hAnsi="Arial" w:cs="Arial"/>
          <w:sz w:val="20"/>
          <w:szCs w:val="20"/>
        </w:rPr>
        <w:t>, se registran y actualizan de acuerdo con las novedades de personal que susciten en la Unidad.</w:t>
      </w:r>
      <w:r w:rsidR="007242FD">
        <w:rPr>
          <w:rFonts w:ascii="Arial" w:hAnsi="Arial" w:cs="Arial"/>
          <w:sz w:val="20"/>
          <w:szCs w:val="20"/>
        </w:rPr>
        <w:t xml:space="preserve"> </w:t>
      </w:r>
    </w:p>
    <w:p w14:paraId="0891EF41" w14:textId="77777777" w:rsidR="00B702BA" w:rsidRDefault="00B702BA" w:rsidP="008A4C62">
      <w:pPr>
        <w:spacing w:after="0"/>
        <w:jc w:val="both"/>
        <w:rPr>
          <w:rFonts w:ascii="Arial" w:hAnsi="Arial" w:cs="Arial"/>
          <w:sz w:val="20"/>
          <w:szCs w:val="20"/>
        </w:rPr>
      </w:pPr>
    </w:p>
    <w:p w14:paraId="093ED157" w14:textId="166E1841" w:rsidR="00934E9E" w:rsidRDefault="00934E9E" w:rsidP="00922E61">
      <w:pPr>
        <w:jc w:val="both"/>
        <w:rPr>
          <w:rFonts w:ascii="Arial" w:hAnsi="Arial" w:cs="Arial"/>
          <w:sz w:val="20"/>
          <w:szCs w:val="20"/>
        </w:rPr>
      </w:pPr>
      <w:r w:rsidRPr="00922E61">
        <w:rPr>
          <w:rFonts w:ascii="Arial" w:hAnsi="Arial" w:cs="Arial"/>
          <w:sz w:val="20"/>
          <w:szCs w:val="20"/>
        </w:rPr>
        <w:t>Para los diferentes cheques girados producto de la ordenación de pagos (servicios públicos, rendimientos financi</w:t>
      </w:r>
      <w:r w:rsidR="00922E61">
        <w:rPr>
          <w:rFonts w:ascii="Arial" w:hAnsi="Arial" w:cs="Arial"/>
          <w:sz w:val="20"/>
          <w:szCs w:val="20"/>
        </w:rPr>
        <w:t xml:space="preserve">eros y saldos de convenios) </w:t>
      </w:r>
      <w:r w:rsidRPr="00922E61">
        <w:rPr>
          <w:rFonts w:ascii="Arial" w:hAnsi="Arial" w:cs="Arial"/>
          <w:sz w:val="20"/>
          <w:szCs w:val="20"/>
        </w:rPr>
        <w:t>se debe llevar un control al momento del giro en una lista, que permita conocer el detalle de fecha de elaboración, valor y el beneficiario de los cheques girados</w:t>
      </w:r>
      <w:r w:rsidR="009A743D">
        <w:rPr>
          <w:rFonts w:ascii="Arial" w:hAnsi="Arial" w:cs="Arial"/>
          <w:sz w:val="20"/>
          <w:szCs w:val="20"/>
        </w:rPr>
        <w:t>. L</w:t>
      </w:r>
      <w:r w:rsidRPr="00922E61">
        <w:rPr>
          <w:rFonts w:ascii="Arial" w:hAnsi="Arial" w:cs="Arial"/>
          <w:sz w:val="20"/>
          <w:szCs w:val="20"/>
        </w:rPr>
        <w:t>os cheques que se encuent</w:t>
      </w:r>
      <w:r w:rsidR="00922E61">
        <w:rPr>
          <w:rFonts w:ascii="Arial" w:hAnsi="Arial" w:cs="Arial"/>
          <w:sz w:val="20"/>
          <w:szCs w:val="20"/>
        </w:rPr>
        <w:t>re firmados y que aún no se hay</w:t>
      </w:r>
      <w:r w:rsidRPr="00922E61">
        <w:rPr>
          <w:rFonts w:ascii="Arial" w:hAnsi="Arial" w:cs="Arial"/>
          <w:sz w:val="20"/>
          <w:szCs w:val="20"/>
        </w:rPr>
        <w:t>a</w:t>
      </w:r>
      <w:r w:rsidR="009A743D">
        <w:rPr>
          <w:rFonts w:ascii="Arial" w:hAnsi="Arial" w:cs="Arial"/>
          <w:sz w:val="20"/>
          <w:szCs w:val="20"/>
        </w:rPr>
        <w:t>n</w:t>
      </w:r>
      <w:r w:rsidRPr="00922E61">
        <w:rPr>
          <w:rFonts w:ascii="Arial" w:hAnsi="Arial" w:cs="Arial"/>
          <w:sz w:val="20"/>
          <w:szCs w:val="20"/>
        </w:rPr>
        <w:t xml:space="preserve"> efectuado el trámite de pago deben ser custodiados en la caja fuerte junto con la chequera.</w:t>
      </w:r>
    </w:p>
    <w:p w14:paraId="18A5371A" w14:textId="0CCB2B27" w:rsidR="007242FD" w:rsidRDefault="00AC1851" w:rsidP="00922E61">
      <w:pPr>
        <w:jc w:val="both"/>
        <w:rPr>
          <w:rFonts w:ascii="Arial" w:hAnsi="Arial" w:cs="Arial"/>
          <w:sz w:val="20"/>
          <w:szCs w:val="20"/>
        </w:rPr>
      </w:pPr>
      <w:r>
        <w:rPr>
          <w:rFonts w:ascii="Arial" w:hAnsi="Arial" w:cs="Arial"/>
          <w:sz w:val="20"/>
          <w:szCs w:val="20"/>
        </w:rPr>
        <w:t>En caso de requerirse la anulación o eliminación de cheques o elementos de seguridad el Tesorero obrará de acuerdo a lo especificado en el procedimiento GEFI-PR-027 Procedimiento Eliminación Cheques y Disposición de Token.</w:t>
      </w:r>
    </w:p>
    <w:p w14:paraId="7F35E45B" w14:textId="1CA721A6" w:rsidR="00AC1851" w:rsidRPr="00AC1851" w:rsidRDefault="00AC1851" w:rsidP="00E23927">
      <w:pPr>
        <w:jc w:val="both"/>
        <w:rPr>
          <w:rFonts w:ascii="Arial" w:hAnsi="Arial" w:cs="Arial"/>
          <w:bCs/>
          <w:sz w:val="20"/>
          <w:szCs w:val="20"/>
        </w:rPr>
      </w:pPr>
      <w:r w:rsidRPr="00AC1851">
        <w:rPr>
          <w:rFonts w:ascii="Arial" w:hAnsi="Arial" w:cs="Arial"/>
          <w:bCs/>
          <w:sz w:val="20"/>
          <w:szCs w:val="20"/>
        </w:rPr>
        <w:t>En caso de pérdida de un cheque o cheques</w:t>
      </w:r>
      <w:r>
        <w:rPr>
          <w:rFonts w:ascii="Arial" w:hAnsi="Arial" w:cs="Arial"/>
          <w:bCs/>
          <w:sz w:val="20"/>
          <w:szCs w:val="20"/>
        </w:rPr>
        <w:t xml:space="preserve">, se realiza el reporte al banco para evitar el pago de este o estos títulos valores, como su cancelación, siguiendo el procedimiento definido por la Entidad Financiera. Además de informar a la empresa de seguridad y/o a la Aseguradora, según sea el caso para realizar la investigación </w:t>
      </w:r>
      <w:r w:rsidR="00D51604">
        <w:rPr>
          <w:rFonts w:ascii="Arial" w:hAnsi="Arial" w:cs="Arial"/>
          <w:bCs/>
          <w:sz w:val="20"/>
          <w:szCs w:val="20"/>
        </w:rPr>
        <w:t>requerida y tomar las medidas de seguridad, penales o disciplinarias a que hubiere lugar.</w:t>
      </w:r>
    </w:p>
    <w:p w14:paraId="0DBEAC1B" w14:textId="534C3E20" w:rsidR="00934E9E" w:rsidRDefault="00934E9E" w:rsidP="00E23927">
      <w:pPr>
        <w:pStyle w:val="Ttulo1"/>
        <w:numPr>
          <w:ilvl w:val="2"/>
          <w:numId w:val="1"/>
        </w:numPr>
        <w:tabs>
          <w:tab w:val="left" w:pos="1542"/>
        </w:tabs>
        <w:spacing w:line="240" w:lineRule="auto"/>
        <w:ind w:right="5901"/>
        <w:jc w:val="both"/>
        <w:rPr>
          <w:b/>
          <w:bCs/>
          <w:sz w:val="24"/>
          <w:szCs w:val="24"/>
        </w:rPr>
      </w:pPr>
      <w:bookmarkStart w:id="24" w:name="_bookmark12"/>
      <w:bookmarkStart w:id="25" w:name="_Toc83821040"/>
      <w:bookmarkEnd w:id="24"/>
      <w:r w:rsidRPr="00922E61">
        <w:rPr>
          <w:rFonts w:ascii="Arial" w:hAnsi="Arial" w:cs="Arial"/>
          <w:b/>
          <w:color w:val="auto"/>
          <w:sz w:val="20"/>
          <w:szCs w:val="20"/>
        </w:rPr>
        <w:t>Canales Electrónicos</w:t>
      </w:r>
      <w:r w:rsidRPr="00A44E49">
        <w:rPr>
          <w:sz w:val="24"/>
          <w:szCs w:val="24"/>
        </w:rPr>
        <w:t>.</w:t>
      </w:r>
      <w:bookmarkEnd w:id="25"/>
    </w:p>
    <w:p w14:paraId="2EF82B17" w14:textId="77777777" w:rsidR="00922E61" w:rsidRPr="00E23927" w:rsidRDefault="00922E61" w:rsidP="00E23927">
      <w:pPr>
        <w:spacing w:line="240" w:lineRule="auto"/>
        <w:rPr>
          <w:rFonts w:ascii="Arial" w:hAnsi="Arial" w:cs="Arial"/>
          <w:sz w:val="20"/>
          <w:szCs w:val="20"/>
        </w:rPr>
      </w:pPr>
    </w:p>
    <w:p w14:paraId="66DD47DF" w14:textId="4302665E" w:rsidR="00934E9E" w:rsidRPr="00EA093C" w:rsidRDefault="00EA093C" w:rsidP="00934E9E">
      <w:pPr>
        <w:pStyle w:val="Default"/>
        <w:jc w:val="both"/>
        <w:rPr>
          <w:bCs/>
          <w:sz w:val="20"/>
          <w:szCs w:val="20"/>
        </w:rPr>
      </w:pPr>
      <w:r w:rsidRPr="00EA093C">
        <w:rPr>
          <w:bCs/>
          <w:sz w:val="20"/>
          <w:szCs w:val="20"/>
        </w:rPr>
        <w:t xml:space="preserve">Los aspectos importantes de seguridad </w:t>
      </w:r>
      <w:r w:rsidR="00934E9E" w:rsidRPr="00EA093C">
        <w:rPr>
          <w:bCs/>
          <w:sz w:val="20"/>
          <w:szCs w:val="20"/>
        </w:rPr>
        <w:t xml:space="preserve">Lógica y física del </w:t>
      </w:r>
      <w:r>
        <w:rPr>
          <w:bCs/>
          <w:sz w:val="20"/>
          <w:szCs w:val="20"/>
        </w:rPr>
        <w:t xml:space="preserve">o los </w:t>
      </w:r>
      <w:r w:rsidR="00934E9E" w:rsidRPr="00EA093C">
        <w:rPr>
          <w:bCs/>
          <w:sz w:val="20"/>
          <w:szCs w:val="20"/>
        </w:rPr>
        <w:t>equipo</w:t>
      </w:r>
      <w:r>
        <w:rPr>
          <w:bCs/>
          <w:sz w:val="20"/>
          <w:szCs w:val="20"/>
        </w:rPr>
        <w:t>(s)</w:t>
      </w:r>
      <w:r w:rsidR="00934E9E" w:rsidRPr="00EA093C">
        <w:rPr>
          <w:bCs/>
          <w:sz w:val="20"/>
          <w:szCs w:val="20"/>
        </w:rPr>
        <w:t xml:space="preserve"> </w:t>
      </w:r>
      <w:r w:rsidR="00922E61" w:rsidRPr="00EA093C">
        <w:rPr>
          <w:bCs/>
          <w:sz w:val="20"/>
          <w:szCs w:val="20"/>
        </w:rPr>
        <w:t>donde se realizan los giros de T</w:t>
      </w:r>
      <w:r w:rsidR="00934E9E" w:rsidRPr="00EA093C">
        <w:rPr>
          <w:bCs/>
          <w:sz w:val="20"/>
          <w:szCs w:val="20"/>
        </w:rPr>
        <w:t>esorería</w:t>
      </w:r>
      <w:r>
        <w:rPr>
          <w:bCs/>
          <w:sz w:val="20"/>
          <w:szCs w:val="20"/>
        </w:rPr>
        <w:t xml:space="preserve"> en la UAERMV son</w:t>
      </w:r>
      <w:r w:rsidR="00934E9E" w:rsidRPr="00EA093C">
        <w:rPr>
          <w:bCs/>
          <w:sz w:val="20"/>
          <w:szCs w:val="20"/>
        </w:rPr>
        <w:t xml:space="preserve">: </w:t>
      </w:r>
    </w:p>
    <w:p w14:paraId="521B1B77" w14:textId="77777777" w:rsidR="00934E9E" w:rsidRPr="00922E61" w:rsidRDefault="00934E9E" w:rsidP="00934E9E">
      <w:pPr>
        <w:pStyle w:val="Default"/>
        <w:jc w:val="both"/>
        <w:rPr>
          <w:sz w:val="20"/>
          <w:szCs w:val="20"/>
        </w:rPr>
      </w:pPr>
    </w:p>
    <w:p w14:paraId="74F97BD2" w14:textId="0A34B1AB" w:rsidR="00934E9E" w:rsidRDefault="00EA093C" w:rsidP="00EA093C">
      <w:pPr>
        <w:pStyle w:val="Prrafodelista"/>
        <w:numPr>
          <w:ilvl w:val="0"/>
          <w:numId w:val="9"/>
        </w:numPr>
        <w:spacing w:after="0"/>
        <w:jc w:val="both"/>
        <w:rPr>
          <w:rFonts w:ascii="Arial" w:eastAsia="Times New Roman" w:hAnsi="Arial" w:cs="Arial"/>
          <w:sz w:val="20"/>
          <w:szCs w:val="20"/>
          <w:lang w:val="es-CO" w:eastAsia="es-CO"/>
        </w:rPr>
      </w:pPr>
      <w:r w:rsidRPr="00EA093C">
        <w:rPr>
          <w:rFonts w:ascii="Arial" w:eastAsia="Times New Roman" w:hAnsi="Arial" w:cs="Arial"/>
          <w:sz w:val="20"/>
          <w:szCs w:val="20"/>
          <w:lang w:val="es-CO" w:eastAsia="es-CO"/>
        </w:rPr>
        <w:lastRenderedPageBreak/>
        <w:t>El área de ubicación de los equipos donde se hacen operaciones de Tesorería cuenta</w:t>
      </w:r>
      <w:r w:rsidR="00934E9E" w:rsidRPr="00EA093C">
        <w:rPr>
          <w:rFonts w:ascii="Arial" w:eastAsia="Times New Roman" w:hAnsi="Arial" w:cs="Arial"/>
          <w:sz w:val="20"/>
          <w:szCs w:val="20"/>
          <w:lang w:val="es-CO" w:eastAsia="es-CO"/>
        </w:rPr>
        <w:t xml:space="preserve"> con acceso físico restringido al personal no autorizado</w:t>
      </w:r>
      <w:r w:rsidRPr="00EA093C">
        <w:rPr>
          <w:rFonts w:ascii="Arial" w:eastAsia="Times New Roman" w:hAnsi="Arial" w:cs="Arial"/>
          <w:sz w:val="20"/>
          <w:szCs w:val="20"/>
          <w:lang w:val="es-CO" w:eastAsia="es-CO"/>
        </w:rPr>
        <w:t>.</w:t>
      </w:r>
    </w:p>
    <w:p w14:paraId="2290ACF7" w14:textId="0FBCD71F" w:rsidR="00212FDE" w:rsidRPr="00212FDE" w:rsidRDefault="00212FDE" w:rsidP="00212FDE">
      <w:pPr>
        <w:pStyle w:val="Default"/>
        <w:numPr>
          <w:ilvl w:val="0"/>
          <w:numId w:val="9"/>
        </w:numPr>
        <w:spacing w:after="36"/>
        <w:jc w:val="both"/>
        <w:rPr>
          <w:sz w:val="20"/>
          <w:szCs w:val="20"/>
        </w:rPr>
      </w:pPr>
      <w:r w:rsidRPr="00922E61">
        <w:rPr>
          <w:sz w:val="20"/>
          <w:szCs w:val="20"/>
        </w:rPr>
        <w:t>El área de ubicación de los equipos c</w:t>
      </w:r>
      <w:r>
        <w:rPr>
          <w:sz w:val="20"/>
          <w:szCs w:val="20"/>
        </w:rPr>
        <w:t>uenta</w:t>
      </w:r>
      <w:r w:rsidRPr="00922E61">
        <w:rPr>
          <w:sz w:val="20"/>
          <w:szCs w:val="20"/>
        </w:rPr>
        <w:t xml:space="preserve"> con una cámara de seguridad con monitoreo 7x24 y grabado por movimiento. </w:t>
      </w:r>
    </w:p>
    <w:p w14:paraId="22100E18" w14:textId="173356E4" w:rsidR="00934E9E" w:rsidRDefault="00EA093C" w:rsidP="007C302A">
      <w:pPr>
        <w:pStyle w:val="Prrafodelista"/>
        <w:numPr>
          <w:ilvl w:val="0"/>
          <w:numId w:val="9"/>
        </w:numPr>
        <w:spacing w:after="0"/>
        <w:jc w:val="both"/>
        <w:rPr>
          <w:rFonts w:ascii="Arial" w:eastAsia="Times New Roman" w:hAnsi="Arial" w:cs="Arial"/>
          <w:sz w:val="20"/>
          <w:szCs w:val="20"/>
          <w:lang w:val="es-CO" w:eastAsia="es-CO"/>
        </w:rPr>
      </w:pPr>
      <w:r>
        <w:rPr>
          <w:rFonts w:ascii="Arial" w:eastAsia="Times New Roman" w:hAnsi="Arial" w:cs="Arial"/>
          <w:sz w:val="20"/>
          <w:szCs w:val="20"/>
          <w:lang w:val="es-CO" w:eastAsia="es-CO"/>
        </w:rPr>
        <w:t>S</w:t>
      </w:r>
      <w:r w:rsidRPr="00922E61">
        <w:rPr>
          <w:rFonts w:ascii="Arial" w:eastAsia="Times New Roman" w:hAnsi="Arial" w:cs="Arial"/>
          <w:sz w:val="20"/>
          <w:szCs w:val="20"/>
          <w:lang w:val="es-CO" w:eastAsia="es-CO"/>
        </w:rPr>
        <w:t xml:space="preserve">e utiliza </w:t>
      </w:r>
      <w:r>
        <w:rPr>
          <w:rFonts w:ascii="Arial" w:eastAsia="Times New Roman" w:hAnsi="Arial" w:cs="Arial"/>
          <w:sz w:val="20"/>
          <w:szCs w:val="20"/>
          <w:lang w:val="es-CO" w:eastAsia="es-CO"/>
        </w:rPr>
        <w:t xml:space="preserve">el </w:t>
      </w:r>
      <w:r w:rsidRPr="00922E61">
        <w:rPr>
          <w:rFonts w:ascii="Arial" w:eastAsia="Times New Roman" w:hAnsi="Arial" w:cs="Arial"/>
          <w:sz w:val="20"/>
          <w:szCs w:val="20"/>
          <w:lang w:val="es-CO" w:eastAsia="es-CO"/>
        </w:rPr>
        <w:t>antivirus Kaspersky y una seguridad perimetral con un appliance Fortigate 401 D</w:t>
      </w:r>
      <w:r w:rsidR="00212FDE">
        <w:rPr>
          <w:rFonts w:ascii="Arial" w:eastAsia="Times New Roman" w:hAnsi="Arial" w:cs="Arial"/>
          <w:sz w:val="20"/>
          <w:szCs w:val="20"/>
          <w:lang w:val="es-CO" w:eastAsia="es-CO"/>
        </w:rPr>
        <w:t xml:space="preserve"> con sus debidas actualizaciones</w:t>
      </w:r>
      <w:r>
        <w:rPr>
          <w:rFonts w:ascii="Arial" w:eastAsia="Times New Roman" w:hAnsi="Arial" w:cs="Arial"/>
          <w:sz w:val="20"/>
          <w:szCs w:val="20"/>
          <w:lang w:val="es-CO" w:eastAsia="es-CO"/>
        </w:rPr>
        <w:t>,</w:t>
      </w:r>
      <w:r w:rsidRPr="00922E61">
        <w:rPr>
          <w:rFonts w:ascii="Arial" w:eastAsia="Times New Roman" w:hAnsi="Arial" w:cs="Arial"/>
          <w:sz w:val="20"/>
          <w:szCs w:val="20"/>
          <w:lang w:val="es-CO" w:eastAsia="es-CO"/>
        </w:rPr>
        <w:t xml:space="preserve"> </w:t>
      </w:r>
      <w:r>
        <w:rPr>
          <w:rFonts w:ascii="Arial" w:eastAsia="Times New Roman" w:hAnsi="Arial" w:cs="Arial"/>
          <w:sz w:val="20"/>
          <w:szCs w:val="20"/>
          <w:lang w:val="es-CO" w:eastAsia="es-CO"/>
        </w:rPr>
        <w:t>p</w:t>
      </w:r>
      <w:r w:rsidR="00934E9E" w:rsidRPr="00922E61">
        <w:rPr>
          <w:rFonts w:ascii="Arial" w:eastAsia="Times New Roman" w:hAnsi="Arial" w:cs="Arial"/>
          <w:sz w:val="20"/>
          <w:szCs w:val="20"/>
          <w:lang w:val="es-CO" w:eastAsia="es-CO"/>
        </w:rPr>
        <w:t xml:space="preserve">ara temas de Malware y Keyloger, </w:t>
      </w:r>
      <w:r w:rsidR="00922E61" w:rsidRPr="00922E61">
        <w:rPr>
          <w:rFonts w:ascii="Arial" w:eastAsia="Times New Roman" w:hAnsi="Arial" w:cs="Arial"/>
          <w:sz w:val="20"/>
          <w:szCs w:val="20"/>
          <w:lang w:val="es-CO" w:eastAsia="es-CO"/>
        </w:rPr>
        <w:t>además</w:t>
      </w:r>
      <w:r w:rsidR="00934E9E" w:rsidRPr="00922E61">
        <w:rPr>
          <w:rFonts w:ascii="Arial" w:eastAsia="Times New Roman" w:hAnsi="Arial" w:cs="Arial"/>
          <w:sz w:val="20"/>
          <w:szCs w:val="20"/>
          <w:lang w:val="es-CO" w:eastAsia="es-CO"/>
        </w:rPr>
        <w:t xml:space="preserve"> estos equipos </w:t>
      </w:r>
      <w:r w:rsidR="0051341F">
        <w:rPr>
          <w:rFonts w:ascii="Arial" w:eastAsia="Times New Roman" w:hAnsi="Arial" w:cs="Arial"/>
          <w:sz w:val="20"/>
          <w:szCs w:val="20"/>
          <w:lang w:val="es-CO" w:eastAsia="es-CO"/>
        </w:rPr>
        <w:t xml:space="preserve">en su configuración </w:t>
      </w:r>
      <w:r w:rsidR="00934E9E" w:rsidRPr="00922E61">
        <w:rPr>
          <w:rFonts w:ascii="Arial" w:eastAsia="Times New Roman" w:hAnsi="Arial" w:cs="Arial"/>
          <w:sz w:val="20"/>
          <w:szCs w:val="20"/>
          <w:lang w:val="es-CO" w:eastAsia="es-CO"/>
        </w:rPr>
        <w:t xml:space="preserve">tienen restringido la </w:t>
      </w:r>
      <w:r w:rsidR="00922E61" w:rsidRPr="00922E61">
        <w:rPr>
          <w:rFonts w:ascii="Arial" w:eastAsia="Times New Roman" w:hAnsi="Arial" w:cs="Arial"/>
          <w:sz w:val="20"/>
          <w:szCs w:val="20"/>
          <w:lang w:val="es-CO" w:eastAsia="es-CO"/>
        </w:rPr>
        <w:t>navegación</w:t>
      </w:r>
      <w:r w:rsidR="00934E9E" w:rsidRPr="00922E61">
        <w:rPr>
          <w:rFonts w:ascii="Arial" w:eastAsia="Times New Roman" w:hAnsi="Arial" w:cs="Arial"/>
          <w:sz w:val="20"/>
          <w:szCs w:val="20"/>
          <w:lang w:val="es-CO" w:eastAsia="es-CO"/>
        </w:rPr>
        <w:t xml:space="preserve"> a </w:t>
      </w:r>
      <w:r w:rsidR="00922E61" w:rsidRPr="00922E61">
        <w:rPr>
          <w:rFonts w:ascii="Arial" w:eastAsia="Times New Roman" w:hAnsi="Arial" w:cs="Arial"/>
          <w:sz w:val="20"/>
          <w:szCs w:val="20"/>
          <w:lang w:val="es-CO" w:eastAsia="es-CO"/>
        </w:rPr>
        <w:t>páginas</w:t>
      </w:r>
      <w:r w:rsidR="00934E9E" w:rsidRPr="00922E61">
        <w:rPr>
          <w:rFonts w:ascii="Arial" w:eastAsia="Times New Roman" w:hAnsi="Arial" w:cs="Arial"/>
          <w:sz w:val="20"/>
          <w:szCs w:val="20"/>
          <w:lang w:val="es-CO" w:eastAsia="es-CO"/>
        </w:rPr>
        <w:t xml:space="preserve"> </w:t>
      </w:r>
      <w:r w:rsidR="0051341F">
        <w:rPr>
          <w:rFonts w:ascii="Arial" w:eastAsia="Times New Roman" w:hAnsi="Arial" w:cs="Arial"/>
          <w:sz w:val="20"/>
          <w:szCs w:val="20"/>
          <w:lang w:val="es-CO" w:eastAsia="es-CO"/>
        </w:rPr>
        <w:t xml:space="preserve">de internet </w:t>
      </w:r>
      <w:r w:rsidR="00934E9E" w:rsidRPr="00922E61">
        <w:rPr>
          <w:rFonts w:ascii="Arial" w:eastAsia="Times New Roman" w:hAnsi="Arial" w:cs="Arial"/>
          <w:sz w:val="20"/>
          <w:szCs w:val="20"/>
          <w:lang w:val="es-CO" w:eastAsia="es-CO"/>
        </w:rPr>
        <w:t xml:space="preserve">que no sean corporativas, </w:t>
      </w:r>
      <w:r w:rsidR="00922E61" w:rsidRPr="00922E61">
        <w:rPr>
          <w:rFonts w:ascii="Arial" w:eastAsia="Times New Roman" w:hAnsi="Arial" w:cs="Arial"/>
          <w:sz w:val="20"/>
          <w:szCs w:val="20"/>
          <w:lang w:val="es-CO" w:eastAsia="es-CO"/>
        </w:rPr>
        <w:t>están</w:t>
      </w:r>
      <w:r w:rsidR="00934E9E" w:rsidRPr="00922E61">
        <w:rPr>
          <w:rFonts w:ascii="Arial" w:eastAsia="Times New Roman" w:hAnsi="Arial" w:cs="Arial"/>
          <w:sz w:val="20"/>
          <w:szCs w:val="20"/>
          <w:lang w:val="es-CO" w:eastAsia="es-CO"/>
        </w:rPr>
        <w:t xml:space="preserve"> ubicado en una oficina con control de acceso y supervisados con un sistema de CCTV</w:t>
      </w:r>
      <w:r w:rsidR="00212FDE">
        <w:rPr>
          <w:rFonts w:ascii="Arial" w:eastAsia="Times New Roman" w:hAnsi="Arial" w:cs="Arial"/>
          <w:sz w:val="20"/>
          <w:szCs w:val="20"/>
          <w:lang w:val="es-CO" w:eastAsia="es-CO"/>
        </w:rPr>
        <w:t>.</w:t>
      </w:r>
    </w:p>
    <w:p w14:paraId="279939AD" w14:textId="21F3CE6E" w:rsidR="00212FDE" w:rsidRPr="00922E61" w:rsidRDefault="00212FDE" w:rsidP="007C302A">
      <w:pPr>
        <w:pStyle w:val="Prrafodelista"/>
        <w:numPr>
          <w:ilvl w:val="0"/>
          <w:numId w:val="9"/>
        </w:numPr>
        <w:spacing w:after="0"/>
        <w:jc w:val="both"/>
        <w:rPr>
          <w:rFonts w:ascii="Arial" w:eastAsia="Times New Roman" w:hAnsi="Arial" w:cs="Arial"/>
          <w:sz w:val="20"/>
          <w:szCs w:val="20"/>
          <w:lang w:val="es-CO" w:eastAsia="es-CO"/>
        </w:rPr>
      </w:pPr>
      <w:r>
        <w:rPr>
          <w:rFonts w:ascii="Arial" w:eastAsia="Times New Roman" w:hAnsi="Arial" w:cs="Arial"/>
          <w:sz w:val="20"/>
          <w:szCs w:val="20"/>
          <w:lang w:val="es-CO" w:eastAsia="es-CO"/>
        </w:rPr>
        <w:t xml:space="preserve">Cada Colaborador de Tesorería tienen asignado su perfil, usuario y clave para cada uno de los sistemas de información con los que se relaciona, de acuerdo con las funciones </w:t>
      </w:r>
      <w:r w:rsidR="003A331F">
        <w:rPr>
          <w:rFonts w:ascii="Arial" w:eastAsia="Times New Roman" w:hAnsi="Arial" w:cs="Arial"/>
          <w:sz w:val="20"/>
          <w:szCs w:val="20"/>
          <w:lang w:val="es-CO" w:eastAsia="es-CO"/>
        </w:rPr>
        <w:t>u obligaciones asignadas.</w:t>
      </w:r>
    </w:p>
    <w:p w14:paraId="5CF96A49" w14:textId="3FE152BF" w:rsidR="00934E9E" w:rsidRPr="00922E61" w:rsidRDefault="004953C7" w:rsidP="007C302A">
      <w:pPr>
        <w:pStyle w:val="Default"/>
        <w:numPr>
          <w:ilvl w:val="0"/>
          <w:numId w:val="9"/>
        </w:numPr>
        <w:spacing w:after="36"/>
        <w:jc w:val="both"/>
        <w:rPr>
          <w:sz w:val="20"/>
          <w:szCs w:val="20"/>
        </w:rPr>
      </w:pPr>
      <w:r>
        <w:rPr>
          <w:sz w:val="20"/>
          <w:szCs w:val="20"/>
        </w:rPr>
        <w:t>P</w:t>
      </w:r>
      <w:r w:rsidR="00E64F58" w:rsidRPr="00922E61">
        <w:rPr>
          <w:sz w:val="20"/>
          <w:szCs w:val="20"/>
        </w:rPr>
        <w:t>ara el acceso al equipo</w:t>
      </w:r>
      <w:r>
        <w:rPr>
          <w:sz w:val="20"/>
          <w:szCs w:val="20"/>
        </w:rPr>
        <w:t xml:space="preserve"> se debe validar</w:t>
      </w:r>
      <w:r w:rsidR="00934E9E" w:rsidRPr="00922E61">
        <w:rPr>
          <w:sz w:val="20"/>
          <w:szCs w:val="20"/>
        </w:rPr>
        <w:t xml:space="preserve"> </w:t>
      </w:r>
      <w:r>
        <w:rPr>
          <w:sz w:val="20"/>
          <w:szCs w:val="20"/>
        </w:rPr>
        <w:t>la</w:t>
      </w:r>
      <w:r w:rsidR="00934E9E" w:rsidRPr="00922E61">
        <w:rPr>
          <w:sz w:val="20"/>
          <w:szCs w:val="20"/>
        </w:rPr>
        <w:t xml:space="preserve"> cuenta de dominio</w:t>
      </w:r>
      <w:r>
        <w:rPr>
          <w:sz w:val="20"/>
          <w:szCs w:val="20"/>
        </w:rPr>
        <w:t xml:space="preserve"> con el </w:t>
      </w:r>
      <w:r w:rsidRPr="00922E61">
        <w:rPr>
          <w:sz w:val="20"/>
          <w:szCs w:val="20"/>
        </w:rPr>
        <w:t>usuario</w:t>
      </w:r>
      <w:r>
        <w:rPr>
          <w:sz w:val="20"/>
          <w:szCs w:val="20"/>
        </w:rPr>
        <w:t xml:space="preserve"> y clave para cada Colaborador</w:t>
      </w:r>
      <w:r w:rsidR="00934E9E" w:rsidRPr="00922E61">
        <w:rPr>
          <w:sz w:val="20"/>
          <w:szCs w:val="20"/>
        </w:rPr>
        <w:t xml:space="preserve">, programada para que se solicite el cambio de contraseña periódicamente y con uso de contraseña segura. </w:t>
      </w:r>
    </w:p>
    <w:p w14:paraId="676F5BDE" w14:textId="133FC19F" w:rsidR="00934E9E" w:rsidRPr="00922E61" w:rsidRDefault="00934E9E" w:rsidP="007C302A">
      <w:pPr>
        <w:pStyle w:val="Default"/>
        <w:numPr>
          <w:ilvl w:val="0"/>
          <w:numId w:val="9"/>
        </w:numPr>
        <w:spacing w:after="36"/>
        <w:jc w:val="both"/>
        <w:rPr>
          <w:sz w:val="20"/>
          <w:szCs w:val="20"/>
        </w:rPr>
      </w:pPr>
      <w:r w:rsidRPr="00922E61">
        <w:rPr>
          <w:sz w:val="20"/>
          <w:szCs w:val="20"/>
        </w:rPr>
        <w:t>Acceso no permitido a páginas de internet que posibiliten la comunicación vía correo electrónico personal (</w:t>
      </w:r>
      <w:r w:rsidR="00061514" w:rsidRPr="00922E61">
        <w:rPr>
          <w:sz w:val="20"/>
          <w:szCs w:val="20"/>
        </w:rPr>
        <w:t>Hotmail</w:t>
      </w:r>
      <w:r w:rsidRPr="00922E61">
        <w:rPr>
          <w:sz w:val="20"/>
          <w:szCs w:val="20"/>
        </w:rPr>
        <w:t xml:space="preserve">. </w:t>
      </w:r>
      <w:r w:rsidR="00061514" w:rsidRPr="00922E61">
        <w:rPr>
          <w:sz w:val="20"/>
          <w:szCs w:val="20"/>
        </w:rPr>
        <w:t>Gmail</w:t>
      </w:r>
      <w:r w:rsidRPr="00922E61">
        <w:rPr>
          <w:sz w:val="20"/>
          <w:szCs w:val="20"/>
        </w:rPr>
        <w:t xml:space="preserve">, </w:t>
      </w:r>
      <w:r w:rsidR="00061514" w:rsidRPr="00922E61">
        <w:rPr>
          <w:sz w:val="20"/>
          <w:szCs w:val="20"/>
        </w:rPr>
        <w:t>Yahoo!</w:t>
      </w:r>
      <w:r w:rsidRPr="00922E61">
        <w:rPr>
          <w:sz w:val="20"/>
          <w:szCs w:val="20"/>
        </w:rPr>
        <w:t xml:space="preserve">, </w:t>
      </w:r>
      <w:r w:rsidR="00061514" w:rsidRPr="00922E61">
        <w:rPr>
          <w:sz w:val="20"/>
          <w:szCs w:val="20"/>
        </w:rPr>
        <w:t>Facebook</w:t>
      </w:r>
      <w:r w:rsidRPr="00922E61">
        <w:rPr>
          <w:sz w:val="20"/>
          <w:szCs w:val="20"/>
        </w:rPr>
        <w:t xml:space="preserve">); </w:t>
      </w:r>
      <w:r w:rsidR="00061514" w:rsidRPr="00922E61">
        <w:rPr>
          <w:sz w:val="20"/>
          <w:szCs w:val="20"/>
        </w:rPr>
        <w:t>chats</w:t>
      </w:r>
      <w:r w:rsidRPr="00922E61">
        <w:rPr>
          <w:sz w:val="20"/>
          <w:szCs w:val="20"/>
        </w:rPr>
        <w:t xml:space="preserve"> (Messenger MSN, </w:t>
      </w:r>
      <w:r w:rsidR="00061514" w:rsidRPr="00922E61">
        <w:rPr>
          <w:sz w:val="20"/>
          <w:szCs w:val="20"/>
        </w:rPr>
        <w:t>Yahoo!</w:t>
      </w:r>
      <w:r w:rsidRPr="00922E61">
        <w:rPr>
          <w:sz w:val="20"/>
          <w:szCs w:val="20"/>
        </w:rPr>
        <w:t xml:space="preserve"> Messenger, etc.) o portales similares. </w:t>
      </w:r>
    </w:p>
    <w:p w14:paraId="272B0C7A" w14:textId="060778D5" w:rsidR="00934E9E" w:rsidRPr="00922E61" w:rsidRDefault="004953C7" w:rsidP="007C302A">
      <w:pPr>
        <w:pStyle w:val="Prrafodelista"/>
        <w:numPr>
          <w:ilvl w:val="0"/>
          <w:numId w:val="9"/>
        </w:numPr>
        <w:spacing w:after="0"/>
        <w:jc w:val="both"/>
        <w:rPr>
          <w:rFonts w:ascii="Arial" w:hAnsi="Arial" w:cs="Arial"/>
          <w:sz w:val="20"/>
          <w:szCs w:val="20"/>
        </w:rPr>
      </w:pPr>
      <w:r>
        <w:rPr>
          <w:rFonts w:ascii="Arial" w:eastAsia="Times New Roman" w:hAnsi="Arial" w:cs="Arial"/>
          <w:sz w:val="20"/>
          <w:szCs w:val="20"/>
          <w:lang w:val="es-CO" w:eastAsia="es-CO"/>
        </w:rPr>
        <w:t>Desde el proceso GSIT s</w:t>
      </w:r>
      <w:r w:rsidRPr="00922E61">
        <w:rPr>
          <w:rFonts w:ascii="Arial" w:eastAsia="Times New Roman" w:hAnsi="Arial" w:cs="Arial"/>
          <w:sz w:val="20"/>
          <w:szCs w:val="20"/>
          <w:lang w:val="es-CO" w:eastAsia="es-CO"/>
        </w:rPr>
        <w:t>e reservó un segmento de IP solo para tesorería</w:t>
      </w:r>
      <w:r>
        <w:rPr>
          <w:rFonts w:ascii="Arial" w:eastAsia="Times New Roman" w:hAnsi="Arial" w:cs="Arial"/>
          <w:sz w:val="20"/>
          <w:szCs w:val="20"/>
          <w:lang w:val="es-CO" w:eastAsia="es-CO"/>
        </w:rPr>
        <w:t xml:space="preserve">, que es una </w:t>
      </w:r>
      <w:r w:rsidR="00934E9E" w:rsidRPr="00922E61">
        <w:rPr>
          <w:rFonts w:ascii="Arial" w:hAnsi="Arial" w:cs="Arial"/>
          <w:sz w:val="20"/>
          <w:szCs w:val="20"/>
        </w:rPr>
        <w:t>dirección IP estática</w:t>
      </w:r>
      <w:r>
        <w:rPr>
          <w:rFonts w:ascii="Arial" w:hAnsi="Arial" w:cs="Arial"/>
          <w:sz w:val="20"/>
          <w:szCs w:val="20"/>
        </w:rPr>
        <w:t xml:space="preserve"> registrada ante las entidades financieras, distritales y/o nacionales con las que se interactúan para la aprobación, cargue y registro de pagos</w:t>
      </w:r>
      <w:r w:rsidR="00934E9E" w:rsidRPr="00922E61">
        <w:rPr>
          <w:rFonts w:ascii="Arial" w:hAnsi="Arial" w:cs="Arial"/>
          <w:sz w:val="20"/>
          <w:szCs w:val="20"/>
        </w:rPr>
        <w:t xml:space="preserve">. </w:t>
      </w:r>
    </w:p>
    <w:p w14:paraId="28B14FD0" w14:textId="3B1DED87" w:rsidR="00934E9E" w:rsidRPr="00922E61" w:rsidRDefault="00212FDE" w:rsidP="007C302A">
      <w:pPr>
        <w:pStyle w:val="Default"/>
        <w:numPr>
          <w:ilvl w:val="0"/>
          <w:numId w:val="9"/>
        </w:numPr>
        <w:jc w:val="both"/>
        <w:rPr>
          <w:sz w:val="20"/>
          <w:szCs w:val="20"/>
        </w:rPr>
      </w:pPr>
      <w:r>
        <w:rPr>
          <w:sz w:val="20"/>
          <w:szCs w:val="20"/>
        </w:rPr>
        <w:t>Los</w:t>
      </w:r>
      <w:r w:rsidR="00934E9E" w:rsidRPr="00922E61">
        <w:rPr>
          <w:sz w:val="20"/>
          <w:szCs w:val="20"/>
        </w:rPr>
        <w:t xml:space="preserve"> equipo</w:t>
      </w:r>
      <w:r>
        <w:rPr>
          <w:sz w:val="20"/>
          <w:szCs w:val="20"/>
        </w:rPr>
        <w:t xml:space="preserve">s desde los </w:t>
      </w:r>
      <w:r w:rsidR="00934E9E" w:rsidRPr="00922E61">
        <w:rPr>
          <w:sz w:val="20"/>
          <w:szCs w:val="20"/>
        </w:rPr>
        <w:t xml:space="preserve">que se realizan las transacciones de Tesorería, tiene inhabilitado el quemador de CD y DVD. </w:t>
      </w:r>
    </w:p>
    <w:p w14:paraId="4A4EA809" w14:textId="6E75F547" w:rsidR="00934E9E" w:rsidRPr="00E23927" w:rsidRDefault="00212FDE" w:rsidP="00E23927">
      <w:pPr>
        <w:pStyle w:val="Default"/>
        <w:numPr>
          <w:ilvl w:val="0"/>
          <w:numId w:val="9"/>
        </w:numPr>
        <w:spacing w:after="240"/>
        <w:jc w:val="both"/>
        <w:rPr>
          <w:sz w:val="20"/>
          <w:szCs w:val="20"/>
        </w:rPr>
      </w:pPr>
      <w:r>
        <w:rPr>
          <w:sz w:val="20"/>
          <w:szCs w:val="20"/>
        </w:rPr>
        <w:t>En l</w:t>
      </w:r>
      <w:r w:rsidR="00934E9E" w:rsidRPr="00922E61">
        <w:rPr>
          <w:sz w:val="20"/>
          <w:szCs w:val="20"/>
        </w:rPr>
        <w:t>os equipos desde el que se realizan las transacciones de Tesorería</w:t>
      </w:r>
      <w:r>
        <w:rPr>
          <w:sz w:val="20"/>
          <w:szCs w:val="20"/>
        </w:rPr>
        <w:t xml:space="preserve">, se efectúa la </w:t>
      </w:r>
      <w:r w:rsidR="00934E9E" w:rsidRPr="00922E61">
        <w:rPr>
          <w:sz w:val="20"/>
          <w:szCs w:val="20"/>
        </w:rPr>
        <w:t>actualización de los parches de seguridad del sistema operativo de forma automática.</w:t>
      </w:r>
    </w:p>
    <w:p w14:paraId="46913A6F" w14:textId="7BC47B76" w:rsidR="00934E9E" w:rsidRPr="00061514" w:rsidRDefault="00934E9E" w:rsidP="007C302A">
      <w:pPr>
        <w:pStyle w:val="Textoindependiente"/>
        <w:numPr>
          <w:ilvl w:val="1"/>
          <w:numId w:val="1"/>
        </w:numPr>
        <w:spacing w:before="4"/>
        <w:jc w:val="both"/>
        <w:rPr>
          <w:b/>
          <w:bCs/>
          <w:sz w:val="20"/>
          <w:szCs w:val="20"/>
        </w:rPr>
      </w:pPr>
      <w:r w:rsidRPr="00061514">
        <w:rPr>
          <w:b/>
          <w:bCs/>
          <w:sz w:val="20"/>
          <w:szCs w:val="20"/>
        </w:rPr>
        <w:t>Manejo de las cuentas bancarias</w:t>
      </w:r>
    </w:p>
    <w:p w14:paraId="4C7B9402" w14:textId="77777777" w:rsidR="00934E9E" w:rsidRPr="00E23927" w:rsidRDefault="00934E9E" w:rsidP="00E23927">
      <w:pPr>
        <w:pStyle w:val="Textoindependiente"/>
        <w:spacing w:after="240"/>
        <w:jc w:val="both"/>
        <w:rPr>
          <w:b/>
          <w:bCs/>
          <w:sz w:val="20"/>
          <w:szCs w:val="20"/>
        </w:rPr>
      </w:pPr>
    </w:p>
    <w:p w14:paraId="0186423E" w14:textId="00738553" w:rsidR="00934E9E" w:rsidRPr="00530763" w:rsidRDefault="00934E9E" w:rsidP="00530763">
      <w:pPr>
        <w:pStyle w:val="Textoindependiente"/>
        <w:spacing w:after="240"/>
        <w:jc w:val="both"/>
        <w:rPr>
          <w:sz w:val="20"/>
          <w:szCs w:val="20"/>
        </w:rPr>
      </w:pPr>
      <w:r w:rsidRPr="00061514">
        <w:rPr>
          <w:sz w:val="20"/>
          <w:szCs w:val="20"/>
        </w:rPr>
        <w:t>La UAERMV realizara la apertura de cuentas bancaria</w:t>
      </w:r>
      <w:r w:rsidR="006F7EBE">
        <w:rPr>
          <w:sz w:val="20"/>
          <w:szCs w:val="20"/>
        </w:rPr>
        <w:t>s atendiendo lo ordenado en la R</w:t>
      </w:r>
      <w:r w:rsidRPr="00061514">
        <w:rPr>
          <w:sz w:val="20"/>
          <w:szCs w:val="20"/>
        </w:rPr>
        <w:t xml:space="preserve">esolución N° 323 de 2019 emitida por la SHD, </w:t>
      </w:r>
      <w:r w:rsidR="006F7EBE">
        <w:rPr>
          <w:sz w:val="20"/>
          <w:szCs w:val="20"/>
        </w:rPr>
        <w:t xml:space="preserve">la </w:t>
      </w:r>
      <w:r w:rsidRPr="00061514">
        <w:rPr>
          <w:sz w:val="20"/>
          <w:szCs w:val="20"/>
        </w:rPr>
        <w:t xml:space="preserve">Resolución 315 de 2019 y </w:t>
      </w:r>
      <w:r w:rsidR="006F7EBE">
        <w:rPr>
          <w:sz w:val="20"/>
          <w:szCs w:val="20"/>
        </w:rPr>
        <w:t xml:space="preserve">la </w:t>
      </w:r>
      <w:r w:rsidRPr="00061514">
        <w:rPr>
          <w:sz w:val="20"/>
          <w:szCs w:val="20"/>
        </w:rPr>
        <w:t>Resolución N° 217 de 2021 o</w:t>
      </w:r>
      <w:r w:rsidR="006F7EBE">
        <w:rPr>
          <w:sz w:val="20"/>
          <w:szCs w:val="20"/>
        </w:rPr>
        <w:t xml:space="preserve"> las que las sustituyan,</w:t>
      </w:r>
      <w:r w:rsidRPr="00061514">
        <w:rPr>
          <w:sz w:val="20"/>
          <w:szCs w:val="20"/>
        </w:rPr>
        <w:t xml:space="preserve"> </w:t>
      </w:r>
      <w:r w:rsidR="006F7EBE">
        <w:rPr>
          <w:sz w:val="20"/>
          <w:szCs w:val="20"/>
        </w:rPr>
        <w:t>relacionadas con la</w:t>
      </w:r>
      <w:r w:rsidRPr="00061514">
        <w:rPr>
          <w:sz w:val="20"/>
          <w:szCs w:val="20"/>
        </w:rPr>
        <w:t xml:space="preserve">s normas que hagan referencia a la apertura de cuentas bancarias o constitución de inversiones a </w:t>
      </w:r>
      <w:r w:rsidR="00061514" w:rsidRPr="00061514">
        <w:rPr>
          <w:sz w:val="20"/>
          <w:szCs w:val="20"/>
        </w:rPr>
        <w:t>término</w:t>
      </w:r>
      <w:r w:rsidR="006F7EBE">
        <w:rPr>
          <w:sz w:val="20"/>
          <w:szCs w:val="20"/>
        </w:rPr>
        <w:t>,</w:t>
      </w:r>
      <w:r w:rsidRPr="00061514">
        <w:rPr>
          <w:sz w:val="20"/>
          <w:szCs w:val="20"/>
        </w:rPr>
        <w:t xml:space="preserve"> ya que los recursos que</w:t>
      </w:r>
      <w:r w:rsidR="006F7EBE">
        <w:rPr>
          <w:sz w:val="20"/>
          <w:szCs w:val="20"/>
        </w:rPr>
        <w:t xml:space="preserve"> maneja</w:t>
      </w:r>
      <w:r w:rsidRPr="00061514">
        <w:rPr>
          <w:sz w:val="20"/>
          <w:szCs w:val="20"/>
        </w:rPr>
        <w:t xml:space="preserve"> la UAERMV son recursos del Distrito capital y esta entidad </w:t>
      </w:r>
      <w:r w:rsidR="006F7EBE">
        <w:rPr>
          <w:sz w:val="20"/>
          <w:szCs w:val="20"/>
        </w:rPr>
        <w:t>debe</w:t>
      </w:r>
      <w:r w:rsidRPr="00061514">
        <w:rPr>
          <w:sz w:val="20"/>
          <w:szCs w:val="20"/>
        </w:rPr>
        <w:t xml:space="preserve"> obedecer a esta normatividad</w:t>
      </w:r>
      <w:r w:rsidR="006F7EBE">
        <w:rPr>
          <w:sz w:val="20"/>
          <w:szCs w:val="20"/>
        </w:rPr>
        <w:t>,</w:t>
      </w:r>
      <w:r w:rsidRPr="00061514">
        <w:rPr>
          <w:sz w:val="20"/>
          <w:szCs w:val="20"/>
        </w:rPr>
        <w:t xml:space="preserve"> ya que la SHD es nuestro ente rector.</w:t>
      </w:r>
      <w:r w:rsidR="00530763">
        <w:rPr>
          <w:sz w:val="20"/>
          <w:szCs w:val="20"/>
        </w:rPr>
        <w:t xml:space="preserve">  </w:t>
      </w:r>
    </w:p>
    <w:p w14:paraId="16A7E3C5" w14:textId="77777777" w:rsidR="00934E9E" w:rsidRPr="00061514" w:rsidRDefault="00934E9E" w:rsidP="00530763">
      <w:pPr>
        <w:pStyle w:val="Textoindependiente"/>
        <w:numPr>
          <w:ilvl w:val="2"/>
          <w:numId w:val="1"/>
        </w:numPr>
        <w:spacing w:before="240"/>
        <w:jc w:val="both"/>
        <w:rPr>
          <w:b/>
          <w:bCs/>
          <w:sz w:val="20"/>
          <w:szCs w:val="20"/>
        </w:rPr>
      </w:pPr>
      <w:r w:rsidRPr="00061514">
        <w:rPr>
          <w:b/>
          <w:bCs/>
          <w:sz w:val="20"/>
          <w:szCs w:val="20"/>
        </w:rPr>
        <w:t>Registro de firmas y sellos</w:t>
      </w:r>
    </w:p>
    <w:p w14:paraId="41D9CC97" w14:textId="77777777" w:rsidR="00934E9E" w:rsidRPr="00530763" w:rsidRDefault="00934E9E" w:rsidP="00530763">
      <w:pPr>
        <w:pStyle w:val="Textoindependiente"/>
        <w:spacing w:after="240"/>
        <w:jc w:val="both"/>
        <w:rPr>
          <w:sz w:val="20"/>
          <w:szCs w:val="20"/>
        </w:rPr>
      </w:pPr>
    </w:p>
    <w:p w14:paraId="55D48F38" w14:textId="5990F39E" w:rsidR="00934E9E" w:rsidRDefault="00934E9E" w:rsidP="00530763">
      <w:pPr>
        <w:pStyle w:val="Textoindependiente"/>
        <w:spacing w:after="240"/>
        <w:jc w:val="both"/>
        <w:rPr>
          <w:sz w:val="20"/>
          <w:szCs w:val="20"/>
        </w:rPr>
      </w:pPr>
      <w:r w:rsidRPr="00061514">
        <w:rPr>
          <w:sz w:val="20"/>
          <w:szCs w:val="20"/>
        </w:rPr>
        <w:t>Una vez</w:t>
      </w:r>
      <w:r w:rsidR="002D455E">
        <w:rPr>
          <w:sz w:val="20"/>
          <w:szCs w:val="20"/>
        </w:rPr>
        <w:t>,</w:t>
      </w:r>
      <w:r w:rsidRPr="00061514">
        <w:rPr>
          <w:sz w:val="20"/>
          <w:szCs w:val="20"/>
        </w:rPr>
        <w:t xml:space="preserve"> </w:t>
      </w:r>
      <w:r w:rsidR="002D455E">
        <w:rPr>
          <w:sz w:val="20"/>
          <w:szCs w:val="20"/>
        </w:rPr>
        <w:t xml:space="preserve">la UAERMV </w:t>
      </w:r>
      <w:r w:rsidR="00061514" w:rsidRPr="00061514">
        <w:rPr>
          <w:sz w:val="20"/>
          <w:szCs w:val="20"/>
        </w:rPr>
        <w:t>haya</w:t>
      </w:r>
      <w:r w:rsidRPr="00061514">
        <w:rPr>
          <w:sz w:val="20"/>
          <w:szCs w:val="20"/>
        </w:rPr>
        <w:t xml:space="preserve"> </w:t>
      </w:r>
      <w:r w:rsidR="002D455E">
        <w:rPr>
          <w:sz w:val="20"/>
          <w:szCs w:val="20"/>
        </w:rPr>
        <w:t xml:space="preserve">realizado </w:t>
      </w:r>
      <w:r w:rsidR="002D455E" w:rsidRPr="00061514">
        <w:rPr>
          <w:sz w:val="20"/>
          <w:szCs w:val="20"/>
        </w:rPr>
        <w:t xml:space="preserve">la apertura </w:t>
      </w:r>
      <w:r w:rsidR="002D455E">
        <w:rPr>
          <w:sz w:val="20"/>
          <w:szCs w:val="20"/>
        </w:rPr>
        <w:t>de las cuentas bancarias en la Entidad F</w:t>
      </w:r>
      <w:r w:rsidR="002D455E" w:rsidRPr="00061514">
        <w:rPr>
          <w:sz w:val="20"/>
          <w:szCs w:val="20"/>
        </w:rPr>
        <w:t>inanciera seleccionada</w:t>
      </w:r>
      <w:r w:rsidR="002D455E">
        <w:rPr>
          <w:sz w:val="20"/>
          <w:szCs w:val="20"/>
        </w:rPr>
        <w:t>,</w:t>
      </w:r>
      <w:r w:rsidR="002D455E" w:rsidRPr="00061514">
        <w:rPr>
          <w:sz w:val="20"/>
          <w:szCs w:val="20"/>
        </w:rPr>
        <w:t xml:space="preserve"> </w:t>
      </w:r>
      <w:r w:rsidR="002D455E">
        <w:rPr>
          <w:sz w:val="20"/>
          <w:szCs w:val="20"/>
        </w:rPr>
        <w:t>si</w:t>
      </w:r>
      <w:r w:rsidRPr="00061514">
        <w:rPr>
          <w:sz w:val="20"/>
          <w:szCs w:val="20"/>
        </w:rPr>
        <w:t>gui</w:t>
      </w:r>
      <w:r w:rsidR="002D455E">
        <w:rPr>
          <w:sz w:val="20"/>
          <w:szCs w:val="20"/>
        </w:rPr>
        <w:t>en</w:t>
      </w:r>
      <w:r w:rsidRPr="00061514">
        <w:rPr>
          <w:sz w:val="20"/>
          <w:szCs w:val="20"/>
        </w:rPr>
        <w:t xml:space="preserve">do lo indicado en la normatividad </w:t>
      </w:r>
      <w:r w:rsidR="002D455E">
        <w:rPr>
          <w:sz w:val="20"/>
          <w:szCs w:val="20"/>
        </w:rPr>
        <w:t xml:space="preserve">vigente respecto al tema, </w:t>
      </w:r>
      <w:r w:rsidRPr="00061514">
        <w:rPr>
          <w:sz w:val="20"/>
          <w:szCs w:val="20"/>
        </w:rPr>
        <w:t xml:space="preserve">se </w:t>
      </w:r>
      <w:r w:rsidR="002D455E">
        <w:rPr>
          <w:sz w:val="20"/>
          <w:szCs w:val="20"/>
        </w:rPr>
        <w:t xml:space="preserve">debe realizar el </w:t>
      </w:r>
      <w:r w:rsidRPr="00061514">
        <w:rPr>
          <w:sz w:val="20"/>
          <w:szCs w:val="20"/>
        </w:rPr>
        <w:t>registro de las</w:t>
      </w:r>
      <w:r w:rsidR="002D455E">
        <w:rPr>
          <w:sz w:val="20"/>
          <w:szCs w:val="20"/>
        </w:rPr>
        <w:t xml:space="preserve"> firmas y sellos del Representante L</w:t>
      </w:r>
      <w:r w:rsidRPr="00061514">
        <w:rPr>
          <w:sz w:val="20"/>
          <w:szCs w:val="20"/>
        </w:rPr>
        <w:t xml:space="preserve">egal de la entidad, </w:t>
      </w:r>
      <w:r w:rsidR="002D455E">
        <w:rPr>
          <w:sz w:val="20"/>
          <w:szCs w:val="20"/>
        </w:rPr>
        <w:t>del Tesorero G</w:t>
      </w:r>
      <w:r w:rsidRPr="00061514">
        <w:rPr>
          <w:sz w:val="20"/>
          <w:szCs w:val="20"/>
        </w:rPr>
        <w:t xml:space="preserve">eneral y </w:t>
      </w:r>
      <w:r w:rsidR="002D455E">
        <w:rPr>
          <w:sz w:val="20"/>
          <w:szCs w:val="20"/>
        </w:rPr>
        <w:t>del Secretario(a) G</w:t>
      </w:r>
      <w:r w:rsidRPr="00061514">
        <w:rPr>
          <w:sz w:val="20"/>
          <w:szCs w:val="20"/>
        </w:rPr>
        <w:t>eneral en los formatos establecidos de la entidad financiera</w:t>
      </w:r>
      <w:r w:rsidR="002D455E">
        <w:rPr>
          <w:sz w:val="20"/>
          <w:szCs w:val="20"/>
        </w:rPr>
        <w:t>,</w:t>
      </w:r>
      <w:r w:rsidRPr="00061514">
        <w:rPr>
          <w:sz w:val="20"/>
          <w:szCs w:val="20"/>
        </w:rPr>
        <w:t xml:space="preserve"> con el fin que las operaciones financieras y</w:t>
      </w:r>
      <w:r w:rsidR="002D455E">
        <w:rPr>
          <w:sz w:val="20"/>
          <w:szCs w:val="20"/>
        </w:rPr>
        <w:t xml:space="preserve"> las </w:t>
      </w:r>
      <w:r w:rsidRPr="00061514">
        <w:rPr>
          <w:sz w:val="20"/>
          <w:szCs w:val="20"/>
        </w:rPr>
        <w:t>comunicaciones estén avaladas por dos de las tres firmas registradas</w:t>
      </w:r>
      <w:r w:rsidR="004325F9">
        <w:rPr>
          <w:sz w:val="20"/>
          <w:szCs w:val="20"/>
        </w:rPr>
        <w:t>,</w:t>
      </w:r>
      <w:r w:rsidRPr="00061514">
        <w:rPr>
          <w:sz w:val="20"/>
          <w:szCs w:val="20"/>
        </w:rPr>
        <w:t xml:space="preserve"> únicamente.</w:t>
      </w:r>
    </w:p>
    <w:p w14:paraId="28DEDD13" w14:textId="77777777" w:rsidR="00530763" w:rsidRPr="00530763" w:rsidRDefault="00530763" w:rsidP="00530763">
      <w:pPr>
        <w:pStyle w:val="Textoindependiente"/>
        <w:spacing w:after="240"/>
        <w:jc w:val="both"/>
        <w:rPr>
          <w:sz w:val="20"/>
          <w:szCs w:val="20"/>
        </w:rPr>
      </w:pPr>
    </w:p>
    <w:p w14:paraId="56874869" w14:textId="77777777" w:rsidR="00934E9E" w:rsidRPr="00061514" w:rsidRDefault="00934E9E" w:rsidP="00530763">
      <w:pPr>
        <w:pStyle w:val="Textoindependiente"/>
        <w:numPr>
          <w:ilvl w:val="2"/>
          <w:numId w:val="1"/>
        </w:numPr>
        <w:spacing w:before="240"/>
        <w:jc w:val="both"/>
        <w:rPr>
          <w:b/>
          <w:bCs/>
          <w:sz w:val="20"/>
          <w:szCs w:val="20"/>
        </w:rPr>
      </w:pPr>
      <w:r w:rsidRPr="00061514">
        <w:rPr>
          <w:b/>
          <w:bCs/>
          <w:sz w:val="20"/>
          <w:szCs w:val="20"/>
        </w:rPr>
        <w:lastRenderedPageBreak/>
        <w:t>Condiciones de manejo de las cuentas bancarias</w:t>
      </w:r>
    </w:p>
    <w:p w14:paraId="1EF1C1A8" w14:textId="77777777" w:rsidR="00934E9E" w:rsidRPr="00530763" w:rsidRDefault="00934E9E" w:rsidP="00530763">
      <w:pPr>
        <w:pStyle w:val="Default"/>
        <w:spacing w:after="240"/>
        <w:jc w:val="both"/>
        <w:rPr>
          <w:sz w:val="20"/>
          <w:szCs w:val="20"/>
        </w:rPr>
      </w:pPr>
    </w:p>
    <w:p w14:paraId="3B9F17E2" w14:textId="5DBBDB36" w:rsidR="00934E9E" w:rsidRPr="00061514" w:rsidRDefault="00017B9D" w:rsidP="007C302A">
      <w:pPr>
        <w:pStyle w:val="Default"/>
        <w:numPr>
          <w:ilvl w:val="0"/>
          <w:numId w:val="10"/>
        </w:numPr>
        <w:spacing w:after="36"/>
        <w:jc w:val="both"/>
        <w:rPr>
          <w:sz w:val="20"/>
          <w:szCs w:val="20"/>
        </w:rPr>
      </w:pPr>
      <w:r>
        <w:rPr>
          <w:sz w:val="20"/>
          <w:szCs w:val="20"/>
        </w:rPr>
        <w:t>El registro</w:t>
      </w:r>
      <w:r w:rsidR="00934E9E" w:rsidRPr="00061514">
        <w:rPr>
          <w:sz w:val="20"/>
          <w:szCs w:val="20"/>
        </w:rPr>
        <w:t xml:space="preserve"> de </w:t>
      </w:r>
      <w:r>
        <w:rPr>
          <w:sz w:val="20"/>
          <w:szCs w:val="20"/>
        </w:rPr>
        <w:t xml:space="preserve">los </w:t>
      </w:r>
      <w:r w:rsidR="00934E9E" w:rsidRPr="00061514">
        <w:rPr>
          <w:sz w:val="20"/>
          <w:szCs w:val="20"/>
        </w:rPr>
        <w:t xml:space="preserve">usuarios se </w:t>
      </w:r>
      <w:r>
        <w:rPr>
          <w:sz w:val="20"/>
          <w:szCs w:val="20"/>
        </w:rPr>
        <w:t>realiza</w:t>
      </w:r>
      <w:r w:rsidR="00934E9E" w:rsidRPr="00061514">
        <w:rPr>
          <w:sz w:val="20"/>
          <w:szCs w:val="20"/>
        </w:rPr>
        <w:t xml:space="preserve"> con cada entidad financiera y debe contar con la aprobación del Tesorero General</w:t>
      </w:r>
      <w:r w:rsidR="004325F9">
        <w:rPr>
          <w:sz w:val="20"/>
          <w:szCs w:val="20"/>
        </w:rPr>
        <w:t>,</w:t>
      </w:r>
      <w:r w:rsidR="00934E9E" w:rsidRPr="00061514">
        <w:rPr>
          <w:sz w:val="20"/>
          <w:szCs w:val="20"/>
        </w:rPr>
        <w:t xml:space="preserve"> ya que es este</w:t>
      </w:r>
      <w:r w:rsidR="004325F9">
        <w:rPr>
          <w:sz w:val="20"/>
          <w:szCs w:val="20"/>
        </w:rPr>
        <w:t xml:space="preserve"> es</w:t>
      </w:r>
      <w:r w:rsidR="00934E9E" w:rsidRPr="00061514">
        <w:rPr>
          <w:sz w:val="20"/>
          <w:szCs w:val="20"/>
        </w:rPr>
        <w:t xml:space="preserve"> el administrador de los portales bancarios, </w:t>
      </w:r>
      <w:r>
        <w:rPr>
          <w:sz w:val="20"/>
          <w:szCs w:val="20"/>
        </w:rPr>
        <w:t>por lo cual tiene el conocimiento con relación a</w:t>
      </w:r>
      <w:r w:rsidR="00934E9E" w:rsidRPr="00061514">
        <w:rPr>
          <w:sz w:val="20"/>
          <w:szCs w:val="20"/>
        </w:rPr>
        <w:t xml:space="preserve">: </w:t>
      </w:r>
      <w:r w:rsidR="004325F9">
        <w:rPr>
          <w:sz w:val="20"/>
          <w:szCs w:val="20"/>
        </w:rPr>
        <w:t xml:space="preserve">el </w:t>
      </w:r>
      <w:r w:rsidR="00934E9E" w:rsidRPr="00061514">
        <w:rPr>
          <w:sz w:val="20"/>
          <w:szCs w:val="20"/>
        </w:rPr>
        <w:t xml:space="preserve">estado, </w:t>
      </w:r>
      <w:r w:rsidR="004325F9">
        <w:rPr>
          <w:sz w:val="20"/>
          <w:szCs w:val="20"/>
        </w:rPr>
        <w:t xml:space="preserve">los </w:t>
      </w:r>
      <w:r w:rsidR="00934E9E" w:rsidRPr="00061514">
        <w:rPr>
          <w:sz w:val="20"/>
          <w:szCs w:val="20"/>
        </w:rPr>
        <w:t xml:space="preserve">montos máximos, </w:t>
      </w:r>
      <w:r w:rsidR="004325F9">
        <w:rPr>
          <w:sz w:val="20"/>
          <w:szCs w:val="20"/>
        </w:rPr>
        <w:t xml:space="preserve">el </w:t>
      </w:r>
      <w:r w:rsidR="00934E9E" w:rsidRPr="00061514">
        <w:rPr>
          <w:sz w:val="20"/>
          <w:szCs w:val="20"/>
        </w:rPr>
        <w:t xml:space="preserve">número de procesos, </w:t>
      </w:r>
      <w:r w:rsidR="004325F9">
        <w:rPr>
          <w:sz w:val="20"/>
          <w:szCs w:val="20"/>
        </w:rPr>
        <w:t xml:space="preserve">los </w:t>
      </w:r>
      <w:r w:rsidR="00934E9E" w:rsidRPr="00061514">
        <w:rPr>
          <w:sz w:val="20"/>
          <w:szCs w:val="20"/>
        </w:rPr>
        <w:t xml:space="preserve">horarios y días de operación, </w:t>
      </w:r>
      <w:r w:rsidR="00A03EB0">
        <w:rPr>
          <w:sz w:val="20"/>
          <w:szCs w:val="20"/>
        </w:rPr>
        <w:t xml:space="preserve">los </w:t>
      </w:r>
      <w:r w:rsidR="00934E9E" w:rsidRPr="00061514">
        <w:rPr>
          <w:sz w:val="20"/>
          <w:szCs w:val="20"/>
        </w:rPr>
        <w:t xml:space="preserve">productos autorizados y </w:t>
      </w:r>
      <w:r w:rsidR="00A03EB0">
        <w:rPr>
          <w:sz w:val="20"/>
          <w:szCs w:val="20"/>
        </w:rPr>
        <w:t xml:space="preserve">las </w:t>
      </w:r>
      <w:r w:rsidRPr="00061514">
        <w:rPr>
          <w:sz w:val="20"/>
          <w:szCs w:val="20"/>
        </w:rPr>
        <w:t xml:space="preserve">posibles </w:t>
      </w:r>
      <w:r w:rsidR="00934E9E" w:rsidRPr="00061514">
        <w:rPr>
          <w:sz w:val="20"/>
          <w:szCs w:val="20"/>
        </w:rPr>
        <w:t xml:space="preserve">novedades. </w:t>
      </w:r>
    </w:p>
    <w:p w14:paraId="61640860" w14:textId="5BBB803B" w:rsidR="00934E9E" w:rsidRPr="00061514" w:rsidRDefault="00934E9E" w:rsidP="007C302A">
      <w:pPr>
        <w:pStyle w:val="Default"/>
        <w:numPr>
          <w:ilvl w:val="0"/>
          <w:numId w:val="10"/>
        </w:numPr>
        <w:jc w:val="both"/>
        <w:rPr>
          <w:sz w:val="20"/>
          <w:szCs w:val="20"/>
        </w:rPr>
      </w:pPr>
      <w:r w:rsidRPr="00061514">
        <w:rPr>
          <w:sz w:val="20"/>
          <w:szCs w:val="20"/>
        </w:rPr>
        <w:t xml:space="preserve">Los giros </w:t>
      </w:r>
      <w:r w:rsidR="005C4181">
        <w:rPr>
          <w:sz w:val="20"/>
          <w:szCs w:val="20"/>
        </w:rPr>
        <w:t xml:space="preserve">de las transferencias </w:t>
      </w:r>
      <w:r w:rsidRPr="00061514">
        <w:rPr>
          <w:sz w:val="20"/>
          <w:szCs w:val="20"/>
        </w:rPr>
        <w:t>se realizan a través de</w:t>
      </w:r>
      <w:r w:rsidR="005C4181">
        <w:rPr>
          <w:sz w:val="20"/>
          <w:szCs w:val="20"/>
        </w:rPr>
        <w:t xml:space="preserve"> </w:t>
      </w:r>
      <w:r w:rsidRPr="00061514">
        <w:rPr>
          <w:sz w:val="20"/>
          <w:szCs w:val="20"/>
        </w:rPr>
        <w:t>l</w:t>
      </w:r>
      <w:r w:rsidR="005C4181">
        <w:rPr>
          <w:sz w:val="20"/>
          <w:szCs w:val="20"/>
        </w:rPr>
        <w:t>os</w:t>
      </w:r>
      <w:r w:rsidRPr="00061514">
        <w:rPr>
          <w:sz w:val="20"/>
          <w:szCs w:val="20"/>
        </w:rPr>
        <w:t xml:space="preserve"> portal</w:t>
      </w:r>
      <w:r w:rsidR="005C4181">
        <w:rPr>
          <w:sz w:val="20"/>
          <w:szCs w:val="20"/>
        </w:rPr>
        <w:t>es</w:t>
      </w:r>
      <w:r w:rsidRPr="00061514">
        <w:rPr>
          <w:sz w:val="20"/>
          <w:szCs w:val="20"/>
        </w:rPr>
        <w:t xml:space="preserve"> de los bancos con los que </w:t>
      </w:r>
      <w:r w:rsidR="005C4181">
        <w:rPr>
          <w:sz w:val="20"/>
          <w:szCs w:val="20"/>
        </w:rPr>
        <w:t xml:space="preserve">la UAERMV </w:t>
      </w:r>
      <w:r w:rsidRPr="00061514">
        <w:rPr>
          <w:sz w:val="20"/>
          <w:szCs w:val="20"/>
        </w:rPr>
        <w:t xml:space="preserve">tiene suscrito </w:t>
      </w:r>
      <w:r w:rsidR="005C4181">
        <w:rPr>
          <w:sz w:val="20"/>
          <w:szCs w:val="20"/>
        </w:rPr>
        <w:t>un</w:t>
      </w:r>
      <w:r w:rsidRPr="00061514">
        <w:rPr>
          <w:sz w:val="20"/>
          <w:szCs w:val="20"/>
        </w:rPr>
        <w:t xml:space="preserve"> contrato, estos hacen uso de protocolos de seguridad</w:t>
      </w:r>
      <w:r w:rsidR="005C4181">
        <w:rPr>
          <w:sz w:val="20"/>
          <w:szCs w:val="20"/>
        </w:rPr>
        <w:t xml:space="preserve"> para el</w:t>
      </w:r>
      <w:r w:rsidRPr="00061514">
        <w:rPr>
          <w:sz w:val="20"/>
          <w:szCs w:val="20"/>
        </w:rPr>
        <w:t xml:space="preserve"> cifrado de comunicaciones</w:t>
      </w:r>
      <w:r w:rsidR="005C4181">
        <w:rPr>
          <w:sz w:val="20"/>
          <w:szCs w:val="20"/>
        </w:rPr>
        <w:t>,</w:t>
      </w:r>
      <w:r w:rsidRPr="00061514">
        <w:rPr>
          <w:sz w:val="20"/>
          <w:szCs w:val="20"/>
        </w:rPr>
        <w:t xml:space="preserve"> por lo cual todos los ar</w:t>
      </w:r>
      <w:r w:rsidR="005C4181">
        <w:rPr>
          <w:sz w:val="20"/>
          <w:szCs w:val="20"/>
        </w:rPr>
        <w:t>chivos transmitidos o recibidos</w:t>
      </w:r>
      <w:r w:rsidRPr="00061514">
        <w:rPr>
          <w:sz w:val="20"/>
          <w:szCs w:val="20"/>
        </w:rPr>
        <w:t xml:space="preserve"> son encriptados y desencriptados automáticamente</w:t>
      </w:r>
      <w:r w:rsidR="000254F6">
        <w:rPr>
          <w:sz w:val="20"/>
          <w:szCs w:val="20"/>
        </w:rPr>
        <w:t>, como la asignación de usuarios y perfiles para cada usuario que interviene en el proceso</w:t>
      </w:r>
      <w:r w:rsidRPr="00061514">
        <w:rPr>
          <w:sz w:val="20"/>
          <w:szCs w:val="20"/>
        </w:rPr>
        <w:t xml:space="preserve">. </w:t>
      </w:r>
    </w:p>
    <w:p w14:paraId="496A0683" w14:textId="1BFA9D96" w:rsidR="00934E9E" w:rsidRPr="0093241D" w:rsidRDefault="00934E9E" w:rsidP="007C302A">
      <w:pPr>
        <w:pStyle w:val="Prrafodelista"/>
        <w:keepNext/>
        <w:numPr>
          <w:ilvl w:val="0"/>
          <w:numId w:val="10"/>
        </w:numPr>
        <w:shd w:val="clear" w:color="auto" w:fill="FFFFFF"/>
        <w:suppressAutoHyphens/>
        <w:jc w:val="both"/>
        <w:textAlignment w:val="baseline"/>
        <w:rPr>
          <w:rFonts w:ascii="Arial" w:eastAsia="Times New Roman" w:hAnsi="Arial" w:cs="Arial"/>
          <w:bCs/>
          <w:color w:val="00000A"/>
          <w:sz w:val="20"/>
          <w:szCs w:val="20"/>
          <w:lang w:eastAsia="es-US"/>
        </w:rPr>
      </w:pPr>
      <w:r w:rsidRPr="00061514">
        <w:rPr>
          <w:rFonts w:ascii="Arial" w:hAnsi="Arial" w:cs="Arial"/>
          <w:bCs/>
          <w:color w:val="00000A"/>
          <w:sz w:val="20"/>
          <w:szCs w:val="20"/>
          <w:lang w:eastAsia="es-US"/>
        </w:rPr>
        <w:t xml:space="preserve">Para las operaciones efectuadas a través del portal bancario se tendrá control dual, con el fin que la entidad tenga un doble factor de autenticación con 2 usuarios y token diferentes, </w:t>
      </w:r>
      <w:r w:rsidRPr="00061514">
        <w:rPr>
          <w:rFonts w:ascii="Arial" w:eastAsia="Times New Roman" w:hAnsi="Arial" w:cs="Arial"/>
          <w:bCs/>
          <w:color w:val="00000A"/>
          <w:sz w:val="20"/>
          <w:szCs w:val="20"/>
          <w:lang w:eastAsia="es-US"/>
        </w:rPr>
        <w:t xml:space="preserve">una persona debe ser quien prepare la operación y otra persona quien apruebe la operación. </w:t>
      </w:r>
    </w:p>
    <w:p w14:paraId="2EB01D6D" w14:textId="58F658EE" w:rsidR="00934E9E" w:rsidRDefault="00934E9E" w:rsidP="007C302A">
      <w:pPr>
        <w:pStyle w:val="Prrafodelista"/>
        <w:keepNext/>
        <w:numPr>
          <w:ilvl w:val="0"/>
          <w:numId w:val="10"/>
        </w:numPr>
        <w:shd w:val="clear" w:color="auto" w:fill="FFFFFF"/>
        <w:suppressAutoHyphens/>
        <w:jc w:val="both"/>
        <w:textAlignment w:val="baseline"/>
        <w:rPr>
          <w:rFonts w:ascii="Arial" w:hAnsi="Arial" w:cs="Arial"/>
          <w:bCs/>
          <w:color w:val="00000A"/>
          <w:sz w:val="20"/>
          <w:szCs w:val="20"/>
          <w:lang w:eastAsia="es-US"/>
        </w:rPr>
      </w:pPr>
      <w:r w:rsidRPr="0093241D">
        <w:rPr>
          <w:rFonts w:ascii="Arial" w:hAnsi="Arial" w:cs="Arial"/>
          <w:bCs/>
          <w:color w:val="00000A"/>
          <w:sz w:val="20"/>
          <w:szCs w:val="20"/>
          <w:lang w:eastAsia="es-US"/>
        </w:rPr>
        <w:t>Los horarios establecidos para realizar operaciones o movimientos bancarios en el portal bancario serán autorizados únicamente por el Tesorero General</w:t>
      </w:r>
      <w:r w:rsidR="005C4181">
        <w:rPr>
          <w:rFonts w:ascii="Arial" w:hAnsi="Arial" w:cs="Arial"/>
          <w:bCs/>
          <w:color w:val="00000A"/>
          <w:sz w:val="20"/>
          <w:szCs w:val="20"/>
          <w:lang w:eastAsia="es-US"/>
        </w:rPr>
        <w:t>,</w:t>
      </w:r>
      <w:r w:rsidRPr="0093241D">
        <w:rPr>
          <w:rFonts w:ascii="Arial" w:hAnsi="Arial" w:cs="Arial"/>
          <w:bCs/>
          <w:color w:val="00000A"/>
          <w:sz w:val="20"/>
          <w:szCs w:val="20"/>
          <w:lang w:eastAsia="es-US"/>
        </w:rPr>
        <w:t xml:space="preserve"> quien es el administrador del portal y deben</w:t>
      </w:r>
      <w:r w:rsidR="005C4181">
        <w:rPr>
          <w:rFonts w:ascii="Arial" w:hAnsi="Arial" w:cs="Arial"/>
          <w:bCs/>
          <w:color w:val="00000A"/>
          <w:sz w:val="20"/>
          <w:szCs w:val="20"/>
          <w:lang w:eastAsia="es-US"/>
        </w:rPr>
        <w:t xml:space="preserve"> realizarse </w:t>
      </w:r>
      <w:r w:rsidR="005C4181" w:rsidRPr="0093241D">
        <w:rPr>
          <w:rFonts w:ascii="Arial" w:hAnsi="Arial" w:cs="Arial"/>
          <w:bCs/>
          <w:color w:val="00000A"/>
          <w:sz w:val="20"/>
          <w:szCs w:val="20"/>
          <w:lang w:eastAsia="es-US"/>
        </w:rPr>
        <w:t>los días hábiles de lunes a viernes</w:t>
      </w:r>
      <w:r w:rsidR="005C4181">
        <w:rPr>
          <w:rFonts w:ascii="Arial" w:hAnsi="Arial" w:cs="Arial"/>
          <w:bCs/>
          <w:color w:val="00000A"/>
          <w:sz w:val="20"/>
          <w:szCs w:val="20"/>
          <w:lang w:eastAsia="es-US"/>
        </w:rPr>
        <w:t>,</w:t>
      </w:r>
      <w:r w:rsidRPr="0093241D">
        <w:rPr>
          <w:rFonts w:ascii="Arial" w:hAnsi="Arial" w:cs="Arial"/>
          <w:bCs/>
          <w:color w:val="00000A"/>
          <w:sz w:val="20"/>
          <w:szCs w:val="20"/>
          <w:lang w:eastAsia="es-US"/>
        </w:rPr>
        <w:t xml:space="preserve"> entre las 9.00 a</w:t>
      </w:r>
      <w:r w:rsidR="005C4181">
        <w:rPr>
          <w:rFonts w:ascii="Arial" w:hAnsi="Arial" w:cs="Arial"/>
          <w:bCs/>
          <w:color w:val="00000A"/>
          <w:sz w:val="20"/>
          <w:szCs w:val="20"/>
          <w:lang w:eastAsia="es-US"/>
        </w:rPr>
        <w:t>.</w:t>
      </w:r>
      <w:r w:rsidRPr="0093241D">
        <w:rPr>
          <w:rFonts w:ascii="Arial" w:hAnsi="Arial" w:cs="Arial"/>
          <w:bCs/>
          <w:color w:val="00000A"/>
          <w:sz w:val="20"/>
          <w:szCs w:val="20"/>
          <w:lang w:eastAsia="es-US"/>
        </w:rPr>
        <w:t>m</w:t>
      </w:r>
      <w:r w:rsidR="005C4181">
        <w:rPr>
          <w:rFonts w:ascii="Arial" w:hAnsi="Arial" w:cs="Arial"/>
          <w:bCs/>
          <w:color w:val="00000A"/>
          <w:sz w:val="20"/>
          <w:szCs w:val="20"/>
          <w:lang w:eastAsia="es-US"/>
        </w:rPr>
        <w:t>.</w:t>
      </w:r>
      <w:r w:rsidRPr="0093241D">
        <w:rPr>
          <w:rFonts w:ascii="Arial" w:hAnsi="Arial" w:cs="Arial"/>
          <w:bCs/>
          <w:color w:val="00000A"/>
          <w:sz w:val="20"/>
          <w:szCs w:val="20"/>
          <w:lang w:eastAsia="es-US"/>
        </w:rPr>
        <w:t xml:space="preserve"> y las 6.00 p</w:t>
      </w:r>
      <w:r w:rsidR="005C4181">
        <w:rPr>
          <w:rFonts w:ascii="Arial" w:hAnsi="Arial" w:cs="Arial"/>
          <w:bCs/>
          <w:color w:val="00000A"/>
          <w:sz w:val="20"/>
          <w:szCs w:val="20"/>
          <w:lang w:eastAsia="es-US"/>
        </w:rPr>
        <w:t>.m.</w:t>
      </w:r>
    </w:p>
    <w:p w14:paraId="7DBE8F2E" w14:textId="4B113978" w:rsidR="00C81189" w:rsidRPr="0093241D" w:rsidRDefault="00C81189" w:rsidP="007C302A">
      <w:pPr>
        <w:pStyle w:val="Prrafodelista"/>
        <w:keepNext/>
        <w:numPr>
          <w:ilvl w:val="0"/>
          <w:numId w:val="10"/>
        </w:numPr>
        <w:shd w:val="clear" w:color="auto" w:fill="FFFFFF"/>
        <w:suppressAutoHyphens/>
        <w:jc w:val="both"/>
        <w:textAlignment w:val="baseline"/>
        <w:rPr>
          <w:rFonts w:ascii="Arial" w:hAnsi="Arial" w:cs="Arial"/>
          <w:bCs/>
          <w:color w:val="00000A"/>
          <w:sz w:val="20"/>
          <w:szCs w:val="20"/>
          <w:lang w:eastAsia="es-US"/>
        </w:rPr>
      </w:pPr>
      <w:r>
        <w:rPr>
          <w:rFonts w:ascii="Arial" w:hAnsi="Arial" w:cs="Arial"/>
          <w:bCs/>
          <w:color w:val="00000A"/>
          <w:sz w:val="20"/>
          <w:szCs w:val="20"/>
          <w:lang w:eastAsia="es-US"/>
        </w:rPr>
        <w:t>Diariamente durante el período mensual de pagos se verifican los egresos de las cuentas bancarias para garantizar que todas las operaciones o transacciones financieras efectuados son las previamente autorizadas.</w:t>
      </w:r>
    </w:p>
    <w:p w14:paraId="16C3DC01" w14:textId="1D9BD39B" w:rsidR="00934E9E" w:rsidRPr="0093241D" w:rsidRDefault="00934E9E" w:rsidP="007C302A">
      <w:pPr>
        <w:pStyle w:val="Prrafodelista"/>
        <w:numPr>
          <w:ilvl w:val="0"/>
          <w:numId w:val="10"/>
        </w:numPr>
        <w:shd w:val="clear" w:color="auto" w:fill="FFFFFF"/>
        <w:suppressAutoHyphens/>
        <w:jc w:val="both"/>
        <w:textAlignment w:val="baseline"/>
        <w:rPr>
          <w:rFonts w:ascii="Arial" w:hAnsi="Arial" w:cs="Arial"/>
          <w:bCs/>
          <w:color w:val="00000A"/>
          <w:sz w:val="20"/>
          <w:szCs w:val="20"/>
          <w:lang w:eastAsia="es-US"/>
        </w:rPr>
      </w:pPr>
      <w:r w:rsidRPr="0093241D">
        <w:rPr>
          <w:rFonts w:ascii="Arial" w:hAnsi="Arial" w:cs="Arial"/>
          <w:bCs/>
          <w:color w:val="00000A"/>
          <w:sz w:val="20"/>
          <w:szCs w:val="20"/>
          <w:lang w:eastAsia="es-US"/>
        </w:rPr>
        <w:t>En caso de solicitar cualquier tipo de comunicaci</w:t>
      </w:r>
      <w:r w:rsidR="005C4181">
        <w:rPr>
          <w:rFonts w:ascii="Arial" w:hAnsi="Arial" w:cs="Arial"/>
          <w:bCs/>
          <w:color w:val="00000A"/>
          <w:sz w:val="20"/>
          <w:szCs w:val="20"/>
          <w:lang w:eastAsia="es-US"/>
        </w:rPr>
        <w:t xml:space="preserve">ón con la entidad financiera, </w:t>
      </w:r>
      <w:r w:rsidRPr="0093241D">
        <w:rPr>
          <w:rFonts w:ascii="Arial" w:hAnsi="Arial" w:cs="Arial"/>
          <w:bCs/>
          <w:color w:val="00000A"/>
          <w:sz w:val="20"/>
          <w:szCs w:val="20"/>
          <w:lang w:eastAsia="es-US"/>
        </w:rPr>
        <w:t>dicho comunicado</w:t>
      </w:r>
      <w:r w:rsidR="005C4181">
        <w:rPr>
          <w:rFonts w:ascii="Arial" w:hAnsi="Arial" w:cs="Arial"/>
          <w:bCs/>
          <w:color w:val="00000A"/>
          <w:sz w:val="20"/>
          <w:szCs w:val="20"/>
          <w:lang w:eastAsia="es-US"/>
        </w:rPr>
        <w:t xml:space="preserve"> debe</w:t>
      </w:r>
      <w:r w:rsidRPr="0093241D">
        <w:rPr>
          <w:rFonts w:ascii="Arial" w:hAnsi="Arial" w:cs="Arial"/>
          <w:bCs/>
          <w:color w:val="00000A"/>
          <w:sz w:val="20"/>
          <w:szCs w:val="20"/>
          <w:lang w:eastAsia="es-US"/>
        </w:rPr>
        <w:t xml:space="preserve"> llev</w:t>
      </w:r>
      <w:r w:rsidR="005C4181">
        <w:rPr>
          <w:rFonts w:ascii="Arial" w:hAnsi="Arial" w:cs="Arial"/>
          <w:bCs/>
          <w:color w:val="00000A"/>
          <w:sz w:val="20"/>
          <w:szCs w:val="20"/>
          <w:lang w:eastAsia="es-US"/>
        </w:rPr>
        <w:t>ar</w:t>
      </w:r>
      <w:r w:rsidRPr="0093241D">
        <w:rPr>
          <w:rFonts w:ascii="Arial" w:hAnsi="Arial" w:cs="Arial"/>
          <w:bCs/>
          <w:color w:val="00000A"/>
          <w:sz w:val="20"/>
          <w:szCs w:val="20"/>
          <w:lang w:eastAsia="es-US"/>
        </w:rPr>
        <w:t xml:space="preserve"> dos de las tres firmas registradas</w:t>
      </w:r>
      <w:r w:rsidR="005C4181">
        <w:rPr>
          <w:rFonts w:ascii="Arial" w:hAnsi="Arial" w:cs="Arial"/>
          <w:bCs/>
          <w:color w:val="00000A"/>
          <w:sz w:val="20"/>
          <w:szCs w:val="20"/>
          <w:lang w:eastAsia="es-US"/>
        </w:rPr>
        <w:t xml:space="preserve"> </w:t>
      </w:r>
      <w:r w:rsidRPr="0093241D">
        <w:rPr>
          <w:rFonts w:ascii="Arial" w:hAnsi="Arial" w:cs="Arial"/>
          <w:bCs/>
          <w:color w:val="00000A"/>
          <w:sz w:val="20"/>
          <w:szCs w:val="20"/>
          <w:lang w:eastAsia="es-US"/>
        </w:rPr>
        <w:t>y los sellos húmedos registrados en este documento.</w:t>
      </w:r>
    </w:p>
    <w:p w14:paraId="0E144E7D" w14:textId="3613039C" w:rsidR="002149B7" w:rsidRPr="00C81189" w:rsidRDefault="00934E9E" w:rsidP="00C81189">
      <w:pPr>
        <w:pStyle w:val="Prrafodelista"/>
        <w:numPr>
          <w:ilvl w:val="0"/>
          <w:numId w:val="10"/>
        </w:numPr>
        <w:shd w:val="clear" w:color="auto" w:fill="FFFFFF"/>
        <w:jc w:val="both"/>
        <w:textAlignment w:val="baseline"/>
        <w:rPr>
          <w:rFonts w:ascii="Arial" w:hAnsi="Arial" w:cs="Arial"/>
          <w:bCs/>
          <w:color w:val="00000A"/>
          <w:sz w:val="20"/>
          <w:szCs w:val="20"/>
          <w:lang w:eastAsia="es-US"/>
        </w:rPr>
      </w:pPr>
      <w:r w:rsidRPr="0093241D">
        <w:rPr>
          <w:rFonts w:ascii="Arial" w:hAnsi="Arial" w:cs="Arial"/>
          <w:bCs/>
          <w:color w:val="00000A"/>
          <w:sz w:val="20"/>
          <w:szCs w:val="20"/>
          <w:lang w:eastAsia="es-US"/>
        </w:rPr>
        <w:t xml:space="preserve">Todas las operaciones bancarias superiores a $1.500.000 se deben validar con el área de Tesorería al correo </w:t>
      </w:r>
      <w:hyperlink r:id="rId9" w:history="1">
        <w:r w:rsidRPr="0093241D">
          <w:rPr>
            <w:rFonts w:ascii="Arial" w:hAnsi="Arial" w:cs="Arial"/>
            <w:bCs/>
            <w:color w:val="00000A"/>
            <w:sz w:val="20"/>
            <w:szCs w:val="20"/>
            <w:lang w:eastAsia="es-US"/>
          </w:rPr>
          <w:t>del</w:t>
        </w:r>
      </w:hyperlink>
      <w:r w:rsidR="0093241D" w:rsidRPr="0093241D">
        <w:rPr>
          <w:rFonts w:ascii="Arial" w:hAnsi="Arial" w:cs="Arial"/>
          <w:bCs/>
          <w:color w:val="00000A"/>
          <w:sz w:val="20"/>
          <w:szCs w:val="20"/>
          <w:lang w:eastAsia="es-US"/>
        </w:rPr>
        <w:t xml:space="preserve"> T</w:t>
      </w:r>
      <w:r w:rsidRPr="0093241D">
        <w:rPr>
          <w:rFonts w:ascii="Arial" w:hAnsi="Arial" w:cs="Arial"/>
          <w:bCs/>
          <w:color w:val="00000A"/>
          <w:sz w:val="20"/>
          <w:szCs w:val="20"/>
          <w:lang w:eastAsia="es-US"/>
        </w:rPr>
        <w:t>e</w:t>
      </w:r>
      <w:r w:rsidR="0093241D" w:rsidRPr="0093241D">
        <w:rPr>
          <w:rFonts w:ascii="Arial" w:hAnsi="Arial" w:cs="Arial"/>
          <w:bCs/>
          <w:color w:val="00000A"/>
          <w:sz w:val="20"/>
          <w:szCs w:val="20"/>
          <w:lang w:eastAsia="es-US"/>
        </w:rPr>
        <w:t>sorero G</w:t>
      </w:r>
      <w:r w:rsidRPr="0093241D">
        <w:rPr>
          <w:rFonts w:ascii="Arial" w:hAnsi="Arial" w:cs="Arial"/>
          <w:bCs/>
          <w:color w:val="00000A"/>
          <w:sz w:val="20"/>
          <w:szCs w:val="20"/>
          <w:lang w:eastAsia="es-US"/>
        </w:rPr>
        <w:t>eneral o quien haga sus veces</w:t>
      </w:r>
      <w:r w:rsidR="000254F6">
        <w:rPr>
          <w:rFonts w:ascii="Arial" w:hAnsi="Arial" w:cs="Arial"/>
          <w:bCs/>
          <w:color w:val="00000A"/>
          <w:sz w:val="20"/>
          <w:szCs w:val="20"/>
          <w:lang w:eastAsia="es-US"/>
        </w:rPr>
        <w:t>, para verificar la disponibilidad de los recursos o designar la cuenta en la cual se realizará el depósito del dinero</w:t>
      </w:r>
      <w:r w:rsidRPr="0093241D">
        <w:rPr>
          <w:rFonts w:ascii="Arial" w:hAnsi="Arial" w:cs="Arial"/>
          <w:bCs/>
          <w:color w:val="00000A"/>
          <w:sz w:val="20"/>
          <w:szCs w:val="20"/>
          <w:lang w:eastAsia="es-US"/>
        </w:rPr>
        <w:t>.</w:t>
      </w:r>
    </w:p>
    <w:p w14:paraId="3B7F8CA3" w14:textId="2B987F52" w:rsidR="00934E9E" w:rsidRDefault="00934E9E" w:rsidP="00530763">
      <w:pPr>
        <w:pStyle w:val="Ttulo1"/>
        <w:numPr>
          <w:ilvl w:val="2"/>
          <w:numId w:val="1"/>
        </w:numPr>
        <w:spacing w:line="240" w:lineRule="auto"/>
        <w:jc w:val="both"/>
        <w:rPr>
          <w:rFonts w:ascii="Arial" w:hAnsi="Arial" w:cs="Arial"/>
          <w:b/>
          <w:bCs/>
          <w:color w:val="auto"/>
          <w:sz w:val="20"/>
          <w:szCs w:val="20"/>
        </w:rPr>
      </w:pPr>
      <w:bookmarkStart w:id="26" w:name="_bookmark13"/>
      <w:bookmarkStart w:id="27" w:name="_Toc83821041"/>
      <w:bookmarkEnd w:id="26"/>
      <w:r w:rsidRPr="0093241D">
        <w:rPr>
          <w:rFonts w:ascii="Arial" w:hAnsi="Arial" w:cs="Arial"/>
          <w:b/>
          <w:color w:val="auto"/>
          <w:sz w:val="20"/>
          <w:szCs w:val="20"/>
        </w:rPr>
        <w:t>Seguridad en el Manejo de Claves Bancarias.</w:t>
      </w:r>
      <w:bookmarkEnd w:id="27"/>
    </w:p>
    <w:p w14:paraId="14592BA8" w14:textId="77777777" w:rsidR="0093241D" w:rsidRPr="00530763" w:rsidRDefault="0093241D" w:rsidP="00530763">
      <w:pPr>
        <w:spacing w:line="240" w:lineRule="auto"/>
        <w:rPr>
          <w:rFonts w:ascii="Arial" w:hAnsi="Arial" w:cs="Arial"/>
          <w:sz w:val="20"/>
          <w:szCs w:val="20"/>
        </w:rPr>
      </w:pPr>
    </w:p>
    <w:p w14:paraId="27430D1A" w14:textId="54A75EAC" w:rsidR="00934E9E" w:rsidRPr="0093241D" w:rsidRDefault="002149B7" w:rsidP="0093241D">
      <w:pPr>
        <w:spacing w:after="0"/>
        <w:jc w:val="both"/>
        <w:rPr>
          <w:rFonts w:ascii="Arial" w:hAnsi="Arial" w:cs="Arial"/>
          <w:b/>
          <w:bCs/>
          <w:sz w:val="20"/>
          <w:szCs w:val="20"/>
        </w:rPr>
      </w:pPr>
      <w:r>
        <w:rPr>
          <w:rFonts w:ascii="Arial" w:hAnsi="Arial" w:cs="Arial"/>
          <w:sz w:val="20"/>
          <w:szCs w:val="20"/>
        </w:rPr>
        <w:t>Las aprobaciones de desembolsos en</w:t>
      </w:r>
      <w:r w:rsidR="00934E9E" w:rsidRPr="0093241D">
        <w:rPr>
          <w:rFonts w:ascii="Arial" w:hAnsi="Arial" w:cs="Arial"/>
          <w:sz w:val="20"/>
          <w:szCs w:val="20"/>
        </w:rPr>
        <w:t xml:space="preserve"> las cuentas bancarias se</w:t>
      </w:r>
      <w:r>
        <w:rPr>
          <w:rFonts w:ascii="Arial" w:hAnsi="Arial" w:cs="Arial"/>
          <w:sz w:val="20"/>
          <w:szCs w:val="20"/>
        </w:rPr>
        <w:t xml:space="preserve"> efectúan</w:t>
      </w:r>
      <w:r w:rsidR="00934E9E" w:rsidRPr="0093241D">
        <w:rPr>
          <w:rFonts w:ascii="Arial" w:hAnsi="Arial" w:cs="Arial"/>
          <w:sz w:val="20"/>
          <w:szCs w:val="20"/>
        </w:rPr>
        <w:t xml:space="preserve"> bajo la modalidad de control Dual, cada </w:t>
      </w:r>
      <w:r w:rsidR="00C81189">
        <w:rPr>
          <w:rFonts w:ascii="Arial" w:hAnsi="Arial" w:cs="Arial"/>
          <w:sz w:val="20"/>
          <w:szCs w:val="20"/>
        </w:rPr>
        <w:t>Colaborador</w:t>
      </w:r>
      <w:r w:rsidR="00934E9E" w:rsidRPr="0093241D">
        <w:rPr>
          <w:rFonts w:ascii="Arial" w:hAnsi="Arial" w:cs="Arial"/>
          <w:sz w:val="20"/>
          <w:szCs w:val="20"/>
        </w:rPr>
        <w:t xml:space="preserve"> </w:t>
      </w:r>
      <w:r w:rsidR="0091196C">
        <w:rPr>
          <w:rFonts w:ascii="Arial" w:hAnsi="Arial" w:cs="Arial"/>
          <w:sz w:val="20"/>
          <w:szCs w:val="20"/>
        </w:rPr>
        <w:t>debe tener</w:t>
      </w:r>
      <w:r w:rsidR="00934E9E" w:rsidRPr="0093241D">
        <w:rPr>
          <w:rFonts w:ascii="Arial" w:hAnsi="Arial" w:cs="Arial"/>
          <w:sz w:val="20"/>
          <w:szCs w:val="20"/>
        </w:rPr>
        <w:t xml:space="preserve"> </w:t>
      </w:r>
      <w:r w:rsidR="00C81189">
        <w:rPr>
          <w:rFonts w:ascii="Arial" w:hAnsi="Arial" w:cs="Arial"/>
          <w:sz w:val="20"/>
          <w:szCs w:val="20"/>
        </w:rPr>
        <w:t>su</w:t>
      </w:r>
      <w:r w:rsidR="00934E9E" w:rsidRPr="0093241D">
        <w:rPr>
          <w:rFonts w:ascii="Arial" w:hAnsi="Arial" w:cs="Arial"/>
          <w:sz w:val="20"/>
          <w:szCs w:val="20"/>
        </w:rPr>
        <w:t xml:space="preserve"> usuario y clave personal, </w:t>
      </w:r>
      <w:r w:rsidR="0091196C">
        <w:rPr>
          <w:rFonts w:ascii="Arial" w:hAnsi="Arial" w:cs="Arial"/>
          <w:sz w:val="20"/>
          <w:szCs w:val="20"/>
        </w:rPr>
        <w:t xml:space="preserve">de </w:t>
      </w:r>
      <w:r w:rsidR="00934E9E" w:rsidRPr="0093241D">
        <w:rPr>
          <w:rFonts w:ascii="Arial" w:hAnsi="Arial" w:cs="Arial"/>
          <w:sz w:val="20"/>
          <w:szCs w:val="20"/>
        </w:rPr>
        <w:t>igual forma</w:t>
      </w:r>
      <w:r w:rsidR="0091196C">
        <w:rPr>
          <w:rFonts w:ascii="Arial" w:hAnsi="Arial" w:cs="Arial"/>
          <w:sz w:val="20"/>
          <w:szCs w:val="20"/>
        </w:rPr>
        <w:t xml:space="preserve"> será asignado un token por la Entidad F</w:t>
      </w:r>
      <w:r w:rsidR="00934E9E" w:rsidRPr="0093241D">
        <w:rPr>
          <w:rFonts w:ascii="Arial" w:hAnsi="Arial" w:cs="Arial"/>
          <w:sz w:val="20"/>
          <w:szCs w:val="20"/>
        </w:rPr>
        <w:t>inanciera</w:t>
      </w:r>
      <w:r w:rsidR="0091196C">
        <w:rPr>
          <w:rFonts w:ascii="Arial" w:hAnsi="Arial" w:cs="Arial"/>
          <w:sz w:val="20"/>
          <w:szCs w:val="20"/>
        </w:rPr>
        <w:t>, designado este por el T</w:t>
      </w:r>
      <w:r w:rsidR="00934E9E" w:rsidRPr="0093241D">
        <w:rPr>
          <w:rFonts w:ascii="Arial" w:hAnsi="Arial" w:cs="Arial"/>
          <w:sz w:val="20"/>
          <w:szCs w:val="20"/>
        </w:rPr>
        <w:t>esorero de la UAERMV</w:t>
      </w:r>
      <w:r w:rsidR="0091196C">
        <w:rPr>
          <w:rFonts w:ascii="Arial" w:hAnsi="Arial" w:cs="Arial"/>
          <w:sz w:val="20"/>
          <w:szCs w:val="20"/>
        </w:rPr>
        <w:t>. L</w:t>
      </w:r>
      <w:r w:rsidR="00934E9E" w:rsidRPr="0093241D">
        <w:rPr>
          <w:rFonts w:ascii="Arial" w:hAnsi="Arial" w:cs="Arial"/>
          <w:sz w:val="20"/>
          <w:szCs w:val="20"/>
        </w:rPr>
        <w:t>as claves deben contar con las siguientes características</w:t>
      </w:r>
      <w:r w:rsidR="0091196C">
        <w:rPr>
          <w:rFonts w:ascii="Arial" w:hAnsi="Arial" w:cs="Arial"/>
          <w:sz w:val="20"/>
          <w:szCs w:val="20"/>
        </w:rPr>
        <w:t>:</w:t>
      </w:r>
    </w:p>
    <w:p w14:paraId="525A67A6" w14:textId="77777777" w:rsidR="00934E9E" w:rsidRPr="00A44E49" w:rsidRDefault="00934E9E" w:rsidP="0093241D">
      <w:pPr>
        <w:spacing w:after="0"/>
      </w:pPr>
    </w:p>
    <w:p w14:paraId="714736E6" w14:textId="7E49B521" w:rsidR="00934E9E" w:rsidRPr="0093241D" w:rsidRDefault="00934E9E" w:rsidP="007C302A">
      <w:pPr>
        <w:pStyle w:val="Prrafodelista"/>
        <w:numPr>
          <w:ilvl w:val="0"/>
          <w:numId w:val="11"/>
        </w:numPr>
        <w:spacing w:after="0"/>
        <w:jc w:val="both"/>
        <w:rPr>
          <w:rFonts w:ascii="Arial" w:hAnsi="Arial" w:cs="Arial"/>
          <w:sz w:val="20"/>
          <w:szCs w:val="20"/>
        </w:rPr>
      </w:pPr>
      <w:r w:rsidRPr="0093241D">
        <w:rPr>
          <w:rFonts w:ascii="Arial" w:hAnsi="Arial" w:cs="Arial"/>
          <w:sz w:val="20"/>
          <w:szCs w:val="20"/>
        </w:rPr>
        <w:t>Las claves de acceso son personales y de uso exclusivo para las oper</w:t>
      </w:r>
      <w:r w:rsidR="0091196C">
        <w:rPr>
          <w:rFonts w:ascii="Arial" w:hAnsi="Arial" w:cs="Arial"/>
          <w:sz w:val="20"/>
          <w:szCs w:val="20"/>
        </w:rPr>
        <w:t>aciones y transacciones que la E</w:t>
      </w:r>
      <w:r w:rsidRPr="0093241D">
        <w:rPr>
          <w:rFonts w:ascii="Arial" w:hAnsi="Arial" w:cs="Arial"/>
          <w:sz w:val="20"/>
          <w:szCs w:val="20"/>
        </w:rPr>
        <w:t xml:space="preserve">ntidad le autoriza a realizar. </w:t>
      </w:r>
    </w:p>
    <w:p w14:paraId="54120F76" w14:textId="61A046A6" w:rsidR="00934E9E" w:rsidRPr="0093241D" w:rsidRDefault="00934E9E" w:rsidP="007C302A">
      <w:pPr>
        <w:pStyle w:val="Prrafodelista"/>
        <w:numPr>
          <w:ilvl w:val="0"/>
          <w:numId w:val="11"/>
        </w:numPr>
        <w:spacing w:after="0"/>
        <w:jc w:val="both"/>
        <w:rPr>
          <w:rFonts w:ascii="Arial" w:hAnsi="Arial" w:cs="Arial"/>
          <w:sz w:val="20"/>
          <w:szCs w:val="20"/>
        </w:rPr>
      </w:pPr>
      <w:r w:rsidRPr="0093241D">
        <w:rPr>
          <w:rFonts w:ascii="Arial" w:hAnsi="Arial" w:cs="Arial"/>
          <w:sz w:val="20"/>
          <w:szCs w:val="20"/>
        </w:rPr>
        <w:t xml:space="preserve">Las claves asignadas deben ser cambiadas periódicamente por el usuario operador del portal para tal fin. </w:t>
      </w:r>
    </w:p>
    <w:p w14:paraId="53E81016" w14:textId="61968418" w:rsidR="00934E9E" w:rsidRPr="0093241D" w:rsidRDefault="0091196C" w:rsidP="007C302A">
      <w:pPr>
        <w:pStyle w:val="Prrafodelista"/>
        <w:numPr>
          <w:ilvl w:val="0"/>
          <w:numId w:val="11"/>
        </w:numPr>
        <w:spacing w:after="0"/>
        <w:jc w:val="both"/>
        <w:rPr>
          <w:rFonts w:ascii="Arial" w:hAnsi="Arial" w:cs="Arial"/>
          <w:sz w:val="20"/>
          <w:szCs w:val="20"/>
        </w:rPr>
      </w:pPr>
      <w:r>
        <w:rPr>
          <w:rFonts w:ascii="Arial" w:hAnsi="Arial" w:cs="Arial"/>
          <w:sz w:val="20"/>
          <w:szCs w:val="20"/>
        </w:rPr>
        <w:t>Po</w:t>
      </w:r>
      <w:r w:rsidRPr="0093241D">
        <w:rPr>
          <w:rFonts w:ascii="Arial" w:hAnsi="Arial" w:cs="Arial"/>
          <w:sz w:val="20"/>
          <w:szCs w:val="20"/>
        </w:rPr>
        <w:t>r parte del Tesorero General</w:t>
      </w:r>
      <w:r>
        <w:rPr>
          <w:rFonts w:ascii="Arial" w:hAnsi="Arial" w:cs="Arial"/>
          <w:sz w:val="20"/>
          <w:szCs w:val="20"/>
        </w:rPr>
        <w:t xml:space="preserve"> se debe solicitar a la Entidad F</w:t>
      </w:r>
      <w:r w:rsidR="00934E9E" w:rsidRPr="0093241D">
        <w:rPr>
          <w:rFonts w:ascii="Arial" w:hAnsi="Arial" w:cs="Arial"/>
          <w:sz w:val="20"/>
          <w:szCs w:val="20"/>
        </w:rPr>
        <w:t>inanciera, la asignación de algún mecanismo fuerte de autenticación (token). Este mecanismo de autenticación asignado debe ser custodiado</w:t>
      </w:r>
      <w:r>
        <w:rPr>
          <w:rFonts w:ascii="Arial" w:hAnsi="Arial" w:cs="Arial"/>
          <w:sz w:val="20"/>
          <w:szCs w:val="20"/>
        </w:rPr>
        <w:t xml:space="preserve"> por el funcionario responsable, </w:t>
      </w:r>
      <w:r w:rsidR="00934E9E" w:rsidRPr="0093241D">
        <w:rPr>
          <w:rFonts w:ascii="Arial" w:hAnsi="Arial" w:cs="Arial"/>
          <w:sz w:val="20"/>
          <w:szCs w:val="20"/>
        </w:rPr>
        <w:t xml:space="preserve">y en caso de extravío o pérdida debe reportarlo por escrito </w:t>
      </w:r>
      <w:r w:rsidR="00934E9E" w:rsidRPr="0093241D">
        <w:rPr>
          <w:rFonts w:ascii="Arial" w:hAnsi="Arial" w:cs="Arial"/>
          <w:sz w:val="20"/>
          <w:szCs w:val="20"/>
        </w:rPr>
        <w:lastRenderedPageBreak/>
        <w:t xml:space="preserve">al banco a través del Portal, solicitar su des- habilitación al administrador del portal e interponer la denuncia correspondiente. </w:t>
      </w:r>
    </w:p>
    <w:p w14:paraId="7BA9513F" w14:textId="6A5666A0" w:rsidR="00934E9E" w:rsidRPr="0093241D" w:rsidRDefault="00934E9E" w:rsidP="007C302A">
      <w:pPr>
        <w:pStyle w:val="Prrafodelista"/>
        <w:numPr>
          <w:ilvl w:val="0"/>
          <w:numId w:val="11"/>
        </w:numPr>
        <w:spacing w:after="0"/>
        <w:jc w:val="both"/>
        <w:rPr>
          <w:rFonts w:ascii="Arial" w:hAnsi="Arial" w:cs="Arial"/>
          <w:sz w:val="20"/>
          <w:szCs w:val="20"/>
        </w:rPr>
      </w:pPr>
      <w:r w:rsidRPr="0093241D">
        <w:rPr>
          <w:rFonts w:ascii="Arial" w:hAnsi="Arial" w:cs="Arial"/>
          <w:sz w:val="20"/>
          <w:szCs w:val="20"/>
        </w:rPr>
        <w:t>Para el caso de la</w:t>
      </w:r>
      <w:r w:rsidR="0093241D">
        <w:rPr>
          <w:rFonts w:ascii="Arial" w:hAnsi="Arial" w:cs="Arial"/>
          <w:sz w:val="20"/>
          <w:szCs w:val="20"/>
        </w:rPr>
        <w:t>s</w:t>
      </w:r>
      <w:r w:rsidRPr="0093241D">
        <w:rPr>
          <w:rFonts w:ascii="Arial" w:hAnsi="Arial" w:cs="Arial"/>
          <w:sz w:val="20"/>
          <w:szCs w:val="20"/>
        </w:rPr>
        <w:t xml:space="preserve"> cuentas bancarias de giro se deben contar con dos mecanismos de autenticación (token) uno para el T</w:t>
      </w:r>
      <w:r w:rsidR="0091196C">
        <w:rPr>
          <w:rFonts w:ascii="Arial" w:hAnsi="Arial" w:cs="Arial"/>
          <w:sz w:val="20"/>
          <w:szCs w:val="20"/>
        </w:rPr>
        <w:t>esorero y otro para el Usuario P</w:t>
      </w:r>
      <w:r w:rsidRPr="0093241D">
        <w:rPr>
          <w:rFonts w:ascii="Arial" w:hAnsi="Arial" w:cs="Arial"/>
          <w:sz w:val="20"/>
          <w:szCs w:val="20"/>
        </w:rPr>
        <w:t>reparador.</w:t>
      </w:r>
    </w:p>
    <w:p w14:paraId="299EC54A" w14:textId="14AFEB83" w:rsidR="00934E9E" w:rsidRPr="0093241D" w:rsidRDefault="0091196C" w:rsidP="007C302A">
      <w:pPr>
        <w:pStyle w:val="Prrafodelista"/>
        <w:numPr>
          <w:ilvl w:val="0"/>
          <w:numId w:val="11"/>
        </w:numPr>
        <w:spacing w:after="0"/>
        <w:jc w:val="both"/>
        <w:rPr>
          <w:rFonts w:ascii="Arial" w:hAnsi="Arial" w:cs="Arial"/>
          <w:sz w:val="20"/>
          <w:szCs w:val="20"/>
        </w:rPr>
      </w:pPr>
      <w:r>
        <w:rPr>
          <w:rFonts w:ascii="Arial" w:hAnsi="Arial" w:cs="Arial"/>
          <w:sz w:val="20"/>
          <w:szCs w:val="20"/>
        </w:rPr>
        <w:t>A las Entidades F</w:t>
      </w:r>
      <w:r w:rsidRPr="0093241D">
        <w:rPr>
          <w:rFonts w:ascii="Arial" w:hAnsi="Arial" w:cs="Arial"/>
          <w:sz w:val="20"/>
          <w:szCs w:val="20"/>
        </w:rPr>
        <w:t xml:space="preserve">inancieras </w:t>
      </w:r>
      <w:r>
        <w:rPr>
          <w:rFonts w:ascii="Arial" w:hAnsi="Arial" w:cs="Arial"/>
          <w:sz w:val="20"/>
          <w:szCs w:val="20"/>
        </w:rPr>
        <w:t>s</w:t>
      </w:r>
      <w:r w:rsidR="00934E9E" w:rsidRPr="0093241D">
        <w:rPr>
          <w:rFonts w:ascii="Arial" w:hAnsi="Arial" w:cs="Arial"/>
          <w:sz w:val="20"/>
          <w:szCs w:val="20"/>
        </w:rPr>
        <w:t>e deben notificar</w:t>
      </w:r>
      <w:r>
        <w:rPr>
          <w:rFonts w:ascii="Arial" w:hAnsi="Arial" w:cs="Arial"/>
          <w:sz w:val="20"/>
          <w:szCs w:val="20"/>
        </w:rPr>
        <w:t xml:space="preserve"> los</w:t>
      </w:r>
      <w:r w:rsidR="00934E9E" w:rsidRPr="0093241D">
        <w:rPr>
          <w:rFonts w:ascii="Arial" w:hAnsi="Arial" w:cs="Arial"/>
          <w:sz w:val="20"/>
          <w:szCs w:val="20"/>
        </w:rPr>
        <w:t xml:space="preserve"> eventos como retiros, vacaciones</w:t>
      </w:r>
      <w:r>
        <w:rPr>
          <w:rFonts w:ascii="Arial" w:hAnsi="Arial" w:cs="Arial"/>
          <w:sz w:val="20"/>
          <w:szCs w:val="20"/>
        </w:rPr>
        <w:t>,</w:t>
      </w:r>
      <w:r w:rsidR="00934E9E" w:rsidRPr="0093241D">
        <w:rPr>
          <w:rFonts w:ascii="Arial" w:hAnsi="Arial" w:cs="Arial"/>
          <w:sz w:val="20"/>
          <w:szCs w:val="20"/>
        </w:rPr>
        <w:t xml:space="preserve"> reemplazos, encargos, cambios de cargo o cualquier situación que signifique la inactivación de </w:t>
      </w:r>
      <w:r>
        <w:rPr>
          <w:rFonts w:ascii="Arial" w:hAnsi="Arial" w:cs="Arial"/>
          <w:sz w:val="20"/>
          <w:szCs w:val="20"/>
        </w:rPr>
        <w:t>alguno</w:t>
      </w:r>
      <w:r w:rsidR="00934E9E" w:rsidRPr="0093241D">
        <w:rPr>
          <w:rFonts w:ascii="Arial" w:hAnsi="Arial" w:cs="Arial"/>
          <w:sz w:val="20"/>
          <w:szCs w:val="20"/>
        </w:rPr>
        <w:t xml:space="preserve"> de los usuarios encargados de claves de acceso. Lo anterior, en un plazo oportuno, no mayor a 48 horas a través de </w:t>
      </w:r>
      <w:r>
        <w:rPr>
          <w:rFonts w:ascii="Arial" w:hAnsi="Arial" w:cs="Arial"/>
          <w:sz w:val="20"/>
          <w:szCs w:val="20"/>
        </w:rPr>
        <w:t xml:space="preserve">comunicado </w:t>
      </w:r>
      <w:r w:rsidR="00934E9E" w:rsidRPr="0093241D">
        <w:rPr>
          <w:rFonts w:ascii="Arial" w:hAnsi="Arial" w:cs="Arial"/>
          <w:sz w:val="20"/>
          <w:szCs w:val="20"/>
        </w:rPr>
        <w:t>escrito</w:t>
      </w:r>
      <w:r>
        <w:rPr>
          <w:rFonts w:ascii="Arial" w:hAnsi="Arial" w:cs="Arial"/>
          <w:sz w:val="20"/>
          <w:szCs w:val="20"/>
        </w:rPr>
        <w:t>,</w:t>
      </w:r>
      <w:r w:rsidR="00934E9E" w:rsidRPr="0093241D">
        <w:rPr>
          <w:rFonts w:ascii="Arial" w:hAnsi="Arial" w:cs="Arial"/>
          <w:sz w:val="20"/>
          <w:szCs w:val="20"/>
        </w:rPr>
        <w:t xml:space="preserve"> teniendo en cuenta las condiciones de manejo de las cuentas</w:t>
      </w:r>
      <w:r>
        <w:rPr>
          <w:rFonts w:ascii="Arial" w:hAnsi="Arial" w:cs="Arial"/>
          <w:sz w:val="20"/>
          <w:szCs w:val="20"/>
        </w:rPr>
        <w:t xml:space="preserve"> fijadas por dichas entidades</w:t>
      </w:r>
      <w:r w:rsidR="00934E9E" w:rsidRPr="0093241D">
        <w:rPr>
          <w:rFonts w:ascii="Arial" w:hAnsi="Arial" w:cs="Arial"/>
          <w:sz w:val="20"/>
          <w:szCs w:val="20"/>
        </w:rPr>
        <w:t>.</w:t>
      </w:r>
    </w:p>
    <w:p w14:paraId="5EA5FE1F" w14:textId="6ABD6216" w:rsidR="00934E9E" w:rsidRPr="00530763" w:rsidRDefault="00934E9E" w:rsidP="00934E9E">
      <w:pPr>
        <w:pStyle w:val="Prrafodelista"/>
        <w:numPr>
          <w:ilvl w:val="0"/>
          <w:numId w:val="11"/>
        </w:numPr>
        <w:jc w:val="both"/>
        <w:rPr>
          <w:rFonts w:ascii="Arial" w:hAnsi="Arial" w:cs="Arial"/>
          <w:sz w:val="20"/>
          <w:szCs w:val="20"/>
        </w:rPr>
      </w:pPr>
      <w:r w:rsidRPr="0093241D">
        <w:rPr>
          <w:rFonts w:ascii="Arial" w:hAnsi="Arial" w:cs="Arial"/>
          <w:sz w:val="20"/>
          <w:szCs w:val="20"/>
        </w:rPr>
        <w:t>Todas las transaccion</w:t>
      </w:r>
      <w:r w:rsidR="0091196C">
        <w:rPr>
          <w:rFonts w:ascii="Arial" w:hAnsi="Arial" w:cs="Arial"/>
          <w:sz w:val="20"/>
          <w:szCs w:val="20"/>
        </w:rPr>
        <w:t>es del Portal se deben realizar</w:t>
      </w:r>
      <w:r w:rsidRPr="0093241D">
        <w:rPr>
          <w:rFonts w:ascii="Arial" w:hAnsi="Arial" w:cs="Arial"/>
          <w:sz w:val="20"/>
          <w:szCs w:val="20"/>
        </w:rPr>
        <w:t xml:space="preserve"> desde los equipos asignados</w:t>
      </w:r>
      <w:r w:rsidR="002C269C">
        <w:rPr>
          <w:rFonts w:ascii="Arial" w:hAnsi="Arial" w:cs="Arial"/>
          <w:sz w:val="20"/>
          <w:szCs w:val="20"/>
        </w:rPr>
        <w:t xml:space="preserve"> a Tesorería</w:t>
      </w:r>
      <w:r w:rsidR="0091196C">
        <w:rPr>
          <w:rFonts w:ascii="Arial" w:hAnsi="Arial" w:cs="Arial"/>
          <w:sz w:val="20"/>
          <w:szCs w:val="20"/>
        </w:rPr>
        <w:t>,</w:t>
      </w:r>
      <w:r w:rsidRPr="0093241D">
        <w:rPr>
          <w:rFonts w:ascii="Arial" w:hAnsi="Arial" w:cs="Arial"/>
          <w:sz w:val="20"/>
          <w:szCs w:val="20"/>
        </w:rPr>
        <w:t xml:space="preserve"> en los horarios establecidos de trabajo. </w:t>
      </w:r>
    </w:p>
    <w:p w14:paraId="2112D6F0" w14:textId="77777777" w:rsidR="00934E9E" w:rsidRPr="00A44E49" w:rsidRDefault="00934E9E" w:rsidP="00530763">
      <w:pPr>
        <w:pStyle w:val="Ttulo1"/>
        <w:numPr>
          <w:ilvl w:val="2"/>
          <w:numId w:val="1"/>
        </w:numPr>
        <w:jc w:val="both"/>
        <w:rPr>
          <w:b/>
          <w:bCs/>
        </w:rPr>
      </w:pPr>
      <w:r w:rsidRPr="00A44E49">
        <w:rPr>
          <w:b/>
          <w:bCs/>
          <w:sz w:val="22"/>
          <w:szCs w:val="22"/>
        </w:rPr>
        <w:t xml:space="preserve"> </w:t>
      </w:r>
      <w:bookmarkStart w:id="28" w:name="_bookmark14"/>
      <w:bookmarkStart w:id="29" w:name="_Toc83821042"/>
      <w:bookmarkEnd w:id="28"/>
      <w:r w:rsidRPr="0093241D">
        <w:rPr>
          <w:rFonts w:ascii="Arial" w:hAnsi="Arial" w:cs="Arial"/>
          <w:b/>
          <w:color w:val="auto"/>
          <w:sz w:val="20"/>
          <w:szCs w:val="20"/>
        </w:rPr>
        <w:t>Conexión con las Entidades Financieras</w:t>
      </w:r>
      <w:bookmarkEnd w:id="29"/>
    </w:p>
    <w:p w14:paraId="6ACC6956" w14:textId="77777777" w:rsidR="00934E9E" w:rsidRPr="00530763" w:rsidRDefault="00934E9E" w:rsidP="005C0BC3">
      <w:pPr>
        <w:pStyle w:val="Default"/>
        <w:spacing w:after="240"/>
        <w:jc w:val="both"/>
        <w:rPr>
          <w:bCs/>
          <w:sz w:val="20"/>
          <w:szCs w:val="20"/>
        </w:rPr>
      </w:pPr>
    </w:p>
    <w:p w14:paraId="62E7F571" w14:textId="362EFE99" w:rsidR="00934E9E" w:rsidRDefault="00934E9E" w:rsidP="00934E9E">
      <w:pPr>
        <w:pStyle w:val="Default"/>
        <w:jc w:val="both"/>
        <w:rPr>
          <w:sz w:val="20"/>
          <w:szCs w:val="20"/>
        </w:rPr>
      </w:pPr>
      <w:r w:rsidRPr="0093241D">
        <w:rPr>
          <w:sz w:val="20"/>
          <w:szCs w:val="20"/>
        </w:rPr>
        <w:t>Para las transacciones o giros con bancos se debe registrar la IP pública de la entidad desde donde se autorizan los giros</w:t>
      </w:r>
      <w:r w:rsidR="005C0BC3">
        <w:rPr>
          <w:sz w:val="20"/>
          <w:szCs w:val="20"/>
        </w:rPr>
        <w:t xml:space="preserve"> ante las Entidades Financieras en las que se tienen las cuentas sobre las cuales se aprueban los pagos.</w:t>
      </w:r>
    </w:p>
    <w:p w14:paraId="4F7B9212" w14:textId="77777777" w:rsidR="005C0BC3" w:rsidRPr="005C0BC3" w:rsidRDefault="005C0BC3" w:rsidP="00934E9E">
      <w:pPr>
        <w:pStyle w:val="Default"/>
        <w:jc w:val="both"/>
        <w:rPr>
          <w:sz w:val="20"/>
          <w:szCs w:val="20"/>
        </w:rPr>
      </w:pPr>
    </w:p>
    <w:p w14:paraId="35E65CD3" w14:textId="0A6F7F27" w:rsidR="00934E9E" w:rsidRPr="00530763" w:rsidRDefault="00934E9E" w:rsidP="00530763">
      <w:pPr>
        <w:pStyle w:val="Textoindependiente"/>
        <w:spacing w:after="240"/>
        <w:jc w:val="both"/>
        <w:rPr>
          <w:sz w:val="20"/>
          <w:szCs w:val="20"/>
        </w:rPr>
      </w:pPr>
      <w:r w:rsidRPr="0093241D">
        <w:rPr>
          <w:sz w:val="20"/>
          <w:szCs w:val="20"/>
        </w:rPr>
        <w:t>La conexión con los bancos se realiza únicamente desde de los equipos de transacciones</w:t>
      </w:r>
      <w:r w:rsidR="005C0BC3">
        <w:rPr>
          <w:sz w:val="20"/>
          <w:szCs w:val="20"/>
        </w:rPr>
        <w:t xml:space="preserve"> asignados a la Tesorería</w:t>
      </w:r>
      <w:r w:rsidRPr="0093241D">
        <w:rPr>
          <w:sz w:val="20"/>
          <w:szCs w:val="20"/>
        </w:rPr>
        <w:t>, a través del Portal Web del banco con el que se tienen suscrito el contrato. La conexión con las entidades financieras para la realización de operaciones se realiza desde la dirección IP fija que tiene la entidad autorizada para transar, la cual es informada al banco en el momento de la suscripción del contrato</w:t>
      </w:r>
      <w:bookmarkStart w:id="30" w:name="_bookmark15"/>
      <w:bookmarkEnd w:id="30"/>
      <w:r w:rsidR="00AB0AEC">
        <w:rPr>
          <w:sz w:val="20"/>
          <w:szCs w:val="20"/>
        </w:rPr>
        <w:t xml:space="preserve">, como la validación de los perfiles, con sus usuarios y claves de los Colaboradores que realizan las operaciones duales para el cargue y aprobación de los desembolsos. </w:t>
      </w:r>
    </w:p>
    <w:p w14:paraId="7C4B92B7" w14:textId="25194AFA" w:rsidR="0093241D" w:rsidRDefault="00934E9E" w:rsidP="00AB0AEC">
      <w:pPr>
        <w:pStyle w:val="Ttulo1"/>
        <w:numPr>
          <w:ilvl w:val="2"/>
          <w:numId w:val="1"/>
        </w:numPr>
        <w:spacing w:line="240" w:lineRule="auto"/>
        <w:jc w:val="both"/>
        <w:rPr>
          <w:rFonts w:ascii="Arial" w:hAnsi="Arial" w:cs="Arial"/>
          <w:b/>
          <w:color w:val="auto"/>
          <w:sz w:val="20"/>
          <w:szCs w:val="20"/>
        </w:rPr>
      </w:pPr>
      <w:bookmarkStart w:id="31" w:name="_Toc83821043"/>
      <w:r w:rsidRPr="0093241D">
        <w:rPr>
          <w:rFonts w:ascii="Arial" w:hAnsi="Arial" w:cs="Arial"/>
          <w:b/>
          <w:color w:val="auto"/>
          <w:sz w:val="20"/>
          <w:szCs w:val="20"/>
        </w:rPr>
        <w:t>Conexión con la Secretaria de Hacienda Distrital</w:t>
      </w:r>
      <w:bookmarkEnd w:id="31"/>
    </w:p>
    <w:p w14:paraId="565E276C" w14:textId="77777777" w:rsidR="0093241D" w:rsidRPr="00530763" w:rsidRDefault="0093241D" w:rsidP="00530763">
      <w:pPr>
        <w:spacing w:line="240" w:lineRule="auto"/>
        <w:rPr>
          <w:rFonts w:ascii="Arial" w:hAnsi="Arial" w:cs="Arial"/>
          <w:sz w:val="20"/>
          <w:szCs w:val="20"/>
        </w:rPr>
      </w:pPr>
    </w:p>
    <w:p w14:paraId="000F0162" w14:textId="19741789" w:rsidR="0093241D" w:rsidRPr="0093241D" w:rsidRDefault="00934E9E" w:rsidP="0012315D">
      <w:pPr>
        <w:pStyle w:val="Default"/>
        <w:spacing w:after="240"/>
        <w:jc w:val="both"/>
        <w:rPr>
          <w:color w:val="auto"/>
          <w:sz w:val="20"/>
          <w:szCs w:val="20"/>
        </w:rPr>
      </w:pPr>
      <w:r w:rsidRPr="0093241D">
        <w:rPr>
          <w:color w:val="auto"/>
          <w:sz w:val="20"/>
          <w:szCs w:val="20"/>
        </w:rPr>
        <w:t>Que la resolución SDH 393 de 2016 esta</w:t>
      </w:r>
      <w:r w:rsidR="005A01A6">
        <w:rPr>
          <w:color w:val="auto"/>
          <w:sz w:val="20"/>
          <w:szCs w:val="20"/>
        </w:rPr>
        <w:t>bleció en el numeral 5.3 de</w:t>
      </w:r>
      <w:r w:rsidR="0012315D">
        <w:rPr>
          <w:color w:val="auto"/>
          <w:sz w:val="20"/>
          <w:szCs w:val="20"/>
        </w:rPr>
        <w:t>l</w:t>
      </w:r>
      <w:r w:rsidR="005A01A6">
        <w:rPr>
          <w:color w:val="auto"/>
          <w:sz w:val="20"/>
          <w:szCs w:val="20"/>
        </w:rPr>
        <w:t xml:space="preserve"> A</w:t>
      </w:r>
      <w:r w:rsidRPr="0093241D">
        <w:rPr>
          <w:color w:val="auto"/>
          <w:sz w:val="20"/>
          <w:szCs w:val="20"/>
        </w:rPr>
        <w:t>rtículo 5</w:t>
      </w:r>
      <w:r w:rsidR="005A01A6">
        <w:rPr>
          <w:color w:val="auto"/>
          <w:sz w:val="20"/>
          <w:szCs w:val="20"/>
        </w:rPr>
        <w:t>,</w:t>
      </w:r>
      <w:r w:rsidRPr="0093241D">
        <w:rPr>
          <w:color w:val="auto"/>
          <w:sz w:val="20"/>
          <w:szCs w:val="20"/>
        </w:rPr>
        <w:t xml:space="preserve"> la exigencia de utilizar la firma digital como único mec</w:t>
      </w:r>
      <w:r w:rsidR="005A01A6">
        <w:rPr>
          <w:color w:val="auto"/>
          <w:sz w:val="20"/>
          <w:szCs w:val="20"/>
        </w:rPr>
        <w:t>anismo aceptado para suscribir ó</w:t>
      </w:r>
      <w:r w:rsidRPr="0093241D">
        <w:rPr>
          <w:color w:val="auto"/>
          <w:sz w:val="20"/>
          <w:szCs w:val="20"/>
        </w:rPr>
        <w:t>rdenes de giro a cargo de los recurs</w:t>
      </w:r>
      <w:r w:rsidR="0093241D">
        <w:rPr>
          <w:color w:val="auto"/>
          <w:sz w:val="20"/>
          <w:szCs w:val="20"/>
        </w:rPr>
        <w:t>os de la Cuenta Única Distrital</w:t>
      </w:r>
      <w:r w:rsidRPr="0093241D">
        <w:rPr>
          <w:color w:val="auto"/>
          <w:sz w:val="20"/>
          <w:szCs w:val="20"/>
        </w:rPr>
        <w:t xml:space="preserve">- CUD. </w:t>
      </w:r>
    </w:p>
    <w:p w14:paraId="1F4B1442" w14:textId="7DFE86FA" w:rsidR="00934E9E" w:rsidRPr="0093241D" w:rsidRDefault="0012315D" w:rsidP="00D83B3E">
      <w:pPr>
        <w:spacing w:line="240" w:lineRule="auto"/>
        <w:jc w:val="both"/>
        <w:rPr>
          <w:rFonts w:ascii="Arial" w:hAnsi="Arial" w:cs="Arial"/>
          <w:b/>
          <w:bCs/>
          <w:sz w:val="20"/>
          <w:szCs w:val="20"/>
        </w:rPr>
      </w:pPr>
      <w:r>
        <w:rPr>
          <w:rFonts w:ascii="Arial" w:hAnsi="Arial" w:cs="Arial"/>
          <w:sz w:val="20"/>
          <w:szCs w:val="20"/>
        </w:rPr>
        <w:t>La Tesorería de la UAERMV cuen</w:t>
      </w:r>
      <w:r w:rsidR="00934E9E" w:rsidRPr="0093241D">
        <w:rPr>
          <w:rFonts w:ascii="Arial" w:hAnsi="Arial" w:cs="Arial"/>
          <w:sz w:val="20"/>
          <w:szCs w:val="20"/>
        </w:rPr>
        <w:t>ta con la configuración de los certificados digitales en tokens o dispositivo criptográfico de almacenamiento de las firmas digitales para giros y transacciones</w:t>
      </w:r>
      <w:r>
        <w:rPr>
          <w:rFonts w:ascii="Arial" w:hAnsi="Arial" w:cs="Arial"/>
          <w:sz w:val="20"/>
          <w:szCs w:val="20"/>
        </w:rPr>
        <w:t>.</w:t>
      </w:r>
    </w:p>
    <w:p w14:paraId="3BFE9D03" w14:textId="1FCA64D1" w:rsidR="0093241D" w:rsidRPr="0012315D" w:rsidRDefault="00934E9E" w:rsidP="0012315D">
      <w:pPr>
        <w:spacing w:line="240" w:lineRule="auto"/>
        <w:jc w:val="both"/>
        <w:rPr>
          <w:rFonts w:ascii="Arial" w:hAnsi="Arial" w:cs="Arial"/>
          <w:b/>
          <w:bCs/>
          <w:sz w:val="20"/>
          <w:szCs w:val="20"/>
        </w:rPr>
      </w:pPr>
      <w:r w:rsidRPr="0093241D">
        <w:rPr>
          <w:rFonts w:ascii="Arial" w:hAnsi="Arial" w:cs="Arial"/>
          <w:sz w:val="20"/>
          <w:szCs w:val="20"/>
        </w:rPr>
        <w:t xml:space="preserve">Los certificados de firma digital </w:t>
      </w:r>
      <w:r w:rsidR="0012315D">
        <w:rPr>
          <w:rFonts w:ascii="Arial" w:hAnsi="Arial" w:cs="Arial"/>
          <w:sz w:val="20"/>
          <w:szCs w:val="20"/>
        </w:rPr>
        <w:t>se</w:t>
      </w:r>
      <w:r w:rsidRPr="0093241D">
        <w:rPr>
          <w:rFonts w:ascii="Arial" w:hAnsi="Arial" w:cs="Arial"/>
          <w:sz w:val="20"/>
          <w:szCs w:val="20"/>
        </w:rPr>
        <w:t xml:space="preserve"> mant</w:t>
      </w:r>
      <w:r w:rsidR="00D83B3E">
        <w:rPr>
          <w:rFonts w:ascii="Arial" w:hAnsi="Arial" w:cs="Arial"/>
          <w:sz w:val="20"/>
          <w:szCs w:val="20"/>
        </w:rPr>
        <w:t>ienen</w:t>
      </w:r>
      <w:r w:rsidRPr="0093241D">
        <w:rPr>
          <w:rFonts w:ascii="Arial" w:hAnsi="Arial" w:cs="Arial"/>
          <w:sz w:val="20"/>
          <w:szCs w:val="20"/>
        </w:rPr>
        <w:t xml:space="preserve"> vigentes</w:t>
      </w:r>
      <w:r w:rsidR="00D83B3E">
        <w:rPr>
          <w:rFonts w:ascii="Arial" w:hAnsi="Arial" w:cs="Arial"/>
          <w:sz w:val="20"/>
          <w:szCs w:val="20"/>
        </w:rPr>
        <w:t>, actualizándolos en sitios que esté</w:t>
      </w:r>
      <w:r w:rsidRPr="0093241D">
        <w:rPr>
          <w:rFonts w:ascii="Arial" w:hAnsi="Arial" w:cs="Arial"/>
          <w:sz w:val="20"/>
          <w:szCs w:val="20"/>
        </w:rPr>
        <w:t>n debidamente certificados como sitios seguros</w:t>
      </w:r>
      <w:r w:rsidR="00D83B3E">
        <w:rPr>
          <w:rFonts w:ascii="Arial" w:hAnsi="Arial" w:cs="Arial"/>
          <w:sz w:val="20"/>
          <w:szCs w:val="20"/>
        </w:rPr>
        <w:t>,</w:t>
      </w:r>
      <w:r w:rsidRPr="0093241D">
        <w:rPr>
          <w:rFonts w:ascii="Arial" w:hAnsi="Arial" w:cs="Arial"/>
          <w:sz w:val="20"/>
          <w:szCs w:val="20"/>
        </w:rPr>
        <w:t xml:space="preserve"> por cualquiera de los proveedores acreditados.</w:t>
      </w:r>
    </w:p>
    <w:p w14:paraId="392E9A68" w14:textId="63D7716A" w:rsidR="00934E9E" w:rsidRPr="0093241D" w:rsidRDefault="00934E9E" w:rsidP="00D83B3E">
      <w:pPr>
        <w:pStyle w:val="Textoindependiente"/>
        <w:spacing w:after="240"/>
        <w:jc w:val="both"/>
        <w:rPr>
          <w:sz w:val="20"/>
          <w:szCs w:val="20"/>
        </w:rPr>
      </w:pPr>
      <w:r w:rsidRPr="0093241D">
        <w:rPr>
          <w:sz w:val="20"/>
          <w:szCs w:val="20"/>
        </w:rPr>
        <w:t>L</w:t>
      </w:r>
      <w:r w:rsidR="00D83B3E">
        <w:rPr>
          <w:sz w:val="20"/>
          <w:szCs w:val="20"/>
        </w:rPr>
        <w:t>a conexión con la S</w:t>
      </w:r>
      <w:r w:rsidRPr="0093241D">
        <w:rPr>
          <w:sz w:val="20"/>
          <w:szCs w:val="20"/>
        </w:rPr>
        <w:t>ecretaria</w:t>
      </w:r>
      <w:r w:rsidR="00D83B3E">
        <w:rPr>
          <w:sz w:val="20"/>
          <w:szCs w:val="20"/>
        </w:rPr>
        <w:t xml:space="preserve"> Distrital</w:t>
      </w:r>
      <w:r w:rsidRPr="0093241D">
        <w:rPr>
          <w:sz w:val="20"/>
          <w:szCs w:val="20"/>
        </w:rPr>
        <w:t xml:space="preserve"> de Hacienda se realiza únicamente desde </w:t>
      </w:r>
      <w:r w:rsidR="00F65846">
        <w:rPr>
          <w:sz w:val="20"/>
          <w:szCs w:val="20"/>
        </w:rPr>
        <w:t>los</w:t>
      </w:r>
      <w:r w:rsidRPr="0093241D">
        <w:rPr>
          <w:sz w:val="20"/>
          <w:szCs w:val="20"/>
        </w:rPr>
        <w:t xml:space="preserve"> equipo</w:t>
      </w:r>
      <w:r w:rsidR="00F65846">
        <w:rPr>
          <w:sz w:val="20"/>
          <w:szCs w:val="20"/>
        </w:rPr>
        <w:t>s</w:t>
      </w:r>
      <w:r w:rsidRPr="0093241D">
        <w:rPr>
          <w:sz w:val="20"/>
          <w:szCs w:val="20"/>
        </w:rPr>
        <w:t xml:space="preserve"> asignado</w:t>
      </w:r>
      <w:r w:rsidR="00F65846">
        <w:rPr>
          <w:sz w:val="20"/>
          <w:szCs w:val="20"/>
        </w:rPr>
        <w:t>s</w:t>
      </w:r>
      <w:r w:rsidRPr="0093241D">
        <w:rPr>
          <w:sz w:val="20"/>
          <w:szCs w:val="20"/>
        </w:rPr>
        <w:t xml:space="preserve"> al Responsable de Presupuesto</w:t>
      </w:r>
      <w:r w:rsidR="00D83B3E">
        <w:rPr>
          <w:sz w:val="20"/>
          <w:szCs w:val="20"/>
        </w:rPr>
        <w:t>,</w:t>
      </w:r>
      <w:r w:rsidRPr="0093241D">
        <w:rPr>
          <w:sz w:val="20"/>
          <w:szCs w:val="20"/>
        </w:rPr>
        <w:t xml:space="preserve"> utilizando token y </w:t>
      </w:r>
      <w:r w:rsidR="00D83B3E">
        <w:rPr>
          <w:sz w:val="20"/>
          <w:szCs w:val="20"/>
        </w:rPr>
        <w:t xml:space="preserve">el </w:t>
      </w:r>
      <w:r w:rsidRPr="0093241D">
        <w:rPr>
          <w:sz w:val="20"/>
          <w:szCs w:val="20"/>
        </w:rPr>
        <w:t>otro de aprobación</w:t>
      </w:r>
      <w:r w:rsidR="00D83B3E">
        <w:rPr>
          <w:sz w:val="20"/>
          <w:szCs w:val="20"/>
        </w:rPr>
        <w:t>,</w:t>
      </w:r>
      <w:r w:rsidRPr="0093241D">
        <w:rPr>
          <w:sz w:val="20"/>
          <w:szCs w:val="20"/>
        </w:rPr>
        <w:t xml:space="preserve"> en poder de la Ordenadora el Gasto (Secretaria General de la UAERMV)</w:t>
      </w:r>
      <w:r w:rsidR="00D83B3E">
        <w:rPr>
          <w:sz w:val="20"/>
          <w:szCs w:val="20"/>
        </w:rPr>
        <w:t>.</w:t>
      </w:r>
    </w:p>
    <w:p w14:paraId="3F3DD363" w14:textId="681D05C1" w:rsidR="00934E9E" w:rsidRPr="00F65846" w:rsidRDefault="00934E9E" w:rsidP="00F65846">
      <w:pPr>
        <w:pStyle w:val="Textoindependiente"/>
        <w:spacing w:after="240"/>
        <w:jc w:val="both"/>
        <w:rPr>
          <w:sz w:val="20"/>
          <w:szCs w:val="20"/>
        </w:rPr>
      </w:pPr>
      <w:r w:rsidRPr="0093241D">
        <w:rPr>
          <w:sz w:val="20"/>
          <w:szCs w:val="20"/>
        </w:rPr>
        <w:t xml:space="preserve">La conexión con el aplicativo financiero BOGDATA de la SHD se da a </w:t>
      </w:r>
      <w:r w:rsidR="0093241D" w:rsidRPr="0093241D">
        <w:rPr>
          <w:sz w:val="20"/>
          <w:szCs w:val="20"/>
        </w:rPr>
        <w:t>través</w:t>
      </w:r>
      <w:r w:rsidRPr="0093241D">
        <w:rPr>
          <w:sz w:val="20"/>
          <w:szCs w:val="20"/>
        </w:rPr>
        <w:t xml:space="preserve"> de </w:t>
      </w:r>
      <w:r w:rsidR="0093241D">
        <w:rPr>
          <w:sz w:val="20"/>
          <w:szCs w:val="20"/>
        </w:rPr>
        <w:t>validación</w:t>
      </w:r>
      <w:r w:rsidRPr="0093241D">
        <w:rPr>
          <w:sz w:val="20"/>
          <w:szCs w:val="20"/>
        </w:rPr>
        <w:t xml:space="preserve"> para los usuarios</w:t>
      </w:r>
      <w:r w:rsidR="00D83B3E">
        <w:rPr>
          <w:sz w:val="20"/>
          <w:szCs w:val="20"/>
        </w:rPr>
        <w:t>,</w:t>
      </w:r>
      <w:r w:rsidRPr="0093241D">
        <w:rPr>
          <w:sz w:val="20"/>
          <w:szCs w:val="20"/>
        </w:rPr>
        <w:t xml:space="preserve"> que como ya se mencionó tienen usuario</w:t>
      </w:r>
      <w:r w:rsidR="00F65846">
        <w:rPr>
          <w:sz w:val="20"/>
          <w:szCs w:val="20"/>
        </w:rPr>
        <w:t>,</w:t>
      </w:r>
      <w:r w:rsidRPr="0093241D">
        <w:rPr>
          <w:sz w:val="20"/>
          <w:szCs w:val="20"/>
        </w:rPr>
        <w:t xml:space="preserve"> contraseña y token o firma digital y</w:t>
      </w:r>
      <w:r w:rsidR="00F65846">
        <w:rPr>
          <w:sz w:val="20"/>
          <w:szCs w:val="20"/>
        </w:rPr>
        <w:t>,</w:t>
      </w:r>
      <w:r w:rsidRPr="0093241D">
        <w:rPr>
          <w:sz w:val="20"/>
          <w:szCs w:val="20"/>
        </w:rPr>
        <w:t xml:space="preserve"> los que son preparadores</w:t>
      </w:r>
      <w:r w:rsidR="00F65846">
        <w:rPr>
          <w:sz w:val="20"/>
          <w:szCs w:val="20"/>
        </w:rPr>
        <w:t>,</w:t>
      </w:r>
      <w:r w:rsidRPr="0093241D">
        <w:rPr>
          <w:sz w:val="20"/>
          <w:szCs w:val="20"/>
        </w:rPr>
        <w:t xml:space="preserve"> teniendo en cuenta los roles asignados para la operatividad dentro de esta funcionalidad.</w:t>
      </w:r>
    </w:p>
    <w:p w14:paraId="41E34C50" w14:textId="77777777" w:rsidR="00934E9E" w:rsidRPr="00421700" w:rsidRDefault="00934E9E" w:rsidP="00BB6A80">
      <w:pPr>
        <w:pStyle w:val="Ttulo1"/>
        <w:numPr>
          <w:ilvl w:val="2"/>
          <w:numId w:val="1"/>
        </w:numPr>
        <w:spacing w:line="240" w:lineRule="auto"/>
        <w:jc w:val="both"/>
        <w:rPr>
          <w:rFonts w:ascii="Arial" w:hAnsi="Arial" w:cs="Arial"/>
          <w:b/>
          <w:color w:val="auto"/>
          <w:sz w:val="20"/>
          <w:szCs w:val="20"/>
        </w:rPr>
      </w:pPr>
      <w:bookmarkStart w:id="32" w:name="_bookmark16"/>
      <w:bookmarkStart w:id="33" w:name="_Toc83821044"/>
      <w:bookmarkEnd w:id="32"/>
      <w:r w:rsidRPr="00421700">
        <w:rPr>
          <w:rFonts w:ascii="Arial" w:hAnsi="Arial" w:cs="Arial"/>
          <w:b/>
          <w:color w:val="auto"/>
          <w:sz w:val="20"/>
          <w:szCs w:val="20"/>
        </w:rPr>
        <w:lastRenderedPageBreak/>
        <w:t>Cartas de Autorización.</w:t>
      </w:r>
      <w:bookmarkEnd w:id="33"/>
    </w:p>
    <w:p w14:paraId="47F3809D" w14:textId="77777777" w:rsidR="00934E9E" w:rsidRPr="00530763" w:rsidRDefault="00934E9E" w:rsidP="00530763">
      <w:pPr>
        <w:pStyle w:val="Default"/>
        <w:spacing w:after="240"/>
        <w:jc w:val="both"/>
        <w:rPr>
          <w:sz w:val="20"/>
          <w:szCs w:val="20"/>
        </w:rPr>
      </w:pPr>
    </w:p>
    <w:p w14:paraId="217D013D" w14:textId="15811800" w:rsidR="00934E9E" w:rsidRPr="00421700" w:rsidRDefault="00934E9E" w:rsidP="00BB6A80">
      <w:pPr>
        <w:pStyle w:val="Default"/>
        <w:spacing w:after="240"/>
        <w:jc w:val="both"/>
        <w:rPr>
          <w:sz w:val="20"/>
          <w:szCs w:val="20"/>
        </w:rPr>
      </w:pPr>
      <w:r w:rsidRPr="00421700">
        <w:rPr>
          <w:sz w:val="20"/>
          <w:szCs w:val="20"/>
        </w:rPr>
        <w:t>Para todas las operaciones y transacciones que puedan ser realizadas a través del Portal Empresarial, no se deben utilizar cartas ni comunicaciones escritas</w:t>
      </w:r>
      <w:r w:rsidR="00BB6A80">
        <w:rPr>
          <w:sz w:val="20"/>
          <w:szCs w:val="20"/>
        </w:rPr>
        <w:t xml:space="preserve"> para solicitar o aprobar la ejecución de estas transacciones fuera por fuera del portal.</w:t>
      </w:r>
    </w:p>
    <w:p w14:paraId="06AA02D1" w14:textId="5E62BD87" w:rsidR="00934E9E" w:rsidRPr="00421700" w:rsidRDefault="00934E9E" w:rsidP="00BB6A80">
      <w:pPr>
        <w:pStyle w:val="Default"/>
        <w:spacing w:after="240"/>
        <w:jc w:val="both"/>
        <w:rPr>
          <w:sz w:val="20"/>
          <w:szCs w:val="20"/>
        </w:rPr>
      </w:pPr>
      <w:r w:rsidRPr="00421700">
        <w:rPr>
          <w:sz w:val="20"/>
          <w:szCs w:val="20"/>
        </w:rPr>
        <w:t xml:space="preserve">Para los casos en los que se deban utilizar estos mecanismos de aprobación, se deben tener en cuenta las medidas definidas anteriormente en el aparte de condiciones de manejo </w:t>
      </w:r>
      <w:r w:rsidR="00BB6A80">
        <w:rPr>
          <w:sz w:val="20"/>
          <w:szCs w:val="20"/>
        </w:rPr>
        <w:t>que se establecen en el contrato con la Entidad Financiera.</w:t>
      </w:r>
    </w:p>
    <w:p w14:paraId="41CD4D12" w14:textId="286D7DCA" w:rsidR="00934E9E" w:rsidRPr="00421700" w:rsidRDefault="00934E9E" w:rsidP="00BB6A80">
      <w:pPr>
        <w:pStyle w:val="Default"/>
        <w:spacing w:after="240"/>
        <w:jc w:val="both"/>
        <w:rPr>
          <w:sz w:val="20"/>
          <w:szCs w:val="20"/>
        </w:rPr>
      </w:pPr>
      <w:r w:rsidRPr="00421700">
        <w:rPr>
          <w:sz w:val="20"/>
          <w:szCs w:val="20"/>
        </w:rPr>
        <w:t>Se deben respetar las mismas condiciones de manejo para la solicitud de cheques. Tales como</w:t>
      </w:r>
      <w:r w:rsidR="00BB6A80">
        <w:rPr>
          <w:sz w:val="20"/>
          <w:szCs w:val="20"/>
        </w:rPr>
        <w:t xml:space="preserve"> firmas, sellos de los cheques.</w:t>
      </w:r>
    </w:p>
    <w:p w14:paraId="6CD034B4" w14:textId="155E7A15" w:rsidR="00934E9E" w:rsidRDefault="00934E9E" w:rsidP="002149B7">
      <w:pPr>
        <w:pStyle w:val="Default"/>
        <w:spacing w:after="240"/>
        <w:jc w:val="both"/>
        <w:rPr>
          <w:sz w:val="22"/>
          <w:szCs w:val="22"/>
        </w:rPr>
      </w:pPr>
      <w:r w:rsidRPr="00421700">
        <w:rPr>
          <w:sz w:val="20"/>
          <w:szCs w:val="20"/>
        </w:rPr>
        <w:t xml:space="preserve">La confirmación de las operaciones se </w:t>
      </w:r>
      <w:r w:rsidR="00BB6A80">
        <w:rPr>
          <w:sz w:val="20"/>
          <w:szCs w:val="20"/>
        </w:rPr>
        <w:t xml:space="preserve">hace </w:t>
      </w:r>
      <w:r w:rsidRPr="00421700">
        <w:rPr>
          <w:sz w:val="20"/>
          <w:szCs w:val="20"/>
        </w:rPr>
        <w:t>únicamente por los funcionarios que la firman, validando los datos tanto de la operación</w:t>
      </w:r>
      <w:r w:rsidR="00BB6A80">
        <w:rPr>
          <w:sz w:val="20"/>
          <w:szCs w:val="20"/>
        </w:rPr>
        <w:t>,</w:t>
      </w:r>
      <w:r w:rsidRPr="00421700">
        <w:rPr>
          <w:sz w:val="20"/>
          <w:szCs w:val="20"/>
        </w:rPr>
        <w:t xml:space="preserve"> como los del funciona</w:t>
      </w:r>
      <w:r w:rsidR="00BB6A80">
        <w:rPr>
          <w:sz w:val="20"/>
          <w:szCs w:val="20"/>
        </w:rPr>
        <w:t xml:space="preserve">rio que confirma cada operación, </w:t>
      </w:r>
      <w:r w:rsidRPr="00421700">
        <w:rPr>
          <w:sz w:val="20"/>
          <w:szCs w:val="20"/>
        </w:rPr>
        <w:t>teniendo en cuenta lo indicado en las condiciones de manejo referente a las comunicaciones escritas</w:t>
      </w:r>
      <w:r w:rsidR="002149B7">
        <w:rPr>
          <w:sz w:val="22"/>
          <w:szCs w:val="22"/>
        </w:rPr>
        <w:t>.</w:t>
      </w:r>
    </w:p>
    <w:p w14:paraId="55711086" w14:textId="71C72E5C" w:rsidR="00934E9E" w:rsidRDefault="00934E9E" w:rsidP="00BB6A80">
      <w:pPr>
        <w:pStyle w:val="Ttulo1"/>
        <w:numPr>
          <w:ilvl w:val="2"/>
          <w:numId w:val="1"/>
        </w:numPr>
        <w:spacing w:line="240" w:lineRule="auto"/>
        <w:jc w:val="both"/>
        <w:rPr>
          <w:rFonts w:ascii="Arial" w:hAnsi="Arial" w:cs="Arial"/>
          <w:b/>
          <w:color w:val="auto"/>
          <w:sz w:val="20"/>
          <w:szCs w:val="20"/>
        </w:rPr>
      </w:pPr>
      <w:bookmarkStart w:id="34" w:name="_Toc83821045"/>
      <w:r w:rsidRPr="00421700">
        <w:rPr>
          <w:rFonts w:ascii="Arial" w:hAnsi="Arial" w:cs="Arial"/>
          <w:b/>
          <w:color w:val="auto"/>
          <w:sz w:val="20"/>
          <w:szCs w:val="20"/>
        </w:rPr>
        <w:t xml:space="preserve">Custodia y Manejo </w:t>
      </w:r>
      <w:r w:rsidR="002149B7">
        <w:rPr>
          <w:rFonts w:ascii="Arial" w:hAnsi="Arial" w:cs="Arial"/>
          <w:b/>
          <w:color w:val="auto"/>
          <w:sz w:val="20"/>
          <w:szCs w:val="20"/>
        </w:rPr>
        <w:t>d</w:t>
      </w:r>
      <w:r w:rsidRPr="00421700">
        <w:rPr>
          <w:rFonts w:ascii="Arial" w:hAnsi="Arial" w:cs="Arial"/>
          <w:b/>
          <w:color w:val="auto"/>
          <w:sz w:val="20"/>
          <w:szCs w:val="20"/>
        </w:rPr>
        <w:t>e Títulos Valores</w:t>
      </w:r>
      <w:r w:rsidR="00BB6A80">
        <w:rPr>
          <w:rFonts w:ascii="Arial" w:hAnsi="Arial" w:cs="Arial"/>
          <w:b/>
          <w:color w:val="auto"/>
          <w:sz w:val="20"/>
          <w:szCs w:val="20"/>
        </w:rPr>
        <w:t>.</w:t>
      </w:r>
      <w:bookmarkEnd w:id="34"/>
    </w:p>
    <w:p w14:paraId="014A6301" w14:textId="77777777" w:rsidR="00BB6A80" w:rsidRPr="00BB6A80" w:rsidRDefault="00BB6A80" w:rsidP="00BB6A80">
      <w:pPr>
        <w:rPr>
          <w:rFonts w:ascii="Arial" w:hAnsi="Arial" w:cs="Arial"/>
          <w:sz w:val="20"/>
          <w:szCs w:val="20"/>
        </w:rPr>
      </w:pPr>
    </w:p>
    <w:p w14:paraId="5717F076" w14:textId="187DA701" w:rsidR="00934E9E" w:rsidRPr="003A09EC" w:rsidRDefault="00934E9E" w:rsidP="003A09EC">
      <w:pPr>
        <w:pStyle w:val="Default"/>
        <w:spacing w:after="240"/>
        <w:jc w:val="both"/>
        <w:rPr>
          <w:sz w:val="20"/>
          <w:szCs w:val="20"/>
        </w:rPr>
      </w:pPr>
      <w:r w:rsidRPr="00421700">
        <w:rPr>
          <w:sz w:val="20"/>
          <w:szCs w:val="20"/>
        </w:rPr>
        <w:t>L</w:t>
      </w:r>
      <w:r w:rsidR="003A09EC">
        <w:rPr>
          <w:sz w:val="20"/>
          <w:szCs w:val="20"/>
        </w:rPr>
        <w:t>os cheques girados deben</w:t>
      </w:r>
      <w:r w:rsidR="00521B24">
        <w:rPr>
          <w:sz w:val="20"/>
          <w:szCs w:val="20"/>
        </w:rPr>
        <w:t xml:space="preserve"> conservar las siguientes medidas de seguridad</w:t>
      </w:r>
      <w:r w:rsidR="003A09EC">
        <w:rPr>
          <w:sz w:val="20"/>
          <w:szCs w:val="20"/>
        </w:rPr>
        <w:t>:</w:t>
      </w:r>
    </w:p>
    <w:p w14:paraId="1F645BA6" w14:textId="57C671AE" w:rsidR="00934E9E" w:rsidRPr="00421700" w:rsidRDefault="00934E9E" w:rsidP="003A09EC">
      <w:pPr>
        <w:pStyle w:val="Default"/>
        <w:spacing w:after="240"/>
        <w:jc w:val="both"/>
        <w:rPr>
          <w:sz w:val="20"/>
          <w:szCs w:val="20"/>
        </w:rPr>
      </w:pPr>
      <w:r w:rsidRPr="00421700">
        <w:rPr>
          <w:sz w:val="20"/>
          <w:szCs w:val="20"/>
        </w:rPr>
        <w:t>Para los cheques corporativos para cualquier monto, deben llevar dos firmas, siempre serán firmados por dos de las tres firmas</w:t>
      </w:r>
      <w:r w:rsidR="003A09EC">
        <w:rPr>
          <w:sz w:val="20"/>
          <w:szCs w:val="20"/>
        </w:rPr>
        <w:t xml:space="preserve"> autorizadas</w:t>
      </w:r>
      <w:r w:rsidRPr="00421700">
        <w:rPr>
          <w:sz w:val="20"/>
          <w:szCs w:val="20"/>
        </w:rPr>
        <w:t>; además deben ir acompañadas de su respectivo sello</w:t>
      </w:r>
      <w:r w:rsidR="003A09EC">
        <w:rPr>
          <w:sz w:val="20"/>
          <w:szCs w:val="20"/>
        </w:rPr>
        <w:t xml:space="preserve">. </w:t>
      </w:r>
    </w:p>
    <w:p w14:paraId="681CA148" w14:textId="55CC2C59" w:rsidR="00934E9E" w:rsidRPr="00421700" w:rsidRDefault="00934E9E" w:rsidP="00934E9E">
      <w:pPr>
        <w:pStyle w:val="Default"/>
        <w:jc w:val="both"/>
        <w:rPr>
          <w:sz w:val="20"/>
          <w:szCs w:val="20"/>
        </w:rPr>
      </w:pPr>
      <w:r w:rsidRPr="00421700">
        <w:rPr>
          <w:sz w:val="20"/>
          <w:szCs w:val="20"/>
        </w:rPr>
        <w:t>Todas las condiciones de seguri</w:t>
      </w:r>
      <w:r w:rsidR="003A09EC">
        <w:rPr>
          <w:sz w:val="20"/>
          <w:szCs w:val="20"/>
        </w:rPr>
        <w:t>dad como firmas, sellos protectó</w:t>
      </w:r>
      <w:r w:rsidRPr="00421700">
        <w:rPr>
          <w:sz w:val="20"/>
          <w:szCs w:val="20"/>
        </w:rPr>
        <w:t xml:space="preserve">grafos y condiciones son registradas ante cada entidad financiera, cuando se lleva a cabo la apertura de las cuentas bancarias. </w:t>
      </w:r>
    </w:p>
    <w:p w14:paraId="2D6426EB" w14:textId="77777777" w:rsidR="00934E9E" w:rsidRPr="00421700" w:rsidRDefault="00934E9E" w:rsidP="00934E9E">
      <w:pPr>
        <w:pStyle w:val="Default"/>
        <w:jc w:val="both"/>
        <w:rPr>
          <w:sz w:val="20"/>
          <w:szCs w:val="20"/>
        </w:rPr>
      </w:pPr>
    </w:p>
    <w:p w14:paraId="06CA6574" w14:textId="15567017" w:rsidR="00934E9E" w:rsidRPr="00421700" w:rsidRDefault="00934E9E" w:rsidP="003A09EC">
      <w:pPr>
        <w:pStyle w:val="Default"/>
        <w:spacing w:after="240"/>
        <w:jc w:val="both"/>
        <w:rPr>
          <w:sz w:val="20"/>
          <w:szCs w:val="20"/>
        </w:rPr>
      </w:pPr>
      <w:r w:rsidRPr="00421700">
        <w:rPr>
          <w:sz w:val="20"/>
          <w:szCs w:val="20"/>
        </w:rPr>
        <w:t>Para la expedición de cheques de gerenci</w:t>
      </w:r>
      <w:r w:rsidR="00521B24">
        <w:rPr>
          <w:sz w:val="20"/>
          <w:szCs w:val="20"/>
        </w:rPr>
        <w:t xml:space="preserve">a se harán teniendo en cuenta las </w:t>
      </w:r>
      <w:r w:rsidRPr="00421700">
        <w:rPr>
          <w:sz w:val="20"/>
          <w:szCs w:val="20"/>
        </w:rPr>
        <w:t>si</w:t>
      </w:r>
      <w:r w:rsidR="003A09EC">
        <w:rPr>
          <w:sz w:val="20"/>
          <w:szCs w:val="20"/>
        </w:rPr>
        <w:t>guiente</w:t>
      </w:r>
      <w:r w:rsidR="00521B24">
        <w:rPr>
          <w:sz w:val="20"/>
          <w:szCs w:val="20"/>
        </w:rPr>
        <w:t>s condiciones</w:t>
      </w:r>
      <w:r w:rsidR="003A09EC">
        <w:rPr>
          <w:sz w:val="20"/>
          <w:szCs w:val="20"/>
        </w:rPr>
        <w:t>:</w:t>
      </w:r>
    </w:p>
    <w:p w14:paraId="713EE877" w14:textId="16392118" w:rsidR="00421700" w:rsidRPr="00421700" w:rsidRDefault="00934E9E" w:rsidP="003A09EC">
      <w:pPr>
        <w:pStyle w:val="Default"/>
        <w:spacing w:after="240"/>
        <w:jc w:val="both"/>
        <w:rPr>
          <w:sz w:val="20"/>
          <w:szCs w:val="20"/>
        </w:rPr>
      </w:pPr>
      <w:r w:rsidRPr="00421700">
        <w:rPr>
          <w:sz w:val="20"/>
          <w:szCs w:val="20"/>
        </w:rPr>
        <w:t xml:space="preserve">Solo se expiden cheques de gerencia cuando el monto es muy elevado y se </w:t>
      </w:r>
      <w:r w:rsidR="003A09EC">
        <w:rPr>
          <w:sz w:val="20"/>
          <w:szCs w:val="20"/>
        </w:rPr>
        <w:t>realiza</w:t>
      </w:r>
      <w:r w:rsidRPr="00421700">
        <w:rPr>
          <w:sz w:val="20"/>
          <w:szCs w:val="20"/>
        </w:rPr>
        <w:t xml:space="preserve"> la solicitud a la entidad financiera a través de comunicación escrita</w:t>
      </w:r>
      <w:r w:rsidR="003A09EC">
        <w:rPr>
          <w:sz w:val="20"/>
          <w:szCs w:val="20"/>
        </w:rPr>
        <w:t>,</w:t>
      </w:r>
      <w:r w:rsidRPr="00421700">
        <w:rPr>
          <w:sz w:val="20"/>
          <w:szCs w:val="20"/>
        </w:rPr>
        <w:t xml:space="preserve"> en la cual se </w:t>
      </w:r>
      <w:r w:rsidR="00521B24">
        <w:rPr>
          <w:sz w:val="20"/>
          <w:szCs w:val="20"/>
        </w:rPr>
        <w:t xml:space="preserve">debe </w:t>
      </w:r>
      <w:r w:rsidR="00421700" w:rsidRPr="00421700">
        <w:rPr>
          <w:sz w:val="20"/>
          <w:szCs w:val="20"/>
        </w:rPr>
        <w:t>detalla</w:t>
      </w:r>
      <w:r w:rsidR="00521B24">
        <w:rPr>
          <w:sz w:val="20"/>
          <w:szCs w:val="20"/>
        </w:rPr>
        <w:t>r</w:t>
      </w:r>
      <w:r w:rsidR="003A09EC">
        <w:rPr>
          <w:sz w:val="20"/>
          <w:szCs w:val="20"/>
        </w:rPr>
        <w:t xml:space="preserve"> el</w:t>
      </w:r>
      <w:r w:rsidRPr="00421700">
        <w:rPr>
          <w:sz w:val="20"/>
          <w:szCs w:val="20"/>
        </w:rPr>
        <w:t xml:space="preserve"> monto, </w:t>
      </w:r>
      <w:r w:rsidR="003A09EC">
        <w:rPr>
          <w:sz w:val="20"/>
          <w:szCs w:val="20"/>
        </w:rPr>
        <w:t xml:space="preserve">el </w:t>
      </w:r>
      <w:r w:rsidRPr="00421700">
        <w:rPr>
          <w:sz w:val="20"/>
          <w:szCs w:val="20"/>
        </w:rPr>
        <w:t xml:space="preserve">beneficiario y </w:t>
      </w:r>
      <w:r w:rsidR="003A09EC">
        <w:rPr>
          <w:sz w:val="20"/>
          <w:szCs w:val="20"/>
        </w:rPr>
        <w:t xml:space="preserve">la </w:t>
      </w:r>
      <w:r w:rsidRPr="00421700">
        <w:rPr>
          <w:sz w:val="20"/>
          <w:szCs w:val="20"/>
        </w:rPr>
        <w:t xml:space="preserve">cuenta </w:t>
      </w:r>
      <w:r w:rsidR="00521B24">
        <w:rPr>
          <w:sz w:val="20"/>
          <w:szCs w:val="20"/>
        </w:rPr>
        <w:t>de</w:t>
      </w:r>
      <w:r w:rsidRPr="00421700">
        <w:rPr>
          <w:sz w:val="20"/>
          <w:szCs w:val="20"/>
        </w:rPr>
        <w:t xml:space="preserve"> la cual se </w:t>
      </w:r>
      <w:r w:rsidR="00421700" w:rsidRPr="00421700">
        <w:rPr>
          <w:sz w:val="20"/>
          <w:szCs w:val="20"/>
        </w:rPr>
        <w:t>debitará</w:t>
      </w:r>
      <w:r w:rsidRPr="00421700">
        <w:rPr>
          <w:sz w:val="20"/>
          <w:szCs w:val="20"/>
        </w:rPr>
        <w:t xml:space="preserve"> esta cifra.</w:t>
      </w:r>
    </w:p>
    <w:p w14:paraId="79ABF03F" w14:textId="7F3B5EE2" w:rsidR="00934E9E" w:rsidRPr="003A09EC" w:rsidRDefault="00934E9E" w:rsidP="003A09EC">
      <w:pPr>
        <w:pStyle w:val="Default"/>
        <w:spacing w:after="240"/>
        <w:jc w:val="both"/>
        <w:rPr>
          <w:sz w:val="20"/>
          <w:szCs w:val="20"/>
        </w:rPr>
      </w:pPr>
      <w:r w:rsidRPr="00421700">
        <w:rPr>
          <w:sz w:val="20"/>
          <w:szCs w:val="20"/>
        </w:rPr>
        <w:t xml:space="preserve">El comunicado </w:t>
      </w:r>
      <w:r w:rsidR="00521B24">
        <w:rPr>
          <w:sz w:val="20"/>
          <w:szCs w:val="20"/>
        </w:rPr>
        <w:t>debe</w:t>
      </w:r>
      <w:r w:rsidRPr="00421700">
        <w:rPr>
          <w:sz w:val="20"/>
          <w:szCs w:val="20"/>
        </w:rPr>
        <w:t xml:space="preserve"> cumpli</w:t>
      </w:r>
      <w:r w:rsidR="00521B24">
        <w:rPr>
          <w:sz w:val="20"/>
          <w:szCs w:val="20"/>
        </w:rPr>
        <w:t>r</w:t>
      </w:r>
      <w:r w:rsidRPr="00421700">
        <w:rPr>
          <w:sz w:val="20"/>
          <w:szCs w:val="20"/>
        </w:rPr>
        <w:t xml:space="preserve"> las condiciones de manejo establecidas para las comunicaciones entre las ent</w:t>
      </w:r>
      <w:r w:rsidR="00421700">
        <w:rPr>
          <w:sz w:val="20"/>
          <w:szCs w:val="20"/>
        </w:rPr>
        <w:t>idades financieras y la UAERMV</w:t>
      </w:r>
      <w:r w:rsidR="00521B24">
        <w:rPr>
          <w:sz w:val="20"/>
          <w:szCs w:val="20"/>
        </w:rPr>
        <w:t>, definidas en los contratos establecidos en la apertura de las respectivas cuentas.</w:t>
      </w:r>
    </w:p>
    <w:p w14:paraId="542C96D3" w14:textId="77777777" w:rsidR="00934E9E" w:rsidRPr="00421700" w:rsidRDefault="00934E9E" w:rsidP="00521B24">
      <w:pPr>
        <w:pStyle w:val="Ttulo1"/>
        <w:numPr>
          <w:ilvl w:val="2"/>
          <w:numId w:val="1"/>
        </w:numPr>
        <w:jc w:val="both"/>
        <w:rPr>
          <w:rFonts w:ascii="Arial" w:hAnsi="Arial" w:cs="Arial"/>
          <w:b/>
          <w:color w:val="auto"/>
          <w:sz w:val="20"/>
          <w:szCs w:val="20"/>
        </w:rPr>
      </w:pPr>
      <w:bookmarkStart w:id="35" w:name="_Toc83821046"/>
      <w:r w:rsidRPr="00421700">
        <w:rPr>
          <w:rFonts w:ascii="Arial" w:hAnsi="Arial" w:cs="Arial"/>
          <w:b/>
          <w:color w:val="auto"/>
          <w:sz w:val="20"/>
          <w:szCs w:val="20"/>
        </w:rPr>
        <w:t>Custodia de cheques</w:t>
      </w:r>
      <w:bookmarkEnd w:id="35"/>
    </w:p>
    <w:p w14:paraId="4DA2F2E5" w14:textId="7415008C" w:rsidR="00934E9E" w:rsidRPr="00A40508" w:rsidRDefault="00934E9E" w:rsidP="00521B24">
      <w:pPr>
        <w:pStyle w:val="Default"/>
        <w:spacing w:after="240"/>
        <w:jc w:val="both"/>
        <w:rPr>
          <w:bCs/>
          <w:sz w:val="20"/>
          <w:szCs w:val="20"/>
        </w:rPr>
      </w:pPr>
    </w:p>
    <w:p w14:paraId="64C2E82E" w14:textId="52BDDE85" w:rsidR="00A40508" w:rsidRPr="00A40508" w:rsidRDefault="00A40508" w:rsidP="00521B24">
      <w:pPr>
        <w:pStyle w:val="Default"/>
        <w:spacing w:after="240"/>
        <w:jc w:val="both"/>
        <w:rPr>
          <w:bCs/>
          <w:sz w:val="20"/>
          <w:szCs w:val="20"/>
        </w:rPr>
      </w:pPr>
      <w:r>
        <w:rPr>
          <w:bCs/>
          <w:sz w:val="20"/>
          <w:szCs w:val="20"/>
        </w:rPr>
        <w:t xml:space="preserve">Entre las medidas de seguridad adoptadas en la UAERMV para la custodia de los cheques se tienen: </w:t>
      </w:r>
    </w:p>
    <w:p w14:paraId="7F4D17A6" w14:textId="6259DAF9" w:rsidR="00934E9E" w:rsidRPr="00421700" w:rsidRDefault="00934E9E" w:rsidP="00A40508">
      <w:pPr>
        <w:pStyle w:val="Default"/>
        <w:numPr>
          <w:ilvl w:val="0"/>
          <w:numId w:val="8"/>
        </w:numPr>
        <w:spacing w:after="240"/>
        <w:jc w:val="both"/>
        <w:rPr>
          <w:sz w:val="20"/>
          <w:szCs w:val="20"/>
        </w:rPr>
      </w:pPr>
      <w:r w:rsidRPr="00421700">
        <w:rPr>
          <w:sz w:val="20"/>
          <w:szCs w:val="20"/>
        </w:rPr>
        <w:t xml:space="preserve">Las chequeras y los sellos deben ser custodiados en </w:t>
      </w:r>
      <w:r w:rsidR="00A40508">
        <w:rPr>
          <w:sz w:val="20"/>
          <w:szCs w:val="20"/>
        </w:rPr>
        <w:t xml:space="preserve">la </w:t>
      </w:r>
      <w:r w:rsidRPr="00421700">
        <w:rPr>
          <w:sz w:val="20"/>
          <w:szCs w:val="20"/>
        </w:rPr>
        <w:t>caja fuerte con manejo de claves.</w:t>
      </w:r>
    </w:p>
    <w:p w14:paraId="3426BBBA" w14:textId="7E586735" w:rsidR="00934E9E" w:rsidRPr="00A40508" w:rsidRDefault="00934E9E" w:rsidP="00934E9E">
      <w:pPr>
        <w:pStyle w:val="Default"/>
        <w:numPr>
          <w:ilvl w:val="0"/>
          <w:numId w:val="8"/>
        </w:numPr>
        <w:spacing w:after="240"/>
        <w:jc w:val="both"/>
        <w:rPr>
          <w:sz w:val="20"/>
          <w:szCs w:val="20"/>
        </w:rPr>
      </w:pPr>
      <w:r w:rsidRPr="00421700">
        <w:rPr>
          <w:sz w:val="20"/>
          <w:szCs w:val="20"/>
        </w:rPr>
        <w:lastRenderedPageBreak/>
        <w:t>La UAERMV solo maneja una cuenta corriente que es la signada para los gastos de fu</w:t>
      </w:r>
      <w:r w:rsidR="00A40508">
        <w:rPr>
          <w:sz w:val="20"/>
          <w:szCs w:val="20"/>
        </w:rPr>
        <w:t>ncionamiento y por lo tanto la Entidad F</w:t>
      </w:r>
      <w:r w:rsidRPr="00421700">
        <w:rPr>
          <w:sz w:val="20"/>
          <w:szCs w:val="20"/>
        </w:rPr>
        <w:t xml:space="preserve">inanciera entrega </w:t>
      </w:r>
      <w:r w:rsidR="00A40508">
        <w:rPr>
          <w:sz w:val="20"/>
          <w:szCs w:val="20"/>
        </w:rPr>
        <w:t xml:space="preserve">una </w:t>
      </w:r>
      <w:r w:rsidRPr="00421700">
        <w:rPr>
          <w:sz w:val="20"/>
          <w:szCs w:val="20"/>
        </w:rPr>
        <w:t>chequera con 100 cheques</w:t>
      </w:r>
      <w:r w:rsidR="00A40508">
        <w:rPr>
          <w:sz w:val="20"/>
          <w:szCs w:val="20"/>
        </w:rPr>
        <w:t>,</w:t>
      </w:r>
      <w:r w:rsidRPr="00421700">
        <w:rPr>
          <w:sz w:val="20"/>
          <w:szCs w:val="20"/>
        </w:rPr>
        <w:t xml:space="preserve"> y en el momento que solo queden 10 cheques disponibles se </w:t>
      </w:r>
      <w:r w:rsidR="00A40508">
        <w:rPr>
          <w:sz w:val="20"/>
          <w:szCs w:val="20"/>
        </w:rPr>
        <w:t>debe realizar la</w:t>
      </w:r>
      <w:r w:rsidRPr="00421700">
        <w:rPr>
          <w:sz w:val="20"/>
          <w:szCs w:val="20"/>
        </w:rPr>
        <w:t xml:space="preserve"> solicitud por escrito de una nueva ch</w:t>
      </w:r>
      <w:r w:rsidR="00421700">
        <w:rPr>
          <w:sz w:val="20"/>
          <w:szCs w:val="20"/>
        </w:rPr>
        <w:t>e</w:t>
      </w:r>
      <w:r w:rsidRPr="00421700">
        <w:rPr>
          <w:sz w:val="20"/>
          <w:szCs w:val="20"/>
        </w:rPr>
        <w:t>quera.</w:t>
      </w:r>
    </w:p>
    <w:p w14:paraId="4CFC8E09" w14:textId="47A3544F" w:rsidR="00934E9E" w:rsidRPr="00421700" w:rsidRDefault="00AA3829" w:rsidP="00A40508">
      <w:pPr>
        <w:pStyle w:val="Ttulo1"/>
        <w:numPr>
          <w:ilvl w:val="1"/>
          <w:numId w:val="1"/>
        </w:numPr>
        <w:spacing w:line="240" w:lineRule="auto"/>
        <w:jc w:val="both"/>
        <w:rPr>
          <w:rFonts w:ascii="Arial" w:hAnsi="Arial" w:cs="Arial"/>
          <w:color w:val="auto"/>
          <w:sz w:val="20"/>
          <w:szCs w:val="20"/>
        </w:rPr>
      </w:pPr>
      <w:r>
        <w:rPr>
          <w:rFonts w:ascii="Arial" w:hAnsi="Arial" w:cs="Arial"/>
          <w:b/>
          <w:color w:val="auto"/>
          <w:sz w:val="20"/>
          <w:szCs w:val="20"/>
        </w:rPr>
        <w:t xml:space="preserve"> </w:t>
      </w:r>
      <w:bookmarkStart w:id="36" w:name="_Toc83821047"/>
      <w:r w:rsidR="00421700" w:rsidRPr="00421700">
        <w:rPr>
          <w:rFonts w:ascii="Arial" w:hAnsi="Arial" w:cs="Arial"/>
          <w:b/>
          <w:color w:val="auto"/>
          <w:sz w:val="20"/>
          <w:szCs w:val="20"/>
        </w:rPr>
        <w:t>Manejo, Control y Cierre de Cuentas de la UAERMV.</w:t>
      </w:r>
      <w:bookmarkEnd w:id="36"/>
    </w:p>
    <w:p w14:paraId="0FE1C358" w14:textId="77777777" w:rsidR="00934E9E" w:rsidRPr="00A40508" w:rsidRDefault="00934E9E" w:rsidP="00A40508">
      <w:pPr>
        <w:pStyle w:val="Default"/>
        <w:spacing w:after="240"/>
        <w:ind w:left="360"/>
        <w:jc w:val="both"/>
        <w:rPr>
          <w:bCs/>
          <w:color w:val="auto"/>
          <w:sz w:val="20"/>
          <w:szCs w:val="20"/>
        </w:rPr>
      </w:pPr>
    </w:p>
    <w:p w14:paraId="6C4B4646" w14:textId="29319033" w:rsidR="00934E9E" w:rsidRPr="00077034" w:rsidRDefault="00934E9E" w:rsidP="00077034">
      <w:pPr>
        <w:pStyle w:val="Default"/>
        <w:spacing w:after="240"/>
        <w:jc w:val="both"/>
        <w:rPr>
          <w:b/>
          <w:bCs/>
          <w:sz w:val="20"/>
          <w:szCs w:val="20"/>
        </w:rPr>
      </w:pPr>
      <w:r w:rsidRPr="00421700">
        <w:rPr>
          <w:sz w:val="20"/>
          <w:szCs w:val="20"/>
        </w:rPr>
        <w:t xml:space="preserve">En cumplimiento </w:t>
      </w:r>
      <w:r w:rsidR="00A40508">
        <w:rPr>
          <w:sz w:val="20"/>
          <w:szCs w:val="20"/>
        </w:rPr>
        <w:t>de</w:t>
      </w:r>
      <w:r w:rsidRPr="00421700">
        <w:rPr>
          <w:sz w:val="20"/>
          <w:szCs w:val="20"/>
        </w:rPr>
        <w:t xml:space="preserve"> la Resolución SDH 000323 de diciembre 29 de 2017 “Por la cual se dictan directrices para la apertura, manejo, control y cierre de cuentas bancarias de las entidades que forman parte del Presupuesto Anual del Distrito Capital y los Fondos de Desarrollo Local”,  la resolución 315 de 17 de octubre de 2019 “Por medio de la establecen las políticas y lineamientos de inversión y de riesgo para el manejo de los recursos administrados por los Establecimientos públicos del Distrito Capital y la Contraloría de Bog</w:t>
      </w:r>
      <w:r w:rsidR="00B4696C">
        <w:rPr>
          <w:sz w:val="20"/>
          <w:szCs w:val="20"/>
        </w:rPr>
        <w:t>otá</w:t>
      </w:r>
      <w:r w:rsidR="00077034">
        <w:rPr>
          <w:sz w:val="20"/>
          <w:szCs w:val="20"/>
        </w:rPr>
        <w:t xml:space="preserve"> o las que las sustituyan, </w:t>
      </w:r>
      <w:r w:rsidR="00B4696C">
        <w:rPr>
          <w:sz w:val="20"/>
          <w:szCs w:val="20"/>
        </w:rPr>
        <w:t>l</w:t>
      </w:r>
      <w:r w:rsidR="00077034">
        <w:rPr>
          <w:sz w:val="20"/>
          <w:szCs w:val="20"/>
        </w:rPr>
        <w:t>a</w:t>
      </w:r>
      <w:r w:rsidR="00B4696C">
        <w:rPr>
          <w:sz w:val="20"/>
          <w:szCs w:val="20"/>
        </w:rPr>
        <w:t xml:space="preserve"> UAERMV </w:t>
      </w:r>
      <w:r w:rsidRPr="00421700">
        <w:rPr>
          <w:sz w:val="20"/>
          <w:szCs w:val="20"/>
        </w:rPr>
        <w:t>ha establecido las siguientes directrices para el manejo de las cuentas bancarias.</w:t>
      </w:r>
    </w:p>
    <w:p w14:paraId="1ED3E989" w14:textId="5146A4F8" w:rsidR="00934E9E" w:rsidRPr="00421700" w:rsidRDefault="00934E9E" w:rsidP="00077034">
      <w:pPr>
        <w:pStyle w:val="Default"/>
        <w:spacing w:after="240"/>
        <w:jc w:val="both"/>
        <w:rPr>
          <w:sz w:val="20"/>
          <w:szCs w:val="20"/>
        </w:rPr>
      </w:pPr>
      <w:r w:rsidRPr="00421700">
        <w:rPr>
          <w:sz w:val="20"/>
          <w:szCs w:val="20"/>
        </w:rPr>
        <w:t>Mientras la UAERMV cuente con la administración de recursos procedentes por cualquier tipo de convenio y que sean recursos provenientes del presupuesto Distrital, esta entidad será la titular de las cuentas bancarias</w:t>
      </w:r>
      <w:r w:rsidR="00077034">
        <w:rPr>
          <w:sz w:val="20"/>
          <w:szCs w:val="20"/>
        </w:rPr>
        <w:t>, cuyos fondos</w:t>
      </w:r>
      <w:r w:rsidRPr="00421700">
        <w:rPr>
          <w:sz w:val="20"/>
          <w:szCs w:val="20"/>
        </w:rPr>
        <w:t xml:space="preserve"> serán destinadas exclusivamente para el objeto de dicho convenio.</w:t>
      </w:r>
    </w:p>
    <w:p w14:paraId="675C7400" w14:textId="4B1584C5" w:rsidR="00934E9E" w:rsidRPr="00421700" w:rsidRDefault="00077034" w:rsidP="00077034">
      <w:pPr>
        <w:pStyle w:val="Default"/>
        <w:spacing w:after="240"/>
        <w:jc w:val="both"/>
        <w:rPr>
          <w:sz w:val="20"/>
          <w:szCs w:val="20"/>
        </w:rPr>
      </w:pPr>
      <w:r>
        <w:rPr>
          <w:sz w:val="20"/>
          <w:szCs w:val="20"/>
        </w:rPr>
        <w:t>Para el manejo de los recursos propios l</w:t>
      </w:r>
      <w:r w:rsidR="00934E9E" w:rsidRPr="00421700">
        <w:rPr>
          <w:sz w:val="20"/>
          <w:szCs w:val="20"/>
        </w:rPr>
        <w:t xml:space="preserve">a UAERMV </w:t>
      </w:r>
      <w:r>
        <w:rPr>
          <w:sz w:val="20"/>
          <w:szCs w:val="20"/>
        </w:rPr>
        <w:t xml:space="preserve">dispondrá de </w:t>
      </w:r>
      <w:r w:rsidR="00934E9E" w:rsidRPr="00421700">
        <w:rPr>
          <w:sz w:val="20"/>
          <w:szCs w:val="20"/>
        </w:rPr>
        <w:t>cuentas diferentes</w:t>
      </w:r>
      <w:r>
        <w:rPr>
          <w:sz w:val="20"/>
          <w:szCs w:val="20"/>
        </w:rPr>
        <w:t>, siendo</w:t>
      </w:r>
      <w:r w:rsidR="00421700">
        <w:rPr>
          <w:sz w:val="20"/>
          <w:szCs w:val="20"/>
        </w:rPr>
        <w:t xml:space="preserve"> la tit</w:t>
      </w:r>
      <w:r>
        <w:rPr>
          <w:sz w:val="20"/>
          <w:szCs w:val="20"/>
        </w:rPr>
        <w:t>ular de estas cuentas.</w:t>
      </w:r>
    </w:p>
    <w:p w14:paraId="0E892EEE" w14:textId="0B8EEA34" w:rsidR="008B3030" w:rsidRDefault="00934E9E" w:rsidP="00077034">
      <w:pPr>
        <w:pStyle w:val="Default"/>
        <w:spacing w:after="240"/>
        <w:jc w:val="both"/>
        <w:rPr>
          <w:sz w:val="20"/>
          <w:szCs w:val="20"/>
        </w:rPr>
      </w:pPr>
      <w:r w:rsidRPr="00421700">
        <w:rPr>
          <w:sz w:val="20"/>
          <w:szCs w:val="20"/>
        </w:rPr>
        <w:t>Cualquier cuenta bancaria que no se ajuste a la</w:t>
      </w:r>
      <w:r w:rsidR="00077034">
        <w:rPr>
          <w:sz w:val="20"/>
          <w:szCs w:val="20"/>
        </w:rPr>
        <w:t>s condiciones referidas en las R</w:t>
      </w:r>
      <w:r w:rsidRPr="00421700">
        <w:rPr>
          <w:sz w:val="20"/>
          <w:szCs w:val="20"/>
        </w:rPr>
        <w:t>esoluciones 323 de 2017 y 315 de 2019 debe ser cerrada de manera inmediata y definitiva por parte de la entidad.</w:t>
      </w:r>
      <w:r w:rsidR="008B3030">
        <w:rPr>
          <w:sz w:val="20"/>
          <w:szCs w:val="20"/>
        </w:rPr>
        <w:t xml:space="preserve"> </w:t>
      </w:r>
      <w:r w:rsidRPr="00421700">
        <w:rPr>
          <w:sz w:val="20"/>
          <w:szCs w:val="20"/>
        </w:rPr>
        <w:t>Esto con previo aviso</w:t>
      </w:r>
      <w:r w:rsidR="00077034">
        <w:rPr>
          <w:sz w:val="20"/>
          <w:szCs w:val="20"/>
        </w:rPr>
        <w:t xml:space="preserve"> al Comité de Riesgo F</w:t>
      </w:r>
      <w:r w:rsidRPr="00421700">
        <w:rPr>
          <w:sz w:val="20"/>
          <w:szCs w:val="20"/>
        </w:rPr>
        <w:t>inanciero</w:t>
      </w:r>
      <w:r w:rsidR="00077034">
        <w:rPr>
          <w:sz w:val="20"/>
          <w:szCs w:val="20"/>
        </w:rPr>
        <w:t>,</w:t>
      </w:r>
      <w:r w:rsidRPr="00421700">
        <w:rPr>
          <w:sz w:val="20"/>
          <w:szCs w:val="20"/>
        </w:rPr>
        <w:t xml:space="preserve"> conformado mediante Resolución</w:t>
      </w:r>
      <w:r w:rsidR="00077034">
        <w:rPr>
          <w:sz w:val="20"/>
          <w:szCs w:val="20"/>
        </w:rPr>
        <w:t xml:space="preserve"> Interna</w:t>
      </w:r>
      <w:r w:rsidRPr="00421700">
        <w:rPr>
          <w:sz w:val="20"/>
          <w:szCs w:val="20"/>
        </w:rPr>
        <w:t xml:space="preserve"> N° 31 de 27 de enero de 2020</w:t>
      </w:r>
      <w:r w:rsidR="00421700">
        <w:rPr>
          <w:sz w:val="20"/>
          <w:szCs w:val="20"/>
        </w:rPr>
        <w:t>.</w:t>
      </w:r>
    </w:p>
    <w:p w14:paraId="6E2597F8" w14:textId="6360094E" w:rsidR="00934E9E" w:rsidRPr="00077034" w:rsidRDefault="008B3030" w:rsidP="00077034">
      <w:pPr>
        <w:pStyle w:val="Default"/>
        <w:spacing w:after="240"/>
        <w:jc w:val="both"/>
        <w:rPr>
          <w:sz w:val="20"/>
          <w:szCs w:val="20"/>
        </w:rPr>
      </w:pPr>
      <w:r w:rsidRPr="00077034">
        <w:rPr>
          <w:sz w:val="20"/>
          <w:szCs w:val="20"/>
        </w:rPr>
        <w:t xml:space="preserve">Sin excepción las operaciones de tesorería </w:t>
      </w:r>
      <w:r w:rsidR="004E111B" w:rsidRPr="00077034">
        <w:rPr>
          <w:sz w:val="20"/>
          <w:szCs w:val="20"/>
        </w:rPr>
        <w:t xml:space="preserve">referidas a la apertura, seguimiento y cierre de </w:t>
      </w:r>
      <w:r w:rsidRPr="00077034">
        <w:rPr>
          <w:sz w:val="20"/>
          <w:szCs w:val="20"/>
        </w:rPr>
        <w:t xml:space="preserve">inversiones </w:t>
      </w:r>
      <w:r w:rsidR="004E111B" w:rsidRPr="00077034">
        <w:rPr>
          <w:sz w:val="20"/>
          <w:szCs w:val="20"/>
        </w:rPr>
        <w:t>de</w:t>
      </w:r>
      <w:r w:rsidR="00077034">
        <w:rPr>
          <w:sz w:val="20"/>
          <w:szCs w:val="20"/>
        </w:rPr>
        <w:t>ben cumplir con la Política de I</w:t>
      </w:r>
      <w:r w:rsidR="004E111B" w:rsidRPr="00077034">
        <w:rPr>
          <w:sz w:val="20"/>
          <w:szCs w:val="20"/>
        </w:rPr>
        <w:t>nversiones de la UAERMV y la normatividad vigente establecida por la SDH y las entidades que rigen el sector, como la aprobaci</w:t>
      </w:r>
      <w:r w:rsidR="003613B1" w:rsidRPr="00077034">
        <w:rPr>
          <w:sz w:val="20"/>
          <w:szCs w:val="20"/>
        </w:rPr>
        <w:t>ón y</w:t>
      </w:r>
      <w:r w:rsidR="004A13F0" w:rsidRPr="00077034">
        <w:rPr>
          <w:sz w:val="20"/>
          <w:szCs w:val="20"/>
        </w:rPr>
        <w:t xml:space="preserve"> </w:t>
      </w:r>
      <w:r w:rsidR="00F054EB" w:rsidRPr="00077034">
        <w:rPr>
          <w:sz w:val="20"/>
          <w:szCs w:val="20"/>
        </w:rPr>
        <w:t xml:space="preserve">debido </w:t>
      </w:r>
      <w:r w:rsidR="004E111B" w:rsidRPr="00077034">
        <w:rPr>
          <w:sz w:val="20"/>
          <w:szCs w:val="20"/>
        </w:rPr>
        <w:t>reporte al Comité de Riesgo Financiero.</w:t>
      </w:r>
      <w:r w:rsidR="004E111B">
        <w:rPr>
          <w:sz w:val="20"/>
          <w:szCs w:val="20"/>
        </w:rPr>
        <w:t xml:space="preserve">  </w:t>
      </w:r>
    </w:p>
    <w:p w14:paraId="3343E9A6" w14:textId="77777777" w:rsidR="00934E9E" w:rsidRPr="00421700" w:rsidRDefault="00934E9E" w:rsidP="00077034">
      <w:pPr>
        <w:pStyle w:val="Ttulo1"/>
        <w:numPr>
          <w:ilvl w:val="2"/>
          <w:numId w:val="1"/>
        </w:numPr>
        <w:jc w:val="both"/>
        <w:rPr>
          <w:rFonts w:ascii="Arial" w:hAnsi="Arial" w:cs="Arial"/>
          <w:b/>
          <w:color w:val="auto"/>
          <w:sz w:val="20"/>
          <w:szCs w:val="20"/>
        </w:rPr>
      </w:pPr>
      <w:bookmarkStart w:id="37" w:name="_Toc83821048"/>
      <w:r w:rsidRPr="00421700">
        <w:rPr>
          <w:rFonts w:ascii="Arial" w:hAnsi="Arial" w:cs="Arial"/>
          <w:b/>
          <w:color w:val="auto"/>
          <w:sz w:val="20"/>
          <w:szCs w:val="20"/>
        </w:rPr>
        <w:t>Autorización previa de la Dirección Distrital de Tesorería para apertura de cuentas bancarias.</w:t>
      </w:r>
      <w:bookmarkEnd w:id="37"/>
    </w:p>
    <w:p w14:paraId="4F675627" w14:textId="77777777" w:rsidR="00934E9E" w:rsidRPr="00BA505B" w:rsidRDefault="00934E9E" w:rsidP="00077034">
      <w:pPr>
        <w:pStyle w:val="Default"/>
        <w:spacing w:after="240"/>
        <w:jc w:val="both"/>
        <w:rPr>
          <w:b/>
          <w:bCs/>
          <w:sz w:val="20"/>
          <w:szCs w:val="20"/>
        </w:rPr>
      </w:pPr>
    </w:p>
    <w:p w14:paraId="4A60EFA2" w14:textId="029B72AD" w:rsidR="00934E9E" w:rsidRPr="00421700" w:rsidRDefault="00934E9E" w:rsidP="00BA505B">
      <w:pPr>
        <w:pStyle w:val="Default"/>
        <w:spacing w:after="240"/>
        <w:jc w:val="both"/>
        <w:rPr>
          <w:sz w:val="20"/>
          <w:szCs w:val="20"/>
        </w:rPr>
      </w:pPr>
      <w:r w:rsidRPr="00421700">
        <w:rPr>
          <w:sz w:val="20"/>
          <w:szCs w:val="20"/>
        </w:rPr>
        <w:t>Para la apertura de cu</w:t>
      </w:r>
      <w:r w:rsidR="00BA505B">
        <w:rPr>
          <w:sz w:val="20"/>
          <w:szCs w:val="20"/>
        </w:rPr>
        <w:t>entas bancarias la UAERMV debe</w:t>
      </w:r>
      <w:r w:rsidRPr="00421700">
        <w:rPr>
          <w:sz w:val="20"/>
          <w:szCs w:val="20"/>
        </w:rPr>
        <w:t xml:space="preserve"> solicitar, mediante oficio suscrito por el Director General, la autorización previa y expresa de la Dirección Distrital de Tesorería para abrir cualquier cuenta bancaria. </w:t>
      </w:r>
    </w:p>
    <w:p w14:paraId="414066FE" w14:textId="78608D93" w:rsidR="00934E9E" w:rsidRPr="00421700" w:rsidRDefault="00934E9E" w:rsidP="00BA505B">
      <w:pPr>
        <w:pStyle w:val="Default"/>
        <w:spacing w:after="240"/>
        <w:jc w:val="both"/>
        <w:rPr>
          <w:sz w:val="20"/>
          <w:szCs w:val="20"/>
        </w:rPr>
      </w:pPr>
      <w:r w:rsidRPr="00421700">
        <w:rPr>
          <w:sz w:val="20"/>
          <w:szCs w:val="20"/>
        </w:rPr>
        <w:t xml:space="preserve">En dicha solicitud </w:t>
      </w:r>
      <w:r w:rsidR="00BA505B" w:rsidRPr="00421700">
        <w:rPr>
          <w:sz w:val="20"/>
          <w:szCs w:val="20"/>
        </w:rPr>
        <w:t>para cada cuenta bancaria</w:t>
      </w:r>
      <w:r w:rsidR="00BA505B">
        <w:rPr>
          <w:sz w:val="20"/>
          <w:szCs w:val="20"/>
        </w:rPr>
        <w:t>,</w:t>
      </w:r>
      <w:r w:rsidR="00BA505B" w:rsidRPr="00421700">
        <w:rPr>
          <w:sz w:val="20"/>
          <w:szCs w:val="20"/>
        </w:rPr>
        <w:t xml:space="preserve"> </w:t>
      </w:r>
      <w:r w:rsidRPr="00421700">
        <w:rPr>
          <w:sz w:val="20"/>
          <w:szCs w:val="20"/>
        </w:rPr>
        <w:t>se deberá indicar</w:t>
      </w:r>
      <w:r w:rsidR="00BA505B">
        <w:rPr>
          <w:sz w:val="20"/>
          <w:szCs w:val="20"/>
        </w:rPr>
        <w:t xml:space="preserve"> los siguiente:</w:t>
      </w:r>
      <w:r w:rsidRPr="00421700">
        <w:rPr>
          <w:sz w:val="20"/>
          <w:szCs w:val="20"/>
        </w:rPr>
        <w:t xml:space="preserve"> </w:t>
      </w:r>
    </w:p>
    <w:p w14:paraId="5EBBEAA0" w14:textId="77777777" w:rsidR="00934E9E" w:rsidRPr="00421700" w:rsidRDefault="00934E9E" w:rsidP="007C302A">
      <w:pPr>
        <w:pStyle w:val="Prrafodelista"/>
        <w:numPr>
          <w:ilvl w:val="0"/>
          <w:numId w:val="3"/>
        </w:numPr>
        <w:autoSpaceDE w:val="0"/>
        <w:autoSpaceDN w:val="0"/>
        <w:adjustRightInd w:val="0"/>
        <w:spacing w:after="49" w:line="240" w:lineRule="auto"/>
        <w:contextualSpacing w:val="0"/>
        <w:jc w:val="both"/>
        <w:rPr>
          <w:rFonts w:ascii="Arial" w:eastAsiaTheme="minorHAnsi" w:hAnsi="Arial" w:cs="Arial"/>
          <w:color w:val="000000"/>
          <w:sz w:val="20"/>
          <w:szCs w:val="20"/>
          <w:lang w:val="es-CO" w:eastAsia="en-US"/>
        </w:rPr>
      </w:pPr>
      <w:r w:rsidRPr="00421700">
        <w:rPr>
          <w:rFonts w:ascii="Arial" w:eastAsiaTheme="minorHAnsi" w:hAnsi="Arial" w:cs="Arial"/>
          <w:color w:val="000000"/>
          <w:sz w:val="20"/>
          <w:szCs w:val="20"/>
          <w:lang w:val="es-CO" w:eastAsia="en-US"/>
        </w:rPr>
        <w:t xml:space="preserve">El banco Seleccionado </w:t>
      </w:r>
    </w:p>
    <w:p w14:paraId="6A24D97C" w14:textId="77777777" w:rsidR="00934E9E" w:rsidRPr="00421700" w:rsidRDefault="00934E9E" w:rsidP="007C302A">
      <w:pPr>
        <w:pStyle w:val="Prrafodelista"/>
        <w:numPr>
          <w:ilvl w:val="0"/>
          <w:numId w:val="3"/>
        </w:numPr>
        <w:autoSpaceDE w:val="0"/>
        <w:autoSpaceDN w:val="0"/>
        <w:adjustRightInd w:val="0"/>
        <w:spacing w:after="49" w:line="240" w:lineRule="auto"/>
        <w:contextualSpacing w:val="0"/>
        <w:jc w:val="both"/>
        <w:rPr>
          <w:rFonts w:ascii="Arial" w:eastAsiaTheme="minorHAnsi" w:hAnsi="Arial" w:cs="Arial"/>
          <w:color w:val="000000"/>
          <w:sz w:val="20"/>
          <w:szCs w:val="20"/>
          <w:lang w:val="es-CO" w:eastAsia="en-US"/>
        </w:rPr>
      </w:pPr>
      <w:r w:rsidRPr="00421700">
        <w:rPr>
          <w:rFonts w:ascii="Arial" w:eastAsiaTheme="minorHAnsi" w:hAnsi="Arial" w:cs="Arial"/>
          <w:color w:val="000000"/>
          <w:sz w:val="20"/>
          <w:szCs w:val="20"/>
          <w:lang w:val="es-CO" w:eastAsia="en-US"/>
        </w:rPr>
        <w:t xml:space="preserve">El titular de la cuenta y NIT </w:t>
      </w:r>
    </w:p>
    <w:p w14:paraId="22B85053" w14:textId="77777777" w:rsidR="00934E9E" w:rsidRPr="00421700" w:rsidRDefault="00934E9E" w:rsidP="007C302A">
      <w:pPr>
        <w:pStyle w:val="Prrafodelista"/>
        <w:numPr>
          <w:ilvl w:val="0"/>
          <w:numId w:val="3"/>
        </w:numPr>
        <w:autoSpaceDE w:val="0"/>
        <w:autoSpaceDN w:val="0"/>
        <w:adjustRightInd w:val="0"/>
        <w:spacing w:after="49" w:line="240" w:lineRule="auto"/>
        <w:contextualSpacing w:val="0"/>
        <w:jc w:val="both"/>
        <w:rPr>
          <w:rFonts w:ascii="Arial" w:eastAsiaTheme="minorHAnsi" w:hAnsi="Arial" w:cs="Arial"/>
          <w:color w:val="000000"/>
          <w:sz w:val="20"/>
          <w:szCs w:val="20"/>
          <w:lang w:val="es-CO" w:eastAsia="en-US"/>
        </w:rPr>
      </w:pPr>
      <w:r w:rsidRPr="00421700">
        <w:rPr>
          <w:rFonts w:ascii="Arial" w:eastAsiaTheme="minorHAnsi" w:hAnsi="Arial" w:cs="Arial"/>
          <w:color w:val="000000"/>
          <w:sz w:val="20"/>
          <w:szCs w:val="20"/>
          <w:lang w:val="es-CO" w:eastAsia="en-US"/>
        </w:rPr>
        <w:t xml:space="preserve">El propósito de la cuenta. </w:t>
      </w:r>
    </w:p>
    <w:p w14:paraId="5A5CDC35" w14:textId="77777777" w:rsidR="00421700" w:rsidRDefault="00934E9E" w:rsidP="00BA505B">
      <w:pPr>
        <w:pStyle w:val="Prrafodelista"/>
        <w:numPr>
          <w:ilvl w:val="0"/>
          <w:numId w:val="3"/>
        </w:numPr>
        <w:autoSpaceDE w:val="0"/>
        <w:autoSpaceDN w:val="0"/>
        <w:adjustRightInd w:val="0"/>
        <w:spacing w:line="240" w:lineRule="auto"/>
        <w:contextualSpacing w:val="0"/>
        <w:jc w:val="both"/>
        <w:rPr>
          <w:rFonts w:ascii="Arial" w:eastAsiaTheme="minorHAnsi" w:hAnsi="Arial" w:cs="Arial"/>
          <w:color w:val="000000"/>
          <w:sz w:val="20"/>
          <w:szCs w:val="20"/>
          <w:lang w:val="es-CO" w:eastAsia="en-US"/>
        </w:rPr>
      </w:pPr>
      <w:r w:rsidRPr="00421700">
        <w:rPr>
          <w:rFonts w:ascii="Arial" w:eastAsiaTheme="minorHAnsi" w:hAnsi="Arial" w:cs="Arial"/>
          <w:color w:val="000000"/>
          <w:sz w:val="20"/>
          <w:szCs w:val="20"/>
          <w:lang w:val="es-CO" w:eastAsia="en-US"/>
        </w:rPr>
        <w:t>El origen de los recursos que se manejarán.</w:t>
      </w:r>
    </w:p>
    <w:p w14:paraId="13EE57AC" w14:textId="474944BF" w:rsidR="00934E9E" w:rsidRPr="00421700" w:rsidRDefault="00934E9E" w:rsidP="00421700">
      <w:pPr>
        <w:autoSpaceDE w:val="0"/>
        <w:autoSpaceDN w:val="0"/>
        <w:adjustRightInd w:val="0"/>
        <w:spacing w:after="0" w:line="240" w:lineRule="auto"/>
        <w:ind w:left="360"/>
        <w:jc w:val="both"/>
        <w:rPr>
          <w:rFonts w:ascii="Arial" w:eastAsiaTheme="minorHAnsi" w:hAnsi="Arial" w:cs="Arial"/>
          <w:color w:val="000000"/>
          <w:sz w:val="20"/>
          <w:szCs w:val="20"/>
          <w:lang w:val="es-CO" w:eastAsia="en-US"/>
        </w:rPr>
      </w:pPr>
    </w:p>
    <w:p w14:paraId="3464E8B2" w14:textId="256D8596" w:rsidR="00934E9E" w:rsidRPr="00421700" w:rsidRDefault="00BA505B" w:rsidP="00934E9E">
      <w:pPr>
        <w:adjustRightInd w:val="0"/>
        <w:jc w:val="both"/>
        <w:rPr>
          <w:rFonts w:ascii="Arial" w:hAnsi="Arial" w:cs="Arial"/>
          <w:sz w:val="20"/>
          <w:szCs w:val="20"/>
        </w:rPr>
      </w:pPr>
      <w:r>
        <w:rPr>
          <w:rFonts w:ascii="Arial" w:hAnsi="Arial" w:cs="Arial"/>
          <w:sz w:val="20"/>
          <w:szCs w:val="20"/>
        </w:rPr>
        <w:lastRenderedPageBreak/>
        <w:t>A través del Comité de Riesgo F</w:t>
      </w:r>
      <w:r w:rsidR="00934E9E" w:rsidRPr="00421700">
        <w:rPr>
          <w:rFonts w:ascii="Arial" w:hAnsi="Arial" w:cs="Arial"/>
          <w:sz w:val="20"/>
          <w:szCs w:val="20"/>
        </w:rPr>
        <w:t>inanciero se har</w:t>
      </w:r>
      <w:r w:rsidR="00421700">
        <w:rPr>
          <w:rFonts w:ascii="Arial" w:hAnsi="Arial" w:cs="Arial"/>
          <w:sz w:val="20"/>
          <w:szCs w:val="20"/>
        </w:rPr>
        <w:t>á la selección d</w:t>
      </w:r>
      <w:r w:rsidR="00934E9E" w:rsidRPr="00421700">
        <w:rPr>
          <w:rFonts w:ascii="Arial" w:hAnsi="Arial" w:cs="Arial"/>
          <w:sz w:val="20"/>
          <w:szCs w:val="20"/>
        </w:rPr>
        <w:t>el establecimiento bancario en la cual se realizará la apertura de cada cuenta, el cual debe corresponder a una de las entidades bancarias que cuenten con cupo de inversión vigente publicado por la Secretaria Distrital de Hacienda teniendo en cuenta lo ordenado en la Resolu</w:t>
      </w:r>
      <w:r w:rsidR="00421700">
        <w:rPr>
          <w:rFonts w:ascii="Arial" w:hAnsi="Arial" w:cs="Arial"/>
          <w:sz w:val="20"/>
          <w:szCs w:val="20"/>
        </w:rPr>
        <w:t>ción 315 de 2019 y 217 de 2021</w:t>
      </w:r>
      <w:r>
        <w:rPr>
          <w:rFonts w:ascii="Arial" w:hAnsi="Arial" w:cs="Arial"/>
          <w:sz w:val="20"/>
          <w:szCs w:val="20"/>
        </w:rPr>
        <w:t xml:space="preserve"> o las que las sustituyan</w:t>
      </w:r>
      <w:r w:rsidR="00421700">
        <w:rPr>
          <w:rFonts w:ascii="Arial" w:hAnsi="Arial" w:cs="Arial"/>
          <w:sz w:val="20"/>
          <w:szCs w:val="20"/>
        </w:rPr>
        <w:t>.</w:t>
      </w:r>
    </w:p>
    <w:p w14:paraId="1E3FB747" w14:textId="50E61A7E" w:rsidR="00934E9E" w:rsidRDefault="00934E9E" w:rsidP="00BA505B">
      <w:pPr>
        <w:pStyle w:val="Ttulo1"/>
        <w:numPr>
          <w:ilvl w:val="2"/>
          <w:numId w:val="1"/>
        </w:numPr>
        <w:jc w:val="both"/>
        <w:rPr>
          <w:b/>
          <w:bCs/>
        </w:rPr>
      </w:pPr>
      <w:bookmarkStart w:id="38" w:name="_Toc83821049"/>
      <w:r w:rsidRPr="00421700">
        <w:rPr>
          <w:rFonts w:ascii="Arial" w:hAnsi="Arial" w:cs="Arial"/>
          <w:b/>
          <w:color w:val="auto"/>
          <w:sz w:val="20"/>
          <w:szCs w:val="20"/>
        </w:rPr>
        <w:t xml:space="preserve">Trámite para identificación de Cuentas bancarias como exentas de </w:t>
      </w:r>
      <w:r w:rsidR="00BA505B">
        <w:rPr>
          <w:rFonts w:ascii="Arial" w:hAnsi="Arial" w:cs="Arial"/>
          <w:b/>
          <w:color w:val="auto"/>
          <w:sz w:val="20"/>
          <w:szCs w:val="20"/>
        </w:rPr>
        <w:t>Gravamen de Movimientos Financieros (</w:t>
      </w:r>
      <w:r w:rsidRPr="00421700">
        <w:rPr>
          <w:rFonts w:ascii="Arial" w:hAnsi="Arial" w:cs="Arial"/>
          <w:b/>
          <w:color w:val="auto"/>
          <w:sz w:val="20"/>
          <w:szCs w:val="20"/>
        </w:rPr>
        <w:t>GMF</w:t>
      </w:r>
      <w:r w:rsidR="00BA505B">
        <w:rPr>
          <w:rFonts w:ascii="Arial" w:hAnsi="Arial" w:cs="Arial"/>
          <w:b/>
          <w:color w:val="auto"/>
          <w:sz w:val="20"/>
          <w:szCs w:val="20"/>
        </w:rPr>
        <w:t>)</w:t>
      </w:r>
      <w:r w:rsidR="00760C94">
        <w:rPr>
          <w:rFonts w:ascii="Arial" w:hAnsi="Arial" w:cs="Arial"/>
          <w:b/>
          <w:color w:val="auto"/>
          <w:sz w:val="20"/>
          <w:szCs w:val="20"/>
        </w:rPr>
        <w:t>.</w:t>
      </w:r>
      <w:bookmarkEnd w:id="38"/>
    </w:p>
    <w:p w14:paraId="0D66E4A1" w14:textId="77777777" w:rsidR="00934E9E" w:rsidRPr="00BA505B" w:rsidRDefault="00934E9E" w:rsidP="00BA505B">
      <w:pPr>
        <w:adjustRightInd w:val="0"/>
        <w:spacing w:line="240" w:lineRule="auto"/>
        <w:jc w:val="both"/>
        <w:rPr>
          <w:rFonts w:ascii="Arial" w:hAnsi="Arial" w:cs="Arial"/>
          <w:b/>
          <w:bCs/>
          <w:sz w:val="20"/>
          <w:szCs w:val="20"/>
        </w:rPr>
      </w:pPr>
    </w:p>
    <w:p w14:paraId="3F5DB30E" w14:textId="2B91EC80" w:rsidR="00934E9E" w:rsidRPr="00421700" w:rsidRDefault="00934E9E" w:rsidP="00BA505B">
      <w:pPr>
        <w:pStyle w:val="Default"/>
        <w:spacing w:after="240"/>
        <w:jc w:val="both"/>
        <w:rPr>
          <w:sz w:val="20"/>
          <w:szCs w:val="20"/>
        </w:rPr>
      </w:pPr>
      <w:r w:rsidRPr="00421700">
        <w:rPr>
          <w:sz w:val="20"/>
          <w:szCs w:val="20"/>
        </w:rPr>
        <w:t xml:space="preserve">El Director General de la UAERMV </w:t>
      </w:r>
      <w:r w:rsidR="00BA505B">
        <w:rPr>
          <w:sz w:val="20"/>
          <w:szCs w:val="20"/>
        </w:rPr>
        <w:t>es</w:t>
      </w:r>
      <w:r w:rsidRPr="00421700">
        <w:rPr>
          <w:sz w:val="20"/>
          <w:szCs w:val="20"/>
        </w:rPr>
        <w:t xml:space="preserve"> el  responsable de tramitar oportunamente ante la Dirección Distrital de Tesorería la solicitud</w:t>
      </w:r>
      <w:r w:rsidR="00BA505B">
        <w:rPr>
          <w:sz w:val="20"/>
          <w:szCs w:val="20"/>
        </w:rPr>
        <w:t>,</w:t>
      </w:r>
      <w:r w:rsidRPr="00421700">
        <w:rPr>
          <w:sz w:val="20"/>
          <w:szCs w:val="20"/>
        </w:rPr>
        <w:t xml:space="preserve"> para que el (la) Tesorero (a) Distrital identifique ante los bancos aquellas cuentas exentas del Gravamen a los Movimientos Financieros, en las cuales se manejen en forma exclusiva recursos correspondientes a la ejecución del presupuesto general del Distrito Capital, de acuerdo con lo previsto en el numeral 9 del artículo 879 del Estatuto Tributario, en concordancia con el artículo 9 del De</w:t>
      </w:r>
      <w:r w:rsidR="00BA505B">
        <w:rPr>
          <w:sz w:val="20"/>
          <w:szCs w:val="20"/>
        </w:rPr>
        <w:t>creto Reglamentario 405 de 2001 y lo ordenado en</w:t>
      </w:r>
      <w:r w:rsidRPr="00421700">
        <w:rPr>
          <w:sz w:val="20"/>
          <w:szCs w:val="20"/>
        </w:rPr>
        <w:t xml:space="preserve"> las Resoluciones 323 de 2017 y 315 de 2019</w:t>
      </w:r>
      <w:r w:rsidR="00760C94">
        <w:rPr>
          <w:sz w:val="20"/>
          <w:szCs w:val="20"/>
        </w:rPr>
        <w:t>.</w:t>
      </w:r>
    </w:p>
    <w:p w14:paraId="205D00A1" w14:textId="0FA0483F" w:rsidR="00934E9E" w:rsidRPr="00421700" w:rsidRDefault="00934E9E" w:rsidP="00934E9E">
      <w:pPr>
        <w:pStyle w:val="Default"/>
        <w:jc w:val="both"/>
        <w:rPr>
          <w:sz w:val="20"/>
          <w:szCs w:val="20"/>
        </w:rPr>
      </w:pPr>
      <w:r w:rsidRPr="00421700">
        <w:rPr>
          <w:sz w:val="20"/>
          <w:szCs w:val="20"/>
        </w:rPr>
        <w:t>Con tal f</w:t>
      </w:r>
      <w:r w:rsidR="00421700">
        <w:rPr>
          <w:sz w:val="20"/>
          <w:szCs w:val="20"/>
        </w:rPr>
        <w:t>in, esta entidad debe</w:t>
      </w:r>
      <w:r w:rsidRPr="00421700">
        <w:rPr>
          <w:sz w:val="20"/>
          <w:szCs w:val="20"/>
        </w:rPr>
        <w:t xml:space="preserve"> remitir a la Dirección Distrital de Tesorería - Subdirección de Operación Financiera, los siguientes soportes: </w:t>
      </w:r>
    </w:p>
    <w:p w14:paraId="2AEDD96F" w14:textId="77777777" w:rsidR="00934E9E" w:rsidRPr="00421700" w:rsidRDefault="00934E9E" w:rsidP="00934E9E">
      <w:pPr>
        <w:pStyle w:val="Default"/>
        <w:jc w:val="both"/>
        <w:rPr>
          <w:sz w:val="20"/>
          <w:szCs w:val="20"/>
        </w:rPr>
      </w:pPr>
    </w:p>
    <w:p w14:paraId="0A6A86D4" w14:textId="7C03AAC3" w:rsidR="00934E9E" w:rsidRPr="007952CE" w:rsidRDefault="00760C94" w:rsidP="007C302A">
      <w:pPr>
        <w:pStyle w:val="Default"/>
        <w:numPr>
          <w:ilvl w:val="0"/>
          <w:numId w:val="4"/>
        </w:numPr>
        <w:jc w:val="both"/>
        <w:rPr>
          <w:sz w:val="20"/>
          <w:szCs w:val="20"/>
        </w:rPr>
      </w:pPr>
      <w:r>
        <w:rPr>
          <w:sz w:val="20"/>
          <w:szCs w:val="20"/>
        </w:rPr>
        <w:t>Oficio suscrito por el Representante L</w:t>
      </w:r>
      <w:r w:rsidR="00934E9E" w:rsidRPr="00421700">
        <w:rPr>
          <w:sz w:val="20"/>
          <w:szCs w:val="20"/>
        </w:rPr>
        <w:t xml:space="preserve">egal solicitando la marcación de la cuenta bancaria como exenta del Gravamen a los Movimientos Financieros </w:t>
      </w:r>
      <w:r>
        <w:rPr>
          <w:sz w:val="20"/>
          <w:szCs w:val="20"/>
        </w:rPr>
        <w:t>(GMF)</w:t>
      </w:r>
    </w:p>
    <w:p w14:paraId="33C3363B" w14:textId="2F8EA35A" w:rsidR="00934E9E" w:rsidRPr="00421700" w:rsidRDefault="00934E9E" w:rsidP="007C302A">
      <w:pPr>
        <w:pStyle w:val="Default"/>
        <w:numPr>
          <w:ilvl w:val="0"/>
          <w:numId w:val="4"/>
        </w:numPr>
        <w:spacing w:after="50"/>
        <w:jc w:val="both"/>
        <w:rPr>
          <w:sz w:val="20"/>
          <w:szCs w:val="20"/>
        </w:rPr>
      </w:pPr>
      <w:r w:rsidRPr="00421700">
        <w:rPr>
          <w:sz w:val="20"/>
          <w:szCs w:val="20"/>
        </w:rPr>
        <w:t>Certificación expedida p</w:t>
      </w:r>
      <w:r w:rsidR="00760C94">
        <w:rPr>
          <w:sz w:val="20"/>
          <w:szCs w:val="20"/>
        </w:rPr>
        <w:t>or la respectiva Entidad B</w:t>
      </w:r>
      <w:r w:rsidRPr="00421700">
        <w:rPr>
          <w:sz w:val="20"/>
          <w:szCs w:val="20"/>
        </w:rPr>
        <w:t xml:space="preserve">ancaria con antelación no mayor a un (1) mes a la fecha de solicitud, que permita a la Dirección Distrital de Tesorería verificar: el nombre y NIT del titular; la fecha de apertura, el número y tipo de cuenta bancaria y la dirección de correspondencia. </w:t>
      </w:r>
    </w:p>
    <w:p w14:paraId="63043D47" w14:textId="60135707" w:rsidR="00934E9E" w:rsidRPr="00421700" w:rsidRDefault="00760C94" w:rsidP="007C302A">
      <w:pPr>
        <w:pStyle w:val="Default"/>
        <w:numPr>
          <w:ilvl w:val="0"/>
          <w:numId w:val="4"/>
        </w:numPr>
        <w:spacing w:after="50"/>
        <w:jc w:val="both"/>
        <w:rPr>
          <w:sz w:val="20"/>
          <w:szCs w:val="20"/>
        </w:rPr>
      </w:pPr>
      <w:r>
        <w:rPr>
          <w:sz w:val="20"/>
          <w:szCs w:val="20"/>
        </w:rPr>
        <w:t>Certificación suscrita por el Responsable de Presupuesto y el Ordenador del G</w:t>
      </w:r>
      <w:r w:rsidR="00934E9E" w:rsidRPr="00421700">
        <w:rPr>
          <w:sz w:val="20"/>
          <w:szCs w:val="20"/>
        </w:rPr>
        <w:t>asto de la respectiva entidad</w:t>
      </w:r>
      <w:r>
        <w:rPr>
          <w:sz w:val="20"/>
          <w:szCs w:val="20"/>
        </w:rPr>
        <w:t xml:space="preserve"> o localidad, en la cual debe</w:t>
      </w:r>
      <w:r w:rsidR="00934E9E" w:rsidRPr="00421700">
        <w:rPr>
          <w:sz w:val="20"/>
          <w:szCs w:val="20"/>
        </w:rPr>
        <w:t xml:space="preserve"> constar </w:t>
      </w:r>
      <w:r>
        <w:rPr>
          <w:sz w:val="20"/>
          <w:szCs w:val="20"/>
        </w:rPr>
        <w:t xml:space="preserve">que en la cuenta </w:t>
      </w:r>
      <w:r w:rsidR="00934E9E" w:rsidRPr="00421700">
        <w:rPr>
          <w:sz w:val="20"/>
          <w:szCs w:val="20"/>
        </w:rPr>
        <w:t xml:space="preserve">cuya identificación se solicita tramitar como exenta del GMF, se manejarán exclusivamente recursos provenientes del presupuesto general del Distrito Capital, </w:t>
      </w:r>
      <w:r>
        <w:rPr>
          <w:sz w:val="20"/>
          <w:szCs w:val="20"/>
        </w:rPr>
        <w:t>detallando</w:t>
      </w:r>
      <w:r w:rsidR="00934E9E" w:rsidRPr="00421700">
        <w:rPr>
          <w:sz w:val="20"/>
          <w:szCs w:val="20"/>
        </w:rPr>
        <w:t xml:space="preserve"> el(los) respectivo(s) rubro(s) presupuestal(es), y declarando qu</w:t>
      </w:r>
      <w:r>
        <w:rPr>
          <w:sz w:val="20"/>
          <w:szCs w:val="20"/>
        </w:rPr>
        <w:t>e</w:t>
      </w:r>
      <w:r w:rsidR="00934E9E" w:rsidRPr="00421700">
        <w:rPr>
          <w:sz w:val="20"/>
          <w:szCs w:val="20"/>
        </w:rPr>
        <w:t xml:space="preserve"> en ningún caso se manejarán allí recursos propios. </w:t>
      </w:r>
    </w:p>
    <w:p w14:paraId="562BC1DC" w14:textId="6FF152E6" w:rsidR="00934E9E" w:rsidRPr="00760C94" w:rsidRDefault="00934E9E" w:rsidP="00760C94">
      <w:pPr>
        <w:pStyle w:val="Default"/>
        <w:numPr>
          <w:ilvl w:val="0"/>
          <w:numId w:val="4"/>
        </w:numPr>
        <w:spacing w:after="240"/>
        <w:jc w:val="both"/>
        <w:rPr>
          <w:sz w:val="20"/>
          <w:szCs w:val="20"/>
        </w:rPr>
      </w:pPr>
      <w:r w:rsidRPr="00421700">
        <w:rPr>
          <w:sz w:val="20"/>
          <w:szCs w:val="20"/>
        </w:rPr>
        <w:t xml:space="preserve">Para los convenios mediante los cuales se ejecutan recursos provenientes del presupuesto general del Distrito Capital, además de los documentos anteriores, se debe remitir copia del respectivo convenio y del documento que acredite la incorporación de estos recursos al presupuesto de la entidad solicitante. </w:t>
      </w:r>
    </w:p>
    <w:p w14:paraId="67B8FA73" w14:textId="1028C7E3" w:rsidR="00934E9E" w:rsidRPr="00421700" w:rsidRDefault="00934E9E" w:rsidP="00760C94">
      <w:pPr>
        <w:pStyle w:val="Ttulo1"/>
        <w:numPr>
          <w:ilvl w:val="2"/>
          <w:numId w:val="1"/>
        </w:numPr>
        <w:jc w:val="both"/>
        <w:rPr>
          <w:rFonts w:ascii="Arial" w:hAnsi="Arial" w:cs="Arial"/>
          <w:b/>
          <w:color w:val="auto"/>
          <w:sz w:val="20"/>
          <w:szCs w:val="20"/>
        </w:rPr>
      </w:pPr>
      <w:bookmarkStart w:id="39" w:name="_Toc83821050"/>
      <w:r w:rsidRPr="00421700">
        <w:rPr>
          <w:rFonts w:ascii="Arial" w:hAnsi="Arial" w:cs="Arial"/>
          <w:b/>
          <w:color w:val="auto"/>
          <w:sz w:val="20"/>
          <w:szCs w:val="20"/>
        </w:rPr>
        <w:t>S</w:t>
      </w:r>
      <w:r w:rsidR="00E30E0B">
        <w:rPr>
          <w:rFonts w:ascii="Arial" w:hAnsi="Arial" w:cs="Arial"/>
          <w:b/>
          <w:color w:val="auto"/>
          <w:sz w:val="20"/>
          <w:szCs w:val="20"/>
        </w:rPr>
        <w:t>eguimiento</w:t>
      </w:r>
      <w:r w:rsidRPr="00421700">
        <w:rPr>
          <w:rFonts w:ascii="Arial" w:hAnsi="Arial" w:cs="Arial"/>
          <w:b/>
          <w:color w:val="auto"/>
          <w:sz w:val="20"/>
          <w:szCs w:val="20"/>
        </w:rPr>
        <w:t xml:space="preserve"> y </w:t>
      </w:r>
      <w:r w:rsidR="00E30E0B">
        <w:rPr>
          <w:rFonts w:ascii="Arial" w:hAnsi="Arial" w:cs="Arial"/>
          <w:b/>
          <w:color w:val="auto"/>
          <w:sz w:val="20"/>
          <w:szCs w:val="20"/>
        </w:rPr>
        <w:t>control</w:t>
      </w:r>
      <w:r w:rsidR="00760C94">
        <w:rPr>
          <w:rFonts w:ascii="Arial" w:hAnsi="Arial" w:cs="Arial"/>
          <w:b/>
          <w:color w:val="auto"/>
          <w:sz w:val="20"/>
          <w:szCs w:val="20"/>
        </w:rPr>
        <w:t>.</w:t>
      </w:r>
      <w:bookmarkEnd w:id="39"/>
    </w:p>
    <w:p w14:paraId="3E6CEC56" w14:textId="77777777" w:rsidR="00934E9E" w:rsidRPr="00E30E0B" w:rsidRDefault="00934E9E" w:rsidP="00760C94">
      <w:pPr>
        <w:pStyle w:val="Default"/>
        <w:spacing w:after="240"/>
        <w:ind w:left="360"/>
        <w:jc w:val="both"/>
        <w:rPr>
          <w:bCs/>
          <w:sz w:val="20"/>
          <w:szCs w:val="20"/>
        </w:rPr>
      </w:pPr>
    </w:p>
    <w:p w14:paraId="488C1D0A" w14:textId="5F7D44FD" w:rsidR="00934E9E" w:rsidRPr="00421700" w:rsidRDefault="00934E9E" w:rsidP="00E30E0B">
      <w:pPr>
        <w:pStyle w:val="Default"/>
        <w:spacing w:after="240"/>
        <w:jc w:val="both"/>
        <w:rPr>
          <w:sz w:val="20"/>
          <w:szCs w:val="20"/>
        </w:rPr>
      </w:pPr>
      <w:r w:rsidRPr="00421700">
        <w:rPr>
          <w:sz w:val="20"/>
          <w:szCs w:val="20"/>
        </w:rPr>
        <w:t>Es responsabilidad exclusiva de la UAERMV y de sus servidores públicos competentes preservar las condiciones para el correcto manejo y debida seguridad de las cuentas bancarias, cumpliendo rigurosamente con las normas de gestión de</w:t>
      </w:r>
      <w:r w:rsidR="00E30E0B">
        <w:rPr>
          <w:sz w:val="20"/>
          <w:szCs w:val="20"/>
        </w:rPr>
        <w:t>l</w:t>
      </w:r>
      <w:r w:rsidRPr="00421700">
        <w:rPr>
          <w:sz w:val="20"/>
          <w:szCs w:val="20"/>
        </w:rPr>
        <w:t xml:space="preserve"> riesgo y administración de recursos públicos, y prot</w:t>
      </w:r>
      <w:r w:rsidR="00E30E0B">
        <w:rPr>
          <w:sz w:val="20"/>
          <w:szCs w:val="20"/>
        </w:rPr>
        <w:t>ocolos bancarios de seguridad</w:t>
      </w:r>
      <w:r w:rsidR="00B773CF">
        <w:rPr>
          <w:sz w:val="20"/>
          <w:szCs w:val="20"/>
        </w:rPr>
        <w:t>, como las definidas en el presente documento</w:t>
      </w:r>
      <w:r w:rsidR="00E30E0B">
        <w:rPr>
          <w:sz w:val="20"/>
          <w:szCs w:val="20"/>
        </w:rPr>
        <w:t xml:space="preserve">. </w:t>
      </w:r>
    </w:p>
    <w:p w14:paraId="1CC2F8F0" w14:textId="7B8D2BE2" w:rsidR="00934E9E" w:rsidRPr="00421700" w:rsidRDefault="00934E9E" w:rsidP="00E30E0B">
      <w:pPr>
        <w:pStyle w:val="Default"/>
        <w:spacing w:after="240"/>
        <w:jc w:val="both"/>
        <w:rPr>
          <w:sz w:val="20"/>
          <w:szCs w:val="20"/>
        </w:rPr>
      </w:pPr>
      <w:r w:rsidRPr="00421700">
        <w:rPr>
          <w:sz w:val="20"/>
          <w:szCs w:val="20"/>
        </w:rPr>
        <w:t>Desde la apertura de las cuentas y en for</w:t>
      </w:r>
      <w:r w:rsidR="00E30E0B">
        <w:rPr>
          <w:sz w:val="20"/>
          <w:szCs w:val="20"/>
        </w:rPr>
        <w:t xml:space="preserve">ma actualizada, la entidad debe </w:t>
      </w:r>
      <w:r w:rsidRPr="00421700">
        <w:rPr>
          <w:sz w:val="20"/>
          <w:szCs w:val="20"/>
        </w:rPr>
        <w:t>establecer y comunicar por escrito al respectivo banco cuales son las condiciones y procedimientos en materia de:</w:t>
      </w:r>
      <w:r w:rsidR="00E30E0B">
        <w:rPr>
          <w:sz w:val="20"/>
          <w:szCs w:val="20"/>
        </w:rPr>
        <w:t xml:space="preserve"> </w:t>
      </w:r>
    </w:p>
    <w:p w14:paraId="7ED4E161" w14:textId="77777777" w:rsidR="00934E9E" w:rsidRPr="00421700" w:rsidRDefault="00934E9E" w:rsidP="00934E9E">
      <w:pPr>
        <w:pStyle w:val="Default"/>
        <w:jc w:val="both"/>
        <w:rPr>
          <w:sz w:val="20"/>
          <w:szCs w:val="20"/>
        </w:rPr>
      </w:pPr>
    </w:p>
    <w:p w14:paraId="47D75068" w14:textId="77777777" w:rsidR="00934E9E" w:rsidRPr="00421700" w:rsidRDefault="00934E9E" w:rsidP="007C302A">
      <w:pPr>
        <w:pStyle w:val="Default"/>
        <w:numPr>
          <w:ilvl w:val="0"/>
          <w:numId w:val="5"/>
        </w:numPr>
        <w:spacing w:after="49"/>
        <w:jc w:val="both"/>
        <w:rPr>
          <w:sz w:val="20"/>
          <w:szCs w:val="20"/>
        </w:rPr>
      </w:pPr>
      <w:r w:rsidRPr="00421700">
        <w:rPr>
          <w:sz w:val="20"/>
          <w:szCs w:val="20"/>
        </w:rPr>
        <w:lastRenderedPageBreak/>
        <w:t xml:space="preserve">Manejo y custodia de chequeras. </w:t>
      </w:r>
    </w:p>
    <w:p w14:paraId="2A347D86" w14:textId="77777777" w:rsidR="00934E9E" w:rsidRPr="00421700" w:rsidRDefault="00934E9E" w:rsidP="007C302A">
      <w:pPr>
        <w:pStyle w:val="Default"/>
        <w:numPr>
          <w:ilvl w:val="0"/>
          <w:numId w:val="5"/>
        </w:numPr>
        <w:spacing w:after="49"/>
        <w:jc w:val="both"/>
        <w:rPr>
          <w:sz w:val="20"/>
          <w:szCs w:val="20"/>
        </w:rPr>
      </w:pPr>
      <w:r w:rsidRPr="00421700">
        <w:rPr>
          <w:sz w:val="20"/>
          <w:szCs w:val="20"/>
        </w:rPr>
        <w:t xml:space="preserve">Firmas registradas y servidores públicos autorizados. </w:t>
      </w:r>
    </w:p>
    <w:p w14:paraId="3AC04C0E" w14:textId="77777777" w:rsidR="00934E9E" w:rsidRPr="00421700" w:rsidRDefault="00934E9E" w:rsidP="007C302A">
      <w:pPr>
        <w:pStyle w:val="Default"/>
        <w:numPr>
          <w:ilvl w:val="0"/>
          <w:numId w:val="5"/>
        </w:numPr>
        <w:spacing w:after="49"/>
        <w:jc w:val="both"/>
        <w:rPr>
          <w:sz w:val="20"/>
          <w:szCs w:val="20"/>
        </w:rPr>
      </w:pPr>
      <w:r w:rsidRPr="00421700">
        <w:rPr>
          <w:sz w:val="20"/>
          <w:szCs w:val="20"/>
        </w:rPr>
        <w:t xml:space="preserve">Uso de sellos restrictivos, tokens. </w:t>
      </w:r>
    </w:p>
    <w:p w14:paraId="7E328EC6" w14:textId="5527B914" w:rsidR="00934E9E" w:rsidRPr="00421700" w:rsidRDefault="00934E9E" w:rsidP="007C302A">
      <w:pPr>
        <w:pStyle w:val="Default"/>
        <w:numPr>
          <w:ilvl w:val="0"/>
          <w:numId w:val="5"/>
        </w:numPr>
        <w:spacing w:after="49"/>
        <w:jc w:val="both"/>
        <w:rPr>
          <w:sz w:val="20"/>
          <w:szCs w:val="20"/>
        </w:rPr>
      </w:pPr>
      <w:r w:rsidRPr="00421700">
        <w:rPr>
          <w:sz w:val="20"/>
          <w:szCs w:val="20"/>
        </w:rPr>
        <w:t xml:space="preserve">Instrucciones </w:t>
      </w:r>
      <w:r w:rsidR="00E30E0B">
        <w:rPr>
          <w:sz w:val="20"/>
          <w:szCs w:val="20"/>
        </w:rPr>
        <w:t>para confirmaciones telefónicas.</w:t>
      </w:r>
      <w:r w:rsidRPr="00421700">
        <w:rPr>
          <w:sz w:val="20"/>
          <w:szCs w:val="20"/>
        </w:rPr>
        <w:t xml:space="preserve"> </w:t>
      </w:r>
    </w:p>
    <w:p w14:paraId="749C2C06" w14:textId="77777777" w:rsidR="00934E9E" w:rsidRPr="00421700" w:rsidRDefault="00934E9E" w:rsidP="007C302A">
      <w:pPr>
        <w:pStyle w:val="Default"/>
        <w:numPr>
          <w:ilvl w:val="0"/>
          <w:numId w:val="5"/>
        </w:numPr>
        <w:spacing w:after="49"/>
        <w:jc w:val="both"/>
        <w:rPr>
          <w:sz w:val="20"/>
          <w:szCs w:val="20"/>
        </w:rPr>
      </w:pPr>
      <w:r w:rsidRPr="00421700">
        <w:rPr>
          <w:sz w:val="20"/>
          <w:szCs w:val="20"/>
        </w:rPr>
        <w:t>Correos institucionales registrados, horarios y demás instrucciones generales para garantizar la seguridad por parte de la UAERMV como parte del proceso bancario.</w:t>
      </w:r>
    </w:p>
    <w:p w14:paraId="2651EA2D" w14:textId="44F94672" w:rsidR="00934E9E" w:rsidRPr="00421700" w:rsidRDefault="00934E9E" w:rsidP="007C302A">
      <w:pPr>
        <w:pStyle w:val="Default"/>
        <w:numPr>
          <w:ilvl w:val="0"/>
          <w:numId w:val="5"/>
        </w:numPr>
        <w:spacing w:after="49"/>
        <w:jc w:val="both"/>
        <w:rPr>
          <w:sz w:val="20"/>
          <w:szCs w:val="20"/>
        </w:rPr>
      </w:pPr>
      <w:r w:rsidRPr="00421700">
        <w:rPr>
          <w:sz w:val="20"/>
          <w:szCs w:val="20"/>
        </w:rPr>
        <w:t>Roles para ingreso a portales bancarios; seguimiento a las cuentas y las causas por las cuales se genera cierre</w:t>
      </w:r>
      <w:r w:rsidR="00E30E0B">
        <w:rPr>
          <w:sz w:val="20"/>
          <w:szCs w:val="20"/>
        </w:rPr>
        <w:t>,</w:t>
      </w:r>
      <w:r w:rsidRPr="00421700">
        <w:rPr>
          <w:sz w:val="20"/>
          <w:szCs w:val="20"/>
        </w:rPr>
        <w:t xml:space="preserve"> en caso necesario.</w:t>
      </w:r>
    </w:p>
    <w:p w14:paraId="7DFD8A51" w14:textId="635C7F17" w:rsidR="00934E9E" w:rsidRPr="00E30E0B" w:rsidRDefault="00E30E0B" w:rsidP="00E30E0B">
      <w:pPr>
        <w:pStyle w:val="Default"/>
        <w:numPr>
          <w:ilvl w:val="0"/>
          <w:numId w:val="5"/>
        </w:numPr>
        <w:spacing w:after="240"/>
        <w:jc w:val="both"/>
        <w:rPr>
          <w:sz w:val="20"/>
          <w:szCs w:val="20"/>
        </w:rPr>
      </w:pPr>
      <w:r>
        <w:rPr>
          <w:sz w:val="20"/>
          <w:szCs w:val="20"/>
        </w:rPr>
        <w:t>Designados para t</w:t>
      </w:r>
      <w:r w:rsidR="00934E9E" w:rsidRPr="00421700">
        <w:rPr>
          <w:sz w:val="20"/>
          <w:szCs w:val="20"/>
        </w:rPr>
        <w:t>ener una comunicación estrecha con las entidades financieras con el fin de establecer condiciones propicias para el manejo de los recursos con el fin contar con un buen servicio corporativo.</w:t>
      </w:r>
    </w:p>
    <w:p w14:paraId="02B0367F" w14:textId="73B51D32" w:rsidR="00934E9E" w:rsidRPr="00421700" w:rsidRDefault="00934E9E" w:rsidP="00E30E0B">
      <w:pPr>
        <w:pStyle w:val="Ttulo1"/>
        <w:numPr>
          <w:ilvl w:val="2"/>
          <w:numId w:val="1"/>
        </w:numPr>
        <w:jc w:val="both"/>
        <w:rPr>
          <w:rFonts w:ascii="Arial" w:hAnsi="Arial" w:cs="Arial"/>
          <w:b/>
          <w:color w:val="auto"/>
          <w:sz w:val="20"/>
          <w:szCs w:val="20"/>
        </w:rPr>
      </w:pPr>
      <w:bookmarkStart w:id="40" w:name="_Toc83821051"/>
      <w:r w:rsidRPr="00421700">
        <w:rPr>
          <w:rFonts w:ascii="Arial" w:hAnsi="Arial" w:cs="Arial"/>
          <w:b/>
          <w:color w:val="auto"/>
          <w:sz w:val="20"/>
          <w:szCs w:val="20"/>
        </w:rPr>
        <w:t>Cierre de cuentas bancarias no indispensables o que no cumplan con las políticas de inversión establecidas por la SHD</w:t>
      </w:r>
      <w:r w:rsidR="00E30E0B">
        <w:rPr>
          <w:rFonts w:ascii="Arial" w:hAnsi="Arial" w:cs="Arial"/>
          <w:b/>
          <w:color w:val="auto"/>
          <w:sz w:val="20"/>
          <w:szCs w:val="20"/>
        </w:rPr>
        <w:t>.</w:t>
      </w:r>
      <w:bookmarkEnd w:id="40"/>
    </w:p>
    <w:p w14:paraId="3D275D5C" w14:textId="77777777" w:rsidR="00934E9E" w:rsidRPr="00421700" w:rsidRDefault="00934E9E" w:rsidP="00E30E0B">
      <w:pPr>
        <w:pStyle w:val="Default"/>
        <w:spacing w:after="49"/>
        <w:jc w:val="both"/>
        <w:rPr>
          <w:b/>
          <w:bCs/>
          <w:sz w:val="20"/>
          <w:szCs w:val="20"/>
        </w:rPr>
      </w:pPr>
    </w:p>
    <w:p w14:paraId="460950BB" w14:textId="3D7827B3" w:rsidR="00421700" w:rsidRPr="00421700" w:rsidRDefault="00934E9E" w:rsidP="00E30E0B">
      <w:pPr>
        <w:pStyle w:val="Default"/>
        <w:spacing w:after="240"/>
        <w:jc w:val="both"/>
        <w:rPr>
          <w:sz w:val="20"/>
          <w:szCs w:val="20"/>
        </w:rPr>
      </w:pPr>
      <w:r w:rsidRPr="00421700">
        <w:rPr>
          <w:sz w:val="20"/>
          <w:szCs w:val="20"/>
        </w:rPr>
        <w:t>El Tesorero General de la UAERMV debe tramitar el cierre definitivo de todas las cuentas bancarias que no sean estrictamente indispensables para el desempeño de las funciones a su cargo.</w:t>
      </w:r>
    </w:p>
    <w:p w14:paraId="26B5C61B" w14:textId="74797E51" w:rsidR="00934E9E" w:rsidRPr="00421700" w:rsidRDefault="00934E9E" w:rsidP="00E30E0B">
      <w:pPr>
        <w:pStyle w:val="Default"/>
        <w:spacing w:after="240"/>
        <w:jc w:val="both"/>
        <w:rPr>
          <w:sz w:val="20"/>
          <w:szCs w:val="20"/>
        </w:rPr>
      </w:pPr>
      <w:r w:rsidRPr="00421700">
        <w:rPr>
          <w:sz w:val="20"/>
          <w:szCs w:val="20"/>
        </w:rPr>
        <w:t>De igual forma se debe</w:t>
      </w:r>
      <w:r w:rsidR="00E30E0B">
        <w:rPr>
          <w:sz w:val="20"/>
          <w:szCs w:val="20"/>
        </w:rPr>
        <w:t>n</w:t>
      </w:r>
      <w:r w:rsidRPr="00421700">
        <w:rPr>
          <w:sz w:val="20"/>
          <w:szCs w:val="20"/>
        </w:rPr>
        <w:t xml:space="preserve"> desmontar las cuentas bancarias donde el emisor </w:t>
      </w:r>
      <w:r w:rsidR="00421700" w:rsidRPr="00421700">
        <w:rPr>
          <w:sz w:val="20"/>
          <w:szCs w:val="20"/>
        </w:rPr>
        <w:t>haya</w:t>
      </w:r>
      <w:r w:rsidRPr="00421700">
        <w:rPr>
          <w:sz w:val="20"/>
          <w:szCs w:val="20"/>
        </w:rPr>
        <w:t xml:space="preserve"> descendido de zona de riesgo</w:t>
      </w:r>
      <w:r w:rsidR="00E30E0B">
        <w:rPr>
          <w:sz w:val="20"/>
          <w:szCs w:val="20"/>
        </w:rPr>
        <w:t>,</w:t>
      </w:r>
      <w:r w:rsidRPr="00421700">
        <w:rPr>
          <w:sz w:val="20"/>
          <w:szCs w:val="20"/>
        </w:rPr>
        <w:t xml:space="preserve"> de forma inmediata atendiendo lo ordenado en las Resoluciones 315 de 2019 y 217 de 2021</w:t>
      </w:r>
      <w:r w:rsidR="00E30E0B">
        <w:rPr>
          <w:sz w:val="20"/>
          <w:szCs w:val="20"/>
        </w:rPr>
        <w:t xml:space="preserve"> o las que las sustituyan.</w:t>
      </w:r>
    </w:p>
    <w:p w14:paraId="267DAFC2" w14:textId="037519E1" w:rsidR="00934E9E" w:rsidRPr="00421700" w:rsidRDefault="00934E9E" w:rsidP="00E30E0B">
      <w:pPr>
        <w:pStyle w:val="Ttulo1"/>
        <w:numPr>
          <w:ilvl w:val="2"/>
          <w:numId w:val="1"/>
        </w:numPr>
        <w:jc w:val="both"/>
        <w:rPr>
          <w:b/>
          <w:bCs/>
          <w:sz w:val="20"/>
          <w:szCs w:val="20"/>
        </w:rPr>
      </w:pPr>
      <w:bookmarkStart w:id="41" w:name="_Toc83821052"/>
      <w:r w:rsidRPr="00421700">
        <w:rPr>
          <w:rFonts w:ascii="Arial" w:hAnsi="Arial" w:cs="Arial"/>
          <w:b/>
          <w:color w:val="auto"/>
          <w:sz w:val="20"/>
          <w:szCs w:val="20"/>
        </w:rPr>
        <w:t>Reporte periódico de las cuentas bancarias a la Dirección Distrital de Tesorería</w:t>
      </w:r>
      <w:r w:rsidR="00E30E0B">
        <w:rPr>
          <w:rFonts w:ascii="Arial" w:hAnsi="Arial" w:cs="Arial"/>
          <w:b/>
          <w:color w:val="auto"/>
          <w:sz w:val="20"/>
          <w:szCs w:val="20"/>
        </w:rPr>
        <w:t>.</w:t>
      </w:r>
      <w:bookmarkEnd w:id="41"/>
      <w:r w:rsidRPr="00421700">
        <w:rPr>
          <w:b/>
          <w:bCs/>
          <w:sz w:val="20"/>
          <w:szCs w:val="20"/>
        </w:rPr>
        <w:t xml:space="preserve"> </w:t>
      </w:r>
    </w:p>
    <w:p w14:paraId="3ECC76ED" w14:textId="77777777" w:rsidR="00934E9E" w:rsidRPr="00421700" w:rsidRDefault="00934E9E" w:rsidP="00B773CF">
      <w:pPr>
        <w:pStyle w:val="Default"/>
        <w:spacing w:after="240"/>
        <w:jc w:val="both"/>
        <w:rPr>
          <w:b/>
          <w:bCs/>
          <w:sz w:val="20"/>
          <w:szCs w:val="20"/>
        </w:rPr>
      </w:pPr>
    </w:p>
    <w:p w14:paraId="44FB2695" w14:textId="7982C31C" w:rsidR="00934E9E" w:rsidRPr="00421700" w:rsidRDefault="00934E9E" w:rsidP="00934E9E">
      <w:pPr>
        <w:pStyle w:val="Default"/>
        <w:jc w:val="both"/>
        <w:rPr>
          <w:sz w:val="20"/>
          <w:szCs w:val="20"/>
        </w:rPr>
      </w:pPr>
      <w:r w:rsidRPr="00421700">
        <w:rPr>
          <w:sz w:val="20"/>
          <w:szCs w:val="20"/>
        </w:rPr>
        <w:t xml:space="preserve">Mensualmente, dentro de los </w:t>
      </w:r>
      <w:r w:rsidR="00B773CF">
        <w:rPr>
          <w:sz w:val="20"/>
          <w:szCs w:val="20"/>
        </w:rPr>
        <w:t>diez (</w:t>
      </w:r>
      <w:r w:rsidRPr="00421700">
        <w:rPr>
          <w:sz w:val="20"/>
          <w:szCs w:val="20"/>
        </w:rPr>
        <w:t>10</w:t>
      </w:r>
      <w:r w:rsidR="00B773CF">
        <w:rPr>
          <w:sz w:val="20"/>
          <w:szCs w:val="20"/>
        </w:rPr>
        <w:t>)</w:t>
      </w:r>
      <w:r w:rsidRPr="00421700">
        <w:rPr>
          <w:sz w:val="20"/>
          <w:szCs w:val="20"/>
        </w:rPr>
        <w:t xml:space="preserve"> días hábiles siguientes al corte de cada mes, el Tesorero de la UAERMV </w:t>
      </w:r>
      <w:r w:rsidR="00B773CF">
        <w:rPr>
          <w:sz w:val="20"/>
          <w:szCs w:val="20"/>
        </w:rPr>
        <w:t>debe reportar</w:t>
      </w:r>
      <w:r w:rsidRPr="00421700">
        <w:rPr>
          <w:sz w:val="20"/>
          <w:szCs w:val="20"/>
        </w:rPr>
        <w:t xml:space="preserve"> ante la Subdirección de Operación Financiera del Dirección Distrital de Tesorería, una relación completa y actualizada de cuen</w:t>
      </w:r>
      <w:r w:rsidR="00B773CF">
        <w:rPr>
          <w:sz w:val="20"/>
          <w:szCs w:val="20"/>
        </w:rPr>
        <w:t>tas bancarias de su titularidad, e</w:t>
      </w:r>
      <w:r w:rsidRPr="00421700">
        <w:rPr>
          <w:sz w:val="20"/>
          <w:szCs w:val="20"/>
        </w:rPr>
        <w:t xml:space="preserve">n la cual </w:t>
      </w:r>
      <w:r w:rsidR="00B773CF">
        <w:rPr>
          <w:sz w:val="20"/>
          <w:szCs w:val="20"/>
        </w:rPr>
        <w:t>debe informar los m</w:t>
      </w:r>
      <w:r w:rsidRPr="00421700">
        <w:rPr>
          <w:sz w:val="20"/>
          <w:szCs w:val="20"/>
        </w:rPr>
        <w:t xml:space="preserve">ontos, fechas de apertura y destinación de los recursos de </w:t>
      </w:r>
      <w:r w:rsidR="00B773CF">
        <w:rPr>
          <w:sz w:val="20"/>
          <w:szCs w:val="20"/>
        </w:rPr>
        <w:t>cada cuenta</w:t>
      </w:r>
      <w:r w:rsidRPr="00421700">
        <w:rPr>
          <w:sz w:val="20"/>
          <w:szCs w:val="20"/>
        </w:rPr>
        <w:t>.</w:t>
      </w:r>
    </w:p>
    <w:p w14:paraId="6D178C8D" w14:textId="09A12489" w:rsidR="00934E9E" w:rsidRPr="00421700" w:rsidRDefault="00934E9E" w:rsidP="00406667">
      <w:pPr>
        <w:pStyle w:val="Prrafodelista"/>
        <w:ind w:left="0"/>
        <w:jc w:val="both"/>
        <w:rPr>
          <w:rFonts w:ascii="Arial" w:hAnsi="Arial" w:cs="Arial"/>
          <w:sz w:val="20"/>
          <w:szCs w:val="20"/>
        </w:rPr>
      </w:pPr>
    </w:p>
    <w:p w14:paraId="06033E9D" w14:textId="59D18F10" w:rsidR="00934E9E" w:rsidRDefault="00934E9E" w:rsidP="00406667">
      <w:pPr>
        <w:pStyle w:val="Prrafodelista"/>
        <w:ind w:left="0"/>
        <w:jc w:val="both"/>
        <w:rPr>
          <w:rFonts w:ascii="Arial" w:hAnsi="Arial" w:cs="Arial"/>
          <w:sz w:val="20"/>
          <w:szCs w:val="24"/>
        </w:rPr>
      </w:pPr>
    </w:p>
    <w:p w14:paraId="576A4E4D" w14:textId="50D7C76D" w:rsidR="00934E9E" w:rsidRDefault="00934E9E" w:rsidP="00406667">
      <w:pPr>
        <w:pStyle w:val="Prrafodelista"/>
        <w:ind w:left="0"/>
        <w:jc w:val="both"/>
        <w:rPr>
          <w:rFonts w:ascii="Arial" w:hAnsi="Arial" w:cs="Arial"/>
          <w:sz w:val="20"/>
          <w:szCs w:val="24"/>
        </w:rPr>
      </w:pPr>
    </w:p>
    <w:p w14:paraId="010A8215" w14:textId="77777777" w:rsidR="00934E9E" w:rsidRPr="00406667" w:rsidRDefault="00934E9E" w:rsidP="00406667">
      <w:pPr>
        <w:pStyle w:val="Prrafodelista"/>
        <w:ind w:left="0"/>
        <w:jc w:val="both"/>
        <w:rPr>
          <w:rFonts w:ascii="Arial" w:hAnsi="Arial" w:cs="Arial"/>
          <w:sz w:val="20"/>
          <w:szCs w:val="24"/>
        </w:rPr>
      </w:pPr>
    </w:p>
    <w:p w14:paraId="0A8CB916" w14:textId="78A1B8E9" w:rsidR="007E2F8A" w:rsidRDefault="007E2F8A" w:rsidP="00B60ED8">
      <w:pPr>
        <w:ind w:left="284"/>
        <w:jc w:val="both"/>
        <w:rPr>
          <w:rFonts w:ascii="Arial" w:hAnsi="Arial" w:cs="Arial"/>
          <w:sz w:val="20"/>
          <w:szCs w:val="24"/>
        </w:rPr>
      </w:pPr>
    </w:p>
    <w:p w14:paraId="6F3FBF8C" w14:textId="7BC9FAE4" w:rsidR="00421700" w:rsidRDefault="00421700" w:rsidP="00B60ED8">
      <w:pPr>
        <w:ind w:left="284"/>
        <w:jc w:val="both"/>
        <w:rPr>
          <w:rFonts w:ascii="Arial" w:hAnsi="Arial" w:cs="Arial"/>
          <w:sz w:val="20"/>
          <w:szCs w:val="24"/>
        </w:rPr>
      </w:pPr>
    </w:p>
    <w:p w14:paraId="0EAAE907" w14:textId="701AB76A" w:rsidR="00421700" w:rsidRDefault="00421700" w:rsidP="00B60ED8">
      <w:pPr>
        <w:ind w:left="284"/>
        <w:jc w:val="both"/>
        <w:rPr>
          <w:rFonts w:ascii="Arial" w:hAnsi="Arial" w:cs="Arial"/>
          <w:sz w:val="20"/>
          <w:szCs w:val="24"/>
        </w:rPr>
      </w:pPr>
    </w:p>
    <w:p w14:paraId="4BFB4150" w14:textId="6F4032C7" w:rsidR="00421700" w:rsidRDefault="00421700" w:rsidP="00B60ED8">
      <w:pPr>
        <w:ind w:left="284"/>
        <w:jc w:val="both"/>
        <w:rPr>
          <w:rFonts w:ascii="Arial" w:hAnsi="Arial" w:cs="Arial"/>
          <w:sz w:val="20"/>
          <w:szCs w:val="24"/>
        </w:rPr>
      </w:pPr>
    </w:p>
    <w:p w14:paraId="0CE9014B" w14:textId="0745A075" w:rsidR="007952CE" w:rsidRDefault="007952CE" w:rsidP="00B60ED8">
      <w:pPr>
        <w:ind w:left="284"/>
        <w:jc w:val="both"/>
        <w:rPr>
          <w:rFonts w:ascii="Arial" w:hAnsi="Arial" w:cs="Arial"/>
          <w:sz w:val="20"/>
          <w:szCs w:val="24"/>
        </w:rPr>
      </w:pPr>
    </w:p>
    <w:p w14:paraId="15296918" w14:textId="77777777" w:rsidR="00B773CF" w:rsidRPr="00B60ED8" w:rsidRDefault="00B773CF" w:rsidP="00B60ED8">
      <w:pPr>
        <w:ind w:left="284"/>
        <w:jc w:val="both"/>
        <w:rPr>
          <w:rFonts w:ascii="Arial" w:hAnsi="Arial" w:cs="Arial"/>
          <w:sz w:val="20"/>
          <w:szCs w:val="24"/>
        </w:rPr>
      </w:pPr>
    </w:p>
    <w:p w14:paraId="53A52E79" w14:textId="4A7FB8AB" w:rsidR="000F59F6" w:rsidRPr="007952CE" w:rsidRDefault="000F59F6" w:rsidP="008A5D45">
      <w:pPr>
        <w:spacing w:line="240" w:lineRule="auto"/>
        <w:jc w:val="both"/>
        <w:rPr>
          <w:rFonts w:ascii="Arial" w:hAnsi="Arial" w:cs="Arial"/>
          <w:b/>
          <w:bCs/>
          <w:sz w:val="18"/>
          <w:szCs w:val="18"/>
        </w:rPr>
      </w:pPr>
      <w:r w:rsidRPr="007952CE">
        <w:rPr>
          <w:rFonts w:ascii="Arial" w:hAnsi="Arial" w:cs="Arial"/>
          <w:b/>
          <w:bCs/>
          <w:sz w:val="18"/>
          <w:szCs w:val="18"/>
        </w:rPr>
        <w:lastRenderedPageBreak/>
        <w:t>REVISIÓN Y APROBACIÓN:</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1"/>
        <w:gridCol w:w="3353"/>
        <w:gridCol w:w="2976"/>
      </w:tblGrid>
      <w:tr w:rsidR="007952CE" w:rsidRPr="00203568" w14:paraId="7FD0C6C2" w14:textId="77777777" w:rsidTr="007E3AA6">
        <w:trPr>
          <w:trHeight w:val="20"/>
          <w:jc w:val="center"/>
        </w:trPr>
        <w:tc>
          <w:tcPr>
            <w:tcW w:w="173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1642FD7" w14:textId="77777777" w:rsidR="007952CE" w:rsidRPr="00203568" w:rsidRDefault="007952CE" w:rsidP="007952CE">
            <w:pPr>
              <w:tabs>
                <w:tab w:val="left" w:pos="567"/>
              </w:tabs>
              <w:spacing w:after="0"/>
              <w:ind w:left="567" w:hanging="567"/>
              <w:jc w:val="center"/>
              <w:rPr>
                <w:rFonts w:cs="Arial"/>
                <w:b/>
                <w:sz w:val="14"/>
                <w:szCs w:val="16"/>
              </w:rPr>
            </w:pPr>
            <w:r w:rsidRPr="00E77ECE">
              <w:rPr>
                <w:rFonts w:cs="Arial"/>
                <w:b/>
                <w:sz w:val="14"/>
                <w:szCs w:val="16"/>
              </w:rPr>
              <w:t>Elaborado y/o Actualizado por</w:t>
            </w:r>
            <w:r>
              <w:rPr>
                <w:rFonts w:cs="Arial"/>
                <w:b/>
                <w:sz w:val="14"/>
                <w:szCs w:val="16"/>
              </w:rPr>
              <w:t>:</w:t>
            </w:r>
          </w:p>
        </w:tc>
        <w:tc>
          <w:tcPr>
            <w:tcW w:w="1732"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B8C25D9" w14:textId="77777777" w:rsidR="007952CE" w:rsidRPr="00E77ECE" w:rsidRDefault="007952CE" w:rsidP="007952CE">
            <w:pPr>
              <w:tabs>
                <w:tab w:val="left" w:pos="0"/>
              </w:tabs>
              <w:spacing w:after="0"/>
              <w:ind w:left="142" w:right="179"/>
              <w:jc w:val="center"/>
              <w:rPr>
                <w:rFonts w:cs="Arial"/>
                <w:b/>
                <w:sz w:val="14"/>
                <w:szCs w:val="16"/>
              </w:rPr>
            </w:pPr>
            <w:r w:rsidRPr="00E77ECE">
              <w:rPr>
                <w:rFonts w:cs="Arial"/>
                <w:b/>
                <w:sz w:val="14"/>
                <w:szCs w:val="16"/>
              </w:rPr>
              <w:t xml:space="preserve">Validado por  </w:t>
            </w:r>
          </w:p>
          <w:p w14:paraId="1A94A809" w14:textId="77777777" w:rsidR="007952CE" w:rsidRPr="00203568" w:rsidRDefault="007952CE" w:rsidP="007952CE">
            <w:pPr>
              <w:tabs>
                <w:tab w:val="left" w:pos="0"/>
              </w:tabs>
              <w:spacing w:after="0"/>
              <w:ind w:left="142" w:right="179"/>
              <w:jc w:val="center"/>
              <w:rPr>
                <w:rFonts w:cs="Arial"/>
                <w:b/>
                <w:sz w:val="14"/>
                <w:szCs w:val="16"/>
              </w:rPr>
            </w:pPr>
            <w:r w:rsidRPr="00E77ECE">
              <w:rPr>
                <w:rFonts w:cs="Arial"/>
                <w:b/>
                <w:sz w:val="14"/>
                <w:szCs w:val="16"/>
              </w:rPr>
              <w:t>Líderes (Estratégico u Operativo) del Proceso:</w:t>
            </w:r>
          </w:p>
        </w:tc>
        <w:tc>
          <w:tcPr>
            <w:tcW w:w="1537"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3FF2F92" w14:textId="77777777" w:rsidR="007952CE" w:rsidRPr="00203568" w:rsidRDefault="007952CE" w:rsidP="007952CE">
            <w:pPr>
              <w:tabs>
                <w:tab w:val="left" w:pos="0"/>
              </w:tabs>
              <w:spacing w:after="0"/>
              <w:ind w:left="142" w:right="179"/>
              <w:jc w:val="center"/>
              <w:rPr>
                <w:rFonts w:cs="Arial"/>
                <w:b/>
                <w:sz w:val="14"/>
                <w:szCs w:val="16"/>
              </w:rPr>
            </w:pPr>
            <w:r w:rsidRPr="00203568">
              <w:rPr>
                <w:rFonts w:cs="Arial"/>
                <w:b/>
                <w:sz w:val="14"/>
                <w:szCs w:val="16"/>
              </w:rPr>
              <w:t>Aprobado:</w:t>
            </w:r>
          </w:p>
        </w:tc>
      </w:tr>
      <w:tr w:rsidR="007952CE" w:rsidRPr="00203568" w14:paraId="218DA15F" w14:textId="77777777" w:rsidTr="007E3AA6">
        <w:trPr>
          <w:trHeight w:val="515"/>
          <w:jc w:val="center"/>
        </w:trPr>
        <w:tc>
          <w:tcPr>
            <w:tcW w:w="1731" w:type="pct"/>
            <w:tcBorders>
              <w:top w:val="single" w:sz="4" w:space="0" w:color="000000"/>
              <w:left w:val="single" w:sz="4" w:space="0" w:color="000000"/>
              <w:bottom w:val="single" w:sz="4" w:space="0" w:color="auto"/>
              <w:right w:val="single" w:sz="4" w:space="0" w:color="000000"/>
            </w:tcBorders>
            <w:vAlign w:val="center"/>
          </w:tcPr>
          <w:p w14:paraId="0765EEB3" w14:textId="56B3F39C" w:rsidR="007952CE" w:rsidRPr="00203568" w:rsidRDefault="00B773CF" w:rsidP="007952CE">
            <w:pPr>
              <w:tabs>
                <w:tab w:val="left" w:pos="0"/>
              </w:tabs>
              <w:spacing w:after="0"/>
              <w:jc w:val="center"/>
              <w:rPr>
                <w:rFonts w:cs="Arial"/>
                <w:b/>
                <w:sz w:val="16"/>
                <w:szCs w:val="16"/>
              </w:rPr>
            </w:pPr>
            <w:r>
              <w:rPr>
                <w:rFonts w:cs="Arial"/>
                <w:b/>
                <w:sz w:val="16"/>
                <w:szCs w:val="16"/>
              </w:rPr>
              <w:t>ANGÉ</w:t>
            </w:r>
            <w:r w:rsidR="007952CE">
              <w:rPr>
                <w:rFonts w:cs="Arial"/>
                <w:b/>
                <w:sz w:val="16"/>
                <w:szCs w:val="16"/>
              </w:rPr>
              <w:t>LICA TORO</w:t>
            </w:r>
            <w:r w:rsidR="007952CE" w:rsidRPr="00203568">
              <w:rPr>
                <w:rFonts w:cs="Arial"/>
                <w:b/>
                <w:sz w:val="16"/>
                <w:szCs w:val="16"/>
              </w:rPr>
              <w:t xml:space="preserve"> / </w:t>
            </w:r>
          </w:p>
          <w:p w14:paraId="6C8303FE" w14:textId="77777777" w:rsidR="007952CE" w:rsidRPr="00203568" w:rsidRDefault="007952CE" w:rsidP="007952CE">
            <w:pPr>
              <w:tabs>
                <w:tab w:val="left" w:pos="0"/>
              </w:tabs>
              <w:spacing w:after="0"/>
              <w:jc w:val="center"/>
              <w:rPr>
                <w:rFonts w:cs="Arial"/>
                <w:b/>
                <w:sz w:val="16"/>
                <w:szCs w:val="16"/>
              </w:rPr>
            </w:pPr>
            <w:r>
              <w:rPr>
                <w:rFonts w:cs="Arial"/>
                <w:b/>
                <w:sz w:val="16"/>
                <w:szCs w:val="16"/>
              </w:rPr>
              <w:t>YULY ANDREA GONZÁLEZ</w:t>
            </w:r>
          </w:p>
          <w:p w14:paraId="793D2599" w14:textId="77777777" w:rsidR="007952CE" w:rsidRPr="00203568" w:rsidRDefault="007952CE" w:rsidP="007E3AA6">
            <w:pPr>
              <w:tabs>
                <w:tab w:val="left" w:pos="0"/>
              </w:tabs>
              <w:jc w:val="center"/>
              <w:rPr>
                <w:rFonts w:cs="Arial"/>
                <w:b/>
                <w:i/>
                <w:sz w:val="16"/>
                <w:szCs w:val="16"/>
              </w:rPr>
            </w:pPr>
            <w:r w:rsidRPr="00203568">
              <w:rPr>
                <w:rFonts w:cs="Arial"/>
                <w:b/>
                <w:sz w:val="16"/>
                <w:szCs w:val="16"/>
              </w:rPr>
              <w:t>Contratista</w:t>
            </w:r>
            <w:r>
              <w:rPr>
                <w:rFonts w:cs="Arial"/>
                <w:b/>
                <w:sz w:val="16"/>
                <w:szCs w:val="16"/>
              </w:rPr>
              <w:t>s</w:t>
            </w:r>
            <w:r w:rsidRPr="00203568">
              <w:rPr>
                <w:rFonts w:cs="Arial"/>
                <w:b/>
                <w:sz w:val="16"/>
                <w:szCs w:val="16"/>
              </w:rPr>
              <w:t xml:space="preserve"> / Proceso </w:t>
            </w:r>
            <w:r>
              <w:rPr>
                <w:rFonts w:cs="Arial"/>
                <w:b/>
                <w:sz w:val="16"/>
                <w:szCs w:val="16"/>
              </w:rPr>
              <w:t>GEFI</w:t>
            </w:r>
          </w:p>
        </w:tc>
        <w:tc>
          <w:tcPr>
            <w:tcW w:w="1732" w:type="pct"/>
            <w:vMerge w:val="restart"/>
            <w:tcBorders>
              <w:top w:val="single" w:sz="4" w:space="0" w:color="000000"/>
              <w:left w:val="single" w:sz="4" w:space="0" w:color="000000"/>
              <w:right w:val="single" w:sz="4" w:space="0" w:color="000000"/>
            </w:tcBorders>
            <w:vAlign w:val="bottom"/>
          </w:tcPr>
          <w:p w14:paraId="39D86860" w14:textId="77777777" w:rsidR="007952CE" w:rsidRPr="00203568" w:rsidRDefault="007952CE" w:rsidP="007E3AA6">
            <w:pPr>
              <w:tabs>
                <w:tab w:val="left" w:pos="567"/>
              </w:tabs>
              <w:ind w:left="567" w:hanging="567"/>
              <w:rPr>
                <w:rFonts w:cs="Arial"/>
                <w:sz w:val="16"/>
                <w:szCs w:val="16"/>
              </w:rPr>
            </w:pPr>
          </w:p>
          <w:p w14:paraId="3E290637" w14:textId="77777777" w:rsidR="007952CE" w:rsidRPr="00203568" w:rsidRDefault="007952CE" w:rsidP="007E3AA6">
            <w:pPr>
              <w:tabs>
                <w:tab w:val="left" w:pos="567"/>
              </w:tabs>
              <w:ind w:left="567" w:hanging="567"/>
              <w:rPr>
                <w:rFonts w:cs="Arial"/>
                <w:sz w:val="16"/>
                <w:szCs w:val="16"/>
              </w:rPr>
            </w:pPr>
            <w:r w:rsidRPr="00203568">
              <w:rPr>
                <w:rFonts w:cs="Arial"/>
                <w:sz w:val="16"/>
                <w:szCs w:val="16"/>
              </w:rPr>
              <w:t>Firma:</w:t>
            </w:r>
          </w:p>
        </w:tc>
        <w:tc>
          <w:tcPr>
            <w:tcW w:w="1537" w:type="pct"/>
            <w:vMerge w:val="restart"/>
            <w:tcBorders>
              <w:top w:val="single" w:sz="4" w:space="0" w:color="000000"/>
              <w:left w:val="single" w:sz="4" w:space="0" w:color="000000"/>
              <w:right w:val="single" w:sz="4" w:space="0" w:color="000000"/>
            </w:tcBorders>
            <w:vAlign w:val="bottom"/>
          </w:tcPr>
          <w:p w14:paraId="46E02F91" w14:textId="77777777" w:rsidR="007952CE" w:rsidRPr="00203568" w:rsidRDefault="007952CE" w:rsidP="007E3AA6">
            <w:pPr>
              <w:tabs>
                <w:tab w:val="left" w:pos="567"/>
              </w:tabs>
              <w:ind w:left="567" w:hanging="567"/>
              <w:rPr>
                <w:rFonts w:cs="Arial"/>
                <w:sz w:val="16"/>
                <w:szCs w:val="16"/>
              </w:rPr>
            </w:pPr>
            <w:r w:rsidRPr="00203568">
              <w:rPr>
                <w:rFonts w:cs="Arial"/>
                <w:sz w:val="16"/>
                <w:szCs w:val="16"/>
              </w:rPr>
              <w:t>Firma:</w:t>
            </w:r>
          </w:p>
        </w:tc>
      </w:tr>
      <w:tr w:rsidR="007952CE" w:rsidRPr="00203568" w14:paraId="765B315A" w14:textId="77777777" w:rsidTr="007E3AA6">
        <w:trPr>
          <w:trHeight w:val="264"/>
          <w:jc w:val="center"/>
        </w:trPr>
        <w:tc>
          <w:tcPr>
            <w:tcW w:w="1731" w:type="pct"/>
            <w:tcBorders>
              <w:top w:val="single" w:sz="4" w:space="0" w:color="auto"/>
              <w:left w:val="single" w:sz="4" w:space="0" w:color="000000"/>
              <w:bottom w:val="single" w:sz="4" w:space="0" w:color="auto"/>
              <w:right w:val="single" w:sz="4" w:space="0" w:color="000000"/>
            </w:tcBorders>
            <w:shd w:val="clear" w:color="auto" w:fill="D9D9D9"/>
            <w:vAlign w:val="center"/>
          </w:tcPr>
          <w:p w14:paraId="51748F3B" w14:textId="77777777" w:rsidR="007952CE" w:rsidRPr="00203568" w:rsidRDefault="007952CE" w:rsidP="007E3AA6">
            <w:pPr>
              <w:tabs>
                <w:tab w:val="left" w:pos="0"/>
              </w:tabs>
              <w:jc w:val="center"/>
              <w:rPr>
                <w:rFonts w:cs="Arial"/>
                <w:b/>
                <w:sz w:val="16"/>
                <w:szCs w:val="16"/>
              </w:rPr>
            </w:pPr>
            <w:r>
              <w:rPr>
                <w:rFonts w:cs="Arial"/>
                <w:b/>
                <w:sz w:val="14"/>
                <w:szCs w:val="16"/>
              </w:rPr>
              <w:t xml:space="preserve">Acompañamiento Asesor </w:t>
            </w:r>
            <w:r w:rsidRPr="00E77ECE">
              <w:rPr>
                <w:rFonts w:cs="Arial"/>
                <w:b/>
                <w:sz w:val="14"/>
                <w:szCs w:val="16"/>
              </w:rPr>
              <w:t>O</w:t>
            </w:r>
            <w:r>
              <w:rPr>
                <w:rFonts w:cs="Arial"/>
                <w:b/>
                <w:sz w:val="14"/>
                <w:szCs w:val="16"/>
              </w:rPr>
              <w:t>A</w:t>
            </w:r>
            <w:r w:rsidRPr="00E77ECE">
              <w:rPr>
                <w:rFonts w:cs="Arial"/>
                <w:b/>
                <w:sz w:val="14"/>
                <w:szCs w:val="16"/>
              </w:rPr>
              <w:t>P:</w:t>
            </w:r>
          </w:p>
        </w:tc>
        <w:tc>
          <w:tcPr>
            <w:tcW w:w="1732" w:type="pct"/>
            <w:vMerge/>
            <w:tcBorders>
              <w:top w:val="single" w:sz="4" w:space="0" w:color="000000"/>
              <w:left w:val="single" w:sz="4" w:space="0" w:color="000000"/>
              <w:right w:val="single" w:sz="4" w:space="0" w:color="000000"/>
            </w:tcBorders>
            <w:vAlign w:val="center"/>
          </w:tcPr>
          <w:p w14:paraId="7FA79C7A" w14:textId="77777777" w:rsidR="007952CE" w:rsidRPr="00203568" w:rsidRDefault="007952CE" w:rsidP="007E3AA6">
            <w:pPr>
              <w:tabs>
                <w:tab w:val="left" w:pos="567"/>
              </w:tabs>
              <w:ind w:left="567" w:hanging="567"/>
              <w:rPr>
                <w:rFonts w:cs="Arial"/>
                <w:sz w:val="16"/>
                <w:szCs w:val="16"/>
              </w:rPr>
            </w:pPr>
          </w:p>
        </w:tc>
        <w:tc>
          <w:tcPr>
            <w:tcW w:w="1537" w:type="pct"/>
            <w:vMerge/>
            <w:tcBorders>
              <w:top w:val="single" w:sz="4" w:space="0" w:color="000000"/>
              <w:left w:val="single" w:sz="4" w:space="0" w:color="000000"/>
              <w:right w:val="single" w:sz="4" w:space="0" w:color="000000"/>
            </w:tcBorders>
            <w:vAlign w:val="center"/>
          </w:tcPr>
          <w:p w14:paraId="5C2AF08D" w14:textId="77777777" w:rsidR="007952CE" w:rsidRPr="00203568" w:rsidRDefault="007952CE" w:rsidP="007E3AA6">
            <w:pPr>
              <w:tabs>
                <w:tab w:val="left" w:pos="567"/>
              </w:tabs>
              <w:ind w:left="567" w:hanging="567"/>
              <w:rPr>
                <w:rFonts w:cs="Arial"/>
                <w:sz w:val="16"/>
                <w:szCs w:val="16"/>
              </w:rPr>
            </w:pPr>
          </w:p>
        </w:tc>
      </w:tr>
      <w:tr w:rsidR="007952CE" w:rsidRPr="00203568" w14:paraId="0069275E" w14:textId="77777777" w:rsidTr="007E3AA6">
        <w:trPr>
          <w:trHeight w:val="371"/>
          <w:jc w:val="center"/>
        </w:trPr>
        <w:tc>
          <w:tcPr>
            <w:tcW w:w="1731" w:type="pct"/>
            <w:vMerge w:val="restart"/>
            <w:tcBorders>
              <w:top w:val="single" w:sz="4" w:space="0" w:color="auto"/>
              <w:left w:val="single" w:sz="4" w:space="0" w:color="000000"/>
              <w:bottom w:val="single" w:sz="4" w:space="0" w:color="000000"/>
              <w:right w:val="single" w:sz="4" w:space="0" w:color="000000"/>
            </w:tcBorders>
            <w:vAlign w:val="center"/>
          </w:tcPr>
          <w:p w14:paraId="23814B9F" w14:textId="77777777" w:rsidR="007952CE" w:rsidRPr="00203568" w:rsidRDefault="007952CE" w:rsidP="007952CE">
            <w:pPr>
              <w:tabs>
                <w:tab w:val="left" w:pos="0"/>
              </w:tabs>
              <w:spacing w:after="0"/>
              <w:jc w:val="center"/>
              <w:rPr>
                <w:rFonts w:cs="Arial"/>
                <w:b/>
                <w:sz w:val="16"/>
                <w:szCs w:val="16"/>
              </w:rPr>
            </w:pPr>
            <w:r>
              <w:rPr>
                <w:rFonts w:cs="Arial"/>
                <w:b/>
                <w:sz w:val="16"/>
                <w:szCs w:val="16"/>
              </w:rPr>
              <w:t>ALEXANDER PEREA MENA</w:t>
            </w:r>
          </w:p>
          <w:p w14:paraId="323EEB67" w14:textId="77777777" w:rsidR="007952CE" w:rsidRPr="00203568" w:rsidRDefault="007952CE" w:rsidP="007E3AA6">
            <w:pPr>
              <w:tabs>
                <w:tab w:val="left" w:pos="0"/>
              </w:tabs>
              <w:jc w:val="center"/>
              <w:rPr>
                <w:rFonts w:cs="Arial"/>
                <w:b/>
                <w:sz w:val="16"/>
                <w:szCs w:val="16"/>
              </w:rPr>
            </w:pPr>
            <w:r w:rsidRPr="00203568">
              <w:rPr>
                <w:rFonts w:cs="Arial"/>
                <w:b/>
                <w:sz w:val="16"/>
                <w:szCs w:val="16"/>
                <w:lang w:eastAsia="ar-SA"/>
              </w:rPr>
              <w:t xml:space="preserve">Contratista/ </w:t>
            </w:r>
            <w:r w:rsidRPr="00203568">
              <w:rPr>
                <w:rFonts w:cs="Arial"/>
                <w:b/>
                <w:sz w:val="16"/>
                <w:szCs w:val="16"/>
              </w:rPr>
              <w:t>Proceso DESI</w:t>
            </w:r>
          </w:p>
        </w:tc>
        <w:tc>
          <w:tcPr>
            <w:tcW w:w="1732" w:type="pct"/>
            <w:vMerge/>
            <w:tcBorders>
              <w:left w:val="single" w:sz="4" w:space="0" w:color="000000"/>
              <w:bottom w:val="single" w:sz="4" w:space="0" w:color="000000"/>
              <w:right w:val="single" w:sz="4" w:space="0" w:color="000000"/>
            </w:tcBorders>
            <w:vAlign w:val="center"/>
          </w:tcPr>
          <w:p w14:paraId="32D9A3B0" w14:textId="77777777" w:rsidR="007952CE" w:rsidRPr="00203568" w:rsidRDefault="007952CE" w:rsidP="007E3AA6">
            <w:pPr>
              <w:tabs>
                <w:tab w:val="left" w:pos="567"/>
              </w:tabs>
              <w:ind w:left="567" w:hanging="567"/>
              <w:rPr>
                <w:rFonts w:cs="Arial"/>
                <w:sz w:val="16"/>
                <w:szCs w:val="16"/>
              </w:rPr>
            </w:pPr>
          </w:p>
        </w:tc>
        <w:tc>
          <w:tcPr>
            <w:tcW w:w="1537" w:type="pct"/>
            <w:vMerge/>
            <w:tcBorders>
              <w:left w:val="single" w:sz="4" w:space="0" w:color="000000"/>
              <w:bottom w:val="single" w:sz="4" w:space="0" w:color="000000"/>
              <w:right w:val="single" w:sz="4" w:space="0" w:color="000000"/>
            </w:tcBorders>
            <w:vAlign w:val="center"/>
          </w:tcPr>
          <w:p w14:paraId="62696589" w14:textId="77777777" w:rsidR="007952CE" w:rsidRPr="00203568" w:rsidRDefault="007952CE" w:rsidP="007E3AA6">
            <w:pPr>
              <w:tabs>
                <w:tab w:val="left" w:pos="567"/>
              </w:tabs>
              <w:ind w:left="567" w:hanging="567"/>
              <w:rPr>
                <w:rFonts w:cs="Arial"/>
                <w:sz w:val="16"/>
                <w:szCs w:val="16"/>
              </w:rPr>
            </w:pPr>
          </w:p>
        </w:tc>
      </w:tr>
      <w:tr w:rsidR="007952CE" w:rsidRPr="00203568" w14:paraId="25371517" w14:textId="77777777" w:rsidTr="007E3AA6">
        <w:trPr>
          <w:trHeight w:val="20"/>
          <w:jc w:val="center"/>
        </w:trPr>
        <w:tc>
          <w:tcPr>
            <w:tcW w:w="1731" w:type="pct"/>
            <w:vMerge/>
            <w:tcBorders>
              <w:top w:val="single" w:sz="4" w:space="0" w:color="000000"/>
              <w:left w:val="single" w:sz="4" w:space="0" w:color="000000"/>
              <w:bottom w:val="single" w:sz="4" w:space="0" w:color="000000"/>
              <w:right w:val="single" w:sz="4" w:space="0" w:color="000000"/>
            </w:tcBorders>
            <w:vAlign w:val="center"/>
            <w:hideMark/>
          </w:tcPr>
          <w:p w14:paraId="5D17F885" w14:textId="77777777" w:rsidR="007952CE" w:rsidRPr="00203568" w:rsidRDefault="007952CE" w:rsidP="007952CE">
            <w:pPr>
              <w:spacing w:after="0"/>
              <w:rPr>
                <w:rFonts w:cs="Arial"/>
                <w:b/>
                <w:i/>
                <w:sz w:val="16"/>
                <w:szCs w:val="16"/>
              </w:rPr>
            </w:pPr>
          </w:p>
        </w:tc>
        <w:tc>
          <w:tcPr>
            <w:tcW w:w="1732" w:type="pct"/>
            <w:tcBorders>
              <w:top w:val="single" w:sz="4" w:space="0" w:color="000000"/>
              <w:left w:val="single" w:sz="4" w:space="0" w:color="000000"/>
              <w:bottom w:val="single" w:sz="4" w:space="0" w:color="000000"/>
              <w:right w:val="single" w:sz="4" w:space="0" w:color="000000"/>
            </w:tcBorders>
            <w:vAlign w:val="center"/>
            <w:hideMark/>
          </w:tcPr>
          <w:p w14:paraId="7BA5E912" w14:textId="77777777" w:rsidR="007952CE" w:rsidRPr="00203568" w:rsidRDefault="007952CE" w:rsidP="007952CE">
            <w:pPr>
              <w:tabs>
                <w:tab w:val="left" w:pos="-4"/>
              </w:tabs>
              <w:spacing w:after="0"/>
              <w:ind w:left="-4" w:firstLine="4"/>
              <w:jc w:val="center"/>
              <w:rPr>
                <w:rFonts w:cs="Arial"/>
                <w:b/>
                <w:sz w:val="16"/>
                <w:szCs w:val="16"/>
              </w:rPr>
            </w:pPr>
            <w:r w:rsidRPr="00203568">
              <w:rPr>
                <w:rFonts w:cs="Arial"/>
                <w:b/>
                <w:sz w:val="16"/>
                <w:szCs w:val="16"/>
              </w:rPr>
              <w:t>MARTHA PATRICIA AGUILAR COPETE</w:t>
            </w:r>
          </w:p>
          <w:p w14:paraId="26EB4F34" w14:textId="77777777" w:rsidR="007952CE" w:rsidRPr="00203568" w:rsidRDefault="007952CE" w:rsidP="007952CE">
            <w:pPr>
              <w:tabs>
                <w:tab w:val="left" w:pos="-4"/>
              </w:tabs>
              <w:spacing w:after="0"/>
              <w:ind w:left="-4" w:firstLine="4"/>
              <w:jc w:val="center"/>
              <w:rPr>
                <w:rFonts w:cs="Arial"/>
                <w:b/>
                <w:sz w:val="16"/>
                <w:szCs w:val="16"/>
              </w:rPr>
            </w:pPr>
            <w:r w:rsidRPr="00203568" w:rsidDel="00E77ECE">
              <w:rPr>
                <w:rFonts w:cs="Arial"/>
                <w:b/>
                <w:sz w:val="16"/>
                <w:szCs w:val="16"/>
              </w:rPr>
              <w:t xml:space="preserve"> </w:t>
            </w:r>
            <w:r w:rsidRPr="00203568">
              <w:rPr>
                <w:rFonts w:cs="Arial"/>
                <w:b/>
                <w:sz w:val="14"/>
                <w:szCs w:val="16"/>
              </w:rPr>
              <w:t>Secretar</w:t>
            </w:r>
            <w:r>
              <w:rPr>
                <w:rFonts w:cs="Arial"/>
                <w:b/>
                <w:sz w:val="14"/>
                <w:szCs w:val="16"/>
              </w:rPr>
              <w:t>í</w:t>
            </w:r>
            <w:r w:rsidRPr="00203568">
              <w:rPr>
                <w:rFonts w:cs="Arial"/>
                <w:b/>
                <w:sz w:val="14"/>
                <w:szCs w:val="16"/>
              </w:rPr>
              <w:t>a General</w:t>
            </w:r>
          </w:p>
        </w:tc>
        <w:tc>
          <w:tcPr>
            <w:tcW w:w="1537" w:type="pct"/>
            <w:tcBorders>
              <w:top w:val="single" w:sz="4" w:space="0" w:color="000000"/>
              <w:left w:val="single" w:sz="4" w:space="0" w:color="000000"/>
              <w:bottom w:val="single" w:sz="4" w:space="0" w:color="000000"/>
              <w:right w:val="single" w:sz="4" w:space="0" w:color="000000"/>
            </w:tcBorders>
            <w:vAlign w:val="center"/>
            <w:hideMark/>
          </w:tcPr>
          <w:p w14:paraId="2C4A3484" w14:textId="77777777" w:rsidR="007952CE" w:rsidRDefault="007952CE" w:rsidP="007952CE">
            <w:pPr>
              <w:tabs>
                <w:tab w:val="left" w:pos="567"/>
              </w:tabs>
              <w:spacing w:after="0"/>
              <w:ind w:left="567" w:hanging="567"/>
              <w:jc w:val="center"/>
              <w:rPr>
                <w:rFonts w:cs="Arial"/>
                <w:b/>
                <w:sz w:val="16"/>
                <w:szCs w:val="16"/>
              </w:rPr>
            </w:pPr>
            <w:r>
              <w:rPr>
                <w:rFonts w:cs="Arial"/>
                <w:b/>
                <w:sz w:val="16"/>
                <w:szCs w:val="16"/>
              </w:rPr>
              <w:t>DIANA MARCELA DEL PILAR REYES TOLEDO</w:t>
            </w:r>
          </w:p>
          <w:p w14:paraId="35CD6F64" w14:textId="77777777" w:rsidR="007952CE" w:rsidRPr="00203568" w:rsidRDefault="007952CE" w:rsidP="007952CE">
            <w:pPr>
              <w:tabs>
                <w:tab w:val="left" w:pos="567"/>
              </w:tabs>
              <w:spacing w:after="0"/>
              <w:ind w:left="567" w:hanging="567"/>
              <w:jc w:val="center"/>
              <w:rPr>
                <w:rFonts w:cs="Arial"/>
                <w:b/>
                <w:sz w:val="16"/>
                <w:szCs w:val="16"/>
              </w:rPr>
            </w:pPr>
            <w:r w:rsidRPr="00203568">
              <w:rPr>
                <w:rFonts w:cs="Arial"/>
                <w:b/>
                <w:sz w:val="14"/>
                <w:szCs w:val="16"/>
              </w:rPr>
              <w:t>Representante de la Alta Dirección</w:t>
            </w:r>
          </w:p>
        </w:tc>
      </w:tr>
    </w:tbl>
    <w:p w14:paraId="4D30CAF4" w14:textId="77777777" w:rsidR="007952CE" w:rsidRPr="00203568" w:rsidRDefault="007952CE" w:rsidP="007952CE">
      <w:pPr>
        <w:jc w:val="both"/>
        <w:rPr>
          <w:rFonts w:cs="Arial"/>
          <w:b/>
          <w:bCs/>
          <w:color w:val="000000"/>
          <w:sz w:val="18"/>
        </w:rPr>
      </w:pPr>
    </w:p>
    <w:p w14:paraId="63E6C3F0" w14:textId="77777777" w:rsidR="007952CE" w:rsidRPr="007952CE" w:rsidRDefault="007952CE" w:rsidP="007952CE">
      <w:pPr>
        <w:jc w:val="both"/>
        <w:rPr>
          <w:rFonts w:ascii="Arial" w:hAnsi="Arial" w:cs="Arial"/>
          <w:b/>
          <w:bCs/>
          <w:color w:val="000000"/>
          <w:sz w:val="18"/>
        </w:rPr>
      </w:pPr>
      <w:r w:rsidRPr="007952CE">
        <w:rPr>
          <w:rFonts w:ascii="Arial" w:hAnsi="Arial" w:cs="Arial"/>
          <w:b/>
          <w:bCs/>
          <w:color w:val="000000"/>
          <w:sz w:val="18"/>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
        <w:gridCol w:w="5082"/>
        <w:gridCol w:w="1225"/>
        <w:gridCol w:w="2283"/>
      </w:tblGrid>
      <w:tr w:rsidR="007952CE" w:rsidRPr="00203568" w14:paraId="5141CB9E" w14:textId="77777777" w:rsidTr="007E3AA6">
        <w:trPr>
          <w:trHeight w:val="20"/>
        </w:trPr>
        <w:tc>
          <w:tcPr>
            <w:tcW w:w="563" w:type="pct"/>
            <w:shd w:val="clear" w:color="auto" w:fill="D9D9D9"/>
            <w:vAlign w:val="center"/>
          </w:tcPr>
          <w:p w14:paraId="26F7AB1A" w14:textId="77777777" w:rsidR="007952CE" w:rsidRPr="00203568" w:rsidRDefault="007952CE" w:rsidP="007E3AA6">
            <w:pPr>
              <w:pStyle w:val="Piedepgina"/>
              <w:spacing w:line="200" w:lineRule="exact"/>
              <w:jc w:val="center"/>
              <w:rPr>
                <w:rFonts w:cs="Arial"/>
                <w:b/>
                <w:bCs/>
                <w:color w:val="000000"/>
                <w:sz w:val="18"/>
                <w:szCs w:val="18"/>
              </w:rPr>
            </w:pPr>
            <w:r w:rsidRPr="00203568">
              <w:rPr>
                <w:rFonts w:cs="Arial"/>
                <w:b/>
                <w:bCs/>
                <w:color w:val="000000"/>
                <w:sz w:val="18"/>
                <w:szCs w:val="18"/>
              </w:rPr>
              <w:t>VERSIÓN</w:t>
            </w:r>
          </w:p>
        </w:tc>
        <w:tc>
          <w:tcPr>
            <w:tcW w:w="2624" w:type="pct"/>
            <w:shd w:val="clear" w:color="auto" w:fill="D9D9D9"/>
            <w:vAlign w:val="center"/>
          </w:tcPr>
          <w:p w14:paraId="066BC0EB" w14:textId="77777777" w:rsidR="007952CE" w:rsidRPr="00203568" w:rsidRDefault="007952CE" w:rsidP="007E3AA6">
            <w:pPr>
              <w:pStyle w:val="Piedepgina"/>
              <w:spacing w:line="200" w:lineRule="exact"/>
              <w:jc w:val="center"/>
              <w:rPr>
                <w:rFonts w:cs="Arial"/>
                <w:b/>
                <w:bCs/>
                <w:color w:val="000000"/>
                <w:sz w:val="18"/>
                <w:szCs w:val="18"/>
              </w:rPr>
            </w:pPr>
            <w:r w:rsidRPr="00203568">
              <w:rPr>
                <w:rFonts w:cs="Arial"/>
                <w:b/>
                <w:bCs/>
                <w:color w:val="000000"/>
                <w:sz w:val="18"/>
                <w:szCs w:val="18"/>
              </w:rPr>
              <w:t>DESCRIPCIÓN</w:t>
            </w:r>
          </w:p>
        </w:tc>
        <w:tc>
          <w:tcPr>
            <w:tcW w:w="633" w:type="pct"/>
            <w:shd w:val="clear" w:color="auto" w:fill="D9D9D9"/>
            <w:vAlign w:val="center"/>
          </w:tcPr>
          <w:p w14:paraId="6ED49AE2" w14:textId="77777777" w:rsidR="007952CE" w:rsidRPr="00203568" w:rsidRDefault="007952CE" w:rsidP="007E3AA6">
            <w:pPr>
              <w:pStyle w:val="Piedepgina"/>
              <w:spacing w:line="200" w:lineRule="exact"/>
              <w:jc w:val="center"/>
              <w:rPr>
                <w:rFonts w:cs="Arial"/>
                <w:b/>
                <w:bCs/>
                <w:color w:val="000000"/>
                <w:sz w:val="18"/>
                <w:szCs w:val="18"/>
              </w:rPr>
            </w:pPr>
            <w:r w:rsidRPr="00203568">
              <w:rPr>
                <w:rFonts w:cs="Arial"/>
                <w:b/>
                <w:bCs/>
                <w:color w:val="000000"/>
                <w:sz w:val="18"/>
                <w:szCs w:val="18"/>
              </w:rPr>
              <w:t>FECHA</w:t>
            </w:r>
          </w:p>
        </w:tc>
        <w:tc>
          <w:tcPr>
            <w:tcW w:w="1179" w:type="pct"/>
            <w:shd w:val="clear" w:color="auto" w:fill="D9D9D9"/>
            <w:vAlign w:val="center"/>
          </w:tcPr>
          <w:p w14:paraId="6D46D40C" w14:textId="77777777" w:rsidR="007952CE" w:rsidRPr="00203568" w:rsidRDefault="007952CE" w:rsidP="007E3AA6">
            <w:pPr>
              <w:pStyle w:val="Piedepgina"/>
              <w:jc w:val="center"/>
              <w:rPr>
                <w:rFonts w:cs="Arial"/>
                <w:b/>
                <w:bCs/>
                <w:color w:val="000000"/>
                <w:sz w:val="18"/>
                <w:szCs w:val="18"/>
              </w:rPr>
            </w:pPr>
            <w:r w:rsidRPr="00203568">
              <w:rPr>
                <w:rFonts w:cs="Arial"/>
                <w:b/>
                <w:bCs/>
                <w:sz w:val="18"/>
                <w:szCs w:val="18"/>
              </w:rPr>
              <w:t>APROBADO</w:t>
            </w:r>
          </w:p>
        </w:tc>
      </w:tr>
      <w:tr w:rsidR="007952CE" w:rsidRPr="00203568" w14:paraId="1A9761DD" w14:textId="77777777" w:rsidTr="007E3AA6">
        <w:trPr>
          <w:trHeight w:val="20"/>
        </w:trPr>
        <w:tc>
          <w:tcPr>
            <w:tcW w:w="563" w:type="pct"/>
            <w:vAlign w:val="center"/>
          </w:tcPr>
          <w:p w14:paraId="642D3E98" w14:textId="77777777" w:rsidR="007952CE" w:rsidRPr="00203568" w:rsidRDefault="007952CE" w:rsidP="007E3AA6">
            <w:pPr>
              <w:pStyle w:val="Piedepgina"/>
              <w:jc w:val="center"/>
              <w:rPr>
                <w:rFonts w:cs="Arial"/>
                <w:color w:val="000000" w:themeColor="text1"/>
                <w:sz w:val="18"/>
                <w:szCs w:val="18"/>
              </w:rPr>
            </w:pPr>
            <w:r w:rsidRPr="00203568">
              <w:rPr>
                <w:rFonts w:cs="Arial"/>
                <w:color w:val="000000" w:themeColor="text1"/>
                <w:sz w:val="18"/>
                <w:szCs w:val="18"/>
              </w:rPr>
              <w:t>1</w:t>
            </w:r>
          </w:p>
        </w:tc>
        <w:tc>
          <w:tcPr>
            <w:tcW w:w="2624" w:type="pct"/>
            <w:vAlign w:val="center"/>
          </w:tcPr>
          <w:p w14:paraId="36C73106" w14:textId="7C42B9F1" w:rsidR="007952CE" w:rsidRPr="003F2016" w:rsidRDefault="007952CE" w:rsidP="003F2016">
            <w:pPr>
              <w:jc w:val="both"/>
              <w:rPr>
                <w:rFonts w:ascii="Arial" w:hAnsi="Arial" w:cs="Arial"/>
                <w:sz w:val="20"/>
                <w:szCs w:val="20"/>
              </w:rPr>
            </w:pPr>
            <w:r w:rsidRPr="007952CE">
              <w:rPr>
                <w:rFonts w:ascii="Arial" w:hAnsi="Arial" w:cs="Arial"/>
                <w:sz w:val="20"/>
                <w:szCs w:val="20"/>
              </w:rPr>
              <w:t xml:space="preserve">Creación del protocolo de seguridad de Tesorería, </w:t>
            </w:r>
            <w:r>
              <w:rPr>
                <w:rFonts w:ascii="Arial" w:hAnsi="Arial" w:cs="Arial"/>
                <w:sz w:val="20"/>
                <w:szCs w:val="20"/>
              </w:rPr>
              <w:t>e</w:t>
            </w:r>
            <w:r w:rsidRPr="00110A41">
              <w:rPr>
                <w:rFonts w:ascii="Arial" w:hAnsi="Arial" w:cs="Arial"/>
                <w:sz w:val="20"/>
                <w:szCs w:val="20"/>
              </w:rPr>
              <w:t xml:space="preserve">stablecer los lineamientos y procedimientos que permiten fortalecer y asegurar la gestión de la tesorería, para minimizar la probabilidad de fraude en la gestión de las operaciones de liquidez y de las transacciones de valores, </w:t>
            </w:r>
            <w:r>
              <w:rPr>
                <w:rFonts w:ascii="Arial" w:hAnsi="Arial" w:cs="Arial"/>
                <w:sz w:val="20"/>
                <w:szCs w:val="20"/>
              </w:rPr>
              <w:t>documentando las acciones y los controles que se implementan en su día en la Tesorería de la Entidad.</w:t>
            </w:r>
          </w:p>
        </w:tc>
        <w:tc>
          <w:tcPr>
            <w:tcW w:w="633" w:type="pct"/>
            <w:vAlign w:val="center"/>
          </w:tcPr>
          <w:p w14:paraId="12B08AEC" w14:textId="696F8CCA" w:rsidR="007952CE" w:rsidRPr="007952CE" w:rsidRDefault="00CE785C" w:rsidP="007E3AA6">
            <w:pPr>
              <w:pStyle w:val="Piedepgina"/>
              <w:jc w:val="center"/>
              <w:rPr>
                <w:rFonts w:ascii="Arial" w:hAnsi="Arial" w:cs="Arial"/>
                <w:color w:val="000000" w:themeColor="text1"/>
                <w:sz w:val="20"/>
                <w:szCs w:val="20"/>
              </w:rPr>
            </w:pPr>
            <w:r>
              <w:rPr>
                <w:rFonts w:ascii="Arial" w:hAnsi="Arial" w:cs="Arial"/>
                <w:color w:val="000000" w:themeColor="text1"/>
                <w:sz w:val="20"/>
                <w:szCs w:val="20"/>
              </w:rPr>
              <w:t>Octubre</w:t>
            </w:r>
            <w:r w:rsidR="007952CE" w:rsidRPr="007952CE">
              <w:rPr>
                <w:rFonts w:ascii="Arial" w:hAnsi="Arial" w:cs="Arial"/>
                <w:color w:val="000000" w:themeColor="text1"/>
                <w:sz w:val="20"/>
                <w:szCs w:val="20"/>
              </w:rPr>
              <w:t xml:space="preserve"> 2021</w:t>
            </w:r>
          </w:p>
        </w:tc>
        <w:tc>
          <w:tcPr>
            <w:tcW w:w="1179" w:type="pct"/>
            <w:vAlign w:val="center"/>
          </w:tcPr>
          <w:p w14:paraId="19CE4E1D" w14:textId="77777777" w:rsidR="007952CE" w:rsidRPr="007952CE" w:rsidRDefault="007952CE" w:rsidP="007E3AA6">
            <w:pPr>
              <w:pStyle w:val="Piedepgina"/>
              <w:jc w:val="center"/>
              <w:rPr>
                <w:rFonts w:ascii="Arial" w:hAnsi="Arial" w:cs="Arial"/>
                <w:color w:val="000000" w:themeColor="text1"/>
                <w:sz w:val="20"/>
                <w:szCs w:val="20"/>
              </w:rPr>
            </w:pPr>
            <w:r w:rsidRPr="007952CE">
              <w:rPr>
                <w:rFonts w:ascii="Arial" w:hAnsi="Arial" w:cs="Arial"/>
                <w:color w:val="000000" w:themeColor="text1"/>
                <w:sz w:val="20"/>
                <w:szCs w:val="20"/>
              </w:rPr>
              <w:t xml:space="preserve">Jefe Oficina Asesora de Planeación </w:t>
            </w:r>
          </w:p>
        </w:tc>
      </w:tr>
    </w:tbl>
    <w:p w14:paraId="3C921F05" w14:textId="77777777" w:rsidR="007952CE" w:rsidRPr="00203568" w:rsidRDefault="007952CE" w:rsidP="007952CE">
      <w:pPr>
        <w:spacing w:line="276" w:lineRule="auto"/>
        <w:jc w:val="both"/>
        <w:rPr>
          <w:rFonts w:cs="Arial"/>
          <w:b/>
          <w:color w:val="000000" w:themeColor="text1"/>
        </w:rPr>
      </w:pPr>
    </w:p>
    <w:p w14:paraId="20DC4680" w14:textId="77777777" w:rsidR="007952CE" w:rsidRPr="00A73732" w:rsidRDefault="007952CE" w:rsidP="008A5D45">
      <w:pPr>
        <w:spacing w:line="240" w:lineRule="auto"/>
        <w:jc w:val="both"/>
        <w:rPr>
          <w:rFonts w:ascii="Arial" w:hAnsi="Arial" w:cs="Arial"/>
          <w:b/>
          <w:bCs/>
          <w:sz w:val="20"/>
        </w:rPr>
      </w:pPr>
    </w:p>
    <w:p w14:paraId="5A1F77B4" w14:textId="77777777" w:rsidR="00243EF4" w:rsidRPr="00A73732" w:rsidRDefault="00243EF4" w:rsidP="008A5D45">
      <w:pPr>
        <w:spacing w:after="0" w:line="240" w:lineRule="auto"/>
        <w:jc w:val="both"/>
        <w:rPr>
          <w:rFonts w:ascii="Arial" w:hAnsi="Arial" w:cs="Arial"/>
          <w:color w:val="323E4F" w:themeColor="text2" w:themeShade="BF"/>
          <w:szCs w:val="24"/>
        </w:rPr>
      </w:pPr>
    </w:p>
    <w:sectPr w:rsidR="00243EF4" w:rsidRPr="00A73732" w:rsidSect="00A73732">
      <w:headerReference w:type="default" r:id="rId10"/>
      <w:footerReference w:type="default" r:id="rId11"/>
      <w:type w:val="continuous"/>
      <w:pgSz w:w="12242" w:h="15842" w:code="1"/>
      <w:pgMar w:top="851" w:right="1418" w:bottom="851"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C9464" w14:textId="77777777" w:rsidR="00AB24F5" w:rsidRDefault="00AB24F5">
      <w:pPr>
        <w:spacing w:after="0" w:line="240" w:lineRule="auto"/>
      </w:pPr>
      <w:r>
        <w:separator/>
      </w:r>
    </w:p>
  </w:endnote>
  <w:endnote w:type="continuationSeparator" w:id="0">
    <w:p w14:paraId="4EC4505D" w14:textId="77777777" w:rsidR="00AB24F5" w:rsidRDefault="00AB2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CB37F3" w14:textId="7C18DD7B" w:rsidR="00EF7496" w:rsidRDefault="00EF7496" w:rsidP="00C5400F">
    <w:pPr>
      <w:ind w:left="-567"/>
      <w:jc w:val="center"/>
      <w:rPr>
        <w:rFonts w:ascii="Arial" w:hAnsi="Arial" w:cs="Arial"/>
        <w:i/>
        <w:sz w:val="14"/>
        <w:szCs w:val="14"/>
      </w:rPr>
    </w:pPr>
    <w:r w:rsidRPr="001927B5">
      <w:rPr>
        <w:rFonts w:ascii="Arial" w:hAnsi="Arial" w:cs="Arial"/>
        <w:i/>
        <w:sz w:val="14"/>
        <w:szCs w:val="14"/>
      </w:rPr>
      <w:t xml:space="preserve"> </w:t>
    </w:r>
    <w:r w:rsidRPr="001C37F3">
      <w:rPr>
        <w:rFonts w:ascii="Arial" w:hAnsi="Arial" w:cs="Arial"/>
        <w:i/>
        <w:sz w:val="14"/>
        <w:szCs w:val="14"/>
      </w:rPr>
      <w:t xml:space="preserve">La impresión de este documento se considera </w:t>
    </w:r>
    <w:r w:rsidRPr="001C37F3">
      <w:rPr>
        <w:rFonts w:ascii="Arial" w:hAnsi="Arial" w:cs="Arial"/>
        <w:i/>
        <w:sz w:val="14"/>
        <w:szCs w:val="14"/>
        <w:u w:val="single"/>
      </w:rPr>
      <w:t>Copia No Controlada</w:t>
    </w:r>
    <w:r w:rsidRPr="00B53F1B">
      <w:rPr>
        <w:rFonts w:ascii="Arial" w:hAnsi="Arial" w:cs="Arial"/>
        <w:i/>
        <w:sz w:val="14"/>
        <w:szCs w:val="14"/>
      </w:rPr>
      <w:t xml:space="preserve"> </w:t>
    </w:r>
    <w:r w:rsidRPr="001C37F3">
      <w:rPr>
        <w:rFonts w:ascii="Arial" w:hAnsi="Arial" w:cs="Arial"/>
        <w:i/>
        <w:sz w:val="14"/>
        <w:szCs w:val="14"/>
      </w:rPr>
      <w:t>La versión vigente se encuentra en la intranet SISGESTION de la UAERMV</w:t>
    </w:r>
  </w:p>
  <w:tbl>
    <w:tblPr>
      <w:tblStyle w:val="Tablaconcuadrcula"/>
      <w:tblW w:w="968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0"/>
      <w:gridCol w:w="4840"/>
    </w:tblGrid>
    <w:tr w:rsidR="00EF7496" w14:paraId="78F42E0D" w14:textId="77777777" w:rsidTr="00C5400F">
      <w:tc>
        <w:tcPr>
          <w:tcW w:w="4840" w:type="dxa"/>
          <w:vAlign w:val="center"/>
        </w:tcPr>
        <w:p w14:paraId="30EB3510" w14:textId="3C6C6FEC" w:rsidR="00EF7496" w:rsidRPr="00BB6038" w:rsidRDefault="00EF7496" w:rsidP="00C5400F">
          <w:pPr>
            <w:tabs>
              <w:tab w:val="center" w:pos="4419"/>
              <w:tab w:val="right" w:pos="8838"/>
            </w:tabs>
            <w:spacing w:line="180" w:lineRule="exact"/>
            <w:jc w:val="both"/>
            <w:rPr>
              <w:rFonts w:ascii="Arial" w:hAnsi="Arial" w:cs="Arial"/>
              <w:sz w:val="16"/>
              <w:szCs w:val="16"/>
            </w:rPr>
          </w:pPr>
          <w:r>
            <w:rPr>
              <w:rFonts w:ascii="Arial" w:hAnsi="Arial" w:cs="Arial"/>
              <w:sz w:val="16"/>
              <w:szCs w:val="16"/>
            </w:rPr>
            <w:t>Calle 26 No. 57-83</w:t>
          </w:r>
          <w:r w:rsidRPr="00BB6038">
            <w:rPr>
              <w:rFonts w:ascii="Arial" w:hAnsi="Arial" w:cs="Arial"/>
              <w:sz w:val="16"/>
              <w:szCs w:val="16"/>
            </w:rPr>
            <w:t xml:space="preserve"> Torre 8 Piso</w:t>
          </w:r>
          <w:r>
            <w:rPr>
              <w:rFonts w:ascii="Arial" w:hAnsi="Arial" w:cs="Arial"/>
              <w:sz w:val="16"/>
              <w:szCs w:val="16"/>
            </w:rPr>
            <w:t xml:space="preserve"> </w:t>
          </w:r>
          <w:r w:rsidRPr="00BB6038">
            <w:rPr>
              <w:rFonts w:ascii="Arial" w:hAnsi="Arial" w:cs="Arial"/>
              <w:sz w:val="16"/>
              <w:szCs w:val="16"/>
            </w:rPr>
            <w:t>8 CEMSA – C.P. 111321</w:t>
          </w:r>
        </w:p>
        <w:p w14:paraId="01A70FEA" w14:textId="77777777" w:rsidR="00EF7496" w:rsidRDefault="00EF7496" w:rsidP="00C5400F">
          <w:pPr>
            <w:tabs>
              <w:tab w:val="right" w:pos="4111"/>
            </w:tabs>
            <w:spacing w:line="180" w:lineRule="exact"/>
            <w:jc w:val="both"/>
            <w:rPr>
              <w:rFonts w:ascii="Arial" w:hAnsi="Arial" w:cs="Arial"/>
              <w:sz w:val="16"/>
              <w:szCs w:val="16"/>
            </w:rPr>
          </w:pPr>
          <w:r>
            <w:rPr>
              <w:rFonts w:ascii="Arial" w:hAnsi="Arial" w:cs="Arial"/>
              <w:sz w:val="16"/>
              <w:szCs w:val="16"/>
            </w:rPr>
            <w:t>Pbx: 3779555</w:t>
          </w:r>
          <w:r w:rsidRPr="00BB6038">
            <w:rPr>
              <w:rFonts w:ascii="Arial" w:hAnsi="Arial" w:cs="Arial"/>
              <w:sz w:val="16"/>
              <w:szCs w:val="16"/>
            </w:rPr>
            <w:t xml:space="preserve"> - Información: Línea 195</w:t>
          </w:r>
          <w:r w:rsidRPr="00BB6038">
            <w:rPr>
              <w:rFonts w:ascii="Arial" w:eastAsia="Calibri" w:hAnsi="Arial" w:cs="Arial"/>
              <w:sz w:val="16"/>
              <w:szCs w:val="16"/>
              <w:lang w:eastAsia="en-US"/>
            </w:rPr>
            <w:tab/>
          </w:r>
        </w:p>
        <w:p w14:paraId="6C9929BA" w14:textId="7FB5EF37" w:rsidR="00EF7496" w:rsidRPr="00C5400F" w:rsidRDefault="00AB24F5" w:rsidP="00C5400F">
          <w:pPr>
            <w:tabs>
              <w:tab w:val="right" w:pos="4111"/>
            </w:tabs>
            <w:spacing w:line="180" w:lineRule="exact"/>
            <w:jc w:val="both"/>
            <w:rPr>
              <w:rFonts w:ascii="Arial" w:hAnsi="Arial" w:cs="Arial"/>
              <w:i/>
              <w:sz w:val="14"/>
              <w:szCs w:val="14"/>
              <w:u w:val="single"/>
            </w:rPr>
          </w:pPr>
          <w:hyperlink r:id="rId1" w:history="1">
            <w:r w:rsidR="00EF7496" w:rsidRPr="00C5400F">
              <w:rPr>
                <w:rFonts w:ascii="Arial" w:eastAsia="Calibri" w:hAnsi="Arial" w:cs="Arial"/>
                <w:sz w:val="16"/>
                <w:szCs w:val="16"/>
                <w:u w:val="single"/>
                <w:lang w:eastAsia="en-US"/>
              </w:rPr>
              <w:t>www.umv.gov.co</w:t>
            </w:r>
          </w:hyperlink>
        </w:p>
      </w:tc>
      <w:tc>
        <w:tcPr>
          <w:tcW w:w="4840" w:type="dxa"/>
          <w:vAlign w:val="center"/>
        </w:tcPr>
        <w:p w14:paraId="200EF017" w14:textId="142720E1" w:rsidR="00EF7496" w:rsidRPr="00BB6038" w:rsidRDefault="00EF7496" w:rsidP="00C5400F">
          <w:pPr>
            <w:tabs>
              <w:tab w:val="right" w:pos="4111"/>
            </w:tabs>
            <w:spacing w:line="180" w:lineRule="exact"/>
            <w:jc w:val="both"/>
            <w:rPr>
              <w:rFonts w:ascii="Arial" w:eastAsia="Calibri" w:hAnsi="Arial" w:cs="Arial"/>
              <w:sz w:val="16"/>
              <w:szCs w:val="16"/>
              <w:lang w:eastAsia="en-US"/>
            </w:rPr>
          </w:pPr>
          <w:r>
            <w:rPr>
              <w:rFonts w:ascii="Arial" w:eastAsia="Calibri" w:hAnsi="Arial" w:cs="Arial"/>
              <w:sz w:val="16"/>
              <w:szCs w:val="16"/>
              <w:lang w:eastAsia="en-US"/>
            </w:rPr>
            <w:t xml:space="preserve">  GEFI</w:t>
          </w:r>
          <w:r w:rsidRPr="00A3447A">
            <w:rPr>
              <w:rFonts w:ascii="Arial" w:eastAsia="Calibri" w:hAnsi="Arial" w:cs="Arial"/>
              <w:sz w:val="16"/>
              <w:szCs w:val="16"/>
              <w:lang w:eastAsia="en-US"/>
            </w:rPr>
            <w:t>-PT-00</w:t>
          </w:r>
          <w:r>
            <w:rPr>
              <w:rFonts w:ascii="Arial" w:eastAsia="Calibri" w:hAnsi="Arial" w:cs="Arial"/>
              <w:sz w:val="16"/>
              <w:szCs w:val="16"/>
              <w:lang w:eastAsia="en-US"/>
            </w:rPr>
            <w:t>1</w:t>
          </w:r>
        </w:p>
        <w:p w14:paraId="2D596136" w14:textId="798F1D57" w:rsidR="00EF7496" w:rsidRPr="00BB6038" w:rsidRDefault="00EF7496" w:rsidP="00C5400F">
          <w:pPr>
            <w:tabs>
              <w:tab w:val="right" w:pos="4111"/>
            </w:tabs>
            <w:spacing w:line="180" w:lineRule="exact"/>
            <w:jc w:val="both"/>
            <w:rPr>
              <w:rFonts w:ascii="Arial" w:eastAsia="Calibri" w:hAnsi="Arial" w:cs="Arial"/>
              <w:sz w:val="16"/>
              <w:szCs w:val="16"/>
              <w:lang w:eastAsia="en-US"/>
            </w:rPr>
          </w:pPr>
          <w:r w:rsidRPr="00BB6038">
            <w:rPr>
              <w:rFonts w:ascii="Arial" w:hAnsi="Arial" w:cs="Arial"/>
              <w:sz w:val="16"/>
              <w:szCs w:val="16"/>
            </w:rPr>
            <w:t xml:space="preserve">Página </w:t>
          </w:r>
          <w:r w:rsidRPr="00BB6038">
            <w:rPr>
              <w:rFonts w:ascii="Arial" w:hAnsi="Arial" w:cs="Arial"/>
              <w:sz w:val="16"/>
              <w:szCs w:val="16"/>
            </w:rPr>
            <w:fldChar w:fldCharType="begin"/>
          </w:r>
          <w:r w:rsidRPr="00BB6038">
            <w:rPr>
              <w:rFonts w:ascii="Arial" w:hAnsi="Arial" w:cs="Arial"/>
              <w:sz w:val="16"/>
              <w:szCs w:val="16"/>
            </w:rPr>
            <w:instrText xml:space="preserve"> PAGE </w:instrText>
          </w:r>
          <w:r w:rsidRPr="00BB6038">
            <w:rPr>
              <w:rFonts w:ascii="Arial" w:hAnsi="Arial" w:cs="Arial"/>
              <w:sz w:val="16"/>
              <w:szCs w:val="16"/>
            </w:rPr>
            <w:fldChar w:fldCharType="separate"/>
          </w:r>
          <w:r w:rsidR="00F35042">
            <w:rPr>
              <w:rFonts w:ascii="Arial" w:hAnsi="Arial" w:cs="Arial"/>
              <w:noProof/>
              <w:sz w:val="16"/>
              <w:szCs w:val="16"/>
            </w:rPr>
            <w:t>1</w:t>
          </w:r>
          <w:r w:rsidRPr="00BB6038">
            <w:rPr>
              <w:rFonts w:ascii="Arial" w:hAnsi="Arial" w:cs="Arial"/>
              <w:sz w:val="16"/>
              <w:szCs w:val="16"/>
            </w:rPr>
            <w:fldChar w:fldCharType="end"/>
          </w:r>
          <w:r w:rsidRPr="00BB6038">
            <w:rPr>
              <w:rFonts w:ascii="Arial" w:hAnsi="Arial" w:cs="Arial"/>
              <w:sz w:val="16"/>
              <w:szCs w:val="16"/>
            </w:rPr>
            <w:t xml:space="preserve"> de </w:t>
          </w:r>
          <w:r w:rsidRPr="00BB6038">
            <w:rPr>
              <w:rFonts w:ascii="Arial" w:hAnsi="Arial" w:cs="Arial"/>
              <w:sz w:val="16"/>
              <w:szCs w:val="16"/>
            </w:rPr>
            <w:fldChar w:fldCharType="begin"/>
          </w:r>
          <w:r w:rsidRPr="00BB6038">
            <w:rPr>
              <w:rFonts w:ascii="Arial" w:hAnsi="Arial" w:cs="Arial"/>
              <w:sz w:val="16"/>
              <w:szCs w:val="16"/>
            </w:rPr>
            <w:instrText xml:space="preserve"> NUMPAGES </w:instrText>
          </w:r>
          <w:r w:rsidRPr="00BB6038">
            <w:rPr>
              <w:rFonts w:ascii="Arial" w:hAnsi="Arial" w:cs="Arial"/>
              <w:sz w:val="16"/>
              <w:szCs w:val="16"/>
            </w:rPr>
            <w:fldChar w:fldCharType="separate"/>
          </w:r>
          <w:r w:rsidR="00F35042">
            <w:rPr>
              <w:rFonts w:ascii="Arial" w:hAnsi="Arial" w:cs="Arial"/>
              <w:noProof/>
              <w:sz w:val="16"/>
              <w:szCs w:val="16"/>
            </w:rPr>
            <w:t>19</w:t>
          </w:r>
          <w:r w:rsidRPr="00BB6038">
            <w:rPr>
              <w:rFonts w:ascii="Arial" w:hAnsi="Arial" w:cs="Arial"/>
              <w:sz w:val="16"/>
              <w:szCs w:val="16"/>
            </w:rPr>
            <w:fldChar w:fldCharType="end"/>
          </w:r>
        </w:p>
        <w:p w14:paraId="4AE2C6DF" w14:textId="77777777" w:rsidR="00EF7496" w:rsidRDefault="00EF7496" w:rsidP="00C5400F">
          <w:pPr>
            <w:rPr>
              <w:rFonts w:ascii="Arial" w:hAnsi="Arial" w:cs="Arial"/>
              <w:i/>
              <w:sz w:val="14"/>
              <w:szCs w:val="14"/>
            </w:rPr>
          </w:pPr>
        </w:p>
      </w:tc>
    </w:tr>
  </w:tbl>
  <w:p w14:paraId="25B3A4EE" w14:textId="77777777" w:rsidR="00EF7496" w:rsidRPr="001C37F3" w:rsidRDefault="00EF7496" w:rsidP="00454BA1">
    <w:pPr>
      <w:ind w:left="-567"/>
      <w:jc w:val="center"/>
      <w:rPr>
        <w:rFonts w:ascii="Arial" w:hAnsi="Arial" w:cs="Arial"/>
        <w:i/>
        <w:sz w:val="14"/>
        <w:szCs w:val="14"/>
      </w:rPr>
    </w:pPr>
  </w:p>
  <w:p w14:paraId="45D9C657" w14:textId="6E397564" w:rsidR="00EF7496" w:rsidRPr="00BB6038" w:rsidRDefault="00EF7496" w:rsidP="00454BA1">
    <w:pPr>
      <w:tabs>
        <w:tab w:val="right" w:pos="4111"/>
      </w:tabs>
      <w:spacing w:line="180" w:lineRule="exact"/>
      <w:jc w:val="both"/>
      <w:rPr>
        <w:rFonts w:ascii="Arial" w:eastAsia="Calibri" w:hAnsi="Arial" w:cs="Arial"/>
        <w:sz w:val="16"/>
        <w:szCs w:val="16"/>
        <w:lang w:eastAsia="en-US"/>
      </w:rPr>
    </w:pPr>
    <w:r w:rsidRPr="00BB6038">
      <w:rPr>
        <w:rFonts w:ascii="Arial" w:eastAsia="Calibri" w:hAnsi="Arial" w:cs="Arial"/>
        <w:sz w:val="16"/>
        <w:szCs w:val="16"/>
        <w:lang w:eastAsia="en-US"/>
      </w:rPr>
      <w:tab/>
    </w:r>
    <w:r w:rsidRPr="00BB6038">
      <w:rPr>
        <w:rFonts w:ascii="Arial" w:hAnsi="Arial" w:cs="Arial"/>
        <w:sz w:val="16"/>
        <w:szCs w:val="16"/>
      </w:rPr>
      <w:tab/>
    </w:r>
    <w:r>
      <w:rPr>
        <w:rFonts w:ascii="Arial" w:hAnsi="Arial" w:cs="Arial"/>
        <w:sz w:val="16"/>
        <w:szCs w:val="16"/>
      </w:rPr>
      <w:tab/>
    </w:r>
  </w:p>
  <w:p w14:paraId="4E9AC36F" w14:textId="77777777" w:rsidR="00EF7496" w:rsidRPr="007A5EBB" w:rsidRDefault="00EF7496" w:rsidP="00454BA1">
    <w:pPr>
      <w:tabs>
        <w:tab w:val="center" w:pos="4419"/>
        <w:tab w:val="right" w:pos="8838"/>
      </w:tabs>
      <w:jc w:val="both"/>
      <w:rPr>
        <w:rFonts w:cs="Arial"/>
        <w:sz w:val="8"/>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AD1CDE" w14:textId="77777777" w:rsidR="00AB24F5" w:rsidRDefault="00AB24F5">
      <w:pPr>
        <w:spacing w:after="0" w:line="240" w:lineRule="auto"/>
      </w:pPr>
      <w:r>
        <w:separator/>
      </w:r>
    </w:p>
  </w:footnote>
  <w:footnote w:type="continuationSeparator" w:id="0">
    <w:p w14:paraId="5B0D6B26" w14:textId="77777777" w:rsidR="00AB24F5" w:rsidRDefault="00AB24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6"/>
      <w:gridCol w:w="4186"/>
      <w:gridCol w:w="877"/>
      <w:gridCol w:w="1483"/>
      <w:gridCol w:w="1568"/>
    </w:tblGrid>
    <w:tr w:rsidR="00EF7496" w:rsidRPr="00D26EAA" w14:paraId="7860F75F" w14:textId="77777777" w:rsidTr="00486404">
      <w:trPr>
        <w:trHeight w:val="381"/>
      </w:trPr>
      <w:tc>
        <w:tcPr>
          <w:tcW w:w="809" w:type="pct"/>
          <w:vMerge w:val="restart"/>
          <w:vAlign w:val="center"/>
        </w:tcPr>
        <w:p w14:paraId="70E83200" w14:textId="77777777" w:rsidR="00EF7496" w:rsidRPr="00D26EAA" w:rsidRDefault="00EF7496" w:rsidP="00DC165E">
          <w:pPr>
            <w:pStyle w:val="Encabezado"/>
            <w:jc w:val="center"/>
            <w:rPr>
              <w:rFonts w:cs="Arial"/>
              <w:b/>
            </w:rPr>
          </w:pPr>
          <w:r>
            <w:rPr>
              <w:noProof/>
              <w:lang w:val="es-CO" w:eastAsia="es-CO"/>
            </w:rPr>
            <w:drawing>
              <wp:inline distT="0" distB="0" distL="0" distR="0" wp14:anchorId="39D23923" wp14:editId="50E6D0ED">
                <wp:extent cx="847725" cy="752475"/>
                <wp:effectExtent l="0" t="0" r="9525" b="9525"/>
                <wp:docPr id="34" name="Imagen 34" descr="escudo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scudo ne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52475"/>
                        </a:xfrm>
                        <a:prstGeom prst="rect">
                          <a:avLst/>
                        </a:prstGeom>
                        <a:noFill/>
                        <a:ln>
                          <a:noFill/>
                        </a:ln>
                      </pic:spPr>
                    </pic:pic>
                  </a:graphicData>
                </a:graphic>
              </wp:inline>
            </w:drawing>
          </w:r>
        </w:p>
      </w:tc>
      <w:tc>
        <w:tcPr>
          <w:tcW w:w="2191" w:type="pct"/>
          <w:vAlign w:val="center"/>
        </w:tcPr>
        <w:p w14:paraId="16D32D0D" w14:textId="5168767E" w:rsidR="00EF7496" w:rsidRPr="00486404" w:rsidRDefault="00EF7496" w:rsidP="00C5400F">
          <w:pPr>
            <w:pStyle w:val="Encabezado"/>
            <w:jc w:val="center"/>
            <w:rPr>
              <w:rFonts w:ascii="Arial" w:hAnsi="Arial" w:cs="Arial"/>
              <w:b/>
              <w:sz w:val="18"/>
              <w:szCs w:val="20"/>
            </w:rPr>
          </w:pPr>
          <w:r w:rsidRPr="00486404">
            <w:rPr>
              <w:rFonts w:ascii="Arial" w:hAnsi="Arial" w:cs="Arial"/>
              <w:b/>
              <w:sz w:val="18"/>
              <w:szCs w:val="20"/>
            </w:rPr>
            <w:t xml:space="preserve">Proceso </w:t>
          </w:r>
          <w:r>
            <w:rPr>
              <w:rFonts w:ascii="Arial" w:hAnsi="Arial" w:cs="Arial"/>
              <w:b/>
              <w:sz w:val="18"/>
              <w:szCs w:val="20"/>
            </w:rPr>
            <w:t>de Apoyo</w:t>
          </w:r>
        </w:p>
      </w:tc>
      <w:tc>
        <w:tcPr>
          <w:tcW w:w="366" w:type="pct"/>
          <w:vMerge w:val="restart"/>
          <w:vAlign w:val="center"/>
        </w:tcPr>
        <w:p w14:paraId="3E7419B9" w14:textId="77777777" w:rsidR="00EF7496" w:rsidRPr="00486404" w:rsidRDefault="00EF7496" w:rsidP="00DC165E">
          <w:pPr>
            <w:pStyle w:val="Encabezado"/>
            <w:jc w:val="center"/>
            <w:rPr>
              <w:rFonts w:ascii="Arial" w:hAnsi="Arial" w:cs="Arial"/>
              <w:b/>
              <w:sz w:val="18"/>
            </w:rPr>
          </w:pPr>
          <w:r w:rsidRPr="00486404">
            <w:rPr>
              <w:rFonts w:ascii="Arial" w:hAnsi="Arial" w:cs="Arial"/>
              <w:b/>
              <w:sz w:val="18"/>
            </w:rPr>
            <w:t>Código</w:t>
          </w:r>
        </w:p>
      </w:tc>
      <w:tc>
        <w:tcPr>
          <w:tcW w:w="795" w:type="pct"/>
          <w:vMerge w:val="restart"/>
          <w:vAlign w:val="center"/>
        </w:tcPr>
        <w:p w14:paraId="070BAB6C" w14:textId="71224038" w:rsidR="00EF7496" w:rsidRPr="00486404" w:rsidRDefault="00EF7496" w:rsidP="00873BDE">
          <w:pPr>
            <w:pStyle w:val="Encabezado"/>
            <w:jc w:val="center"/>
            <w:rPr>
              <w:rFonts w:ascii="Arial" w:hAnsi="Arial" w:cs="Arial"/>
              <w:b/>
              <w:sz w:val="18"/>
            </w:rPr>
          </w:pPr>
          <w:r>
            <w:rPr>
              <w:rFonts w:ascii="Arial" w:hAnsi="Arial" w:cs="Arial"/>
              <w:b/>
              <w:sz w:val="18"/>
            </w:rPr>
            <w:t>GEFI</w:t>
          </w:r>
          <w:r w:rsidRPr="00486404">
            <w:rPr>
              <w:rFonts w:ascii="Arial" w:hAnsi="Arial" w:cs="Arial"/>
              <w:b/>
              <w:sz w:val="18"/>
            </w:rPr>
            <w:t>-PT-001</w:t>
          </w:r>
        </w:p>
      </w:tc>
      <w:tc>
        <w:tcPr>
          <w:tcW w:w="839" w:type="pct"/>
          <w:vMerge w:val="restart"/>
          <w:vAlign w:val="center"/>
        </w:tcPr>
        <w:p w14:paraId="65BC0036" w14:textId="77777777" w:rsidR="00EF7496" w:rsidRPr="00D26EAA" w:rsidRDefault="00EF7496" w:rsidP="00DC165E">
          <w:pPr>
            <w:pStyle w:val="Encabezado"/>
            <w:jc w:val="center"/>
            <w:rPr>
              <w:rFonts w:cs="Arial"/>
              <w:b/>
            </w:rPr>
          </w:pPr>
          <w:r>
            <w:rPr>
              <w:rFonts w:cs="Arial"/>
              <w:b/>
              <w:noProof/>
              <w:lang w:val="es-CO" w:eastAsia="es-CO"/>
            </w:rPr>
            <w:drawing>
              <wp:inline distT="0" distB="0" distL="0" distR="0" wp14:anchorId="41E9EC70" wp14:editId="46206472">
                <wp:extent cx="781050" cy="762000"/>
                <wp:effectExtent l="0" t="0" r="0" b="0"/>
                <wp:docPr id="35" name="Imagen 35"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81050" cy="762000"/>
                        </a:xfrm>
                        <a:prstGeom prst="rect">
                          <a:avLst/>
                        </a:prstGeom>
                        <a:noFill/>
                        <a:ln>
                          <a:noFill/>
                        </a:ln>
                      </pic:spPr>
                    </pic:pic>
                  </a:graphicData>
                </a:graphic>
              </wp:inline>
            </w:drawing>
          </w:r>
        </w:p>
      </w:tc>
    </w:tr>
    <w:tr w:rsidR="00EF7496" w:rsidRPr="00D26EAA" w14:paraId="614DB01D" w14:textId="77777777" w:rsidTr="00486404">
      <w:trPr>
        <w:trHeight w:val="270"/>
      </w:trPr>
      <w:tc>
        <w:tcPr>
          <w:tcW w:w="809" w:type="pct"/>
          <w:vMerge/>
          <w:tcBorders>
            <w:bottom w:val="single" w:sz="4" w:space="0" w:color="auto"/>
          </w:tcBorders>
          <w:vAlign w:val="center"/>
        </w:tcPr>
        <w:p w14:paraId="3AFEFCF6" w14:textId="77777777" w:rsidR="00EF7496" w:rsidRPr="00D26EAA" w:rsidRDefault="00EF7496" w:rsidP="00DC165E">
          <w:pPr>
            <w:pStyle w:val="Encabezado"/>
            <w:jc w:val="center"/>
            <w:rPr>
              <w:rFonts w:cs="Arial"/>
              <w:b/>
              <w:noProof/>
              <w:lang w:eastAsia="es-CO"/>
            </w:rPr>
          </w:pPr>
        </w:p>
      </w:tc>
      <w:tc>
        <w:tcPr>
          <w:tcW w:w="2191" w:type="pct"/>
          <w:vMerge w:val="restart"/>
          <w:vAlign w:val="center"/>
        </w:tcPr>
        <w:p w14:paraId="633B302C" w14:textId="6B1A5C4F" w:rsidR="00EF7496" w:rsidRPr="00486404" w:rsidRDefault="00EF7496" w:rsidP="00C5400F">
          <w:pPr>
            <w:pStyle w:val="Encabezado"/>
            <w:jc w:val="center"/>
            <w:rPr>
              <w:rFonts w:ascii="Arial" w:hAnsi="Arial" w:cs="Arial"/>
              <w:b/>
              <w:sz w:val="18"/>
            </w:rPr>
          </w:pPr>
          <w:r w:rsidRPr="00486404">
            <w:rPr>
              <w:rFonts w:ascii="Arial" w:hAnsi="Arial" w:cs="Arial"/>
              <w:b/>
              <w:sz w:val="18"/>
              <w:szCs w:val="20"/>
            </w:rPr>
            <w:t xml:space="preserve">Proceso </w:t>
          </w:r>
          <w:r>
            <w:rPr>
              <w:rFonts w:ascii="Arial" w:hAnsi="Arial" w:cs="Arial"/>
              <w:b/>
              <w:sz w:val="18"/>
              <w:szCs w:val="20"/>
            </w:rPr>
            <w:t>Gestión Financiera</w:t>
          </w:r>
        </w:p>
      </w:tc>
      <w:tc>
        <w:tcPr>
          <w:tcW w:w="366" w:type="pct"/>
          <w:vMerge/>
          <w:tcBorders>
            <w:bottom w:val="single" w:sz="4" w:space="0" w:color="auto"/>
          </w:tcBorders>
          <w:vAlign w:val="center"/>
        </w:tcPr>
        <w:p w14:paraId="70B3FAC6" w14:textId="77777777" w:rsidR="00EF7496" w:rsidRPr="00486404" w:rsidRDefault="00EF7496" w:rsidP="00DC165E">
          <w:pPr>
            <w:pStyle w:val="Encabezado"/>
            <w:tabs>
              <w:tab w:val="center" w:pos="4252"/>
              <w:tab w:val="right" w:pos="8504"/>
            </w:tabs>
            <w:jc w:val="center"/>
            <w:rPr>
              <w:rFonts w:ascii="Arial" w:hAnsi="Arial" w:cs="Arial"/>
              <w:b/>
              <w:sz w:val="18"/>
            </w:rPr>
          </w:pPr>
        </w:p>
      </w:tc>
      <w:tc>
        <w:tcPr>
          <w:tcW w:w="795" w:type="pct"/>
          <w:vMerge/>
          <w:tcBorders>
            <w:bottom w:val="single" w:sz="4" w:space="0" w:color="auto"/>
          </w:tcBorders>
          <w:vAlign w:val="center"/>
        </w:tcPr>
        <w:p w14:paraId="43A86242" w14:textId="77777777" w:rsidR="00EF7496" w:rsidRPr="00486404" w:rsidRDefault="00EF7496" w:rsidP="00DC165E">
          <w:pPr>
            <w:pStyle w:val="Encabezado"/>
            <w:tabs>
              <w:tab w:val="center" w:pos="4252"/>
              <w:tab w:val="right" w:pos="8504"/>
            </w:tabs>
            <w:jc w:val="center"/>
            <w:rPr>
              <w:rFonts w:ascii="Arial" w:hAnsi="Arial" w:cs="Arial"/>
              <w:b/>
              <w:sz w:val="18"/>
            </w:rPr>
          </w:pPr>
        </w:p>
      </w:tc>
      <w:tc>
        <w:tcPr>
          <w:tcW w:w="839" w:type="pct"/>
          <w:vMerge/>
          <w:tcBorders>
            <w:bottom w:val="single" w:sz="4" w:space="0" w:color="auto"/>
          </w:tcBorders>
          <w:vAlign w:val="center"/>
        </w:tcPr>
        <w:p w14:paraId="2DCE6036" w14:textId="77777777" w:rsidR="00EF7496" w:rsidRPr="00D26EAA" w:rsidRDefault="00EF7496" w:rsidP="00DC165E">
          <w:pPr>
            <w:pStyle w:val="Encabezado"/>
            <w:jc w:val="center"/>
            <w:rPr>
              <w:rFonts w:cs="Arial"/>
              <w:b/>
            </w:rPr>
          </w:pPr>
        </w:p>
      </w:tc>
    </w:tr>
    <w:tr w:rsidR="00EF7496" w:rsidRPr="00D26EAA" w14:paraId="015847AF" w14:textId="77777777" w:rsidTr="00486404">
      <w:trPr>
        <w:trHeight w:val="270"/>
      </w:trPr>
      <w:tc>
        <w:tcPr>
          <w:tcW w:w="809" w:type="pct"/>
          <w:vMerge/>
          <w:tcBorders>
            <w:bottom w:val="single" w:sz="4" w:space="0" w:color="auto"/>
          </w:tcBorders>
          <w:vAlign w:val="center"/>
        </w:tcPr>
        <w:p w14:paraId="7C6A20B9" w14:textId="77777777" w:rsidR="00EF7496" w:rsidRPr="00D26EAA" w:rsidRDefault="00EF7496" w:rsidP="00DC165E">
          <w:pPr>
            <w:pStyle w:val="Encabezado"/>
            <w:jc w:val="center"/>
            <w:rPr>
              <w:rFonts w:cs="Arial"/>
              <w:b/>
              <w:noProof/>
              <w:lang w:eastAsia="es-CO"/>
            </w:rPr>
          </w:pPr>
        </w:p>
      </w:tc>
      <w:tc>
        <w:tcPr>
          <w:tcW w:w="2191" w:type="pct"/>
          <w:vMerge/>
          <w:tcBorders>
            <w:bottom w:val="single" w:sz="4" w:space="0" w:color="auto"/>
          </w:tcBorders>
          <w:vAlign w:val="center"/>
        </w:tcPr>
        <w:p w14:paraId="0E765165" w14:textId="77777777" w:rsidR="00EF7496" w:rsidRPr="00486404" w:rsidRDefault="00EF7496" w:rsidP="00DC165E">
          <w:pPr>
            <w:pStyle w:val="Encabezado"/>
            <w:jc w:val="center"/>
            <w:rPr>
              <w:rFonts w:ascii="Arial" w:hAnsi="Arial" w:cs="Arial"/>
              <w:b/>
              <w:sz w:val="18"/>
            </w:rPr>
          </w:pPr>
        </w:p>
      </w:tc>
      <w:tc>
        <w:tcPr>
          <w:tcW w:w="366" w:type="pct"/>
          <w:vMerge w:val="restart"/>
          <w:tcBorders>
            <w:bottom w:val="single" w:sz="4" w:space="0" w:color="auto"/>
          </w:tcBorders>
          <w:vAlign w:val="center"/>
        </w:tcPr>
        <w:p w14:paraId="6C1D50A7" w14:textId="77777777" w:rsidR="00EF7496" w:rsidRPr="00486404" w:rsidRDefault="00EF7496" w:rsidP="00DC165E">
          <w:pPr>
            <w:pStyle w:val="Encabezado"/>
            <w:tabs>
              <w:tab w:val="center" w:pos="4252"/>
              <w:tab w:val="right" w:pos="8504"/>
            </w:tabs>
            <w:jc w:val="center"/>
            <w:rPr>
              <w:rFonts w:ascii="Arial" w:hAnsi="Arial" w:cs="Arial"/>
              <w:b/>
              <w:sz w:val="18"/>
            </w:rPr>
          </w:pPr>
          <w:r w:rsidRPr="00486404">
            <w:rPr>
              <w:rFonts w:ascii="Arial" w:hAnsi="Arial" w:cs="Arial"/>
              <w:b/>
              <w:sz w:val="18"/>
            </w:rPr>
            <w:t>Versión</w:t>
          </w:r>
        </w:p>
      </w:tc>
      <w:tc>
        <w:tcPr>
          <w:tcW w:w="795" w:type="pct"/>
          <w:vMerge w:val="restart"/>
          <w:tcBorders>
            <w:bottom w:val="single" w:sz="4" w:space="0" w:color="auto"/>
          </w:tcBorders>
          <w:vAlign w:val="center"/>
        </w:tcPr>
        <w:p w14:paraId="1965C0AC" w14:textId="77777777" w:rsidR="00EF7496" w:rsidRDefault="00EF7496" w:rsidP="00DC165E">
          <w:pPr>
            <w:pStyle w:val="Encabezado"/>
            <w:tabs>
              <w:tab w:val="center" w:pos="4252"/>
              <w:tab w:val="right" w:pos="8504"/>
            </w:tabs>
            <w:jc w:val="center"/>
            <w:rPr>
              <w:rFonts w:ascii="Arial" w:hAnsi="Arial" w:cs="Arial"/>
              <w:b/>
              <w:sz w:val="18"/>
            </w:rPr>
          </w:pPr>
          <w:r w:rsidRPr="00486404">
            <w:rPr>
              <w:rFonts w:ascii="Arial" w:hAnsi="Arial" w:cs="Arial"/>
              <w:b/>
              <w:sz w:val="18"/>
            </w:rPr>
            <w:t>1</w:t>
          </w:r>
        </w:p>
        <w:p w14:paraId="3BAC0304" w14:textId="276644AF" w:rsidR="00EF7496" w:rsidRPr="00486404" w:rsidRDefault="00EF7496" w:rsidP="00DC165E">
          <w:pPr>
            <w:pStyle w:val="Encabezado"/>
            <w:tabs>
              <w:tab w:val="center" w:pos="4252"/>
              <w:tab w:val="right" w:pos="8504"/>
            </w:tabs>
            <w:jc w:val="center"/>
            <w:rPr>
              <w:rFonts w:ascii="Arial" w:hAnsi="Arial" w:cs="Arial"/>
              <w:b/>
              <w:sz w:val="18"/>
            </w:rPr>
          </w:pPr>
        </w:p>
      </w:tc>
      <w:tc>
        <w:tcPr>
          <w:tcW w:w="839" w:type="pct"/>
          <w:vMerge/>
          <w:tcBorders>
            <w:bottom w:val="single" w:sz="4" w:space="0" w:color="auto"/>
          </w:tcBorders>
          <w:vAlign w:val="center"/>
        </w:tcPr>
        <w:p w14:paraId="50FC7D1B" w14:textId="77777777" w:rsidR="00EF7496" w:rsidRPr="00D26EAA" w:rsidRDefault="00EF7496" w:rsidP="00DC165E">
          <w:pPr>
            <w:pStyle w:val="Encabezado"/>
            <w:jc w:val="center"/>
            <w:rPr>
              <w:rFonts w:cs="Arial"/>
              <w:b/>
            </w:rPr>
          </w:pPr>
        </w:p>
      </w:tc>
    </w:tr>
    <w:tr w:rsidR="00EF7496" w:rsidRPr="00D26EAA" w14:paraId="5AB97E0D" w14:textId="77777777" w:rsidTr="00486404">
      <w:trPr>
        <w:trHeight w:val="405"/>
      </w:trPr>
      <w:tc>
        <w:tcPr>
          <w:tcW w:w="809" w:type="pct"/>
          <w:vMerge/>
          <w:vAlign w:val="center"/>
        </w:tcPr>
        <w:p w14:paraId="32C2B401" w14:textId="77777777" w:rsidR="00EF7496" w:rsidRPr="00D26EAA" w:rsidRDefault="00EF7496" w:rsidP="00DC165E">
          <w:pPr>
            <w:pStyle w:val="Encabezado"/>
            <w:jc w:val="center"/>
            <w:rPr>
              <w:rFonts w:cs="Arial"/>
              <w:b/>
            </w:rPr>
          </w:pPr>
        </w:p>
      </w:tc>
      <w:tc>
        <w:tcPr>
          <w:tcW w:w="2191" w:type="pct"/>
          <w:vAlign w:val="center"/>
        </w:tcPr>
        <w:p w14:paraId="72806360" w14:textId="69931A52" w:rsidR="00EF7496" w:rsidRPr="00142EB5" w:rsidRDefault="00EF7496" w:rsidP="00C5400F">
          <w:pPr>
            <w:pStyle w:val="Default"/>
            <w:jc w:val="center"/>
            <w:rPr>
              <w:color w:val="auto"/>
              <w:sz w:val="20"/>
              <w:szCs w:val="20"/>
            </w:rPr>
          </w:pPr>
          <w:r w:rsidRPr="00486404">
            <w:rPr>
              <w:b/>
              <w:bCs/>
              <w:color w:val="auto"/>
              <w:sz w:val="18"/>
              <w:szCs w:val="20"/>
              <w:lang w:eastAsia="es-CO"/>
            </w:rPr>
            <w:t xml:space="preserve">Protocolo de </w:t>
          </w:r>
          <w:r>
            <w:rPr>
              <w:b/>
              <w:bCs/>
              <w:color w:val="auto"/>
              <w:sz w:val="18"/>
              <w:szCs w:val="20"/>
              <w:lang w:eastAsia="es-CO"/>
            </w:rPr>
            <w:t>Seguridad de Tesorería</w:t>
          </w:r>
        </w:p>
      </w:tc>
      <w:tc>
        <w:tcPr>
          <w:tcW w:w="366" w:type="pct"/>
          <w:vMerge/>
          <w:vAlign w:val="center"/>
        </w:tcPr>
        <w:p w14:paraId="42715D7D" w14:textId="77777777" w:rsidR="00EF7496" w:rsidRPr="00D26EAA" w:rsidRDefault="00EF7496" w:rsidP="00DC165E">
          <w:pPr>
            <w:pStyle w:val="Encabezado"/>
            <w:jc w:val="center"/>
            <w:rPr>
              <w:rFonts w:cs="Arial"/>
              <w:b/>
            </w:rPr>
          </w:pPr>
        </w:p>
      </w:tc>
      <w:tc>
        <w:tcPr>
          <w:tcW w:w="795" w:type="pct"/>
          <w:vMerge/>
          <w:vAlign w:val="center"/>
        </w:tcPr>
        <w:p w14:paraId="121C4D2B" w14:textId="77777777" w:rsidR="00EF7496" w:rsidRPr="00D26EAA" w:rsidRDefault="00EF7496" w:rsidP="00DC165E">
          <w:pPr>
            <w:pStyle w:val="Encabezado"/>
            <w:jc w:val="center"/>
            <w:rPr>
              <w:rFonts w:cs="Arial"/>
              <w:b/>
            </w:rPr>
          </w:pPr>
        </w:p>
      </w:tc>
      <w:tc>
        <w:tcPr>
          <w:tcW w:w="839" w:type="pct"/>
          <w:vMerge/>
          <w:vAlign w:val="center"/>
        </w:tcPr>
        <w:p w14:paraId="62C92C68" w14:textId="77777777" w:rsidR="00EF7496" w:rsidRPr="00D26EAA" w:rsidRDefault="00EF7496" w:rsidP="00DC165E">
          <w:pPr>
            <w:pStyle w:val="Encabezado"/>
            <w:jc w:val="center"/>
            <w:rPr>
              <w:rFonts w:cs="Arial"/>
              <w:b/>
            </w:rPr>
          </w:pPr>
        </w:p>
      </w:tc>
    </w:tr>
  </w:tbl>
  <w:p w14:paraId="1925A49F" w14:textId="77777777" w:rsidR="00EF7496" w:rsidRDefault="00EF7496" w:rsidP="00142EB5">
    <w:pPr>
      <w:spacing w:after="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373E51"/>
    <w:multiLevelType w:val="hybridMultilevel"/>
    <w:tmpl w:val="ED9C2830"/>
    <w:lvl w:ilvl="0" w:tplc="080A0001">
      <w:start w:val="1"/>
      <w:numFmt w:val="bullet"/>
      <w:lvlText w:val=""/>
      <w:lvlJc w:val="left"/>
      <w:pPr>
        <w:ind w:left="720" w:hanging="360"/>
      </w:pPr>
      <w:rPr>
        <w:rFonts w:ascii="Symbol" w:hAnsi="Symbol" w:hint="default"/>
      </w:rPr>
    </w:lvl>
    <w:lvl w:ilvl="1" w:tplc="C340FAB4">
      <w:start w:val="2"/>
      <w:numFmt w:val="bullet"/>
      <w:lvlText w:val="-"/>
      <w:lvlJc w:val="left"/>
      <w:pPr>
        <w:ind w:left="1440" w:hanging="360"/>
      </w:pPr>
      <w:rPr>
        <w:rFonts w:ascii="Calibri" w:eastAsiaTheme="minorEastAsia" w:hAnsi="Calibri" w:cs="Calibri" w:hint="default"/>
        <w:sz w:val="22"/>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6526308"/>
    <w:multiLevelType w:val="hybridMultilevel"/>
    <w:tmpl w:val="FA6492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B1D2E3D"/>
    <w:multiLevelType w:val="hybridMultilevel"/>
    <w:tmpl w:val="16CC0FB4"/>
    <w:lvl w:ilvl="0" w:tplc="C2B8BEF4">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D45238"/>
    <w:multiLevelType w:val="hybridMultilevel"/>
    <w:tmpl w:val="0DDAB034"/>
    <w:lvl w:ilvl="0" w:tplc="C2B8BEF4">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6163043"/>
    <w:multiLevelType w:val="hybridMultilevel"/>
    <w:tmpl w:val="5330A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E53CB0"/>
    <w:multiLevelType w:val="hybridMultilevel"/>
    <w:tmpl w:val="23AE3D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8894A24"/>
    <w:multiLevelType w:val="hybridMultilevel"/>
    <w:tmpl w:val="125CBB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5F201662"/>
    <w:multiLevelType w:val="multilevel"/>
    <w:tmpl w:val="5204C78C"/>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b/>
      </w:rPr>
    </w:lvl>
    <w:lvl w:ilvl="2">
      <w:start w:val="1"/>
      <w:numFmt w:val="decimal"/>
      <w:isLgl/>
      <w:lvlText w:val="%1.%2.%3."/>
      <w:lvlJc w:val="left"/>
      <w:pPr>
        <w:ind w:left="1080" w:hanging="720"/>
      </w:pPr>
      <w:rPr>
        <w:rFonts w:ascii="Arial" w:hAnsi="Arial" w:cs="Arial" w:hint="default"/>
        <w:b/>
        <w:i w:val="0"/>
        <w:color w:val="auto"/>
        <w:sz w:val="20"/>
        <w:szCs w:val="20"/>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60C944D6"/>
    <w:multiLevelType w:val="hybridMultilevel"/>
    <w:tmpl w:val="E35856E0"/>
    <w:lvl w:ilvl="0" w:tplc="C2B8BEF4">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B60686"/>
    <w:multiLevelType w:val="hybridMultilevel"/>
    <w:tmpl w:val="0BEC98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8A700C8"/>
    <w:multiLevelType w:val="hybridMultilevel"/>
    <w:tmpl w:val="EFB23668"/>
    <w:lvl w:ilvl="0" w:tplc="240A0001">
      <w:start w:val="1"/>
      <w:numFmt w:val="bullet"/>
      <w:lvlText w:val=""/>
      <w:lvlJc w:val="left"/>
      <w:pPr>
        <w:ind w:left="780" w:hanging="360"/>
      </w:pPr>
      <w:rPr>
        <w:rFonts w:ascii="Symbol" w:hAnsi="Symbol" w:hint="default"/>
      </w:rPr>
    </w:lvl>
    <w:lvl w:ilvl="1" w:tplc="240A0003">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num w:numId="1">
    <w:abstractNumId w:val="7"/>
  </w:num>
  <w:num w:numId="2">
    <w:abstractNumId w:val="1"/>
  </w:num>
  <w:num w:numId="3">
    <w:abstractNumId w:val="5"/>
  </w:num>
  <w:num w:numId="4">
    <w:abstractNumId w:val="6"/>
  </w:num>
  <w:num w:numId="5">
    <w:abstractNumId w:val="10"/>
  </w:num>
  <w:num w:numId="6">
    <w:abstractNumId w:val="9"/>
  </w:num>
  <w:num w:numId="7">
    <w:abstractNumId w:val="4"/>
  </w:num>
  <w:num w:numId="8">
    <w:abstractNumId w:val="0"/>
  </w:num>
  <w:num w:numId="9">
    <w:abstractNumId w:val="3"/>
  </w:num>
  <w:num w:numId="10">
    <w:abstractNumId w:val="2"/>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1BE"/>
    <w:rsid w:val="0000067C"/>
    <w:rsid w:val="00000993"/>
    <w:rsid w:val="00007FE9"/>
    <w:rsid w:val="0001393F"/>
    <w:rsid w:val="00015090"/>
    <w:rsid w:val="000152FC"/>
    <w:rsid w:val="00017B9D"/>
    <w:rsid w:val="000236EF"/>
    <w:rsid w:val="00024E15"/>
    <w:rsid w:val="00025175"/>
    <w:rsid w:val="000254F6"/>
    <w:rsid w:val="00026143"/>
    <w:rsid w:val="0003245F"/>
    <w:rsid w:val="000332A1"/>
    <w:rsid w:val="00043569"/>
    <w:rsid w:val="000545ED"/>
    <w:rsid w:val="00060BE7"/>
    <w:rsid w:val="00060F00"/>
    <w:rsid w:val="000614B2"/>
    <w:rsid w:val="00061514"/>
    <w:rsid w:val="00061C34"/>
    <w:rsid w:val="000643BA"/>
    <w:rsid w:val="00067122"/>
    <w:rsid w:val="00077034"/>
    <w:rsid w:val="00083A29"/>
    <w:rsid w:val="000903B8"/>
    <w:rsid w:val="00090487"/>
    <w:rsid w:val="00095261"/>
    <w:rsid w:val="00095E5E"/>
    <w:rsid w:val="00096061"/>
    <w:rsid w:val="000975F9"/>
    <w:rsid w:val="000976DE"/>
    <w:rsid w:val="000A00A9"/>
    <w:rsid w:val="000A3201"/>
    <w:rsid w:val="000A425F"/>
    <w:rsid w:val="000A59A9"/>
    <w:rsid w:val="000A6596"/>
    <w:rsid w:val="000B0A7C"/>
    <w:rsid w:val="000B0E43"/>
    <w:rsid w:val="000B258E"/>
    <w:rsid w:val="000B381B"/>
    <w:rsid w:val="000B6440"/>
    <w:rsid w:val="000C1AE9"/>
    <w:rsid w:val="000C4159"/>
    <w:rsid w:val="000C440E"/>
    <w:rsid w:val="000C52DA"/>
    <w:rsid w:val="000C5546"/>
    <w:rsid w:val="000C673C"/>
    <w:rsid w:val="000C6A98"/>
    <w:rsid w:val="000D0E1E"/>
    <w:rsid w:val="000D18B6"/>
    <w:rsid w:val="000D1BA5"/>
    <w:rsid w:val="000D2B8D"/>
    <w:rsid w:val="000D3185"/>
    <w:rsid w:val="000D495C"/>
    <w:rsid w:val="000D5FE7"/>
    <w:rsid w:val="000E0917"/>
    <w:rsid w:val="000F3520"/>
    <w:rsid w:val="000F47CA"/>
    <w:rsid w:val="000F5916"/>
    <w:rsid w:val="000F59F6"/>
    <w:rsid w:val="000F6D5B"/>
    <w:rsid w:val="001051F5"/>
    <w:rsid w:val="00107DAB"/>
    <w:rsid w:val="00110A41"/>
    <w:rsid w:val="00116B99"/>
    <w:rsid w:val="0012315D"/>
    <w:rsid w:val="00125B73"/>
    <w:rsid w:val="0013131F"/>
    <w:rsid w:val="00131FB3"/>
    <w:rsid w:val="00133521"/>
    <w:rsid w:val="00134120"/>
    <w:rsid w:val="0014002C"/>
    <w:rsid w:val="00141EDD"/>
    <w:rsid w:val="001421EB"/>
    <w:rsid w:val="00142EB5"/>
    <w:rsid w:val="00142F0A"/>
    <w:rsid w:val="00146A01"/>
    <w:rsid w:val="00150FDC"/>
    <w:rsid w:val="00151767"/>
    <w:rsid w:val="00151FC7"/>
    <w:rsid w:val="0015544C"/>
    <w:rsid w:val="001555CD"/>
    <w:rsid w:val="001567B0"/>
    <w:rsid w:val="0016244A"/>
    <w:rsid w:val="00167262"/>
    <w:rsid w:val="0016736B"/>
    <w:rsid w:val="00167A9F"/>
    <w:rsid w:val="001709FA"/>
    <w:rsid w:val="00175D40"/>
    <w:rsid w:val="0018143B"/>
    <w:rsid w:val="001830C6"/>
    <w:rsid w:val="0018497B"/>
    <w:rsid w:val="001850A9"/>
    <w:rsid w:val="00186798"/>
    <w:rsid w:val="00191134"/>
    <w:rsid w:val="001911FE"/>
    <w:rsid w:val="00191B95"/>
    <w:rsid w:val="001968B8"/>
    <w:rsid w:val="001A1E2B"/>
    <w:rsid w:val="001A43F3"/>
    <w:rsid w:val="001B64A8"/>
    <w:rsid w:val="001C3943"/>
    <w:rsid w:val="001D0301"/>
    <w:rsid w:val="001D1EE8"/>
    <w:rsid w:val="001D2A94"/>
    <w:rsid w:val="001E2753"/>
    <w:rsid w:val="001E3821"/>
    <w:rsid w:val="001E3EF5"/>
    <w:rsid w:val="001F13E5"/>
    <w:rsid w:val="001F312D"/>
    <w:rsid w:val="00203FC6"/>
    <w:rsid w:val="002074B8"/>
    <w:rsid w:val="00210405"/>
    <w:rsid w:val="00212FDE"/>
    <w:rsid w:val="002149B7"/>
    <w:rsid w:val="00214B71"/>
    <w:rsid w:val="002167BD"/>
    <w:rsid w:val="00216CED"/>
    <w:rsid w:val="00217C14"/>
    <w:rsid w:val="00222588"/>
    <w:rsid w:val="00223044"/>
    <w:rsid w:val="002236B8"/>
    <w:rsid w:val="00223919"/>
    <w:rsid w:val="00224948"/>
    <w:rsid w:val="00232844"/>
    <w:rsid w:val="00233599"/>
    <w:rsid w:val="00243EF4"/>
    <w:rsid w:val="00245276"/>
    <w:rsid w:val="00245C55"/>
    <w:rsid w:val="00247522"/>
    <w:rsid w:val="0025387F"/>
    <w:rsid w:val="00256E5D"/>
    <w:rsid w:val="00262047"/>
    <w:rsid w:val="002624CD"/>
    <w:rsid w:val="00262B06"/>
    <w:rsid w:val="00263BC4"/>
    <w:rsid w:val="00270677"/>
    <w:rsid w:val="00271394"/>
    <w:rsid w:val="002739F8"/>
    <w:rsid w:val="00283190"/>
    <w:rsid w:val="00293AA6"/>
    <w:rsid w:val="002A109B"/>
    <w:rsid w:val="002B19A7"/>
    <w:rsid w:val="002B21BD"/>
    <w:rsid w:val="002C269C"/>
    <w:rsid w:val="002C2F0F"/>
    <w:rsid w:val="002C351E"/>
    <w:rsid w:val="002C48ED"/>
    <w:rsid w:val="002C4FAB"/>
    <w:rsid w:val="002D455E"/>
    <w:rsid w:val="002D507C"/>
    <w:rsid w:val="002D7A92"/>
    <w:rsid w:val="002E217A"/>
    <w:rsid w:val="002E403B"/>
    <w:rsid w:val="002E4BD3"/>
    <w:rsid w:val="002E5177"/>
    <w:rsid w:val="002F2652"/>
    <w:rsid w:val="002F2F11"/>
    <w:rsid w:val="002F41BC"/>
    <w:rsid w:val="002F5EB7"/>
    <w:rsid w:val="002F6EF1"/>
    <w:rsid w:val="00300044"/>
    <w:rsid w:val="00301FEC"/>
    <w:rsid w:val="00304640"/>
    <w:rsid w:val="003100A7"/>
    <w:rsid w:val="003112F1"/>
    <w:rsid w:val="00312479"/>
    <w:rsid w:val="00323638"/>
    <w:rsid w:val="00326B7A"/>
    <w:rsid w:val="00335A1F"/>
    <w:rsid w:val="003366CF"/>
    <w:rsid w:val="00336A10"/>
    <w:rsid w:val="003466ED"/>
    <w:rsid w:val="0035052C"/>
    <w:rsid w:val="0035277F"/>
    <w:rsid w:val="00360CCE"/>
    <w:rsid w:val="003613B1"/>
    <w:rsid w:val="00361841"/>
    <w:rsid w:val="003656D9"/>
    <w:rsid w:val="00367465"/>
    <w:rsid w:val="00377DEA"/>
    <w:rsid w:val="00380433"/>
    <w:rsid w:val="003830BC"/>
    <w:rsid w:val="003845F0"/>
    <w:rsid w:val="00391391"/>
    <w:rsid w:val="00394F5E"/>
    <w:rsid w:val="003A043A"/>
    <w:rsid w:val="003A066D"/>
    <w:rsid w:val="003A09EC"/>
    <w:rsid w:val="003A331F"/>
    <w:rsid w:val="003A4198"/>
    <w:rsid w:val="003A48FE"/>
    <w:rsid w:val="003A4CD8"/>
    <w:rsid w:val="003A7C10"/>
    <w:rsid w:val="003B5278"/>
    <w:rsid w:val="003B601D"/>
    <w:rsid w:val="003C121C"/>
    <w:rsid w:val="003C3059"/>
    <w:rsid w:val="003C3689"/>
    <w:rsid w:val="003C38B1"/>
    <w:rsid w:val="003C3A63"/>
    <w:rsid w:val="003C50C7"/>
    <w:rsid w:val="003C6CF8"/>
    <w:rsid w:val="003D00DB"/>
    <w:rsid w:val="003D145F"/>
    <w:rsid w:val="003D2956"/>
    <w:rsid w:val="003D4E4B"/>
    <w:rsid w:val="003E0122"/>
    <w:rsid w:val="003E1581"/>
    <w:rsid w:val="003E1B4F"/>
    <w:rsid w:val="003E307D"/>
    <w:rsid w:val="003E3E6D"/>
    <w:rsid w:val="003E444F"/>
    <w:rsid w:val="003E5C7A"/>
    <w:rsid w:val="003E5D52"/>
    <w:rsid w:val="003E61ED"/>
    <w:rsid w:val="003E6BC5"/>
    <w:rsid w:val="003F1B0A"/>
    <w:rsid w:val="003F2016"/>
    <w:rsid w:val="003F28EA"/>
    <w:rsid w:val="00400C61"/>
    <w:rsid w:val="00402006"/>
    <w:rsid w:val="004048D7"/>
    <w:rsid w:val="004052E2"/>
    <w:rsid w:val="00406667"/>
    <w:rsid w:val="00412E5D"/>
    <w:rsid w:val="00413868"/>
    <w:rsid w:val="0041750B"/>
    <w:rsid w:val="00421700"/>
    <w:rsid w:val="00424282"/>
    <w:rsid w:val="004245C1"/>
    <w:rsid w:val="00424FC8"/>
    <w:rsid w:val="00425703"/>
    <w:rsid w:val="00427B51"/>
    <w:rsid w:val="00430C12"/>
    <w:rsid w:val="00431B0D"/>
    <w:rsid w:val="004325F9"/>
    <w:rsid w:val="0044272D"/>
    <w:rsid w:val="00444206"/>
    <w:rsid w:val="0044555F"/>
    <w:rsid w:val="00445571"/>
    <w:rsid w:val="00446F3F"/>
    <w:rsid w:val="004520DC"/>
    <w:rsid w:val="00453367"/>
    <w:rsid w:val="00453BDC"/>
    <w:rsid w:val="00454BA1"/>
    <w:rsid w:val="00455D0F"/>
    <w:rsid w:val="00461219"/>
    <w:rsid w:val="0046179E"/>
    <w:rsid w:val="00463FCB"/>
    <w:rsid w:val="00465458"/>
    <w:rsid w:val="00465D51"/>
    <w:rsid w:val="00467D6E"/>
    <w:rsid w:val="00471989"/>
    <w:rsid w:val="00474C60"/>
    <w:rsid w:val="00476D93"/>
    <w:rsid w:val="004770AB"/>
    <w:rsid w:val="0047743A"/>
    <w:rsid w:val="00484AC5"/>
    <w:rsid w:val="00485BDB"/>
    <w:rsid w:val="00486404"/>
    <w:rsid w:val="004866F9"/>
    <w:rsid w:val="0049046D"/>
    <w:rsid w:val="00493C49"/>
    <w:rsid w:val="004946A8"/>
    <w:rsid w:val="004953C7"/>
    <w:rsid w:val="00495547"/>
    <w:rsid w:val="00496123"/>
    <w:rsid w:val="004964E9"/>
    <w:rsid w:val="0049686D"/>
    <w:rsid w:val="004A022F"/>
    <w:rsid w:val="004A13F0"/>
    <w:rsid w:val="004B09AB"/>
    <w:rsid w:val="004B6414"/>
    <w:rsid w:val="004B6F86"/>
    <w:rsid w:val="004C4A2E"/>
    <w:rsid w:val="004C6687"/>
    <w:rsid w:val="004D2FB2"/>
    <w:rsid w:val="004D6FDD"/>
    <w:rsid w:val="004E0CDF"/>
    <w:rsid w:val="004E111B"/>
    <w:rsid w:val="004E5E11"/>
    <w:rsid w:val="004E64E2"/>
    <w:rsid w:val="004F26AE"/>
    <w:rsid w:val="0050209E"/>
    <w:rsid w:val="005034EB"/>
    <w:rsid w:val="005050BC"/>
    <w:rsid w:val="00510D07"/>
    <w:rsid w:val="0051341F"/>
    <w:rsid w:val="00515C66"/>
    <w:rsid w:val="00516C24"/>
    <w:rsid w:val="00521050"/>
    <w:rsid w:val="00521868"/>
    <w:rsid w:val="00521B24"/>
    <w:rsid w:val="00526917"/>
    <w:rsid w:val="00530763"/>
    <w:rsid w:val="005422B9"/>
    <w:rsid w:val="005424C3"/>
    <w:rsid w:val="00546DCA"/>
    <w:rsid w:val="00552184"/>
    <w:rsid w:val="00553CD4"/>
    <w:rsid w:val="00556EFF"/>
    <w:rsid w:val="005601D9"/>
    <w:rsid w:val="00561695"/>
    <w:rsid w:val="00561799"/>
    <w:rsid w:val="005623EB"/>
    <w:rsid w:val="005640D7"/>
    <w:rsid w:val="00571CFB"/>
    <w:rsid w:val="00572178"/>
    <w:rsid w:val="00573CEB"/>
    <w:rsid w:val="00574F02"/>
    <w:rsid w:val="00575CE5"/>
    <w:rsid w:val="005810D0"/>
    <w:rsid w:val="005824FA"/>
    <w:rsid w:val="00584108"/>
    <w:rsid w:val="00584F1E"/>
    <w:rsid w:val="00586E13"/>
    <w:rsid w:val="0059169B"/>
    <w:rsid w:val="0059308B"/>
    <w:rsid w:val="005959D1"/>
    <w:rsid w:val="00597BF1"/>
    <w:rsid w:val="00597D9D"/>
    <w:rsid w:val="005A01A6"/>
    <w:rsid w:val="005A2BFD"/>
    <w:rsid w:val="005A34EB"/>
    <w:rsid w:val="005A5610"/>
    <w:rsid w:val="005A57D5"/>
    <w:rsid w:val="005B04F5"/>
    <w:rsid w:val="005B4B24"/>
    <w:rsid w:val="005B6928"/>
    <w:rsid w:val="005B70E5"/>
    <w:rsid w:val="005C0BC3"/>
    <w:rsid w:val="005C4181"/>
    <w:rsid w:val="005C4192"/>
    <w:rsid w:val="005C4922"/>
    <w:rsid w:val="005C4B0D"/>
    <w:rsid w:val="005C5CFF"/>
    <w:rsid w:val="005C683F"/>
    <w:rsid w:val="005D08D3"/>
    <w:rsid w:val="005D79B9"/>
    <w:rsid w:val="005E26B1"/>
    <w:rsid w:val="005E2898"/>
    <w:rsid w:val="005F0128"/>
    <w:rsid w:val="005F3804"/>
    <w:rsid w:val="005F3B0E"/>
    <w:rsid w:val="005F6AA5"/>
    <w:rsid w:val="0060585D"/>
    <w:rsid w:val="00607DE4"/>
    <w:rsid w:val="006136E2"/>
    <w:rsid w:val="00616AC2"/>
    <w:rsid w:val="006174E7"/>
    <w:rsid w:val="006178E0"/>
    <w:rsid w:val="00620F72"/>
    <w:rsid w:val="00621072"/>
    <w:rsid w:val="006211DD"/>
    <w:rsid w:val="006213EA"/>
    <w:rsid w:val="00624B33"/>
    <w:rsid w:val="00626B07"/>
    <w:rsid w:val="00627E83"/>
    <w:rsid w:val="00630381"/>
    <w:rsid w:val="006321A4"/>
    <w:rsid w:val="006333D5"/>
    <w:rsid w:val="00633592"/>
    <w:rsid w:val="00635EA9"/>
    <w:rsid w:val="006507DE"/>
    <w:rsid w:val="00650B58"/>
    <w:rsid w:val="0065273F"/>
    <w:rsid w:val="006551DF"/>
    <w:rsid w:val="00655612"/>
    <w:rsid w:val="006649FD"/>
    <w:rsid w:val="0066607F"/>
    <w:rsid w:val="0066798D"/>
    <w:rsid w:val="00674A6A"/>
    <w:rsid w:val="00675546"/>
    <w:rsid w:val="00676840"/>
    <w:rsid w:val="00686BF1"/>
    <w:rsid w:val="00687F7C"/>
    <w:rsid w:val="00693194"/>
    <w:rsid w:val="00693F82"/>
    <w:rsid w:val="006959B6"/>
    <w:rsid w:val="00696E55"/>
    <w:rsid w:val="006A0DF2"/>
    <w:rsid w:val="006A327A"/>
    <w:rsid w:val="006A5C94"/>
    <w:rsid w:val="006B0541"/>
    <w:rsid w:val="006B3F3E"/>
    <w:rsid w:val="006B4E3F"/>
    <w:rsid w:val="006C04E0"/>
    <w:rsid w:val="006C0C1C"/>
    <w:rsid w:val="006C0CE7"/>
    <w:rsid w:val="006C2B13"/>
    <w:rsid w:val="006D2817"/>
    <w:rsid w:val="006D2F10"/>
    <w:rsid w:val="006D31FE"/>
    <w:rsid w:val="006D5788"/>
    <w:rsid w:val="006E0192"/>
    <w:rsid w:val="006E2C01"/>
    <w:rsid w:val="006E4DC8"/>
    <w:rsid w:val="006F7EBE"/>
    <w:rsid w:val="006F7EDE"/>
    <w:rsid w:val="007011D1"/>
    <w:rsid w:val="007026B7"/>
    <w:rsid w:val="0070345D"/>
    <w:rsid w:val="007047BC"/>
    <w:rsid w:val="0070523F"/>
    <w:rsid w:val="007052A8"/>
    <w:rsid w:val="00705F3E"/>
    <w:rsid w:val="00710C22"/>
    <w:rsid w:val="00714DB2"/>
    <w:rsid w:val="00715E4C"/>
    <w:rsid w:val="00717D3F"/>
    <w:rsid w:val="007242FD"/>
    <w:rsid w:val="0072435B"/>
    <w:rsid w:val="0072474F"/>
    <w:rsid w:val="00725147"/>
    <w:rsid w:val="00726382"/>
    <w:rsid w:val="00726CF6"/>
    <w:rsid w:val="00730C98"/>
    <w:rsid w:val="00730D91"/>
    <w:rsid w:val="00733F7D"/>
    <w:rsid w:val="007365F4"/>
    <w:rsid w:val="0074029C"/>
    <w:rsid w:val="0074040B"/>
    <w:rsid w:val="00741210"/>
    <w:rsid w:val="007447FE"/>
    <w:rsid w:val="00744A3D"/>
    <w:rsid w:val="0075192C"/>
    <w:rsid w:val="00756710"/>
    <w:rsid w:val="00756FE9"/>
    <w:rsid w:val="00757696"/>
    <w:rsid w:val="00757D92"/>
    <w:rsid w:val="0076003D"/>
    <w:rsid w:val="00760B9E"/>
    <w:rsid w:val="00760C94"/>
    <w:rsid w:val="007613B6"/>
    <w:rsid w:val="00761500"/>
    <w:rsid w:val="00761C58"/>
    <w:rsid w:val="00766083"/>
    <w:rsid w:val="007709A1"/>
    <w:rsid w:val="0077574F"/>
    <w:rsid w:val="0078401C"/>
    <w:rsid w:val="007874A9"/>
    <w:rsid w:val="00787AEF"/>
    <w:rsid w:val="0079333F"/>
    <w:rsid w:val="00793D23"/>
    <w:rsid w:val="007952CE"/>
    <w:rsid w:val="00795B43"/>
    <w:rsid w:val="007A2290"/>
    <w:rsid w:val="007A46F3"/>
    <w:rsid w:val="007A524E"/>
    <w:rsid w:val="007A626E"/>
    <w:rsid w:val="007A6831"/>
    <w:rsid w:val="007B29D3"/>
    <w:rsid w:val="007C0955"/>
    <w:rsid w:val="007C302A"/>
    <w:rsid w:val="007C4927"/>
    <w:rsid w:val="007C4C89"/>
    <w:rsid w:val="007C636C"/>
    <w:rsid w:val="007D143A"/>
    <w:rsid w:val="007D21B4"/>
    <w:rsid w:val="007D62B2"/>
    <w:rsid w:val="007E2F8A"/>
    <w:rsid w:val="007E3AA6"/>
    <w:rsid w:val="007E4C16"/>
    <w:rsid w:val="007F0469"/>
    <w:rsid w:val="007F1EA1"/>
    <w:rsid w:val="007F4A8F"/>
    <w:rsid w:val="00802C18"/>
    <w:rsid w:val="00802E01"/>
    <w:rsid w:val="00802F64"/>
    <w:rsid w:val="008049B6"/>
    <w:rsid w:val="00810887"/>
    <w:rsid w:val="00814547"/>
    <w:rsid w:val="0081463E"/>
    <w:rsid w:val="00823742"/>
    <w:rsid w:val="00825A08"/>
    <w:rsid w:val="00825ED0"/>
    <w:rsid w:val="00831D38"/>
    <w:rsid w:val="0083329D"/>
    <w:rsid w:val="00836EE0"/>
    <w:rsid w:val="0083786C"/>
    <w:rsid w:val="00840477"/>
    <w:rsid w:val="00841E92"/>
    <w:rsid w:val="008431E1"/>
    <w:rsid w:val="008459BA"/>
    <w:rsid w:val="00847523"/>
    <w:rsid w:val="00853181"/>
    <w:rsid w:val="008546B3"/>
    <w:rsid w:val="00855AA2"/>
    <w:rsid w:val="00860D67"/>
    <w:rsid w:val="0086273E"/>
    <w:rsid w:val="00871CD1"/>
    <w:rsid w:val="00872860"/>
    <w:rsid w:val="00873BDE"/>
    <w:rsid w:val="0087521C"/>
    <w:rsid w:val="0087525D"/>
    <w:rsid w:val="00875379"/>
    <w:rsid w:val="00877265"/>
    <w:rsid w:val="00883FA9"/>
    <w:rsid w:val="00891308"/>
    <w:rsid w:val="00891753"/>
    <w:rsid w:val="0089308A"/>
    <w:rsid w:val="0089323E"/>
    <w:rsid w:val="00893C18"/>
    <w:rsid w:val="008959D0"/>
    <w:rsid w:val="008961ED"/>
    <w:rsid w:val="00896295"/>
    <w:rsid w:val="008A48F3"/>
    <w:rsid w:val="008A49AC"/>
    <w:rsid w:val="008A4C62"/>
    <w:rsid w:val="008A5D45"/>
    <w:rsid w:val="008B1575"/>
    <w:rsid w:val="008B23FE"/>
    <w:rsid w:val="008B3030"/>
    <w:rsid w:val="008B68E9"/>
    <w:rsid w:val="008C3FF0"/>
    <w:rsid w:val="008C4EF2"/>
    <w:rsid w:val="008C7651"/>
    <w:rsid w:val="008D4C23"/>
    <w:rsid w:val="008D77F0"/>
    <w:rsid w:val="008E01BE"/>
    <w:rsid w:val="008E6F01"/>
    <w:rsid w:val="008E6FB6"/>
    <w:rsid w:val="008E7BEB"/>
    <w:rsid w:val="008F1BA2"/>
    <w:rsid w:val="008F1C3E"/>
    <w:rsid w:val="008F32DF"/>
    <w:rsid w:val="008F4214"/>
    <w:rsid w:val="008F6A81"/>
    <w:rsid w:val="00901D2A"/>
    <w:rsid w:val="009054E1"/>
    <w:rsid w:val="00910B6F"/>
    <w:rsid w:val="00911155"/>
    <w:rsid w:val="0091196C"/>
    <w:rsid w:val="0091373D"/>
    <w:rsid w:val="009141EE"/>
    <w:rsid w:val="00921826"/>
    <w:rsid w:val="009219FD"/>
    <w:rsid w:val="00922E61"/>
    <w:rsid w:val="00924265"/>
    <w:rsid w:val="0093241D"/>
    <w:rsid w:val="009328F7"/>
    <w:rsid w:val="00933F01"/>
    <w:rsid w:val="00934E9E"/>
    <w:rsid w:val="00935BBE"/>
    <w:rsid w:val="009376D8"/>
    <w:rsid w:val="009448DE"/>
    <w:rsid w:val="0094498D"/>
    <w:rsid w:val="00944C5B"/>
    <w:rsid w:val="00954A81"/>
    <w:rsid w:val="00954AA0"/>
    <w:rsid w:val="00955068"/>
    <w:rsid w:val="00962332"/>
    <w:rsid w:val="00962536"/>
    <w:rsid w:val="00962BE5"/>
    <w:rsid w:val="00966263"/>
    <w:rsid w:val="009675B9"/>
    <w:rsid w:val="00967B49"/>
    <w:rsid w:val="0097569F"/>
    <w:rsid w:val="0097713D"/>
    <w:rsid w:val="00980DF5"/>
    <w:rsid w:val="00981A95"/>
    <w:rsid w:val="00991747"/>
    <w:rsid w:val="00991ACF"/>
    <w:rsid w:val="009940DC"/>
    <w:rsid w:val="0099426A"/>
    <w:rsid w:val="009A0BF7"/>
    <w:rsid w:val="009A1620"/>
    <w:rsid w:val="009A743D"/>
    <w:rsid w:val="009B2676"/>
    <w:rsid w:val="009B5422"/>
    <w:rsid w:val="009B6095"/>
    <w:rsid w:val="009B7F60"/>
    <w:rsid w:val="009C0114"/>
    <w:rsid w:val="009C5C48"/>
    <w:rsid w:val="009C619D"/>
    <w:rsid w:val="009C64F0"/>
    <w:rsid w:val="009C7B5E"/>
    <w:rsid w:val="009D6297"/>
    <w:rsid w:val="009E24F2"/>
    <w:rsid w:val="009E32B7"/>
    <w:rsid w:val="009E49F3"/>
    <w:rsid w:val="009F06AF"/>
    <w:rsid w:val="009F432C"/>
    <w:rsid w:val="00A00301"/>
    <w:rsid w:val="00A0125B"/>
    <w:rsid w:val="00A03EB0"/>
    <w:rsid w:val="00A052C0"/>
    <w:rsid w:val="00A1083C"/>
    <w:rsid w:val="00A25B8A"/>
    <w:rsid w:val="00A27477"/>
    <w:rsid w:val="00A3447A"/>
    <w:rsid w:val="00A34791"/>
    <w:rsid w:val="00A40508"/>
    <w:rsid w:val="00A41592"/>
    <w:rsid w:val="00A44A58"/>
    <w:rsid w:val="00A44B14"/>
    <w:rsid w:val="00A50E34"/>
    <w:rsid w:val="00A559B6"/>
    <w:rsid w:val="00A56320"/>
    <w:rsid w:val="00A61B7E"/>
    <w:rsid w:val="00A625E7"/>
    <w:rsid w:val="00A658D6"/>
    <w:rsid w:val="00A71F6E"/>
    <w:rsid w:val="00A73732"/>
    <w:rsid w:val="00A82C64"/>
    <w:rsid w:val="00A90A02"/>
    <w:rsid w:val="00A90EF1"/>
    <w:rsid w:val="00A9239F"/>
    <w:rsid w:val="00A93B57"/>
    <w:rsid w:val="00A93BB7"/>
    <w:rsid w:val="00A95A2D"/>
    <w:rsid w:val="00A95D5D"/>
    <w:rsid w:val="00A97F4C"/>
    <w:rsid w:val="00AA1424"/>
    <w:rsid w:val="00AA3824"/>
    <w:rsid w:val="00AA3829"/>
    <w:rsid w:val="00AA5FD6"/>
    <w:rsid w:val="00AA68A5"/>
    <w:rsid w:val="00AA7AF7"/>
    <w:rsid w:val="00AB0AEC"/>
    <w:rsid w:val="00AB1771"/>
    <w:rsid w:val="00AB24F5"/>
    <w:rsid w:val="00AB2E03"/>
    <w:rsid w:val="00AC1851"/>
    <w:rsid w:val="00AC511F"/>
    <w:rsid w:val="00AD10F4"/>
    <w:rsid w:val="00AD3473"/>
    <w:rsid w:val="00AD5375"/>
    <w:rsid w:val="00AD6C34"/>
    <w:rsid w:val="00AD7AD3"/>
    <w:rsid w:val="00AE041D"/>
    <w:rsid w:val="00AE340A"/>
    <w:rsid w:val="00AE56FE"/>
    <w:rsid w:val="00AE584F"/>
    <w:rsid w:val="00AF08B6"/>
    <w:rsid w:val="00AF227E"/>
    <w:rsid w:val="00AF36D6"/>
    <w:rsid w:val="00AF52D7"/>
    <w:rsid w:val="00AF6501"/>
    <w:rsid w:val="00AF76FB"/>
    <w:rsid w:val="00B00B88"/>
    <w:rsid w:val="00B00DC0"/>
    <w:rsid w:val="00B01B7D"/>
    <w:rsid w:val="00B03A27"/>
    <w:rsid w:val="00B112B3"/>
    <w:rsid w:val="00B11896"/>
    <w:rsid w:val="00B208D0"/>
    <w:rsid w:val="00B24DE4"/>
    <w:rsid w:val="00B2504D"/>
    <w:rsid w:val="00B26132"/>
    <w:rsid w:val="00B265E5"/>
    <w:rsid w:val="00B26DAA"/>
    <w:rsid w:val="00B30257"/>
    <w:rsid w:val="00B32D73"/>
    <w:rsid w:val="00B34F03"/>
    <w:rsid w:val="00B3561B"/>
    <w:rsid w:val="00B36883"/>
    <w:rsid w:val="00B37260"/>
    <w:rsid w:val="00B418B0"/>
    <w:rsid w:val="00B428CC"/>
    <w:rsid w:val="00B45C43"/>
    <w:rsid w:val="00B4696C"/>
    <w:rsid w:val="00B500DF"/>
    <w:rsid w:val="00B51593"/>
    <w:rsid w:val="00B53882"/>
    <w:rsid w:val="00B60ED8"/>
    <w:rsid w:val="00B61F2C"/>
    <w:rsid w:val="00B65E11"/>
    <w:rsid w:val="00B67ABD"/>
    <w:rsid w:val="00B67F86"/>
    <w:rsid w:val="00B702BA"/>
    <w:rsid w:val="00B71236"/>
    <w:rsid w:val="00B72A4C"/>
    <w:rsid w:val="00B732E9"/>
    <w:rsid w:val="00B736C8"/>
    <w:rsid w:val="00B74D1F"/>
    <w:rsid w:val="00B7523F"/>
    <w:rsid w:val="00B773CF"/>
    <w:rsid w:val="00B800FB"/>
    <w:rsid w:val="00B83E15"/>
    <w:rsid w:val="00B91387"/>
    <w:rsid w:val="00BA0150"/>
    <w:rsid w:val="00BA14F6"/>
    <w:rsid w:val="00BA505B"/>
    <w:rsid w:val="00BA56C2"/>
    <w:rsid w:val="00BB2A6D"/>
    <w:rsid w:val="00BB2FD6"/>
    <w:rsid w:val="00BB3826"/>
    <w:rsid w:val="00BB4ABA"/>
    <w:rsid w:val="00BB6038"/>
    <w:rsid w:val="00BB6A80"/>
    <w:rsid w:val="00BB7036"/>
    <w:rsid w:val="00BC07D7"/>
    <w:rsid w:val="00BC4851"/>
    <w:rsid w:val="00BC625E"/>
    <w:rsid w:val="00BD2DA3"/>
    <w:rsid w:val="00BD34AA"/>
    <w:rsid w:val="00BD5564"/>
    <w:rsid w:val="00BD5AF3"/>
    <w:rsid w:val="00BD5E28"/>
    <w:rsid w:val="00BE706D"/>
    <w:rsid w:val="00BF5DE1"/>
    <w:rsid w:val="00BF6EFA"/>
    <w:rsid w:val="00C00F9F"/>
    <w:rsid w:val="00C02DEB"/>
    <w:rsid w:val="00C03961"/>
    <w:rsid w:val="00C04226"/>
    <w:rsid w:val="00C07027"/>
    <w:rsid w:val="00C1141D"/>
    <w:rsid w:val="00C176AB"/>
    <w:rsid w:val="00C20CB8"/>
    <w:rsid w:val="00C22BA6"/>
    <w:rsid w:val="00C23E18"/>
    <w:rsid w:val="00C26A63"/>
    <w:rsid w:val="00C3091D"/>
    <w:rsid w:val="00C34BC3"/>
    <w:rsid w:val="00C41579"/>
    <w:rsid w:val="00C44C11"/>
    <w:rsid w:val="00C47E59"/>
    <w:rsid w:val="00C5126E"/>
    <w:rsid w:val="00C5400F"/>
    <w:rsid w:val="00C55463"/>
    <w:rsid w:val="00C55D4A"/>
    <w:rsid w:val="00C56B5E"/>
    <w:rsid w:val="00C61637"/>
    <w:rsid w:val="00C67824"/>
    <w:rsid w:val="00C73CFD"/>
    <w:rsid w:val="00C741C9"/>
    <w:rsid w:val="00C7701C"/>
    <w:rsid w:val="00C802D2"/>
    <w:rsid w:val="00C80F57"/>
    <w:rsid w:val="00C81189"/>
    <w:rsid w:val="00C8185F"/>
    <w:rsid w:val="00C86442"/>
    <w:rsid w:val="00C9175B"/>
    <w:rsid w:val="00C91AFD"/>
    <w:rsid w:val="00C93140"/>
    <w:rsid w:val="00C93E38"/>
    <w:rsid w:val="00C97A04"/>
    <w:rsid w:val="00CA7267"/>
    <w:rsid w:val="00CA79FE"/>
    <w:rsid w:val="00CB05F6"/>
    <w:rsid w:val="00CB0C5F"/>
    <w:rsid w:val="00CB41B9"/>
    <w:rsid w:val="00CB4D8D"/>
    <w:rsid w:val="00CB4FC6"/>
    <w:rsid w:val="00CB6AA6"/>
    <w:rsid w:val="00CC4239"/>
    <w:rsid w:val="00CC74D7"/>
    <w:rsid w:val="00CC7964"/>
    <w:rsid w:val="00CD04A2"/>
    <w:rsid w:val="00CD3B60"/>
    <w:rsid w:val="00CD445F"/>
    <w:rsid w:val="00CE243E"/>
    <w:rsid w:val="00CE610E"/>
    <w:rsid w:val="00CE785C"/>
    <w:rsid w:val="00CE7AC0"/>
    <w:rsid w:val="00CF0EEB"/>
    <w:rsid w:val="00CF43DC"/>
    <w:rsid w:val="00CF6336"/>
    <w:rsid w:val="00CF698E"/>
    <w:rsid w:val="00D00ADD"/>
    <w:rsid w:val="00D01137"/>
    <w:rsid w:val="00D05356"/>
    <w:rsid w:val="00D06872"/>
    <w:rsid w:val="00D07DAC"/>
    <w:rsid w:val="00D141CB"/>
    <w:rsid w:val="00D152D8"/>
    <w:rsid w:val="00D267A6"/>
    <w:rsid w:val="00D312F5"/>
    <w:rsid w:val="00D31518"/>
    <w:rsid w:val="00D363FA"/>
    <w:rsid w:val="00D40405"/>
    <w:rsid w:val="00D44E20"/>
    <w:rsid w:val="00D44ED2"/>
    <w:rsid w:val="00D452D3"/>
    <w:rsid w:val="00D51246"/>
    <w:rsid w:val="00D51604"/>
    <w:rsid w:val="00D5164B"/>
    <w:rsid w:val="00D536EE"/>
    <w:rsid w:val="00D7382A"/>
    <w:rsid w:val="00D742B9"/>
    <w:rsid w:val="00D82713"/>
    <w:rsid w:val="00D83B3E"/>
    <w:rsid w:val="00D91906"/>
    <w:rsid w:val="00DA101D"/>
    <w:rsid w:val="00DA1841"/>
    <w:rsid w:val="00DA64E1"/>
    <w:rsid w:val="00DA655A"/>
    <w:rsid w:val="00DB0647"/>
    <w:rsid w:val="00DB1097"/>
    <w:rsid w:val="00DB1A05"/>
    <w:rsid w:val="00DC0627"/>
    <w:rsid w:val="00DC165E"/>
    <w:rsid w:val="00DC5BF2"/>
    <w:rsid w:val="00DC6531"/>
    <w:rsid w:val="00DC76AF"/>
    <w:rsid w:val="00DD393B"/>
    <w:rsid w:val="00DD5746"/>
    <w:rsid w:val="00DE1509"/>
    <w:rsid w:val="00DE306E"/>
    <w:rsid w:val="00DE459D"/>
    <w:rsid w:val="00DE6CEA"/>
    <w:rsid w:val="00DE7DAC"/>
    <w:rsid w:val="00DF009E"/>
    <w:rsid w:val="00DF2611"/>
    <w:rsid w:val="00DF58BF"/>
    <w:rsid w:val="00DF611A"/>
    <w:rsid w:val="00DF67E3"/>
    <w:rsid w:val="00DF684B"/>
    <w:rsid w:val="00DF723C"/>
    <w:rsid w:val="00DF7A84"/>
    <w:rsid w:val="00E01A07"/>
    <w:rsid w:val="00E0635A"/>
    <w:rsid w:val="00E07F3E"/>
    <w:rsid w:val="00E10D3E"/>
    <w:rsid w:val="00E159D8"/>
    <w:rsid w:val="00E21D33"/>
    <w:rsid w:val="00E22F84"/>
    <w:rsid w:val="00E23927"/>
    <w:rsid w:val="00E240C4"/>
    <w:rsid w:val="00E2575E"/>
    <w:rsid w:val="00E25B71"/>
    <w:rsid w:val="00E26D97"/>
    <w:rsid w:val="00E30999"/>
    <w:rsid w:val="00E30E0B"/>
    <w:rsid w:val="00E3638A"/>
    <w:rsid w:val="00E41D24"/>
    <w:rsid w:val="00E42BA8"/>
    <w:rsid w:val="00E43DA6"/>
    <w:rsid w:val="00E44FD1"/>
    <w:rsid w:val="00E479AB"/>
    <w:rsid w:val="00E53375"/>
    <w:rsid w:val="00E5364C"/>
    <w:rsid w:val="00E53973"/>
    <w:rsid w:val="00E5406E"/>
    <w:rsid w:val="00E611DF"/>
    <w:rsid w:val="00E62EBE"/>
    <w:rsid w:val="00E6332D"/>
    <w:rsid w:val="00E63752"/>
    <w:rsid w:val="00E64F58"/>
    <w:rsid w:val="00E664CA"/>
    <w:rsid w:val="00E74DBC"/>
    <w:rsid w:val="00E82385"/>
    <w:rsid w:val="00E830A4"/>
    <w:rsid w:val="00E84CA0"/>
    <w:rsid w:val="00E90025"/>
    <w:rsid w:val="00E9428D"/>
    <w:rsid w:val="00EA093C"/>
    <w:rsid w:val="00EA2A14"/>
    <w:rsid w:val="00EA72A3"/>
    <w:rsid w:val="00EA7C91"/>
    <w:rsid w:val="00EB460F"/>
    <w:rsid w:val="00EB6022"/>
    <w:rsid w:val="00EC06EC"/>
    <w:rsid w:val="00EC3329"/>
    <w:rsid w:val="00ED0E94"/>
    <w:rsid w:val="00ED6438"/>
    <w:rsid w:val="00ED6C23"/>
    <w:rsid w:val="00ED6E0F"/>
    <w:rsid w:val="00EE06DE"/>
    <w:rsid w:val="00EE1087"/>
    <w:rsid w:val="00EE1197"/>
    <w:rsid w:val="00EE177A"/>
    <w:rsid w:val="00EE7096"/>
    <w:rsid w:val="00EF63C7"/>
    <w:rsid w:val="00EF7496"/>
    <w:rsid w:val="00F001ED"/>
    <w:rsid w:val="00F054EB"/>
    <w:rsid w:val="00F06558"/>
    <w:rsid w:val="00F07A30"/>
    <w:rsid w:val="00F07C1D"/>
    <w:rsid w:val="00F160F0"/>
    <w:rsid w:val="00F169D3"/>
    <w:rsid w:val="00F17574"/>
    <w:rsid w:val="00F1782F"/>
    <w:rsid w:val="00F20F81"/>
    <w:rsid w:val="00F225C6"/>
    <w:rsid w:val="00F2389B"/>
    <w:rsid w:val="00F25FCE"/>
    <w:rsid w:val="00F30001"/>
    <w:rsid w:val="00F31454"/>
    <w:rsid w:val="00F32FBA"/>
    <w:rsid w:val="00F35042"/>
    <w:rsid w:val="00F36787"/>
    <w:rsid w:val="00F375D5"/>
    <w:rsid w:val="00F41E7D"/>
    <w:rsid w:val="00F47747"/>
    <w:rsid w:val="00F5663B"/>
    <w:rsid w:val="00F602E5"/>
    <w:rsid w:val="00F60580"/>
    <w:rsid w:val="00F63356"/>
    <w:rsid w:val="00F656ED"/>
    <w:rsid w:val="00F65846"/>
    <w:rsid w:val="00F67123"/>
    <w:rsid w:val="00F7267C"/>
    <w:rsid w:val="00F730AE"/>
    <w:rsid w:val="00F73DB4"/>
    <w:rsid w:val="00F753AB"/>
    <w:rsid w:val="00F7576D"/>
    <w:rsid w:val="00F76676"/>
    <w:rsid w:val="00F77D75"/>
    <w:rsid w:val="00F86440"/>
    <w:rsid w:val="00F871E2"/>
    <w:rsid w:val="00F87658"/>
    <w:rsid w:val="00F94521"/>
    <w:rsid w:val="00F96A63"/>
    <w:rsid w:val="00FA1D95"/>
    <w:rsid w:val="00FA6413"/>
    <w:rsid w:val="00FA6639"/>
    <w:rsid w:val="00FB1509"/>
    <w:rsid w:val="00FB35DF"/>
    <w:rsid w:val="00FB3FD9"/>
    <w:rsid w:val="00FB7AF8"/>
    <w:rsid w:val="00FC1DF9"/>
    <w:rsid w:val="00FC302C"/>
    <w:rsid w:val="00FC5035"/>
    <w:rsid w:val="00FC583B"/>
    <w:rsid w:val="00FC5FFF"/>
    <w:rsid w:val="00FC7514"/>
    <w:rsid w:val="00FD0B36"/>
    <w:rsid w:val="00FD6317"/>
    <w:rsid w:val="00FE4E9A"/>
    <w:rsid w:val="00FE634E"/>
    <w:rsid w:val="00FF003D"/>
    <w:rsid w:val="00FF4DC9"/>
    <w:rsid w:val="00FF5D35"/>
    <w:rsid w:val="00FF6D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C1D3B"/>
  <w15:docId w15:val="{9C8A5184-4460-41D4-B1FD-57BB7BE2C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150"/>
  </w:style>
  <w:style w:type="paragraph" w:styleId="Ttulo1">
    <w:name w:val="heading 1"/>
    <w:basedOn w:val="Normal"/>
    <w:next w:val="Normal"/>
    <w:link w:val="Ttulo1Car"/>
    <w:uiPriority w:val="9"/>
    <w:qFormat/>
    <w:rsid w:val="002D50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D50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675B9"/>
    <w:pPr>
      <w:keepNext/>
      <w:keepLines/>
      <w:spacing w:before="120" w:after="0" w:line="240" w:lineRule="auto"/>
      <w:outlineLvl w:val="2"/>
    </w:pPr>
    <w:rPr>
      <w:rFonts w:ascii="Arial" w:eastAsiaTheme="majorEastAsia" w:hAnsi="Arial" w:cstheme="majorBidi"/>
      <w:b/>
      <w:bCs/>
      <w:color w:val="000000" w:themeColor="text1"/>
      <w:sz w:val="24"/>
      <w:lang w:val="es-CO" w:eastAsia="en-US"/>
    </w:rPr>
  </w:style>
  <w:style w:type="paragraph" w:styleId="Ttulo4">
    <w:name w:val="heading 4"/>
    <w:basedOn w:val="Normal"/>
    <w:next w:val="Normal"/>
    <w:link w:val="Ttulo4Car"/>
    <w:uiPriority w:val="9"/>
    <w:unhideWhenUsed/>
    <w:qFormat/>
    <w:rsid w:val="009675B9"/>
    <w:pPr>
      <w:keepNext/>
      <w:keepLines/>
      <w:spacing w:before="200" w:after="0" w:line="120" w:lineRule="auto"/>
      <w:outlineLvl w:val="3"/>
    </w:pPr>
    <w:rPr>
      <w:rFonts w:ascii="Arial" w:eastAsiaTheme="majorEastAsia" w:hAnsi="Arial" w:cstheme="majorBidi"/>
      <w:b/>
      <w:bCs/>
      <w:i/>
      <w:iCs/>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semiHidden/>
    <w:unhideWhenUsed/>
    <w:rsid w:val="00BA015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A0150"/>
    <w:rPr>
      <w:sz w:val="20"/>
      <w:szCs w:val="20"/>
    </w:rPr>
  </w:style>
  <w:style w:type="character" w:styleId="Refdecomentario">
    <w:name w:val="annotation reference"/>
    <w:basedOn w:val="Fuentedeprrafopredeter"/>
    <w:uiPriority w:val="99"/>
    <w:semiHidden/>
    <w:unhideWhenUsed/>
    <w:rsid w:val="00BA0150"/>
    <w:rPr>
      <w:sz w:val="16"/>
      <w:szCs w:val="16"/>
    </w:rPr>
  </w:style>
  <w:style w:type="paragraph" w:styleId="Textodeglobo">
    <w:name w:val="Balloon Text"/>
    <w:basedOn w:val="Normal"/>
    <w:link w:val="TextodegloboCar"/>
    <w:uiPriority w:val="99"/>
    <w:semiHidden/>
    <w:unhideWhenUsed/>
    <w:rsid w:val="008E01B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01BE"/>
    <w:rPr>
      <w:rFonts w:ascii="Segoe UI" w:hAnsi="Segoe UI" w:cs="Segoe UI"/>
      <w:sz w:val="18"/>
      <w:szCs w:val="18"/>
    </w:rPr>
  </w:style>
  <w:style w:type="paragraph" w:styleId="Encabezado">
    <w:name w:val="header"/>
    <w:aliases w:val="Encabezado 1"/>
    <w:basedOn w:val="Normal"/>
    <w:link w:val="EncabezadoCar"/>
    <w:uiPriority w:val="99"/>
    <w:unhideWhenUsed/>
    <w:rsid w:val="00761C58"/>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761C58"/>
  </w:style>
  <w:style w:type="paragraph" w:styleId="Piedepgina">
    <w:name w:val="footer"/>
    <w:aliases w:val="pie de página"/>
    <w:basedOn w:val="Normal"/>
    <w:link w:val="PiedepginaCar"/>
    <w:uiPriority w:val="99"/>
    <w:unhideWhenUsed/>
    <w:rsid w:val="00761C58"/>
    <w:pPr>
      <w:tabs>
        <w:tab w:val="center" w:pos="4419"/>
        <w:tab w:val="right" w:pos="8838"/>
      </w:tabs>
      <w:spacing w:after="0" w:line="240" w:lineRule="auto"/>
    </w:pPr>
  </w:style>
  <w:style w:type="character" w:customStyle="1" w:styleId="PiedepginaCar">
    <w:name w:val="Pie de página Car"/>
    <w:aliases w:val="pie de página Car"/>
    <w:basedOn w:val="Fuentedeprrafopredeter"/>
    <w:link w:val="Piedepgina"/>
    <w:uiPriority w:val="99"/>
    <w:rsid w:val="00761C58"/>
  </w:style>
  <w:style w:type="paragraph" w:customStyle="1" w:styleId="Default">
    <w:name w:val="Default"/>
    <w:link w:val="DefaultCar"/>
    <w:rsid w:val="00DC165E"/>
    <w:pPr>
      <w:autoSpaceDE w:val="0"/>
      <w:autoSpaceDN w:val="0"/>
      <w:adjustRightInd w:val="0"/>
      <w:spacing w:after="0" w:line="240" w:lineRule="auto"/>
    </w:pPr>
    <w:rPr>
      <w:rFonts w:ascii="Arial" w:eastAsia="Times New Roman" w:hAnsi="Arial" w:cs="Arial"/>
      <w:color w:val="000000"/>
      <w:sz w:val="24"/>
      <w:szCs w:val="24"/>
      <w:lang w:eastAsia="zh-CN"/>
    </w:rPr>
  </w:style>
  <w:style w:type="character" w:customStyle="1" w:styleId="DefaultCar">
    <w:name w:val="Default Car"/>
    <w:link w:val="Default"/>
    <w:rsid w:val="00DC165E"/>
    <w:rPr>
      <w:rFonts w:ascii="Arial" w:eastAsia="Times New Roman" w:hAnsi="Arial" w:cs="Arial"/>
      <w:color w:val="000000"/>
      <w:sz w:val="24"/>
      <w:szCs w:val="24"/>
      <w:lang w:eastAsia="zh-CN"/>
    </w:rPr>
  </w:style>
  <w:style w:type="paragraph" w:styleId="Prrafodelista">
    <w:name w:val="List Paragraph"/>
    <w:aliases w:val="Bolita,Párrafo de lista2,Párrafo de lista3,Párrafo de lista21,BOLA,List Paragraph,BOLADEF,HOJA,Guión,Titulo 8,bolita,Párrafo de lista31,Párrafo de lista211,Párrafo de lista5,MIBEX B"/>
    <w:basedOn w:val="Normal"/>
    <w:link w:val="PrrafodelistaCar"/>
    <w:uiPriority w:val="1"/>
    <w:qFormat/>
    <w:rsid w:val="00DC165E"/>
    <w:pPr>
      <w:ind w:left="720"/>
      <w:contextualSpacing/>
    </w:pPr>
  </w:style>
  <w:style w:type="character" w:customStyle="1" w:styleId="Ttulo1Car">
    <w:name w:val="Título 1 Car"/>
    <w:basedOn w:val="Fuentedeprrafopredeter"/>
    <w:link w:val="Ttulo1"/>
    <w:uiPriority w:val="9"/>
    <w:rsid w:val="002D507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D507C"/>
    <w:rPr>
      <w:rFonts w:asciiTheme="majorHAnsi" w:eastAsiaTheme="majorEastAsia" w:hAnsiTheme="majorHAnsi" w:cstheme="majorBidi"/>
      <w:color w:val="2E74B5" w:themeColor="accent1" w:themeShade="BF"/>
      <w:sz w:val="26"/>
      <w:szCs w:val="26"/>
    </w:rPr>
  </w:style>
  <w:style w:type="paragraph" w:styleId="TtuloTDC">
    <w:name w:val="TOC Heading"/>
    <w:basedOn w:val="Ttulo1"/>
    <w:next w:val="Normal"/>
    <w:uiPriority w:val="39"/>
    <w:unhideWhenUsed/>
    <w:qFormat/>
    <w:rsid w:val="008E6FB6"/>
    <w:pPr>
      <w:outlineLvl w:val="9"/>
    </w:pPr>
  </w:style>
  <w:style w:type="paragraph" w:styleId="TDC1">
    <w:name w:val="toc 1"/>
    <w:basedOn w:val="Normal"/>
    <w:next w:val="Normal"/>
    <w:autoRedefine/>
    <w:uiPriority w:val="39"/>
    <w:unhideWhenUsed/>
    <w:rsid w:val="008E6FB6"/>
    <w:pPr>
      <w:spacing w:after="100"/>
    </w:pPr>
  </w:style>
  <w:style w:type="paragraph" w:styleId="TDC2">
    <w:name w:val="toc 2"/>
    <w:basedOn w:val="Normal"/>
    <w:next w:val="Normal"/>
    <w:autoRedefine/>
    <w:uiPriority w:val="39"/>
    <w:unhideWhenUsed/>
    <w:rsid w:val="008E6FB6"/>
    <w:pPr>
      <w:spacing w:after="100"/>
      <w:ind w:left="220"/>
    </w:pPr>
  </w:style>
  <w:style w:type="character" w:styleId="Hipervnculo">
    <w:name w:val="Hyperlink"/>
    <w:basedOn w:val="Fuentedeprrafopredeter"/>
    <w:uiPriority w:val="99"/>
    <w:unhideWhenUsed/>
    <w:rsid w:val="008E6FB6"/>
    <w:rPr>
      <w:color w:val="0563C1" w:themeColor="hyperlink"/>
      <w:u w:val="single"/>
    </w:rPr>
  </w:style>
  <w:style w:type="paragraph" w:styleId="NormalWeb">
    <w:name w:val="Normal (Web)"/>
    <w:basedOn w:val="Normal"/>
    <w:uiPriority w:val="99"/>
    <w:semiHidden/>
    <w:unhideWhenUsed/>
    <w:rsid w:val="00E44FD1"/>
    <w:pPr>
      <w:spacing w:before="100" w:beforeAutospacing="1" w:after="100" w:afterAutospacing="1" w:line="240" w:lineRule="auto"/>
    </w:pPr>
    <w:rPr>
      <w:rFonts w:ascii="Times New Roman" w:eastAsia="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D51246"/>
    <w:rPr>
      <w:b/>
      <w:bCs/>
    </w:rPr>
  </w:style>
  <w:style w:type="character" w:customStyle="1" w:styleId="AsuntodelcomentarioCar">
    <w:name w:val="Asunto del comentario Car"/>
    <w:basedOn w:val="TextocomentarioCar"/>
    <w:link w:val="Asuntodelcomentario"/>
    <w:uiPriority w:val="99"/>
    <w:semiHidden/>
    <w:rsid w:val="00D51246"/>
    <w:rPr>
      <w:b/>
      <w:bCs/>
      <w:sz w:val="20"/>
      <w:szCs w:val="20"/>
    </w:rPr>
  </w:style>
  <w:style w:type="character" w:customStyle="1" w:styleId="a">
    <w:name w:val="a"/>
    <w:basedOn w:val="Fuentedeprrafopredeter"/>
    <w:rsid w:val="00597D9D"/>
  </w:style>
  <w:style w:type="character" w:customStyle="1" w:styleId="l">
    <w:name w:val="l"/>
    <w:basedOn w:val="Fuentedeprrafopredeter"/>
    <w:rsid w:val="00597D9D"/>
  </w:style>
  <w:style w:type="paragraph" w:styleId="Textonotaalfinal">
    <w:name w:val="endnote text"/>
    <w:basedOn w:val="Normal"/>
    <w:link w:val="TextonotaalfinalCar"/>
    <w:uiPriority w:val="99"/>
    <w:semiHidden/>
    <w:unhideWhenUsed/>
    <w:rsid w:val="0014002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14002C"/>
    <w:rPr>
      <w:sz w:val="20"/>
      <w:szCs w:val="20"/>
    </w:rPr>
  </w:style>
  <w:style w:type="character" w:styleId="Refdenotaalfinal">
    <w:name w:val="endnote reference"/>
    <w:basedOn w:val="Fuentedeprrafopredeter"/>
    <w:uiPriority w:val="99"/>
    <w:semiHidden/>
    <w:unhideWhenUsed/>
    <w:rsid w:val="0014002C"/>
    <w:rPr>
      <w:vertAlign w:val="superscript"/>
    </w:rPr>
  </w:style>
  <w:style w:type="character" w:customStyle="1" w:styleId="Ttulo3Car">
    <w:name w:val="Título 3 Car"/>
    <w:basedOn w:val="Fuentedeprrafopredeter"/>
    <w:link w:val="Ttulo3"/>
    <w:uiPriority w:val="9"/>
    <w:rsid w:val="009675B9"/>
    <w:rPr>
      <w:rFonts w:ascii="Arial" w:eastAsiaTheme="majorEastAsia" w:hAnsi="Arial" w:cstheme="majorBidi"/>
      <w:b/>
      <w:bCs/>
      <w:color w:val="000000" w:themeColor="text1"/>
      <w:sz w:val="24"/>
      <w:lang w:val="es-CO" w:eastAsia="en-US"/>
    </w:rPr>
  </w:style>
  <w:style w:type="character" w:styleId="Refdenotaalpie">
    <w:name w:val="footnote reference"/>
    <w:basedOn w:val="Fuentedeprrafopredeter"/>
    <w:uiPriority w:val="99"/>
    <w:semiHidden/>
    <w:unhideWhenUsed/>
    <w:rsid w:val="001B64A8"/>
    <w:rPr>
      <w:vertAlign w:val="superscript"/>
    </w:rPr>
  </w:style>
  <w:style w:type="paragraph" w:styleId="TDC3">
    <w:name w:val="toc 3"/>
    <w:basedOn w:val="Normal"/>
    <w:next w:val="Normal"/>
    <w:autoRedefine/>
    <w:uiPriority w:val="39"/>
    <w:unhideWhenUsed/>
    <w:rsid w:val="009B6095"/>
    <w:pPr>
      <w:spacing w:after="100"/>
      <w:ind w:left="440"/>
    </w:pPr>
  </w:style>
  <w:style w:type="character" w:customStyle="1" w:styleId="FontStyle86">
    <w:name w:val="Font Style86"/>
    <w:uiPriority w:val="99"/>
    <w:rsid w:val="001567B0"/>
    <w:rPr>
      <w:rFonts w:ascii="Calibri" w:hAnsi="Calibri"/>
      <w:color w:val="000000"/>
      <w:sz w:val="22"/>
    </w:rPr>
  </w:style>
  <w:style w:type="character" w:customStyle="1" w:styleId="PrrafodelistaCar">
    <w:name w:val="Párrafo de lista Car"/>
    <w:aliases w:val="Bolita Car,Párrafo de lista2 Car,Párrafo de lista3 Car,Párrafo de lista21 Car,BOLA Car,List Paragraph Car,BOLADEF Car,HOJA Car,Guión Car,Titulo 8 Car,bolita Car,Párrafo de lista31 Car,Párrafo de lista211 Car,Párrafo de lista5 Car"/>
    <w:link w:val="Prrafodelista"/>
    <w:uiPriority w:val="34"/>
    <w:locked/>
    <w:rsid w:val="00312479"/>
  </w:style>
  <w:style w:type="character" w:customStyle="1" w:styleId="Ttulo4Car">
    <w:name w:val="Título 4 Car"/>
    <w:basedOn w:val="Fuentedeprrafopredeter"/>
    <w:link w:val="Ttulo4"/>
    <w:uiPriority w:val="9"/>
    <w:rsid w:val="009675B9"/>
    <w:rPr>
      <w:rFonts w:ascii="Arial" w:eastAsiaTheme="majorEastAsia" w:hAnsi="Arial" w:cstheme="majorBidi"/>
      <w:b/>
      <w:bCs/>
      <w:i/>
      <w:iCs/>
      <w:color w:val="000000" w:themeColor="text1"/>
      <w:sz w:val="24"/>
    </w:rPr>
  </w:style>
  <w:style w:type="paragraph" w:customStyle="1" w:styleId="1">
    <w:name w:val="1"/>
    <w:basedOn w:val="Normal"/>
    <w:next w:val="Ttulo"/>
    <w:link w:val="TtuloCar"/>
    <w:qFormat/>
    <w:rsid w:val="00766083"/>
    <w:pPr>
      <w:spacing w:after="0" w:line="240" w:lineRule="auto"/>
      <w:jc w:val="center"/>
    </w:pPr>
    <w:rPr>
      <w:rFonts w:ascii="Arial" w:eastAsia="MS Mincho" w:hAnsi="Arial" w:cs="Times New Roman"/>
      <w:b/>
      <w:color w:val="0000FF"/>
      <w:sz w:val="24"/>
      <w:szCs w:val="24"/>
      <w:lang w:val="x-none" w:eastAsia="ja-JP"/>
    </w:rPr>
  </w:style>
  <w:style w:type="character" w:customStyle="1" w:styleId="TtuloCar">
    <w:name w:val="Título Car"/>
    <w:link w:val="1"/>
    <w:rsid w:val="00766083"/>
    <w:rPr>
      <w:rFonts w:ascii="Arial" w:eastAsia="MS Mincho" w:hAnsi="Arial" w:cs="Times New Roman"/>
      <w:b/>
      <w:color w:val="0000FF"/>
      <w:sz w:val="24"/>
      <w:szCs w:val="24"/>
      <w:lang w:val="x-none" w:eastAsia="ja-JP"/>
    </w:rPr>
  </w:style>
  <w:style w:type="paragraph" w:styleId="Ttulo">
    <w:name w:val="Title"/>
    <w:basedOn w:val="Normal"/>
    <w:next w:val="Normal"/>
    <w:link w:val="TtuloCar1"/>
    <w:uiPriority w:val="10"/>
    <w:qFormat/>
    <w:rsid w:val="007660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766083"/>
    <w:rPr>
      <w:rFonts w:asciiTheme="majorHAnsi" w:eastAsiaTheme="majorEastAsia" w:hAnsiTheme="majorHAnsi" w:cstheme="majorBidi"/>
      <w:spacing w:val="-10"/>
      <w:kern w:val="28"/>
      <w:sz w:val="56"/>
      <w:szCs w:val="56"/>
    </w:rPr>
  </w:style>
  <w:style w:type="table" w:styleId="Tablaconcuadrcula">
    <w:name w:val="Table Grid"/>
    <w:basedOn w:val="Tablanormal"/>
    <w:uiPriority w:val="39"/>
    <w:rsid w:val="00C54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C5400F"/>
    <w:pPr>
      <w:widowControl w:val="0"/>
      <w:autoSpaceDE w:val="0"/>
      <w:autoSpaceDN w:val="0"/>
      <w:spacing w:after="0" w:line="240" w:lineRule="auto"/>
    </w:pPr>
    <w:rPr>
      <w:rFonts w:ascii="Arial" w:eastAsia="Arial" w:hAnsi="Arial" w:cs="Arial"/>
      <w:lang w:bidi="es-ES"/>
    </w:rPr>
  </w:style>
  <w:style w:type="character" w:customStyle="1" w:styleId="TextoindependienteCar">
    <w:name w:val="Texto independiente Car"/>
    <w:basedOn w:val="Fuentedeprrafopredeter"/>
    <w:link w:val="Textoindependiente"/>
    <w:uiPriority w:val="1"/>
    <w:rsid w:val="00C5400F"/>
    <w:rPr>
      <w:rFonts w:ascii="Arial" w:eastAsia="Arial" w:hAnsi="Arial" w:cs="Arial"/>
      <w:lang w:bidi="es-ES"/>
    </w:rPr>
  </w:style>
  <w:style w:type="character" w:styleId="Textoennegrita">
    <w:name w:val="Strong"/>
    <w:basedOn w:val="Fuentedeprrafopredeter"/>
    <w:uiPriority w:val="22"/>
    <w:qFormat/>
    <w:rsid w:val="003466ED"/>
    <w:rPr>
      <w:b/>
      <w:bCs/>
    </w:rPr>
  </w:style>
  <w:style w:type="character" w:styleId="nfasis">
    <w:name w:val="Emphasis"/>
    <w:basedOn w:val="Fuentedeprrafopredeter"/>
    <w:uiPriority w:val="20"/>
    <w:qFormat/>
    <w:rsid w:val="003466ED"/>
    <w:rPr>
      <w:i/>
      <w:iCs/>
    </w:rPr>
  </w:style>
  <w:style w:type="character" w:styleId="nfasisintenso">
    <w:name w:val="Intense Emphasis"/>
    <w:basedOn w:val="Fuentedeprrafopredeter"/>
    <w:uiPriority w:val="21"/>
    <w:qFormat/>
    <w:rsid w:val="00934E9E"/>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4336">
      <w:bodyDiv w:val="1"/>
      <w:marLeft w:val="0"/>
      <w:marRight w:val="0"/>
      <w:marTop w:val="0"/>
      <w:marBottom w:val="0"/>
      <w:divBdr>
        <w:top w:val="none" w:sz="0" w:space="0" w:color="auto"/>
        <w:left w:val="none" w:sz="0" w:space="0" w:color="auto"/>
        <w:bottom w:val="none" w:sz="0" w:space="0" w:color="auto"/>
        <w:right w:val="none" w:sz="0" w:space="0" w:color="auto"/>
      </w:divBdr>
    </w:div>
    <w:div w:id="586889004">
      <w:bodyDiv w:val="1"/>
      <w:marLeft w:val="0"/>
      <w:marRight w:val="0"/>
      <w:marTop w:val="0"/>
      <w:marBottom w:val="0"/>
      <w:divBdr>
        <w:top w:val="none" w:sz="0" w:space="0" w:color="auto"/>
        <w:left w:val="none" w:sz="0" w:space="0" w:color="auto"/>
        <w:bottom w:val="none" w:sz="0" w:space="0" w:color="auto"/>
        <w:right w:val="none" w:sz="0" w:space="0" w:color="auto"/>
      </w:divBdr>
    </w:div>
    <w:div w:id="1113327112">
      <w:bodyDiv w:val="1"/>
      <w:marLeft w:val="0"/>
      <w:marRight w:val="0"/>
      <w:marTop w:val="0"/>
      <w:marBottom w:val="0"/>
      <w:divBdr>
        <w:top w:val="none" w:sz="0" w:space="0" w:color="auto"/>
        <w:left w:val="none" w:sz="0" w:space="0" w:color="auto"/>
        <w:bottom w:val="none" w:sz="0" w:space="0" w:color="auto"/>
        <w:right w:val="none" w:sz="0" w:space="0" w:color="auto"/>
      </w:divBdr>
      <w:divsChild>
        <w:div w:id="87776536">
          <w:marLeft w:val="0"/>
          <w:marRight w:val="0"/>
          <w:marTop w:val="0"/>
          <w:marBottom w:val="0"/>
          <w:divBdr>
            <w:top w:val="single" w:sz="6" w:space="31" w:color="D4145A"/>
            <w:left w:val="single" w:sz="6" w:space="0" w:color="D4145A"/>
            <w:bottom w:val="single" w:sz="48" w:space="31" w:color="D4145A"/>
            <w:right w:val="single" w:sz="6" w:space="0" w:color="D4145A"/>
          </w:divBdr>
          <w:divsChild>
            <w:div w:id="1647395428">
              <w:marLeft w:val="0"/>
              <w:marRight w:val="0"/>
              <w:marTop w:val="0"/>
              <w:marBottom w:val="0"/>
              <w:divBdr>
                <w:top w:val="none" w:sz="0" w:space="0" w:color="auto"/>
                <w:left w:val="none" w:sz="0" w:space="0" w:color="auto"/>
                <w:bottom w:val="none" w:sz="0" w:space="0" w:color="auto"/>
                <w:right w:val="none" w:sz="0" w:space="0" w:color="auto"/>
              </w:divBdr>
              <w:divsChild>
                <w:div w:id="1425033070">
                  <w:marLeft w:val="0"/>
                  <w:marRight w:val="0"/>
                  <w:marTop w:val="0"/>
                  <w:marBottom w:val="0"/>
                  <w:divBdr>
                    <w:top w:val="none" w:sz="0" w:space="0" w:color="auto"/>
                    <w:left w:val="dashed" w:sz="6" w:space="31" w:color="FFFFFF"/>
                    <w:bottom w:val="dashed" w:sz="6" w:space="29" w:color="FFFFFF"/>
                    <w:right w:val="dashed" w:sz="6" w:space="31" w:color="FFFFFF"/>
                  </w:divBdr>
                </w:div>
              </w:divsChild>
            </w:div>
          </w:divsChild>
        </w:div>
        <w:div w:id="908001312">
          <w:marLeft w:val="0"/>
          <w:marRight w:val="0"/>
          <w:marTop w:val="0"/>
          <w:marBottom w:val="0"/>
          <w:divBdr>
            <w:top w:val="none" w:sz="0" w:space="0" w:color="auto"/>
            <w:left w:val="none" w:sz="0" w:space="0" w:color="auto"/>
            <w:bottom w:val="none" w:sz="0" w:space="0" w:color="auto"/>
            <w:right w:val="none" w:sz="0" w:space="0" w:color="auto"/>
          </w:divBdr>
          <w:divsChild>
            <w:div w:id="741485419">
              <w:marLeft w:val="0"/>
              <w:marRight w:val="0"/>
              <w:marTop w:val="0"/>
              <w:marBottom w:val="0"/>
              <w:divBdr>
                <w:top w:val="none" w:sz="0" w:space="0" w:color="auto"/>
                <w:left w:val="none" w:sz="0" w:space="0" w:color="auto"/>
                <w:bottom w:val="none" w:sz="0" w:space="0" w:color="auto"/>
                <w:right w:val="none" w:sz="0" w:space="0" w:color="auto"/>
              </w:divBdr>
              <w:divsChild>
                <w:div w:id="346100001">
                  <w:marLeft w:val="0"/>
                  <w:marRight w:val="1311"/>
                  <w:marTop w:val="0"/>
                  <w:marBottom w:val="0"/>
                  <w:divBdr>
                    <w:top w:val="none" w:sz="0" w:space="0" w:color="auto"/>
                    <w:left w:val="none" w:sz="0" w:space="0" w:color="auto"/>
                    <w:bottom w:val="none" w:sz="0" w:space="0" w:color="auto"/>
                    <w:right w:val="none" w:sz="0" w:space="0" w:color="auto"/>
                  </w:divBdr>
                </w:div>
              </w:divsChild>
            </w:div>
            <w:div w:id="1327591359">
              <w:marLeft w:val="495"/>
              <w:marRight w:val="0"/>
              <w:marTop w:val="225"/>
              <w:marBottom w:val="1200"/>
              <w:divBdr>
                <w:top w:val="none" w:sz="0" w:space="0" w:color="auto"/>
                <w:left w:val="none" w:sz="0" w:space="0" w:color="auto"/>
                <w:bottom w:val="none" w:sz="0" w:space="0" w:color="auto"/>
                <w:right w:val="none" w:sz="0" w:space="0" w:color="auto"/>
              </w:divBdr>
              <w:divsChild>
                <w:div w:id="359285476">
                  <w:marLeft w:val="0"/>
                  <w:marRight w:val="0"/>
                  <w:marTop w:val="0"/>
                  <w:marBottom w:val="0"/>
                  <w:divBdr>
                    <w:top w:val="none" w:sz="0" w:space="0" w:color="auto"/>
                    <w:left w:val="none" w:sz="0" w:space="0" w:color="auto"/>
                    <w:bottom w:val="none" w:sz="0" w:space="0" w:color="auto"/>
                    <w:right w:val="none" w:sz="0" w:space="0" w:color="auto"/>
                  </w:divBdr>
                </w:div>
                <w:div w:id="517044885">
                  <w:marLeft w:val="0"/>
                  <w:marRight w:val="0"/>
                  <w:marTop w:val="0"/>
                  <w:marBottom w:val="0"/>
                  <w:divBdr>
                    <w:top w:val="none" w:sz="0" w:space="0" w:color="auto"/>
                    <w:left w:val="none" w:sz="0" w:space="0" w:color="auto"/>
                    <w:bottom w:val="none" w:sz="0" w:space="0" w:color="auto"/>
                    <w:right w:val="none" w:sz="0" w:space="0" w:color="auto"/>
                  </w:divBdr>
                </w:div>
                <w:div w:id="935600188">
                  <w:marLeft w:val="0"/>
                  <w:marRight w:val="0"/>
                  <w:marTop w:val="0"/>
                  <w:marBottom w:val="0"/>
                  <w:divBdr>
                    <w:top w:val="none" w:sz="0" w:space="0" w:color="auto"/>
                    <w:left w:val="none" w:sz="0" w:space="0" w:color="auto"/>
                    <w:bottom w:val="none" w:sz="0" w:space="0" w:color="auto"/>
                    <w:right w:val="none" w:sz="0" w:space="0" w:color="auto"/>
                  </w:divBdr>
                </w:div>
                <w:div w:id="1199203241">
                  <w:marLeft w:val="0"/>
                  <w:marRight w:val="0"/>
                  <w:marTop w:val="0"/>
                  <w:marBottom w:val="0"/>
                  <w:divBdr>
                    <w:top w:val="none" w:sz="0" w:space="0" w:color="auto"/>
                    <w:left w:val="none" w:sz="0" w:space="0" w:color="auto"/>
                    <w:bottom w:val="none" w:sz="0" w:space="0" w:color="auto"/>
                    <w:right w:val="none" w:sz="0" w:space="0" w:color="auto"/>
                  </w:divBdr>
                </w:div>
                <w:div w:id="137206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205402">
      <w:bodyDiv w:val="1"/>
      <w:marLeft w:val="0"/>
      <w:marRight w:val="0"/>
      <w:marTop w:val="0"/>
      <w:marBottom w:val="0"/>
      <w:divBdr>
        <w:top w:val="none" w:sz="0" w:space="0" w:color="auto"/>
        <w:left w:val="none" w:sz="0" w:space="0" w:color="auto"/>
        <w:bottom w:val="none" w:sz="0" w:space="0" w:color="auto"/>
        <w:right w:val="none" w:sz="0" w:space="0" w:color="auto"/>
      </w:divBdr>
    </w:div>
    <w:div w:id="1816485536">
      <w:bodyDiv w:val="1"/>
      <w:marLeft w:val="0"/>
      <w:marRight w:val="0"/>
      <w:marTop w:val="0"/>
      <w:marBottom w:val="0"/>
      <w:divBdr>
        <w:top w:val="none" w:sz="0" w:space="0" w:color="auto"/>
        <w:left w:val="none" w:sz="0" w:space="0" w:color="auto"/>
        <w:bottom w:val="none" w:sz="0" w:space="0" w:color="auto"/>
        <w:right w:val="none" w:sz="0" w:space="0" w:color="auto"/>
      </w:divBdr>
      <w:divsChild>
        <w:div w:id="855193360">
          <w:marLeft w:val="0"/>
          <w:marRight w:val="0"/>
          <w:marTop w:val="0"/>
          <w:marBottom w:val="0"/>
          <w:divBdr>
            <w:top w:val="none" w:sz="0" w:space="0" w:color="auto"/>
            <w:left w:val="none" w:sz="0" w:space="0" w:color="auto"/>
            <w:bottom w:val="none" w:sz="0" w:space="0" w:color="auto"/>
            <w:right w:val="none" w:sz="0" w:space="0" w:color="auto"/>
          </w:divBdr>
        </w:div>
      </w:divsChild>
    </w:div>
    <w:div w:id="1923946861">
      <w:bodyDiv w:val="1"/>
      <w:marLeft w:val="0"/>
      <w:marRight w:val="0"/>
      <w:marTop w:val="0"/>
      <w:marBottom w:val="0"/>
      <w:divBdr>
        <w:top w:val="none" w:sz="0" w:space="0" w:color="auto"/>
        <w:left w:val="none" w:sz="0" w:space="0" w:color="auto"/>
        <w:bottom w:val="none" w:sz="0" w:space="0" w:color="auto"/>
        <w:right w:val="none" w:sz="0" w:space="0" w:color="auto"/>
      </w:divBdr>
      <w:divsChild>
        <w:div w:id="188012309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ia.aguasaco@umv.gov.c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82D235-6EFE-4AC0-993C-1317CC2A2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7206</Words>
  <Characters>39638</Characters>
  <Application>Microsoft Office Word</Application>
  <DocSecurity>0</DocSecurity>
  <Lines>330</Lines>
  <Paragraphs>93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franco</dc:creator>
  <cp:keywords/>
  <dc:description/>
  <cp:lastModifiedBy>Alexander Perea Mena</cp:lastModifiedBy>
  <cp:revision>2</cp:revision>
  <cp:lastPrinted>2018-12-07T20:13:00Z</cp:lastPrinted>
  <dcterms:created xsi:type="dcterms:W3CDTF">2021-10-19T20:57:00Z</dcterms:created>
  <dcterms:modified xsi:type="dcterms:W3CDTF">2021-10-19T20:57:00Z</dcterms:modified>
</cp:coreProperties>
</file>