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B4B65" w14:textId="77777777" w:rsidR="00AD5869" w:rsidRPr="002A7D9E" w:rsidRDefault="00AD5869" w:rsidP="002A7D9E">
      <w:pPr>
        <w:spacing w:after="0" w:line="240" w:lineRule="auto"/>
        <w:jc w:val="both"/>
        <w:rPr>
          <w:rFonts w:ascii="Arial" w:hAnsi="Arial" w:cs="Arial"/>
        </w:rPr>
      </w:pPr>
    </w:p>
    <w:p w14:paraId="7FC55E9B" w14:textId="77777777" w:rsidR="00E45AB9" w:rsidRPr="002A7D9E" w:rsidRDefault="00E45AB9" w:rsidP="002A7D9E">
      <w:pPr>
        <w:spacing w:after="0" w:line="240" w:lineRule="auto"/>
        <w:jc w:val="center"/>
        <w:rPr>
          <w:rFonts w:ascii="Arial" w:hAnsi="Arial" w:cs="Arial"/>
        </w:rPr>
      </w:pPr>
    </w:p>
    <w:p w14:paraId="6C4BD9EB" w14:textId="77777777" w:rsidR="00AD5869" w:rsidRPr="002A7D9E" w:rsidRDefault="00AD5869" w:rsidP="002A7D9E">
      <w:pPr>
        <w:spacing w:after="0" w:line="240" w:lineRule="auto"/>
        <w:jc w:val="center"/>
        <w:rPr>
          <w:rFonts w:ascii="Arial" w:hAnsi="Arial" w:cs="Arial"/>
        </w:rPr>
      </w:pPr>
    </w:p>
    <w:p w14:paraId="0ED2F4EA" w14:textId="77777777" w:rsidR="00AD5869" w:rsidRPr="002A7D9E" w:rsidRDefault="00AD5869" w:rsidP="002A7D9E">
      <w:pPr>
        <w:spacing w:after="0" w:line="240" w:lineRule="auto"/>
        <w:jc w:val="center"/>
        <w:rPr>
          <w:rFonts w:ascii="Arial" w:hAnsi="Arial" w:cs="Arial"/>
        </w:rPr>
      </w:pPr>
    </w:p>
    <w:p w14:paraId="7E716492" w14:textId="77777777" w:rsidR="00AD5869" w:rsidRPr="002A7D9E" w:rsidRDefault="00AD5869" w:rsidP="002A7D9E">
      <w:pPr>
        <w:spacing w:after="0" w:line="240" w:lineRule="auto"/>
        <w:jc w:val="center"/>
        <w:rPr>
          <w:rFonts w:ascii="Arial" w:hAnsi="Arial" w:cs="Arial"/>
        </w:rPr>
      </w:pPr>
    </w:p>
    <w:p w14:paraId="7814B3EC" w14:textId="0FA68C53" w:rsidR="002E5BC3" w:rsidRPr="002A7D9E" w:rsidRDefault="00AD5869" w:rsidP="002A7D9E">
      <w:pPr>
        <w:spacing w:after="0" w:line="240" w:lineRule="auto"/>
        <w:jc w:val="center"/>
        <w:rPr>
          <w:rFonts w:ascii="Arial" w:hAnsi="Arial" w:cs="Arial"/>
        </w:rPr>
      </w:pPr>
      <w:r w:rsidRPr="002A7D9E">
        <w:rPr>
          <w:rFonts w:ascii="Arial" w:hAnsi="Arial" w:cs="Arial"/>
          <w:noProof/>
          <w:lang w:eastAsia="es-CO"/>
        </w:rPr>
        <w:drawing>
          <wp:inline distT="0" distB="0" distL="0" distR="0" wp14:anchorId="4D47514E" wp14:editId="4406FED1">
            <wp:extent cx="3253740" cy="3154680"/>
            <wp:effectExtent l="0" t="0" r="3810" b="7620"/>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3154680"/>
                    </a:xfrm>
                    <a:prstGeom prst="rect">
                      <a:avLst/>
                    </a:prstGeom>
                    <a:noFill/>
                    <a:ln>
                      <a:noFill/>
                    </a:ln>
                  </pic:spPr>
                </pic:pic>
              </a:graphicData>
            </a:graphic>
          </wp:inline>
        </w:drawing>
      </w:r>
    </w:p>
    <w:p w14:paraId="0362143D" w14:textId="64AF1198" w:rsidR="00AD5869" w:rsidRPr="002A7D9E" w:rsidRDefault="00AD5869" w:rsidP="002A7D9E">
      <w:pPr>
        <w:spacing w:after="0" w:line="240" w:lineRule="auto"/>
        <w:jc w:val="center"/>
        <w:rPr>
          <w:rFonts w:ascii="Arial" w:hAnsi="Arial" w:cs="Arial"/>
        </w:rPr>
      </w:pPr>
    </w:p>
    <w:p w14:paraId="376B0DA7" w14:textId="77777777" w:rsidR="004A07EB" w:rsidRPr="002A7D9E" w:rsidRDefault="004A07EB" w:rsidP="002A7D9E">
      <w:pPr>
        <w:spacing w:after="0" w:line="240" w:lineRule="auto"/>
        <w:jc w:val="center"/>
        <w:rPr>
          <w:rFonts w:ascii="Arial" w:hAnsi="Arial" w:cs="Arial"/>
          <w:b/>
          <w:bCs/>
        </w:rPr>
      </w:pPr>
    </w:p>
    <w:p w14:paraId="574A1091" w14:textId="77777777" w:rsidR="004A07EB" w:rsidRPr="002A7D9E" w:rsidRDefault="004A07EB" w:rsidP="002A7D9E">
      <w:pPr>
        <w:spacing w:after="0" w:line="240" w:lineRule="auto"/>
        <w:jc w:val="center"/>
        <w:rPr>
          <w:rFonts w:ascii="Arial" w:hAnsi="Arial" w:cs="Arial"/>
          <w:b/>
          <w:bCs/>
        </w:rPr>
      </w:pPr>
    </w:p>
    <w:p w14:paraId="4308C64F" w14:textId="77777777" w:rsidR="004A07EB" w:rsidRPr="002A7D9E" w:rsidRDefault="004A07EB" w:rsidP="002A7D9E">
      <w:pPr>
        <w:spacing w:after="0" w:line="240" w:lineRule="auto"/>
        <w:jc w:val="center"/>
        <w:rPr>
          <w:rFonts w:ascii="Arial" w:hAnsi="Arial" w:cs="Arial"/>
          <w:b/>
          <w:bCs/>
        </w:rPr>
      </w:pPr>
    </w:p>
    <w:p w14:paraId="558D1B74" w14:textId="77777777" w:rsidR="00954E08" w:rsidRDefault="000C4090" w:rsidP="002A7D9E">
      <w:pPr>
        <w:spacing w:after="0" w:line="240" w:lineRule="auto"/>
        <w:jc w:val="center"/>
        <w:rPr>
          <w:rFonts w:ascii="Arial" w:hAnsi="Arial" w:cs="Arial"/>
          <w:b/>
          <w:bCs/>
        </w:rPr>
      </w:pPr>
      <w:r w:rsidRPr="002A7D9E">
        <w:rPr>
          <w:rFonts w:ascii="Arial" w:hAnsi="Arial" w:cs="Arial"/>
          <w:b/>
          <w:bCs/>
        </w:rPr>
        <w:t>PLAN DE ACCIÓN INTERNO PARA EL APROVECHAMIENTO DE RESIDUOS</w:t>
      </w:r>
      <w:r w:rsidR="7D7D9317" w:rsidRPr="002A7D9E">
        <w:rPr>
          <w:rFonts w:ascii="Arial" w:hAnsi="Arial" w:cs="Arial"/>
          <w:b/>
          <w:bCs/>
        </w:rPr>
        <w:t xml:space="preserve"> –</w:t>
      </w:r>
    </w:p>
    <w:p w14:paraId="78653AA9" w14:textId="29F2019B" w:rsidR="00AD5869" w:rsidRPr="002A7D9E" w:rsidRDefault="000C4090" w:rsidP="002A7D9E">
      <w:pPr>
        <w:spacing w:after="0" w:line="240" w:lineRule="auto"/>
        <w:jc w:val="center"/>
        <w:rPr>
          <w:rFonts w:ascii="Arial" w:hAnsi="Arial" w:cs="Arial"/>
          <w:b/>
          <w:bCs/>
        </w:rPr>
      </w:pPr>
      <w:r w:rsidRPr="002A7D9E">
        <w:rPr>
          <w:rFonts w:ascii="Arial" w:hAnsi="Arial" w:cs="Arial"/>
          <w:b/>
          <w:bCs/>
        </w:rPr>
        <w:t>PAI</w:t>
      </w:r>
      <w:r w:rsidR="00693904">
        <w:rPr>
          <w:rFonts w:ascii="Arial" w:hAnsi="Arial" w:cs="Arial"/>
          <w:b/>
          <w:bCs/>
        </w:rPr>
        <w:t xml:space="preserve"> 2023</w:t>
      </w:r>
      <w:r w:rsidRPr="002A7D9E">
        <w:rPr>
          <w:rFonts w:ascii="Arial" w:hAnsi="Arial" w:cs="Arial"/>
          <w:b/>
          <w:bCs/>
        </w:rPr>
        <w:t>, UAERMV</w:t>
      </w:r>
      <w:r w:rsidRPr="002A7D9E">
        <w:rPr>
          <w:rFonts w:ascii="Arial" w:hAnsi="Arial" w:cs="Arial"/>
          <w:b/>
          <w:bCs/>
        </w:rPr>
        <w:cr/>
      </w:r>
    </w:p>
    <w:p w14:paraId="31F08D6E" w14:textId="746E8A3A" w:rsidR="00AD5869" w:rsidRPr="002A7D9E" w:rsidRDefault="00AD5869" w:rsidP="002A7D9E">
      <w:pPr>
        <w:spacing w:after="0" w:line="240" w:lineRule="auto"/>
        <w:jc w:val="center"/>
        <w:rPr>
          <w:rFonts w:ascii="Arial" w:hAnsi="Arial" w:cs="Arial"/>
        </w:rPr>
      </w:pPr>
    </w:p>
    <w:p w14:paraId="4FB9C808" w14:textId="253BC994" w:rsidR="00AD5869" w:rsidRPr="002A7D9E" w:rsidRDefault="00AD5869" w:rsidP="002A7D9E">
      <w:pPr>
        <w:spacing w:after="0" w:line="240" w:lineRule="auto"/>
        <w:jc w:val="center"/>
        <w:rPr>
          <w:rFonts w:ascii="Arial" w:hAnsi="Arial" w:cs="Arial"/>
        </w:rPr>
      </w:pPr>
    </w:p>
    <w:p w14:paraId="75338FD1" w14:textId="77777777" w:rsidR="004A07EB" w:rsidRPr="002A7D9E" w:rsidRDefault="004A07EB" w:rsidP="002A7D9E">
      <w:pPr>
        <w:spacing w:after="0" w:line="240" w:lineRule="auto"/>
        <w:jc w:val="center"/>
        <w:rPr>
          <w:rFonts w:ascii="Arial" w:hAnsi="Arial" w:cs="Arial"/>
        </w:rPr>
      </w:pPr>
    </w:p>
    <w:p w14:paraId="2992EAC0" w14:textId="77777777" w:rsidR="004A07EB" w:rsidRPr="002A7D9E" w:rsidRDefault="004A07EB" w:rsidP="002A7D9E">
      <w:pPr>
        <w:spacing w:after="0" w:line="240" w:lineRule="auto"/>
        <w:jc w:val="center"/>
        <w:rPr>
          <w:rFonts w:ascii="Arial" w:hAnsi="Arial" w:cs="Arial"/>
        </w:rPr>
      </w:pPr>
    </w:p>
    <w:p w14:paraId="551250E4" w14:textId="77777777" w:rsidR="004A07EB" w:rsidRPr="002A7D9E" w:rsidRDefault="004A07EB" w:rsidP="002A7D9E">
      <w:pPr>
        <w:spacing w:after="0" w:line="240" w:lineRule="auto"/>
        <w:jc w:val="center"/>
        <w:rPr>
          <w:rFonts w:ascii="Arial" w:hAnsi="Arial" w:cs="Arial"/>
        </w:rPr>
      </w:pPr>
    </w:p>
    <w:p w14:paraId="7A4E873B" w14:textId="77777777" w:rsidR="004A07EB" w:rsidRPr="002A7D9E" w:rsidRDefault="004A07EB" w:rsidP="002A7D9E">
      <w:pPr>
        <w:spacing w:after="0" w:line="240" w:lineRule="auto"/>
        <w:jc w:val="center"/>
        <w:rPr>
          <w:rFonts w:ascii="Arial" w:hAnsi="Arial" w:cs="Arial"/>
        </w:rPr>
      </w:pPr>
    </w:p>
    <w:p w14:paraId="6C230402" w14:textId="77777777" w:rsidR="004A07EB" w:rsidRPr="002A7D9E" w:rsidRDefault="004A07EB" w:rsidP="002A7D9E">
      <w:pPr>
        <w:spacing w:after="0" w:line="240" w:lineRule="auto"/>
        <w:jc w:val="center"/>
        <w:rPr>
          <w:rFonts w:ascii="Arial" w:hAnsi="Arial" w:cs="Arial"/>
        </w:rPr>
      </w:pPr>
    </w:p>
    <w:p w14:paraId="24692B86" w14:textId="77777777" w:rsidR="004A07EB" w:rsidRPr="002A7D9E" w:rsidRDefault="004A07EB" w:rsidP="002A7D9E">
      <w:pPr>
        <w:spacing w:after="0" w:line="240" w:lineRule="auto"/>
        <w:jc w:val="center"/>
        <w:rPr>
          <w:rFonts w:ascii="Arial" w:hAnsi="Arial" w:cs="Arial"/>
        </w:rPr>
      </w:pPr>
    </w:p>
    <w:p w14:paraId="37D913B4" w14:textId="7DBCB82F" w:rsidR="00AD5869" w:rsidRPr="002A7D9E" w:rsidRDefault="00F67703" w:rsidP="002A7D9E">
      <w:pPr>
        <w:spacing w:after="0" w:line="240" w:lineRule="auto"/>
        <w:jc w:val="center"/>
        <w:rPr>
          <w:rFonts w:ascii="Arial" w:hAnsi="Arial" w:cs="Arial"/>
        </w:rPr>
      </w:pPr>
      <w:r>
        <w:rPr>
          <w:rFonts w:ascii="Arial" w:hAnsi="Arial" w:cs="Arial"/>
        </w:rPr>
        <w:t>Bogotá D.C</w:t>
      </w:r>
    </w:p>
    <w:p w14:paraId="7224F5AB" w14:textId="18219B5E" w:rsidR="00F67703" w:rsidRDefault="008E3EDC" w:rsidP="005E40AE">
      <w:pPr>
        <w:spacing w:after="0" w:line="240" w:lineRule="auto"/>
        <w:ind w:left="709" w:hanging="709"/>
        <w:jc w:val="center"/>
        <w:rPr>
          <w:rFonts w:ascii="Arial" w:hAnsi="Arial" w:cs="Arial"/>
          <w:lang w:val="es-ES" w:eastAsia="es-ES"/>
        </w:rPr>
      </w:pPr>
      <w:r>
        <w:rPr>
          <w:rFonts w:ascii="Arial" w:hAnsi="Arial" w:cs="Arial"/>
          <w:lang w:val="es-ES" w:eastAsia="es-ES"/>
        </w:rPr>
        <w:t>Enero</w:t>
      </w:r>
      <w:r w:rsidR="00F67703">
        <w:rPr>
          <w:rFonts w:ascii="Arial" w:hAnsi="Arial" w:cs="Arial"/>
          <w:lang w:val="es-ES" w:eastAsia="es-ES"/>
        </w:rPr>
        <w:t xml:space="preserve"> de 202</w:t>
      </w:r>
      <w:r w:rsidR="000B6F6B">
        <w:rPr>
          <w:rFonts w:ascii="Arial" w:hAnsi="Arial" w:cs="Arial"/>
          <w:lang w:val="es-ES" w:eastAsia="es-ES"/>
        </w:rPr>
        <w:t>3</w:t>
      </w:r>
    </w:p>
    <w:p w14:paraId="4534A3BE" w14:textId="77777777" w:rsidR="005E40AE" w:rsidRPr="00655ABC" w:rsidRDefault="005E40AE" w:rsidP="005E40AE">
      <w:pPr>
        <w:spacing w:after="0" w:line="240" w:lineRule="auto"/>
        <w:ind w:left="709" w:hanging="709"/>
        <w:jc w:val="center"/>
        <w:rPr>
          <w:rFonts w:ascii="Arial" w:hAnsi="Arial" w:cs="Arial"/>
          <w:lang w:val="es-ES" w:eastAsia="es-ES"/>
        </w:rPr>
      </w:pPr>
    </w:p>
    <w:sdt>
      <w:sdtPr>
        <w:rPr>
          <w:rFonts w:ascii="Arial" w:eastAsiaTheme="minorHAnsi" w:hAnsi="Arial" w:cs="Arial"/>
          <w:color w:val="auto"/>
          <w:sz w:val="20"/>
          <w:szCs w:val="22"/>
          <w:lang w:eastAsia="en-US"/>
        </w:rPr>
        <w:id w:val="1203554799"/>
        <w:docPartObj>
          <w:docPartGallery w:val="Table of Contents"/>
          <w:docPartUnique/>
        </w:docPartObj>
      </w:sdtPr>
      <w:sdtEndPr/>
      <w:sdtContent>
        <w:p w14:paraId="0EF193FD" w14:textId="0872F9EA" w:rsidR="00F67703" w:rsidRPr="008E3EDC" w:rsidRDefault="008E3EDC" w:rsidP="00FA1312">
          <w:pPr>
            <w:pStyle w:val="TtuloTDC"/>
            <w:spacing w:before="0" w:line="240" w:lineRule="auto"/>
            <w:jc w:val="center"/>
            <w:rPr>
              <w:rFonts w:ascii="Arial" w:hAnsi="Arial" w:cs="Arial"/>
              <w:b/>
              <w:bCs/>
              <w:color w:val="auto"/>
              <w:sz w:val="22"/>
              <w:szCs w:val="24"/>
            </w:rPr>
          </w:pPr>
          <w:r w:rsidRPr="008E3EDC">
            <w:rPr>
              <w:rFonts w:ascii="Arial" w:eastAsiaTheme="minorHAnsi" w:hAnsi="Arial" w:cs="Arial"/>
              <w:b/>
              <w:bCs/>
              <w:color w:val="auto"/>
              <w:sz w:val="22"/>
              <w:szCs w:val="24"/>
              <w:lang w:eastAsia="en-US"/>
            </w:rPr>
            <w:t xml:space="preserve">Tabla de </w:t>
          </w:r>
          <w:r w:rsidR="00F67703" w:rsidRPr="008E3EDC">
            <w:rPr>
              <w:rFonts w:ascii="Arial" w:hAnsi="Arial" w:cs="Arial"/>
              <w:b/>
              <w:bCs/>
              <w:color w:val="auto"/>
              <w:sz w:val="22"/>
              <w:szCs w:val="24"/>
              <w:lang w:val="es-ES"/>
            </w:rPr>
            <w:t>Contenido</w:t>
          </w:r>
        </w:p>
        <w:p w14:paraId="4CB23578" w14:textId="0B422BB7" w:rsidR="008E3EDC" w:rsidRPr="008E3EDC" w:rsidRDefault="00F67703" w:rsidP="00FA1312">
          <w:pPr>
            <w:pStyle w:val="TDC1"/>
            <w:rPr>
              <w:rFonts w:ascii="Arial" w:eastAsiaTheme="minorEastAsia" w:hAnsi="Arial" w:cs="Arial"/>
              <w:noProof/>
              <w:lang w:eastAsia="es-CO"/>
            </w:rPr>
          </w:pPr>
          <w:r w:rsidRPr="00F67703">
            <w:rPr>
              <w:rFonts w:ascii="Arial" w:hAnsi="Arial" w:cs="Arial"/>
              <w:sz w:val="20"/>
            </w:rPr>
            <w:fldChar w:fldCharType="begin"/>
          </w:r>
          <w:r w:rsidRPr="00F67703">
            <w:rPr>
              <w:rFonts w:ascii="Arial" w:hAnsi="Arial" w:cs="Arial"/>
              <w:sz w:val="20"/>
            </w:rPr>
            <w:instrText>TOC \o "1-3" \h \z \u</w:instrText>
          </w:r>
          <w:r w:rsidRPr="00F67703">
            <w:rPr>
              <w:rFonts w:ascii="Arial" w:hAnsi="Arial" w:cs="Arial"/>
              <w:sz w:val="20"/>
            </w:rPr>
            <w:fldChar w:fldCharType="separate"/>
          </w:r>
          <w:hyperlink w:anchor="_Toc123216337" w:history="1">
            <w:r w:rsidR="008E3EDC" w:rsidRPr="008E3EDC">
              <w:rPr>
                <w:rStyle w:val="Hipervnculo"/>
                <w:rFonts w:ascii="Arial" w:eastAsia="Arial" w:hAnsi="Arial" w:cs="Arial"/>
                <w:b/>
                <w:bCs/>
                <w:noProof/>
              </w:rPr>
              <w:t>1.</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INTRODUCCIÓN</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_Toc123216337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3</w:t>
            </w:r>
            <w:r w:rsidR="008E3EDC" w:rsidRPr="008E3EDC">
              <w:rPr>
                <w:rFonts w:ascii="Arial" w:hAnsi="Arial" w:cs="Arial"/>
                <w:noProof/>
                <w:webHidden/>
              </w:rPr>
              <w:fldChar w:fldCharType="end"/>
            </w:r>
          </w:hyperlink>
        </w:p>
        <w:p w14:paraId="6BBA1754" w14:textId="6321A338" w:rsidR="008E3EDC" w:rsidRPr="008E3EDC" w:rsidRDefault="00501281" w:rsidP="00FA1312">
          <w:pPr>
            <w:pStyle w:val="TDC1"/>
            <w:rPr>
              <w:rFonts w:ascii="Arial" w:eastAsiaTheme="minorEastAsia" w:hAnsi="Arial" w:cs="Arial"/>
              <w:noProof/>
              <w:lang w:eastAsia="es-CO"/>
            </w:rPr>
          </w:pPr>
          <w:hyperlink w:anchor="_Toc123216338" w:history="1">
            <w:r w:rsidR="008E3EDC" w:rsidRPr="008E3EDC">
              <w:rPr>
                <w:rStyle w:val="Hipervnculo"/>
                <w:rFonts w:ascii="Arial" w:eastAsia="Arial" w:hAnsi="Arial" w:cs="Arial"/>
                <w:b/>
                <w:bCs/>
                <w:noProof/>
              </w:rPr>
              <w:t>2.</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OBJETIVOS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_Toc123216338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4</w:t>
            </w:r>
            <w:r w:rsidR="008E3EDC" w:rsidRPr="008E3EDC">
              <w:rPr>
                <w:rFonts w:ascii="Arial" w:hAnsi="Arial" w:cs="Arial"/>
                <w:noProof/>
                <w:webHidden/>
              </w:rPr>
              <w:fldChar w:fldCharType="end"/>
            </w:r>
          </w:hyperlink>
        </w:p>
        <w:p w14:paraId="5D1DF071" w14:textId="0E4D4FAB" w:rsidR="008E3EDC" w:rsidRPr="008E3EDC" w:rsidRDefault="00501281" w:rsidP="00FA1312">
          <w:pPr>
            <w:pStyle w:val="TDC2"/>
            <w:spacing w:line="240" w:lineRule="auto"/>
            <w:rPr>
              <w:rFonts w:ascii="Arial" w:eastAsiaTheme="minorEastAsia" w:hAnsi="Arial" w:cs="Arial"/>
              <w:noProof/>
              <w:lang w:eastAsia="es-CO"/>
            </w:rPr>
          </w:pPr>
          <w:hyperlink w:anchor="_Toc123216339" w:history="1">
            <w:r w:rsidR="008E3EDC" w:rsidRPr="008E3EDC">
              <w:rPr>
                <w:rStyle w:val="Hipervnculo"/>
                <w:rFonts w:ascii="Arial" w:eastAsia="Arial" w:hAnsi="Arial" w:cs="Arial"/>
                <w:noProof/>
                <w:lang w:val="es-ES" w:eastAsia="es-ES"/>
              </w:rPr>
              <w:t>2.1.</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lang w:val="es-ES" w:eastAsia="es-ES"/>
              </w:rPr>
              <w:t>Objetivo general</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_Toc123216339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4</w:t>
            </w:r>
            <w:r w:rsidR="008E3EDC" w:rsidRPr="008E3EDC">
              <w:rPr>
                <w:rFonts w:ascii="Arial" w:hAnsi="Arial" w:cs="Arial"/>
                <w:noProof/>
                <w:webHidden/>
              </w:rPr>
              <w:fldChar w:fldCharType="end"/>
            </w:r>
          </w:hyperlink>
        </w:p>
        <w:p w14:paraId="609E13DD" w14:textId="2AFD8054" w:rsidR="008E3EDC" w:rsidRPr="008E3EDC" w:rsidRDefault="00501281" w:rsidP="00FA1312">
          <w:pPr>
            <w:pStyle w:val="TDC2"/>
            <w:spacing w:line="240" w:lineRule="auto"/>
            <w:rPr>
              <w:rFonts w:ascii="Arial" w:eastAsiaTheme="minorEastAsia" w:hAnsi="Arial" w:cs="Arial"/>
              <w:noProof/>
              <w:lang w:eastAsia="es-CO"/>
            </w:rPr>
          </w:pPr>
          <w:hyperlink w:anchor="_Toc123216340" w:history="1">
            <w:r w:rsidR="008E3EDC" w:rsidRPr="008E3EDC">
              <w:rPr>
                <w:rStyle w:val="Hipervnculo"/>
                <w:rFonts w:ascii="Arial" w:eastAsia="Arial" w:hAnsi="Arial" w:cs="Arial"/>
                <w:noProof/>
                <w:lang w:val="es-ES" w:eastAsia="es-ES"/>
              </w:rPr>
              <w:t>2.2.</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lang w:val="es-ES" w:eastAsia="es-ES"/>
              </w:rPr>
              <w:t>Objetivos específicos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_Toc123216340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4</w:t>
            </w:r>
            <w:r w:rsidR="008E3EDC" w:rsidRPr="008E3EDC">
              <w:rPr>
                <w:rFonts w:ascii="Arial" w:hAnsi="Arial" w:cs="Arial"/>
                <w:noProof/>
                <w:webHidden/>
              </w:rPr>
              <w:fldChar w:fldCharType="end"/>
            </w:r>
          </w:hyperlink>
        </w:p>
        <w:p w14:paraId="2B6CE5F2" w14:textId="04A22FE9" w:rsidR="008E3EDC" w:rsidRPr="008E3EDC" w:rsidRDefault="00501281" w:rsidP="00FA1312">
          <w:pPr>
            <w:pStyle w:val="TDC1"/>
            <w:rPr>
              <w:rFonts w:ascii="Arial" w:eastAsiaTheme="minorEastAsia" w:hAnsi="Arial" w:cs="Arial"/>
              <w:noProof/>
              <w:lang w:eastAsia="es-CO"/>
            </w:rPr>
          </w:pPr>
          <w:hyperlink w:anchor="_Toc123216341" w:history="1">
            <w:r w:rsidR="008E3EDC" w:rsidRPr="008E3EDC">
              <w:rPr>
                <w:rStyle w:val="Hipervnculo"/>
                <w:rFonts w:ascii="Arial" w:eastAsia="Arial" w:hAnsi="Arial" w:cs="Arial"/>
                <w:b/>
                <w:bCs/>
                <w:noProof/>
              </w:rPr>
              <w:t>3.</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BENEFICIOS DEL RECICLAJE</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_Toc123216341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4</w:t>
            </w:r>
            <w:r w:rsidR="008E3EDC" w:rsidRPr="008E3EDC">
              <w:rPr>
                <w:rFonts w:ascii="Arial" w:hAnsi="Arial" w:cs="Arial"/>
                <w:noProof/>
                <w:webHidden/>
              </w:rPr>
              <w:fldChar w:fldCharType="end"/>
            </w:r>
          </w:hyperlink>
        </w:p>
        <w:p w14:paraId="0BBE3488" w14:textId="7EFD6B21" w:rsidR="008E3EDC" w:rsidRPr="008E3EDC" w:rsidRDefault="00501281" w:rsidP="00FA1312">
          <w:pPr>
            <w:pStyle w:val="TDC1"/>
            <w:rPr>
              <w:rFonts w:ascii="Arial" w:eastAsiaTheme="minorEastAsia" w:hAnsi="Arial" w:cs="Arial"/>
              <w:noProof/>
              <w:lang w:eastAsia="es-CO"/>
            </w:rPr>
          </w:pPr>
          <w:hyperlink w:anchor="_Toc123216342" w:history="1">
            <w:r w:rsidR="008E3EDC" w:rsidRPr="008E3EDC">
              <w:rPr>
                <w:rStyle w:val="Hipervnculo"/>
                <w:rFonts w:ascii="Arial" w:eastAsia="Arial" w:hAnsi="Arial" w:cs="Arial"/>
                <w:b/>
                <w:bCs/>
                <w:noProof/>
              </w:rPr>
              <w:t>4.</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GESTION DEL APROVECHAMIENTO DE RESIDUOS CON MATERIAL APROVECHABLE</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_Toc123216342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5</w:t>
            </w:r>
            <w:r w:rsidR="008E3EDC" w:rsidRPr="008E3EDC">
              <w:rPr>
                <w:rFonts w:ascii="Arial" w:hAnsi="Arial" w:cs="Arial"/>
                <w:noProof/>
                <w:webHidden/>
              </w:rPr>
              <w:fldChar w:fldCharType="end"/>
            </w:r>
          </w:hyperlink>
        </w:p>
        <w:p w14:paraId="1AF2010D" w14:textId="2A2115C6" w:rsidR="008E3EDC" w:rsidRPr="008E3EDC" w:rsidRDefault="00501281" w:rsidP="00FA1312">
          <w:pPr>
            <w:pStyle w:val="TDC1"/>
            <w:rPr>
              <w:rFonts w:ascii="Arial" w:eastAsiaTheme="minorEastAsia" w:hAnsi="Arial" w:cs="Arial"/>
              <w:noProof/>
              <w:lang w:eastAsia="es-CO"/>
            </w:rPr>
          </w:pPr>
          <w:hyperlink w:anchor="_Toc123216343" w:history="1">
            <w:r w:rsidR="008E3EDC" w:rsidRPr="008E3EDC">
              <w:rPr>
                <w:rStyle w:val="Hipervnculo"/>
                <w:rFonts w:ascii="Arial" w:eastAsia="Arial" w:hAnsi="Arial" w:cs="Arial"/>
                <w:b/>
                <w:bCs/>
                <w:noProof/>
              </w:rPr>
              <w:t>5.</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DEFINICIONES TÉCNICAS PARA LA SEPARACIÓN EN LA FUENTE</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_Toc123216343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5</w:t>
            </w:r>
            <w:r w:rsidR="008E3EDC" w:rsidRPr="008E3EDC">
              <w:rPr>
                <w:rFonts w:ascii="Arial" w:hAnsi="Arial" w:cs="Arial"/>
                <w:noProof/>
                <w:webHidden/>
              </w:rPr>
              <w:fldChar w:fldCharType="end"/>
            </w:r>
          </w:hyperlink>
        </w:p>
        <w:p w14:paraId="511F19AD" w14:textId="695A5053" w:rsidR="008E3EDC" w:rsidRPr="008E3EDC" w:rsidRDefault="00501281" w:rsidP="00FA1312">
          <w:pPr>
            <w:pStyle w:val="TDC1"/>
            <w:rPr>
              <w:rFonts w:ascii="Arial" w:eastAsiaTheme="minorEastAsia" w:hAnsi="Arial" w:cs="Arial"/>
              <w:noProof/>
              <w:lang w:eastAsia="es-CO"/>
            </w:rPr>
          </w:pPr>
          <w:hyperlink w:anchor="_Toc123216344" w:history="1">
            <w:r w:rsidR="008E3EDC" w:rsidRPr="008E3EDC">
              <w:rPr>
                <w:rStyle w:val="Hipervnculo"/>
                <w:rFonts w:ascii="Arial" w:eastAsia="Arial" w:hAnsi="Arial" w:cs="Arial"/>
                <w:b/>
                <w:bCs/>
                <w:noProof/>
              </w:rPr>
              <w:t>6.</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NORMOGRAMA APLICABLE A RESIDUOS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_Toc123216344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7</w:t>
            </w:r>
            <w:r w:rsidR="008E3EDC" w:rsidRPr="008E3EDC">
              <w:rPr>
                <w:rFonts w:ascii="Arial" w:hAnsi="Arial" w:cs="Arial"/>
                <w:noProof/>
                <w:webHidden/>
              </w:rPr>
              <w:fldChar w:fldCharType="end"/>
            </w:r>
          </w:hyperlink>
        </w:p>
        <w:p w14:paraId="3128E667" w14:textId="62190110" w:rsidR="008E3EDC" w:rsidRPr="008E3EDC" w:rsidRDefault="00501281" w:rsidP="00FA1312">
          <w:pPr>
            <w:pStyle w:val="TDC1"/>
            <w:rPr>
              <w:rFonts w:ascii="Arial" w:eastAsiaTheme="minorEastAsia" w:hAnsi="Arial" w:cs="Arial"/>
              <w:noProof/>
              <w:lang w:eastAsia="es-CO"/>
            </w:rPr>
          </w:pPr>
          <w:hyperlink w:anchor="_Toc123216345" w:history="1">
            <w:r w:rsidR="008E3EDC" w:rsidRPr="008E3EDC">
              <w:rPr>
                <w:rStyle w:val="Hipervnculo"/>
                <w:rFonts w:ascii="Arial" w:eastAsia="Arial" w:hAnsi="Arial" w:cs="Arial"/>
                <w:b/>
                <w:bCs/>
                <w:noProof/>
              </w:rPr>
              <w:t>7.</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CONDICIONES DE MANEJO Y PRESENTACIÓN DE LOS RESIDUOS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_Toc123216345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9</w:t>
            </w:r>
            <w:r w:rsidR="008E3EDC" w:rsidRPr="008E3EDC">
              <w:rPr>
                <w:rFonts w:ascii="Arial" w:hAnsi="Arial" w:cs="Arial"/>
                <w:noProof/>
                <w:webHidden/>
              </w:rPr>
              <w:fldChar w:fldCharType="end"/>
            </w:r>
          </w:hyperlink>
        </w:p>
        <w:p w14:paraId="091BCE1F" w14:textId="697086C6" w:rsidR="008E3EDC" w:rsidRPr="008E3EDC" w:rsidRDefault="00501281" w:rsidP="00FA1312">
          <w:pPr>
            <w:pStyle w:val="TDC2"/>
            <w:spacing w:line="240" w:lineRule="auto"/>
            <w:rPr>
              <w:rFonts w:ascii="Arial" w:eastAsiaTheme="minorEastAsia" w:hAnsi="Arial" w:cs="Arial"/>
              <w:noProof/>
              <w:lang w:eastAsia="es-CO"/>
            </w:rPr>
          </w:pPr>
          <w:hyperlink w:anchor="_Toc123216346" w:history="1">
            <w:r w:rsidR="008E3EDC" w:rsidRPr="008E3EDC">
              <w:rPr>
                <w:rStyle w:val="Hipervnculo"/>
                <w:rFonts w:ascii="Arial" w:eastAsia="Arial" w:hAnsi="Arial" w:cs="Arial"/>
                <w:noProof/>
              </w:rPr>
              <w:t>7.1.</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Residuos con material aprovechable (papel, cartón revistas, periódico)</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_Toc123216346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9</w:t>
            </w:r>
            <w:r w:rsidR="008E3EDC" w:rsidRPr="008E3EDC">
              <w:rPr>
                <w:rFonts w:ascii="Arial" w:hAnsi="Arial" w:cs="Arial"/>
                <w:noProof/>
                <w:webHidden/>
              </w:rPr>
              <w:fldChar w:fldCharType="end"/>
            </w:r>
          </w:hyperlink>
        </w:p>
        <w:p w14:paraId="0ABF206E" w14:textId="13F1D6BE" w:rsidR="008E3EDC" w:rsidRPr="008E3EDC" w:rsidRDefault="00501281" w:rsidP="00FA1312">
          <w:pPr>
            <w:pStyle w:val="TDC2"/>
            <w:spacing w:line="240" w:lineRule="auto"/>
            <w:rPr>
              <w:rFonts w:ascii="Arial" w:eastAsiaTheme="minorEastAsia" w:hAnsi="Arial" w:cs="Arial"/>
              <w:noProof/>
              <w:lang w:eastAsia="es-CO"/>
            </w:rPr>
          </w:pPr>
          <w:hyperlink w:anchor="_Toc123216347" w:history="1">
            <w:r w:rsidR="008E3EDC" w:rsidRPr="008E3EDC">
              <w:rPr>
                <w:rStyle w:val="Hipervnculo"/>
                <w:rFonts w:ascii="Arial" w:eastAsia="Arial" w:hAnsi="Arial" w:cs="Arial"/>
                <w:noProof/>
              </w:rPr>
              <w:t>7.2.</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Residuos de plástico y vidrio y metal</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_Toc123216347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10</w:t>
            </w:r>
            <w:r w:rsidR="008E3EDC" w:rsidRPr="008E3EDC">
              <w:rPr>
                <w:rFonts w:ascii="Arial" w:hAnsi="Arial" w:cs="Arial"/>
                <w:noProof/>
                <w:webHidden/>
              </w:rPr>
              <w:fldChar w:fldCharType="end"/>
            </w:r>
          </w:hyperlink>
        </w:p>
        <w:p w14:paraId="614BD308" w14:textId="774D0E44" w:rsidR="008E3EDC" w:rsidRPr="008E3EDC" w:rsidRDefault="00501281" w:rsidP="00FA1312">
          <w:pPr>
            <w:pStyle w:val="TDC3"/>
            <w:tabs>
              <w:tab w:val="left" w:pos="1320"/>
              <w:tab w:val="right" w:leader="dot" w:pos="9350"/>
            </w:tabs>
            <w:spacing w:line="240" w:lineRule="auto"/>
            <w:rPr>
              <w:rFonts w:ascii="Arial" w:eastAsiaTheme="minorEastAsia" w:hAnsi="Arial" w:cs="Arial"/>
              <w:noProof/>
              <w:lang w:eastAsia="es-CO"/>
            </w:rPr>
          </w:pPr>
          <w:hyperlink w:anchor="_Toc123216348" w:history="1">
            <w:r w:rsidR="008E3EDC" w:rsidRPr="008E3EDC">
              <w:rPr>
                <w:rStyle w:val="Hipervnculo"/>
                <w:rFonts w:ascii="Arial" w:eastAsia="Arial" w:hAnsi="Arial" w:cs="Arial"/>
                <w:noProof/>
              </w:rPr>
              <w:t>7.2.1.</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Plástico</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_Toc123216348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10</w:t>
            </w:r>
            <w:r w:rsidR="008E3EDC" w:rsidRPr="008E3EDC">
              <w:rPr>
                <w:rFonts w:ascii="Arial" w:hAnsi="Arial" w:cs="Arial"/>
                <w:noProof/>
                <w:webHidden/>
              </w:rPr>
              <w:fldChar w:fldCharType="end"/>
            </w:r>
          </w:hyperlink>
        </w:p>
        <w:p w14:paraId="34EBC727" w14:textId="5B2CBE13" w:rsidR="008E3EDC" w:rsidRPr="008E3EDC" w:rsidRDefault="00501281" w:rsidP="00FA1312">
          <w:pPr>
            <w:pStyle w:val="TDC3"/>
            <w:tabs>
              <w:tab w:val="left" w:pos="1320"/>
              <w:tab w:val="right" w:leader="dot" w:pos="9350"/>
            </w:tabs>
            <w:spacing w:line="240" w:lineRule="auto"/>
            <w:rPr>
              <w:rFonts w:ascii="Arial" w:eastAsiaTheme="minorEastAsia" w:hAnsi="Arial" w:cs="Arial"/>
              <w:noProof/>
              <w:lang w:eastAsia="es-CO"/>
            </w:rPr>
          </w:pPr>
          <w:hyperlink w:anchor="_Toc123216349" w:history="1">
            <w:r w:rsidR="008E3EDC" w:rsidRPr="008E3EDC">
              <w:rPr>
                <w:rStyle w:val="Hipervnculo"/>
                <w:rFonts w:ascii="Arial" w:eastAsia="Arial" w:hAnsi="Arial" w:cs="Arial"/>
                <w:noProof/>
              </w:rPr>
              <w:t>7.2.2.</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Metales y Madera</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_Toc123216349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11</w:t>
            </w:r>
            <w:r w:rsidR="008E3EDC" w:rsidRPr="008E3EDC">
              <w:rPr>
                <w:rFonts w:ascii="Arial" w:hAnsi="Arial" w:cs="Arial"/>
                <w:noProof/>
                <w:webHidden/>
              </w:rPr>
              <w:fldChar w:fldCharType="end"/>
            </w:r>
          </w:hyperlink>
        </w:p>
        <w:p w14:paraId="5443F690" w14:textId="0624F4F8" w:rsidR="008E3EDC" w:rsidRPr="008E3EDC" w:rsidRDefault="00501281" w:rsidP="00FA1312">
          <w:pPr>
            <w:pStyle w:val="TDC3"/>
            <w:tabs>
              <w:tab w:val="left" w:pos="1320"/>
              <w:tab w:val="right" w:leader="dot" w:pos="9350"/>
            </w:tabs>
            <w:spacing w:line="240" w:lineRule="auto"/>
            <w:rPr>
              <w:rFonts w:ascii="Arial" w:eastAsiaTheme="minorEastAsia" w:hAnsi="Arial" w:cs="Arial"/>
              <w:noProof/>
              <w:lang w:eastAsia="es-CO"/>
            </w:rPr>
          </w:pPr>
          <w:hyperlink w:anchor="_Toc123216350" w:history="1">
            <w:r w:rsidR="008E3EDC" w:rsidRPr="008E3EDC">
              <w:rPr>
                <w:rStyle w:val="Hipervnculo"/>
                <w:rFonts w:ascii="Arial" w:eastAsia="Arial" w:hAnsi="Arial" w:cs="Arial"/>
                <w:noProof/>
              </w:rPr>
              <w:t>7.2.3.</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Vidrio</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_Toc123216350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11</w:t>
            </w:r>
            <w:r w:rsidR="008E3EDC" w:rsidRPr="008E3EDC">
              <w:rPr>
                <w:rFonts w:ascii="Arial" w:hAnsi="Arial" w:cs="Arial"/>
                <w:noProof/>
                <w:webHidden/>
              </w:rPr>
              <w:fldChar w:fldCharType="end"/>
            </w:r>
          </w:hyperlink>
        </w:p>
        <w:p w14:paraId="4E56D285" w14:textId="2C2A95FE" w:rsidR="008E3EDC" w:rsidRPr="008E3EDC" w:rsidRDefault="00501281" w:rsidP="00FA1312">
          <w:pPr>
            <w:pStyle w:val="TDC3"/>
            <w:tabs>
              <w:tab w:val="left" w:pos="1320"/>
              <w:tab w:val="right" w:leader="dot" w:pos="9350"/>
            </w:tabs>
            <w:spacing w:line="240" w:lineRule="auto"/>
            <w:rPr>
              <w:rFonts w:ascii="Arial" w:eastAsiaTheme="minorEastAsia" w:hAnsi="Arial" w:cs="Arial"/>
              <w:noProof/>
              <w:lang w:eastAsia="es-CO"/>
            </w:rPr>
          </w:pPr>
          <w:hyperlink w:anchor="_Toc123216351" w:history="1">
            <w:r w:rsidR="008E3EDC" w:rsidRPr="008E3EDC">
              <w:rPr>
                <w:rStyle w:val="Hipervnculo"/>
                <w:rFonts w:ascii="Arial" w:eastAsia="Arial" w:hAnsi="Arial" w:cs="Arial"/>
                <w:noProof/>
              </w:rPr>
              <w:t>7.2.4.</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Residuos comunes, ordinarios, orgánicos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_Toc123216351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12</w:t>
            </w:r>
            <w:r w:rsidR="008E3EDC" w:rsidRPr="008E3EDC">
              <w:rPr>
                <w:rFonts w:ascii="Arial" w:hAnsi="Arial" w:cs="Arial"/>
                <w:noProof/>
                <w:webHidden/>
              </w:rPr>
              <w:fldChar w:fldCharType="end"/>
            </w:r>
          </w:hyperlink>
        </w:p>
        <w:p w14:paraId="73D71AD8" w14:textId="3985242B" w:rsidR="008E3EDC" w:rsidRPr="008E3EDC" w:rsidRDefault="00501281" w:rsidP="00FA1312">
          <w:pPr>
            <w:pStyle w:val="TDC1"/>
            <w:rPr>
              <w:rFonts w:ascii="Arial" w:eastAsiaTheme="minorEastAsia" w:hAnsi="Arial" w:cs="Arial"/>
              <w:noProof/>
              <w:lang w:eastAsia="es-CO"/>
            </w:rPr>
          </w:pPr>
          <w:hyperlink w:anchor="_Toc123216352" w:history="1">
            <w:r w:rsidR="008E3EDC" w:rsidRPr="008E3EDC">
              <w:rPr>
                <w:rStyle w:val="Hipervnculo"/>
                <w:rFonts w:ascii="Arial" w:eastAsia="Arial" w:hAnsi="Arial" w:cs="Arial"/>
                <w:b/>
                <w:bCs/>
                <w:noProof/>
              </w:rPr>
              <w:t>8.</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ALMACENAMIENTO TEMPORAL Y SEÑALIZACIÓN DE ÁREAS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_Toc123216352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12</w:t>
            </w:r>
            <w:r w:rsidR="008E3EDC" w:rsidRPr="008E3EDC">
              <w:rPr>
                <w:rFonts w:ascii="Arial" w:hAnsi="Arial" w:cs="Arial"/>
                <w:noProof/>
                <w:webHidden/>
              </w:rPr>
              <w:fldChar w:fldCharType="end"/>
            </w:r>
          </w:hyperlink>
        </w:p>
        <w:p w14:paraId="1E2DCB34" w14:textId="74F8B6FF" w:rsidR="008E3EDC" w:rsidRPr="008E3EDC" w:rsidRDefault="00501281" w:rsidP="00FA1312">
          <w:pPr>
            <w:pStyle w:val="TDC2"/>
            <w:spacing w:line="240" w:lineRule="auto"/>
            <w:rPr>
              <w:rFonts w:ascii="Arial" w:eastAsiaTheme="minorEastAsia" w:hAnsi="Arial" w:cs="Arial"/>
              <w:noProof/>
              <w:lang w:eastAsia="es-CO"/>
            </w:rPr>
          </w:pPr>
          <w:hyperlink w:anchor="_Toc123216353" w:history="1">
            <w:r w:rsidR="008E3EDC" w:rsidRPr="008E3EDC">
              <w:rPr>
                <w:rStyle w:val="Hipervnculo"/>
                <w:rFonts w:ascii="Arial" w:eastAsia="Arial" w:hAnsi="Arial" w:cs="Arial"/>
                <w:noProof/>
              </w:rPr>
              <w:t>8.1.</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Puntos de Acopio en áreas administrativas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_Toc123216353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12</w:t>
            </w:r>
            <w:r w:rsidR="008E3EDC" w:rsidRPr="008E3EDC">
              <w:rPr>
                <w:rFonts w:ascii="Arial" w:hAnsi="Arial" w:cs="Arial"/>
                <w:noProof/>
                <w:webHidden/>
              </w:rPr>
              <w:fldChar w:fldCharType="end"/>
            </w:r>
          </w:hyperlink>
        </w:p>
        <w:p w14:paraId="5DD951BF" w14:textId="0D98B1EF" w:rsidR="008E3EDC" w:rsidRPr="008E3EDC" w:rsidRDefault="00501281" w:rsidP="00FA1312">
          <w:pPr>
            <w:pStyle w:val="TDC2"/>
            <w:spacing w:line="240" w:lineRule="auto"/>
            <w:rPr>
              <w:rFonts w:ascii="Arial" w:eastAsiaTheme="minorEastAsia" w:hAnsi="Arial" w:cs="Arial"/>
              <w:noProof/>
              <w:lang w:eastAsia="es-CO"/>
            </w:rPr>
          </w:pPr>
          <w:hyperlink w:anchor="_Toc123216354" w:history="1">
            <w:r w:rsidR="008E3EDC" w:rsidRPr="008E3EDC">
              <w:rPr>
                <w:rStyle w:val="Hipervnculo"/>
                <w:rFonts w:ascii="Arial" w:eastAsia="Arial" w:hAnsi="Arial" w:cs="Arial"/>
                <w:noProof/>
              </w:rPr>
              <w:t>8.2.</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Punto de acopio en zonas comunes y parqueaderos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_Toc123216354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12</w:t>
            </w:r>
            <w:r w:rsidR="008E3EDC" w:rsidRPr="008E3EDC">
              <w:rPr>
                <w:rFonts w:ascii="Arial" w:hAnsi="Arial" w:cs="Arial"/>
                <w:noProof/>
                <w:webHidden/>
              </w:rPr>
              <w:fldChar w:fldCharType="end"/>
            </w:r>
          </w:hyperlink>
        </w:p>
        <w:p w14:paraId="7521EDA4" w14:textId="638E812B" w:rsidR="008E3EDC" w:rsidRPr="008E3EDC" w:rsidRDefault="00501281" w:rsidP="00FA1312">
          <w:pPr>
            <w:pStyle w:val="TDC2"/>
            <w:spacing w:line="240" w:lineRule="auto"/>
            <w:rPr>
              <w:rFonts w:ascii="Arial" w:eastAsiaTheme="minorEastAsia" w:hAnsi="Arial" w:cs="Arial"/>
              <w:noProof/>
              <w:lang w:eastAsia="es-CO"/>
            </w:rPr>
          </w:pPr>
          <w:hyperlink w:anchor="_Toc123216355" w:history="1">
            <w:r w:rsidR="008E3EDC" w:rsidRPr="008E3EDC">
              <w:rPr>
                <w:rStyle w:val="Hipervnculo"/>
                <w:rFonts w:ascii="Arial" w:eastAsia="Arial" w:hAnsi="Arial" w:cs="Arial"/>
                <w:noProof/>
              </w:rPr>
              <w:t>8.3.</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Punto de acopio en zonas de alimentación</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_Toc123216355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13</w:t>
            </w:r>
            <w:r w:rsidR="008E3EDC" w:rsidRPr="008E3EDC">
              <w:rPr>
                <w:rFonts w:ascii="Arial" w:hAnsi="Arial" w:cs="Arial"/>
                <w:noProof/>
                <w:webHidden/>
              </w:rPr>
              <w:fldChar w:fldCharType="end"/>
            </w:r>
          </w:hyperlink>
        </w:p>
        <w:p w14:paraId="31A6A3F1" w14:textId="088ABFCA" w:rsidR="008E3EDC" w:rsidRPr="008E3EDC" w:rsidRDefault="00501281" w:rsidP="00FA1312">
          <w:pPr>
            <w:pStyle w:val="TDC2"/>
            <w:spacing w:line="240" w:lineRule="auto"/>
            <w:rPr>
              <w:rFonts w:ascii="Arial" w:eastAsiaTheme="minorEastAsia" w:hAnsi="Arial" w:cs="Arial"/>
              <w:noProof/>
              <w:lang w:eastAsia="es-CO"/>
            </w:rPr>
          </w:pPr>
          <w:hyperlink w:anchor="_Toc123216356" w:history="1">
            <w:r w:rsidR="008E3EDC" w:rsidRPr="008E3EDC">
              <w:rPr>
                <w:rStyle w:val="Hipervnculo"/>
                <w:rFonts w:ascii="Arial" w:eastAsia="Arial" w:hAnsi="Arial" w:cs="Arial"/>
                <w:noProof/>
              </w:rPr>
              <w:t>8.4.</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Puntos de acopio en Frentes de obra</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_Toc123216356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13</w:t>
            </w:r>
            <w:r w:rsidR="008E3EDC" w:rsidRPr="008E3EDC">
              <w:rPr>
                <w:rFonts w:ascii="Arial" w:hAnsi="Arial" w:cs="Arial"/>
                <w:noProof/>
                <w:webHidden/>
              </w:rPr>
              <w:fldChar w:fldCharType="end"/>
            </w:r>
          </w:hyperlink>
        </w:p>
        <w:p w14:paraId="60EC15A9" w14:textId="51844E23" w:rsidR="008E3EDC" w:rsidRPr="008E3EDC" w:rsidRDefault="00501281" w:rsidP="00FA1312">
          <w:pPr>
            <w:pStyle w:val="TDC2"/>
            <w:spacing w:line="240" w:lineRule="auto"/>
            <w:rPr>
              <w:rFonts w:ascii="Arial" w:eastAsiaTheme="minorEastAsia" w:hAnsi="Arial" w:cs="Arial"/>
              <w:noProof/>
              <w:lang w:eastAsia="es-CO"/>
            </w:rPr>
          </w:pPr>
          <w:hyperlink w:anchor="_Toc123216357" w:history="1">
            <w:r w:rsidR="008E3EDC" w:rsidRPr="008E3EDC">
              <w:rPr>
                <w:rStyle w:val="Hipervnculo"/>
                <w:rFonts w:ascii="Arial" w:eastAsia="Arial" w:hAnsi="Arial" w:cs="Arial"/>
                <w:noProof/>
              </w:rPr>
              <w:t>8.5.</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Área de Almacenamiento con el material reciclable:</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_Toc123216357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13</w:t>
            </w:r>
            <w:r w:rsidR="008E3EDC" w:rsidRPr="008E3EDC">
              <w:rPr>
                <w:rFonts w:ascii="Arial" w:hAnsi="Arial" w:cs="Arial"/>
                <w:noProof/>
                <w:webHidden/>
              </w:rPr>
              <w:fldChar w:fldCharType="end"/>
            </w:r>
          </w:hyperlink>
        </w:p>
        <w:p w14:paraId="5C07EEAD" w14:textId="58D950E0" w:rsidR="008E3EDC" w:rsidRPr="008E3EDC" w:rsidRDefault="00501281" w:rsidP="00FA1312">
          <w:pPr>
            <w:pStyle w:val="TDC3"/>
            <w:tabs>
              <w:tab w:val="left" w:pos="1320"/>
              <w:tab w:val="right" w:leader="dot" w:pos="9350"/>
            </w:tabs>
            <w:spacing w:line="240" w:lineRule="auto"/>
            <w:rPr>
              <w:rFonts w:ascii="Arial" w:eastAsiaTheme="minorEastAsia" w:hAnsi="Arial" w:cs="Arial"/>
              <w:noProof/>
              <w:lang w:eastAsia="es-CO"/>
            </w:rPr>
          </w:pPr>
          <w:hyperlink w:anchor="_Toc123216358" w:history="1">
            <w:r w:rsidR="008E3EDC" w:rsidRPr="008E3EDC">
              <w:rPr>
                <w:rStyle w:val="Hipervnculo"/>
                <w:rFonts w:ascii="Arial" w:eastAsia="Arial" w:hAnsi="Arial" w:cs="Arial"/>
                <w:noProof/>
              </w:rPr>
              <w:t>8.5.1.</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Sede administrativa</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_Toc123216358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13</w:t>
            </w:r>
            <w:r w:rsidR="008E3EDC" w:rsidRPr="008E3EDC">
              <w:rPr>
                <w:rFonts w:ascii="Arial" w:hAnsi="Arial" w:cs="Arial"/>
                <w:noProof/>
                <w:webHidden/>
              </w:rPr>
              <w:fldChar w:fldCharType="end"/>
            </w:r>
          </w:hyperlink>
        </w:p>
        <w:p w14:paraId="375C4D79" w14:textId="63FFDB85" w:rsidR="008E3EDC" w:rsidRPr="008E3EDC" w:rsidRDefault="00501281" w:rsidP="00FA1312">
          <w:pPr>
            <w:pStyle w:val="TDC3"/>
            <w:tabs>
              <w:tab w:val="left" w:pos="1320"/>
              <w:tab w:val="right" w:leader="dot" w:pos="9350"/>
            </w:tabs>
            <w:spacing w:line="240" w:lineRule="auto"/>
            <w:rPr>
              <w:rFonts w:ascii="Arial" w:eastAsiaTheme="minorEastAsia" w:hAnsi="Arial" w:cs="Arial"/>
              <w:noProof/>
              <w:lang w:eastAsia="es-CO"/>
            </w:rPr>
          </w:pPr>
          <w:hyperlink w:anchor="_Toc123216359" w:history="1">
            <w:r w:rsidR="008E3EDC" w:rsidRPr="008E3EDC">
              <w:rPr>
                <w:rStyle w:val="Hipervnculo"/>
                <w:rFonts w:ascii="Arial" w:eastAsia="Arial" w:hAnsi="Arial" w:cs="Arial"/>
                <w:noProof/>
              </w:rPr>
              <w:t>8.5.2.</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Sede Operativa</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_Toc123216359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13</w:t>
            </w:r>
            <w:r w:rsidR="008E3EDC" w:rsidRPr="008E3EDC">
              <w:rPr>
                <w:rFonts w:ascii="Arial" w:hAnsi="Arial" w:cs="Arial"/>
                <w:noProof/>
                <w:webHidden/>
              </w:rPr>
              <w:fldChar w:fldCharType="end"/>
            </w:r>
          </w:hyperlink>
        </w:p>
        <w:p w14:paraId="6B14E0A3" w14:textId="12EEA182" w:rsidR="008E3EDC" w:rsidRPr="008E3EDC" w:rsidRDefault="00501281" w:rsidP="00FA1312">
          <w:pPr>
            <w:pStyle w:val="TDC3"/>
            <w:tabs>
              <w:tab w:val="left" w:pos="1320"/>
              <w:tab w:val="right" w:leader="dot" w:pos="9350"/>
            </w:tabs>
            <w:spacing w:line="240" w:lineRule="auto"/>
            <w:rPr>
              <w:rFonts w:ascii="Arial" w:eastAsiaTheme="minorEastAsia" w:hAnsi="Arial" w:cs="Arial"/>
              <w:noProof/>
              <w:lang w:eastAsia="es-CO"/>
            </w:rPr>
          </w:pPr>
          <w:hyperlink w:anchor="_Toc123216360" w:history="1">
            <w:r w:rsidR="008E3EDC" w:rsidRPr="008E3EDC">
              <w:rPr>
                <w:rStyle w:val="Hipervnculo"/>
                <w:rFonts w:ascii="Arial" w:eastAsia="Arial" w:hAnsi="Arial" w:cs="Arial"/>
                <w:noProof/>
              </w:rPr>
              <w:t>8.5.3.</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Sede de Producción</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_Toc123216360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14</w:t>
            </w:r>
            <w:r w:rsidR="008E3EDC" w:rsidRPr="008E3EDC">
              <w:rPr>
                <w:rFonts w:ascii="Arial" w:hAnsi="Arial" w:cs="Arial"/>
                <w:noProof/>
                <w:webHidden/>
              </w:rPr>
              <w:fldChar w:fldCharType="end"/>
            </w:r>
          </w:hyperlink>
        </w:p>
        <w:p w14:paraId="1AFACA93" w14:textId="5023F33F" w:rsidR="008E3EDC" w:rsidRPr="008E3EDC" w:rsidRDefault="00501281" w:rsidP="00FA1312">
          <w:pPr>
            <w:pStyle w:val="TDC2"/>
            <w:spacing w:line="240" w:lineRule="auto"/>
            <w:rPr>
              <w:rFonts w:ascii="Arial" w:eastAsiaTheme="minorEastAsia" w:hAnsi="Arial" w:cs="Arial"/>
              <w:noProof/>
              <w:lang w:eastAsia="es-CO"/>
            </w:rPr>
          </w:pPr>
          <w:hyperlink w:anchor="_Toc123216361" w:history="1">
            <w:r w:rsidR="008E3EDC" w:rsidRPr="008E3EDC">
              <w:rPr>
                <w:rStyle w:val="Hipervnculo"/>
                <w:rFonts w:ascii="Arial" w:eastAsia="Arial" w:hAnsi="Arial" w:cs="Arial"/>
                <w:noProof/>
              </w:rPr>
              <w:t>8.6.</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Fumigación y control de roedores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_Toc123216361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14</w:t>
            </w:r>
            <w:r w:rsidR="008E3EDC" w:rsidRPr="008E3EDC">
              <w:rPr>
                <w:rFonts w:ascii="Arial" w:hAnsi="Arial" w:cs="Arial"/>
                <w:noProof/>
                <w:webHidden/>
              </w:rPr>
              <w:fldChar w:fldCharType="end"/>
            </w:r>
          </w:hyperlink>
        </w:p>
        <w:p w14:paraId="223A1889" w14:textId="79216F1B" w:rsidR="008E3EDC" w:rsidRPr="008E3EDC" w:rsidRDefault="00501281" w:rsidP="00FA1312">
          <w:pPr>
            <w:pStyle w:val="TDC1"/>
            <w:rPr>
              <w:rFonts w:ascii="Arial" w:eastAsiaTheme="minorEastAsia" w:hAnsi="Arial" w:cs="Arial"/>
              <w:noProof/>
              <w:lang w:eastAsia="es-CO"/>
            </w:rPr>
          </w:pPr>
          <w:hyperlink w:anchor="_Toc123216362" w:history="1">
            <w:r w:rsidR="008E3EDC" w:rsidRPr="008E3EDC">
              <w:rPr>
                <w:rStyle w:val="Hipervnculo"/>
                <w:rFonts w:ascii="Arial" w:eastAsia="Arial" w:hAnsi="Arial" w:cs="Arial"/>
                <w:b/>
                <w:bCs/>
                <w:noProof/>
              </w:rPr>
              <w:t>9.</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CARACTERIZACIÓN DE LOS RESIDUOS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_Toc123216362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14</w:t>
            </w:r>
            <w:r w:rsidR="008E3EDC" w:rsidRPr="008E3EDC">
              <w:rPr>
                <w:rFonts w:ascii="Arial" w:hAnsi="Arial" w:cs="Arial"/>
                <w:noProof/>
                <w:webHidden/>
              </w:rPr>
              <w:fldChar w:fldCharType="end"/>
            </w:r>
          </w:hyperlink>
        </w:p>
        <w:p w14:paraId="29CBFCEA" w14:textId="40F36A1C" w:rsidR="008E3EDC" w:rsidRPr="008E3EDC" w:rsidRDefault="00501281" w:rsidP="00FA1312">
          <w:pPr>
            <w:pStyle w:val="TDC1"/>
            <w:rPr>
              <w:rFonts w:ascii="Arial" w:eastAsiaTheme="minorEastAsia" w:hAnsi="Arial" w:cs="Arial"/>
              <w:noProof/>
              <w:lang w:eastAsia="es-CO"/>
            </w:rPr>
          </w:pPr>
          <w:hyperlink w:anchor="_Toc123216363" w:history="1">
            <w:r w:rsidR="008E3EDC" w:rsidRPr="008E3EDC">
              <w:rPr>
                <w:rStyle w:val="Hipervnculo"/>
                <w:rFonts w:ascii="Arial" w:eastAsia="Arial" w:hAnsi="Arial" w:cs="Arial"/>
                <w:b/>
                <w:bCs/>
                <w:noProof/>
              </w:rPr>
              <w:t>10.</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GESTIÓN EXTERNA DE LOS RESIDUOS CON MATERIAL APROVECHABLE GENERADO</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_Toc123216363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14</w:t>
            </w:r>
            <w:r w:rsidR="008E3EDC" w:rsidRPr="008E3EDC">
              <w:rPr>
                <w:rFonts w:ascii="Arial" w:hAnsi="Arial" w:cs="Arial"/>
                <w:noProof/>
                <w:webHidden/>
              </w:rPr>
              <w:fldChar w:fldCharType="end"/>
            </w:r>
          </w:hyperlink>
        </w:p>
        <w:p w14:paraId="11B258E1" w14:textId="5006BFA0" w:rsidR="008E3EDC" w:rsidRPr="008E3EDC" w:rsidRDefault="00501281" w:rsidP="00FA1312">
          <w:pPr>
            <w:pStyle w:val="TDC1"/>
            <w:rPr>
              <w:rFonts w:ascii="Arial" w:eastAsiaTheme="minorEastAsia" w:hAnsi="Arial" w:cs="Arial"/>
              <w:noProof/>
              <w:lang w:eastAsia="es-CO"/>
            </w:rPr>
          </w:pPr>
          <w:hyperlink w:anchor="_Toc123216364" w:history="1">
            <w:r w:rsidR="008E3EDC" w:rsidRPr="008E3EDC">
              <w:rPr>
                <w:rStyle w:val="Hipervnculo"/>
                <w:rFonts w:ascii="Arial" w:eastAsia="Arial" w:hAnsi="Arial" w:cs="Arial"/>
                <w:b/>
                <w:bCs/>
                <w:noProof/>
              </w:rPr>
              <w:t>11.</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ENTREGA DE CERTIFICACIONES DE APROVECHAMIENTO</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_Toc123216364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15</w:t>
            </w:r>
            <w:r w:rsidR="008E3EDC" w:rsidRPr="008E3EDC">
              <w:rPr>
                <w:rFonts w:ascii="Arial" w:hAnsi="Arial" w:cs="Arial"/>
                <w:noProof/>
                <w:webHidden/>
              </w:rPr>
              <w:fldChar w:fldCharType="end"/>
            </w:r>
          </w:hyperlink>
        </w:p>
        <w:p w14:paraId="0208683D" w14:textId="0869B3CF" w:rsidR="008E3EDC" w:rsidRPr="008E3EDC" w:rsidRDefault="00501281" w:rsidP="00FA1312">
          <w:pPr>
            <w:pStyle w:val="TDC1"/>
            <w:rPr>
              <w:rFonts w:ascii="Arial" w:eastAsiaTheme="minorEastAsia" w:hAnsi="Arial" w:cs="Arial"/>
              <w:noProof/>
              <w:lang w:eastAsia="es-CO"/>
            </w:rPr>
          </w:pPr>
          <w:hyperlink w:anchor="_Toc123216365" w:history="1">
            <w:r w:rsidR="008E3EDC" w:rsidRPr="008E3EDC">
              <w:rPr>
                <w:rStyle w:val="Hipervnculo"/>
                <w:rFonts w:ascii="Arial" w:eastAsia="Arial" w:hAnsi="Arial" w:cs="Arial"/>
                <w:b/>
                <w:bCs/>
                <w:noProof/>
              </w:rPr>
              <w:t>12.</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DEFINICION DE INDICADORES DEL PAI UAERMV</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_Toc123216365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15</w:t>
            </w:r>
            <w:r w:rsidR="008E3EDC" w:rsidRPr="008E3EDC">
              <w:rPr>
                <w:rFonts w:ascii="Arial" w:hAnsi="Arial" w:cs="Arial"/>
                <w:noProof/>
                <w:webHidden/>
              </w:rPr>
              <w:fldChar w:fldCharType="end"/>
            </w:r>
          </w:hyperlink>
        </w:p>
        <w:p w14:paraId="17939DFE" w14:textId="4E138393" w:rsidR="008E3EDC" w:rsidRPr="008E3EDC" w:rsidRDefault="00501281" w:rsidP="00FA1312">
          <w:pPr>
            <w:pStyle w:val="TDC1"/>
            <w:rPr>
              <w:rFonts w:ascii="Arial" w:eastAsiaTheme="minorEastAsia" w:hAnsi="Arial" w:cs="Arial"/>
              <w:noProof/>
              <w:lang w:eastAsia="es-CO"/>
            </w:rPr>
          </w:pPr>
          <w:hyperlink w:anchor="_Toc123216366" w:history="1">
            <w:r w:rsidR="008E3EDC" w:rsidRPr="008E3EDC">
              <w:rPr>
                <w:rStyle w:val="Hipervnculo"/>
                <w:rFonts w:ascii="Arial" w:eastAsia="Arial" w:hAnsi="Arial" w:cs="Arial"/>
                <w:b/>
                <w:bCs/>
                <w:noProof/>
              </w:rPr>
              <w:t>13.</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INFORMES PARA PRESENTAR</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_Toc123216366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16</w:t>
            </w:r>
            <w:r w:rsidR="008E3EDC" w:rsidRPr="008E3EDC">
              <w:rPr>
                <w:rFonts w:ascii="Arial" w:hAnsi="Arial" w:cs="Arial"/>
                <w:noProof/>
                <w:webHidden/>
              </w:rPr>
              <w:fldChar w:fldCharType="end"/>
            </w:r>
          </w:hyperlink>
        </w:p>
        <w:p w14:paraId="1520C4BD" w14:textId="4F79E8E3" w:rsidR="008E3EDC" w:rsidRPr="008E3EDC" w:rsidRDefault="00501281" w:rsidP="00FA1312">
          <w:pPr>
            <w:pStyle w:val="TDC1"/>
            <w:rPr>
              <w:rFonts w:ascii="Arial" w:eastAsiaTheme="minorEastAsia" w:hAnsi="Arial" w:cs="Arial"/>
              <w:noProof/>
              <w:lang w:eastAsia="es-CO"/>
            </w:rPr>
          </w:pPr>
          <w:hyperlink w:anchor="_Toc123216367" w:history="1">
            <w:r w:rsidR="008E3EDC" w:rsidRPr="008E3EDC">
              <w:rPr>
                <w:rStyle w:val="Hipervnculo"/>
                <w:rFonts w:ascii="Arial" w:eastAsia="Arial" w:hAnsi="Arial" w:cs="Arial"/>
                <w:b/>
                <w:bCs/>
                <w:noProof/>
              </w:rPr>
              <w:t>14.</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SENSIBILIZACIONES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_Toc123216367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16</w:t>
            </w:r>
            <w:r w:rsidR="008E3EDC" w:rsidRPr="008E3EDC">
              <w:rPr>
                <w:rFonts w:ascii="Arial" w:hAnsi="Arial" w:cs="Arial"/>
                <w:noProof/>
                <w:webHidden/>
              </w:rPr>
              <w:fldChar w:fldCharType="end"/>
            </w:r>
          </w:hyperlink>
        </w:p>
        <w:p w14:paraId="25283844" w14:textId="6D0B33B8" w:rsidR="008E3EDC" w:rsidRPr="008E3EDC" w:rsidRDefault="00501281" w:rsidP="00FA1312">
          <w:pPr>
            <w:pStyle w:val="TDC1"/>
            <w:rPr>
              <w:rFonts w:ascii="Arial" w:eastAsiaTheme="minorEastAsia" w:hAnsi="Arial" w:cs="Arial"/>
              <w:noProof/>
              <w:lang w:eastAsia="es-CO"/>
            </w:rPr>
          </w:pPr>
          <w:hyperlink w:anchor="_Toc123216368" w:history="1">
            <w:r w:rsidR="008E3EDC" w:rsidRPr="008E3EDC">
              <w:rPr>
                <w:rStyle w:val="Hipervnculo"/>
                <w:rFonts w:ascii="Arial" w:eastAsia="Arial" w:hAnsi="Arial" w:cs="Arial"/>
                <w:b/>
                <w:bCs/>
                <w:noProof/>
              </w:rPr>
              <w:t>15.</w:t>
            </w:r>
            <w:r w:rsidR="008E3EDC" w:rsidRPr="008E3EDC">
              <w:rPr>
                <w:rFonts w:ascii="Arial" w:eastAsiaTheme="minorEastAsia" w:hAnsi="Arial" w:cs="Arial"/>
                <w:noProof/>
                <w:lang w:eastAsia="es-CO"/>
              </w:rPr>
              <w:tab/>
            </w:r>
            <w:r w:rsidR="008E3EDC" w:rsidRPr="008E3EDC">
              <w:rPr>
                <w:rStyle w:val="Hipervnculo"/>
                <w:rFonts w:ascii="Arial" w:eastAsia="Arial" w:hAnsi="Arial" w:cs="Arial"/>
                <w:b/>
                <w:bCs/>
                <w:noProof/>
              </w:rPr>
              <w:t>PLAN DE CONTIGENCIA -PDC</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_Toc123216368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19</w:t>
            </w:r>
            <w:r w:rsidR="008E3EDC" w:rsidRPr="008E3EDC">
              <w:rPr>
                <w:rFonts w:ascii="Arial" w:hAnsi="Arial" w:cs="Arial"/>
                <w:noProof/>
                <w:webHidden/>
              </w:rPr>
              <w:fldChar w:fldCharType="end"/>
            </w:r>
          </w:hyperlink>
        </w:p>
        <w:p w14:paraId="1303459F" w14:textId="3EC2A4F8" w:rsidR="008E3EDC" w:rsidRPr="008E3EDC" w:rsidRDefault="00501281" w:rsidP="00FA1312">
          <w:pPr>
            <w:pStyle w:val="TDC2"/>
            <w:spacing w:line="240" w:lineRule="auto"/>
            <w:rPr>
              <w:rFonts w:ascii="Arial" w:eastAsiaTheme="minorEastAsia" w:hAnsi="Arial" w:cs="Arial"/>
              <w:noProof/>
              <w:lang w:eastAsia="es-CO"/>
            </w:rPr>
          </w:pPr>
          <w:hyperlink w:anchor="_Toc123216369" w:history="1">
            <w:r w:rsidR="008E3EDC" w:rsidRPr="008E3EDC">
              <w:rPr>
                <w:rStyle w:val="Hipervnculo"/>
                <w:rFonts w:ascii="Arial" w:eastAsia="Arial" w:hAnsi="Arial" w:cs="Arial"/>
                <w:noProof/>
              </w:rPr>
              <w:t>15.1.</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Identificación de posibles escenarios de riesgo</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_Toc123216369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19</w:t>
            </w:r>
            <w:r w:rsidR="008E3EDC" w:rsidRPr="008E3EDC">
              <w:rPr>
                <w:rFonts w:ascii="Arial" w:hAnsi="Arial" w:cs="Arial"/>
                <w:noProof/>
                <w:webHidden/>
              </w:rPr>
              <w:fldChar w:fldCharType="end"/>
            </w:r>
          </w:hyperlink>
        </w:p>
        <w:p w14:paraId="7F92B216" w14:textId="3963518D" w:rsidR="008E3EDC" w:rsidRPr="008E3EDC" w:rsidRDefault="00501281" w:rsidP="00FA1312">
          <w:pPr>
            <w:pStyle w:val="TDC2"/>
            <w:spacing w:line="240" w:lineRule="auto"/>
            <w:rPr>
              <w:rFonts w:ascii="Arial" w:eastAsiaTheme="minorEastAsia" w:hAnsi="Arial" w:cs="Arial"/>
              <w:noProof/>
              <w:lang w:eastAsia="es-CO"/>
            </w:rPr>
          </w:pPr>
          <w:hyperlink w:anchor="_Toc123216370" w:history="1">
            <w:r w:rsidR="008E3EDC" w:rsidRPr="008E3EDC">
              <w:rPr>
                <w:rStyle w:val="Hipervnculo"/>
                <w:rFonts w:ascii="Arial" w:eastAsia="Arial" w:hAnsi="Arial" w:cs="Arial"/>
                <w:noProof/>
              </w:rPr>
              <w:t>15.2.</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¿Qué hacer en caso de Incendio o explosión?</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_Toc123216370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19</w:t>
            </w:r>
            <w:r w:rsidR="008E3EDC" w:rsidRPr="008E3EDC">
              <w:rPr>
                <w:rFonts w:ascii="Arial" w:hAnsi="Arial" w:cs="Arial"/>
                <w:noProof/>
                <w:webHidden/>
              </w:rPr>
              <w:fldChar w:fldCharType="end"/>
            </w:r>
          </w:hyperlink>
        </w:p>
        <w:p w14:paraId="39C6E137" w14:textId="65BFA78B" w:rsidR="008E3EDC" w:rsidRPr="008E3EDC" w:rsidRDefault="00501281" w:rsidP="00FA1312">
          <w:pPr>
            <w:pStyle w:val="TDC2"/>
            <w:spacing w:line="240" w:lineRule="auto"/>
            <w:rPr>
              <w:rFonts w:ascii="Arial" w:eastAsiaTheme="minorEastAsia" w:hAnsi="Arial" w:cs="Arial"/>
              <w:noProof/>
              <w:lang w:eastAsia="es-CO"/>
            </w:rPr>
          </w:pPr>
          <w:hyperlink w:anchor="_Toc123216371" w:history="1">
            <w:r w:rsidR="008E3EDC" w:rsidRPr="008E3EDC">
              <w:rPr>
                <w:rStyle w:val="Hipervnculo"/>
                <w:rFonts w:ascii="Arial" w:eastAsia="Arial" w:hAnsi="Arial" w:cs="Arial"/>
                <w:noProof/>
              </w:rPr>
              <w:t>15.3.</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Actividades de limpieza y desinfección en caso de derrame o pérdida de residuos sólidos o líquidos.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_Toc123216371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20</w:t>
            </w:r>
            <w:r w:rsidR="008E3EDC" w:rsidRPr="008E3EDC">
              <w:rPr>
                <w:rFonts w:ascii="Arial" w:hAnsi="Arial" w:cs="Arial"/>
                <w:noProof/>
                <w:webHidden/>
              </w:rPr>
              <w:fldChar w:fldCharType="end"/>
            </w:r>
          </w:hyperlink>
        </w:p>
        <w:p w14:paraId="1DBAD220" w14:textId="3E2DC8E9" w:rsidR="008E3EDC" w:rsidRDefault="00501281" w:rsidP="00FA1312">
          <w:pPr>
            <w:pStyle w:val="TDC2"/>
            <w:spacing w:line="240" w:lineRule="auto"/>
            <w:rPr>
              <w:rFonts w:eastAsiaTheme="minorEastAsia"/>
              <w:noProof/>
              <w:lang w:eastAsia="es-CO"/>
            </w:rPr>
          </w:pPr>
          <w:hyperlink w:anchor="_Toc123216372" w:history="1">
            <w:r w:rsidR="008E3EDC" w:rsidRPr="008E3EDC">
              <w:rPr>
                <w:rStyle w:val="Hipervnculo"/>
                <w:rFonts w:ascii="Arial" w:eastAsia="Arial" w:hAnsi="Arial" w:cs="Arial"/>
                <w:noProof/>
              </w:rPr>
              <w:t>15.4.</w:t>
            </w:r>
            <w:r w:rsidR="008E3EDC" w:rsidRPr="008E3EDC">
              <w:rPr>
                <w:rFonts w:ascii="Arial" w:eastAsiaTheme="minorEastAsia" w:hAnsi="Arial" w:cs="Arial"/>
                <w:noProof/>
                <w:lang w:eastAsia="es-CO"/>
              </w:rPr>
              <w:tab/>
            </w:r>
            <w:r w:rsidR="008E3EDC" w:rsidRPr="008E3EDC">
              <w:rPr>
                <w:rStyle w:val="Hipervnculo"/>
                <w:rFonts w:ascii="Arial" w:eastAsia="Arial" w:hAnsi="Arial" w:cs="Arial"/>
                <w:noProof/>
              </w:rPr>
              <w:t>En caso de no recolección residuos sólidos</w:t>
            </w:r>
            <w:r w:rsidR="008E3EDC" w:rsidRPr="008E3EDC">
              <w:rPr>
                <w:rFonts w:ascii="Arial" w:hAnsi="Arial" w:cs="Arial"/>
                <w:noProof/>
                <w:webHidden/>
              </w:rPr>
              <w:tab/>
            </w:r>
            <w:r w:rsidR="008E3EDC" w:rsidRPr="008E3EDC">
              <w:rPr>
                <w:rFonts w:ascii="Arial" w:hAnsi="Arial" w:cs="Arial"/>
                <w:noProof/>
                <w:webHidden/>
              </w:rPr>
              <w:fldChar w:fldCharType="begin"/>
            </w:r>
            <w:r w:rsidR="008E3EDC" w:rsidRPr="008E3EDC">
              <w:rPr>
                <w:rFonts w:ascii="Arial" w:hAnsi="Arial" w:cs="Arial"/>
                <w:noProof/>
                <w:webHidden/>
              </w:rPr>
              <w:instrText xml:space="preserve"> PAGEREF _Toc123216372 \h </w:instrText>
            </w:r>
            <w:r w:rsidR="008E3EDC" w:rsidRPr="008E3EDC">
              <w:rPr>
                <w:rFonts w:ascii="Arial" w:hAnsi="Arial" w:cs="Arial"/>
                <w:noProof/>
                <w:webHidden/>
              </w:rPr>
            </w:r>
            <w:r w:rsidR="008E3EDC" w:rsidRPr="008E3EDC">
              <w:rPr>
                <w:rFonts w:ascii="Arial" w:hAnsi="Arial" w:cs="Arial"/>
                <w:noProof/>
                <w:webHidden/>
              </w:rPr>
              <w:fldChar w:fldCharType="separate"/>
            </w:r>
            <w:r w:rsidR="008E3EDC" w:rsidRPr="008E3EDC">
              <w:rPr>
                <w:rFonts w:ascii="Arial" w:hAnsi="Arial" w:cs="Arial"/>
                <w:noProof/>
                <w:webHidden/>
              </w:rPr>
              <w:t>20</w:t>
            </w:r>
            <w:r w:rsidR="008E3EDC" w:rsidRPr="008E3EDC">
              <w:rPr>
                <w:rFonts w:ascii="Arial" w:hAnsi="Arial" w:cs="Arial"/>
                <w:noProof/>
                <w:webHidden/>
              </w:rPr>
              <w:fldChar w:fldCharType="end"/>
            </w:r>
          </w:hyperlink>
        </w:p>
        <w:p w14:paraId="23A5222C" w14:textId="24B24D1B" w:rsidR="00F67703" w:rsidRPr="00FA1312" w:rsidRDefault="00F67703" w:rsidP="00FA1312">
          <w:pPr>
            <w:pStyle w:val="TDC2"/>
            <w:spacing w:line="240" w:lineRule="auto"/>
            <w:rPr>
              <w:rFonts w:ascii="Arial" w:hAnsi="Arial" w:cs="Arial"/>
              <w:noProof/>
              <w:color w:val="0563C1" w:themeColor="hyperlink"/>
              <w:sz w:val="20"/>
              <w:u w:val="single"/>
              <w:lang w:eastAsia="es-CO"/>
            </w:rPr>
          </w:pPr>
          <w:r w:rsidRPr="00F67703">
            <w:rPr>
              <w:rFonts w:ascii="Arial" w:hAnsi="Arial" w:cs="Arial"/>
              <w:sz w:val="20"/>
            </w:rPr>
            <w:fldChar w:fldCharType="end"/>
          </w:r>
        </w:p>
      </w:sdtContent>
    </w:sdt>
    <w:p w14:paraId="111CA996" w14:textId="77777777" w:rsidR="00F67703" w:rsidRPr="00655ABC" w:rsidRDefault="00F67703" w:rsidP="00F67703">
      <w:pPr>
        <w:pStyle w:val="Ttulo1"/>
        <w:numPr>
          <w:ilvl w:val="0"/>
          <w:numId w:val="13"/>
        </w:numPr>
        <w:ind w:left="284"/>
        <w:jc w:val="both"/>
        <w:rPr>
          <w:rFonts w:eastAsia="Arial" w:cs="Arial"/>
          <w:b/>
          <w:bCs/>
          <w:sz w:val="22"/>
          <w:szCs w:val="22"/>
        </w:rPr>
      </w:pPr>
      <w:bookmarkStart w:id="0" w:name="_Toc123216337"/>
      <w:r w:rsidRPr="00655ABC">
        <w:rPr>
          <w:rFonts w:eastAsia="Arial" w:cs="Arial"/>
          <w:b/>
          <w:bCs/>
          <w:sz w:val="22"/>
          <w:szCs w:val="22"/>
        </w:rPr>
        <w:lastRenderedPageBreak/>
        <w:t>INTRODUCCIÓN</w:t>
      </w:r>
      <w:bookmarkEnd w:id="0"/>
      <w:r w:rsidRPr="00655ABC">
        <w:rPr>
          <w:rFonts w:eastAsia="Arial" w:cs="Arial"/>
          <w:b/>
          <w:bCs/>
          <w:sz w:val="22"/>
          <w:szCs w:val="22"/>
        </w:rPr>
        <w:t xml:space="preserve"> </w:t>
      </w:r>
    </w:p>
    <w:p w14:paraId="13A28A6E" w14:textId="77777777" w:rsidR="00F67703" w:rsidRPr="00655ABC" w:rsidRDefault="00F67703" w:rsidP="00F67703">
      <w:pPr>
        <w:shd w:val="clear" w:color="auto" w:fill="FFFFFF"/>
        <w:spacing w:after="0" w:line="240" w:lineRule="auto"/>
        <w:jc w:val="both"/>
        <w:rPr>
          <w:rFonts w:ascii="Arial" w:eastAsia="Arial" w:hAnsi="Arial" w:cs="Arial"/>
          <w:lang w:val="es-ES" w:eastAsia="es-ES"/>
        </w:rPr>
      </w:pPr>
    </w:p>
    <w:p w14:paraId="5DA55482" w14:textId="77777777" w:rsidR="00F67703" w:rsidRPr="00655ABC" w:rsidRDefault="00F67703" w:rsidP="00F67703">
      <w:pPr>
        <w:shd w:val="clear" w:color="auto" w:fill="FFFFFF"/>
        <w:spacing w:after="0" w:line="240" w:lineRule="auto"/>
        <w:jc w:val="both"/>
        <w:rPr>
          <w:rFonts w:ascii="Arial" w:hAnsi="Arial" w:cs="Arial"/>
        </w:rPr>
      </w:pPr>
      <w:r w:rsidRPr="00655ABC">
        <w:rPr>
          <w:rFonts w:ascii="Arial" w:hAnsi="Arial" w:cs="Arial"/>
        </w:rPr>
        <w:t>De conformidad con lo establecido en el Artículo 95 del Acuerdo Distrital 761 de 2020</w:t>
      </w:r>
      <w:r w:rsidRPr="00655ABC">
        <w:rPr>
          <w:rStyle w:val="Refdenotaalpie"/>
          <w:rFonts w:ascii="Arial" w:hAnsi="Arial" w:cs="Arial"/>
        </w:rPr>
        <w:footnoteReference w:id="1"/>
      </w:r>
      <w:r w:rsidRPr="00655ABC">
        <w:rPr>
          <w:rFonts w:ascii="Arial" w:hAnsi="Arial" w:cs="Arial"/>
        </w:rPr>
        <w:t xml:space="preserve">, </w:t>
      </w:r>
      <w:r w:rsidRPr="00655ABC">
        <w:rPr>
          <w:rFonts w:ascii="Arial" w:hAnsi="Arial" w:cs="Arial"/>
          <w:i/>
          <w:iCs/>
        </w:rPr>
        <w:t xml:space="preserve">“Naturaleza jurídica, objeto y funciones básicas de la Unidad Administrativa Especial de Rehabilitación y Mantenimiento Vial”, </w:t>
      </w:r>
      <w:r w:rsidRPr="00655ABC">
        <w:rPr>
          <w:rFonts w:ascii="Arial" w:hAnsi="Arial" w:cs="Arial"/>
        </w:rPr>
        <w:t>la UAERMV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2AA7E20F" w14:textId="77777777" w:rsidR="00F67703" w:rsidRPr="00655ABC" w:rsidRDefault="00F67703" w:rsidP="00F67703">
      <w:pPr>
        <w:spacing w:after="0" w:line="240" w:lineRule="auto"/>
        <w:jc w:val="both"/>
        <w:rPr>
          <w:rFonts w:ascii="Arial" w:eastAsia="Arial" w:hAnsi="Arial" w:cs="Arial"/>
          <w:lang w:val="es-ES" w:eastAsia="es-ES"/>
        </w:rPr>
      </w:pPr>
    </w:p>
    <w:p w14:paraId="05982355" w14:textId="77777777" w:rsidR="00F67703" w:rsidRPr="00655ABC" w:rsidRDefault="00F67703" w:rsidP="00F67703">
      <w:pPr>
        <w:spacing w:after="0" w:line="240" w:lineRule="auto"/>
        <w:jc w:val="both"/>
        <w:rPr>
          <w:rFonts w:ascii="Arial" w:eastAsia="Arial" w:hAnsi="Arial" w:cs="Arial"/>
          <w:lang w:val="es-ES" w:eastAsia="es-ES"/>
        </w:rPr>
      </w:pPr>
      <w:r w:rsidRPr="00655ABC">
        <w:rPr>
          <w:rFonts w:ascii="Arial" w:eastAsia="Arial" w:hAnsi="Arial" w:cs="Arial"/>
          <w:lang w:val="es-ES" w:eastAsia="es-ES"/>
        </w:rPr>
        <w:t>El Programa de Gestión Integral para el Manejo de Residuos Sólidos de la UAERMV está diseñado con base en el instructivo desarrollado por la Unidad Administrativa Especial de Servicios Públicos -UAESP. La elaboración del Plan de Acción Interno (PAI), en el marco del Programa de Gestión Integral de Residuos, da cumplimiento a las normas ambientales vigentes, Decreto 400 de 2004</w:t>
      </w:r>
      <w:r w:rsidRPr="00655ABC">
        <w:rPr>
          <w:rStyle w:val="Refdenotaalpie"/>
          <w:rFonts w:ascii="Arial" w:eastAsia="Arial" w:hAnsi="Arial" w:cs="Arial"/>
          <w:lang w:val="es-ES" w:eastAsia="es-ES"/>
        </w:rPr>
        <w:footnoteReference w:id="2"/>
      </w:r>
      <w:r w:rsidRPr="00655ABC">
        <w:rPr>
          <w:rFonts w:ascii="Arial" w:eastAsia="Arial" w:hAnsi="Arial" w:cs="Arial"/>
          <w:lang w:val="es-ES" w:eastAsia="es-ES"/>
        </w:rPr>
        <w:t xml:space="preserve"> y Directiva 009 de 2006</w:t>
      </w:r>
      <w:r w:rsidRPr="00655ABC">
        <w:rPr>
          <w:rStyle w:val="Refdenotaalpie"/>
          <w:rFonts w:ascii="Arial" w:eastAsia="Arial" w:hAnsi="Arial" w:cs="Arial"/>
          <w:lang w:val="es-ES" w:eastAsia="es-ES"/>
        </w:rPr>
        <w:footnoteReference w:id="3"/>
      </w:r>
      <w:r w:rsidRPr="00655ABC">
        <w:rPr>
          <w:rFonts w:ascii="Arial" w:eastAsia="Arial" w:hAnsi="Arial" w:cs="Arial"/>
          <w:lang w:val="es-ES" w:eastAsia="es-ES"/>
        </w:rPr>
        <w:t>, aplicables a la UAERMV.</w:t>
      </w:r>
    </w:p>
    <w:p w14:paraId="38902B1A" w14:textId="77777777" w:rsidR="00F67703" w:rsidRPr="00655ABC" w:rsidRDefault="00F67703" w:rsidP="00F67703">
      <w:pPr>
        <w:spacing w:after="0" w:line="240" w:lineRule="auto"/>
        <w:jc w:val="both"/>
        <w:rPr>
          <w:rFonts w:ascii="Arial" w:eastAsia="Arial" w:hAnsi="Arial" w:cs="Arial"/>
          <w:lang w:val="es-ES" w:eastAsia="es-ES"/>
        </w:rPr>
      </w:pPr>
    </w:p>
    <w:p w14:paraId="0DD25944" w14:textId="77777777" w:rsidR="00F67703" w:rsidRPr="00655ABC" w:rsidRDefault="00F67703" w:rsidP="00F67703">
      <w:pPr>
        <w:spacing w:after="0" w:line="240" w:lineRule="auto"/>
        <w:jc w:val="both"/>
        <w:rPr>
          <w:rFonts w:ascii="Arial" w:eastAsia="Arial" w:hAnsi="Arial" w:cs="Arial"/>
          <w:lang w:val="es-ES" w:eastAsia="es-ES"/>
        </w:rPr>
      </w:pPr>
      <w:r w:rsidRPr="00655ABC">
        <w:rPr>
          <w:rFonts w:ascii="Arial" w:eastAsia="Arial" w:hAnsi="Arial" w:cs="Arial"/>
          <w:lang w:val="es-ES" w:eastAsia="es-ES"/>
        </w:rPr>
        <w:t>La Entidad cuenta con tres sedes, las cuales se describen a continuación:</w:t>
      </w:r>
    </w:p>
    <w:p w14:paraId="59B750DB" w14:textId="77777777" w:rsidR="00F67703" w:rsidRPr="00655ABC" w:rsidRDefault="00F67703" w:rsidP="00F67703">
      <w:pPr>
        <w:spacing w:after="0" w:line="240" w:lineRule="auto"/>
        <w:jc w:val="both"/>
        <w:rPr>
          <w:rFonts w:ascii="Arial" w:eastAsia="Arial" w:hAnsi="Arial" w:cs="Arial"/>
          <w:lang w:val="es-ES" w:eastAsia="es-ES"/>
        </w:rPr>
      </w:pPr>
    </w:p>
    <w:p w14:paraId="68A5C283" w14:textId="57F8C839" w:rsidR="00F67703" w:rsidRPr="00655ABC" w:rsidRDefault="00F67703" w:rsidP="00F67703">
      <w:pPr>
        <w:pStyle w:val="Prrafodelista"/>
        <w:numPr>
          <w:ilvl w:val="0"/>
          <w:numId w:val="15"/>
        </w:numPr>
        <w:jc w:val="both"/>
        <w:rPr>
          <w:rFonts w:ascii="Arial" w:eastAsia="Arial" w:hAnsi="Arial" w:cs="Arial"/>
          <w:sz w:val="22"/>
          <w:szCs w:val="22"/>
        </w:rPr>
      </w:pPr>
      <w:r w:rsidRPr="00655ABC">
        <w:rPr>
          <w:rFonts w:ascii="Arial" w:eastAsia="Arial" w:hAnsi="Arial" w:cs="Arial"/>
          <w:b/>
          <w:bCs/>
          <w:sz w:val="22"/>
          <w:szCs w:val="22"/>
        </w:rPr>
        <w:t>Sede Administrativa</w:t>
      </w:r>
      <w:r w:rsidRPr="00655ABC">
        <w:rPr>
          <w:rFonts w:ascii="Arial" w:eastAsia="Arial" w:hAnsi="Arial" w:cs="Arial"/>
          <w:sz w:val="22"/>
          <w:szCs w:val="22"/>
        </w:rPr>
        <w:t xml:space="preserve">: Ubicada en la Calle 26 No. 69-76, Edificio Elemento, Torre </w:t>
      </w:r>
      <w:r w:rsidR="008E3EDC">
        <w:rPr>
          <w:rFonts w:ascii="Arial" w:eastAsia="Arial" w:hAnsi="Arial" w:cs="Arial"/>
          <w:sz w:val="22"/>
          <w:szCs w:val="22"/>
        </w:rPr>
        <w:t>1</w:t>
      </w:r>
      <w:r w:rsidRPr="00655ABC">
        <w:rPr>
          <w:rFonts w:ascii="Arial" w:eastAsia="Arial" w:hAnsi="Arial" w:cs="Arial"/>
          <w:sz w:val="22"/>
          <w:szCs w:val="22"/>
        </w:rPr>
        <w:t xml:space="preserve">  piso 3 – Localidad de Barrios Unidos.</w:t>
      </w:r>
    </w:p>
    <w:p w14:paraId="3A241D71" w14:textId="77777777" w:rsidR="00F67703" w:rsidRPr="00655ABC" w:rsidRDefault="00F67703" w:rsidP="00F67703">
      <w:pPr>
        <w:pStyle w:val="Prrafodelista"/>
        <w:numPr>
          <w:ilvl w:val="0"/>
          <w:numId w:val="15"/>
        </w:numPr>
        <w:jc w:val="both"/>
        <w:rPr>
          <w:rFonts w:ascii="Arial" w:eastAsia="Arial" w:hAnsi="Arial" w:cs="Arial"/>
          <w:sz w:val="22"/>
          <w:szCs w:val="22"/>
        </w:rPr>
      </w:pPr>
      <w:r w:rsidRPr="00655ABC">
        <w:rPr>
          <w:rFonts w:ascii="Arial" w:eastAsia="Arial" w:hAnsi="Arial" w:cs="Arial"/>
          <w:b/>
          <w:bCs/>
          <w:sz w:val="22"/>
          <w:szCs w:val="22"/>
        </w:rPr>
        <w:t>Sede Operativa:</w:t>
      </w:r>
      <w:r w:rsidRPr="00655ABC">
        <w:rPr>
          <w:rFonts w:ascii="Arial" w:eastAsia="Arial" w:hAnsi="Arial" w:cs="Arial"/>
          <w:sz w:val="22"/>
          <w:szCs w:val="22"/>
        </w:rPr>
        <w:t xml:space="preserve"> Ubicada en la Calle 22d No. 120-40 Predio La Elvira – Localidad Fontibón.</w:t>
      </w:r>
    </w:p>
    <w:p w14:paraId="168A4993" w14:textId="77777777" w:rsidR="00F67703" w:rsidRPr="00655ABC" w:rsidRDefault="00F67703" w:rsidP="00F67703">
      <w:pPr>
        <w:pStyle w:val="Prrafodelista"/>
        <w:numPr>
          <w:ilvl w:val="0"/>
          <w:numId w:val="15"/>
        </w:numPr>
        <w:jc w:val="both"/>
        <w:rPr>
          <w:rFonts w:ascii="Arial" w:eastAsia="Arial" w:hAnsi="Arial" w:cs="Arial"/>
          <w:sz w:val="22"/>
          <w:szCs w:val="22"/>
        </w:rPr>
      </w:pPr>
      <w:r w:rsidRPr="00655ABC">
        <w:rPr>
          <w:rFonts w:ascii="Arial" w:eastAsia="Arial" w:hAnsi="Arial" w:cs="Arial"/>
          <w:b/>
          <w:bCs/>
          <w:sz w:val="22"/>
          <w:szCs w:val="22"/>
        </w:rPr>
        <w:t>Sede de Producción:</w:t>
      </w:r>
      <w:r w:rsidRPr="00655ABC">
        <w:rPr>
          <w:rFonts w:ascii="Arial" w:eastAsia="Arial" w:hAnsi="Arial" w:cs="Arial"/>
          <w:sz w:val="22"/>
          <w:szCs w:val="22"/>
        </w:rPr>
        <w:t xml:space="preserve"> Ubicada en el Parque Minero Industrial “El Mochuelo”. Km 3 vía a Pasquilla - Localidad Ciudad Bolívar.</w:t>
      </w:r>
    </w:p>
    <w:p w14:paraId="523557DB" w14:textId="77777777" w:rsidR="00F67703" w:rsidRPr="00655ABC" w:rsidRDefault="00F67703" w:rsidP="00F67703">
      <w:pPr>
        <w:spacing w:after="0" w:line="240" w:lineRule="auto"/>
        <w:jc w:val="both"/>
        <w:rPr>
          <w:rFonts w:ascii="Arial" w:eastAsia="Arial" w:hAnsi="Arial" w:cs="Arial"/>
          <w:lang w:val="es-ES" w:eastAsia="es-ES"/>
        </w:rPr>
      </w:pPr>
    </w:p>
    <w:p w14:paraId="63784306" w14:textId="76415C9C" w:rsidR="00F67703" w:rsidRDefault="00F67703" w:rsidP="00F67703">
      <w:pPr>
        <w:spacing w:after="0" w:line="240" w:lineRule="auto"/>
        <w:jc w:val="both"/>
        <w:rPr>
          <w:rFonts w:ascii="Arial" w:eastAsia="Arial" w:hAnsi="Arial" w:cs="Arial"/>
          <w:lang w:val="es-ES" w:eastAsia="es-ES"/>
        </w:rPr>
      </w:pPr>
      <w:r w:rsidRPr="00655ABC">
        <w:rPr>
          <w:rFonts w:ascii="Arial" w:eastAsia="Arial" w:hAnsi="Arial" w:cs="Arial"/>
          <w:lang w:val="es-ES" w:eastAsia="es-ES"/>
        </w:rPr>
        <w:t>El presente documento plantea para su ejecución, una serie de acciones orientadas a desarrollar una gestión adecuada en el manejo de los residuos sólidos, a fin de prevenir y mitigar los impactos generados que se presenten por el desarrollo de las actividades propias de la Entidad, en cada una de sus sedes.</w:t>
      </w:r>
    </w:p>
    <w:p w14:paraId="45164DAC" w14:textId="57BD188F" w:rsidR="00E630DA" w:rsidRDefault="00E630DA" w:rsidP="00F67703">
      <w:pPr>
        <w:spacing w:after="0" w:line="240" w:lineRule="auto"/>
        <w:jc w:val="both"/>
        <w:rPr>
          <w:rFonts w:ascii="Arial" w:eastAsia="Arial" w:hAnsi="Arial" w:cs="Arial"/>
          <w:lang w:val="es-ES" w:eastAsia="es-ES"/>
        </w:rPr>
      </w:pPr>
    </w:p>
    <w:p w14:paraId="0C6414D9" w14:textId="77777777" w:rsidR="00FA1312" w:rsidRDefault="00FA1312" w:rsidP="00F67703">
      <w:pPr>
        <w:spacing w:after="0" w:line="240" w:lineRule="auto"/>
        <w:jc w:val="both"/>
        <w:rPr>
          <w:rFonts w:ascii="Arial" w:eastAsia="Arial" w:hAnsi="Arial" w:cs="Arial"/>
          <w:lang w:val="es-ES" w:eastAsia="es-ES"/>
        </w:rPr>
      </w:pPr>
    </w:p>
    <w:p w14:paraId="5CF683E1" w14:textId="77777777" w:rsidR="00F67703" w:rsidRPr="00655ABC" w:rsidRDefault="00F67703" w:rsidP="00F67703">
      <w:pPr>
        <w:pStyle w:val="Ttulo1"/>
        <w:numPr>
          <w:ilvl w:val="0"/>
          <w:numId w:val="13"/>
        </w:numPr>
        <w:ind w:left="426"/>
        <w:jc w:val="both"/>
        <w:rPr>
          <w:rFonts w:eastAsia="Arial" w:cs="Arial"/>
          <w:b/>
          <w:bCs/>
          <w:sz w:val="22"/>
          <w:szCs w:val="22"/>
        </w:rPr>
      </w:pPr>
      <w:bookmarkStart w:id="1" w:name="_Toc123216338"/>
      <w:r w:rsidRPr="00655ABC">
        <w:rPr>
          <w:rFonts w:eastAsia="Arial" w:cs="Arial"/>
          <w:b/>
          <w:bCs/>
          <w:sz w:val="22"/>
          <w:szCs w:val="22"/>
        </w:rPr>
        <w:t>OBJETIVOS</w:t>
      </w:r>
      <w:bookmarkEnd w:id="1"/>
    </w:p>
    <w:p w14:paraId="782E3277" w14:textId="77777777" w:rsidR="00F67703" w:rsidRPr="00655ABC" w:rsidRDefault="00F67703" w:rsidP="00F67703">
      <w:pPr>
        <w:spacing w:after="0" w:line="240" w:lineRule="auto"/>
        <w:jc w:val="both"/>
        <w:rPr>
          <w:rFonts w:ascii="Arial" w:eastAsia="Arial" w:hAnsi="Arial" w:cs="Arial"/>
          <w:lang w:val="es-ES" w:eastAsia="es-ES"/>
        </w:rPr>
      </w:pPr>
    </w:p>
    <w:p w14:paraId="1F52F65E" w14:textId="77777777" w:rsidR="00F67703" w:rsidRPr="008E3EDC" w:rsidRDefault="00F67703" w:rsidP="00F67703">
      <w:pPr>
        <w:pStyle w:val="Ttulo2"/>
        <w:numPr>
          <w:ilvl w:val="1"/>
          <w:numId w:val="13"/>
        </w:numPr>
        <w:spacing w:before="0" w:line="240" w:lineRule="auto"/>
        <w:jc w:val="both"/>
        <w:rPr>
          <w:rFonts w:ascii="Arial" w:eastAsia="Arial" w:hAnsi="Arial" w:cs="Arial"/>
          <w:color w:val="auto"/>
          <w:sz w:val="22"/>
          <w:szCs w:val="22"/>
          <w:lang w:val="es-ES" w:eastAsia="es-ES"/>
        </w:rPr>
      </w:pPr>
      <w:bookmarkStart w:id="2" w:name="_Toc123216339"/>
      <w:r w:rsidRPr="008E3EDC">
        <w:rPr>
          <w:rFonts w:ascii="Arial" w:eastAsia="Arial" w:hAnsi="Arial" w:cs="Arial"/>
          <w:color w:val="auto"/>
          <w:sz w:val="22"/>
          <w:szCs w:val="22"/>
          <w:lang w:val="es-ES" w:eastAsia="es-ES"/>
        </w:rPr>
        <w:t>Objetivo general</w:t>
      </w:r>
      <w:bookmarkEnd w:id="2"/>
    </w:p>
    <w:p w14:paraId="4CC246CB" w14:textId="77777777" w:rsidR="00F67703" w:rsidRPr="008E3EDC" w:rsidRDefault="00F67703" w:rsidP="00F67703">
      <w:pPr>
        <w:spacing w:after="0" w:line="240" w:lineRule="auto"/>
        <w:jc w:val="both"/>
        <w:rPr>
          <w:rFonts w:ascii="Arial" w:eastAsia="Arial" w:hAnsi="Arial" w:cs="Arial"/>
          <w:lang w:val="es-ES" w:eastAsia="es-ES"/>
        </w:rPr>
      </w:pPr>
    </w:p>
    <w:p w14:paraId="5422C0FF" w14:textId="77777777" w:rsidR="00F67703" w:rsidRPr="008E3EDC" w:rsidRDefault="00F67703" w:rsidP="00F67703">
      <w:pPr>
        <w:pStyle w:val="Prrafodelista"/>
        <w:numPr>
          <w:ilvl w:val="0"/>
          <w:numId w:val="3"/>
        </w:numPr>
        <w:jc w:val="both"/>
        <w:rPr>
          <w:rFonts w:ascii="Arial" w:eastAsia="Arial" w:hAnsi="Arial" w:cs="Arial"/>
          <w:sz w:val="22"/>
          <w:szCs w:val="22"/>
        </w:rPr>
      </w:pPr>
      <w:r w:rsidRPr="008E3EDC">
        <w:rPr>
          <w:rFonts w:ascii="Arial" w:eastAsia="Arial" w:hAnsi="Arial" w:cs="Arial"/>
          <w:sz w:val="22"/>
          <w:szCs w:val="22"/>
        </w:rPr>
        <w:t>Adoptar en la UAERMV las medidas y lineamientos necesarios para la efectiva separación en la fuente, clasificación, correcto almacenamiento y posterior entrega de los residuos sólidos generados.</w:t>
      </w:r>
    </w:p>
    <w:p w14:paraId="5452DC04" w14:textId="77777777" w:rsidR="00F67703" w:rsidRPr="008E3EDC" w:rsidRDefault="00F67703" w:rsidP="00F67703">
      <w:pPr>
        <w:spacing w:after="0" w:line="240" w:lineRule="auto"/>
        <w:jc w:val="both"/>
        <w:rPr>
          <w:rFonts w:ascii="Arial" w:eastAsia="Arial" w:hAnsi="Arial" w:cs="Arial"/>
          <w:lang w:val="es-ES"/>
        </w:rPr>
      </w:pPr>
    </w:p>
    <w:p w14:paraId="09CF5614" w14:textId="77777777" w:rsidR="00F67703" w:rsidRPr="008E3EDC" w:rsidRDefault="00F67703" w:rsidP="00F67703">
      <w:pPr>
        <w:pStyle w:val="Ttulo2"/>
        <w:numPr>
          <w:ilvl w:val="1"/>
          <w:numId w:val="13"/>
        </w:numPr>
        <w:spacing w:before="0" w:line="240" w:lineRule="auto"/>
        <w:jc w:val="both"/>
        <w:rPr>
          <w:rFonts w:ascii="Arial" w:eastAsia="Arial" w:hAnsi="Arial" w:cs="Arial"/>
          <w:color w:val="auto"/>
          <w:sz w:val="22"/>
          <w:szCs w:val="22"/>
          <w:lang w:val="es-ES" w:eastAsia="es-ES"/>
        </w:rPr>
      </w:pPr>
      <w:bookmarkStart w:id="3" w:name="_Toc123216340"/>
      <w:r w:rsidRPr="008E3EDC">
        <w:rPr>
          <w:rFonts w:ascii="Arial" w:eastAsia="Arial" w:hAnsi="Arial" w:cs="Arial"/>
          <w:color w:val="auto"/>
          <w:sz w:val="22"/>
          <w:szCs w:val="22"/>
          <w:lang w:val="es-ES" w:eastAsia="es-ES"/>
        </w:rPr>
        <w:lastRenderedPageBreak/>
        <w:t>Objetivos específicos</w:t>
      </w:r>
      <w:bookmarkEnd w:id="3"/>
      <w:r w:rsidRPr="008E3EDC">
        <w:rPr>
          <w:rFonts w:ascii="Arial" w:eastAsia="Arial" w:hAnsi="Arial" w:cs="Arial"/>
          <w:color w:val="auto"/>
          <w:sz w:val="22"/>
          <w:szCs w:val="22"/>
          <w:lang w:val="es-ES" w:eastAsia="es-ES"/>
        </w:rPr>
        <w:t xml:space="preserve"> </w:t>
      </w:r>
    </w:p>
    <w:p w14:paraId="722601D3" w14:textId="77777777" w:rsidR="00F67703" w:rsidRPr="00655ABC" w:rsidRDefault="00F67703" w:rsidP="00F67703">
      <w:pPr>
        <w:spacing w:after="0" w:line="240" w:lineRule="auto"/>
        <w:jc w:val="both"/>
        <w:rPr>
          <w:rFonts w:ascii="Arial" w:eastAsia="Arial" w:hAnsi="Arial" w:cs="Arial"/>
          <w:lang w:val="es-ES" w:eastAsia="es-ES"/>
        </w:rPr>
      </w:pPr>
    </w:p>
    <w:p w14:paraId="3720DD36" w14:textId="77777777" w:rsidR="00F67703" w:rsidRPr="00655ABC" w:rsidRDefault="00F67703" w:rsidP="00F67703">
      <w:pPr>
        <w:pStyle w:val="Prrafodelista"/>
        <w:numPr>
          <w:ilvl w:val="0"/>
          <w:numId w:val="14"/>
        </w:numPr>
        <w:jc w:val="both"/>
        <w:rPr>
          <w:rFonts w:ascii="Arial" w:eastAsia="Arial" w:hAnsi="Arial" w:cs="Arial"/>
          <w:sz w:val="22"/>
          <w:szCs w:val="22"/>
        </w:rPr>
      </w:pPr>
      <w:r w:rsidRPr="00655ABC">
        <w:rPr>
          <w:rFonts w:ascii="Arial" w:eastAsia="Arial" w:hAnsi="Arial" w:cs="Arial"/>
          <w:sz w:val="22"/>
          <w:szCs w:val="22"/>
        </w:rPr>
        <w:t>Establecer los procedimientos y lineamientos necesarios para la estandarización del manejo de los residuos sólidos en la Entidad.</w:t>
      </w:r>
    </w:p>
    <w:p w14:paraId="02D32747" w14:textId="77777777" w:rsidR="00F67703" w:rsidRPr="00655ABC" w:rsidRDefault="00F67703" w:rsidP="00F67703">
      <w:pPr>
        <w:pStyle w:val="Prrafodelista"/>
        <w:numPr>
          <w:ilvl w:val="0"/>
          <w:numId w:val="14"/>
        </w:numPr>
        <w:jc w:val="both"/>
        <w:rPr>
          <w:rFonts w:ascii="Arial" w:eastAsia="Arial" w:hAnsi="Arial" w:cs="Arial"/>
          <w:sz w:val="22"/>
          <w:szCs w:val="22"/>
        </w:rPr>
      </w:pPr>
      <w:r w:rsidRPr="00655ABC">
        <w:rPr>
          <w:rFonts w:ascii="Arial" w:eastAsia="Arial" w:hAnsi="Arial" w:cs="Arial"/>
          <w:sz w:val="22"/>
          <w:szCs w:val="22"/>
        </w:rPr>
        <w:t>Lograr un debido, adecuado y eficiente manejo integral de los residuos sólidos generados en las diferentes sedes de la UAERMV.</w:t>
      </w:r>
    </w:p>
    <w:p w14:paraId="79968D48" w14:textId="77777777" w:rsidR="00F67703" w:rsidRPr="00655ABC" w:rsidRDefault="00F67703" w:rsidP="00F67703">
      <w:pPr>
        <w:pStyle w:val="Prrafodelista"/>
        <w:numPr>
          <w:ilvl w:val="0"/>
          <w:numId w:val="14"/>
        </w:numPr>
        <w:jc w:val="both"/>
        <w:rPr>
          <w:rFonts w:ascii="Arial" w:eastAsia="Arial" w:hAnsi="Arial" w:cs="Arial"/>
          <w:sz w:val="22"/>
          <w:szCs w:val="22"/>
        </w:rPr>
      </w:pPr>
      <w:r w:rsidRPr="00655ABC">
        <w:rPr>
          <w:rFonts w:ascii="Arial" w:eastAsia="Arial" w:hAnsi="Arial" w:cs="Arial"/>
          <w:sz w:val="22"/>
          <w:szCs w:val="22"/>
        </w:rPr>
        <w:t>Sensibilizar a los servidores públicos de la UAERMV, sobre la importancia de la clasificación y separación en la fuente de los residuos sólidos y de su apoyo en el desarrollo del presente Plan y de la gestión ambiental institucional.</w:t>
      </w:r>
    </w:p>
    <w:p w14:paraId="1FB6EFBB" w14:textId="77777777" w:rsidR="00F67703" w:rsidRPr="00655ABC" w:rsidRDefault="00F67703" w:rsidP="00F67703">
      <w:pPr>
        <w:pStyle w:val="Prrafodelista"/>
        <w:numPr>
          <w:ilvl w:val="0"/>
          <w:numId w:val="14"/>
        </w:numPr>
        <w:jc w:val="both"/>
        <w:rPr>
          <w:rFonts w:ascii="Arial" w:eastAsia="Arial" w:hAnsi="Arial" w:cs="Arial"/>
          <w:sz w:val="22"/>
          <w:szCs w:val="22"/>
        </w:rPr>
      </w:pPr>
      <w:r w:rsidRPr="00655ABC">
        <w:rPr>
          <w:rFonts w:ascii="Arial" w:eastAsia="Arial" w:hAnsi="Arial" w:cs="Arial"/>
          <w:sz w:val="22"/>
          <w:szCs w:val="22"/>
        </w:rPr>
        <w:t>Disminuir la cantidad de residuos no recuperables, mediante la adecuada separación en la fuente, optimizando el proceso de recuperación de residuos.</w:t>
      </w:r>
    </w:p>
    <w:p w14:paraId="13398D46" w14:textId="77777777" w:rsidR="00E630DA" w:rsidRPr="00655ABC" w:rsidRDefault="00E630DA" w:rsidP="00F67703">
      <w:pPr>
        <w:spacing w:after="0" w:line="240" w:lineRule="auto"/>
        <w:jc w:val="both"/>
        <w:rPr>
          <w:rFonts w:ascii="Arial" w:eastAsia="Arial" w:hAnsi="Arial" w:cs="Arial"/>
          <w:lang w:val="es-ES"/>
        </w:rPr>
      </w:pPr>
    </w:p>
    <w:p w14:paraId="4F07350D" w14:textId="77777777" w:rsidR="00F67703" w:rsidRPr="00655ABC" w:rsidRDefault="00F67703" w:rsidP="00F67703">
      <w:pPr>
        <w:pStyle w:val="Ttulo1"/>
        <w:numPr>
          <w:ilvl w:val="0"/>
          <w:numId w:val="13"/>
        </w:numPr>
        <w:ind w:left="426"/>
        <w:jc w:val="both"/>
        <w:rPr>
          <w:rFonts w:eastAsia="Arial" w:cs="Arial"/>
          <w:b/>
          <w:bCs/>
          <w:sz w:val="22"/>
          <w:szCs w:val="22"/>
        </w:rPr>
      </w:pPr>
      <w:bookmarkStart w:id="4" w:name="_Toc123216341"/>
      <w:r w:rsidRPr="00655ABC">
        <w:rPr>
          <w:rFonts w:eastAsia="Arial" w:cs="Arial"/>
          <w:b/>
          <w:bCs/>
          <w:sz w:val="22"/>
          <w:szCs w:val="22"/>
        </w:rPr>
        <w:t>BENEFICIOS DEL RECICLAJE</w:t>
      </w:r>
      <w:bookmarkEnd w:id="4"/>
    </w:p>
    <w:p w14:paraId="628B13B4" w14:textId="77777777" w:rsidR="00F67703" w:rsidRPr="00655ABC" w:rsidRDefault="00F67703" w:rsidP="00F67703">
      <w:pPr>
        <w:spacing w:after="0" w:line="240" w:lineRule="auto"/>
        <w:jc w:val="both"/>
        <w:rPr>
          <w:rFonts w:ascii="Arial" w:eastAsia="Arial" w:hAnsi="Arial" w:cs="Arial"/>
          <w:lang w:val="es-ES" w:eastAsia="es-ES"/>
        </w:rPr>
      </w:pPr>
    </w:p>
    <w:p w14:paraId="0C7FD462" w14:textId="77777777" w:rsidR="00F67703" w:rsidRPr="00655ABC" w:rsidRDefault="00F67703" w:rsidP="00F67703">
      <w:pPr>
        <w:spacing w:after="0" w:line="240" w:lineRule="auto"/>
        <w:jc w:val="both"/>
        <w:rPr>
          <w:rFonts w:ascii="Arial" w:eastAsia="Arial" w:hAnsi="Arial" w:cs="Arial"/>
          <w:lang w:val="es-ES" w:eastAsia="es-ES"/>
        </w:rPr>
      </w:pPr>
      <w:r w:rsidRPr="00655ABC">
        <w:rPr>
          <w:rFonts w:ascii="Arial" w:eastAsia="Arial" w:hAnsi="Arial" w:cs="Arial"/>
          <w:lang w:val="es-ES" w:eastAsia="es-ES"/>
        </w:rPr>
        <w:t>El aprovechamiento o reciclaje es un proceso mecánico que consiste en someter a una materia o un producto ya utilizado a un ciclo de tratamiento total o parcial para obtener una materia prima o un nuevo producto a fin de incrementar, ampliar y recuperar los recursos, para volver a utilizarlos.</w:t>
      </w:r>
    </w:p>
    <w:p w14:paraId="1F036DF9" w14:textId="77777777" w:rsidR="00F67703" w:rsidRPr="00655ABC" w:rsidRDefault="00F67703" w:rsidP="00F67703">
      <w:pPr>
        <w:spacing w:after="0" w:line="240" w:lineRule="auto"/>
        <w:jc w:val="both"/>
        <w:rPr>
          <w:rFonts w:ascii="Arial" w:eastAsia="Arial" w:hAnsi="Arial" w:cs="Arial"/>
          <w:lang w:val="es-ES" w:eastAsia="es-ES"/>
        </w:rPr>
      </w:pPr>
    </w:p>
    <w:p w14:paraId="619EB00A" w14:textId="77777777" w:rsidR="00F67703" w:rsidRPr="00655ABC" w:rsidRDefault="00F67703" w:rsidP="00F67703">
      <w:pPr>
        <w:spacing w:after="0" w:line="240" w:lineRule="auto"/>
        <w:jc w:val="both"/>
        <w:rPr>
          <w:rFonts w:ascii="Arial" w:eastAsia="Arial" w:hAnsi="Arial" w:cs="Arial"/>
          <w:lang w:val="es-ES" w:eastAsia="es-ES"/>
        </w:rPr>
      </w:pPr>
      <w:r w:rsidRPr="00655ABC">
        <w:rPr>
          <w:rFonts w:ascii="Arial" w:eastAsia="Arial" w:hAnsi="Arial" w:cs="Arial"/>
          <w:lang w:val="es-ES" w:eastAsia="es-ES"/>
        </w:rPr>
        <w:t>A través del reciclaje se logra recuperar materiales como el papel, plástico, vidrio y metales, entre otros, los que luego de un proceso de separación, recolección y procesamiento dejan de ser residuos y se transforman en materia prima para ser manufacturados. Esta acción, se transforma en oficio y economía de trabajo para los recicladores de base, permitiendo el desarrollo de economías locales, tanto individuales, como sociales para la generación de empleos y ahorros cuantitativos en las administraciones de Estado, además de su valor de impacto en el medio ambiente.</w:t>
      </w:r>
    </w:p>
    <w:p w14:paraId="1FD44D85" w14:textId="77777777" w:rsidR="00F67703" w:rsidRPr="00655ABC" w:rsidRDefault="00F67703" w:rsidP="00F67703">
      <w:pPr>
        <w:spacing w:after="0" w:line="240" w:lineRule="auto"/>
        <w:jc w:val="both"/>
        <w:rPr>
          <w:rFonts w:ascii="Arial" w:eastAsia="Arial" w:hAnsi="Arial" w:cs="Arial"/>
          <w:lang w:val="es-ES" w:eastAsia="es-ES"/>
        </w:rPr>
      </w:pPr>
    </w:p>
    <w:p w14:paraId="04233D9B" w14:textId="768075B6" w:rsidR="00E630DA" w:rsidRPr="00655ABC" w:rsidRDefault="00F67703" w:rsidP="00F67703">
      <w:pPr>
        <w:spacing w:after="0" w:line="240" w:lineRule="auto"/>
        <w:jc w:val="both"/>
        <w:rPr>
          <w:rFonts w:ascii="Arial" w:eastAsia="Arial" w:hAnsi="Arial" w:cs="Arial"/>
          <w:lang w:val="es-ES" w:eastAsia="es-ES"/>
        </w:rPr>
      </w:pPr>
      <w:r w:rsidRPr="00655ABC">
        <w:rPr>
          <w:rFonts w:ascii="Arial" w:eastAsia="Arial" w:hAnsi="Arial" w:cs="Arial"/>
          <w:lang w:val="es-ES" w:eastAsia="es-ES"/>
        </w:rPr>
        <w:t>Esta labor debe ser realizada por el recuperador primario que en este caso es una organización de recicladores o beneficiario de nuestros servicios que cumpla con la labor de reciclar que es el primer eslabón de la cadena de comercialización y recuperación de material. El reciclador de base vive de este oficio, generando sus ingresos según venda el material que recupera.</w:t>
      </w:r>
    </w:p>
    <w:p w14:paraId="7EE1E7F8" w14:textId="77777777" w:rsidR="00F67703" w:rsidRPr="00655ABC" w:rsidRDefault="00F67703" w:rsidP="00F67703">
      <w:pPr>
        <w:spacing w:after="0" w:line="240" w:lineRule="auto"/>
        <w:jc w:val="both"/>
        <w:rPr>
          <w:rFonts w:ascii="Arial" w:eastAsia="Arial" w:hAnsi="Arial" w:cs="Arial"/>
          <w:lang w:val="es-ES" w:eastAsia="es-ES"/>
        </w:rPr>
      </w:pPr>
    </w:p>
    <w:p w14:paraId="3B8D1DEA" w14:textId="77777777" w:rsidR="00F67703" w:rsidRPr="00655ABC" w:rsidRDefault="00F67703" w:rsidP="00F67703">
      <w:pPr>
        <w:pStyle w:val="Ttulo1"/>
        <w:numPr>
          <w:ilvl w:val="0"/>
          <w:numId w:val="13"/>
        </w:numPr>
        <w:ind w:left="284"/>
        <w:jc w:val="both"/>
        <w:rPr>
          <w:rFonts w:eastAsia="Arial" w:cs="Arial"/>
          <w:b/>
          <w:bCs/>
          <w:sz w:val="22"/>
          <w:szCs w:val="22"/>
        </w:rPr>
      </w:pPr>
      <w:bookmarkStart w:id="5" w:name="_Toc123216342"/>
      <w:r w:rsidRPr="00655ABC">
        <w:rPr>
          <w:rFonts w:eastAsia="Arial" w:cs="Arial"/>
          <w:b/>
          <w:bCs/>
          <w:sz w:val="22"/>
          <w:szCs w:val="22"/>
        </w:rPr>
        <w:t>GESTION DEL APROVECHAMIENTO DE RESIDUOS CON MATERIAL APROVECHABLE</w:t>
      </w:r>
      <w:bookmarkEnd w:id="5"/>
    </w:p>
    <w:p w14:paraId="2FC1678F" w14:textId="77777777" w:rsidR="00F67703" w:rsidRPr="00655ABC" w:rsidRDefault="00F67703" w:rsidP="00F67703">
      <w:pPr>
        <w:spacing w:after="0" w:line="240" w:lineRule="auto"/>
        <w:jc w:val="both"/>
        <w:rPr>
          <w:rFonts w:ascii="Arial" w:eastAsia="Arial" w:hAnsi="Arial" w:cs="Arial"/>
          <w:lang w:val="es-ES" w:eastAsia="es-ES"/>
        </w:rPr>
      </w:pPr>
    </w:p>
    <w:p w14:paraId="29AEB2B7" w14:textId="77777777" w:rsidR="00F67703" w:rsidRPr="00655ABC" w:rsidRDefault="00F67703" w:rsidP="00F67703">
      <w:pPr>
        <w:spacing w:after="0" w:line="240" w:lineRule="auto"/>
        <w:jc w:val="both"/>
        <w:rPr>
          <w:rFonts w:ascii="Arial" w:eastAsia="Arial" w:hAnsi="Arial" w:cs="Arial"/>
          <w:lang w:val="es-ES" w:eastAsia="es-ES"/>
        </w:rPr>
      </w:pPr>
      <w:r w:rsidRPr="00655ABC">
        <w:rPr>
          <w:rFonts w:ascii="Arial" w:eastAsia="Arial" w:hAnsi="Arial" w:cs="Arial"/>
          <w:lang w:val="es-ES" w:eastAsia="es-ES"/>
        </w:rPr>
        <w:t>Para dar cumplimiento al Acuerdo 287 de 2007</w:t>
      </w:r>
      <w:r w:rsidRPr="00655ABC">
        <w:rPr>
          <w:rStyle w:val="Refdenotaalpie"/>
          <w:rFonts w:ascii="Arial" w:eastAsia="Arial" w:hAnsi="Arial" w:cs="Arial"/>
          <w:lang w:val="es-ES" w:eastAsia="es-ES"/>
        </w:rPr>
        <w:footnoteReference w:id="4"/>
      </w:r>
      <w:r w:rsidRPr="00655ABC">
        <w:rPr>
          <w:rFonts w:ascii="Arial" w:eastAsia="Arial" w:hAnsi="Arial" w:cs="Arial"/>
          <w:lang w:val="es-ES" w:eastAsia="es-ES"/>
        </w:rPr>
        <w:t xml:space="preserve"> del Concejo Distrital, el Decreto 400 de 2004 y la Directiva Distrital 009 de 2006, la Entidad cuenta con el Contrato de Condiciones Uniformes cuyo objeto es “</w:t>
      </w:r>
      <w:r w:rsidRPr="00655ABC">
        <w:rPr>
          <w:rFonts w:ascii="Arial" w:eastAsia="Arial" w:hAnsi="Arial" w:cs="Arial"/>
          <w:i/>
          <w:iCs/>
          <w:lang w:val="es-ES" w:eastAsia="es-ES"/>
        </w:rPr>
        <w:t>La prestación de la actividad de aprovechamiento en el servicio público de aseo que comprende la recolección de residuos aprovechables separados en la fuente, el transporte selectivo hasta la estación de clasificación y aprovechamiento, así como su clasificación pesaje</w:t>
      </w:r>
      <w:r w:rsidRPr="00655ABC">
        <w:rPr>
          <w:rFonts w:ascii="Arial" w:eastAsia="Arial" w:hAnsi="Arial" w:cs="Arial"/>
          <w:lang w:val="es-ES" w:eastAsia="es-ES"/>
        </w:rPr>
        <w:t>”, con una cooperativa o asociación registrado en el Registro único de Recicladores de Oficio RURO de La Unidad Administrativa Especial de Servicios Públicos- UAESP.</w:t>
      </w:r>
    </w:p>
    <w:p w14:paraId="2E0AE12F" w14:textId="77777777" w:rsidR="00F67703" w:rsidRPr="00655ABC" w:rsidRDefault="00F67703" w:rsidP="00F67703">
      <w:pPr>
        <w:spacing w:after="0" w:line="240" w:lineRule="auto"/>
        <w:jc w:val="both"/>
        <w:rPr>
          <w:rFonts w:ascii="Arial" w:eastAsia="Arial" w:hAnsi="Arial" w:cs="Arial"/>
          <w:lang w:val="es-ES" w:eastAsia="es-ES"/>
        </w:rPr>
      </w:pPr>
    </w:p>
    <w:p w14:paraId="726DA595" w14:textId="77777777" w:rsidR="00F67703" w:rsidRPr="00655ABC" w:rsidRDefault="00F67703" w:rsidP="00F67703">
      <w:pPr>
        <w:pStyle w:val="Ttulo1"/>
        <w:numPr>
          <w:ilvl w:val="0"/>
          <w:numId w:val="13"/>
        </w:numPr>
        <w:ind w:left="284"/>
        <w:jc w:val="both"/>
        <w:rPr>
          <w:rFonts w:eastAsia="Arial" w:cs="Arial"/>
          <w:b/>
          <w:bCs/>
          <w:sz w:val="22"/>
          <w:szCs w:val="22"/>
        </w:rPr>
      </w:pPr>
      <w:bookmarkStart w:id="6" w:name="_Toc123216343"/>
      <w:r w:rsidRPr="00655ABC">
        <w:rPr>
          <w:rFonts w:eastAsia="Arial" w:cs="Arial"/>
          <w:b/>
          <w:bCs/>
          <w:sz w:val="22"/>
          <w:szCs w:val="22"/>
        </w:rPr>
        <w:t>DEFINICIONES TÉCNICAS PARA LA SEPARACIÓN EN LA FUENTE</w:t>
      </w:r>
      <w:bookmarkEnd w:id="6"/>
    </w:p>
    <w:p w14:paraId="73763957" w14:textId="77777777" w:rsidR="00F67703" w:rsidRPr="00655ABC" w:rsidRDefault="00F67703" w:rsidP="00F67703">
      <w:pPr>
        <w:spacing w:after="0" w:line="240" w:lineRule="auto"/>
        <w:jc w:val="both"/>
        <w:rPr>
          <w:rFonts w:ascii="Arial" w:eastAsia="Arial" w:hAnsi="Arial" w:cs="Arial"/>
          <w:lang w:val="es-ES"/>
        </w:rPr>
      </w:pPr>
    </w:p>
    <w:p w14:paraId="1982B452"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lang w:val="es-ES"/>
        </w:rPr>
        <w:t>Con el fin de lograr que la práctica de separar los residuos se convierta en una práctica común, se comenzó por definir elementos que son utilizados para tal fin y la implementación de los temas tratados en las jornadas de sensibilización. Se han dispuesto puntos de acopio para la clasificación de residuos sólidos así:</w:t>
      </w:r>
    </w:p>
    <w:p w14:paraId="464C6F0D" w14:textId="77777777" w:rsidR="00F67703" w:rsidRPr="00655ABC" w:rsidRDefault="00F67703" w:rsidP="00F67703">
      <w:pPr>
        <w:spacing w:after="0" w:line="240" w:lineRule="auto"/>
        <w:jc w:val="both"/>
        <w:rPr>
          <w:rFonts w:ascii="Arial" w:eastAsia="Arial" w:hAnsi="Arial" w:cs="Arial"/>
          <w:lang w:val="es-ES"/>
        </w:rPr>
      </w:pPr>
    </w:p>
    <w:p w14:paraId="7D4D2793"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-Almacenamiento:</w:t>
      </w:r>
      <w:r w:rsidRPr="00655ABC">
        <w:rPr>
          <w:rFonts w:ascii="Arial" w:eastAsia="Arial" w:hAnsi="Arial" w:cs="Arial"/>
          <w:lang w:val="es-ES"/>
        </w:rPr>
        <w:t xml:space="preserve"> Es la acción del usuario de </w:t>
      </w:r>
      <w:r>
        <w:rPr>
          <w:rFonts w:ascii="Arial" w:eastAsia="Arial" w:hAnsi="Arial" w:cs="Arial"/>
          <w:lang w:val="es-ES"/>
        </w:rPr>
        <w:t>disponer</w:t>
      </w:r>
      <w:r w:rsidRPr="00655ABC">
        <w:rPr>
          <w:rFonts w:ascii="Arial" w:eastAsia="Arial" w:hAnsi="Arial" w:cs="Arial"/>
          <w:lang w:val="es-ES"/>
        </w:rPr>
        <w:t xml:space="preserve"> temporalmente los residuos sólidos en recipientes, depósitos, contenedores retornables o desechables mientras se procesan para su aprovechamiento, transformación, comercialización o se presentan al servicio de recolección para su tratamiento, aprovechamiento o disposición final.</w:t>
      </w:r>
    </w:p>
    <w:p w14:paraId="13F43B26" w14:textId="77777777" w:rsidR="00F67703" w:rsidRPr="00655ABC" w:rsidRDefault="00F67703" w:rsidP="00F67703">
      <w:pPr>
        <w:spacing w:after="0" w:line="240" w:lineRule="auto"/>
        <w:jc w:val="both"/>
        <w:rPr>
          <w:rFonts w:ascii="Arial" w:eastAsia="Arial" w:hAnsi="Arial" w:cs="Arial"/>
          <w:lang w:val="es-ES"/>
        </w:rPr>
      </w:pPr>
    </w:p>
    <w:p w14:paraId="1B8DE751"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-Aprovechamiento:</w:t>
      </w:r>
      <w:r w:rsidRPr="00655ABC">
        <w:rPr>
          <w:rFonts w:ascii="Arial" w:eastAsia="Arial" w:hAnsi="Arial" w:cs="Arial"/>
          <w:lang w:val="es-ES"/>
        </w:rPr>
        <w:t xml:space="preserve"> 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y/o económicos.</w:t>
      </w:r>
    </w:p>
    <w:p w14:paraId="2DEFBEFB" w14:textId="77777777" w:rsidR="00F67703" w:rsidRPr="00655ABC" w:rsidRDefault="00F67703" w:rsidP="00F67703">
      <w:pPr>
        <w:spacing w:after="0" w:line="240" w:lineRule="auto"/>
        <w:jc w:val="both"/>
        <w:rPr>
          <w:rFonts w:ascii="Arial" w:eastAsia="Arial" w:hAnsi="Arial" w:cs="Arial"/>
          <w:lang w:val="es-ES"/>
        </w:rPr>
      </w:pPr>
    </w:p>
    <w:p w14:paraId="617E71A2"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-Certificado de entrega:</w:t>
      </w:r>
      <w:r w:rsidRPr="00655ABC">
        <w:rPr>
          <w:rFonts w:ascii="Arial" w:eastAsia="Arial" w:hAnsi="Arial" w:cs="Arial"/>
          <w:lang w:val="es-ES"/>
        </w:rPr>
        <w:t xml:space="preserve"> Documento en el cual la asociación de recicladores o el reciclador certifica la cantidad y tipo de material recuperado en un periodo determinado.</w:t>
      </w:r>
    </w:p>
    <w:p w14:paraId="4ADA3482" w14:textId="77777777" w:rsidR="00F67703" w:rsidRPr="00655ABC" w:rsidRDefault="00F67703" w:rsidP="00F67703">
      <w:pPr>
        <w:spacing w:after="0" w:line="240" w:lineRule="auto"/>
        <w:jc w:val="both"/>
        <w:rPr>
          <w:rFonts w:ascii="Arial" w:eastAsia="Arial" w:hAnsi="Arial" w:cs="Arial"/>
          <w:lang w:val="es-ES"/>
        </w:rPr>
      </w:pPr>
    </w:p>
    <w:p w14:paraId="301D4535"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-Contrato de Condiciones Uniformes:</w:t>
      </w:r>
      <w:r w:rsidRPr="00655ABC">
        <w:rPr>
          <w:rFonts w:ascii="Arial" w:eastAsia="Arial" w:hAnsi="Arial" w:cs="Arial"/>
          <w:lang w:val="es-ES"/>
        </w:rPr>
        <w:t xml:space="preserve"> </w:t>
      </w:r>
      <w:r>
        <w:rPr>
          <w:rFonts w:ascii="Arial" w:eastAsia="Arial" w:hAnsi="Arial" w:cs="Arial"/>
          <w:lang w:val="es-ES"/>
        </w:rPr>
        <w:t>C</w:t>
      </w:r>
      <w:r w:rsidRPr="00655ABC">
        <w:rPr>
          <w:rFonts w:ascii="Arial" w:eastAsia="Arial" w:hAnsi="Arial" w:cs="Arial"/>
          <w:lang w:val="es-ES"/>
        </w:rPr>
        <w:t>onstituyen el instrumento por excelencia para que usuarios y prestadores puedan ejercer sus derechos y deberes dentro de la relación que surge de la prestación de un servicio público domiciliario enmarcado en el Decreto 1077 de 2015 modificado y adicionado por el Decreto 596 de 2016</w:t>
      </w:r>
      <w:r w:rsidRPr="00655ABC">
        <w:rPr>
          <w:rStyle w:val="Refdenotaalpie"/>
          <w:rFonts w:ascii="Arial" w:eastAsia="Arial" w:hAnsi="Arial" w:cs="Arial"/>
          <w:lang w:val="es-ES"/>
        </w:rPr>
        <w:footnoteReference w:id="5"/>
      </w:r>
      <w:r w:rsidRPr="00655ABC">
        <w:rPr>
          <w:rFonts w:ascii="Arial" w:eastAsia="Arial" w:hAnsi="Arial" w:cs="Arial"/>
          <w:lang w:val="es-ES"/>
        </w:rPr>
        <w:t>, la Resolución CRA 720 de 2015</w:t>
      </w:r>
      <w:r w:rsidRPr="00655ABC">
        <w:rPr>
          <w:rStyle w:val="Refdenotaalpie"/>
          <w:rFonts w:ascii="Arial" w:eastAsia="Arial" w:hAnsi="Arial" w:cs="Arial"/>
          <w:lang w:val="es-ES"/>
        </w:rPr>
        <w:footnoteReference w:id="6"/>
      </w:r>
      <w:r w:rsidRPr="00655ABC">
        <w:rPr>
          <w:rFonts w:ascii="Arial" w:eastAsia="Arial" w:hAnsi="Arial" w:cs="Arial"/>
          <w:lang w:val="es-ES"/>
        </w:rPr>
        <w:t xml:space="preserve"> y </w:t>
      </w:r>
      <w:r>
        <w:rPr>
          <w:rFonts w:ascii="Arial" w:eastAsia="Arial" w:hAnsi="Arial" w:cs="Arial"/>
          <w:lang w:val="es-ES"/>
        </w:rPr>
        <w:t xml:space="preserve">la </w:t>
      </w:r>
      <w:r w:rsidRPr="00655ABC">
        <w:rPr>
          <w:rFonts w:ascii="Arial" w:eastAsia="Arial" w:hAnsi="Arial" w:cs="Arial"/>
          <w:lang w:val="es-ES"/>
        </w:rPr>
        <w:t>Resolución CRA 376 de 2006</w:t>
      </w:r>
      <w:r w:rsidRPr="00655ABC">
        <w:rPr>
          <w:rStyle w:val="Refdenotaalpie"/>
          <w:rFonts w:ascii="Arial" w:eastAsia="Arial" w:hAnsi="Arial" w:cs="Arial"/>
          <w:lang w:val="es-ES"/>
        </w:rPr>
        <w:footnoteReference w:id="7"/>
      </w:r>
      <w:r w:rsidRPr="00655ABC">
        <w:rPr>
          <w:rFonts w:ascii="Arial" w:eastAsia="Arial" w:hAnsi="Arial" w:cs="Arial"/>
          <w:lang w:val="es-ES"/>
        </w:rPr>
        <w:t>.</w:t>
      </w:r>
    </w:p>
    <w:p w14:paraId="6DF4BDE5" w14:textId="77777777" w:rsidR="00F67703" w:rsidRPr="00655ABC" w:rsidRDefault="00F67703" w:rsidP="00F67703">
      <w:pPr>
        <w:spacing w:after="0" w:line="240" w:lineRule="auto"/>
        <w:jc w:val="both"/>
        <w:rPr>
          <w:rFonts w:ascii="Arial" w:eastAsia="Arial" w:hAnsi="Arial" w:cs="Arial"/>
          <w:lang w:val="es-ES"/>
        </w:rPr>
      </w:pPr>
    </w:p>
    <w:p w14:paraId="6125EA82"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-Disposición final de residuos:</w:t>
      </w:r>
      <w:r w:rsidRPr="00655ABC">
        <w:rPr>
          <w:rFonts w:ascii="Arial" w:eastAsia="Arial" w:hAnsi="Arial" w:cs="Arial"/>
          <w:lang w:val="es-ES"/>
        </w:rPr>
        <w:t xml:space="preserve"> Es el proceso de aislar y confinar los residuos sólidos en especial los no aprovechables, en forma definitiva, en lugares especialmente seleccionados y diseñados para evitar la contaminación, y los daños o riesgos a la salud humana y al medio ambiente.</w:t>
      </w:r>
    </w:p>
    <w:p w14:paraId="06A261DC" w14:textId="77777777" w:rsidR="00F67703" w:rsidRPr="00655ABC" w:rsidRDefault="00F67703" w:rsidP="00F67703">
      <w:pPr>
        <w:spacing w:after="0" w:line="240" w:lineRule="auto"/>
        <w:jc w:val="both"/>
        <w:rPr>
          <w:rFonts w:ascii="Arial" w:eastAsia="Arial" w:hAnsi="Arial" w:cs="Arial"/>
          <w:lang w:val="es-ES"/>
        </w:rPr>
      </w:pPr>
    </w:p>
    <w:p w14:paraId="1E90E63A"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-Formato de generación de residuos sólidos y material reciclable:</w:t>
      </w:r>
      <w:r w:rsidRPr="00655ABC">
        <w:rPr>
          <w:rFonts w:ascii="Arial" w:eastAsia="Arial" w:hAnsi="Arial" w:cs="Arial"/>
          <w:lang w:val="es-ES"/>
        </w:rPr>
        <w:t xml:space="preserve"> </w:t>
      </w:r>
      <w:r>
        <w:rPr>
          <w:rFonts w:ascii="Arial" w:eastAsia="Arial" w:hAnsi="Arial" w:cs="Arial"/>
          <w:lang w:val="es-ES"/>
        </w:rPr>
        <w:t>D</w:t>
      </w:r>
      <w:r w:rsidRPr="00655ABC">
        <w:rPr>
          <w:rFonts w:ascii="Arial" w:eastAsia="Arial" w:hAnsi="Arial" w:cs="Arial"/>
          <w:lang w:val="es-ES"/>
        </w:rPr>
        <w:t>ocumento donde el responsable del proceso o quien delegue, consolida el peso (Kg) de residuos generados en un periodo de tiempo determinado por cada sede.</w:t>
      </w:r>
    </w:p>
    <w:p w14:paraId="37DD067A" w14:textId="77777777" w:rsidR="00F67703" w:rsidRPr="00655ABC" w:rsidRDefault="00F67703" w:rsidP="00F67703">
      <w:pPr>
        <w:spacing w:after="0" w:line="240" w:lineRule="auto"/>
        <w:jc w:val="both"/>
        <w:rPr>
          <w:rFonts w:ascii="Arial" w:eastAsia="Arial" w:hAnsi="Arial" w:cs="Arial"/>
          <w:lang w:val="es-ES"/>
        </w:rPr>
      </w:pPr>
    </w:p>
    <w:p w14:paraId="354E5422"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lastRenderedPageBreak/>
        <w:t>-Gestión integral de residuos sólidos:</w:t>
      </w:r>
      <w:r w:rsidRPr="00655ABC">
        <w:rPr>
          <w:rFonts w:ascii="Arial" w:eastAsia="Arial" w:hAnsi="Arial" w:cs="Arial"/>
          <w:lang w:val="es-ES"/>
        </w:rPr>
        <w:t xml:space="preserve"> Es el conjunto de operaciones y disposiciones encaminadas a dar a los residuos producidos el destino más adecuado desde el punto de vista ambiental, de acuerdo con sus características, volumen, procedencia, costos, tratamiento, posibilidades de recuperación, aprovechamiento, comercialización y disposición final.</w:t>
      </w:r>
    </w:p>
    <w:p w14:paraId="18FE5FB7" w14:textId="77777777" w:rsidR="00F67703" w:rsidRPr="00655ABC" w:rsidRDefault="00F67703" w:rsidP="00F67703">
      <w:pPr>
        <w:spacing w:after="0" w:line="240" w:lineRule="auto"/>
        <w:jc w:val="both"/>
        <w:rPr>
          <w:rFonts w:ascii="Arial" w:eastAsia="Arial" w:hAnsi="Arial" w:cs="Arial"/>
          <w:lang w:val="es-ES"/>
        </w:rPr>
      </w:pPr>
    </w:p>
    <w:p w14:paraId="71AAAE45"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-Punto ecológico/ acopio/ segregación:</w:t>
      </w:r>
      <w:r w:rsidRPr="00655ABC">
        <w:rPr>
          <w:rFonts w:ascii="Arial" w:eastAsia="Arial" w:hAnsi="Arial" w:cs="Arial"/>
          <w:lang w:val="es-ES"/>
        </w:rPr>
        <w:t xml:space="preserve"> Es un conjunto de tres canecas unidas entre sí, del mismo tamaño y la misma capacidad, donde cada caneca está identificada por color (verde, negra y blanca) y rotulada con el tipo de elementos a disponer en cada una de estas. </w:t>
      </w:r>
    </w:p>
    <w:p w14:paraId="3BEC6F26" w14:textId="77777777" w:rsidR="00F67703" w:rsidRPr="00655ABC" w:rsidRDefault="00F67703" w:rsidP="00F67703">
      <w:pPr>
        <w:spacing w:after="0" w:line="240" w:lineRule="auto"/>
        <w:jc w:val="both"/>
        <w:rPr>
          <w:rFonts w:ascii="Arial" w:eastAsia="Arial" w:hAnsi="Arial" w:cs="Arial"/>
          <w:lang w:val="es-ES"/>
        </w:rPr>
      </w:pPr>
    </w:p>
    <w:p w14:paraId="7870D5CD"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-Reciclaje:</w:t>
      </w:r>
      <w:r w:rsidRPr="00655ABC">
        <w:rPr>
          <w:rFonts w:ascii="Arial" w:eastAsia="Arial" w:hAnsi="Arial" w:cs="Arial"/>
          <w:lang w:val="es-ES"/>
        </w:rPr>
        <w:t xml:space="preserve"> Es el proceso mediante el cual se aprovechan y transforman los residuos sólidos recuperados y se devuelve a los materiales su potencialidad de reincorporación como materia prima para la fabricación de nuevos productos.</w:t>
      </w:r>
    </w:p>
    <w:p w14:paraId="1BC700E0" w14:textId="77777777" w:rsidR="00F67703" w:rsidRPr="00655ABC" w:rsidRDefault="00F67703" w:rsidP="00F67703">
      <w:pPr>
        <w:spacing w:after="0" w:line="240" w:lineRule="auto"/>
        <w:jc w:val="both"/>
        <w:rPr>
          <w:rFonts w:ascii="Arial" w:eastAsia="Arial" w:hAnsi="Arial" w:cs="Arial"/>
          <w:lang w:val="es-ES"/>
        </w:rPr>
      </w:pPr>
    </w:p>
    <w:p w14:paraId="3C795E54"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-Rechazo:</w:t>
      </w:r>
      <w:r w:rsidRPr="00655ABC">
        <w:rPr>
          <w:rFonts w:ascii="Arial" w:eastAsia="Arial" w:hAnsi="Arial" w:cs="Arial"/>
          <w:lang w:val="es-ES"/>
        </w:rPr>
        <w:t xml:space="preserve"> Residuos llevados a la bodega de aprovechamiento por sus características ya sea de contaminación o por no ser aprovechables deben ser llevados a sitios de disposición final por el gestor externo.</w:t>
      </w:r>
    </w:p>
    <w:p w14:paraId="172484E6" w14:textId="77777777" w:rsidR="00F67703" w:rsidRPr="00655ABC" w:rsidRDefault="00F67703" w:rsidP="00F67703">
      <w:pPr>
        <w:spacing w:after="0" w:line="240" w:lineRule="auto"/>
        <w:jc w:val="both"/>
        <w:rPr>
          <w:rFonts w:ascii="Arial" w:eastAsia="Arial" w:hAnsi="Arial" w:cs="Arial"/>
          <w:lang w:val="es-ES"/>
        </w:rPr>
      </w:pPr>
    </w:p>
    <w:p w14:paraId="6F0B30DC"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-Residuo o Desecho Peligroso:</w:t>
      </w:r>
      <w:r w:rsidRPr="00655ABC">
        <w:rPr>
          <w:rFonts w:ascii="Arial" w:eastAsia="Arial" w:hAnsi="Arial" w:cs="Arial"/>
          <w:lang w:val="es-ES"/>
        </w:rPr>
        <w:t xml:space="preserve"> Es aquel que por sus características infecciosas, tóxicas, explosivas, corrosivas, inflamables, volátiles, combustibles, radiactivas o reactivas puedan causar riesgo a la salud humana o deteriorar la calidad ambiental hasta niveles que causen riesgo a la salud humana. También son residuos peligrosos aquellos que sin serlo en su forma original se transforman por procesos naturales en residuos peligrosos. Así mismo, se consideran residuos peligrosos los envases, empaques y embalajes que hayan estado en contacto con ellos.</w:t>
      </w:r>
    </w:p>
    <w:p w14:paraId="1B5E68CD" w14:textId="77777777" w:rsidR="00F67703" w:rsidRPr="00655ABC" w:rsidRDefault="00F67703" w:rsidP="00F67703">
      <w:pPr>
        <w:spacing w:after="0" w:line="240" w:lineRule="auto"/>
        <w:jc w:val="both"/>
        <w:rPr>
          <w:rFonts w:ascii="Arial" w:eastAsia="Arial" w:hAnsi="Arial" w:cs="Arial"/>
          <w:lang w:val="es-ES"/>
        </w:rPr>
      </w:pPr>
    </w:p>
    <w:p w14:paraId="0FE74423"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-Residuo sólido aprovechable:</w:t>
      </w:r>
      <w:r w:rsidRPr="00655ABC">
        <w:rPr>
          <w:rFonts w:ascii="Arial" w:eastAsia="Arial" w:hAnsi="Arial" w:cs="Arial"/>
          <w:lang w:val="es-ES"/>
        </w:rPr>
        <w:t xml:space="preserve"> Es cualquier material, objeto, sustancia o elemento sólido que no tiene valor de uso directo o indirecto para quien lo genere, pero que es susceptible de incorporación a un proceso productivo.</w:t>
      </w:r>
    </w:p>
    <w:p w14:paraId="362DA704" w14:textId="77777777" w:rsidR="00F67703" w:rsidRPr="00655ABC" w:rsidRDefault="00F67703" w:rsidP="00F67703">
      <w:pPr>
        <w:spacing w:after="0" w:line="240" w:lineRule="auto"/>
        <w:jc w:val="both"/>
        <w:rPr>
          <w:rFonts w:ascii="Arial" w:eastAsia="Arial" w:hAnsi="Arial" w:cs="Arial"/>
          <w:lang w:val="es-ES"/>
        </w:rPr>
      </w:pPr>
    </w:p>
    <w:p w14:paraId="106D160E"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-Residuo sólido no aprovechable:</w:t>
      </w:r>
      <w:r w:rsidRPr="00655ABC">
        <w:rPr>
          <w:rFonts w:ascii="Arial" w:eastAsia="Arial" w:hAnsi="Arial" w:cs="Arial"/>
          <w:lang w:val="es-ES"/>
        </w:rPr>
        <w:t xml:space="preserve"> Es todo material o sustancia sólida o semisólida de origen orgánico e inorgánico, putrescible o no, proveniente de actividades domésticas, industriales, comerciales, institucionales, de servicios, que no ofrece ninguna posibilidad de aprovechamiento, reutilización o reincorporación en un proceso productivo. Son residuos sólidos que no tienen ningún valor comercial, requieren tratamiento y disposición final y por lo tanto generan costos de disposición.</w:t>
      </w:r>
    </w:p>
    <w:p w14:paraId="43F3C325" w14:textId="77777777" w:rsidR="00F67703" w:rsidRPr="00655ABC" w:rsidRDefault="00F67703" w:rsidP="00F67703">
      <w:pPr>
        <w:spacing w:after="0" w:line="240" w:lineRule="auto"/>
        <w:jc w:val="both"/>
        <w:rPr>
          <w:rFonts w:ascii="Arial" w:eastAsia="Arial" w:hAnsi="Arial" w:cs="Arial"/>
          <w:lang w:val="es-ES"/>
        </w:rPr>
      </w:pPr>
    </w:p>
    <w:p w14:paraId="799234C9"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-Reutilización:</w:t>
      </w:r>
      <w:r w:rsidRPr="00655ABC">
        <w:rPr>
          <w:rFonts w:ascii="Arial" w:eastAsia="Arial" w:hAnsi="Arial" w:cs="Arial"/>
          <w:lang w:val="es-ES"/>
        </w:rPr>
        <w:t xml:space="preserve"> Es la prolongación y adecuación de la vida útil de los residuos sólidos recuperados y que mediante procesos, operaciones o técnicas devuelven a los materiales su posibilidad de utilización en su función original o en alguna relacionada, sin que para ello requieran procesos adicionales de transformación.</w:t>
      </w:r>
    </w:p>
    <w:p w14:paraId="78FFF4C2" w14:textId="77777777" w:rsidR="00F67703" w:rsidRPr="00655ABC" w:rsidRDefault="00F67703" w:rsidP="00F67703">
      <w:pPr>
        <w:spacing w:after="0" w:line="240" w:lineRule="auto"/>
        <w:jc w:val="both"/>
        <w:rPr>
          <w:rFonts w:ascii="Arial" w:eastAsia="Arial" w:hAnsi="Arial" w:cs="Arial"/>
          <w:lang w:val="es-ES"/>
        </w:rPr>
      </w:pPr>
    </w:p>
    <w:p w14:paraId="0E5DAC7E"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t>-Segregación o separación en la fuente:</w:t>
      </w:r>
      <w:r w:rsidRPr="00655ABC">
        <w:rPr>
          <w:rFonts w:ascii="Arial" w:eastAsia="Arial" w:hAnsi="Arial" w:cs="Arial"/>
          <w:lang w:val="es-ES"/>
        </w:rPr>
        <w:t xml:space="preserve"> Es la clasificación de los residuos sólidos en el sitio donde se generan para su posterior recuperación.</w:t>
      </w:r>
    </w:p>
    <w:p w14:paraId="3AAF148C" w14:textId="77777777" w:rsidR="00F67703" w:rsidRPr="00655ABC" w:rsidRDefault="00F67703" w:rsidP="00F67703">
      <w:pPr>
        <w:spacing w:after="0" w:line="240" w:lineRule="auto"/>
        <w:jc w:val="both"/>
        <w:rPr>
          <w:rFonts w:ascii="Arial" w:eastAsia="Arial" w:hAnsi="Arial" w:cs="Arial"/>
          <w:lang w:val="es-ES"/>
        </w:rPr>
      </w:pPr>
    </w:p>
    <w:p w14:paraId="69B4103B" w14:textId="77777777" w:rsidR="00F67703" w:rsidRPr="00655ABC" w:rsidRDefault="00F67703" w:rsidP="00F67703">
      <w:pPr>
        <w:spacing w:after="0" w:line="240" w:lineRule="auto"/>
        <w:jc w:val="both"/>
        <w:rPr>
          <w:rFonts w:ascii="Arial" w:eastAsia="Arial" w:hAnsi="Arial" w:cs="Arial"/>
          <w:lang w:val="es-ES"/>
        </w:rPr>
      </w:pPr>
      <w:r w:rsidRPr="00655ABC">
        <w:rPr>
          <w:rFonts w:ascii="Arial" w:eastAsia="Arial" w:hAnsi="Arial" w:cs="Arial"/>
          <w:b/>
          <w:bCs/>
          <w:lang w:val="es-ES"/>
        </w:rPr>
        <w:lastRenderedPageBreak/>
        <w:t>-Estación de Clasificación y Aprovechamiento (ECA):</w:t>
      </w:r>
      <w:r w:rsidRPr="00655ABC">
        <w:rPr>
          <w:rFonts w:ascii="Arial" w:eastAsia="Arial" w:hAnsi="Arial" w:cs="Arial"/>
          <w:lang w:val="es-ES"/>
        </w:rPr>
        <w:t xml:space="preserve"> Es el área definida y cerrada, en la que se ubican temporalmente los residuos sólidos.</w:t>
      </w:r>
    </w:p>
    <w:p w14:paraId="3BDF8B50" w14:textId="77777777" w:rsidR="00F67703" w:rsidRPr="00655ABC" w:rsidRDefault="00F67703" w:rsidP="00F67703">
      <w:pPr>
        <w:spacing w:after="0" w:line="240" w:lineRule="auto"/>
        <w:jc w:val="both"/>
        <w:rPr>
          <w:rFonts w:ascii="Arial" w:eastAsia="Arial" w:hAnsi="Arial" w:cs="Arial"/>
          <w:lang w:val="es-ES" w:eastAsia="es-ES"/>
        </w:rPr>
      </w:pPr>
    </w:p>
    <w:p w14:paraId="09F05AC7" w14:textId="2E90909D" w:rsidR="00F67703" w:rsidRDefault="00F67703" w:rsidP="00F67703">
      <w:pPr>
        <w:pStyle w:val="Ttulo1"/>
        <w:numPr>
          <w:ilvl w:val="0"/>
          <w:numId w:val="13"/>
        </w:numPr>
        <w:ind w:left="284"/>
        <w:jc w:val="both"/>
        <w:rPr>
          <w:rFonts w:eastAsia="Arial" w:cs="Arial"/>
          <w:b/>
          <w:bCs/>
          <w:sz w:val="22"/>
          <w:szCs w:val="22"/>
        </w:rPr>
      </w:pPr>
      <w:bookmarkStart w:id="7" w:name="_Toc123216344"/>
      <w:r w:rsidRPr="00655ABC">
        <w:rPr>
          <w:rFonts w:eastAsia="Arial" w:cs="Arial"/>
          <w:b/>
          <w:bCs/>
          <w:sz w:val="22"/>
          <w:szCs w:val="22"/>
        </w:rPr>
        <w:t>NORMOGRAMA APLICABLE A RESIDUOS</w:t>
      </w:r>
      <w:bookmarkEnd w:id="7"/>
    </w:p>
    <w:p w14:paraId="189EBBCA" w14:textId="77777777" w:rsidR="008E3EDC" w:rsidRDefault="008E3EDC" w:rsidP="00E630DA">
      <w:pPr>
        <w:pStyle w:val="Descripcin"/>
        <w:keepNext/>
        <w:spacing w:after="0"/>
        <w:jc w:val="center"/>
        <w:rPr>
          <w:rFonts w:ascii="Arial" w:eastAsia="Arial" w:hAnsi="Arial" w:cs="Arial"/>
          <w:color w:val="auto"/>
          <w:sz w:val="16"/>
          <w:szCs w:val="16"/>
        </w:rPr>
      </w:pPr>
    </w:p>
    <w:p w14:paraId="64D7282F" w14:textId="4FA2540C" w:rsidR="00F67703" w:rsidRPr="00655ABC" w:rsidRDefault="00E630DA" w:rsidP="00E630DA">
      <w:pPr>
        <w:pStyle w:val="Descripcin"/>
        <w:keepNext/>
        <w:spacing w:after="0"/>
        <w:jc w:val="center"/>
        <w:rPr>
          <w:rFonts w:ascii="Arial" w:eastAsia="Arial" w:hAnsi="Arial" w:cs="Arial"/>
        </w:rPr>
      </w:pPr>
      <w:r w:rsidRPr="002A7D9E">
        <w:rPr>
          <w:rFonts w:ascii="Arial" w:eastAsia="Arial" w:hAnsi="Arial" w:cs="Arial"/>
          <w:color w:val="auto"/>
          <w:sz w:val="16"/>
          <w:szCs w:val="16"/>
        </w:rPr>
        <w:t xml:space="preserve">Tabla </w:t>
      </w:r>
      <w:r w:rsidRPr="002A7D9E">
        <w:rPr>
          <w:rFonts w:ascii="Arial" w:hAnsi="Arial" w:cs="Arial"/>
          <w:i/>
          <w:iCs/>
          <w:color w:val="auto"/>
          <w:sz w:val="16"/>
          <w:szCs w:val="16"/>
        </w:rPr>
        <w:fldChar w:fldCharType="begin"/>
      </w:r>
      <w:r w:rsidRPr="002A7D9E">
        <w:rPr>
          <w:rFonts w:ascii="Arial" w:hAnsi="Arial" w:cs="Arial"/>
          <w:color w:val="auto"/>
          <w:sz w:val="16"/>
          <w:szCs w:val="16"/>
        </w:rPr>
        <w:instrText xml:space="preserve"> SEQ Tabla \* ARABIC </w:instrText>
      </w:r>
      <w:r w:rsidRPr="002A7D9E">
        <w:rPr>
          <w:rFonts w:ascii="Arial" w:hAnsi="Arial" w:cs="Arial"/>
          <w:i/>
          <w:iCs/>
          <w:color w:val="auto"/>
          <w:sz w:val="16"/>
          <w:szCs w:val="16"/>
        </w:rPr>
        <w:fldChar w:fldCharType="separate"/>
      </w:r>
      <w:r w:rsidRPr="002A7D9E">
        <w:rPr>
          <w:rFonts w:ascii="Arial" w:hAnsi="Arial" w:cs="Arial"/>
          <w:noProof/>
          <w:color w:val="auto"/>
          <w:sz w:val="16"/>
          <w:szCs w:val="16"/>
        </w:rPr>
        <w:t>1</w:t>
      </w:r>
      <w:r w:rsidRPr="002A7D9E">
        <w:rPr>
          <w:rFonts w:ascii="Arial" w:hAnsi="Arial" w:cs="Arial"/>
          <w:i/>
          <w:iCs/>
          <w:color w:val="auto"/>
          <w:sz w:val="16"/>
          <w:szCs w:val="16"/>
        </w:rPr>
        <w:fldChar w:fldCharType="end"/>
      </w:r>
      <w:r w:rsidRPr="002A7D9E">
        <w:rPr>
          <w:rFonts w:ascii="Arial" w:eastAsia="Arial" w:hAnsi="Arial" w:cs="Arial"/>
          <w:i/>
          <w:iCs/>
          <w:color w:val="auto"/>
          <w:sz w:val="16"/>
          <w:szCs w:val="16"/>
        </w:rPr>
        <w:t>.</w:t>
      </w:r>
      <w:r w:rsidRPr="002A7D9E">
        <w:rPr>
          <w:rFonts w:ascii="Arial" w:eastAsia="Arial" w:hAnsi="Arial" w:cs="Arial"/>
          <w:color w:val="auto"/>
          <w:sz w:val="16"/>
          <w:szCs w:val="16"/>
        </w:rPr>
        <w:t xml:space="preserve"> </w:t>
      </w:r>
      <w:r w:rsidRPr="005E40AE">
        <w:rPr>
          <w:rFonts w:ascii="Arial" w:eastAsia="Arial" w:hAnsi="Arial" w:cs="Arial"/>
          <w:color w:val="auto"/>
          <w:sz w:val="16"/>
          <w:szCs w:val="16"/>
        </w:rPr>
        <w:t>Normograma</w:t>
      </w:r>
      <w:r w:rsidR="008333ED" w:rsidRPr="005E40AE">
        <w:rPr>
          <w:rFonts w:ascii="Arial" w:eastAsia="Arial" w:hAnsi="Arial" w:cs="Arial"/>
          <w:color w:val="auto"/>
          <w:sz w:val="16"/>
          <w:szCs w:val="16"/>
        </w:rPr>
        <w:t xml:space="preserve"> </w:t>
      </w:r>
      <w:r w:rsidR="00F4557A" w:rsidRPr="005E40AE">
        <w:rPr>
          <w:rFonts w:ascii="Arial" w:eastAsia="Arial" w:hAnsi="Arial" w:cs="Arial"/>
          <w:color w:val="auto"/>
          <w:sz w:val="16"/>
          <w:szCs w:val="16"/>
        </w:rPr>
        <w:t>aplicable a</w:t>
      </w:r>
      <w:r w:rsidR="008333ED" w:rsidRPr="005E40AE">
        <w:rPr>
          <w:rFonts w:ascii="Arial" w:eastAsia="Arial" w:hAnsi="Arial" w:cs="Arial"/>
          <w:color w:val="auto"/>
          <w:sz w:val="16"/>
          <w:szCs w:val="16"/>
        </w:rPr>
        <w:t xml:space="preserve"> residuos</w:t>
      </w:r>
    </w:p>
    <w:tbl>
      <w:tblPr>
        <w:tblW w:w="10211" w:type="dxa"/>
        <w:jc w:val="center"/>
        <w:tblCellMar>
          <w:left w:w="70" w:type="dxa"/>
          <w:right w:w="70" w:type="dxa"/>
        </w:tblCellMar>
        <w:tblLook w:val="04A0" w:firstRow="1" w:lastRow="0" w:firstColumn="1" w:lastColumn="0" w:noHBand="0" w:noVBand="1"/>
      </w:tblPr>
      <w:tblGrid>
        <w:gridCol w:w="1332"/>
        <w:gridCol w:w="1509"/>
        <w:gridCol w:w="1079"/>
        <w:gridCol w:w="2092"/>
        <w:gridCol w:w="1273"/>
        <w:gridCol w:w="548"/>
        <w:gridCol w:w="1105"/>
        <w:gridCol w:w="1273"/>
      </w:tblGrid>
      <w:tr w:rsidR="00F67703" w:rsidRPr="00E630DA" w14:paraId="31DF8CA1" w14:textId="77777777" w:rsidTr="008E3EDC">
        <w:trPr>
          <w:trHeight w:val="585"/>
          <w:tblHeader/>
          <w:jc w:val="center"/>
        </w:trPr>
        <w:tc>
          <w:tcPr>
            <w:tcW w:w="912" w:type="dxa"/>
            <w:tcBorders>
              <w:top w:val="single" w:sz="4" w:space="0" w:color="auto"/>
              <w:left w:val="single" w:sz="4" w:space="0" w:color="auto"/>
              <w:bottom w:val="single" w:sz="4" w:space="0" w:color="auto"/>
              <w:right w:val="single" w:sz="4" w:space="0" w:color="auto"/>
            </w:tcBorders>
            <w:shd w:val="clear" w:color="000000" w:fill="E4DFEB"/>
            <w:vAlign w:val="center"/>
            <w:hideMark/>
          </w:tcPr>
          <w:p w14:paraId="2D2D6D24" w14:textId="77777777" w:rsidR="00F67703" w:rsidRPr="00E630DA" w:rsidRDefault="00F67703" w:rsidP="004C6621">
            <w:pPr>
              <w:spacing w:after="0" w:line="240" w:lineRule="auto"/>
              <w:jc w:val="center"/>
              <w:rPr>
                <w:rFonts w:ascii="Arial" w:eastAsia="Times New Roman" w:hAnsi="Arial" w:cs="Arial"/>
                <w:b/>
                <w:bCs/>
                <w:color w:val="000000"/>
                <w:sz w:val="16"/>
                <w:szCs w:val="16"/>
                <w:lang w:eastAsia="es-CO"/>
              </w:rPr>
            </w:pPr>
            <w:r w:rsidRPr="00E630DA">
              <w:rPr>
                <w:rFonts w:ascii="Arial" w:eastAsia="Times New Roman" w:hAnsi="Arial" w:cs="Arial"/>
                <w:b/>
                <w:bCs/>
                <w:color w:val="000000"/>
                <w:sz w:val="16"/>
                <w:szCs w:val="16"/>
                <w:lang w:val="es-ES" w:eastAsia="es-CO"/>
              </w:rPr>
              <w:t>TEMA AMBIENTAL RELACIONADO</w:t>
            </w:r>
          </w:p>
        </w:tc>
        <w:tc>
          <w:tcPr>
            <w:tcW w:w="1555" w:type="dxa"/>
            <w:tcBorders>
              <w:top w:val="single" w:sz="4" w:space="0" w:color="auto"/>
              <w:left w:val="nil"/>
              <w:bottom w:val="single" w:sz="4" w:space="0" w:color="auto"/>
              <w:right w:val="single" w:sz="4" w:space="0" w:color="auto"/>
            </w:tcBorders>
            <w:shd w:val="clear" w:color="000000" w:fill="E4DFEB"/>
            <w:vAlign w:val="center"/>
            <w:hideMark/>
          </w:tcPr>
          <w:p w14:paraId="42C0BE4B" w14:textId="77777777" w:rsidR="00F67703" w:rsidRPr="00E630DA" w:rsidRDefault="00F67703" w:rsidP="004C6621">
            <w:pPr>
              <w:spacing w:after="0" w:line="240" w:lineRule="auto"/>
              <w:jc w:val="center"/>
              <w:rPr>
                <w:rFonts w:ascii="Arial" w:eastAsia="Times New Roman" w:hAnsi="Arial" w:cs="Arial"/>
                <w:b/>
                <w:bCs/>
                <w:color w:val="000000"/>
                <w:sz w:val="16"/>
                <w:szCs w:val="16"/>
                <w:lang w:eastAsia="es-CO"/>
              </w:rPr>
            </w:pPr>
            <w:r w:rsidRPr="00E630DA">
              <w:rPr>
                <w:rFonts w:ascii="Arial" w:eastAsia="Times New Roman" w:hAnsi="Arial" w:cs="Arial"/>
                <w:b/>
                <w:bCs/>
                <w:color w:val="000000"/>
                <w:sz w:val="16"/>
                <w:szCs w:val="16"/>
                <w:lang w:val="es-ES" w:eastAsia="es-CO"/>
              </w:rPr>
              <w:t>PROGRAMA RELACIONADO</w:t>
            </w:r>
          </w:p>
        </w:tc>
        <w:tc>
          <w:tcPr>
            <w:tcW w:w="1111" w:type="dxa"/>
            <w:tcBorders>
              <w:top w:val="single" w:sz="4" w:space="0" w:color="auto"/>
              <w:left w:val="nil"/>
              <w:bottom w:val="single" w:sz="4" w:space="0" w:color="auto"/>
              <w:right w:val="single" w:sz="4" w:space="0" w:color="auto"/>
            </w:tcBorders>
            <w:shd w:val="clear" w:color="000000" w:fill="E4DFEB"/>
            <w:vAlign w:val="center"/>
            <w:hideMark/>
          </w:tcPr>
          <w:p w14:paraId="77511045" w14:textId="77777777" w:rsidR="00F67703" w:rsidRPr="00E630DA" w:rsidRDefault="00F67703" w:rsidP="004C6621">
            <w:pPr>
              <w:spacing w:after="0" w:line="240" w:lineRule="auto"/>
              <w:jc w:val="center"/>
              <w:rPr>
                <w:rFonts w:ascii="Arial" w:eastAsia="Times New Roman" w:hAnsi="Arial" w:cs="Arial"/>
                <w:b/>
                <w:bCs/>
                <w:color w:val="000000"/>
                <w:sz w:val="16"/>
                <w:szCs w:val="16"/>
                <w:lang w:eastAsia="es-CO"/>
              </w:rPr>
            </w:pPr>
            <w:r w:rsidRPr="00E630DA">
              <w:rPr>
                <w:rFonts w:ascii="Arial" w:eastAsia="Times New Roman" w:hAnsi="Arial" w:cs="Arial"/>
                <w:b/>
                <w:bCs/>
                <w:color w:val="000000"/>
                <w:sz w:val="16"/>
                <w:szCs w:val="16"/>
                <w:lang w:val="es-ES" w:eastAsia="es-CO"/>
              </w:rPr>
              <w:t>NIVEL</w:t>
            </w:r>
          </w:p>
        </w:tc>
        <w:tc>
          <w:tcPr>
            <w:tcW w:w="2261" w:type="dxa"/>
            <w:tcBorders>
              <w:top w:val="single" w:sz="4" w:space="0" w:color="auto"/>
              <w:left w:val="nil"/>
              <w:bottom w:val="single" w:sz="4" w:space="0" w:color="auto"/>
              <w:right w:val="single" w:sz="4" w:space="0" w:color="auto"/>
            </w:tcBorders>
            <w:shd w:val="clear" w:color="000000" w:fill="E4DFEB"/>
            <w:vAlign w:val="center"/>
            <w:hideMark/>
          </w:tcPr>
          <w:p w14:paraId="7BEA1CC7" w14:textId="77777777" w:rsidR="00F67703" w:rsidRPr="00E630DA" w:rsidRDefault="00F67703" w:rsidP="004C6621">
            <w:pPr>
              <w:spacing w:after="0" w:line="240" w:lineRule="auto"/>
              <w:jc w:val="center"/>
              <w:rPr>
                <w:rFonts w:ascii="Arial" w:eastAsia="Times New Roman" w:hAnsi="Arial" w:cs="Arial"/>
                <w:b/>
                <w:bCs/>
                <w:color w:val="000000"/>
                <w:sz w:val="16"/>
                <w:szCs w:val="16"/>
                <w:lang w:eastAsia="es-CO"/>
              </w:rPr>
            </w:pPr>
            <w:r w:rsidRPr="00E630DA">
              <w:rPr>
                <w:rFonts w:ascii="Arial" w:eastAsia="Times New Roman" w:hAnsi="Arial" w:cs="Arial"/>
                <w:b/>
                <w:bCs/>
                <w:color w:val="000000"/>
                <w:sz w:val="16"/>
                <w:szCs w:val="16"/>
                <w:lang w:val="es-ES" w:eastAsia="es-CO"/>
              </w:rPr>
              <w:t>TÍTULO</w:t>
            </w:r>
          </w:p>
        </w:tc>
        <w:tc>
          <w:tcPr>
            <w:tcW w:w="1923" w:type="dxa"/>
            <w:gridSpan w:val="2"/>
            <w:tcBorders>
              <w:top w:val="single" w:sz="4" w:space="0" w:color="auto"/>
              <w:left w:val="nil"/>
              <w:bottom w:val="single" w:sz="4" w:space="0" w:color="auto"/>
              <w:right w:val="single" w:sz="4" w:space="0" w:color="auto"/>
            </w:tcBorders>
            <w:shd w:val="clear" w:color="000000" w:fill="E4DFEB"/>
            <w:vAlign w:val="center"/>
            <w:hideMark/>
          </w:tcPr>
          <w:p w14:paraId="5F5EE5EB" w14:textId="77777777" w:rsidR="00F67703" w:rsidRPr="00E630DA" w:rsidRDefault="00F67703" w:rsidP="004C6621">
            <w:pPr>
              <w:spacing w:after="0" w:line="240" w:lineRule="auto"/>
              <w:jc w:val="center"/>
              <w:rPr>
                <w:rFonts w:ascii="Arial" w:eastAsia="Times New Roman" w:hAnsi="Arial" w:cs="Arial"/>
                <w:b/>
                <w:bCs/>
                <w:color w:val="000000"/>
                <w:sz w:val="16"/>
                <w:szCs w:val="16"/>
                <w:lang w:eastAsia="es-CO"/>
              </w:rPr>
            </w:pPr>
            <w:r w:rsidRPr="00E630DA">
              <w:rPr>
                <w:rFonts w:ascii="Arial" w:eastAsia="Times New Roman" w:hAnsi="Arial" w:cs="Arial"/>
                <w:b/>
                <w:bCs/>
                <w:color w:val="000000"/>
                <w:sz w:val="16"/>
                <w:szCs w:val="16"/>
                <w:lang w:val="es-ES" w:eastAsia="es-CO"/>
              </w:rPr>
              <w:t>LEGISLACIÓN</w:t>
            </w:r>
          </w:p>
          <w:p w14:paraId="56A74A4D" w14:textId="77777777" w:rsidR="00F67703" w:rsidRPr="00E630DA" w:rsidRDefault="00F67703" w:rsidP="004C6621">
            <w:pPr>
              <w:spacing w:after="0" w:line="240" w:lineRule="auto"/>
              <w:jc w:val="center"/>
              <w:rPr>
                <w:rFonts w:ascii="Arial" w:eastAsia="Times New Roman" w:hAnsi="Arial" w:cs="Arial"/>
                <w:b/>
                <w:bCs/>
                <w:color w:val="000000"/>
                <w:sz w:val="16"/>
                <w:szCs w:val="16"/>
                <w:lang w:eastAsia="es-CO"/>
              </w:rPr>
            </w:pPr>
          </w:p>
        </w:tc>
        <w:tc>
          <w:tcPr>
            <w:tcW w:w="1138" w:type="dxa"/>
            <w:tcBorders>
              <w:top w:val="single" w:sz="4" w:space="0" w:color="auto"/>
              <w:left w:val="nil"/>
              <w:bottom w:val="single" w:sz="4" w:space="0" w:color="auto"/>
              <w:right w:val="single" w:sz="4" w:space="0" w:color="auto"/>
            </w:tcBorders>
            <w:shd w:val="clear" w:color="000000" w:fill="E4DFEB"/>
            <w:vAlign w:val="center"/>
            <w:hideMark/>
          </w:tcPr>
          <w:p w14:paraId="6ADA5552" w14:textId="77777777" w:rsidR="00F67703" w:rsidRPr="00E630DA" w:rsidRDefault="00F67703" w:rsidP="004C6621">
            <w:pPr>
              <w:spacing w:after="0" w:line="240" w:lineRule="auto"/>
              <w:jc w:val="center"/>
              <w:rPr>
                <w:rFonts w:ascii="Arial" w:eastAsia="Times New Roman" w:hAnsi="Arial" w:cs="Arial"/>
                <w:b/>
                <w:bCs/>
                <w:color w:val="000000"/>
                <w:sz w:val="16"/>
                <w:szCs w:val="16"/>
                <w:lang w:eastAsia="es-CO"/>
              </w:rPr>
            </w:pPr>
            <w:r w:rsidRPr="00E630DA">
              <w:rPr>
                <w:rFonts w:ascii="Arial" w:eastAsia="Times New Roman" w:hAnsi="Arial" w:cs="Arial"/>
                <w:b/>
                <w:bCs/>
                <w:color w:val="000000"/>
                <w:sz w:val="16"/>
                <w:szCs w:val="16"/>
                <w:lang w:val="es-ES" w:eastAsia="es-CO"/>
              </w:rPr>
              <w:t>EXPEDIDA POR</w:t>
            </w:r>
          </w:p>
        </w:tc>
        <w:tc>
          <w:tcPr>
            <w:tcW w:w="1311" w:type="dxa"/>
            <w:tcBorders>
              <w:top w:val="single" w:sz="4" w:space="0" w:color="auto"/>
              <w:left w:val="nil"/>
              <w:bottom w:val="single" w:sz="4" w:space="0" w:color="auto"/>
              <w:right w:val="single" w:sz="4" w:space="0" w:color="auto"/>
            </w:tcBorders>
            <w:shd w:val="clear" w:color="000000" w:fill="E4DFEB"/>
            <w:vAlign w:val="center"/>
            <w:hideMark/>
          </w:tcPr>
          <w:p w14:paraId="55081377" w14:textId="77777777" w:rsidR="00F67703" w:rsidRPr="00E630DA" w:rsidRDefault="00F67703" w:rsidP="004C6621">
            <w:pPr>
              <w:spacing w:after="0" w:line="240" w:lineRule="auto"/>
              <w:jc w:val="center"/>
              <w:rPr>
                <w:rFonts w:ascii="Arial" w:eastAsia="Times New Roman" w:hAnsi="Arial" w:cs="Arial"/>
                <w:b/>
                <w:bCs/>
                <w:color w:val="000000"/>
                <w:sz w:val="16"/>
                <w:szCs w:val="16"/>
                <w:lang w:eastAsia="es-CO"/>
              </w:rPr>
            </w:pPr>
            <w:r w:rsidRPr="00E630DA">
              <w:rPr>
                <w:rFonts w:ascii="Arial" w:eastAsia="Times New Roman" w:hAnsi="Arial" w:cs="Arial"/>
                <w:b/>
                <w:bCs/>
                <w:color w:val="000000"/>
                <w:sz w:val="16"/>
                <w:szCs w:val="16"/>
                <w:lang w:val="es-ES" w:eastAsia="es-CO"/>
              </w:rPr>
              <w:t>FECHA DE EXPEDICIÓN</w:t>
            </w:r>
          </w:p>
        </w:tc>
      </w:tr>
      <w:tr w:rsidR="00F67703" w:rsidRPr="00E630DA" w14:paraId="2582674E" w14:textId="77777777" w:rsidTr="0030321F">
        <w:trPr>
          <w:trHeight w:val="675"/>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6822D281"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1AF28CC9"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660FC067"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NACIONAL</w:t>
            </w:r>
          </w:p>
        </w:tc>
        <w:tc>
          <w:tcPr>
            <w:tcW w:w="2261" w:type="dxa"/>
            <w:tcBorders>
              <w:top w:val="nil"/>
              <w:left w:val="nil"/>
              <w:bottom w:val="single" w:sz="4" w:space="0" w:color="auto"/>
              <w:right w:val="single" w:sz="4" w:space="0" w:color="auto"/>
            </w:tcBorders>
            <w:shd w:val="clear" w:color="auto" w:fill="auto"/>
            <w:vAlign w:val="center"/>
            <w:hideMark/>
          </w:tcPr>
          <w:p w14:paraId="055510E7"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“Por la cual se dictan medidas sanitarias”.</w:t>
            </w:r>
          </w:p>
        </w:tc>
        <w:tc>
          <w:tcPr>
            <w:tcW w:w="1361" w:type="dxa"/>
            <w:tcBorders>
              <w:top w:val="nil"/>
              <w:left w:val="nil"/>
              <w:bottom w:val="single" w:sz="4" w:space="0" w:color="auto"/>
              <w:right w:val="single" w:sz="4" w:space="0" w:color="auto"/>
            </w:tcBorders>
            <w:shd w:val="clear" w:color="auto" w:fill="auto"/>
            <w:vAlign w:val="center"/>
            <w:hideMark/>
          </w:tcPr>
          <w:p w14:paraId="2B762D75"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Ley</w:t>
            </w:r>
          </w:p>
        </w:tc>
        <w:tc>
          <w:tcPr>
            <w:tcW w:w="562" w:type="dxa"/>
            <w:tcBorders>
              <w:top w:val="nil"/>
              <w:left w:val="nil"/>
              <w:bottom w:val="single" w:sz="4" w:space="0" w:color="auto"/>
              <w:right w:val="single" w:sz="4" w:space="0" w:color="auto"/>
            </w:tcBorders>
            <w:shd w:val="clear" w:color="auto" w:fill="auto"/>
            <w:vAlign w:val="center"/>
            <w:hideMark/>
          </w:tcPr>
          <w:p w14:paraId="6FBABC8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w w:val="99"/>
                <w:sz w:val="16"/>
                <w:szCs w:val="16"/>
                <w:lang w:val="es-ES" w:eastAsia="es-CO"/>
              </w:rPr>
              <w:t>9</w:t>
            </w:r>
          </w:p>
        </w:tc>
        <w:tc>
          <w:tcPr>
            <w:tcW w:w="1138" w:type="dxa"/>
            <w:tcBorders>
              <w:top w:val="nil"/>
              <w:left w:val="nil"/>
              <w:bottom w:val="single" w:sz="4" w:space="0" w:color="auto"/>
              <w:right w:val="single" w:sz="4" w:space="0" w:color="auto"/>
            </w:tcBorders>
            <w:shd w:val="clear" w:color="auto" w:fill="auto"/>
            <w:vAlign w:val="center"/>
            <w:hideMark/>
          </w:tcPr>
          <w:p w14:paraId="69DFEE92"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Congreso de la República</w:t>
            </w:r>
          </w:p>
        </w:tc>
        <w:tc>
          <w:tcPr>
            <w:tcW w:w="1311" w:type="dxa"/>
            <w:tcBorders>
              <w:top w:val="nil"/>
              <w:left w:val="nil"/>
              <w:bottom w:val="single" w:sz="4" w:space="0" w:color="auto"/>
              <w:right w:val="single" w:sz="4" w:space="0" w:color="auto"/>
            </w:tcBorders>
            <w:shd w:val="clear" w:color="auto" w:fill="auto"/>
            <w:vAlign w:val="center"/>
            <w:hideMark/>
          </w:tcPr>
          <w:p w14:paraId="4ED03B5E"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24/01/1979</w:t>
            </w:r>
          </w:p>
        </w:tc>
      </w:tr>
      <w:tr w:rsidR="00F67703" w:rsidRPr="00E630DA" w14:paraId="555BAE11" w14:textId="77777777" w:rsidTr="0030321F">
        <w:trPr>
          <w:trHeight w:val="900"/>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6C1F33B"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299CD462"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008C850E"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NACIONAL</w:t>
            </w:r>
          </w:p>
        </w:tc>
        <w:tc>
          <w:tcPr>
            <w:tcW w:w="2261" w:type="dxa"/>
            <w:tcBorders>
              <w:top w:val="nil"/>
              <w:left w:val="nil"/>
              <w:bottom w:val="single" w:sz="4" w:space="0" w:color="auto"/>
              <w:right w:val="single" w:sz="4" w:space="0" w:color="auto"/>
            </w:tcBorders>
            <w:shd w:val="clear" w:color="auto" w:fill="auto"/>
            <w:vAlign w:val="center"/>
            <w:hideMark/>
          </w:tcPr>
          <w:p w14:paraId="29D90835"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“Por la cual se dictan normas prohibitivas en materia ambiental, referentes a los desechos peligrosos y se dictan otras disposiciones”.</w:t>
            </w:r>
          </w:p>
        </w:tc>
        <w:tc>
          <w:tcPr>
            <w:tcW w:w="1361" w:type="dxa"/>
            <w:tcBorders>
              <w:top w:val="nil"/>
              <w:left w:val="nil"/>
              <w:bottom w:val="single" w:sz="4" w:space="0" w:color="auto"/>
              <w:right w:val="single" w:sz="4" w:space="0" w:color="auto"/>
            </w:tcBorders>
            <w:shd w:val="clear" w:color="auto" w:fill="auto"/>
            <w:vAlign w:val="center"/>
            <w:hideMark/>
          </w:tcPr>
          <w:p w14:paraId="061CB3D9"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Ley</w:t>
            </w:r>
          </w:p>
        </w:tc>
        <w:tc>
          <w:tcPr>
            <w:tcW w:w="562" w:type="dxa"/>
            <w:tcBorders>
              <w:top w:val="nil"/>
              <w:left w:val="nil"/>
              <w:bottom w:val="single" w:sz="4" w:space="0" w:color="auto"/>
              <w:right w:val="single" w:sz="4" w:space="0" w:color="auto"/>
            </w:tcBorders>
            <w:shd w:val="clear" w:color="auto" w:fill="auto"/>
            <w:vAlign w:val="center"/>
            <w:hideMark/>
          </w:tcPr>
          <w:p w14:paraId="162C3B9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430</w:t>
            </w:r>
          </w:p>
        </w:tc>
        <w:tc>
          <w:tcPr>
            <w:tcW w:w="1138" w:type="dxa"/>
            <w:tcBorders>
              <w:top w:val="nil"/>
              <w:left w:val="nil"/>
              <w:bottom w:val="single" w:sz="4" w:space="0" w:color="auto"/>
              <w:right w:val="single" w:sz="4" w:space="0" w:color="auto"/>
            </w:tcBorders>
            <w:shd w:val="clear" w:color="auto" w:fill="auto"/>
            <w:vAlign w:val="center"/>
            <w:hideMark/>
          </w:tcPr>
          <w:p w14:paraId="39F741C6"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Congreso de la República</w:t>
            </w:r>
          </w:p>
        </w:tc>
        <w:tc>
          <w:tcPr>
            <w:tcW w:w="1311" w:type="dxa"/>
            <w:tcBorders>
              <w:top w:val="nil"/>
              <w:left w:val="nil"/>
              <w:bottom w:val="single" w:sz="4" w:space="0" w:color="auto"/>
              <w:right w:val="single" w:sz="4" w:space="0" w:color="auto"/>
            </w:tcBorders>
            <w:shd w:val="clear" w:color="auto" w:fill="auto"/>
            <w:vAlign w:val="center"/>
            <w:hideMark/>
          </w:tcPr>
          <w:p w14:paraId="5DA31B50"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16/01/1998</w:t>
            </w:r>
          </w:p>
        </w:tc>
      </w:tr>
      <w:tr w:rsidR="00F67703" w:rsidRPr="00E630DA" w14:paraId="64AF6211" w14:textId="77777777" w:rsidTr="0030321F">
        <w:trPr>
          <w:trHeight w:val="675"/>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931B27E"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42997054"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13771737"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LOCAL</w:t>
            </w:r>
          </w:p>
        </w:tc>
        <w:tc>
          <w:tcPr>
            <w:tcW w:w="2261" w:type="dxa"/>
            <w:tcBorders>
              <w:top w:val="nil"/>
              <w:left w:val="nil"/>
              <w:bottom w:val="single" w:sz="4" w:space="0" w:color="auto"/>
              <w:right w:val="single" w:sz="4" w:space="0" w:color="auto"/>
            </w:tcBorders>
            <w:shd w:val="clear" w:color="auto" w:fill="auto"/>
            <w:vAlign w:val="center"/>
            <w:hideMark/>
          </w:tcPr>
          <w:p w14:paraId="5AC26482"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“Por el cual se impulsa en las entidades distritales el aprovechamiento eficiente de residuos Sólidos".</w:t>
            </w:r>
          </w:p>
        </w:tc>
        <w:tc>
          <w:tcPr>
            <w:tcW w:w="1361" w:type="dxa"/>
            <w:tcBorders>
              <w:top w:val="nil"/>
              <w:left w:val="nil"/>
              <w:bottom w:val="single" w:sz="4" w:space="0" w:color="auto"/>
              <w:right w:val="single" w:sz="4" w:space="0" w:color="auto"/>
            </w:tcBorders>
            <w:shd w:val="clear" w:color="auto" w:fill="auto"/>
            <w:vAlign w:val="center"/>
            <w:hideMark/>
          </w:tcPr>
          <w:p w14:paraId="6E96ACA9"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Acuerdo</w:t>
            </w:r>
          </w:p>
        </w:tc>
        <w:tc>
          <w:tcPr>
            <w:tcW w:w="562" w:type="dxa"/>
            <w:tcBorders>
              <w:top w:val="nil"/>
              <w:left w:val="nil"/>
              <w:bottom w:val="single" w:sz="4" w:space="0" w:color="auto"/>
              <w:right w:val="single" w:sz="4" w:space="0" w:color="auto"/>
            </w:tcBorders>
            <w:shd w:val="clear" w:color="auto" w:fill="auto"/>
            <w:vAlign w:val="center"/>
            <w:hideMark/>
          </w:tcPr>
          <w:p w14:paraId="256ABCA4"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114</w:t>
            </w:r>
          </w:p>
        </w:tc>
        <w:tc>
          <w:tcPr>
            <w:tcW w:w="1138" w:type="dxa"/>
            <w:tcBorders>
              <w:top w:val="nil"/>
              <w:left w:val="nil"/>
              <w:bottom w:val="single" w:sz="4" w:space="0" w:color="auto"/>
              <w:right w:val="single" w:sz="4" w:space="0" w:color="auto"/>
            </w:tcBorders>
            <w:shd w:val="clear" w:color="auto" w:fill="auto"/>
            <w:vAlign w:val="center"/>
            <w:hideMark/>
          </w:tcPr>
          <w:p w14:paraId="0AD3B320"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Concejo de Bogotá</w:t>
            </w:r>
          </w:p>
        </w:tc>
        <w:tc>
          <w:tcPr>
            <w:tcW w:w="1311" w:type="dxa"/>
            <w:tcBorders>
              <w:top w:val="nil"/>
              <w:left w:val="nil"/>
              <w:bottom w:val="single" w:sz="4" w:space="0" w:color="auto"/>
              <w:right w:val="single" w:sz="4" w:space="0" w:color="auto"/>
            </w:tcBorders>
            <w:shd w:val="clear" w:color="auto" w:fill="auto"/>
            <w:vAlign w:val="center"/>
            <w:hideMark/>
          </w:tcPr>
          <w:p w14:paraId="768B9A67"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20/01/2003</w:t>
            </w:r>
          </w:p>
        </w:tc>
      </w:tr>
      <w:tr w:rsidR="00F67703" w:rsidRPr="00E630DA" w14:paraId="3C9C682B" w14:textId="77777777" w:rsidTr="0030321F">
        <w:trPr>
          <w:trHeight w:val="900"/>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75221BC"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64E4F0ED"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3DFBA6D0"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LOCAL</w:t>
            </w:r>
          </w:p>
        </w:tc>
        <w:tc>
          <w:tcPr>
            <w:tcW w:w="2261" w:type="dxa"/>
            <w:tcBorders>
              <w:top w:val="nil"/>
              <w:left w:val="nil"/>
              <w:bottom w:val="single" w:sz="4" w:space="0" w:color="auto"/>
              <w:right w:val="single" w:sz="4" w:space="0" w:color="auto"/>
            </w:tcBorders>
            <w:shd w:val="clear" w:color="auto" w:fill="auto"/>
            <w:vAlign w:val="center"/>
            <w:hideMark/>
          </w:tcPr>
          <w:p w14:paraId="7A3B56EC"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“Aprovechamiento eficiente de los residuos sólidos producidos en las Entidades Distritales y reglamenta Acuerdo 114/2003”.</w:t>
            </w:r>
          </w:p>
        </w:tc>
        <w:tc>
          <w:tcPr>
            <w:tcW w:w="1361" w:type="dxa"/>
            <w:tcBorders>
              <w:top w:val="nil"/>
              <w:left w:val="nil"/>
              <w:bottom w:val="single" w:sz="4" w:space="0" w:color="auto"/>
              <w:right w:val="single" w:sz="4" w:space="0" w:color="auto"/>
            </w:tcBorders>
            <w:shd w:val="clear" w:color="auto" w:fill="auto"/>
            <w:vAlign w:val="center"/>
            <w:hideMark/>
          </w:tcPr>
          <w:p w14:paraId="51828203"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Decreto</w:t>
            </w:r>
          </w:p>
        </w:tc>
        <w:tc>
          <w:tcPr>
            <w:tcW w:w="562" w:type="dxa"/>
            <w:tcBorders>
              <w:top w:val="nil"/>
              <w:left w:val="nil"/>
              <w:bottom w:val="single" w:sz="4" w:space="0" w:color="auto"/>
              <w:right w:val="single" w:sz="4" w:space="0" w:color="auto"/>
            </w:tcBorders>
            <w:shd w:val="clear" w:color="auto" w:fill="auto"/>
            <w:vAlign w:val="center"/>
            <w:hideMark/>
          </w:tcPr>
          <w:p w14:paraId="16C284AF"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400</w:t>
            </w:r>
          </w:p>
        </w:tc>
        <w:tc>
          <w:tcPr>
            <w:tcW w:w="1138" w:type="dxa"/>
            <w:tcBorders>
              <w:top w:val="nil"/>
              <w:left w:val="nil"/>
              <w:bottom w:val="single" w:sz="4" w:space="0" w:color="auto"/>
              <w:right w:val="single" w:sz="4" w:space="0" w:color="auto"/>
            </w:tcBorders>
            <w:shd w:val="clear" w:color="auto" w:fill="auto"/>
            <w:vAlign w:val="center"/>
            <w:hideMark/>
          </w:tcPr>
          <w:p w14:paraId="3F68EE03"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Alcaldía Mayor de Bogotá</w:t>
            </w:r>
          </w:p>
        </w:tc>
        <w:tc>
          <w:tcPr>
            <w:tcW w:w="1311" w:type="dxa"/>
            <w:tcBorders>
              <w:top w:val="nil"/>
              <w:left w:val="nil"/>
              <w:bottom w:val="single" w:sz="4" w:space="0" w:color="auto"/>
              <w:right w:val="single" w:sz="4" w:space="0" w:color="auto"/>
            </w:tcBorders>
            <w:shd w:val="clear" w:color="auto" w:fill="auto"/>
            <w:vAlign w:val="center"/>
            <w:hideMark/>
          </w:tcPr>
          <w:p w14:paraId="377FCB06"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15/12/2004</w:t>
            </w:r>
          </w:p>
        </w:tc>
      </w:tr>
      <w:tr w:rsidR="00F67703" w:rsidRPr="00E630DA" w14:paraId="17720F06" w14:textId="77777777" w:rsidTr="0030321F">
        <w:trPr>
          <w:trHeight w:val="675"/>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5754FBEE"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7251D025"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47AB10DB"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NACIONAL</w:t>
            </w:r>
          </w:p>
        </w:tc>
        <w:tc>
          <w:tcPr>
            <w:tcW w:w="2261" w:type="dxa"/>
            <w:tcBorders>
              <w:top w:val="nil"/>
              <w:left w:val="nil"/>
              <w:bottom w:val="single" w:sz="4" w:space="0" w:color="auto"/>
              <w:right w:val="single" w:sz="4" w:space="0" w:color="auto"/>
            </w:tcBorders>
            <w:shd w:val="clear" w:color="auto" w:fill="auto"/>
            <w:vAlign w:val="center"/>
            <w:hideMark/>
          </w:tcPr>
          <w:p w14:paraId="08B26D51" w14:textId="77777777" w:rsidR="00F67703" w:rsidRPr="00E630DA" w:rsidRDefault="00F67703" w:rsidP="004C6621">
            <w:pPr>
              <w:spacing w:after="0" w:line="240" w:lineRule="auto"/>
              <w:jc w:val="center"/>
              <w:rPr>
                <w:rFonts w:ascii="Arial" w:eastAsia="Times New Roman" w:hAnsi="Arial" w:cs="Arial"/>
                <w:i/>
                <w:iCs/>
                <w:color w:val="0563C1"/>
                <w:sz w:val="16"/>
                <w:szCs w:val="16"/>
                <w:lang w:eastAsia="es-CO"/>
              </w:rPr>
            </w:pPr>
            <w:r w:rsidRPr="00E630DA">
              <w:rPr>
                <w:rFonts w:ascii="Arial" w:eastAsia="Arial" w:hAnsi="Arial" w:cs="Arial"/>
                <w:i/>
                <w:iCs/>
                <w:sz w:val="16"/>
                <w:szCs w:val="16"/>
                <w:lang w:val="es-ES" w:eastAsia="es-CO"/>
              </w:rPr>
              <w:t>“Por el cual se modifica el Decreto 1713 de 2002 sobre disposición final de residuos sólidos y se dictan otras disposiciones”.</w:t>
            </w:r>
          </w:p>
        </w:tc>
        <w:tc>
          <w:tcPr>
            <w:tcW w:w="1361" w:type="dxa"/>
            <w:tcBorders>
              <w:top w:val="nil"/>
              <w:left w:val="nil"/>
              <w:bottom w:val="single" w:sz="4" w:space="0" w:color="auto"/>
              <w:right w:val="single" w:sz="4" w:space="0" w:color="auto"/>
            </w:tcBorders>
            <w:shd w:val="clear" w:color="auto" w:fill="auto"/>
            <w:vAlign w:val="center"/>
            <w:hideMark/>
          </w:tcPr>
          <w:p w14:paraId="4018620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Decreto Nacional</w:t>
            </w:r>
          </w:p>
        </w:tc>
        <w:tc>
          <w:tcPr>
            <w:tcW w:w="562" w:type="dxa"/>
            <w:tcBorders>
              <w:top w:val="nil"/>
              <w:left w:val="nil"/>
              <w:bottom w:val="single" w:sz="4" w:space="0" w:color="auto"/>
              <w:right w:val="single" w:sz="4" w:space="0" w:color="auto"/>
            </w:tcBorders>
            <w:shd w:val="clear" w:color="auto" w:fill="auto"/>
            <w:vAlign w:val="center"/>
            <w:hideMark/>
          </w:tcPr>
          <w:p w14:paraId="0275FA85"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838</w:t>
            </w:r>
          </w:p>
        </w:tc>
        <w:tc>
          <w:tcPr>
            <w:tcW w:w="1138" w:type="dxa"/>
            <w:tcBorders>
              <w:top w:val="nil"/>
              <w:left w:val="nil"/>
              <w:bottom w:val="single" w:sz="4" w:space="0" w:color="auto"/>
              <w:right w:val="single" w:sz="4" w:space="0" w:color="auto"/>
            </w:tcBorders>
            <w:shd w:val="clear" w:color="auto" w:fill="auto"/>
            <w:vAlign w:val="center"/>
            <w:hideMark/>
          </w:tcPr>
          <w:p w14:paraId="03186E7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Presidencia de la República</w:t>
            </w:r>
          </w:p>
        </w:tc>
        <w:tc>
          <w:tcPr>
            <w:tcW w:w="1311" w:type="dxa"/>
            <w:tcBorders>
              <w:top w:val="nil"/>
              <w:left w:val="nil"/>
              <w:bottom w:val="single" w:sz="4" w:space="0" w:color="auto"/>
              <w:right w:val="single" w:sz="4" w:space="0" w:color="auto"/>
            </w:tcBorders>
            <w:shd w:val="clear" w:color="auto" w:fill="auto"/>
            <w:vAlign w:val="center"/>
            <w:hideMark/>
          </w:tcPr>
          <w:p w14:paraId="5B52ED9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23/03/2005</w:t>
            </w:r>
          </w:p>
        </w:tc>
      </w:tr>
      <w:tr w:rsidR="00F67703" w:rsidRPr="00E630DA" w14:paraId="70D8B13F" w14:textId="77777777" w:rsidTr="0030321F">
        <w:trPr>
          <w:trHeight w:val="900"/>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DB72277"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45B1D512"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5247E2F6"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DISTRITAL</w:t>
            </w:r>
          </w:p>
        </w:tc>
        <w:tc>
          <w:tcPr>
            <w:tcW w:w="2261" w:type="dxa"/>
            <w:tcBorders>
              <w:top w:val="nil"/>
              <w:left w:val="nil"/>
              <w:bottom w:val="single" w:sz="4" w:space="0" w:color="auto"/>
              <w:right w:val="single" w:sz="4" w:space="0" w:color="auto"/>
            </w:tcBorders>
            <w:shd w:val="clear" w:color="auto" w:fill="auto"/>
            <w:vAlign w:val="center"/>
            <w:hideMark/>
          </w:tcPr>
          <w:p w14:paraId="2ADAE5E3"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“Inclusión Social de la Población recicladora de oficio en condiciones de pobreza y vulnerabilidad, con el apoyo de las Entidades Distritales”.</w:t>
            </w:r>
          </w:p>
        </w:tc>
        <w:tc>
          <w:tcPr>
            <w:tcW w:w="1361" w:type="dxa"/>
            <w:tcBorders>
              <w:top w:val="nil"/>
              <w:left w:val="nil"/>
              <w:bottom w:val="single" w:sz="4" w:space="0" w:color="auto"/>
              <w:right w:val="single" w:sz="4" w:space="0" w:color="auto"/>
            </w:tcBorders>
            <w:shd w:val="clear" w:color="auto" w:fill="auto"/>
            <w:vAlign w:val="center"/>
            <w:hideMark/>
          </w:tcPr>
          <w:p w14:paraId="2AB20C3C"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Directiva</w:t>
            </w:r>
          </w:p>
        </w:tc>
        <w:tc>
          <w:tcPr>
            <w:tcW w:w="562" w:type="dxa"/>
            <w:tcBorders>
              <w:top w:val="nil"/>
              <w:left w:val="nil"/>
              <w:bottom w:val="single" w:sz="4" w:space="0" w:color="auto"/>
              <w:right w:val="single" w:sz="4" w:space="0" w:color="auto"/>
            </w:tcBorders>
            <w:shd w:val="clear" w:color="auto" w:fill="auto"/>
            <w:vAlign w:val="center"/>
            <w:hideMark/>
          </w:tcPr>
          <w:p w14:paraId="0B8C1A50"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w w:val="99"/>
                <w:sz w:val="16"/>
                <w:szCs w:val="16"/>
                <w:lang w:val="es-ES" w:eastAsia="es-CO"/>
              </w:rPr>
              <w:t>9</w:t>
            </w:r>
          </w:p>
        </w:tc>
        <w:tc>
          <w:tcPr>
            <w:tcW w:w="1138" w:type="dxa"/>
            <w:tcBorders>
              <w:top w:val="nil"/>
              <w:left w:val="nil"/>
              <w:bottom w:val="single" w:sz="4" w:space="0" w:color="auto"/>
              <w:right w:val="single" w:sz="4" w:space="0" w:color="auto"/>
            </w:tcBorders>
            <w:shd w:val="clear" w:color="auto" w:fill="auto"/>
            <w:vAlign w:val="center"/>
            <w:hideMark/>
          </w:tcPr>
          <w:p w14:paraId="18DA319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Alcaldía Mayor de Bogotá</w:t>
            </w:r>
          </w:p>
        </w:tc>
        <w:tc>
          <w:tcPr>
            <w:tcW w:w="1311" w:type="dxa"/>
            <w:tcBorders>
              <w:top w:val="nil"/>
              <w:left w:val="nil"/>
              <w:bottom w:val="single" w:sz="4" w:space="0" w:color="auto"/>
              <w:right w:val="single" w:sz="4" w:space="0" w:color="auto"/>
            </w:tcBorders>
            <w:shd w:val="clear" w:color="auto" w:fill="auto"/>
            <w:vAlign w:val="center"/>
            <w:hideMark/>
          </w:tcPr>
          <w:p w14:paraId="05AD9FD0"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1/12/2006</w:t>
            </w:r>
          </w:p>
        </w:tc>
      </w:tr>
      <w:tr w:rsidR="00F67703" w:rsidRPr="00E630DA" w14:paraId="6107EC3A" w14:textId="77777777" w:rsidTr="0030321F">
        <w:trPr>
          <w:trHeight w:val="1575"/>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4414B10D"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68D9209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6CC4AED3"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LOCAL</w:t>
            </w:r>
          </w:p>
        </w:tc>
        <w:tc>
          <w:tcPr>
            <w:tcW w:w="2261" w:type="dxa"/>
            <w:tcBorders>
              <w:top w:val="nil"/>
              <w:left w:val="nil"/>
              <w:bottom w:val="single" w:sz="4" w:space="0" w:color="auto"/>
              <w:right w:val="single" w:sz="4" w:space="0" w:color="auto"/>
            </w:tcBorders>
            <w:shd w:val="clear" w:color="auto" w:fill="auto"/>
            <w:vAlign w:val="center"/>
            <w:hideMark/>
          </w:tcPr>
          <w:p w14:paraId="5073D0A8"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“Por el cual se establecen lineamientos para aplicar las acciones afirmativas que garanticen la inclusión de los recicladores de oficio en condiciones de pobreza y vulnerabilidad en los procesos de la gestión y manejo de los residuos sólidos”.</w:t>
            </w:r>
          </w:p>
        </w:tc>
        <w:tc>
          <w:tcPr>
            <w:tcW w:w="1361" w:type="dxa"/>
            <w:tcBorders>
              <w:top w:val="nil"/>
              <w:left w:val="nil"/>
              <w:bottom w:val="single" w:sz="4" w:space="0" w:color="auto"/>
              <w:right w:val="single" w:sz="4" w:space="0" w:color="auto"/>
            </w:tcBorders>
            <w:shd w:val="clear" w:color="auto" w:fill="auto"/>
            <w:vAlign w:val="center"/>
            <w:hideMark/>
          </w:tcPr>
          <w:p w14:paraId="0618AE8D"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Acuerdo</w:t>
            </w:r>
          </w:p>
        </w:tc>
        <w:tc>
          <w:tcPr>
            <w:tcW w:w="562" w:type="dxa"/>
            <w:tcBorders>
              <w:top w:val="nil"/>
              <w:left w:val="nil"/>
              <w:bottom w:val="single" w:sz="4" w:space="0" w:color="auto"/>
              <w:right w:val="single" w:sz="4" w:space="0" w:color="auto"/>
            </w:tcBorders>
            <w:shd w:val="clear" w:color="auto" w:fill="auto"/>
            <w:vAlign w:val="center"/>
            <w:hideMark/>
          </w:tcPr>
          <w:p w14:paraId="7BED11D0"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287</w:t>
            </w:r>
          </w:p>
        </w:tc>
        <w:tc>
          <w:tcPr>
            <w:tcW w:w="1138" w:type="dxa"/>
            <w:tcBorders>
              <w:top w:val="nil"/>
              <w:left w:val="nil"/>
              <w:bottom w:val="single" w:sz="4" w:space="0" w:color="auto"/>
              <w:right w:val="single" w:sz="4" w:space="0" w:color="auto"/>
            </w:tcBorders>
            <w:shd w:val="clear" w:color="auto" w:fill="auto"/>
            <w:vAlign w:val="center"/>
            <w:hideMark/>
          </w:tcPr>
          <w:p w14:paraId="50D15A6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Concejo de Bogotá</w:t>
            </w:r>
          </w:p>
        </w:tc>
        <w:tc>
          <w:tcPr>
            <w:tcW w:w="1311" w:type="dxa"/>
            <w:tcBorders>
              <w:top w:val="nil"/>
              <w:left w:val="nil"/>
              <w:bottom w:val="single" w:sz="4" w:space="0" w:color="auto"/>
              <w:right w:val="single" w:sz="4" w:space="0" w:color="auto"/>
            </w:tcBorders>
            <w:shd w:val="clear" w:color="auto" w:fill="auto"/>
            <w:vAlign w:val="center"/>
            <w:hideMark/>
          </w:tcPr>
          <w:p w14:paraId="0A86661C"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28/06/2007</w:t>
            </w:r>
          </w:p>
        </w:tc>
      </w:tr>
      <w:tr w:rsidR="00F67703" w:rsidRPr="00E630DA" w14:paraId="144CC9AB" w14:textId="77777777" w:rsidTr="0030321F">
        <w:trPr>
          <w:trHeight w:val="675"/>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7FE65C9"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45937509"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44FDA9C5"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DISTRITAL</w:t>
            </w:r>
          </w:p>
        </w:tc>
        <w:tc>
          <w:tcPr>
            <w:tcW w:w="2261" w:type="dxa"/>
            <w:tcBorders>
              <w:top w:val="nil"/>
              <w:left w:val="nil"/>
              <w:bottom w:val="single" w:sz="4" w:space="0" w:color="auto"/>
              <w:right w:val="single" w:sz="4" w:space="0" w:color="auto"/>
            </w:tcBorders>
            <w:shd w:val="clear" w:color="auto" w:fill="auto"/>
            <w:vAlign w:val="center"/>
            <w:hideMark/>
          </w:tcPr>
          <w:p w14:paraId="5266B9B1"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“Por el cual se dispone a diseñar y ejecutar un programa para la gestión de los residuos sólidos orgánicos”.</w:t>
            </w:r>
          </w:p>
        </w:tc>
        <w:tc>
          <w:tcPr>
            <w:tcW w:w="1361" w:type="dxa"/>
            <w:tcBorders>
              <w:top w:val="nil"/>
              <w:left w:val="nil"/>
              <w:bottom w:val="single" w:sz="4" w:space="0" w:color="auto"/>
              <w:right w:val="single" w:sz="4" w:space="0" w:color="auto"/>
            </w:tcBorders>
            <w:shd w:val="clear" w:color="auto" w:fill="auto"/>
            <w:vAlign w:val="center"/>
            <w:hideMark/>
          </w:tcPr>
          <w:p w14:paraId="49EE8DF2"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Acuerdo</w:t>
            </w:r>
          </w:p>
        </w:tc>
        <w:tc>
          <w:tcPr>
            <w:tcW w:w="562" w:type="dxa"/>
            <w:tcBorders>
              <w:top w:val="nil"/>
              <w:left w:val="nil"/>
              <w:bottom w:val="single" w:sz="4" w:space="0" w:color="auto"/>
              <w:right w:val="single" w:sz="4" w:space="0" w:color="auto"/>
            </w:tcBorders>
            <w:shd w:val="clear" w:color="auto" w:fill="auto"/>
            <w:vAlign w:val="center"/>
            <w:hideMark/>
          </w:tcPr>
          <w:p w14:paraId="5FC8642A"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344</w:t>
            </w:r>
          </w:p>
        </w:tc>
        <w:tc>
          <w:tcPr>
            <w:tcW w:w="1138" w:type="dxa"/>
            <w:tcBorders>
              <w:top w:val="nil"/>
              <w:left w:val="nil"/>
              <w:bottom w:val="single" w:sz="4" w:space="0" w:color="auto"/>
              <w:right w:val="single" w:sz="4" w:space="0" w:color="auto"/>
            </w:tcBorders>
            <w:shd w:val="clear" w:color="auto" w:fill="auto"/>
            <w:vAlign w:val="center"/>
            <w:hideMark/>
          </w:tcPr>
          <w:p w14:paraId="25B784A3"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Concejo de Bogotá</w:t>
            </w:r>
          </w:p>
        </w:tc>
        <w:tc>
          <w:tcPr>
            <w:tcW w:w="1311" w:type="dxa"/>
            <w:tcBorders>
              <w:top w:val="nil"/>
              <w:left w:val="nil"/>
              <w:bottom w:val="single" w:sz="4" w:space="0" w:color="auto"/>
              <w:right w:val="single" w:sz="4" w:space="0" w:color="auto"/>
            </w:tcBorders>
            <w:shd w:val="clear" w:color="auto" w:fill="auto"/>
            <w:vAlign w:val="center"/>
            <w:hideMark/>
          </w:tcPr>
          <w:p w14:paraId="0C6831D7"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23/12/2008</w:t>
            </w:r>
          </w:p>
        </w:tc>
      </w:tr>
      <w:tr w:rsidR="00F67703" w:rsidRPr="00E630DA" w14:paraId="201609D3" w14:textId="77777777" w:rsidTr="0030321F">
        <w:trPr>
          <w:trHeight w:val="1575"/>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60E16050"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lastRenderedPageBreak/>
              <w:t>RESIDUOS</w:t>
            </w:r>
          </w:p>
        </w:tc>
        <w:tc>
          <w:tcPr>
            <w:tcW w:w="1555" w:type="dxa"/>
            <w:tcBorders>
              <w:top w:val="nil"/>
              <w:left w:val="nil"/>
              <w:bottom w:val="single" w:sz="4" w:space="0" w:color="auto"/>
              <w:right w:val="single" w:sz="4" w:space="0" w:color="auto"/>
            </w:tcBorders>
            <w:shd w:val="clear" w:color="auto" w:fill="auto"/>
            <w:vAlign w:val="center"/>
            <w:hideMark/>
          </w:tcPr>
          <w:p w14:paraId="4138C9EF"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3AA7ACBE"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NACIONAL</w:t>
            </w:r>
          </w:p>
        </w:tc>
        <w:tc>
          <w:tcPr>
            <w:tcW w:w="2261" w:type="dxa"/>
            <w:tcBorders>
              <w:top w:val="nil"/>
              <w:left w:val="nil"/>
              <w:bottom w:val="single" w:sz="4" w:space="0" w:color="auto"/>
              <w:right w:val="single" w:sz="4" w:space="0" w:color="auto"/>
            </w:tcBorders>
            <w:shd w:val="clear" w:color="auto" w:fill="auto"/>
            <w:vAlign w:val="center"/>
            <w:hideMark/>
          </w:tcPr>
          <w:p w14:paraId="4D9AC379"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“Por el cual se reglamenta la Ley 1142 de 1994, la Ley 632 de 200 y la Ley 689 de 2001, en relación con la prestación de servicio público de aseo, y el Decreto Ley 2811 de 1974 y la Ley 99 de 1993 en relación con la Gestión Integral de Residuos Sólidos”.</w:t>
            </w:r>
          </w:p>
        </w:tc>
        <w:tc>
          <w:tcPr>
            <w:tcW w:w="1361" w:type="dxa"/>
            <w:tcBorders>
              <w:top w:val="nil"/>
              <w:left w:val="nil"/>
              <w:bottom w:val="single" w:sz="4" w:space="0" w:color="auto"/>
              <w:right w:val="single" w:sz="4" w:space="0" w:color="auto"/>
            </w:tcBorders>
            <w:shd w:val="clear" w:color="auto" w:fill="auto"/>
            <w:vAlign w:val="center"/>
            <w:hideMark/>
          </w:tcPr>
          <w:p w14:paraId="4549D99D"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Decreto</w:t>
            </w:r>
          </w:p>
        </w:tc>
        <w:tc>
          <w:tcPr>
            <w:tcW w:w="562" w:type="dxa"/>
            <w:tcBorders>
              <w:top w:val="nil"/>
              <w:left w:val="nil"/>
              <w:bottom w:val="single" w:sz="4" w:space="0" w:color="auto"/>
              <w:right w:val="single" w:sz="4" w:space="0" w:color="auto"/>
            </w:tcBorders>
            <w:shd w:val="clear" w:color="auto" w:fill="auto"/>
            <w:vAlign w:val="center"/>
            <w:hideMark/>
          </w:tcPr>
          <w:p w14:paraId="3D2E4203"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1713</w:t>
            </w:r>
          </w:p>
        </w:tc>
        <w:tc>
          <w:tcPr>
            <w:tcW w:w="1138" w:type="dxa"/>
            <w:tcBorders>
              <w:top w:val="nil"/>
              <w:left w:val="nil"/>
              <w:bottom w:val="single" w:sz="4" w:space="0" w:color="auto"/>
              <w:right w:val="single" w:sz="4" w:space="0" w:color="auto"/>
            </w:tcBorders>
            <w:shd w:val="clear" w:color="auto" w:fill="auto"/>
            <w:vAlign w:val="center"/>
            <w:hideMark/>
          </w:tcPr>
          <w:p w14:paraId="32A74F19"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Presidencia de la República</w:t>
            </w:r>
          </w:p>
        </w:tc>
        <w:tc>
          <w:tcPr>
            <w:tcW w:w="1311" w:type="dxa"/>
            <w:tcBorders>
              <w:top w:val="nil"/>
              <w:left w:val="nil"/>
              <w:bottom w:val="single" w:sz="4" w:space="0" w:color="auto"/>
              <w:right w:val="single" w:sz="4" w:space="0" w:color="auto"/>
            </w:tcBorders>
            <w:shd w:val="clear" w:color="auto" w:fill="auto"/>
            <w:vAlign w:val="center"/>
            <w:hideMark/>
          </w:tcPr>
          <w:p w14:paraId="57923C09"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6/08/2012</w:t>
            </w:r>
          </w:p>
        </w:tc>
      </w:tr>
      <w:tr w:rsidR="00F67703" w:rsidRPr="00E630DA" w14:paraId="7A9C0D88" w14:textId="77777777" w:rsidTr="0030321F">
        <w:trPr>
          <w:trHeight w:val="1125"/>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883B45B"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3FAAAC39"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119DE425"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DISTRITAL</w:t>
            </w:r>
          </w:p>
        </w:tc>
        <w:tc>
          <w:tcPr>
            <w:tcW w:w="2261" w:type="dxa"/>
            <w:tcBorders>
              <w:top w:val="nil"/>
              <w:left w:val="nil"/>
              <w:bottom w:val="single" w:sz="4" w:space="0" w:color="auto"/>
              <w:right w:val="single" w:sz="4" w:space="0" w:color="auto"/>
            </w:tcBorders>
            <w:shd w:val="clear" w:color="auto" w:fill="auto"/>
            <w:vAlign w:val="center"/>
            <w:hideMark/>
          </w:tcPr>
          <w:p w14:paraId="71462652"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“Por la cual se estable el listado detallado de los materiales reciclables y no reciclables para la separación en la fuente de los residuos sólidos domésticos en el Distrito Capital”.</w:t>
            </w:r>
          </w:p>
        </w:tc>
        <w:tc>
          <w:tcPr>
            <w:tcW w:w="1361" w:type="dxa"/>
            <w:tcBorders>
              <w:top w:val="nil"/>
              <w:left w:val="nil"/>
              <w:bottom w:val="single" w:sz="4" w:space="0" w:color="auto"/>
              <w:right w:val="single" w:sz="4" w:space="0" w:color="auto"/>
            </w:tcBorders>
            <w:shd w:val="clear" w:color="auto" w:fill="auto"/>
            <w:vAlign w:val="center"/>
            <w:hideMark/>
          </w:tcPr>
          <w:p w14:paraId="2B39118D"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Resolución</w:t>
            </w:r>
          </w:p>
        </w:tc>
        <w:tc>
          <w:tcPr>
            <w:tcW w:w="562" w:type="dxa"/>
            <w:tcBorders>
              <w:top w:val="nil"/>
              <w:left w:val="nil"/>
              <w:bottom w:val="single" w:sz="4" w:space="0" w:color="auto"/>
              <w:right w:val="single" w:sz="4" w:space="0" w:color="auto"/>
            </w:tcBorders>
            <w:shd w:val="clear" w:color="auto" w:fill="auto"/>
            <w:vAlign w:val="center"/>
            <w:hideMark/>
          </w:tcPr>
          <w:p w14:paraId="47630824"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799</w:t>
            </w:r>
          </w:p>
        </w:tc>
        <w:tc>
          <w:tcPr>
            <w:tcW w:w="1138" w:type="dxa"/>
            <w:tcBorders>
              <w:top w:val="nil"/>
              <w:left w:val="nil"/>
              <w:bottom w:val="single" w:sz="4" w:space="0" w:color="auto"/>
              <w:right w:val="single" w:sz="4" w:space="0" w:color="auto"/>
            </w:tcBorders>
            <w:shd w:val="clear" w:color="auto" w:fill="auto"/>
            <w:vAlign w:val="center"/>
            <w:hideMark/>
          </w:tcPr>
          <w:p w14:paraId="3D3C3694"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UAESP</w:t>
            </w:r>
          </w:p>
        </w:tc>
        <w:tc>
          <w:tcPr>
            <w:tcW w:w="1311" w:type="dxa"/>
            <w:tcBorders>
              <w:top w:val="nil"/>
              <w:left w:val="nil"/>
              <w:bottom w:val="single" w:sz="4" w:space="0" w:color="auto"/>
              <w:right w:val="single" w:sz="4" w:space="0" w:color="auto"/>
            </w:tcBorders>
            <w:shd w:val="clear" w:color="auto" w:fill="auto"/>
            <w:vAlign w:val="center"/>
            <w:hideMark/>
          </w:tcPr>
          <w:p w14:paraId="4A069C03"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31/12/2012</w:t>
            </w:r>
          </w:p>
        </w:tc>
      </w:tr>
      <w:tr w:rsidR="00F67703" w:rsidRPr="00E630DA" w14:paraId="64E7AC31" w14:textId="77777777" w:rsidTr="0030321F">
        <w:trPr>
          <w:trHeight w:val="900"/>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4FC01091"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hideMark/>
          </w:tcPr>
          <w:p w14:paraId="164875C0"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GESTION INTEGRAL DE RESIDUOS</w:t>
            </w:r>
          </w:p>
        </w:tc>
        <w:tc>
          <w:tcPr>
            <w:tcW w:w="1111" w:type="dxa"/>
            <w:tcBorders>
              <w:top w:val="nil"/>
              <w:left w:val="nil"/>
              <w:bottom w:val="single" w:sz="4" w:space="0" w:color="auto"/>
              <w:right w:val="single" w:sz="4" w:space="0" w:color="auto"/>
            </w:tcBorders>
            <w:shd w:val="clear" w:color="auto" w:fill="auto"/>
            <w:vAlign w:val="center"/>
            <w:hideMark/>
          </w:tcPr>
          <w:p w14:paraId="74DA0FE1"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NACIONAL</w:t>
            </w:r>
          </w:p>
        </w:tc>
        <w:tc>
          <w:tcPr>
            <w:tcW w:w="2261" w:type="dxa"/>
            <w:tcBorders>
              <w:top w:val="nil"/>
              <w:left w:val="nil"/>
              <w:bottom w:val="single" w:sz="4" w:space="0" w:color="auto"/>
              <w:right w:val="single" w:sz="4" w:space="0" w:color="auto"/>
            </w:tcBorders>
            <w:shd w:val="clear" w:color="auto" w:fill="auto"/>
            <w:vAlign w:val="center"/>
            <w:hideMark/>
          </w:tcPr>
          <w:p w14:paraId="6CA00F5D" w14:textId="77777777" w:rsidR="00F67703" w:rsidRPr="00E630DA" w:rsidRDefault="00F67703" w:rsidP="004C6621">
            <w:pPr>
              <w:spacing w:after="0" w:line="240" w:lineRule="auto"/>
              <w:jc w:val="center"/>
              <w:rPr>
                <w:rFonts w:ascii="Arial" w:eastAsia="Times New Roman" w:hAnsi="Arial" w:cs="Arial"/>
                <w:i/>
                <w:iCs/>
                <w:color w:val="000000"/>
                <w:sz w:val="16"/>
                <w:szCs w:val="16"/>
                <w:lang w:eastAsia="es-CO"/>
              </w:rPr>
            </w:pPr>
            <w:r w:rsidRPr="00E630DA">
              <w:rPr>
                <w:rFonts w:ascii="Arial" w:eastAsia="Arial" w:hAnsi="Arial" w:cs="Arial"/>
                <w:i/>
                <w:iCs/>
                <w:color w:val="000000"/>
                <w:sz w:val="16"/>
                <w:szCs w:val="16"/>
                <w:lang w:val="es-ES" w:eastAsia="es-CO"/>
              </w:rPr>
              <w:t>“Por la cual se modifica la Resolución 668 de 2016 sobre uso racional de bolsas plásticas y se adoptan otras disposiciones”.</w:t>
            </w:r>
          </w:p>
        </w:tc>
        <w:tc>
          <w:tcPr>
            <w:tcW w:w="1361" w:type="dxa"/>
            <w:tcBorders>
              <w:top w:val="nil"/>
              <w:left w:val="nil"/>
              <w:bottom w:val="single" w:sz="4" w:space="0" w:color="auto"/>
              <w:right w:val="single" w:sz="4" w:space="0" w:color="auto"/>
            </w:tcBorders>
            <w:shd w:val="clear" w:color="auto" w:fill="auto"/>
            <w:vAlign w:val="center"/>
            <w:hideMark/>
          </w:tcPr>
          <w:p w14:paraId="537A60E3"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Resolución</w:t>
            </w:r>
          </w:p>
        </w:tc>
        <w:tc>
          <w:tcPr>
            <w:tcW w:w="562" w:type="dxa"/>
            <w:tcBorders>
              <w:top w:val="nil"/>
              <w:left w:val="nil"/>
              <w:bottom w:val="single" w:sz="4" w:space="0" w:color="auto"/>
              <w:right w:val="single" w:sz="4" w:space="0" w:color="auto"/>
            </w:tcBorders>
            <w:shd w:val="clear" w:color="auto" w:fill="auto"/>
            <w:vAlign w:val="center"/>
            <w:hideMark/>
          </w:tcPr>
          <w:p w14:paraId="18E3D948"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w w:val="99"/>
                <w:sz w:val="16"/>
                <w:szCs w:val="16"/>
                <w:lang w:val="es-ES" w:eastAsia="es-CO"/>
              </w:rPr>
              <w:t>2184</w:t>
            </w:r>
          </w:p>
        </w:tc>
        <w:tc>
          <w:tcPr>
            <w:tcW w:w="1138" w:type="dxa"/>
            <w:tcBorders>
              <w:top w:val="nil"/>
              <w:left w:val="nil"/>
              <w:bottom w:val="single" w:sz="4" w:space="0" w:color="auto"/>
              <w:right w:val="single" w:sz="4" w:space="0" w:color="auto"/>
            </w:tcBorders>
            <w:shd w:val="clear" w:color="auto" w:fill="auto"/>
            <w:vAlign w:val="center"/>
            <w:hideMark/>
          </w:tcPr>
          <w:p w14:paraId="78135973"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Ministerio de Ambiente y Desarrollo Sostenible</w:t>
            </w:r>
          </w:p>
        </w:tc>
        <w:tc>
          <w:tcPr>
            <w:tcW w:w="1311" w:type="dxa"/>
            <w:tcBorders>
              <w:top w:val="nil"/>
              <w:left w:val="nil"/>
              <w:bottom w:val="single" w:sz="4" w:space="0" w:color="auto"/>
              <w:right w:val="single" w:sz="4" w:space="0" w:color="auto"/>
            </w:tcBorders>
            <w:shd w:val="clear" w:color="auto" w:fill="auto"/>
            <w:vAlign w:val="center"/>
            <w:hideMark/>
          </w:tcPr>
          <w:p w14:paraId="195B76C2" w14:textId="77777777" w:rsidR="00F67703" w:rsidRPr="00E630DA" w:rsidRDefault="00F67703" w:rsidP="004C6621">
            <w:pPr>
              <w:spacing w:after="0" w:line="240" w:lineRule="auto"/>
              <w:jc w:val="center"/>
              <w:rPr>
                <w:rFonts w:ascii="Arial" w:eastAsia="Times New Roman" w:hAnsi="Arial" w:cs="Arial"/>
                <w:color w:val="000000"/>
                <w:sz w:val="16"/>
                <w:szCs w:val="16"/>
                <w:lang w:eastAsia="es-CO"/>
              </w:rPr>
            </w:pPr>
            <w:r w:rsidRPr="00E630DA">
              <w:rPr>
                <w:rFonts w:ascii="Arial" w:eastAsia="Arial" w:hAnsi="Arial" w:cs="Arial"/>
                <w:color w:val="000000"/>
                <w:sz w:val="16"/>
                <w:szCs w:val="16"/>
                <w:lang w:val="es-ES" w:eastAsia="es-CO"/>
              </w:rPr>
              <w:t>26/12/2019</w:t>
            </w:r>
          </w:p>
        </w:tc>
      </w:tr>
      <w:tr w:rsidR="00F67703" w:rsidRPr="00E630DA" w14:paraId="3B801F30" w14:textId="77777777" w:rsidTr="0030321F">
        <w:trPr>
          <w:trHeight w:val="900"/>
          <w:jc w:val="center"/>
        </w:trPr>
        <w:tc>
          <w:tcPr>
            <w:tcW w:w="912" w:type="dxa"/>
            <w:tcBorders>
              <w:top w:val="nil"/>
              <w:left w:val="single" w:sz="4" w:space="0" w:color="auto"/>
              <w:bottom w:val="single" w:sz="4" w:space="0" w:color="auto"/>
              <w:right w:val="single" w:sz="4" w:space="0" w:color="auto"/>
            </w:tcBorders>
            <w:shd w:val="clear" w:color="auto" w:fill="auto"/>
            <w:vAlign w:val="center"/>
          </w:tcPr>
          <w:p w14:paraId="26C5CB17" w14:textId="77777777" w:rsidR="00F67703" w:rsidRPr="00E630DA" w:rsidRDefault="00F67703" w:rsidP="004C6621">
            <w:pPr>
              <w:spacing w:after="0" w:line="240" w:lineRule="auto"/>
              <w:jc w:val="center"/>
              <w:rPr>
                <w:rFonts w:ascii="Arial" w:eastAsia="Arial" w:hAnsi="Arial" w:cs="Arial"/>
                <w:color w:val="000000"/>
                <w:sz w:val="16"/>
                <w:szCs w:val="16"/>
                <w:lang w:val="es-ES" w:eastAsia="es-CO"/>
              </w:rPr>
            </w:pPr>
            <w:r w:rsidRPr="00E630DA">
              <w:rPr>
                <w:rFonts w:ascii="Arial" w:eastAsia="Arial" w:hAnsi="Arial" w:cs="Arial"/>
                <w:color w:val="000000"/>
                <w:sz w:val="16"/>
                <w:szCs w:val="16"/>
                <w:lang w:val="es-ES" w:eastAsia="es-CO"/>
              </w:rPr>
              <w:t>RESIDUOS</w:t>
            </w:r>
          </w:p>
        </w:tc>
        <w:tc>
          <w:tcPr>
            <w:tcW w:w="1555" w:type="dxa"/>
            <w:tcBorders>
              <w:top w:val="nil"/>
              <w:left w:val="nil"/>
              <w:bottom w:val="single" w:sz="4" w:space="0" w:color="auto"/>
              <w:right w:val="single" w:sz="4" w:space="0" w:color="auto"/>
            </w:tcBorders>
            <w:shd w:val="clear" w:color="auto" w:fill="auto"/>
            <w:vAlign w:val="center"/>
          </w:tcPr>
          <w:p w14:paraId="0D0CEB6E" w14:textId="77777777" w:rsidR="00F67703" w:rsidRPr="00E630DA" w:rsidRDefault="00F67703" w:rsidP="004C6621">
            <w:pPr>
              <w:spacing w:after="0" w:line="240" w:lineRule="auto"/>
              <w:jc w:val="center"/>
              <w:rPr>
                <w:rFonts w:ascii="Arial" w:eastAsia="Arial" w:hAnsi="Arial" w:cs="Arial"/>
                <w:color w:val="000000"/>
                <w:sz w:val="16"/>
                <w:szCs w:val="16"/>
                <w:lang w:val="es-ES" w:eastAsia="es-CO"/>
              </w:rPr>
            </w:pPr>
            <w:r w:rsidRPr="00E630DA">
              <w:rPr>
                <w:rFonts w:ascii="Arial" w:eastAsia="Arial" w:hAnsi="Arial" w:cs="Arial"/>
                <w:color w:val="000000"/>
                <w:sz w:val="16"/>
                <w:szCs w:val="16"/>
                <w:lang w:val="es-ES" w:eastAsia="es-CO"/>
              </w:rPr>
              <w:t>GESTION INTEGRAL DE RESIDUOS</w:t>
            </w:r>
          </w:p>
        </w:tc>
        <w:tc>
          <w:tcPr>
            <w:tcW w:w="1111" w:type="dxa"/>
            <w:tcBorders>
              <w:top w:val="single" w:sz="4" w:space="0" w:color="auto"/>
              <w:left w:val="nil"/>
              <w:bottom w:val="single" w:sz="4" w:space="0" w:color="auto"/>
              <w:right w:val="single" w:sz="4" w:space="0" w:color="auto"/>
            </w:tcBorders>
            <w:shd w:val="clear" w:color="auto" w:fill="auto"/>
            <w:vAlign w:val="center"/>
          </w:tcPr>
          <w:p w14:paraId="43B085AC" w14:textId="77777777" w:rsidR="00F67703" w:rsidRPr="00E630DA" w:rsidRDefault="00F67703" w:rsidP="004C6621">
            <w:pPr>
              <w:spacing w:after="0" w:line="240" w:lineRule="auto"/>
              <w:jc w:val="center"/>
              <w:rPr>
                <w:rFonts w:ascii="Arial" w:eastAsia="Arial" w:hAnsi="Arial" w:cs="Arial"/>
                <w:color w:val="000000"/>
                <w:sz w:val="16"/>
                <w:szCs w:val="16"/>
                <w:lang w:val="es-ES" w:eastAsia="es-CO"/>
              </w:rPr>
            </w:pPr>
            <w:r w:rsidRPr="00E630DA">
              <w:rPr>
                <w:rFonts w:ascii="Arial" w:eastAsia="Arial" w:hAnsi="Arial" w:cs="Arial"/>
                <w:color w:val="000000"/>
                <w:sz w:val="16"/>
                <w:szCs w:val="16"/>
                <w:lang w:val="es-ES" w:eastAsia="es-CO"/>
              </w:rPr>
              <w:t>DISTRITAL</w:t>
            </w:r>
          </w:p>
        </w:tc>
        <w:tc>
          <w:tcPr>
            <w:tcW w:w="2261" w:type="dxa"/>
            <w:tcBorders>
              <w:top w:val="single" w:sz="4" w:space="0" w:color="auto"/>
              <w:left w:val="nil"/>
              <w:bottom w:val="single" w:sz="4" w:space="0" w:color="auto"/>
              <w:right w:val="single" w:sz="4" w:space="0" w:color="auto"/>
            </w:tcBorders>
            <w:shd w:val="clear" w:color="auto" w:fill="auto"/>
            <w:vAlign w:val="center"/>
          </w:tcPr>
          <w:p w14:paraId="6604DF7D" w14:textId="77777777" w:rsidR="00F67703" w:rsidRPr="00E630DA" w:rsidRDefault="00F67703" w:rsidP="004C6621">
            <w:pPr>
              <w:spacing w:after="0" w:line="240" w:lineRule="auto"/>
              <w:jc w:val="center"/>
              <w:rPr>
                <w:rFonts w:ascii="Arial" w:eastAsia="Arial" w:hAnsi="Arial" w:cs="Arial"/>
                <w:i/>
                <w:iCs/>
                <w:color w:val="000000"/>
                <w:sz w:val="16"/>
                <w:szCs w:val="16"/>
                <w:lang w:val="es-ES" w:eastAsia="es-CO"/>
              </w:rPr>
            </w:pPr>
            <w:r w:rsidRPr="00E630DA">
              <w:rPr>
                <w:rFonts w:ascii="Arial" w:eastAsia="Arial" w:hAnsi="Arial" w:cs="Arial"/>
                <w:i/>
                <w:iCs/>
                <w:color w:val="000000"/>
                <w:sz w:val="16"/>
                <w:szCs w:val="16"/>
                <w:lang w:val="es-ES" w:eastAsia="es-CO"/>
              </w:rPr>
              <w:t>“Por el cual se adopta la actualización del Plan de Gestión Integral de Residuos Sólidos – PGIRS- del Distrito Capital, y se dictan otras disposiciones”</w:t>
            </w:r>
          </w:p>
        </w:tc>
        <w:tc>
          <w:tcPr>
            <w:tcW w:w="1361" w:type="dxa"/>
            <w:tcBorders>
              <w:top w:val="single" w:sz="4" w:space="0" w:color="auto"/>
              <w:left w:val="nil"/>
              <w:bottom w:val="single" w:sz="4" w:space="0" w:color="auto"/>
              <w:right w:val="single" w:sz="4" w:space="0" w:color="auto"/>
            </w:tcBorders>
            <w:shd w:val="clear" w:color="auto" w:fill="auto"/>
            <w:vAlign w:val="center"/>
          </w:tcPr>
          <w:p w14:paraId="63FEAD9A" w14:textId="77777777" w:rsidR="00F67703" w:rsidRPr="00E630DA" w:rsidRDefault="00F67703" w:rsidP="004C6621">
            <w:pPr>
              <w:spacing w:after="0" w:line="240" w:lineRule="auto"/>
              <w:jc w:val="center"/>
              <w:rPr>
                <w:rFonts w:ascii="Arial" w:eastAsia="Arial" w:hAnsi="Arial" w:cs="Arial"/>
                <w:color w:val="000000"/>
                <w:sz w:val="16"/>
                <w:szCs w:val="16"/>
                <w:lang w:val="es-ES" w:eastAsia="es-CO"/>
              </w:rPr>
            </w:pPr>
            <w:r w:rsidRPr="00E630DA">
              <w:rPr>
                <w:rFonts w:ascii="Arial" w:eastAsia="Arial" w:hAnsi="Arial" w:cs="Arial"/>
                <w:color w:val="000000"/>
                <w:sz w:val="16"/>
                <w:szCs w:val="16"/>
                <w:lang w:val="es-ES" w:eastAsia="es-CO"/>
              </w:rPr>
              <w:t xml:space="preserve">Decreto 345 </w:t>
            </w:r>
          </w:p>
        </w:tc>
        <w:tc>
          <w:tcPr>
            <w:tcW w:w="562" w:type="dxa"/>
            <w:tcBorders>
              <w:top w:val="single" w:sz="4" w:space="0" w:color="auto"/>
              <w:left w:val="nil"/>
              <w:bottom w:val="single" w:sz="4" w:space="0" w:color="auto"/>
              <w:right w:val="single" w:sz="4" w:space="0" w:color="auto"/>
            </w:tcBorders>
            <w:shd w:val="clear" w:color="auto" w:fill="auto"/>
            <w:vAlign w:val="center"/>
          </w:tcPr>
          <w:p w14:paraId="3C56DC11" w14:textId="77777777" w:rsidR="00F67703" w:rsidRPr="00E630DA" w:rsidRDefault="00F67703" w:rsidP="004C6621">
            <w:pPr>
              <w:spacing w:after="0" w:line="240" w:lineRule="auto"/>
              <w:jc w:val="center"/>
              <w:rPr>
                <w:rFonts w:ascii="Arial" w:eastAsia="Arial" w:hAnsi="Arial" w:cs="Arial"/>
                <w:color w:val="000000"/>
                <w:w w:val="99"/>
                <w:sz w:val="16"/>
                <w:szCs w:val="16"/>
                <w:lang w:val="es-ES" w:eastAsia="es-CO"/>
              </w:rPr>
            </w:pPr>
            <w:r w:rsidRPr="00E630DA">
              <w:rPr>
                <w:rFonts w:ascii="Arial" w:eastAsia="Arial" w:hAnsi="Arial" w:cs="Arial"/>
                <w:color w:val="000000"/>
                <w:w w:val="99"/>
                <w:sz w:val="16"/>
                <w:szCs w:val="16"/>
                <w:lang w:val="es-ES" w:eastAsia="es-CO"/>
              </w:rPr>
              <w:t>345</w:t>
            </w:r>
          </w:p>
        </w:tc>
        <w:tc>
          <w:tcPr>
            <w:tcW w:w="1138" w:type="dxa"/>
            <w:tcBorders>
              <w:top w:val="single" w:sz="4" w:space="0" w:color="auto"/>
              <w:left w:val="nil"/>
              <w:bottom w:val="single" w:sz="4" w:space="0" w:color="auto"/>
              <w:right w:val="single" w:sz="4" w:space="0" w:color="auto"/>
            </w:tcBorders>
            <w:shd w:val="clear" w:color="auto" w:fill="auto"/>
            <w:vAlign w:val="center"/>
          </w:tcPr>
          <w:p w14:paraId="6B4539F6" w14:textId="77777777" w:rsidR="00F67703" w:rsidRPr="00E630DA" w:rsidRDefault="00F67703" w:rsidP="004C6621">
            <w:pPr>
              <w:spacing w:after="0" w:line="240" w:lineRule="auto"/>
              <w:jc w:val="center"/>
              <w:rPr>
                <w:rFonts w:ascii="Arial" w:eastAsia="Arial" w:hAnsi="Arial" w:cs="Arial"/>
                <w:color w:val="000000"/>
                <w:sz w:val="16"/>
                <w:szCs w:val="16"/>
                <w:lang w:val="es-ES" w:eastAsia="es-CO"/>
              </w:rPr>
            </w:pPr>
            <w:r w:rsidRPr="00E630DA">
              <w:rPr>
                <w:rFonts w:ascii="Arial" w:eastAsia="Arial" w:hAnsi="Arial" w:cs="Arial"/>
                <w:color w:val="000000"/>
                <w:sz w:val="16"/>
                <w:szCs w:val="16"/>
                <w:lang w:val="es-ES" w:eastAsia="es-CO"/>
              </w:rPr>
              <w:t>Alcaldía Mayor de Bogotá, D.C.</w:t>
            </w:r>
          </w:p>
        </w:tc>
        <w:tc>
          <w:tcPr>
            <w:tcW w:w="1311" w:type="dxa"/>
            <w:tcBorders>
              <w:top w:val="single" w:sz="4" w:space="0" w:color="auto"/>
              <w:left w:val="nil"/>
              <w:bottom w:val="single" w:sz="4" w:space="0" w:color="auto"/>
              <w:right w:val="single" w:sz="4" w:space="0" w:color="auto"/>
            </w:tcBorders>
            <w:shd w:val="clear" w:color="auto" w:fill="auto"/>
            <w:vAlign w:val="center"/>
          </w:tcPr>
          <w:p w14:paraId="59CD7EA3" w14:textId="77777777" w:rsidR="00F67703" w:rsidRPr="00E630DA" w:rsidRDefault="00F67703" w:rsidP="004C6621">
            <w:pPr>
              <w:spacing w:after="0" w:line="240" w:lineRule="auto"/>
              <w:jc w:val="center"/>
              <w:rPr>
                <w:rFonts w:ascii="Arial" w:eastAsia="Arial" w:hAnsi="Arial" w:cs="Arial"/>
                <w:color w:val="000000"/>
                <w:sz w:val="16"/>
                <w:szCs w:val="16"/>
                <w:lang w:val="es-ES" w:eastAsia="es-CO"/>
              </w:rPr>
            </w:pPr>
            <w:r w:rsidRPr="00E630DA">
              <w:rPr>
                <w:rFonts w:ascii="Arial" w:eastAsia="Arial" w:hAnsi="Arial" w:cs="Arial"/>
                <w:color w:val="000000"/>
                <w:sz w:val="16"/>
                <w:szCs w:val="16"/>
                <w:lang w:val="es-ES" w:eastAsia="es-CO"/>
              </w:rPr>
              <w:t>30/12/2020</w:t>
            </w:r>
          </w:p>
        </w:tc>
      </w:tr>
    </w:tbl>
    <w:p w14:paraId="18F6A9E0" w14:textId="325F0386" w:rsidR="0030321F" w:rsidRPr="005E40AE" w:rsidRDefault="008E3EDC" w:rsidP="008E3EDC">
      <w:pPr>
        <w:spacing w:after="0" w:line="240" w:lineRule="auto"/>
        <w:jc w:val="center"/>
        <w:rPr>
          <w:rFonts w:ascii="Arial" w:eastAsia="Arial" w:hAnsi="Arial" w:cs="Arial"/>
          <w:b/>
          <w:bCs/>
          <w:sz w:val="16"/>
          <w:szCs w:val="16"/>
          <w:lang w:val="es-ES" w:eastAsia="es-ES"/>
        </w:rPr>
      </w:pPr>
      <w:r w:rsidRPr="008E3EDC">
        <w:rPr>
          <w:rFonts w:ascii="Arial" w:eastAsia="Arial" w:hAnsi="Arial" w:cs="Arial"/>
          <w:b/>
          <w:bCs/>
          <w:sz w:val="16"/>
          <w:szCs w:val="16"/>
          <w:lang w:val="es-ES" w:eastAsia="es-ES"/>
        </w:rPr>
        <w:t>Fuente</w:t>
      </w:r>
      <w:r w:rsidR="00F4557A">
        <w:rPr>
          <w:rFonts w:ascii="Arial" w:eastAsia="Arial" w:hAnsi="Arial" w:cs="Arial"/>
          <w:b/>
          <w:bCs/>
          <w:sz w:val="16"/>
          <w:szCs w:val="16"/>
          <w:lang w:val="es-ES" w:eastAsia="es-ES"/>
        </w:rPr>
        <w:t xml:space="preserve">: </w:t>
      </w:r>
      <w:r w:rsidR="005E40AE" w:rsidRPr="005E40AE">
        <w:rPr>
          <w:rFonts w:ascii="Arial" w:eastAsia="Arial" w:hAnsi="Arial" w:cs="Arial"/>
          <w:b/>
          <w:bCs/>
          <w:sz w:val="16"/>
          <w:szCs w:val="16"/>
          <w:lang w:val="es-ES" w:eastAsia="es-ES"/>
        </w:rPr>
        <w:t>E</w:t>
      </w:r>
      <w:r w:rsidR="00F4557A" w:rsidRPr="005E40AE">
        <w:rPr>
          <w:rFonts w:ascii="Arial" w:eastAsia="Arial" w:hAnsi="Arial" w:cs="Arial"/>
          <w:b/>
          <w:bCs/>
          <w:sz w:val="16"/>
          <w:szCs w:val="16"/>
          <w:lang w:val="es-ES" w:eastAsia="es-ES"/>
        </w:rPr>
        <w:t>laboración propia</w:t>
      </w:r>
      <w:r w:rsidRPr="005E40AE">
        <w:rPr>
          <w:rFonts w:ascii="Arial" w:eastAsia="Arial" w:hAnsi="Arial" w:cs="Arial"/>
          <w:b/>
          <w:bCs/>
          <w:sz w:val="16"/>
          <w:szCs w:val="16"/>
          <w:lang w:val="es-ES" w:eastAsia="es-ES"/>
        </w:rPr>
        <w:t xml:space="preserve"> </w:t>
      </w:r>
    </w:p>
    <w:p w14:paraId="580D062D" w14:textId="77777777" w:rsidR="0030321F" w:rsidRPr="00655ABC" w:rsidRDefault="0030321F" w:rsidP="00F67703">
      <w:pPr>
        <w:spacing w:after="0" w:line="240" w:lineRule="auto"/>
        <w:jc w:val="both"/>
        <w:rPr>
          <w:rFonts w:ascii="Arial" w:eastAsia="Arial" w:hAnsi="Arial" w:cs="Arial"/>
          <w:lang w:val="es-ES" w:eastAsia="es-ES"/>
        </w:rPr>
      </w:pPr>
    </w:p>
    <w:p w14:paraId="59043C68" w14:textId="77777777" w:rsidR="00F67703" w:rsidRPr="00655ABC" w:rsidRDefault="00F67703" w:rsidP="00F67703">
      <w:pPr>
        <w:pStyle w:val="Ttulo1"/>
        <w:numPr>
          <w:ilvl w:val="0"/>
          <w:numId w:val="13"/>
        </w:numPr>
        <w:ind w:left="284"/>
        <w:jc w:val="both"/>
        <w:rPr>
          <w:rFonts w:eastAsia="Arial" w:cs="Arial"/>
          <w:b/>
          <w:bCs/>
          <w:sz w:val="22"/>
          <w:szCs w:val="22"/>
        </w:rPr>
      </w:pPr>
      <w:bookmarkStart w:id="8" w:name="_Toc123216345"/>
      <w:r w:rsidRPr="00655ABC">
        <w:rPr>
          <w:rFonts w:eastAsia="Arial" w:cs="Arial"/>
          <w:b/>
          <w:bCs/>
          <w:sz w:val="22"/>
          <w:szCs w:val="22"/>
        </w:rPr>
        <w:t>CONDICIONES DE MANEJO Y PRESENTACIÓN DE LOS RESIDUOS</w:t>
      </w:r>
      <w:bookmarkEnd w:id="8"/>
    </w:p>
    <w:p w14:paraId="128E3DF2"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75EB306C"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La</w:t>
      </w:r>
      <w:r w:rsidRPr="00655ABC">
        <w:rPr>
          <w:rFonts w:ascii="Arial" w:eastAsia="Arial" w:hAnsi="Arial" w:cs="Arial"/>
          <w:spacing w:val="-26"/>
        </w:rPr>
        <w:t xml:space="preserve"> </w:t>
      </w:r>
      <w:r w:rsidRPr="00655ABC">
        <w:rPr>
          <w:rFonts w:ascii="Arial" w:eastAsia="Arial" w:hAnsi="Arial" w:cs="Arial"/>
        </w:rPr>
        <w:t>identificación de los residuos y sus condiciones de manejo son fundamentales para una adecuada separación, a continuación, se presenta cada residuo y las características que debe presentar para su eficiente recuperación.</w:t>
      </w:r>
    </w:p>
    <w:p w14:paraId="5AAD9253" w14:textId="77777777" w:rsidR="00F67703" w:rsidRPr="00655ABC" w:rsidRDefault="00F67703" w:rsidP="00F67703">
      <w:pPr>
        <w:tabs>
          <w:tab w:val="left" w:pos="696"/>
        </w:tabs>
        <w:spacing w:after="0" w:line="240" w:lineRule="auto"/>
        <w:ind w:left="180" w:right="1244"/>
        <w:jc w:val="both"/>
        <w:rPr>
          <w:rFonts w:ascii="Arial" w:eastAsia="Arial" w:hAnsi="Arial" w:cs="Arial"/>
        </w:rPr>
      </w:pPr>
    </w:p>
    <w:p w14:paraId="4FD353FE" w14:textId="4F2851C1" w:rsidR="00F67703" w:rsidRPr="00655ABC" w:rsidRDefault="00F67703" w:rsidP="00F67703">
      <w:pPr>
        <w:pStyle w:val="Descripcin"/>
        <w:keepNext/>
        <w:spacing w:after="0"/>
        <w:jc w:val="center"/>
        <w:rPr>
          <w:rFonts w:ascii="Arial" w:eastAsia="Arial" w:hAnsi="Arial" w:cs="Arial"/>
          <w:i/>
          <w:iCs/>
          <w:color w:val="auto"/>
          <w:sz w:val="16"/>
          <w:szCs w:val="16"/>
        </w:rPr>
      </w:pPr>
      <w:r w:rsidRPr="00655ABC">
        <w:rPr>
          <w:rFonts w:ascii="Arial" w:eastAsia="Arial" w:hAnsi="Arial" w:cs="Arial"/>
          <w:color w:val="auto"/>
          <w:sz w:val="16"/>
          <w:szCs w:val="16"/>
        </w:rPr>
        <w:t xml:space="preserve">Tabla </w:t>
      </w:r>
      <w:r w:rsidR="0030321F">
        <w:rPr>
          <w:rFonts w:ascii="Arial" w:hAnsi="Arial" w:cs="Arial"/>
          <w:i/>
          <w:iCs/>
          <w:color w:val="auto"/>
          <w:sz w:val="16"/>
          <w:szCs w:val="16"/>
        </w:rPr>
        <w:t>2</w:t>
      </w:r>
      <w:r w:rsidRPr="00655ABC">
        <w:rPr>
          <w:rFonts w:ascii="Arial" w:eastAsia="Arial" w:hAnsi="Arial" w:cs="Arial"/>
          <w:i/>
          <w:iCs/>
          <w:color w:val="auto"/>
          <w:sz w:val="16"/>
          <w:szCs w:val="16"/>
        </w:rPr>
        <w:t>.</w:t>
      </w:r>
      <w:r w:rsidRPr="00655ABC">
        <w:rPr>
          <w:rFonts w:ascii="Arial" w:eastAsia="Arial" w:hAnsi="Arial" w:cs="Arial"/>
          <w:color w:val="auto"/>
          <w:sz w:val="16"/>
          <w:szCs w:val="16"/>
        </w:rPr>
        <w:t xml:space="preserve"> </w:t>
      </w:r>
      <w:r w:rsidR="00894ABF">
        <w:rPr>
          <w:rFonts w:ascii="Arial" w:eastAsia="Arial" w:hAnsi="Arial" w:cs="Arial"/>
          <w:color w:val="auto"/>
          <w:sz w:val="16"/>
          <w:szCs w:val="16"/>
        </w:rPr>
        <w:t>C</w:t>
      </w:r>
      <w:r w:rsidRPr="00655ABC">
        <w:rPr>
          <w:rFonts w:ascii="Arial" w:eastAsia="Arial" w:hAnsi="Arial" w:cs="Arial"/>
          <w:color w:val="auto"/>
          <w:sz w:val="16"/>
          <w:szCs w:val="16"/>
        </w:rPr>
        <w:t>olor de contenedor por tipo de residuo</w:t>
      </w:r>
    </w:p>
    <w:tbl>
      <w:tblPr>
        <w:tblStyle w:val="TableNormal"/>
        <w:tblW w:w="43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0"/>
        <w:gridCol w:w="6521"/>
      </w:tblGrid>
      <w:tr w:rsidR="00F67703" w:rsidRPr="00655ABC" w14:paraId="21464FA3" w14:textId="77777777" w:rsidTr="008E3EDC">
        <w:trPr>
          <w:trHeight w:val="528"/>
          <w:jc w:val="center"/>
        </w:trPr>
        <w:tc>
          <w:tcPr>
            <w:tcW w:w="1034" w:type="pct"/>
            <w:shd w:val="clear" w:color="auto" w:fill="D0CECE" w:themeFill="background2" w:themeFillShade="E6"/>
            <w:vAlign w:val="center"/>
          </w:tcPr>
          <w:p w14:paraId="794A08F1" w14:textId="77777777" w:rsidR="00F67703" w:rsidRPr="00655ABC" w:rsidRDefault="00F67703" w:rsidP="004C6621">
            <w:pPr>
              <w:pStyle w:val="TableParagraph"/>
              <w:spacing w:before="4"/>
              <w:ind w:left="36" w:right="102"/>
              <w:jc w:val="center"/>
              <w:rPr>
                <w:rFonts w:ascii="Arial" w:eastAsia="Arial" w:hAnsi="Arial" w:cs="Arial"/>
                <w:b/>
                <w:bCs/>
                <w:sz w:val="16"/>
                <w:szCs w:val="16"/>
              </w:rPr>
            </w:pPr>
            <w:r w:rsidRPr="00655ABC">
              <w:rPr>
                <w:rFonts w:ascii="Arial" w:eastAsia="Arial" w:hAnsi="Arial" w:cs="Arial"/>
                <w:b/>
                <w:bCs/>
                <w:sz w:val="16"/>
                <w:szCs w:val="16"/>
              </w:rPr>
              <w:t>COLOR CANECA</w:t>
            </w:r>
          </w:p>
        </w:tc>
        <w:tc>
          <w:tcPr>
            <w:tcW w:w="3966" w:type="pct"/>
            <w:shd w:val="clear" w:color="auto" w:fill="D0CECE" w:themeFill="background2" w:themeFillShade="E6"/>
            <w:vAlign w:val="center"/>
          </w:tcPr>
          <w:p w14:paraId="2846054E" w14:textId="77777777" w:rsidR="00F67703" w:rsidRPr="00655ABC" w:rsidRDefault="00F67703" w:rsidP="004C6621">
            <w:pPr>
              <w:pStyle w:val="TableParagraph"/>
              <w:ind w:right="99" w:firstLine="40"/>
              <w:jc w:val="center"/>
              <w:rPr>
                <w:rFonts w:ascii="Arial" w:eastAsia="Arial" w:hAnsi="Arial" w:cs="Arial"/>
                <w:b/>
                <w:bCs/>
                <w:sz w:val="16"/>
                <w:szCs w:val="16"/>
              </w:rPr>
            </w:pPr>
            <w:r w:rsidRPr="00655ABC">
              <w:rPr>
                <w:rFonts w:ascii="Arial" w:eastAsia="Arial" w:hAnsi="Arial" w:cs="Arial"/>
                <w:b/>
                <w:bCs/>
                <w:sz w:val="16"/>
                <w:szCs w:val="16"/>
              </w:rPr>
              <w:t>TIPO DE RESIDUO</w:t>
            </w:r>
          </w:p>
        </w:tc>
      </w:tr>
      <w:tr w:rsidR="00F67703" w:rsidRPr="00655ABC" w14:paraId="39F6EC41" w14:textId="77777777" w:rsidTr="00F4557A">
        <w:trPr>
          <w:trHeight w:val="528"/>
          <w:jc w:val="center"/>
        </w:trPr>
        <w:tc>
          <w:tcPr>
            <w:tcW w:w="1034" w:type="pct"/>
            <w:shd w:val="clear" w:color="auto" w:fill="33CC33"/>
            <w:vAlign w:val="center"/>
          </w:tcPr>
          <w:p w14:paraId="2169F2F0" w14:textId="77777777" w:rsidR="00F67703" w:rsidRPr="00655ABC" w:rsidRDefault="00F67703" w:rsidP="00F4557A">
            <w:pPr>
              <w:pStyle w:val="TableParagraph"/>
              <w:spacing w:before="126"/>
              <w:ind w:right="175"/>
              <w:jc w:val="center"/>
              <w:rPr>
                <w:rFonts w:ascii="Arial" w:eastAsia="Arial" w:hAnsi="Arial" w:cs="Arial"/>
                <w:b/>
                <w:bCs/>
                <w:sz w:val="16"/>
                <w:szCs w:val="16"/>
              </w:rPr>
            </w:pPr>
            <w:r w:rsidRPr="00655ABC">
              <w:rPr>
                <w:rFonts w:ascii="Arial" w:eastAsia="Arial" w:hAnsi="Arial" w:cs="Arial"/>
                <w:b/>
                <w:bCs/>
                <w:sz w:val="16"/>
                <w:szCs w:val="16"/>
              </w:rPr>
              <w:t>Verde</w:t>
            </w:r>
          </w:p>
        </w:tc>
        <w:tc>
          <w:tcPr>
            <w:tcW w:w="3966" w:type="pct"/>
            <w:vAlign w:val="center"/>
          </w:tcPr>
          <w:p w14:paraId="7899A90A" w14:textId="77777777" w:rsidR="00F67703" w:rsidRPr="00655ABC" w:rsidRDefault="00F67703" w:rsidP="008E3EDC">
            <w:pPr>
              <w:pStyle w:val="TableParagraph"/>
              <w:ind w:left="110"/>
              <w:rPr>
                <w:rFonts w:ascii="Arial" w:eastAsia="Arial" w:hAnsi="Arial" w:cs="Arial"/>
                <w:sz w:val="16"/>
                <w:szCs w:val="16"/>
              </w:rPr>
            </w:pPr>
            <w:r w:rsidRPr="00655ABC">
              <w:rPr>
                <w:rFonts w:ascii="Arial" w:eastAsia="Arial" w:hAnsi="Arial" w:cs="Arial"/>
                <w:sz w:val="16"/>
                <w:szCs w:val="16"/>
              </w:rPr>
              <w:t>Residuos orgánicos (restos de comida, restos de barrido café, frutas, u otros residuos contaminados de material químico y/o orgánico. (bolsa de color verde).</w:t>
            </w:r>
          </w:p>
        </w:tc>
      </w:tr>
      <w:tr w:rsidR="00F67703" w:rsidRPr="00655ABC" w14:paraId="2238BBA3" w14:textId="77777777" w:rsidTr="00F4557A">
        <w:trPr>
          <w:trHeight w:val="532"/>
          <w:jc w:val="center"/>
        </w:trPr>
        <w:tc>
          <w:tcPr>
            <w:tcW w:w="1034" w:type="pct"/>
            <w:shd w:val="clear" w:color="auto" w:fill="auto"/>
            <w:vAlign w:val="center"/>
          </w:tcPr>
          <w:p w14:paraId="50D24AC3" w14:textId="77777777" w:rsidR="00F67703" w:rsidRPr="00655ABC" w:rsidRDefault="00F67703" w:rsidP="00F4557A">
            <w:pPr>
              <w:pStyle w:val="TableParagraph"/>
              <w:spacing w:before="125"/>
              <w:ind w:right="177"/>
              <w:jc w:val="center"/>
              <w:rPr>
                <w:rFonts w:ascii="Arial" w:eastAsia="Arial" w:hAnsi="Arial" w:cs="Arial"/>
                <w:b/>
                <w:bCs/>
                <w:sz w:val="16"/>
                <w:szCs w:val="16"/>
              </w:rPr>
            </w:pPr>
            <w:r w:rsidRPr="00655ABC">
              <w:rPr>
                <w:rFonts w:ascii="Arial" w:eastAsia="Arial" w:hAnsi="Arial" w:cs="Arial"/>
                <w:b/>
                <w:bCs/>
                <w:sz w:val="16"/>
                <w:szCs w:val="16"/>
              </w:rPr>
              <w:t>Blanco*</w:t>
            </w:r>
          </w:p>
        </w:tc>
        <w:tc>
          <w:tcPr>
            <w:tcW w:w="3966" w:type="pct"/>
            <w:vAlign w:val="center"/>
          </w:tcPr>
          <w:p w14:paraId="2E8AE9D1" w14:textId="77777777" w:rsidR="00F67703" w:rsidRPr="00655ABC" w:rsidRDefault="00F67703" w:rsidP="008E3EDC">
            <w:pPr>
              <w:pStyle w:val="TableParagraph"/>
              <w:spacing w:before="4"/>
              <w:ind w:left="110"/>
              <w:rPr>
                <w:rFonts w:ascii="Arial" w:eastAsia="Arial" w:hAnsi="Arial" w:cs="Arial"/>
                <w:sz w:val="16"/>
                <w:szCs w:val="16"/>
              </w:rPr>
            </w:pPr>
            <w:r w:rsidRPr="00655ABC">
              <w:rPr>
                <w:rFonts w:ascii="Arial" w:eastAsia="Arial" w:hAnsi="Arial" w:cs="Arial"/>
                <w:color w:val="000000" w:themeColor="text1"/>
                <w:sz w:val="16"/>
                <w:szCs w:val="16"/>
              </w:rPr>
              <w:t>Plástico, vidrio, metales, multicapa, papel y cartón. (bolsa de color blanco).</w:t>
            </w:r>
          </w:p>
        </w:tc>
      </w:tr>
      <w:tr w:rsidR="00F67703" w:rsidRPr="00655ABC" w14:paraId="03DE1654" w14:textId="77777777" w:rsidTr="00F4557A">
        <w:trPr>
          <w:trHeight w:val="532"/>
          <w:jc w:val="center"/>
        </w:trPr>
        <w:tc>
          <w:tcPr>
            <w:tcW w:w="1034" w:type="pct"/>
            <w:shd w:val="clear" w:color="auto" w:fill="000000" w:themeFill="text1"/>
            <w:vAlign w:val="center"/>
          </w:tcPr>
          <w:p w14:paraId="75832558" w14:textId="77777777" w:rsidR="00F67703" w:rsidRPr="00655ABC" w:rsidRDefault="00F67703" w:rsidP="00F4557A">
            <w:pPr>
              <w:pStyle w:val="TableParagraph"/>
              <w:spacing w:before="125"/>
              <w:ind w:right="177"/>
              <w:jc w:val="center"/>
              <w:rPr>
                <w:rFonts w:ascii="Arial" w:eastAsia="Arial" w:hAnsi="Arial" w:cs="Arial"/>
                <w:b/>
                <w:bCs/>
                <w:sz w:val="16"/>
                <w:szCs w:val="16"/>
              </w:rPr>
            </w:pPr>
            <w:r w:rsidRPr="00655ABC">
              <w:rPr>
                <w:rFonts w:ascii="Arial" w:eastAsia="Arial" w:hAnsi="Arial" w:cs="Arial"/>
                <w:b/>
                <w:bCs/>
                <w:sz w:val="16"/>
                <w:szCs w:val="16"/>
              </w:rPr>
              <w:t>Negro*</w:t>
            </w:r>
          </w:p>
        </w:tc>
        <w:tc>
          <w:tcPr>
            <w:tcW w:w="3966" w:type="pct"/>
            <w:vAlign w:val="center"/>
          </w:tcPr>
          <w:p w14:paraId="433C8599" w14:textId="77777777" w:rsidR="00F67703" w:rsidRPr="00655ABC" w:rsidRDefault="00F67703" w:rsidP="008E3EDC">
            <w:pPr>
              <w:pStyle w:val="TableParagraph"/>
              <w:spacing w:before="4"/>
              <w:ind w:left="110"/>
              <w:rPr>
                <w:rFonts w:ascii="Arial" w:eastAsia="Arial" w:hAnsi="Arial" w:cs="Arial"/>
                <w:sz w:val="16"/>
                <w:szCs w:val="16"/>
              </w:rPr>
            </w:pPr>
            <w:r w:rsidRPr="00655ABC">
              <w:rPr>
                <w:rFonts w:ascii="Arial" w:eastAsia="Arial" w:hAnsi="Arial" w:cs="Arial"/>
                <w:color w:val="000000" w:themeColor="text1"/>
                <w:sz w:val="16"/>
                <w:szCs w:val="16"/>
              </w:rPr>
              <w:t>Residuos no aprovechables (bolsa de color negro).</w:t>
            </w:r>
          </w:p>
        </w:tc>
      </w:tr>
    </w:tbl>
    <w:p w14:paraId="62852FC1" w14:textId="3930BFC1" w:rsidR="008333ED" w:rsidRPr="00FA1312" w:rsidRDefault="008333ED" w:rsidP="00FA1312">
      <w:pPr>
        <w:spacing w:after="0" w:line="240" w:lineRule="auto"/>
        <w:jc w:val="center"/>
        <w:rPr>
          <w:rFonts w:ascii="Arial" w:eastAsia="Arial" w:hAnsi="Arial" w:cs="Arial"/>
          <w:b/>
          <w:bCs/>
          <w:sz w:val="16"/>
          <w:szCs w:val="16"/>
          <w:lang w:val="es-ES" w:eastAsia="es-ES"/>
        </w:rPr>
      </w:pPr>
      <w:r w:rsidRPr="008E3EDC">
        <w:rPr>
          <w:rFonts w:ascii="Arial" w:eastAsia="Arial" w:hAnsi="Arial" w:cs="Arial"/>
          <w:b/>
          <w:bCs/>
          <w:sz w:val="16"/>
          <w:szCs w:val="16"/>
          <w:lang w:val="es-ES" w:eastAsia="es-ES"/>
        </w:rPr>
        <w:t>Fuente</w:t>
      </w:r>
      <w:r>
        <w:rPr>
          <w:rStyle w:val="Refdecomentario"/>
        </w:rPr>
        <w:t xml:space="preserve">: </w:t>
      </w:r>
      <w:r w:rsidRPr="005E40AE">
        <w:rPr>
          <w:rFonts w:ascii="Arial" w:hAnsi="Arial" w:cs="Arial"/>
          <w:b/>
          <w:bCs/>
          <w:sz w:val="16"/>
          <w:szCs w:val="16"/>
        </w:rPr>
        <w:t>Resolución No. 2184 de 2019</w:t>
      </w:r>
    </w:p>
    <w:p w14:paraId="1C1DE0BC" w14:textId="77777777" w:rsidR="00F67703" w:rsidRPr="00655ABC" w:rsidRDefault="00F67703" w:rsidP="00F67703">
      <w:pPr>
        <w:pStyle w:val="Ttulo2"/>
        <w:numPr>
          <w:ilvl w:val="1"/>
          <w:numId w:val="13"/>
        </w:numPr>
        <w:spacing w:before="0" w:line="240" w:lineRule="auto"/>
        <w:jc w:val="both"/>
        <w:rPr>
          <w:rFonts w:ascii="Arial" w:eastAsia="Arial" w:hAnsi="Arial" w:cs="Arial"/>
          <w:sz w:val="22"/>
          <w:szCs w:val="22"/>
        </w:rPr>
      </w:pPr>
      <w:bookmarkStart w:id="9" w:name="_Toc69217360"/>
      <w:bookmarkStart w:id="10" w:name="_Toc123216346"/>
      <w:r w:rsidRPr="00655ABC">
        <w:rPr>
          <w:rFonts w:ascii="Arial" w:eastAsia="Arial" w:hAnsi="Arial" w:cs="Arial"/>
          <w:sz w:val="22"/>
          <w:szCs w:val="22"/>
        </w:rPr>
        <w:lastRenderedPageBreak/>
        <w:t>Residuos con material aprovechable (papel, cartón revistas, periódico)</w:t>
      </w:r>
      <w:bookmarkEnd w:id="9"/>
      <w:bookmarkEnd w:id="10"/>
      <w:r w:rsidRPr="00655ABC">
        <w:rPr>
          <w:rFonts w:ascii="Arial" w:eastAsia="Arial" w:hAnsi="Arial" w:cs="Arial"/>
          <w:sz w:val="22"/>
          <w:szCs w:val="22"/>
        </w:rPr>
        <w:t xml:space="preserve"> </w:t>
      </w:r>
    </w:p>
    <w:p w14:paraId="4143501B" w14:textId="77777777" w:rsidR="00F67703" w:rsidRPr="00655ABC" w:rsidRDefault="00F67703" w:rsidP="00F67703">
      <w:pPr>
        <w:pStyle w:val="Textoindependiente"/>
        <w:ind w:left="239" w:right="1238"/>
        <w:jc w:val="both"/>
        <w:rPr>
          <w:rFonts w:ascii="Arial" w:eastAsia="Arial" w:hAnsi="Arial" w:cs="Arial"/>
          <w:sz w:val="22"/>
          <w:szCs w:val="22"/>
        </w:rPr>
      </w:pPr>
    </w:p>
    <w:p w14:paraId="4E650468"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Los cartones y papeles son productos que la sociedad requiere para empaques, transporte, comunicación y un sin número de actividades de la vida moderna. En el mercado se encuentra una gran variedad de papeles y cartón, siendo las principales:</w:t>
      </w:r>
    </w:p>
    <w:p w14:paraId="1466F981" w14:textId="77777777" w:rsidR="00F67703" w:rsidRPr="00655ABC" w:rsidRDefault="00F67703" w:rsidP="00F67703">
      <w:pPr>
        <w:pStyle w:val="Textoindependiente"/>
        <w:tabs>
          <w:tab w:val="left" w:pos="7646"/>
        </w:tabs>
        <w:jc w:val="both"/>
        <w:rPr>
          <w:rFonts w:ascii="Arial" w:eastAsia="Arial" w:hAnsi="Arial" w:cs="Arial"/>
          <w:sz w:val="22"/>
          <w:szCs w:val="22"/>
        </w:rPr>
      </w:pPr>
    </w:p>
    <w:p w14:paraId="4D7E76AB"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Blanco de primera:</w:t>
      </w:r>
      <w:r w:rsidRPr="00655ABC">
        <w:rPr>
          <w:rFonts w:ascii="Arial" w:eastAsia="Arial" w:hAnsi="Arial" w:cs="Arial"/>
          <w:sz w:val="22"/>
          <w:szCs w:val="22"/>
        </w:rPr>
        <w:t xml:space="preserve"> Recortes pedazos y hojas de papel bond blanco, del tipo de papel fino de correspondencia y escritura, sin ninguna impresión.</w:t>
      </w:r>
    </w:p>
    <w:p w14:paraId="079B6FCB"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Blanco de primera (b):</w:t>
      </w:r>
      <w:r w:rsidRPr="00655ABC">
        <w:rPr>
          <w:rFonts w:ascii="Arial" w:eastAsia="Arial" w:hAnsi="Arial" w:cs="Arial"/>
          <w:sz w:val="22"/>
          <w:szCs w:val="22"/>
        </w:rPr>
        <w:t xml:space="preserve"> Papel de colores tenues bond blanco, del tipo de papel fino de correspondencia y escritura, con pocas líneas de impresión, también papel químico de formas continuas y talonarios en tono pastel.</w:t>
      </w:r>
    </w:p>
    <w:p w14:paraId="711C60E9"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Archivo:</w:t>
      </w:r>
      <w:r w:rsidRPr="00655ABC">
        <w:rPr>
          <w:rFonts w:ascii="Arial" w:eastAsia="Arial" w:hAnsi="Arial" w:cs="Arial"/>
          <w:sz w:val="22"/>
          <w:szCs w:val="22"/>
        </w:rPr>
        <w:t xml:space="preserve"> Pedazos de hojas de papeles blancos y de colores tenues, con impresos en parte de su superficie; hojas y recortes de archivos de papeles bond blancos con impresión o escritos.</w:t>
      </w:r>
    </w:p>
    <w:p w14:paraId="68BEC440"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Revista</w:t>
      </w:r>
      <w:r w:rsidRPr="00655ABC">
        <w:rPr>
          <w:rFonts w:ascii="Arial" w:eastAsia="Arial" w:hAnsi="Arial" w:cs="Arial"/>
          <w:sz w:val="22"/>
          <w:szCs w:val="22"/>
        </w:rPr>
        <w:t>: Revistas secas y limpias, libros sin pastas y desperdicio de proceso de editoriales y tipografías impreso sobre papeles satinados o esmaltados.</w:t>
      </w:r>
    </w:p>
    <w:p w14:paraId="797BC3F5"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Periódicos:</w:t>
      </w:r>
      <w:r w:rsidRPr="00655ABC">
        <w:rPr>
          <w:rFonts w:ascii="Arial" w:eastAsia="Arial" w:hAnsi="Arial" w:cs="Arial"/>
          <w:sz w:val="22"/>
          <w:szCs w:val="22"/>
        </w:rPr>
        <w:t xml:space="preserve"> Periódico con o sin impresión seco.</w:t>
      </w:r>
    </w:p>
    <w:p w14:paraId="1C197FBF"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Kraft:</w:t>
      </w:r>
      <w:r w:rsidRPr="00655ABC">
        <w:rPr>
          <w:rFonts w:ascii="Arial" w:eastAsia="Arial" w:hAnsi="Arial" w:cs="Arial"/>
          <w:sz w:val="22"/>
          <w:szCs w:val="22"/>
        </w:rPr>
        <w:t xml:space="preserve"> Bolsas de papel enteras, rotas o pedazos debidamente sacudidos para eliminar totalmente residuos del contenido.</w:t>
      </w:r>
    </w:p>
    <w:p w14:paraId="1946920A"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Corrugado:</w:t>
      </w:r>
      <w:r w:rsidRPr="00655ABC">
        <w:rPr>
          <w:rFonts w:ascii="Arial" w:eastAsia="Arial" w:hAnsi="Arial" w:cs="Arial"/>
          <w:sz w:val="22"/>
          <w:szCs w:val="22"/>
        </w:rPr>
        <w:t xml:space="preserve"> Laminas, cajas y pedazos de cartón, sin tratamiento químico de parafinado, </w:t>
      </w:r>
      <w:bookmarkStart w:id="11" w:name="_Int_MCQafgK7"/>
      <w:r w:rsidRPr="00655ABC">
        <w:rPr>
          <w:rFonts w:ascii="Arial" w:eastAsia="Arial" w:hAnsi="Arial" w:cs="Arial"/>
          <w:sz w:val="22"/>
          <w:szCs w:val="22"/>
        </w:rPr>
        <w:t>hotmelt</w:t>
      </w:r>
      <w:bookmarkEnd w:id="11"/>
      <w:r w:rsidRPr="00655ABC">
        <w:rPr>
          <w:rFonts w:ascii="Arial" w:eastAsia="Arial" w:hAnsi="Arial" w:cs="Arial"/>
          <w:sz w:val="22"/>
          <w:szCs w:val="22"/>
        </w:rPr>
        <w:t xml:space="preserve"> o barnizado resistente al agua.</w:t>
      </w:r>
    </w:p>
    <w:p w14:paraId="435D4055"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Plegadiza:</w:t>
      </w:r>
      <w:r w:rsidRPr="00655ABC">
        <w:rPr>
          <w:rFonts w:ascii="Arial" w:eastAsia="Arial" w:hAnsi="Arial" w:cs="Arial"/>
          <w:sz w:val="22"/>
          <w:szCs w:val="22"/>
        </w:rPr>
        <w:t xml:space="preserve"> Cajas plegadizas y recortes con o sin impresión con una cara blanca.</w:t>
      </w:r>
    </w:p>
    <w:p w14:paraId="6B79C748" w14:textId="7793DCEF" w:rsidR="00F67703"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Mezclado</w:t>
      </w:r>
      <w:r w:rsidRPr="00655ABC">
        <w:rPr>
          <w:rFonts w:ascii="Arial" w:eastAsia="Arial" w:hAnsi="Arial" w:cs="Arial"/>
          <w:sz w:val="22"/>
          <w:szCs w:val="22"/>
        </w:rPr>
        <w:t>: Suma o conjunto de toda clase de papeles, periódicos, cartulinas y cartones libres de suciedad, materiales nocivos y cuerpos extraños.</w:t>
      </w:r>
    </w:p>
    <w:p w14:paraId="7E8FA3D9" w14:textId="77777777" w:rsidR="008E3EDC" w:rsidRDefault="008E3EDC" w:rsidP="008E3EDC">
      <w:pPr>
        <w:pStyle w:val="Prrafodelista"/>
        <w:widowControl w:val="0"/>
        <w:tabs>
          <w:tab w:val="left" w:pos="567"/>
        </w:tabs>
        <w:autoSpaceDE w:val="0"/>
        <w:autoSpaceDN w:val="0"/>
        <w:ind w:left="900" w:right="101"/>
        <w:jc w:val="both"/>
        <w:rPr>
          <w:rFonts w:ascii="Arial" w:eastAsia="Arial" w:hAnsi="Arial" w:cs="Arial"/>
          <w:sz w:val="22"/>
          <w:szCs w:val="22"/>
        </w:rPr>
      </w:pPr>
    </w:p>
    <w:p w14:paraId="3AA2C5DE" w14:textId="77777777" w:rsidR="00F67703" w:rsidRPr="00655ABC" w:rsidRDefault="00F67703" w:rsidP="00F67703">
      <w:pPr>
        <w:tabs>
          <w:tab w:val="left" w:pos="668"/>
          <w:tab w:val="left" w:pos="7646"/>
        </w:tabs>
        <w:spacing w:after="0" w:line="240" w:lineRule="auto"/>
        <w:ind w:right="1245"/>
        <w:jc w:val="both"/>
        <w:rPr>
          <w:rFonts w:ascii="Arial" w:eastAsia="Arial" w:hAnsi="Arial" w:cs="Arial"/>
          <w:b/>
          <w:bCs/>
          <w:u w:val="single"/>
        </w:rPr>
      </w:pPr>
      <w:r w:rsidRPr="00655ABC">
        <w:rPr>
          <w:rFonts w:ascii="Arial" w:eastAsia="Arial" w:hAnsi="Arial" w:cs="Arial"/>
          <w:b/>
          <w:bCs/>
          <w:u w:val="single"/>
        </w:rPr>
        <w:t>Condiciones de manejo interno para su recuperación</w:t>
      </w:r>
    </w:p>
    <w:p w14:paraId="118DA36D" w14:textId="77777777" w:rsidR="00F67703" w:rsidRPr="00655ABC" w:rsidRDefault="00F67703" w:rsidP="00F67703">
      <w:pPr>
        <w:tabs>
          <w:tab w:val="left" w:pos="668"/>
          <w:tab w:val="left" w:pos="7646"/>
        </w:tabs>
        <w:spacing w:after="0" w:line="240" w:lineRule="auto"/>
        <w:ind w:right="1245"/>
        <w:jc w:val="both"/>
        <w:rPr>
          <w:rFonts w:ascii="Arial" w:eastAsia="Arial" w:hAnsi="Arial" w:cs="Arial"/>
        </w:rPr>
      </w:pPr>
    </w:p>
    <w:p w14:paraId="01C354E8" w14:textId="77777777" w:rsidR="00F67703" w:rsidRPr="00655ABC" w:rsidRDefault="00F67703" w:rsidP="00F67703">
      <w:pPr>
        <w:pStyle w:val="Prrafodelista"/>
        <w:widowControl w:val="0"/>
        <w:numPr>
          <w:ilvl w:val="0"/>
          <w:numId w:val="2"/>
        </w:numPr>
        <w:tabs>
          <w:tab w:val="left" w:pos="567"/>
        </w:tabs>
        <w:autoSpaceDE w:val="0"/>
        <w:autoSpaceDN w:val="0"/>
        <w:ind w:left="567" w:right="101"/>
        <w:jc w:val="both"/>
        <w:rPr>
          <w:rFonts w:ascii="Arial" w:eastAsia="Arial" w:hAnsi="Arial" w:cs="Arial"/>
          <w:sz w:val="22"/>
          <w:szCs w:val="22"/>
        </w:rPr>
      </w:pPr>
      <w:r w:rsidRPr="00655ABC">
        <w:rPr>
          <w:rFonts w:ascii="Arial" w:eastAsia="Arial" w:hAnsi="Arial" w:cs="Arial"/>
          <w:sz w:val="22"/>
          <w:szCs w:val="22"/>
        </w:rPr>
        <w:t>El papel, el cartón recuperado deben estar libres de grasa, parafina, no deben ser mezclados con residuos orgánicos y cuerpos extraños, tales como colillas de cigarrillo, ganchos, arena, y se deben separar de otro tipo de papeles que deterioran su calidad y perjudican el proceso de fabricación de papeles y cartones con fibras recicladas, como papel carbón, encerado o celofán.</w:t>
      </w:r>
    </w:p>
    <w:p w14:paraId="3D9D069F" w14:textId="77777777" w:rsidR="00F67703" w:rsidRPr="00655ABC" w:rsidRDefault="00F67703" w:rsidP="00F67703">
      <w:pPr>
        <w:pStyle w:val="Prrafodelista"/>
        <w:widowControl w:val="0"/>
        <w:numPr>
          <w:ilvl w:val="0"/>
          <w:numId w:val="2"/>
        </w:numPr>
        <w:tabs>
          <w:tab w:val="left" w:pos="567"/>
        </w:tabs>
        <w:autoSpaceDE w:val="0"/>
        <w:autoSpaceDN w:val="0"/>
        <w:ind w:left="567" w:right="101"/>
        <w:jc w:val="both"/>
        <w:rPr>
          <w:rFonts w:ascii="Arial" w:eastAsia="Arial" w:hAnsi="Arial" w:cs="Arial"/>
          <w:sz w:val="22"/>
          <w:szCs w:val="22"/>
        </w:rPr>
      </w:pPr>
      <w:r w:rsidRPr="00655ABC">
        <w:rPr>
          <w:rFonts w:ascii="Arial" w:eastAsia="Arial" w:hAnsi="Arial" w:cs="Arial"/>
          <w:sz w:val="22"/>
          <w:szCs w:val="22"/>
        </w:rPr>
        <w:t xml:space="preserve">Para este material hay disponibles contenedores de color blanco, en cada área administrativa que se encuentre en las diferentes sedes de la entidad. </w:t>
      </w:r>
    </w:p>
    <w:p w14:paraId="4C13E066" w14:textId="77777777" w:rsidR="00F67703" w:rsidRPr="00655ABC" w:rsidRDefault="00F67703" w:rsidP="00F67703">
      <w:pPr>
        <w:pStyle w:val="Textoindependiente"/>
        <w:tabs>
          <w:tab w:val="left" w:pos="7646"/>
        </w:tabs>
        <w:ind w:right="1242"/>
        <w:jc w:val="both"/>
        <w:rPr>
          <w:rFonts w:ascii="Arial" w:eastAsia="Arial" w:hAnsi="Arial" w:cs="Arial"/>
          <w:sz w:val="22"/>
          <w:szCs w:val="22"/>
        </w:rPr>
      </w:pPr>
    </w:p>
    <w:p w14:paraId="31948358" w14:textId="77777777" w:rsidR="00F67703" w:rsidRPr="00655ABC" w:rsidRDefault="00F67703" w:rsidP="00F67703">
      <w:pPr>
        <w:pStyle w:val="Ttulo2"/>
        <w:numPr>
          <w:ilvl w:val="1"/>
          <w:numId w:val="13"/>
        </w:numPr>
        <w:tabs>
          <w:tab w:val="left" w:pos="7646"/>
        </w:tabs>
        <w:spacing w:before="0" w:line="240" w:lineRule="auto"/>
        <w:jc w:val="both"/>
        <w:rPr>
          <w:rFonts w:ascii="Arial" w:eastAsia="Arial" w:hAnsi="Arial" w:cs="Arial"/>
          <w:sz w:val="22"/>
          <w:szCs w:val="22"/>
        </w:rPr>
      </w:pPr>
      <w:bookmarkStart w:id="12" w:name="_Toc69217361"/>
      <w:bookmarkStart w:id="13" w:name="_Toc123216347"/>
      <w:r w:rsidRPr="00655ABC">
        <w:rPr>
          <w:rFonts w:ascii="Arial" w:eastAsia="Arial" w:hAnsi="Arial" w:cs="Arial"/>
          <w:sz w:val="22"/>
          <w:szCs w:val="22"/>
        </w:rPr>
        <w:t>Residuos de plástico y vidrio y metal</w:t>
      </w:r>
      <w:bookmarkEnd w:id="12"/>
      <w:bookmarkEnd w:id="13"/>
    </w:p>
    <w:p w14:paraId="297F9C17" w14:textId="77777777" w:rsidR="00F67703" w:rsidRPr="00655ABC" w:rsidRDefault="00F67703" w:rsidP="00F67703">
      <w:pPr>
        <w:pStyle w:val="Textoindependiente"/>
        <w:tabs>
          <w:tab w:val="left" w:pos="7646"/>
        </w:tabs>
        <w:jc w:val="both"/>
        <w:rPr>
          <w:rFonts w:ascii="Arial" w:eastAsia="Arial" w:hAnsi="Arial" w:cs="Arial"/>
          <w:sz w:val="22"/>
          <w:szCs w:val="22"/>
        </w:rPr>
      </w:pPr>
    </w:p>
    <w:p w14:paraId="1F93DF05" w14:textId="77777777" w:rsidR="00F67703" w:rsidRPr="00655ABC" w:rsidRDefault="00F67703" w:rsidP="00F67703">
      <w:pPr>
        <w:pStyle w:val="Ttulo3"/>
        <w:numPr>
          <w:ilvl w:val="2"/>
          <w:numId w:val="13"/>
        </w:numPr>
        <w:spacing w:before="0" w:line="240" w:lineRule="auto"/>
        <w:rPr>
          <w:rFonts w:ascii="Arial" w:eastAsia="Arial" w:hAnsi="Arial" w:cs="Arial"/>
          <w:sz w:val="22"/>
          <w:szCs w:val="22"/>
        </w:rPr>
      </w:pPr>
      <w:bookmarkStart w:id="14" w:name="_Toc123216348"/>
      <w:r w:rsidRPr="00655ABC">
        <w:rPr>
          <w:rFonts w:ascii="Arial" w:eastAsia="Arial" w:hAnsi="Arial" w:cs="Arial"/>
          <w:sz w:val="22"/>
          <w:szCs w:val="22"/>
        </w:rPr>
        <w:t>Plástico</w:t>
      </w:r>
      <w:bookmarkEnd w:id="14"/>
      <w:r w:rsidRPr="00655ABC">
        <w:rPr>
          <w:rFonts w:ascii="Arial" w:eastAsia="Arial" w:hAnsi="Arial" w:cs="Arial"/>
          <w:sz w:val="22"/>
          <w:szCs w:val="22"/>
        </w:rPr>
        <w:t xml:space="preserve"> </w:t>
      </w:r>
    </w:p>
    <w:p w14:paraId="06DF934B" w14:textId="77777777" w:rsidR="00F67703" w:rsidRPr="00655ABC" w:rsidRDefault="00F67703" w:rsidP="00F67703">
      <w:pPr>
        <w:pStyle w:val="Textoindependiente"/>
        <w:tabs>
          <w:tab w:val="left" w:pos="7646"/>
        </w:tabs>
        <w:ind w:left="180" w:right="1240"/>
        <w:jc w:val="both"/>
        <w:rPr>
          <w:rFonts w:ascii="Arial" w:eastAsia="Arial" w:hAnsi="Arial" w:cs="Arial"/>
          <w:b/>
          <w:bCs/>
          <w:sz w:val="22"/>
          <w:szCs w:val="22"/>
        </w:rPr>
      </w:pPr>
    </w:p>
    <w:p w14:paraId="4A225ADE"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La palabra “</w:t>
      </w:r>
      <w:r w:rsidRPr="00655ABC">
        <w:rPr>
          <w:rFonts w:ascii="Arial" w:eastAsia="Arial" w:hAnsi="Arial" w:cs="Arial"/>
          <w:i/>
          <w:iCs/>
        </w:rPr>
        <w:t>plástico</w:t>
      </w:r>
      <w:r w:rsidRPr="00655ABC">
        <w:rPr>
          <w:rFonts w:ascii="Arial" w:eastAsia="Arial" w:hAnsi="Arial" w:cs="Arial"/>
        </w:rPr>
        <w:t>” no se asocia únicamente a un material, tal y como sucede con el metal que designa otros materiales aparte del hierro y del aluminio; la palabra plástico debe entenderse como un término general que describe una gran variedad de sustancias, las cuales se distinguen entre sí por su estructura, propiedades y composición.</w:t>
      </w:r>
    </w:p>
    <w:p w14:paraId="2304E073"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0D23618A"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 xml:space="preserve">Debido a su estructura </w:t>
      </w:r>
      <w:bookmarkStart w:id="15" w:name="_Int_H3BfL2uD"/>
      <w:r w:rsidRPr="00655ABC">
        <w:rPr>
          <w:rFonts w:ascii="Arial" w:eastAsia="Arial" w:hAnsi="Arial" w:cs="Arial"/>
        </w:rPr>
        <w:t>polímera</w:t>
      </w:r>
      <w:bookmarkEnd w:id="15"/>
      <w:r w:rsidRPr="00655ABC">
        <w:rPr>
          <w:rFonts w:ascii="Arial" w:eastAsia="Arial" w:hAnsi="Arial" w:cs="Arial"/>
        </w:rPr>
        <w:t>, los termoplásticos son relativamente fáciles de reciclar. La mayoría de los materiales de empaque caen en esta categoría y usualmente son producidos a partir de termoplásticos comunes, tales como polietileno de alta y baja densidad (PEAD y PEBD), polietileno tereftalato (PET), polipropileno (PP), poliestireno (PS) y cloruro de polivinilo (PVC). Los termoplásticos de mayor uso común reciclables son el polietileno, el polipropileno y el poliestireno. Ejemplo de ello son:</w:t>
      </w:r>
    </w:p>
    <w:p w14:paraId="2161A2BB" w14:textId="77777777" w:rsidR="00F67703" w:rsidRPr="00655ABC" w:rsidRDefault="00F67703" w:rsidP="00F67703">
      <w:pPr>
        <w:pStyle w:val="Textoindependiente"/>
        <w:tabs>
          <w:tab w:val="left" w:pos="7646"/>
        </w:tabs>
        <w:jc w:val="both"/>
        <w:rPr>
          <w:rFonts w:ascii="Arial" w:eastAsia="Arial" w:hAnsi="Arial" w:cs="Arial"/>
          <w:sz w:val="22"/>
          <w:szCs w:val="22"/>
        </w:rPr>
      </w:pPr>
    </w:p>
    <w:p w14:paraId="39ACB13B" w14:textId="77777777" w:rsidR="00F67703" w:rsidRPr="00655ABC" w:rsidRDefault="00F67703" w:rsidP="00F67703">
      <w:pPr>
        <w:pStyle w:val="Prrafodelista"/>
        <w:widowControl w:val="0"/>
        <w:numPr>
          <w:ilvl w:val="0"/>
          <w:numId w:val="1"/>
        </w:numPr>
        <w:tabs>
          <w:tab w:val="left" w:pos="567"/>
        </w:tabs>
        <w:autoSpaceDE w:val="0"/>
        <w:autoSpaceDN w:val="0"/>
        <w:ind w:left="567" w:right="101"/>
        <w:jc w:val="both"/>
        <w:rPr>
          <w:rFonts w:ascii="Arial" w:eastAsia="Arial" w:hAnsi="Arial" w:cs="Arial"/>
          <w:sz w:val="22"/>
          <w:szCs w:val="22"/>
        </w:rPr>
      </w:pPr>
      <w:r w:rsidRPr="00655ABC">
        <w:rPr>
          <w:rFonts w:ascii="Arial" w:eastAsia="Arial" w:hAnsi="Arial" w:cs="Arial"/>
          <w:b/>
          <w:bCs/>
          <w:sz w:val="22"/>
          <w:szCs w:val="22"/>
        </w:rPr>
        <w:t>Polietileno</w:t>
      </w:r>
      <w:r w:rsidRPr="00655ABC">
        <w:rPr>
          <w:rFonts w:ascii="Arial" w:eastAsia="Arial" w:hAnsi="Arial" w:cs="Arial"/>
          <w:sz w:val="22"/>
          <w:szCs w:val="22"/>
        </w:rPr>
        <w:t>: Bolsas plásticas de supermercados y tiendas en general.</w:t>
      </w:r>
    </w:p>
    <w:p w14:paraId="31180159" w14:textId="77777777" w:rsidR="00F67703" w:rsidRPr="00655ABC" w:rsidRDefault="00F67703" w:rsidP="00F67703">
      <w:pPr>
        <w:pStyle w:val="Prrafodelista"/>
        <w:widowControl w:val="0"/>
        <w:numPr>
          <w:ilvl w:val="0"/>
          <w:numId w:val="1"/>
        </w:numPr>
        <w:tabs>
          <w:tab w:val="left" w:pos="567"/>
        </w:tabs>
        <w:autoSpaceDE w:val="0"/>
        <w:autoSpaceDN w:val="0"/>
        <w:ind w:left="567" w:right="101"/>
        <w:jc w:val="both"/>
        <w:rPr>
          <w:rFonts w:ascii="Arial" w:eastAsia="Arial" w:hAnsi="Arial" w:cs="Arial"/>
          <w:sz w:val="22"/>
          <w:szCs w:val="22"/>
        </w:rPr>
      </w:pPr>
      <w:r w:rsidRPr="00655ABC">
        <w:rPr>
          <w:rFonts w:ascii="Arial" w:eastAsia="Arial" w:hAnsi="Arial" w:cs="Arial"/>
          <w:b/>
          <w:bCs/>
          <w:sz w:val="22"/>
          <w:szCs w:val="22"/>
        </w:rPr>
        <w:t>Polipropileno</w:t>
      </w:r>
      <w:r w:rsidRPr="00655ABC">
        <w:rPr>
          <w:rFonts w:ascii="Arial" w:eastAsia="Arial" w:hAnsi="Arial" w:cs="Arial"/>
          <w:sz w:val="22"/>
          <w:szCs w:val="22"/>
        </w:rPr>
        <w:t>: Bolsas de ropa, sacos de papas, mallas de frutas, conos textiles, algunos envases de productos lácteos, etc.</w:t>
      </w:r>
    </w:p>
    <w:p w14:paraId="00F86FCE" w14:textId="77777777" w:rsidR="00F67703" w:rsidRPr="00655ABC" w:rsidRDefault="00F67703" w:rsidP="00F67703">
      <w:pPr>
        <w:pStyle w:val="Prrafodelista"/>
        <w:widowControl w:val="0"/>
        <w:numPr>
          <w:ilvl w:val="0"/>
          <w:numId w:val="1"/>
        </w:numPr>
        <w:tabs>
          <w:tab w:val="left" w:pos="567"/>
        </w:tabs>
        <w:autoSpaceDE w:val="0"/>
        <w:autoSpaceDN w:val="0"/>
        <w:ind w:left="567" w:right="101"/>
        <w:jc w:val="both"/>
        <w:rPr>
          <w:rFonts w:ascii="Arial" w:eastAsia="Arial" w:hAnsi="Arial" w:cs="Arial"/>
          <w:sz w:val="22"/>
          <w:szCs w:val="22"/>
        </w:rPr>
      </w:pPr>
      <w:r w:rsidRPr="00655ABC">
        <w:rPr>
          <w:rFonts w:ascii="Arial" w:eastAsia="Arial" w:hAnsi="Arial" w:cs="Arial"/>
          <w:b/>
          <w:bCs/>
          <w:sz w:val="22"/>
          <w:szCs w:val="22"/>
        </w:rPr>
        <w:t>Poliestireno:</w:t>
      </w:r>
      <w:r w:rsidRPr="00655ABC">
        <w:rPr>
          <w:rFonts w:ascii="Arial" w:eastAsia="Arial" w:hAnsi="Arial" w:cs="Arial"/>
          <w:sz w:val="22"/>
          <w:szCs w:val="22"/>
        </w:rPr>
        <w:t xml:space="preserve"> Envases de helado, vasos de café y bebidas, algunas peinillas, etc.</w:t>
      </w:r>
    </w:p>
    <w:p w14:paraId="55E5D55A" w14:textId="77777777" w:rsidR="00F67703" w:rsidRPr="00655ABC" w:rsidRDefault="00F67703" w:rsidP="00F67703">
      <w:pPr>
        <w:pStyle w:val="Prrafodelista"/>
        <w:widowControl w:val="0"/>
        <w:numPr>
          <w:ilvl w:val="0"/>
          <w:numId w:val="1"/>
        </w:numPr>
        <w:tabs>
          <w:tab w:val="left" w:pos="567"/>
        </w:tabs>
        <w:autoSpaceDE w:val="0"/>
        <w:autoSpaceDN w:val="0"/>
        <w:ind w:left="567" w:right="101"/>
        <w:jc w:val="both"/>
        <w:rPr>
          <w:rFonts w:ascii="Arial" w:eastAsia="Arial" w:hAnsi="Arial" w:cs="Arial"/>
          <w:sz w:val="22"/>
          <w:szCs w:val="22"/>
        </w:rPr>
      </w:pPr>
      <w:r w:rsidRPr="00655ABC">
        <w:rPr>
          <w:rFonts w:ascii="Arial" w:eastAsia="Arial" w:hAnsi="Arial" w:cs="Arial"/>
          <w:b/>
          <w:bCs/>
          <w:sz w:val="22"/>
          <w:szCs w:val="22"/>
        </w:rPr>
        <w:t>Tetra pack:</w:t>
      </w:r>
      <w:r w:rsidRPr="00655ABC">
        <w:rPr>
          <w:rFonts w:ascii="Arial" w:eastAsia="Arial" w:hAnsi="Arial" w:cs="Arial"/>
          <w:sz w:val="22"/>
          <w:szCs w:val="22"/>
        </w:rPr>
        <w:t xml:space="preserve"> Los envases de cartón asépticos para productos larga vida, que utiliza materiales como papel, plástico y aluminio, distribuidos en 6 capas, para proteger y conservar los alimentos líquidos como la leche, jugos, néctares, bebidas lácteas, vinos, aceites, cremas, sopas, agua, salsas y licores, entre otros. Son 100% reciclables; se recomienda escurrir los envases antes de disponerlos en la bolsa de reciclaje.</w:t>
      </w:r>
    </w:p>
    <w:p w14:paraId="6D36BB48" w14:textId="77777777" w:rsidR="00F67703" w:rsidRPr="00655ABC" w:rsidRDefault="00F67703" w:rsidP="00F67703">
      <w:pPr>
        <w:pStyle w:val="Prrafodelista"/>
        <w:tabs>
          <w:tab w:val="left" w:pos="960"/>
          <w:tab w:val="left" w:pos="961"/>
          <w:tab w:val="left" w:pos="7646"/>
        </w:tabs>
        <w:spacing w:before="75"/>
        <w:ind w:right="1150"/>
        <w:jc w:val="both"/>
        <w:rPr>
          <w:rFonts w:ascii="Arial" w:eastAsia="Arial" w:hAnsi="Arial" w:cs="Arial"/>
          <w:sz w:val="22"/>
          <w:szCs w:val="22"/>
        </w:rPr>
      </w:pPr>
    </w:p>
    <w:p w14:paraId="67BB9970" w14:textId="77777777" w:rsidR="00F67703" w:rsidRPr="00655ABC" w:rsidRDefault="00F67703" w:rsidP="00F67703">
      <w:pPr>
        <w:pStyle w:val="Ttulo3"/>
        <w:numPr>
          <w:ilvl w:val="2"/>
          <w:numId w:val="13"/>
        </w:numPr>
        <w:spacing w:line="240" w:lineRule="auto"/>
        <w:rPr>
          <w:rFonts w:ascii="Arial" w:eastAsia="Arial" w:hAnsi="Arial" w:cs="Arial"/>
          <w:sz w:val="22"/>
          <w:szCs w:val="22"/>
        </w:rPr>
      </w:pPr>
      <w:bookmarkStart w:id="16" w:name="_Toc123216349"/>
      <w:r w:rsidRPr="00655ABC">
        <w:rPr>
          <w:rFonts w:ascii="Arial" w:eastAsia="Arial" w:hAnsi="Arial" w:cs="Arial"/>
          <w:sz w:val="22"/>
          <w:szCs w:val="22"/>
        </w:rPr>
        <w:t>Metales y Madera</w:t>
      </w:r>
      <w:bookmarkEnd w:id="16"/>
    </w:p>
    <w:p w14:paraId="22FA4743" w14:textId="77777777" w:rsidR="00F67703" w:rsidRPr="00655ABC" w:rsidRDefault="00F67703" w:rsidP="00F67703">
      <w:pPr>
        <w:tabs>
          <w:tab w:val="left" w:pos="7646"/>
        </w:tabs>
        <w:spacing w:after="0" w:line="240" w:lineRule="auto"/>
        <w:jc w:val="both"/>
        <w:rPr>
          <w:rFonts w:ascii="Arial" w:eastAsia="Arial" w:hAnsi="Arial" w:cs="Arial"/>
        </w:rPr>
      </w:pPr>
    </w:p>
    <w:p w14:paraId="44F85040" w14:textId="3C6D1C35" w:rsidR="008E3EDC" w:rsidRPr="00655ABC" w:rsidRDefault="00F67703" w:rsidP="00F67703">
      <w:pPr>
        <w:tabs>
          <w:tab w:val="left" w:pos="7646"/>
        </w:tabs>
        <w:spacing w:before="2" w:after="0" w:line="240" w:lineRule="auto"/>
        <w:jc w:val="both"/>
        <w:rPr>
          <w:rFonts w:ascii="Arial" w:eastAsia="Arial" w:hAnsi="Arial" w:cs="Arial"/>
        </w:rPr>
      </w:pPr>
      <w:r w:rsidRPr="00655ABC">
        <w:rPr>
          <w:rFonts w:ascii="Arial" w:eastAsia="Arial" w:hAnsi="Arial" w:cs="Arial"/>
        </w:rPr>
        <w:t>Los metales se encuentran en los siguientes elementos, que son una fuente de chatarra de hierro y acero entre otros: Carros viejos, material de construcción, electrodomésticos (estufas, hornos, lavadoras, neveras), tuberías, ganchos de cosedora, clips repuestos de carro, entre otros.</w:t>
      </w:r>
    </w:p>
    <w:p w14:paraId="0DC4ADEA" w14:textId="77777777" w:rsidR="00F67703" w:rsidRPr="00655ABC" w:rsidRDefault="00F67703" w:rsidP="00F67703">
      <w:pPr>
        <w:pStyle w:val="Textoindependiente"/>
        <w:tabs>
          <w:tab w:val="left" w:pos="7646"/>
        </w:tabs>
        <w:ind w:left="239"/>
        <w:jc w:val="both"/>
        <w:rPr>
          <w:rFonts w:ascii="Arial" w:eastAsia="Arial" w:hAnsi="Arial" w:cs="Arial"/>
          <w:sz w:val="22"/>
          <w:szCs w:val="22"/>
          <w:u w:val="single"/>
        </w:rPr>
      </w:pPr>
    </w:p>
    <w:p w14:paraId="4D5093E4" w14:textId="77777777" w:rsidR="00F67703" w:rsidRPr="00655ABC" w:rsidRDefault="00F67703" w:rsidP="00F67703">
      <w:pPr>
        <w:pStyle w:val="Textoindependiente"/>
        <w:tabs>
          <w:tab w:val="left" w:pos="7646"/>
        </w:tabs>
        <w:jc w:val="both"/>
        <w:rPr>
          <w:rFonts w:ascii="Arial" w:eastAsia="Arial" w:hAnsi="Arial" w:cs="Arial"/>
          <w:sz w:val="22"/>
          <w:szCs w:val="22"/>
        </w:rPr>
      </w:pPr>
      <w:r w:rsidRPr="00655ABC">
        <w:rPr>
          <w:rFonts w:ascii="Arial" w:eastAsia="Arial" w:hAnsi="Arial" w:cs="Arial"/>
          <w:b/>
          <w:bCs/>
          <w:sz w:val="22"/>
          <w:szCs w:val="22"/>
          <w:u w:val="single"/>
        </w:rPr>
        <w:t>Condiciones de manejo interno para su recuperación</w:t>
      </w:r>
      <w:r w:rsidRPr="00655ABC">
        <w:rPr>
          <w:rFonts w:ascii="Arial" w:eastAsia="Arial" w:hAnsi="Arial" w:cs="Arial"/>
          <w:sz w:val="22"/>
          <w:szCs w:val="22"/>
          <w:u w:val="single"/>
        </w:rPr>
        <w:t>:</w:t>
      </w:r>
    </w:p>
    <w:p w14:paraId="27468046" w14:textId="77777777" w:rsidR="00F67703" w:rsidRPr="00655ABC" w:rsidRDefault="00F67703" w:rsidP="00F67703">
      <w:pPr>
        <w:pStyle w:val="Textoindependiente"/>
        <w:tabs>
          <w:tab w:val="left" w:pos="7646"/>
        </w:tabs>
        <w:spacing w:before="7"/>
        <w:jc w:val="both"/>
        <w:rPr>
          <w:rFonts w:ascii="Arial" w:eastAsia="Arial" w:hAnsi="Arial" w:cs="Arial"/>
          <w:sz w:val="22"/>
          <w:szCs w:val="22"/>
        </w:rPr>
      </w:pPr>
    </w:p>
    <w:p w14:paraId="56B3CD3A"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Los residuos metálicos procedentes de señalización, herramienta menor, repuestos, estructuras de edificaciones, entre otros, deberán ser llevados a la sede de Producción en el área destinada para tal fin.</w:t>
      </w:r>
    </w:p>
    <w:p w14:paraId="4AD51511"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El área de almacén deberá enviar autorización por escrito a la Gerencia GASA para el retiro de estos residuos n aves verifique que no se encuentran dentro del inventario de activos fijos de la Entidad.</w:t>
      </w:r>
    </w:p>
    <w:p w14:paraId="6B9615B3"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 xml:space="preserve">El Gerente GASA </w:t>
      </w:r>
      <w:bookmarkStart w:id="17" w:name="_Int_aACrygbF"/>
      <w:r w:rsidRPr="00655ABC">
        <w:rPr>
          <w:rFonts w:ascii="Arial" w:eastAsia="Arial" w:hAnsi="Arial" w:cs="Arial"/>
          <w:sz w:val="22"/>
          <w:szCs w:val="22"/>
        </w:rPr>
        <w:t>o</w:t>
      </w:r>
      <w:bookmarkEnd w:id="17"/>
      <w:r w:rsidRPr="00655ABC">
        <w:rPr>
          <w:rFonts w:ascii="Arial" w:eastAsia="Arial" w:hAnsi="Arial" w:cs="Arial"/>
          <w:sz w:val="22"/>
          <w:szCs w:val="22"/>
        </w:rPr>
        <w:t xml:space="preserve"> el supervisor del contrato de condiciones uniformes- CCU ó el apoyo a la supervisión del CCU deberá solicitar a la Cooperativa su recolección en el menor tiempo posible y se debe verificar el pesaje en la báscula camionera de la Entidad.</w:t>
      </w:r>
    </w:p>
    <w:p w14:paraId="77CB5CC6" w14:textId="77777777" w:rsidR="00F67703" w:rsidRPr="00655ABC" w:rsidRDefault="00F67703" w:rsidP="00F67703">
      <w:pPr>
        <w:pStyle w:val="Textoindependiente"/>
        <w:tabs>
          <w:tab w:val="left" w:pos="7646"/>
        </w:tabs>
        <w:ind w:left="239" w:right="1244"/>
        <w:jc w:val="both"/>
        <w:rPr>
          <w:rFonts w:ascii="Arial" w:eastAsia="Arial" w:hAnsi="Arial" w:cs="Arial"/>
          <w:sz w:val="22"/>
          <w:szCs w:val="22"/>
        </w:rPr>
      </w:pPr>
    </w:p>
    <w:p w14:paraId="4FB315BC" w14:textId="77777777" w:rsidR="00F67703" w:rsidRPr="00655ABC" w:rsidRDefault="00F67703" w:rsidP="00F67703">
      <w:pPr>
        <w:pStyle w:val="Ttulo3"/>
        <w:numPr>
          <w:ilvl w:val="2"/>
          <w:numId w:val="13"/>
        </w:numPr>
        <w:spacing w:before="0" w:line="240" w:lineRule="auto"/>
        <w:rPr>
          <w:rFonts w:ascii="Arial" w:eastAsia="Arial" w:hAnsi="Arial" w:cs="Arial"/>
          <w:sz w:val="22"/>
          <w:szCs w:val="22"/>
        </w:rPr>
      </w:pPr>
      <w:bookmarkStart w:id="18" w:name="_Toc123216350"/>
      <w:r w:rsidRPr="00655ABC">
        <w:rPr>
          <w:rFonts w:ascii="Arial" w:eastAsia="Arial" w:hAnsi="Arial" w:cs="Arial"/>
          <w:sz w:val="22"/>
          <w:szCs w:val="22"/>
        </w:rPr>
        <w:t>Vidrio</w:t>
      </w:r>
      <w:bookmarkEnd w:id="18"/>
    </w:p>
    <w:p w14:paraId="2455A63D"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04D73CF1"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El vidrio es un silicato que se funde a 1.200ºC, constituido esencialmente por sílice (procedente principalmente del cuarzo), acompañado de caliza y otros materiales que le dan las diferentes coloraciones. Ejemplo de ello son:</w:t>
      </w:r>
    </w:p>
    <w:p w14:paraId="5049A7AA"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34B214DA"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lastRenderedPageBreak/>
        <w:t>El verde</w:t>
      </w:r>
      <w:r w:rsidRPr="00655ABC">
        <w:rPr>
          <w:rFonts w:ascii="Arial" w:eastAsia="Arial" w:hAnsi="Arial" w:cs="Arial"/>
          <w:sz w:val="22"/>
          <w:szCs w:val="22"/>
        </w:rPr>
        <w:t>: Utilizado masivamente en botellas de vino, cava y licores.</w:t>
      </w:r>
    </w:p>
    <w:p w14:paraId="2ED6BED8"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El blanco</w:t>
      </w:r>
      <w:r w:rsidRPr="00655ABC">
        <w:rPr>
          <w:rFonts w:ascii="Arial" w:eastAsia="Arial" w:hAnsi="Arial" w:cs="Arial"/>
          <w:sz w:val="22"/>
          <w:szCs w:val="22"/>
        </w:rPr>
        <w:t>: Usado en bebidas gaseosas, jugos y alimentación en general.</w:t>
      </w:r>
    </w:p>
    <w:p w14:paraId="7F644187"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El extra claro</w:t>
      </w:r>
      <w:r w:rsidRPr="00655ABC">
        <w:rPr>
          <w:rFonts w:ascii="Arial" w:eastAsia="Arial" w:hAnsi="Arial" w:cs="Arial"/>
          <w:sz w:val="22"/>
          <w:szCs w:val="22"/>
        </w:rPr>
        <w:t>: Empleado esencialmente en aguas minerales, floreros y botellas de decoración.</w:t>
      </w:r>
    </w:p>
    <w:p w14:paraId="4432C8CF"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b/>
          <w:bCs/>
          <w:sz w:val="22"/>
          <w:szCs w:val="22"/>
        </w:rPr>
        <w:t>El opaco</w:t>
      </w:r>
      <w:r w:rsidRPr="00655ABC">
        <w:rPr>
          <w:rFonts w:ascii="Arial" w:eastAsia="Arial" w:hAnsi="Arial" w:cs="Arial"/>
          <w:sz w:val="22"/>
          <w:szCs w:val="22"/>
        </w:rPr>
        <w:t>: Aplicado en cervezas y algunas botellas de laboratorio.</w:t>
      </w:r>
    </w:p>
    <w:p w14:paraId="6B4E9546" w14:textId="77777777" w:rsidR="00F67703" w:rsidRPr="00655ABC" w:rsidRDefault="00F67703" w:rsidP="00F67703">
      <w:pPr>
        <w:pStyle w:val="Textoindependiente"/>
        <w:tabs>
          <w:tab w:val="left" w:pos="7646"/>
        </w:tabs>
        <w:spacing w:before="2"/>
        <w:jc w:val="both"/>
        <w:rPr>
          <w:rFonts w:ascii="Arial" w:eastAsia="Arial" w:hAnsi="Arial" w:cs="Arial"/>
          <w:sz w:val="22"/>
          <w:szCs w:val="22"/>
        </w:rPr>
      </w:pPr>
    </w:p>
    <w:p w14:paraId="40C183BC" w14:textId="77777777" w:rsidR="00F67703" w:rsidRPr="00655ABC" w:rsidRDefault="00F67703" w:rsidP="00F67703">
      <w:pPr>
        <w:pStyle w:val="Textoindependiente"/>
        <w:tabs>
          <w:tab w:val="left" w:pos="7646"/>
        </w:tabs>
        <w:jc w:val="both"/>
        <w:rPr>
          <w:rFonts w:ascii="Arial" w:eastAsia="Arial" w:hAnsi="Arial" w:cs="Arial"/>
          <w:b/>
          <w:bCs/>
          <w:sz w:val="22"/>
          <w:szCs w:val="22"/>
        </w:rPr>
      </w:pPr>
      <w:bookmarkStart w:id="19" w:name="_Hlk31707600"/>
      <w:r w:rsidRPr="00655ABC">
        <w:rPr>
          <w:rFonts w:ascii="Arial" w:eastAsia="Arial" w:hAnsi="Arial" w:cs="Arial"/>
          <w:b/>
          <w:bCs/>
          <w:sz w:val="22"/>
          <w:szCs w:val="22"/>
          <w:u w:val="single"/>
        </w:rPr>
        <w:t>Condiciones de manejo interno para su recuperación:</w:t>
      </w:r>
    </w:p>
    <w:bookmarkEnd w:id="19"/>
    <w:p w14:paraId="5AE78CF3" w14:textId="77777777" w:rsidR="00F67703" w:rsidRPr="00655ABC" w:rsidRDefault="00F67703" w:rsidP="00F67703">
      <w:pPr>
        <w:pStyle w:val="Textoindependiente"/>
        <w:tabs>
          <w:tab w:val="left" w:pos="7646"/>
        </w:tabs>
        <w:spacing w:before="7"/>
        <w:jc w:val="both"/>
        <w:rPr>
          <w:rFonts w:ascii="Arial" w:eastAsia="Arial" w:hAnsi="Arial" w:cs="Arial"/>
          <w:sz w:val="22"/>
          <w:szCs w:val="22"/>
        </w:rPr>
      </w:pPr>
    </w:p>
    <w:p w14:paraId="00173553"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Retirar las tapas y etiquetas de los empaques y envases (estos materiales también son aprovechables).</w:t>
      </w:r>
    </w:p>
    <w:p w14:paraId="15656BF9"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Escurrir los empaques para disminuir su grado de contaminación.</w:t>
      </w:r>
    </w:p>
    <w:p w14:paraId="6EEBF97C"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 xml:space="preserve">Compactar los residuos plásticos para optimizar el espacio en los recipientes de almacenamiento temporal </w:t>
      </w:r>
      <w:bookmarkStart w:id="20" w:name="_Int_cQ6yvaKd"/>
      <w:r w:rsidRPr="00655ABC">
        <w:rPr>
          <w:rFonts w:ascii="Arial" w:eastAsia="Arial" w:hAnsi="Arial" w:cs="Arial"/>
          <w:sz w:val="22"/>
          <w:szCs w:val="22"/>
        </w:rPr>
        <w:t>o</w:t>
      </w:r>
      <w:bookmarkEnd w:id="20"/>
      <w:r w:rsidRPr="00655ABC">
        <w:rPr>
          <w:rFonts w:ascii="Arial" w:eastAsia="Arial" w:hAnsi="Arial" w:cs="Arial"/>
          <w:sz w:val="22"/>
          <w:szCs w:val="22"/>
        </w:rPr>
        <w:t xml:space="preserve"> ECA.</w:t>
      </w:r>
    </w:p>
    <w:p w14:paraId="6DCF0339"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Los residuos con material aprovechable (PET, plástico no retornable de bebidas, vidrio y aluminio deben ser depositados en los contenedores amarillos que están ubicados en áreas comunes y pasillos de todas las sedes de la Entidad.</w:t>
      </w:r>
    </w:p>
    <w:p w14:paraId="39BB8F2E"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Los recipientes de vidrio deberán estar lo más secos y limpios posible.</w:t>
      </w:r>
    </w:p>
    <w:p w14:paraId="3C57DE18" w14:textId="685C1AD4" w:rsidR="0030321F" w:rsidRDefault="00F67703" w:rsidP="0030321F">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Depositarlos en contenedores de color amarillo.</w:t>
      </w:r>
    </w:p>
    <w:p w14:paraId="307E29BB" w14:textId="77777777" w:rsidR="00894ABF" w:rsidRPr="00894ABF" w:rsidRDefault="00894ABF" w:rsidP="00894ABF">
      <w:pPr>
        <w:widowControl w:val="0"/>
        <w:tabs>
          <w:tab w:val="left" w:pos="567"/>
        </w:tabs>
        <w:autoSpaceDE w:val="0"/>
        <w:autoSpaceDN w:val="0"/>
        <w:spacing w:after="0"/>
        <w:ind w:right="101"/>
        <w:jc w:val="both"/>
        <w:rPr>
          <w:rFonts w:ascii="Arial" w:eastAsia="Arial" w:hAnsi="Arial" w:cs="Arial"/>
        </w:rPr>
      </w:pPr>
    </w:p>
    <w:p w14:paraId="2220845A" w14:textId="77777777" w:rsidR="00F67703" w:rsidRPr="00444A75" w:rsidRDefault="00F67703" w:rsidP="00894ABF">
      <w:pPr>
        <w:pStyle w:val="Ttulo3"/>
        <w:numPr>
          <w:ilvl w:val="2"/>
          <w:numId w:val="13"/>
        </w:numPr>
        <w:spacing w:before="0" w:line="240" w:lineRule="auto"/>
        <w:rPr>
          <w:rFonts w:ascii="Arial" w:eastAsia="Arial" w:hAnsi="Arial" w:cs="Arial"/>
          <w:sz w:val="22"/>
          <w:szCs w:val="22"/>
        </w:rPr>
      </w:pPr>
      <w:bookmarkStart w:id="21" w:name="_Toc69217362"/>
      <w:bookmarkStart w:id="22" w:name="_Toc123216351"/>
      <w:r w:rsidRPr="00444A75">
        <w:rPr>
          <w:rFonts w:ascii="Arial" w:eastAsia="Arial" w:hAnsi="Arial" w:cs="Arial"/>
          <w:sz w:val="22"/>
          <w:szCs w:val="22"/>
        </w:rPr>
        <w:t>Residuos comunes, ordinarios, orgánicos</w:t>
      </w:r>
      <w:bookmarkEnd w:id="21"/>
      <w:bookmarkEnd w:id="22"/>
    </w:p>
    <w:p w14:paraId="54823AE0" w14:textId="77777777" w:rsidR="00F67703" w:rsidRPr="00444A75" w:rsidRDefault="00F67703" w:rsidP="00F67703">
      <w:pPr>
        <w:pStyle w:val="Textoindependiente"/>
        <w:tabs>
          <w:tab w:val="left" w:pos="7646"/>
        </w:tabs>
        <w:ind w:left="239" w:right="1243"/>
        <w:jc w:val="both"/>
        <w:rPr>
          <w:rFonts w:ascii="Arial" w:eastAsia="Arial" w:hAnsi="Arial" w:cs="Arial"/>
          <w:sz w:val="22"/>
          <w:szCs w:val="22"/>
        </w:rPr>
      </w:pPr>
    </w:p>
    <w:p w14:paraId="23197679" w14:textId="77777777" w:rsidR="00F67703" w:rsidRPr="00444A75" w:rsidRDefault="00F67703" w:rsidP="00F67703">
      <w:pPr>
        <w:tabs>
          <w:tab w:val="left" w:pos="696"/>
        </w:tabs>
        <w:spacing w:after="0" w:line="240" w:lineRule="auto"/>
        <w:ind w:right="101"/>
        <w:jc w:val="both"/>
        <w:rPr>
          <w:rFonts w:ascii="Arial" w:eastAsia="Arial" w:hAnsi="Arial" w:cs="Arial"/>
        </w:rPr>
      </w:pPr>
      <w:r w:rsidRPr="00444A75">
        <w:rPr>
          <w:rFonts w:ascii="Arial" w:eastAsia="Arial" w:hAnsi="Arial" w:cs="Arial"/>
        </w:rPr>
        <w:t>Este tipo de residuos, no se encuentran caracterizados como peligrosos, pero tampoco podrán ser reincorporados a la cadena de valor, por lo tanto, su manejo debe ser diferente y su destino es el relleno sanitario.</w:t>
      </w:r>
    </w:p>
    <w:p w14:paraId="22E2C44B" w14:textId="77777777" w:rsidR="00F67703" w:rsidRPr="00444A75" w:rsidRDefault="00F67703" w:rsidP="00F67703">
      <w:pPr>
        <w:pStyle w:val="Textoindependiente"/>
        <w:tabs>
          <w:tab w:val="left" w:pos="7646"/>
        </w:tabs>
        <w:ind w:left="239"/>
        <w:jc w:val="both"/>
        <w:rPr>
          <w:rFonts w:ascii="Arial" w:eastAsia="Arial" w:hAnsi="Arial" w:cs="Arial"/>
          <w:sz w:val="22"/>
          <w:szCs w:val="22"/>
          <w:u w:val="single"/>
        </w:rPr>
      </w:pPr>
    </w:p>
    <w:p w14:paraId="70913DE5" w14:textId="77777777" w:rsidR="00F67703" w:rsidRPr="00444A75" w:rsidRDefault="00F67703" w:rsidP="00F67703">
      <w:pPr>
        <w:pStyle w:val="Textoindependiente"/>
        <w:tabs>
          <w:tab w:val="left" w:pos="7646"/>
        </w:tabs>
        <w:jc w:val="both"/>
        <w:rPr>
          <w:rFonts w:ascii="Arial" w:eastAsia="Arial" w:hAnsi="Arial" w:cs="Arial"/>
          <w:b/>
          <w:bCs/>
          <w:sz w:val="22"/>
          <w:szCs w:val="22"/>
          <w:u w:val="single"/>
        </w:rPr>
      </w:pPr>
      <w:r w:rsidRPr="00444A75">
        <w:rPr>
          <w:rFonts w:ascii="Arial" w:eastAsia="Arial" w:hAnsi="Arial" w:cs="Arial"/>
          <w:b/>
          <w:bCs/>
          <w:sz w:val="22"/>
          <w:szCs w:val="22"/>
          <w:u w:val="single"/>
        </w:rPr>
        <w:t>Condiciones de manejo interno para su recuperación:</w:t>
      </w:r>
    </w:p>
    <w:p w14:paraId="0F00736E" w14:textId="77777777" w:rsidR="00F67703" w:rsidRPr="00444A75" w:rsidRDefault="00F67703" w:rsidP="00F67703">
      <w:pPr>
        <w:pStyle w:val="Textoindependiente"/>
        <w:tabs>
          <w:tab w:val="left" w:pos="7646"/>
        </w:tabs>
        <w:ind w:left="239" w:right="1243"/>
        <w:jc w:val="both"/>
        <w:rPr>
          <w:rFonts w:ascii="Arial" w:eastAsia="Arial" w:hAnsi="Arial" w:cs="Arial"/>
          <w:sz w:val="22"/>
          <w:szCs w:val="22"/>
        </w:rPr>
      </w:pPr>
    </w:p>
    <w:p w14:paraId="1F58F28B" w14:textId="77777777" w:rsidR="00F67703" w:rsidRPr="00444A75" w:rsidRDefault="00F67703" w:rsidP="00F67703">
      <w:pPr>
        <w:widowControl w:val="0"/>
        <w:tabs>
          <w:tab w:val="left" w:pos="567"/>
        </w:tabs>
        <w:autoSpaceDE w:val="0"/>
        <w:autoSpaceDN w:val="0"/>
        <w:spacing w:after="0" w:line="240" w:lineRule="auto"/>
        <w:ind w:right="101"/>
        <w:jc w:val="both"/>
        <w:rPr>
          <w:rFonts w:ascii="Arial" w:eastAsia="Arial" w:hAnsi="Arial" w:cs="Arial"/>
        </w:rPr>
      </w:pPr>
      <w:r w:rsidRPr="00444A75">
        <w:rPr>
          <w:rFonts w:ascii="Arial" w:eastAsia="Arial" w:hAnsi="Arial" w:cs="Arial"/>
        </w:rPr>
        <w:t>Para este tipo de residuos se utilizan contenedores de color verde en las sedes de la Entidad, estos se encuentran ubicados en áreas comunes, (pasillos, cafeterías).</w:t>
      </w:r>
    </w:p>
    <w:p w14:paraId="325D7F16" w14:textId="77777777" w:rsidR="00F67703" w:rsidRPr="00444A75" w:rsidRDefault="00F67703" w:rsidP="00F67703">
      <w:pPr>
        <w:pStyle w:val="Textoindependiente"/>
        <w:tabs>
          <w:tab w:val="left" w:pos="7646"/>
        </w:tabs>
        <w:spacing w:before="10"/>
        <w:jc w:val="both"/>
        <w:rPr>
          <w:rFonts w:ascii="Arial" w:eastAsia="Arial" w:hAnsi="Arial" w:cs="Arial"/>
          <w:sz w:val="22"/>
          <w:szCs w:val="22"/>
        </w:rPr>
      </w:pPr>
    </w:p>
    <w:p w14:paraId="47E1387F" w14:textId="11C4B82F" w:rsidR="00F67703" w:rsidRDefault="00F67703" w:rsidP="00F67703">
      <w:pPr>
        <w:tabs>
          <w:tab w:val="left" w:pos="696"/>
        </w:tabs>
        <w:spacing w:after="0" w:line="240" w:lineRule="auto"/>
        <w:ind w:right="101"/>
        <w:jc w:val="both"/>
        <w:rPr>
          <w:rFonts w:ascii="Arial" w:eastAsia="Arial" w:hAnsi="Arial" w:cs="Arial"/>
        </w:rPr>
      </w:pPr>
      <w:r w:rsidRPr="00444A75">
        <w:rPr>
          <w:rFonts w:ascii="Arial" w:eastAsia="Arial" w:hAnsi="Arial" w:cs="Arial"/>
          <w:b/>
          <w:bCs/>
        </w:rPr>
        <w:t>Nota</w:t>
      </w:r>
      <w:r w:rsidRPr="00444A75">
        <w:rPr>
          <w:rFonts w:ascii="Arial" w:eastAsia="Arial" w:hAnsi="Arial" w:cs="Arial"/>
        </w:rPr>
        <w:t xml:space="preserve">: Los cartuchos de impresora, </w:t>
      </w:r>
      <w:bookmarkStart w:id="23" w:name="_Int_MoXs3SU9"/>
      <w:r w:rsidRPr="00444A75">
        <w:rPr>
          <w:rFonts w:ascii="Arial" w:eastAsia="Arial" w:hAnsi="Arial" w:cs="Arial"/>
        </w:rPr>
        <w:t>t</w:t>
      </w:r>
      <w:r w:rsidR="00894ABF">
        <w:rPr>
          <w:rFonts w:ascii="Arial" w:eastAsia="Arial" w:hAnsi="Arial" w:cs="Arial"/>
        </w:rPr>
        <w:t>ó</w:t>
      </w:r>
      <w:r w:rsidRPr="00444A75">
        <w:rPr>
          <w:rFonts w:ascii="Arial" w:eastAsia="Arial" w:hAnsi="Arial" w:cs="Arial"/>
        </w:rPr>
        <w:t>ners</w:t>
      </w:r>
      <w:bookmarkEnd w:id="23"/>
      <w:r w:rsidRPr="00444A75">
        <w:rPr>
          <w:rFonts w:ascii="Arial" w:eastAsia="Arial" w:hAnsi="Arial" w:cs="Arial"/>
        </w:rPr>
        <w:t>, no se depositarán en ninguna de las bolsas, y deben ser entregados directamente a la Gerencia GASA, quien los ubicará en la bodega de residuos peligrosos que se encuentra en el parqueadero de la sede operativa la Elvira Calle 22D No. 120-40, para su gestión ambientalmente adecuada.</w:t>
      </w:r>
    </w:p>
    <w:p w14:paraId="591A068D" w14:textId="77777777" w:rsidR="004C6621" w:rsidRDefault="004C6621" w:rsidP="00F67703">
      <w:pPr>
        <w:tabs>
          <w:tab w:val="left" w:pos="696"/>
        </w:tabs>
        <w:spacing w:after="0" w:line="240" w:lineRule="auto"/>
        <w:ind w:right="101"/>
        <w:jc w:val="both"/>
        <w:rPr>
          <w:rFonts w:ascii="Arial" w:eastAsia="Arial" w:hAnsi="Arial" w:cs="Arial"/>
        </w:rPr>
      </w:pPr>
    </w:p>
    <w:p w14:paraId="3070D0F3" w14:textId="77777777" w:rsidR="00F67703" w:rsidRPr="00444A75" w:rsidRDefault="00F67703" w:rsidP="00F67703">
      <w:pPr>
        <w:pStyle w:val="Ttulo1"/>
        <w:numPr>
          <w:ilvl w:val="0"/>
          <w:numId w:val="13"/>
        </w:numPr>
        <w:ind w:left="284"/>
        <w:jc w:val="both"/>
        <w:rPr>
          <w:rFonts w:eastAsia="Arial" w:cs="Arial"/>
          <w:b/>
          <w:bCs/>
          <w:sz w:val="22"/>
          <w:szCs w:val="22"/>
        </w:rPr>
      </w:pPr>
      <w:bookmarkStart w:id="24" w:name="_Toc123216352"/>
      <w:r w:rsidRPr="00444A75">
        <w:rPr>
          <w:rFonts w:eastAsia="Arial" w:cs="Arial"/>
          <w:b/>
          <w:bCs/>
          <w:sz w:val="22"/>
          <w:szCs w:val="22"/>
        </w:rPr>
        <w:t>ALMACENAMIENTO TEMPORAL Y SEÑALIZACIÓN DE ÁREAS</w:t>
      </w:r>
      <w:bookmarkEnd w:id="24"/>
    </w:p>
    <w:p w14:paraId="730CC38E" w14:textId="77777777" w:rsidR="00F67703" w:rsidRPr="00444A75" w:rsidRDefault="00F67703" w:rsidP="00F67703">
      <w:pPr>
        <w:spacing w:after="0" w:line="240" w:lineRule="auto"/>
        <w:jc w:val="both"/>
        <w:rPr>
          <w:rFonts w:ascii="Arial" w:eastAsia="Arial" w:hAnsi="Arial" w:cs="Arial"/>
          <w:b/>
          <w:bCs/>
          <w:lang w:val="es-ES"/>
        </w:rPr>
      </w:pPr>
    </w:p>
    <w:p w14:paraId="4BB71127" w14:textId="77777777" w:rsidR="00F67703" w:rsidRPr="00444A75" w:rsidRDefault="00F67703" w:rsidP="00F67703">
      <w:pPr>
        <w:pStyle w:val="Ttulo2"/>
        <w:numPr>
          <w:ilvl w:val="1"/>
          <w:numId w:val="13"/>
        </w:numPr>
        <w:spacing w:before="0" w:line="240" w:lineRule="auto"/>
        <w:rPr>
          <w:rFonts w:ascii="Arial" w:eastAsia="Arial" w:hAnsi="Arial" w:cs="Arial"/>
          <w:sz w:val="22"/>
          <w:szCs w:val="22"/>
        </w:rPr>
      </w:pPr>
      <w:bookmarkStart w:id="25" w:name="_Toc123216353"/>
      <w:r w:rsidRPr="00444A75">
        <w:rPr>
          <w:rFonts w:ascii="Arial" w:eastAsia="Arial" w:hAnsi="Arial" w:cs="Arial"/>
          <w:sz w:val="22"/>
          <w:szCs w:val="22"/>
        </w:rPr>
        <w:t>Puntos de Acopio en áreas administrativas</w:t>
      </w:r>
      <w:bookmarkEnd w:id="25"/>
    </w:p>
    <w:p w14:paraId="4919D4AB" w14:textId="77777777" w:rsidR="00F67703" w:rsidRPr="00444A75" w:rsidRDefault="00F67703" w:rsidP="00F67703">
      <w:pPr>
        <w:spacing w:after="0" w:line="240" w:lineRule="auto"/>
        <w:rPr>
          <w:rFonts w:ascii="Arial" w:eastAsia="Arial" w:hAnsi="Arial" w:cs="Arial"/>
        </w:rPr>
      </w:pPr>
    </w:p>
    <w:p w14:paraId="7F00733E" w14:textId="77777777" w:rsidR="00F67703" w:rsidRPr="00444A75" w:rsidRDefault="00F67703" w:rsidP="00F67703">
      <w:pPr>
        <w:tabs>
          <w:tab w:val="left" w:pos="696"/>
        </w:tabs>
        <w:spacing w:after="0" w:line="240" w:lineRule="auto"/>
        <w:ind w:right="101"/>
        <w:jc w:val="both"/>
        <w:rPr>
          <w:rFonts w:ascii="Arial" w:eastAsia="Arial" w:hAnsi="Arial" w:cs="Arial"/>
        </w:rPr>
      </w:pPr>
      <w:r w:rsidRPr="00444A75">
        <w:rPr>
          <w:rFonts w:ascii="Arial" w:eastAsia="Arial" w:hAnsi="Arial" w:cs="Arial"/>
        </w:rPr>
        <w:t>Para la segregación de residuos con material aprovechable como papel y cartón, en cada una de las áreas en donde se encuentran las impresoras multifuncionales se encuentran ubicados puntos ecológicos con contenedor de color blanco de 55 litros de capacidad.</w:t>
      </w:r>
    </w:p>
    <w:p w14:paraId="4F520A88" w14:textId="77777777" w:rsidR="00F67703" w:rsidRPr="00444A75" w:rsidRDefault="00F67703" w:rsidP="00F67703">
      <w:pPr>
        <w:tabs>
          <w:tab w:val="left" w:pos="8890"/>
        </w:tabs>
        <w:spacing w:after="0" w:line="240" w:lineRule="auto"/>
        <w:jc w:val="both"/>
        <w:rPr>
          <w:rFonts w:ascii="Arial" w:eastAsia="Arial" w:hAnsi="Arial" w:cs="Arial"/>
          <w:b/>
          <w:bCs/>
        </w:rPr>
      </w:pPr>
    </w:p>
    <w:p w14:paraId="196AEABC" w14:textId="77777777" w:rsidR="00F67703" w:rsidRPr="00444A75" w:rsidRDefault="00F67703" w:rsidP="00F67703">
      <w:pPr>
        <w:pStyle w:val="Ttulo2"/>
        <w:numPr>
          <w:ilvl w:val="1"/>
          <w:numId w:val="13"/>
        </w:numPr>
        <w:spacing w:before="0" w:line="240" w:lineRule="auto"/>
        <w:rPr>
          <w:rFonts w:ascii="Arial" w:eastAsia="Arial" w:hAnsi="Arial" w:cs="Arial"/>
          <w:sz w:val="22"/>
          <w:szCs w:val="22"/>
        </w:rPr>
      </w:pPr>
      <w:bookmarkStart w:id="26" w:name="_Toc123216354"/>
      <w:r w:rsidRPr="00444A75">
        <w:rPr>
          <w:rFonts w:ascii="Arial" w:eastAsia="Arial" w:hAnsi="Arial" w:cs="Arial"/>
          <w:sz w:val="22"/>
          <w:szCs w:val="22"/>
        </w:rPr>
        <w:lastRenderedPageBreak/>
        <w:t>Punto de acopio en zonas comunes y parqueaderos</w:t>
      </w:r>
      <w:bookmarkEnd w:id="26"/>
    </w:p>
    <w:p w14:paraId="35BBF448" w14:textId="77777777" w:rsidR="00F67703" w:rsidRPr="00444A75" w:rsidRDefault="00F67703" w:rsidP="00F67703">
      <w:pPr>
        <w:tabs>
          <w:tab w:val="left" w:pos="696"/>
        </w:tabs>
        <w:spacing w:after="0" w:line="240" w:lineRule="auto"/>
        <w:ind w:right="101"/>
        <w:jc w:val="both"/>
        <w:rPr>
          <w:rFonts w:ascii="Arial" w:eastAsia="Arial" w:hAnsi="Arial" w:cs="Arial"/>
        </w:rPr>
      </w:pPr>
    </w:p>
    <w:p w14:paraId="06973AA9" w14:textId="77777777" w:rsidR="00F67703" w:rsidRPr="00655ABC" w:rsidRDefault="00F67703" w:rsidP="00F67703">
      <w:pPr>
        <w:tabs>
          <w:tab w:val="left" w:pos="696"/>
        </w:tabs>
        <w:spacing w:after="0" w:line="240" w:lineRule="auto"/>
        <w:ind w:right="101"/>
        <w:jc w:val="both"/>
        <w:rPr>
          <w:rFonts w:ascii="Arial" w:eastAsia="Arial" w:hAnsi="Arial" w:cs="Arial"/>
        </w:rPr>
      </w:pPr>
      <w:r w:rsidRPr="00444A75">
        <w:rPr>
          <w:rFonts w:ascii="Arial" w:eastAsia="Arial" w:hAnsi="Arial" w:cs="Arial"/>
        </w:rPr>
        <w:t>En las áreas comunes de las sedes como pasillos y zonas de circulación se cuenta con puntos ecológicos de color verde y negro, en los cuales se</w:t>
      </w:r>
      <w:r w:rsidRPr="00655ABC">
        <w:rPr>
          <w:rFonts w:ascii="Arial" w:eastAsia="Arial" w:hAnsi="Arial" w:cs="Arial"/>
        </w:rPr>
        <w:t xml:space="preserve"> depositan residuos de barrido, hojas secas, restos de comida envases y empaque.</w:t>
      </w:r>
    </w:p>
    <w:p w14:paraId="72B22A53" w14:textId="77777777" w:rsidR="00F67703" w:rsidRPr="00655ABC" w:rsidRDefault="00F67703" w:rsidP="00F67703">
      <w:pPr>
        <w:pStyle w:val="Textoindependiente"/>
        <w:ind w:left="239" w:right="1246"/>
        <w:jc w:val="both"/>
        <w:rPr>
          <w:rFonts w:ascii="Arial" w:eastAsia="Arial" w:hAnsi="Arial" w:cs="Arial"/>
          <w:sz w:val="22"/>
          <w:szCs w:val="22"/>
        </w:rPr>
      </w:pPr>
    </w:p>
    <w:p w14:paraId="380EB68D" w14:textId="77777777" w:rsidR="00F67703" w:rsidRPr="00655ABC" w:rsidRDefault="00F67703" w:rsidP="00F67703">
      <w:pPr>
        <w:pStyle w:val="Ttulo2"/>
        <w:numPr>
          <w:ilvl w:val="1"/>
          <w:numId w:val="13"/>
        </w:numPr>
        <w:spacing w:before="0" w:line="240" w:lineRule="auto"/>
        <w:rPr>
          <w:rFonts w:ascii="Arial" w:eastAsia="Arial" w:hAnsi="Arial" w:cs="Arial"/>
          <w:sz w:val="22"/>
          <w:szCs w:val="22"/>
        </w:rPr>
      </w:pPr>
      <w:bookmarkStart w:id="27" w:name="_Toc123216355"/>
      <w:r w:rsidRPr="00655ABC">
        <w:rPr>
          <w:rFonts w:ascii="Arial" w:eastAsia="Arial" w:hAnsi="Arial" w:cs="Arial"/>
          <w:sz w:val="22"/>
          <w:szCs w:val="22"/>
        </w:rPr>
        <w:t>Punto de acopio en zonas de alimentación</w:t>
      </w:r>
      <w:bookmarkEnd w:id="27"/>
      <w:r w:rsidRPr="00655ABC">
        <w:rPr>
          <w:rFonts w:ascii="Arial" w:eastAsia="Arial" w:hAnsi="Arial" w:cs="Arial"/>
          <w:sz w:val="22"/>
          <w:szCs w:val="22"/>
        </w:rPr>
        <w:t xml:space="preserve"> </w:t>
      </w:r>
    </w:p>
    <w:p w14:paraId="277E1791" w14:textId="77777777" w:rsidR="00F67703" w:rsidRPr="00655ABC" w:rsidRDefault="00F67703" w:rsidP="00F67703">
      <w:pPr>
        <w:pStyle w:val="Textoindependiente"/>
        <w:jc w:val="both"/>
        <w:rPr>
          <w:rFonts w:ascii="Arial" w:eastAsia="Arial" w:hAnsi="Arial" w:cs="Arial"/>
          <w:b/>
          <w:bCs/>
          <w:sz w:val="22"/>
          <w:szCs w:val="22"/>
        </w:rPr>
      </w:pPr>
    </w:p>
    <w:p w14:paraId="2B5ACF13" w14:textId="77777777" w:rsidR="00F67703" w:rsidRPr="00655ABC" w:rsidRDefault="00F67703" w:rsidP="00F67703">
      <w:pPr>
        <w:pStyle w:val="Textoindependiente"/>
        <w:numPr>
          <w:ilvl w:val="0"/>
          <w:numId w:val="27"/>
        </w:numPr>
        <w:jc w:val="both"/>
        <w:rPr>
          <w:rFonts w:ascii="Arial" w:eastAsia="Arial" w:hAnsi="Arial" w:cs="Arial"/>
          <w:sz w:val="22"/>
          <w:szCs w:val="22"/>
        </w:rPr>
      </w:pPr>
      <w:r w:rsidRPr="00655ABC">
        <w:rPr>
          <w:rFonts w:ascii="Arial" w:eastAsia="Arial" w:hAnsi="Arial" w:cs="Arial"/>
          <w:b/>
          <w:bCs/>
          <w:sz w:val="22"/>
          <w:szCs w:val="22"/>
        </w:rPr>
        <w:t xml:space="preserve">Sede Administrativa: </w:t>
      </w:r>
      <w:r w:rsidRPr="00655ABC">
        <w:rPr>
          <w:rFonts w:ascii="Arial" w:eastAsia="Arial" w:hAnsi="Arial" w:cs="Arial"/>
          <w:sz w:val="22"/>
          <w:szCs w:val="22"/>
        </w:rPr>
        <w:t>Dotada de punto ecológico con canecas de color verde y negro.</w:t>
      </w:r>
    </w:p>
    <w:p w14:paraId="55C6C49F" w14:textId="77777777" w:rsidR="00F67703" w:rsidRPr="00655ABC" w:rsidRDefault="00F67703" w:rsidP="00F67703">
      <w:pPr>
        <w:pStyle w:val="Textoindependiente"/>
        <w:numPr>
          <w:ilvl w:val="0"/>
          <w:numId w:val="27"/>
        </w:numPr>
        <w:jc w:val="both"/>
        <w:rPr>
          <w:rFonts w:ascii="Arial" w:eastAsia="Arial" w:hAnsi="Arial" w:cs="Arial"/>
          <w:sz w:val="22"/>
          <w:szCs w:val="22"/>
        </w:rPr>
      </w:pPr>
      <w:r w:rsidRPr="00655ABC">
        <w:rPr>
          <w:rFonts w:ascii="Arial" w:eastAsia="Arial" w:hAnsi="Arial" w:cs="Arial"/>
          <w:b/>
          <w:bCs/>
          <w:sz w:val="22"/>
          <w:szCs w:val="22"/>
        </w:rPr>
        <w:t xml:space="preserve">Sede Operativa: </w:t>
      </w:r>
      <w:r w:rsidRPr="00655ABC">
        <w:rPr>
          <w:rFonts w:ascii="Arial" w:eastAsia="Arial" w:hAnsi="Arial" w:cs="Arial"/>
          <w:sz w:val="22"/>
          <w:szCs w:val="22"/>
        </w:rPr>
        <w:t>Dotada de punto ecológico con canecas de color verde y negro.</w:t>
      </w:r>
    </w:p>
    <w:p w14:paraId="4571F4DB" w14:textId="77777777" w:rsidR="00F67703" w:rsidRPr="00655ABC" w:rsidRDefault="00F67703" w:rsidP="00F67703">
      <w:pPr>
        <w:pStyle w:val="Textoindependiente"/>
        <w:numPr>
          <w:ilvl w:val="0"/>
          <w:numId w:val="27"/>
        </w:numPr>
        <w:jc w:val="both"/>
        <w:rPr>
          <w:rFonts w:ascii="Arial" w:eastAsia="Arial" w:hAnsi="Arial" w:cs="Arial"/>
          <w:sz w:val="22"/>
          <w:szCs w:val="22"/>
        </w:rPr>
      </w:pPr>
      <w:r w:rsidRPr="00655ABC">
        <w:rPr>
          <w:rFonts w:ascii="Arial" w:eastAsia="Arial" w:hAnsi="Arial" w:cs="Arial"/>
          <w:b/>
          <w:bCs/>
          <w:sz w:val="22"/>
          <w:szCs w:val="22"/>
        </w:rPr>
        <w:t xml:space="preserve">Sede de Producción: </w:t>
      </w:r>
      <w:r w:rsidRPr="00655ABC">
        <w:rPr>
          <w:rFonts w:ascii="Arial" w:eastAsia="Arial" w:hAnsi="Arial" w:cs="Arial"/>
          <w:sz w:val="22"/>
          <w:szCs w:val="22"/>
        </w:rPr>
        <w:t>Dotada de punto ecológico con canecas de color verde y negro.</w:t>
      </w:r>
    </w:p>
    <w:p w14:paraId="3FCB6161" w14:textId="77777777" w:rsidR="00F67703" w:rsidRPr="00655ABC" w:rsidRDefault="00F67703" w:rsidP="00F67703">
      <w:pPr>
        <w:pStyle w:val="Textoindependiente"/>
        <w:jc w:val="both"/>
        <w:rPr>
          <w:rFonts w:ascii="Arial" w:eastAsia="Arial" w:hAnsi="Arial" w:cs="Arial"/>
          <w:sz w:val="22"/>
          <w:szCs w:val="22"/>
        </w:rPr>
      </w:pPr>
    </w:p>
    <w:p w14:paraId="7863AEAF" w14:textId="77777777" w:rsidR="00F67703" w:rsidRPr="00655ABC" w:rsidRDefault="00F67703" w:rsidP="00F67703">
      <w:pPr>
        <w:pStyle w:val="Ttulo2"/>
        <w:numPr>
          <w:ilvl w:val="1"/>
          <w:numId w:val="13"/>
        </w:numPr>
        <w:spacing w:line="240" w:lineRule="auto"/>
        <w:rPr>
          <w:rFonts w:ascii="Arial" w:eastAsia="Arial" w:hAnsi="Arial" w:cs="Arial"/>
          <w:sz w:val="22"/>
          <w:szCs w:val="22"/>
        </w:rPr>
      </w:pPr>
      <w:bookmarkStart w:id="28" w:name="_Toc123216356"/>
      <w:r w:rsidRPr="00655ABC">
        <w:rPr>
          <w:rFonts w:ascii="Arial" w:eastAsia="Arial" w:hAnsi="Arial" w:cs="Arial"/>
          <w:sz w:val="22"/>
          <w:szCs w:val="22"/>
        </w:rPr>
        <w:t>Puntos de acopio en Frentes de obra</w:t>
      </w:r>
      <w:bookmarkEnd w:id="28"/>
    </w:p>
    <w:p w14:paraId="233177B9" w14:textId="77777777" w:rsidR="00F67703" w:rsidRPr="00655ABC" w:rsidRDefault="00F67703" w:rsidP="00F67703">
      <w:pPr>
        <w:pStyle w:val="Textoindependiente"/>
        <w:ind w:right="706"/>
        <w:jc w:val="both"/>
        <w:rPr>
          <w:rFonts w:ascii="Arial" w:eastAsia="Arial" w:hAnsi="Arial" w:cs="Arial"/>
          <w:sz w:val="22"/>
          <w:szCs w:val="22"/>
        </w:rPr>
      </w:pPr>
    </w:p>
    <w:p w14:paraId="3BCAA955" w14:textId="77777777" w:rsidR="00F67703" w:rsidRPr="00655ABC" w:rsidRDefault="00F67703" w:rsidP="00F67703">
      <w:pPr>
        <w:pStyle w:val="Textoindependiente"/>
        <w:ind w:right="49"/>
        <w:jc w:val="both"/>
        <w:rPr>
          <w:rFonts w:ascii="Arial" w:eastAsia="Arial" w:hAnsi="Arial" w:cs="Arial"/>
          <w:sz w:val="22"/>
          <w:szCs w:val="22"/>
        </w:rPr>
      </w:pPr>
      <w:r w:rsidRPr="00655ABC">
        <w:rPr>
          <w:rFonts w:ascii="Arial" w:eastAsia="Arial" w:hAnsi="Arial" w:cs="Arial"/>
          <w:sz w:val="22"/>
          <w:szCs w:val="22"/>
        </w:rPr>
        <w:t>Para la segregación de residuos en los frentes de obra se tienen puntos ecológicos en acero Inoxidable con tres compartimientos:</w:t>
      </w:r>
    </w:p>
    <w:p w14:paraId="68CEF366" w14:textId="77777777" w:rsidR="00F67703" w:rsidRPr="00655ABC" w:rsidRDefault="00F67703" w:rsidP="00F67703">
      <w:pPr>
        <w:pStyle w:val="Textoindependiente"/>
        <w:ind w:right="706"/>
        <w:jc w:val="both"/>
        <w:rPr>
          <w:rFonts w:ascii="Arial" w:eastAsia="Arial" w:hAnsi="Arial" w:cs="Arial"/>
          <w:sz w:val="22"/>
          <w:szCs w:val="22"/>
        </w:rPr>
      </w:pPr>
    </w:p>
    <w:p w14:paraId="665C81DE" w14:textId="77777777" w:rsidR="00F67703" w:rsidRPr="00655ABC" w:rsidRDefault="00F67703" w:rsidP="00F67703">
      <w:pPr>
        <w:pStyle w:val="Textoindependiente"/>
        <w:numPr>
          <w:ilvl w:val="0"/>
          <w:numId w:val="28"/>
        </w:numPr>
        <w:ind w:right="-93"/>
        <w:jc w:val="both"/>
        <w:rPr>
          <w:rFonts w:ascii="Arial" w:eastAsia="Arial" w:hAnsi="Arial" w:cs="Arial"/>
          <w:sz w:val="22"/>
          <w:szCs w:val="22"/>
        </w:rPr>
      </w:pPr>
      <w:r w:rsidRPr="00655ABC">
        <w:rPr>
          <w:rFonts w:ascii="Arial" w:eastAsia="Arial" w:hAnsi="Arial" w:cs="Arial"/>
          <w:b/>
          <w:bCs/>
          <w:sz w:val="22"/>
          <w:szCs w:val="22"/>
        </w:rPr>
        <w:t>Color blanco para residuos reciclables</w:t>
      </w:r>
      <w:r w:rsidRPr="00655ABC">
        <w:rPr>
          <w:rFonts w:ascii="Arial" w:eastAsia="Arial" w:hAnsi="Arial" w:cs="Arial"/>
          <w:sz w:val="22"/>
          <w:szCs w:val="22"/>
        </w:rPr>
        <w:t>: Plástico, papel, cartón limpio, envases de vidrio y envases platicos.</w:t>
      </w:r>
    </w:p>
    <w:p w14:paraId="05EF1E7C" w14:textId="77777777" w:rsidR="00F67703" w:rsidRPr="00655ABC" w:rsidRDefault="00F67703" w:rsidP="00F67703">
      <w:pPr>
        <w:pStyle w:val="Textoindependiente"/>
        <w:numPr>
          <w:ilvl w:val="0"/>
          <w:numId w:val="28"/>
        </w:numPr>
        <w:ind w:right="-93"/>
        <w:jc w:val="both"/>
        <w:rPr>
          <w:rFonts w:ascii="Arial" w:eastAsia="Arial" w:hAnsi="Arial" w:cs="Arial"/>
          <w:sz w:val="22"/>
          <w:szCs w:val="22"/>
        </w:rPr>
      </w:pPr>
      <w:r w:rsidRPr="00655ABC">
        <w:rPr>
          <w:rFonts w:ascii="Arial" w:eastAsia="Arial" w:hAnsi="Arial" w:cs="Arial"/>
          <w:b/>
          <w:bCs/>
          <w:sz w:val="22"/>
          <w:szCs w:val="22"/>
        </w:rPr>
        <w:t>Color verde:</w:t>
      </w:r>
      <w:r w:rsidRPr="00655ABC">
        <w:rPr>
          <w:rFonts w:ascii="Arial" w:eastAsia="Arial" w:hAnsi="Arial" w:cs="Arial"/>
          <w:sz w:val="22"/>
          <w:szCs w:val="22"/>
        </w:rPr>
        <w:t xml:space="preserve"> Residuos orgánicos y comunes.</w:t>
      </w:r>
    </w:p>
    <w:p w14:paraId="41711FB0" w14:textId="77777777" w:rsidR="00F67703" w:rsidRPr="00655ABC" w:rsidRDefault="00F67703" w:rsidP="00F67703">
      <w:pPr>
        <w:pStyle w:val="Textoindependiente"/>
        <w:numPr>
          <w:ilvl w:val="0"/>
          <w:numId w:val="28"/>
        </w:numPr>
        <w:ind w:right="-93"/>
        <w:jc w:val="both"/>
        <w:rPr>
          <w:rFonts w:ascii="Arial" w:eastAsia="Arial" w:hAnsi="Arial" w:cs="Arial"/>
          <w:sz w:val="22"/>
          <w:szCs w:val="22"/>
        </w:rPr>
      </w:pPr>
      <w:r w:rsidRPr="00655ABC">
        <w:rPr>
          <w:rFonts w:ascii="Arial" w:eastAsia="Arial" w:hAnsi="Arial" w:cs="Arial"/>
          <w:b/>
          <w:bCs/>
          <w:sz w:val="22"/>
          <w:szCs w:val="22"/>
        </w:rPr>
        <w:t>Color negro:</w:t>
      </w:r>
      <w:r w:rsidRPr="00655ABC">
        <w:rPr>
          <w:rFonts w:ascii="Arial" w:eastAsia="Arial" w:hAnsi="Arial" w:cs="Arial"/>
          <w:sz w:val="22"/>
          <w:szCs w:val="22"/>
        </w:rPr>
        <w:t xml:space="preserve"> Residuos comunes no aprovechables.</w:t>
      </w:r>
    </w:p>
    <w:p w14:paraId="2BD975F6" w14:textId="77777777" w:rsidR="00F67703" w:rsidRPr="00655ABC" w:rsidRDefault="00F67703" w:rsidP="00F67703">
      <w:pPr>
        <w:pStyle w:val="Textoindependiente"/>
        <w:numPr>
          <w:ilvl w:val="0"/>
          <w:numId w:val="28"/>
        </w:numPr>
        <w:ind w:right="-93"/>
        <w:jc w:val="both"/>
        <w:rPr>
          <w:rFonts w:ascii="Arial" w:eastAsia="Arial" w:hAnsi="Arial" w:cs="Arial"/>
          <w:sz w:val="22"/>
          <w:szCs w:val="22"/>
        </w:rPr>
      </w:pPr>
      <w:r w:rsidRPr="00655ABC">
        <w:rPr>
          <w:rFonts w:ascii="Arial" w:eastAsia="Arial" w:hAnsi="Arial" w:cs="Arial"/>
          <w:b/>
          <w:bCs/>
          <w:sz w:val="22"/>
          <w:szCs w:val="22"/>
        </w:rPr>
        <w:t>Color rojo:</w:t>
      </w:r>
      <w:r w:rsidRPr="00655ABC">
        <w:rPr>
          <w:rFonts w:ascii="Arial" w:eastAsia="Arial" w:hAnsi="Arial" w:cs="Arial"/>
          <w:sz w:val="22"/>
          <w:szCs w:val="22"/>
        </w:rPr>
        <w:t xml:space="preserve"> residuos contaminados con sustancias de características peligrosas.</w:t>
      </w:r>
    </w:p>
    <w:p w14:paraId="508F1BBC" w14:textId="77777777" w:rsidR="00F67703" w:rsidRPr="00655ABC" w:rsidRDefault="00F67703" w:rsidP="00F67703">
      <w:pPr>
        <w:pStyle w:val="Textoindependiente"/>
        <w:jc w:val="both"/>
        <w:rPr>
          <w:rFonts w:ascii="Arial" w:eastAsia="Arial" w:hAnsi="Arial" w:cs="Arial"/>
          <w:b/>
          <w:bCs/>
          <w:sz w:val="22"/>
          <w:szCs w:val="22"/>
        </w:rPr>
      </w:pPr>
    </w:p>
    <w:p w14:paraId="1D27CC12" w14:textId="77777777" w:rsidR="00F67703" w:rsidRPr="00655ABC" w:rsidRDefault="00F67703" w:rsidP="00F67703">
      <w:pPr>
        <w:pStyle w:val="Ttulo2"/>
        <w:numPr>
          <w:ilvl w:val="1"/>
          <w:numId w:val="13"/>
        </w:numPr>
        <w:spacing w:line="240" w:lineRule="auto"/>
        <w:rPr>
          <w:rFonts w:ascii="Arial" w:eastAsia="Arial" w:hAnsi="Arial" w:cs="Arial"/>
          <w:sz w:val="22"/>
          <w:szCs w:val="22"/>
        </w:rPr>
      </w:pPr>
      <w:bookmarkStart w:id="29" w:name="_Toc123216357"/>
      <w:r w:rsidRPr="00655ABC">
        <w:rPr>
          <w:rFonts w:ascii="Arial" w:eastAsia="Arial" w:hAnsi="Arial" w:cs="Arial"/>
          <w:sz w:val="22"/>
          <w:szCs w:val="22"/>
        </w:rPr>
        <w:t>Área de Almacenamiento con el material reciclable:</w:t>
      </w:r>
      <w:bookmarkEnd w:id="29"/>
    </w:p>
    <w:p w14:paraId="1ACCA10A" w14:textId="77777777" w:rsidR="00F67703" w:rsidRPr="00655ABC" w:rsidRDefault="00F67703" w:rsidP="00F67703">
      <w:pPr>
        <w:pStyle w:val="Textoindependiente"/>
        <w:spacing w:before="2"/>
        <w:jc w:val="both"/>
        <w:rPr>
          <w:rFonts w:ascii="Arial" w:eastAsia="Arial" w:hAnsi="Arial" w:cs="Arial"/>
          <w:b/>
          <w:bCs/>
          <w:sz w:val="22"/>
          <w:szCs w:val="22"/>
        </w:rPr>
      </w:pPr>
    </w:p>
    <w:p w14:paraId="374AAF96" w14:textId="77777777" w:rsidR="00F67703" w:rsidRPr="00655ABC" w:rsidRDefault="00F67703" w:rsidP="00F67703">
      <w:pPr>
        <w:pStyle w:val="Ttulo3"/>
        <w:numPr>
          <w:ilvl w:val="2"/>
          <w:numId w:val="13"/>
        </w:numPr>
        <w:spacing w:before="0" w:line="240" w:lineRule="auto"/>
        <w:rPr>
          <w:rFonts w:ascii="Arial" w:eastAsia="Arial" w:hAnsi="Arial" w:cs="Arial"/>
          <w:sz w:val="22"/>
          <w:szCs w:val="22"/>
        </w:rPr>
      </w:pPr>
      <w:bookmarkStart w:id="30" w:name="_Toc123216358"/>
      <w:r w:rsidRPr="00655ABC">
        <w:rPr>
          <w:rFonts w:ascii="Arial" w:eastAsia="Arial" w:hAnsi="Arial" w:cs="Arial"/>
          <w:sz w:val="22"/>
          <w:szCs w:val="22"/>
        </w:rPr>
        <w:t>Sede administrativa</w:t>
      </w:r>
      <w:bookmarkEnd w:id="30"/>
    </w:p>
    <w:p w14:paraId="473ED4C0" w14:textId="77777777" w:rsidR="00F67703" w:rsidRPr="00655ABC" w:rsidRDefault="00F67703" w:rsidP="00F67703">
      <w:pPr>
        <w:pStyle w:val="Textoindependiente"/>
        <w:ind w:right="49"/>
        <w:jc w:val="both"/>
        <w:rPr>
          <w:rFonts w:ascii="Arial" w:eastAsia="Arial" w:hAnsi="Arial" w:cs="Arial"/>
          <w:b/>
          <w:bCs/>
          <w:sz w:val="22"/>
          <w:szCs w:val="22"/>
        </w:rPr>
      </w:pPr>
    </w:p>
    <w:p w14:paraId="5074999F" w14:textId="77777777" w:rsidR="00F67703" w:rsidRPr="00655ABC" w:rsidRDefault="00F67703" w:rsidP="00F67703">
      <w:pPr>
        <w:pStyle w:val="Textoindependiente"/>
        <w:ind w:right="49"/>
        <w:jc w:val="both"/>
        <w:rPr>
          <w:rFonts w:ascii="Arial" w:eastAsia="Arial" w:hAnsi="Arial" w:cs="Arial"/>
          <w:sz w:val="22"/>
          <w:szCs w:val="22"/>
        </w:rPr>
      </w:pPr>
      <w:r w:rsidRPr="00655ABC">
        <w:rPr>
          <w:rFonts w:ascii="Arial" w:eastAsia="Arial" w:hAnsi="Arial" w:cs="Arial"/>
          <w:sz w:val="22"/>
          <w:szCs w:val="22"/>
        </w:rPr>
        <w:t>Al ser una entidad ubicada en un edificio y no se puede tener trazabilidad e independencia para la gestión externa, los residuos con Material Potencial de Aprovechamiento- MPA generados en esta sede son llevados a la sede operativa los miércoles y viernes de cada semana, de esta manera se logra llevar trazabilidad de los residuos generados y cumplimiento de la Directiva 09 de 2006.</w:t>
      </w:r>
    </w:p>
    <w:p w14:paraId="24365ABB" w14:textId="77777777" w:rsidR="00F67703" w:rsidRPr="00655ABC" w:rsidRDefault="00F67703" w:rsidP="00F67703">
      <w:pPr>
        <w:pStyle w:val="Textoindependiente"/>
        <w:ind w:right="49"/>
        <w:jc w:val="both"/>
        <w:rPr>
          <w:rFonts w:ascii="Arial" w:eastAsia="Arial" w:hAnsi="Arial" w:cs="Arial"/>
          <w:sz w:val="22"/>
          <w:szCs w:val="22"/>
        </w:rPr>
      </w:pPr>
    </w:p>
    <w:p w14:paraId="544375F9" w14:textId="77777777" w:rsidR="00F67703" w:rsidRPr="00655ABC" w:rsidRDefault="00F67703" w:rsidP="00F67703">
      <w:pPr>
        <w:pStyle w:val="Ttulo3"/>
        <w:numPr>
          <w:ilvl w:val="2"/>
          <w:numId w:val="13"/>
        </w:numPr>
        <w:spacing w:line="240" w:lineRule="auto"/>
        <w:rPr>
          <w:rFonts w:ascii="Arial" w:eastAsia="Arial" w:hAnsi="Arial" w:cs="Arial"/>
          <w:sz w:val="22"/>
          <w:szCs w:val="22"/>
        </w:rPr>
      </w:pPr>
      <w:bookmarkStart w:id="31" w:name="_Toc123216359"/>
      <w:r w:rsidRPr="00655ABC">
        <w:rPr>
          <w:rFonts w:ascii="Arial" w:eastAsia="Arial" w:hAnsi="Arial" w:cs="Arial"/>
          <w:sz w:val="22"/>
          <w:szCs w:val="22"/>
        </w:rPr>
        <w:t>Sede Operativa</w:t>
      </w:r>
      <w:bookmarkEnd w:id="31"/>
    </w:p>
    <w:p w14:paraId="3B11BA95" w14:textId="77777777" w:rsidR="00F67703" w:rsidRPr="00655ABC" w:rsidRDefault="00F67703" w:rsidP="00F67703">
      <w:pPr>
        <w:pStyle w:val="Textoindependiente"/>
        <w:ind w:right="49"/>
        <w:jc w:val="both"/>
        <w:rPr>
          <w:rFonts w:ascii="Arial" w:eastAsia="Arial" w:hAnsi="Arial" w:cs="Arial"/>
          <w:b/>
          <w:bCs/>
          <w:sz w:val="22"/>
          <w:szCs w:val="22"/>
        </w:rPr>
      </w:pPr>
    </w:p>
    <w:p w14:paraId="322FB9E6" w14:textId="77777777" w:rsidR="00F67703" w:rsidRPr="00655ABC" w:rsidRDefault="00F67703" w:rsidP="00F67703">
      <w:pPr>
        <w:pStyle w:val="Textoindependiente"/>
        <w:ind w:right="49"/>
        <w:jc w:val="both"/>
        <w:rPr>
          <w:rFonts w:ascii="Arial" w:eastAsia="Arial" w:hAnsi="Arial" w:cs="Arial"/>
          <w:sz w:val="22"/>
          <w:szCs w:val="22"/>
        </w:rPr>
      </w:pPr>
      <w:r w:rsidRPr="00655ABC">
        <w:rPr>
          <w:rFonts w:ascii="Arial" w:eastAsia="Arial" w:hAnsi="Arial" w:cs="Arial"/>
          <w:sz w:val="22"/>
          <w:szCs w:val="22"/>
        </w:rPr>
        <w:t>Esta sede está dotada con un sitio para el almacenamiento de residuos con MPA generados en sedes administrativa y operativa, con las siguientes condiciones:</w:t>
      </w:r>
    </w:p>
    <w:p w14:paraId="6BFB893D" w14:textId="77777777" w:rsidR="00F67703" w:rsidRPr="00655ABC" w:rsidRDefault="00F67703" w:rsidP="00F67703">
      <w:pPr>
        <w:pStyle w:val="Textoindependiente"/>
        <w:ind w:right="49"/>
        <w:jc w:val="both"/>
        <w:rPr>
          <w:rFonts w:ascii="Arial" w:eastAsia="Arial" w:hAnsi="Arial" w:cs="Arial"/>
          <w:sz w:val="22"/>
          <w:szCs w:val="22"/>
        </w:rPr>
      </w:pPr>
    </w:p>
    <w:p w14:paraId="2BCCDD73" w14:textId="77777777" w:rsidR="00F67703" w:rsidRPr="00655ABC" w:rsidRDefault="00F67703" w:rsidP="00F67703">
      <w:pPr>
        <w:pStyle w:val="Prrafodelista"/>
        <w:widowControl w:val="0"/>
        <w:numPr>
          <w:ilvl w:val="0"/>
          <w:numId w:val="18"/>
        </w:numPr>
        <w:tabs>
          <w:tab w:val="left" w:pos="427"/>
        </w:tabs>
        <w:autoSpaceDE w:val="0"/>
        <w:autoSpaceDN w:val="0"/>
        <w:ind w:hanging="188"/>
        <w:jc w:val="both"/>
        <w:rPr>
          <w:rFonts w:ascii="Arial" w:eastAsia="Arial" w:hAnsi="Arial" w:cs="Arial"/>
          <w:sz w:val="22"/>
          <w:szCs w:val="22"/>
        </w:rPr>
      </w:pPr>
      <w:r w:rsidRPr="00655ABC">
        <w:rPr>
          <w:rFonts w:ascii="Arial" w:eastAsia="Arial" w:hAnsi="Arial" w:cs="Arial"/>
          <w:sz w:val="22"/>
          <w:szCs w:val="22"/>
        </w:rPr>
        <w:t xml:space="preserve">No es un área de circulación. </w:t>
      </w:r>
    </w:p>
    <w:p w14:paraId="6D585B04" w14:textId="77777777" w:rsidR="00F67703" w:rsidRPr="00655ABC" w:rsidRDefault="00F67703" w:rsidP="00F67703">
      <w:pPr>
        <w:pStyle w:val="Prrafodelista"/>
        <w:widowControl w:val="0"/>
        <w:numPr>
          <w:ilvl w:val="0"/>
          <w:numId w:val="18"/>
        </w:numPr>
        <w:tabs>
          <w:tab w:val="left" w:pos="427"/>
        </w:tabs>
        <w:autoSpaceDE w:val="0"/>
        <w:autoSpaceDN w:val="0"/>
        <w:ind w:hanging="188"/>
        <w:jc w:val="both"/>
        <w:rPr>
          <w:rFonts w:ascii="Arial" w:eastAsia="Arial" w:hAnsi="Arial" w:cs="Arial"/>
          <w:sz w:val="22"/>
          <w:szCs w:val="22"/>
        </w:rPr>
      </w:pPr>
      <w:r w:rsidRPr="00655ABC">
        <w:rPr>
          <w:rFonts w:ascii="Arial" w:eastAsia="Arial" w:hAnsi="Arial" w:cs="Arial"/>
          <w:sz w:val="22"/>
          <w:szCs w:val="22"/>
        </w:rPr>
        <w:t>No obstaculiza el</w:t>
      </w:r>
      <w:r w:rsidRPr="00655ABC">
        <w:rPr>
          <w:rFonts w:ascii="Arial" w:eastAsia="Arial" w:hAnsi="Arial" w:cs="Arial"/>
          <w:spacing w:val="-20"/>
          <w:sz w:val="22"/>
          <w:szCs w:val="22"/>
        </w:rPr>
        <w:t xml:space="preserve"> </w:t>
      </w:r>
      <w:r w:rsidRPr="00655ABC">
        <w:rPr>
          <w:rFonts w:ascii="Arial" w:eastAsia="Arial" w:hAnsi="Arial" w:cs="Arial"/>
          <w:sz w:val="22"/>
          <w:szCs w:val="22"/>
        </w:rPr>
        <w:t>paso.</w:t>
      </w:r>
    </w:p>
    <w:p w14:paraId="71A8AB46" w14:textId="77777777" w:rsidR="00F67703" w:rsidRPr="00655ABC" w:rsidRDefault="00F67703" w:rsidP="00F67703">
      <w:pPr>
        <w:pStyle w:val="Prrafodelista"/>
        <w:widowControl w:val="0"/>
        <w:numPr>
          <w:ilvl w:val="0"/>
          <w:numId w:val="18"/>
        </w:numPr>
        <w:tabs>
          <w:tab w:val="left" w:pos="427"/>
        </w:tabs>
        <w:autoSpaceDE w:val="0"/>
        <w:autoSpaceDN w:val="0"/>
        <w:ind w:hanging="188"/>
        <w:jc w:val="both"/>
        <w:rPr>
          <w:rFonts w:ascii="Arial" w:eastAsia="Arial" w:hAnsi="Arial" w:cs="Arial"/>
          <w:sz w:val="22"/>
          <w:szCs w:val="22"/>
        </w:rPr>
      </w:pPr>
      <w:r w:rsidRPr="00655ABC">
        <w:rPr>
          <w:rFonts w:ascii="Arial" w:eastAsia="Arial" w:hAnsi="Arial" w:cs="Arial"/>
          <w:sz w:val="22"/>
          <w:szCs w:val="22"/>
        </w:rPr>
        <w:t>Lugar seco.</w:t>
      </w:r>
    </w:p>
    <w:p w14:paraId="6EBFA253" w14:textId="77777777" w:rsidR="00F67703" w:rsidRPr="00655ABC" w:rsidRDefault="00F67703" w:rsidP="00F67703">
      <w:pPr>
        <w:pStyle w:val="Prrafodelista"/>
        <w:widowControl w:val="0"/>
        <w:numPr>
          <w:ilvl w:val="0"/>
          <w:numId w:val="18"/>
        </w:numPr>
        <w:tabs>
          <w:tab w:val="left" w:pos="427"/>
        </w:tabs>
        <w:autoSpaceDE w:val="0"/>
        <w:autoSpaceDN w:val="0"/>
        <w:ind w:hanging="188"/>
        <w:jc w:val="both"/>
        <w:rPr>
          <w:rFonts w:ascii="Arial" w:eastAsia="Arial" w:hAnsi="Arial" w:cs="Arial"/>
          <w:sz w:val="22"/>
          <w:szCs w:val="22"/>
        </w:rPr>
      </w:pPr>
      <w:r w:rsidRPr="00655ABC">
        <w:rPr>
          <w:rFonts w:ascii="Arial" w:eastAsia="Arial" w:hAnsi="Arial" w:cs="Arial"/>
          <w:sz w:val="22"/>
          <w:szCs w:val="22"/>
        </w:rPr>
        <w:t>Acceso fácil y seguro para recolección.</w:t>
      </w:r>
    </w:p>
    <w:p w14:paraId="04B271B6" w14:textId="7866E5EC" w:rsidR="00F67703" w:rsidRPr="008E3EDC" w:rsidRDefault="00F67703" w:rsidP="00BD05CF">
      <w:pPr>
        <w:pStyle w:val="Prrafodelista"/>
        <w:widowControl w:val="0"/>
        <w:numPr>
          <w:ilvl w:val="0"/>
          <w:numId w:val="18"/>
        </w:numPr>
        <w:tabs>
          <w:tab w:val="left" w:pos="427"/>
        </w:tabs>
        <w:autoSpaceDE w:val="0"/>
        <w:autoSpaceDN w:val="0"/>
        <w:ind w:hanging="188"/>
        <w:jc w:val="both"/>
        <w:rPr>
          <w:rFonts w:ascii="Arial" w:eastAsia="Arial" w:hAnsi="Arial" w:cs="Arial"/>
          <w:sz w:val="22"/>
          <w:szCs w:val="22"/>
        </w:rPr>
      </w:pPr>
      <w:r w:rsidRPr="008E3EDC">
        <w:rPr>
          <w:rFonts w:ascii="Arial" w:eastAsia="Arial" w:hAnsi="Arial" w:cs="Arial"/>
          <w:sz w:val="22"/>
          <w:szCs w:val="22"/>
        </w:rPr>
        <w:lastRenderedPageBreak/>
        <w:t>El área debe permanecer en perfectas condiciones</w:t>
      </w:r>
      <w:r w:rsidR="008E3EDC">
        <w:rPr>
          <w:rFonts w:ascii="Arial" w:eastAsia="Arial" w:hAnsi="Arial" w:cs="Arial"/>
          <w:sz w:val="22"/>
          <w:szCs w:val="22"/>
        </w:rPr>
        <w:t xml:space="preserve"> </w:t>
      </w:r>
      <w:r w:rsidRPr="008E3EDC">
        <w:rPr>
          <w:rFonts w:ascii="Arial" w:eastAsia="Arial" w:hAnsi="Arial" w:cs="Arial"/>
          <w:sz w:val="22"/>
          <w:szCs w:val="22"/>
        </w:rPr>
        <w:t>de aseo y</w:t>
      </w:r>
      <w:r w:rsidRPr="008E3EDC">
        <w:rPr>
          <w:rFonts w:ascii="Arial" w:eastAsia="Arial" w:hAnsi="Arial" w:cs="Arial"/>
          <w:spacing w:val="-7"/>
          <w:sz w:val="22"/>
          <w:szCs w:val="22"/>
        </w:rPr>
        <w:t xml:space="preserve"> </w:t>
      </w:r>
      <w:r w:rsidRPr="008E3EDC">
        <w:rPr>
          <w:rFonts w:ascii="Arial" w:eastAsia="Arial" w:hAnsi="Arial" w:cs="Arial"/>
          <w:sz w:val="22"/>
          <w:szCs w:val="22"/>
        </w:rPr>
        <w:t>limpieza.</w:t>
      </w:r>
    </w:p>
    <w:p w14:paraId="4CC0F3EF" w14:textId="77777777" w:rsidR="00F67703" w:rsidRPr="00655ABC" w:rsidRDefault="00F67703" w:rsidP="00F67703">
      <w:pPr>
        <w:pStyle w:val="Prrafodelista"/>
        <w:widowControl w:val="0"/>
        <w:numPr>
          <w:ilvl w:val="0"/>
          <w:numId w:val="18"/>
        </w:numPr>
        <w:tabs>
          <w:tab w:val="left" w:pos="427"/>
        </w:tabs>
        <w:autoSpaceDE w:val="0"/>
        <w:autoSpaceDN w:val="0"/>
        <w:ind w:hanging="188"/>
        <w:jc w:val="both"/>
        <w:rPr>
          <w:rFonts w:ascii="Arial" w:eastAsia="Arial" w:hAnsi="Arial" w:cs="Arial"/>
          <w:sz w:val="22"/>
          <w:szCs w:val="22"/>
        </w:rPr>
      </w:pPr>
      <w:r w:rsidRPr="00655ABC">
        <w:rPr>
          <w:rFonts w:ascii="Arial" w:eastAsia="Arial" w:hAnsi="Arial" w:cs="Arial"/>
          <w:sz w:val="22"/>
          <w:szCs w:val="22"/>
        </w:rPr>
        <w:t xml:space="preserve">Cuenta con extintor multipropósito. </w:t>
      </w:r>
    </w:p>
    <w:p w14:paraId="215B0718" w14:textId="77777777" w:rsidR="00F67703" w:rsidRPr="00655ABC" w:rsidRDefault="00F67703" w:rsidP="00F67703">
      <w:pPr>
        <w:pStyle w:val="Prrafodelista"/>
        <w:widowControl w:val="0"/>
        <w:numPr>
          <w:ilvl w:val="0"/>
          <w:numId w:val="18"/>
        </w:numPr>
        <w:tabs>
          <w:tab w:val="left" w:pos="427"/>
        </w:tabs>
        <w:autoSpaceDE w:val="0"/>
        <w:autoSpaceDN w:val="0"/>
        <w:ind w:hanging="188"/>
        <w:jc w:val="both"/>
        <w:rPr>
          <w:rFonts w:ascii="Arial" w:eastAsia="Arial" w:hAnsi="Arial" w:cs="Arial"/>
          <w:sz w:val="22"/>
          <w:szCs w:val="22"/>
        </w:rPr>
      </w:pPr>
      <w:r w:rsidRPr="00655ABC">
        <w:rPr>
          <w:rFonts w:ascii="Arial" w:eastAsia="Arial" w:hAnsi="Arial" w:cs="Arial"/>
          <w:sz w:val="22"/>
          <w:szCs w:val="22"/>
        </w:rPr>
        <w:t>Cuenta con ventilación.</w:t>
      </w:r>
    </w:p>
    <w:p w14:paraId="3C2BF371" w14:textId="77777777" w:rsidR="00F67703" w:rsidRPr="00655ABC" w:rsidRDefault="00F67703" w:rsidP="00F67703">
      <w:pPr>
        <w:pStyle w:val="Prrafodelista"/>
        <w:widowControl w:val="0"/>
        <w:numPr>
          <w:ilvl w:val="0"/>
          <w:numId w:val="18"/>
        </w:numPr>
        <w:tabs>
          <w:tab w:val="left" w:pos="427"/>
        </w:tabs>
        <w:autoSpaceDE w:val="0"/>
        <w:autoSpaceDN w:val="0"/>
        <w:ind w:hanging="188"/>
        <w:jc w:val="both"/>
        <w:rPr>
          <w:rFonts w:ascii="Arial" w:eastAsia="Arial" w:hAnsi="Arial" w:cs="Arial"/>
          <w:sz w:val="22"/>
          <w:szCs w:val="22"/>
        </w:rPr>
      </w:pPr>
      <w:r w:rsidRPr="00655ABC">
        <w:rPr>
          <w:rFonts w:ascii="Arial" w:eastAsia="Arial" w:hAnsi="Arial" w:cs="Arial"/>
          <w:sz w:val="22"/>
          <w:szCs w:val="22"/>
        </w:rPr>
        <w:t>Dotado con báscula electrónica capacidad 500 Kg.</w:t>
      </w:r>
    </w:p>
    <w:p w14:paraId="7D271A14" w14:textId="77777777" w:rsidR="00F67703" w:rsidRPr="00655ABC" w:rsidRDefault="00F67703" w:rsidP="00F67703">
      <w:pPr>
        <w:pStyle w:val="Textoindependiente"/>
        <w:ind w:right="49"/>
        <w:jc w:val="both"/>
        <w:rPr>
          <w:rFonts w:ascii="Arial" w:eastAsia="Arial" w:hAnsi="Arial" w:cs="Arial"/>
          <w:b/>
          <w:bCs/>
          <w:sz w:val="22"/>
          <w:szCs w:val="22"/>
        </w:rPr>
      </w:pPr>
    </w:p>
    <w:p w14:paraId="60205DE9" w14:textId="77777777" w:rsidR="00F67703" w:rsidRPr="00655ABC" w:rsidRDefault="00F67703" w:rsidP="00F67703">
      <w:pPr>
        <w:pStyle w:val="Ttulo3"/>
        <w:numPr>
          <w:ilvl w:val="2"/>
          <w:numId w:val="13"/>
        </w:numPr>
        <w:spacing w:line="240" w:lineRule="auto"/>
        <w:rPr>
          <w:rFonts w:ascii="Arial" w:eastAsia="Arial" w:hAnsi="Arial" w:cs="Arial"/>
          <w:sz w:val="22"/>
          <w:szCs w:val="22"/>
        </w:rPr>
      </w:pPr>
      <w:bookmarkStart w:id="32" w:name="_Toc123216360"/>
      <w:r w:rsidRPr="00655ABC">
        <w:rPr>
          <w:rFonts w:ascii="Arial" w:eastAsia="Arial" w:hAnsi="Arial" w:cs="Arial"/>
          <w:sz w:val="22"/>
          <w:szCs w:val="22"/>
        </w:rPr>
        <w:t>Sede de Producción</w:t>
      </w:r>
      <w:bookmarkEnd w:id="32"/>
    </w:p>
    <w:p w14:paraId="54BF9C2B" w14:textId="77777777" w:rsidR="00F67703" w:rsidRPr="00655ABC" w:rsidRDefault="00F67703" w:rsidP="00F67703">
      <w:pPr>
        <w:pStyle w:val="Textoindependiente"/>
        <w:ind w:right="49"/>
        <w:jc w:val="both"/>
        <w:rPr>
          <w:rFonts w:ascii="Arial" w:eastAsia="Arial" w:hAnsi="Arial" w:cs="Arial"/>
          <w:sz w:val="22"/>
          <w:szCs w:val="22"/>
        </w:rPr>
      </w:pPr>
    </w:p>
    <w:p w14:paraId="55D7065F" w14:textId="77777777" w:rsidR="00F67703" w:rsidRPr="00655ABC" w:rsidRDefault="00F67703" w:rsidP="00F67703">
      <w:pPr>
        <w:tabs>
          <w:tab w:val="left" w:pos="427"/>
        </w:tabs>
        <w:spacing w:after="0" w:line="240" w:lineRule="auto"/>
        <w:jc w:val="both"/>
        <w:rPr>
          <w:rFonts w:ascii="Arial" w:eastAsia="Arial" w:hAnsi="Arial" w:cs="Arial"/>
          <w:lang w:val="es-ES"/>
        </w:rPr>
      </w:pPr>
      <w:r w:rsidRPr="00655ABC">
        <w:rPr>
          <w:rFonts w:ascii="Arial" w:eastAsia="Arial" w:hAnsi="Arial" w:cs="Arial"/>
          <w:lang w:val="es-ES"/>
        </w:rPr>
        <w:t>Esta sede cuenta con un sitio para el almacenamiento de residuos con MPA generados en la misma, con las siguientes condiciones:</w:t>
      </w:r>
    </w:p>
    <w:p w14:paraId="351C41CE" w14:textId="77777777" w:rsidR="00F67703" w:rsidRPr="00655ABC" w:rsidRDefault="00F67703" w:rsidP="00F67703">
      <w:pPr>
        <w:tabs>
          <w:tab w:val="left" w:pos="427"/>
        </w:tabs>
        <w:spacing w:after="0" w:line="240" w:lineRule="auto"/>
        <w:jc w:val="both"/>
        <w:rPr>
          <w:rFonts w:ascii="Arial" w:eastAsia="Arial" w:hAnsi="Arial" w:cs="Arial"/>
          <w:lang w:val="es-ES"/>
        </w:rPr>
      </w:pPr>
    </w:p>
    <w:p w14:paraId="181546C4" w14:textId="77777777" w:rsidR="00F67703" w:rsidRPr="00655ABC" w:rsidRDefault="00F67703" w:rsidP="00F67703">
      <w:pPr>
        <w:pStyle w:val="Prrafodelista"/>
        <w:numPr>
          <w:ilvl w:val="0"/>
          <w:numId w:val="26"/>
        </w:numPr>
        <w:tabs>
          <w:tab w:val="left" w:pos="427"/>
        </w:tabs>
        <w:jc w:val="both"/>
        <w:rPr>
          <w:rFonts w:ascii="Arial" w:eastAsia="Arial" w:hAnsi="Arial" w:cs="Arial"/>
          <w:sz w:val="22"/>
          <w:szCs w:val="22"/>
        </w:rPr>
      </w:pPr>
      <w:r w:rsidRPr="00655ABC">
        <w:rPr>
          <w:rFonts w:ascii="Arial" w:eastAsia="Arial" w:hAnsi="Arial" w:cs="Arial"/>
          <w:sz w:val="22"/>
          <w:szCs w:val="22"/>
        </w:rPr>
        <w:t xml:space="preserve">No es un área de circulación. </w:t>
      </w:r>
    </w:p>
    <w:p w14:paraId="03489942" w14:textId="77777777" w:rsidR="00F67703" w:rsidRPr="00655ABC" w:rsidRDefault="00F67703" w:rsidP="00F67703">
      <w:pPr>
        <w:pStyle w:val="Prrafodelista"/>
        <w:numPr>
          <w:ilvl w:val="0"/>
          <w:numId w:val="26"/>
        </w:numPr>
        <w:tabs>
          <w:tab w:val="left" w:pos="427"/>
        </w:tabs>
        <w:jc w:val="both"/>
        <w:rPr>
          <w:rFonts w:ascii="Arial" w:eastAsia="Arial" w:hAnsi="Arial" w:cs="Arial"/>
          <w:sz w:val="22"/>
          <w:szCs w:val="22"/>
        </w:rPr>
      </w:pPr>
      <w:r w:rsidRPr="00655ABC">
        <w:rPr>
          <w:rFonts w:ascii="Arial" w:eastAsia="Arial" w:hAnsi="Arial" w:cs="Arial"/>
          <w:sz w:val="22"/>
          <w:szCs w:val="22"/>
        </w:rPr>
        <w:t>No obstaculiza el paso.</w:t>
      </w:r>
    </w:p>
    <w:p w14:paraId="132C3A78" w14:textId="77777777" w:rsidR="00F67703" w:rsidRPr="00655ABC" w:rsidRDefault="00F67703" w:rsidP="00F67703">
      <w:pPr>
        <w:pStyle w:val="Prrafodelista"/>
        <w:numPr>
          <w:ilvl w:val="0"/>
          <w:numId w:val="26"/>
        </w:numPr>
        <w:tabs>
          <w:tab w:val="left" w:pos="427"/>
        </w:tabs>
        <w:jc w:val="both"/>
        <w:rPr>
          <w:rFonts w:ascii="Arial" w:eastAsia="Arial" w:hAnsi="Arial" w:cs="Arial"/>
          <w:sz w:val="22"/>
          <w:szCs w:val="22"/>
        </w:rPr>
      </w:pPr>
      <w:r w:rsidRPr="00655ABC">
        <w:rPr>
          <w:rFonts w:ascii="Arial" w:eastAsia="Arial" w:hAnsi="Arial" w:cs="Arial"/>
          <w:sz w:val="22"/>
          <w:szCs w:val="22"/>
        </w:rPr>
        <w:t>Lugar seco.</w:t>
      </w:r>
    </w:p>
    <w:p w14:paraId="22CBB7A2" w14:textId="77777777" w:rsidR="00F67703" w:rsidRPr="00655ABC" w:rsidRDefault="00F67703" w:rsidP="00F67703">
      <w:pPr>
        <w:pStyle w:val="Prrafodelista"/>
        <w:numPr>
          <w:ilvl w:val="0"/>
          <w:numId w:val="26"/>
        </w:numPr>
        <w:tabs>
          <w:tab w:val="left" w:pos="427"/>
        </w:tabs>
        <w:jc w:val="both"/>
        <w:rPr>
          <w:rFonts w:ascii="Arial" w:eastAsia="Arial" w:hAnsi="Arial" w:cs="Arial"/>
          <w:sz w:val="22"/>
          <w:szCs w:val="22"/>
        </w:rPr>
      </w:pPr>
      <w:r w:rsidRPr="00655ABC">
        <w:rPr>
          <w:rFonts w:ascii="Arial" w:eastAsia="Arial" w:hAnsi="Arial" w:cs="Arial"/>
          <w:sz w:val="22"/>
          <w:szCs w:val="22"/>
        </w:rPr>
        <w:t>Acceso fácil y seguro para recolección.</w:t>
      </w:r>
    </w:p>
    <w:p w14:paraId="7C508881" w14:textId="77777777" w:rsidR="00F67703" w:rsidRPr="00655ABC" w:rsidRDefault="00F67703" w:rsidP="00F67703">
      <w:pPr>
        <w:pStyle w:val="Prrafodelista"/>
        <w:numPr>
          <w:ilvl w:val="0"/>
          <w:numId w:val="26"/>
        </w:numPr>
        <w:tabs>
          <w:tab w:val="left" w:pos="427"/>
        </w:tabs>
        <w:jc w:val="both"/>
        <w:rPr>
          <w:rFonts w:ascii="Arial" w:eastAsia="Arial" w:hAnsi="Arial" w:cs="Arial"/>
          <w:sz w:val="22"/>
          <w:szCs w:val="22"/>
        </w:rPr>
      </w:pPr>
      <w:r w:rsidRPr="00655ABC">
        <w:rPr>
          <w:rFonts w:ascii="Arial" w:eastAsia="Arial" w:hAnsi="Arial" w:cs="Arial"/>
          <w:sz w:val="22"/>
          <w:szCs w:val="22"/>
        </w:rPr>
        <w:t>El área debe permanecer en perfectas condiciones de aseo y limpieza.</w:t>
      </w:r>
    </w:p>
    <w:p w14:paraId="3891C815" w14:textId="77777777" w:rsidR="00F67703" w:rsidRPr="00655ABC" w:rsidRDefault="00F67703" w:rsidP="00F67703">
      <w:pPr>
        <w:pStyle w:val="Prrafodelista"/>
        <w:numPr>
          <w:ilvl w:val="0"/>
          <w:numId w:val="26"/>
        </w:numPr>
        <w:tabs>
          <w:tab w:val="left" w:pos="427"/>
        </w:tabs>
        <w:jc w:val="both"/>
        <w:rPr>
          <w:rFonts w:ascii="Arial" w:eastAsia="Arial" w:hAnsi="Arial" w:cs="Arial"/>
          <w:sz w:val="22"/>
          <w:szCs w:val="22"/>
        </w:rPr>
      </w:pPr>
      <w:r w:rsidRPr="00655ABC">
        <w:rPr>
          <w:rFonts w:ascii="Arial" w:eastAsia="Arial" w:hAnsi="Arial" w:cs="Arial"/>
          <w:sz w:val="22"/>
          <w:szCs w:val="22"/>
        </w:rPr>
        <w:t xml:space="preserve">Cuenta con extintor multipropósito. </w:t>
      </w:r>
    </w:p>
    <w:p w14:paraId="4BB593FC" w14:textId="77777777" w:rsidR="00F67703" w:rsidRPr="00655ABC" w:rsidRDefault="00F67703" w:rsidP="00F67703">
      <w:pPr>
        <w:pStyle w:val="Prrafodelista"/>
        <w:numPr>
          <w:ilvl w:val="0"/>
          <w:numId w:val="26"/>
        </w:numPr>
        <w:tabs>
          <w:tab w:val="left" w:pos="427"/>
        </w:tabs>
        <w:jc w:val="both"/>
        <w:rPr>
          <w:rFonts w:ascii="Arial" w:eastAsia="Arial" w:hAnsi="Arial" w:cs="Arial"/>
          <w:sz w:val="22"/>
          <w:szCs w:val="22"/>
        </w:rPr>
      </w:pPr>
      <w:r w:rsidRPr="00655ABC">
        <w:rPr>
          <w:rFonts w:ascii="Arial" w:eastAsia="Arial" w:hAnsi="Arial" w:cs="Arial"/>
          <w:sz w:val="22"/>
          <w:szCs w:val="22"/>
        </w:rPr>
        <w:t>Cuenta con ventilación.</w:t>
      </w:r>
    </w:p>
    <w:p w14:paraId="0FFB19E5" w14:textId="77777777" w:rsidR="00F67703" w:rsidRPr="00655ABC" w:rsidRDefault="00F67703" w:rsidP="00F67703">
      <w:pPr>
        <w:pStyle w:val="Prrafodelista"/>
        <w:numPr>
          <w:ilvl w:val="0"/>
          <w:numId w:val="26"/>
        </w:numPr>
        <w:tabs>
          <w:tab w:val="left" w:pos="427"/>
        </w:tabs>
        <w:jc w:val="both"/>
        <w:rPr>
          <w:rFonts w:ascii="Arial" w:eastAsia="Arial" w:hAnsi="Arial" w:cs="Arial"/>
          <w:sz w:val="22"/>
          <w:szCs w:val="22"/>
        </w:rPr>
      </w:pPr>
      <w:r w:rsidRPr="00655ABC">
        <w:rPr>
          <w:rFonts w:ascii="Arial" w:eastAsia="Arial" w:hAnsi="Arial" w:cs="Arial"/>
          <w:sz w:val="22"/>
          <w:szCs w:val="22"/>
        </w:rPr>
        <w:t>Dotado con báscula capacidad 500Kg y la báscula camionera para verificar pesaje.</w:t>
      </w:r>
    </w:p>
    <w:p w14:paraId="09F5CC3A" w14:textId="77777777" w:rsidR="00F67703" w:rsidRPr="00655ABC" w:rsidRDefault="00F67703" w:rsidP="00F67703">
      <w:pPr>
        <w:pStyle w:val="Ttulo2"/>
        <w:numPr>
          <w:ilvl w:val="1"/>
          <w:numId w:val="13"/>
        </w:numPr>
        <w:spacing w:line="240" w:lineRule="auto"/>
        <w:rPr>
          <w:rFonts w:ascii="Arial" w:eastAsia="Arial" w:hAnsi="Arial" w:cs="Arial"/>
          <w:sz w:val="22"/>
          <w:szCs w:val="22"/>
        </w:rPr>
      </w:pPr>
      <w:bookmarkStart w:id="33" w:name="_Toc123216361"/>
      <w:r w:rsidRPr="00655ABC">
        <w:rPr>
          <w:rFonts w:ascii="Arial" w:eastAsia="Arial" w:hAnsi="Arial" w:cs="Arial"/>
          <w:sz w:val="22"/>
          <w:szCs w:val="22"/>
        </w:rPr>
        <w:t>Fumigación y control de roedores</w:t>
      </w:r>
      <w:bookmarkEnd w:id="33"/>
    </w:p>
    <w:p w14:paraId="35A893BB"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1F382B6D"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La entidad dentro de su Plan de adquisiciones anual, programa la prestación de servicios de fumigación y control de roedores en cada una de las sedes en donde se garantiza el 100% del área de impacto de estas y por supuesto los sitios de almacenamiento de residuos.</w:t>
      </w:r>
    </w:p>
    <w:p w14:paraId="48E6BACE"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5699523E" w14:textId="77777777" w:rsidR="00F67703" w:rsidRPr="00655ABC" w:rsidRDefault="00F67703" w:rsidP="00F67703">
      <w:pPr>
        <w:pStyle w:val="Ttulo1"/>
        <w:numPr>
          <w:ilvl w:val="0"/>
          <w:numId w:val="13"/>
        </w:numPr>
        <w:ind w:left="270" w:hanging="270"/>
        <w:jc w:val="both"/>
        <w:rPr>
          <w:rFonts w:eastAsia="Arial" w:cs="Arial"/>
          <w:b/>
          <w:bCs/>
          <w:sz w:val="22"/>
          <w:szCs w:val="22"/>
        </w:rPr>
      </w:pPr>
      <w:bookmarkStart w:id="34" w:name="_Toc123216362"/>
      <w:r w:rsidRPr="00655ABC">
        <w:rPr>
          <w:rFonts w:eastAsia="Arial" w:cs="Arial"/>
          <w:b/>
          <w:bCs/>
          <w:sz w:val="22"/>
          <w:szCs w:val="22"/>
        </w:rPr>
        <w:t>CARACTERIZACIÓN DE LOS RESIDUOS</w:t>
      </w:r>
      <w:bookmarkEnd w:id="34"/>
    </w:p>
    <w:p w14:paraId="52F4F375" w14:textId="77777777" w:rsidR="00F67703" w:rsidRPr="00655ABC" w:rsidRDefault="00F67703" w:rsidP="00F67703">
      <w:pPr>
        <w:spacing w:after="0" w:line="240" w:lineRule="auto"/>
        <w:jc w:val="both"/>
        <w:rPr>
          <w:rFonts w:ascii="Arial" w:eastAsia="Arial" w:hAnsi="Arial" w:cs="Arial"/>
          <w:lang w:val="es-ES" w:eastAsia="es-ES"/>
        </w:rPr>
      </w:pPr>
    </w:p>
    <w:p w14:paraId="1A2CAEAA"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Para los materiales reciclables se hace un registro de materiales según tipo y cantidad de residuos. en formato de la UAERMV, GAM-FM-017 relacionando su peso y entregándolo al colaborador designado de la UAERMV. De esta manera se determina la cantidad de residuo por sede y por tipo luego se consolida la información en el consolidado mensual de residuos y es de allí que se establecen los indicadores de gestión.</w:t>
      </w:r>
    </w:p>
    <w:p w14:paraId="3F357D75"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021AD935" w14:textId="77777777" w:rsidR="00F67703" w:rsidRPr="00655ABC" w:rsidRDefault="00F67703" w:rsidP="00F67703">
      <w:pPr>
        <w:pStyle w:val="Ttulo1"/>
        <w:numPr>
          <w:ilvl w:val="0"/>
          <w:numId w:val="13"/>
        </w:numPr>
        <w:ind w:left="284"/>
        <w:jc w:val="both"/>
        <w:rPr>
          <w:rFonts w:eastAsia="Arial" w:cs="Arial"/>
          <w:b/>
          <w:bCs/>
          <w:sz w:val="22"/>
          <w:szCs w:val="22"/>
        </w:rPr>
      </w:pPr>
      <w:bookmarkStart w:id="35" w:name="_Toc123216363"/>
      <w:r w:rsidRPr="00655ABC">
        <w:rPr>
          <w:rFonts w:eastAsia="Arial" w:cs="Arial"/>
          <w:b/>
          <w:bCs/>
          <w:sz w:val="22"/>
          <w:szCs w:val="22"/>
        </w:rPr>
        <w:t>GESTIÓN EXTERNA DE LOS RESIDUOS CON MATERIAL APROVECHABLE GENERADO</w:t>
      </w:r>
      <w:bookmarkEnd w:id="35"/>
    </w:p>
    <w:p w14:paraId="5B0B88B7"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6488B2BE"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Los residuos sólidos reciclables son entregados a una asociación inscrita en el RURO de la UAESP, con la cual se suscribe un Contrato de Condiciones Uniformes</w:t>
      </w:r>
      <w:r>
        <w:rPr>
          <w:rFonts w:ascii="Arial" w:eastAsia="Arial" w:hAnsi="Arial" w:cs="Arial"/>
        </w:rPr>
        <w:t>;</w:t>
      </w:r>
      <w:r w:rsidRPr="00655ABC">
        <w:rPr>
          <w:rFonts w:ascii="Arial" w:eastAsia="Arial" w:hAnsi="Arial" w:cs="Arial"/>
        </w:rPr>
        <w:t xml:space="preserve"> esta asociación retira los residuos aprovechables y entrega una relación de los materiales recibidos, posteriormente, realiza la entrega o envío de la certificación de los residuos entregados por la Entidad.</w:t>
      </w:r>
    </w:p>
    <w:p w14:paraId="6B3E00D5"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44B2D51A"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Se acordará una recolección una vez al mes, en casos especiales y dependiendo del volumen de material generado, estas recolecciones podrían adelantarse con previa solicitud del supervisor del contrato.</w:t>
      </w:r>
    </w:p>
    <w:p w14:paraId="1BA62BAD"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50E64E88"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La UAERMV recibe un formato de recepción de materiales cada vez que se hace entrega de estos a la asociación recicladora designada junto el certificado de peso de báscula antes y después de ser cargado el material.</w:t>
      </w:r>
    </w:p>
    <w:p w14:paraId="2E5FAA93"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271F83D9" w14:textId="77777777" w:rsidR="00F67703" w:rsidRPr="00655ABC" w:rsidRDefault="00F67703" w:rsidP="00F67703">
      <w:pPr>
        <w:pStyle w:val="Ttulo1"/>
        <w:numPr>
          <w:ilvl w:val="0"/>
          <w:numId w:val="13"/>
        </w:numPr>
        <w:ind w:left="284"/>
        <w:jc w:val="both"/>
        <w:rPr>
          <w:rFonts w:eastAsia="Arial" w:cs="Arial"/>
          <w:b/>
          <w:bCs/>
          <w:sz w:val="22"/>
          <w:szCs w:val="22"/>
        </w:rPr>
      </w:pPr>
      <w:bookmarkStart w:id="36" w:name="_Toc123216364"/>
      <w:r w:rsidRPr="00655ABC">
        <w:rPr>
          <w:rFonts w:eastAsia="Arial" w:cs="Arial"/>
          <w:b/>
          <w:bCs/>
          <w:sz w:val="22"/>
          <w:szCs w:val="22"/>
        </w:rPr>
        <w:t>ENTREGA DE CERTIFICACIONES DE APROVECHAMIENTO</w:t>
      </w:r>
      <w:bookmarkEnd w:id="36"/>
    </w:p>
    <w:p w14:paraId="7F11E961" w14:textId="77777777" w:rsidR="00F67703" w:rsidRPr="00655ABC" w:rsidRDefault="00F67703" w:rsidP="00F67703">
      <w:pPr>
        <w:pStyle w:val="Textoindependiente"/>
        <w:ind w:left="239" w:right="1246"/>
        <w:jc w:val="both"/>
        <w:rPr>
          <w:rFonts w:ascii="Arial" w:eastAsia="Arial" w:hAnsi="Arial" w:cs="Arial"/>
          <w:sz w:val="22"/>
          <w:szCs w:val="22"/>
        </w:rPr>
      </w:pPr>
    </w:p>
    <w:p w14:paraId="6D332E5D"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La Cooperativa con la cual se suscribe  el contrato de condiciones uniformes deberá entregar a la UAERMV el certificado de aprovechamiento de los residuos entregados describiendo la cantidad en kilogramos y al proceso que fueron sometidos, en caso de no ser aprovechado determinado material, se entenderá como “</w:t>
      </w:r>
      <w:r w:rsidRPr="00655ABC">
        <w:rPr>
          <w:rFonts w:ascii="Arial" w:eastAsia="Arial" w:hAnsi="Arial" w:cs="Arial"/>
          <w:i/>
          <w:iCs/>
        </w:rPr>
        <w:t>material de rechazo”</w:t>
      </w:r>
      <w:r w:rsidRPr="00655ABC">
        <w:rPr>
          <w:rFonts w:ascii="Arial" w:eastAsia="Arial" w:hAnsi="Arial" w:cs="Arial"/>
        </w:rPr>
        <w:t xml:space="preserve"> que deberá describir en el mismo certificado y se entenderá que la Cooperativa le dará la adecuada gestión a este tipo de material de conformidad a lo establecido en el Contrato de condiciones Uniformes.</w:t>
      </w:r>
    </w:p>
    <w:p w14:paraId="5F869700"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00B3E9AC" w14:textId="0D8F6DF2" w:rsidR="008E3EDC"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Trimestralmente la entidad consolidará la información y la enviará a la UAESP, de acuerdo con los formatos que se exigen.</w:t>
      </w:r>
    </w:p>
    <w:p w14:paraId="60DBCF41"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6BAAE2E0" w14:textId="77777777" w:rsidR="00F67703" w:rsidRPr="00655ABC" w:rsidRDefault="00F67703" w:rsidP="00F67703">
      <w:pPr>
        <w:pStyle w:val="Ttulo1"/>
        <w:numPr>
          <w:ilvl w:val="0"/>
          <w:numId w:val="13"/>
        </w:numPr>
        <w:ind w:left="284"/>
        <w:jc w:val="both"/>
        <w:rPr>
          <w:rFonts w:eastAsia="Arial" w:cs="Arial"/>
          <w:b/>
          <w:bCs/>
          <w:sz w:val="22"/>
          <w:szCs w:val="22"/>
        </w:rPr>
      </w:pPr>
      <w:bookmarkStart w:id="37" w:name="_Toc123216365"/>
      <w:r w:rsidRPr="00655ABC">
        <w:rPr>
          <w:rFonts w:eastAsia="Arial" w:cs="Arial"/>
          <w:b/>
          <w:bCs/>
          <w:sz w:val="22"/>
          <w:szCs w:val="22"/>
        </w:rPr>
        <w:t>DEFINICION DE INDICADORES DEL PAI UAERMV</w:t>
      </w:r>
      <w:bookmarkEnd w:id="37"/>
    </w:p>
    <w:p w14:paraId="15CEABA8" w14:textId="77777777" w:rsidR="00F67703" w:rsidRPr="00655ABC" w:rsidRDefault="00F67703" w:rsidP="00F67703">
      <w:pPr>
        <w:spacing w:after="0" w:line="240" w:lineRule="auto"/>
        <w:jc w:val="both"/>
        <w:rPr>
          <w:rFonts w:ascii="Arial" w:eastAsia="Arial" w:hAnsi="Arial" w:cs="Arial"/>
          <w:lang w:val="es-ES" w:eastAsia="es-ES"/>
        </w:rPr>
      </w:pPr>
    </w:p>
    <w:p w14:paraId="349BFE4F"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Para el seguimiento a la gestión, se definieron los siguientes indicadores asociados al cumplimiento de las actividades y tareas propuestas en el programa, así como a los resultados en términos de cantidades de material recuperado para el reciclaje en comparación con el material utilizado por la entidad.</w:t>
      </w:r>
    </w:p>
    <w:p w14:paraId="5F77F1F7" w14:textId="77777777" w:rsidR="00F67703" w:rsidRPr="00655ABC" w:rsidRDefault="00F67703" w:rsidP="00F67703">
      <w:pPr>
        <w:spacing w:after="0" w:line="240" w:lineRule="auto"/>
        <w:jc w:val="both"/>
        <w:rPr>
          <w:rFonts w:ascii="Arial" w:eastAsia="Arial" w:hAnsi="Arial" w:cs="Arial"/>
        </w:rPr>
      </w:pPr>
    </w:p>
    <w:p w14:paraId="178A85B2" w14:textId="65119363" w:rsidR="00F67703" w:rsidRPr="00655ABC" w:rsidRDefault="00F67703" w:rsidP="00F67703">
      <w:pPr>
        <w:pStyle w:val="Descripcin"/>
        <w:keepNext/>
        <w:spacing w:after="0"/>
        <w:jc w:val="center"/>
        <w:rPr>
          <w:rFonts w:ascii="Arial" w:eastAsia="Arial" w:hAnsi="Arial" w:cs="Arial"/>
          <w:i/>
          <w:iCs/>
          <w:color w:val="auto"/>
          <w:sz w:val="16"/>
          <w:szCs w:val="16"/>
        </w:rPr>
      </w:pPr>
      <w:r w:rsidRPr="00655ABC">
        <w:rPr>
          <w:rFonts w:ascii="Arial" w:eastAsia="Arial" w:hAnsi="Arial" w:cs="Arial"/>
          <w:color w:val="auto"/>
          <w:sz w:val="16"/>
          <w:szCs w:val="16"/>
        </w:rPr>
        <w:t xml:space="preserve">Tabla </w:t>
      </w:r>
      <w:r w:rsidR="00F4557A">
        <w:rPr>
          <w:rFonts w:ascii="Arial" w:hAnsi="Arial" w:cs="Arial"/>
          <w:i/>
          <w:iCs/>
          <w:color w:val="auto"/>
          <w:sz w:val="16"/>
          <w:szCs w:val="16"/>
        </w:rPr>
        <w:t>3</w:t>
      </w:r>
      <w:r w:rsidRPr="00655ABC">
        <w:rPr>
          <w:rFonts w:ascii="Arial" w:hAnsi="Arial" w:cs="Arial"/>
          <w:i/>
          <w:iCs/>
          <w:color w:val="auto"/>
          <w:sz w:val="16"/>
          <w:szCs w:val="16"/>
        </w:rPr>
        <w:t>.</w:t>
      </w:r>
      <w:r w:rsidRPr="00655ABC">
        <w:rPr>
          <w:rFonts w:ascii="Arial" w:eastAsia="Arial" w:hAnsi="Arial" w:cs="Arial"/>
          <w:color w:val="auto"/>
          <w:sz w:val="16"/>
          <w:szCs w:val="16"/>
        </w:rPr>
        <w:t xml:space="preserve"> Indicadores del PAI definidos por la UAERMV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4"/>
        <w:gridCol w:w="2268"/>
        <w:gridCol w:w="3403"/>
        <w:gridCol w:w="1369"/>
        <w:gridCol w:w="1606"/>
      </w:tblGrid>
      <w:tr w:rsidR="00F67703" w:rsidRPr="00655ABC" w14:paraId="301FC86B" w14:textId="77777777" w:rsidTr="008E3EDC">
        <w:trPr>
          <w:trHeight w:val="317"/>
          <w:tblHeader/>
          <w:jc w:val="center"/>
        </w:trPr>
        <w:tc>
          <w:tcPr>
            <w:tcW w:w="376" w:type="pct"/>
            <w:shd w:val="clear" w:color="auto" w:fill="D0CECE" w:themeFill="background2" w:themeFillShade="E6"/>
            <w:noWrap/>
            <w:vAlign w:val="center"/>
          </w:tcPr>
          <w:p w14:paraId="3837C5E5"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No.</w:t>
            </w:r>
          </w:p>
        </w:tc>
        <w:tc>
          <w:tcPr>
            <w:tcW w:w="1213" w:type="pct"/>
            <w:shd w:val="clear" w:color="auto" w:fill="D0CECE" w:themeFill="background2" w:themeFillShade="E6"/>
            <w:noWrap/>
            <w:vAlign w:val="center"/>
          </w:tcPr>
          <w:p w14:paraId="4EAFBFED"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Indicador</w:t>
            </w:r>
          </w:p>
        </w:tc>
        <w:tc>
          <w:tcPr>
            <w:tcW w:w="1820" w:type="pct"/>
            <w:shd w:val="clear" w:color="auto" w:fill="D0CECE" w:themeFill="background2" w:themeFillShade="E6"/>
            <w:noWrap/>
            <w:vAlign w:val="center"/>
          </w:tcPr>
          <w:p w14:paraId="4762C9DA"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Formula</w:t>
            </w:r>
          </w:p>
        </w:tc>
        <w:tc>
          <w:tcPr>
            <w:tcW w:w="732" w:type="pct"/>
            <w:shd w:val="clear" w:color="auto" w:fill="D0CECE" w:themeFill="background2" w:themeFillShade="E6"/>
            <w:vAlign w:val="center"/>
          </w:tcPr>
          <w:p w14:paraId="33E69978"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Unidad de medida</w:t>
            </w:r>
          </w:p>
        </w:tc>
        <w:tc>
          <w:tcPr>
            <w:tcW w:w="859" w:type="pct"/>
            <w:shd w:val="clear" w:color="auto" w:fill="D0CECE" w:themeFill="background2" w:themeFillShade="E6"/>
            <w:noWrap/>
            <w:vAlign w:val="center"/>
          </w:tcPr>
          <w:p w14:paraId="309A724D"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Periodicidad</w:t>
            </w:r>
          </w:p>
        </w:tc>
      </w:tr>
      <w:tr w:rsidR="00F67703" w:rsidRPr="00655ABC" w14:paraId="45611696" w14:textId="77777777" w:rsidTr="008E3EDC">
        <w:trPr>
          <w:trHeight w:val="415"/>
          <w:jc w:val="center"/>
        </w:trPr>
        <w:tc>
          <w:tcPr>
            <w:tcW w:w="376" w:type="pct"/>
            <w:shd w:val="clear" w:color="auto" w:fill="D0CECE" w:themeFill="background2" w:themeFillShade="E6"/>
            <w:noWrap/>
            <w:vAlign w:val="center"/>
          </w:tcPr>
          <w:p w14:paraId="4E587F8C"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1</w:t>
            </w:r>
          </w:p>
        </w:tc>
        <w:tc>
          <w:tcPr>
            <w:tcW w:w="1213" w:type="pct"/>
            <w:vAlign w:val="center"/>
          </w:tcPr>
          <w:p w14:paraId="3421ED0F"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Campaña de Sensibilización</w:t>
            </w:r>
          </w:p>
        </w:tc>
        <w:tc>
          <w:tcPr>
            <w:tcW w:w="1820" w:type="pct"/>
            <w:vAlign w:val="center"/>
          </w:tcPr>
          <w:p w14:paraId="14903211"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(No. de campaña ejecutada / No. de campaña programada) X100</w:t>
            </w:r>
          </w:p>
        </w:tc>
        <w:tc>
          <w:tcPr>
            <w:tcW w:w="732" w:type="pct"/>
            <w:vAlign w:val="center"/>
          </w:tcPr>
          <w:p w14:paraId="7ADD72F0"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vAlign w:val="center"/>
          </w:tcPr>
          <w:p w14:paraId="1C8F6D4E"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3BA6EDB1" w14:textId="77777777" w:rsidTr="008E3EDC">
        <w:trPr>
          <w:trHeight w:val="490"/>
          <w:jc w:val="center"/>
        </w:trPr>
        <w:tc>
          <w:tcPr>
            <w:tcW w:w="376" w:type="pct"/>
            <w:shd w:val="clear" w:color="auto" w:fill="D0CECE" w:themeFill="background2" w:themeFillShade="E6"/>
            <w:noWrap/>
            <w:vAlign w:val="center"/>
          </w:tcPr>
          <w:p w14:paraId="38AC5CBF"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2</w:t>
            </w:r>
          </w:p>
        </w:tc>
        <w:tc>
          <w:tcPr>
            <w:tcW w:w="1213" w:type="pct"/>
            <w:vAlign w:val="center"/>
          </w:tcPr>
          <w:p w14:paraId="476EE693"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Capacitación de funcionarios</w:t>
            </w:r>
          </w:p>
        </w:tc>
        <w:tc>
          <w:tcPr>
            <w:tcW w:w="1820" w:type="pct"/>
            <w:vAlign w:val="center"/>
          </w:tcPr>
          <w:p w14:paraId="0490716B"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(No. de servidores públicos sensibilizados / Población total en los equipamientos de la Entidad) x 100</w:t>
            </w:r>
          </w:p>
        </w:tc>
        <w:tc>
          <w:tcPr>
            <w:tcW w:w="732" w:type="pct"/>
            <w:vAlign w:val="center"/>
          </w:tcPr>
          <w:p w14:paraId="345BCB72" w14:textId="77777777" w:rsidR="00F67703" w:rsidRPr="00655ABC" w:rsidRDefault="00F67703" w:rsidP="004C6621">
            <w:pPr>
              <w:tabs>
                <w:tab w:val="left" w:pos="1502"/>
              </w:tabs>
              <w:spacing w:after="0" w:line="240" w:lineRule="auto"/>
              <w:ind w:right="-123"/>
              <w:jc w:val="center"/>
              <w:rPr>
                <w:rFonts w:ascii="Arial" w:eastAsia="Arial" w:hAnsi="Arial" w:cs="Arial"/>
                <w:sz w:val="20"/>
                <w:szCs w:val="20"/>
              </w:rPr>
            </w:pPr>
            <w:r w:rsidRPr="00655ABC">
              <w:rPr>
                <w:rFonts w:ascii="Arial" w:eastAsia="Arial" w:hAnsi="Arial" w:cs="Arial"/>
                <w:sz w:val="20"/>
                <w:szCs w:val="20"/>
              </w:rPr>
              <w:t>%</w:t>
            </w:r>
          </w:p>
        </w:tc>
        <w:tc>
          <w:tcPr>
            <w:tcW w:w="859" w:type="pct"/>
            <w:vAlign w:val="center"/>
          </w:tcPr>
          <w:p w14:paraId="4098A962"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3EC19FBD" w14:textId="77777777" w:rsidTr="008E3EDC">
        <w:trPr>
          <w:trHeight w:val="1172"/>
          <w:jc w:val="center"/>
        </w:trPr>
        <w:tc>
          <w:tcPr>
            <w:tcW w:w="376" w:type="pct"/>
            <w:shd w:val="clear" w:color="auto" w:fill="D0CECE" w:themeFill="background2" w:themeFillShade="E6"/>
            <w:noWrap/>
            <w:vAlign w:val="center"/>
          </w:tcPr>
          <w:p w14:paraId="0DF97805"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3</w:t>
            </w:r>
          </w:p>
        </w:tc>
        <w:tc>
          <w:tcPr>
            <w:tcW w:w="1213" w:type="pct"/>
            <w:vAlign w:val="center"/>
          </w:tcPr>
          <w:p w14:paraId="367E0DB1"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Capacitación Servicios Generales</w:t>
            </w:r>
          </w:p>
        </w:tc>
        <w:tc>
          <w:tcPr>
            <w:tcW w:w="1820" w:type="pct"/>
            <w:vAlign w:val="center"/>
          </w:tcPr>
          <w:p w14:paraId="1CE009C8" w14:textId="77777777" w:rsidR="00F67703" w:rsidRPr="00655ABC" w:rsidRDefault="00F67703" w:rsidP="004C6621">
            <w:pPr>
              <w:tabs>
                <w:tab w:val="center" w:pos="4419"/>
                <w:tab w:val="right" w:pos="8838"/>
              </w:tabs>
              <w:spacing w:after="0" w:line="240" w:lineRule="auto"/>
              <w:jc w:val="center"/>
              <w:rPr>
                <w:rFonts w:ascii="Arial" w:eastAsia="Arial" w:hAnsi="Arial" w:cs="Arial"/>
                <w:sz w:val="20"/>
                <w:szCs w:val="20"/>
              </w:rPr>
            </w:pPr>
            <w:r w:rsidRPr="00655ABC">
              <w:rPr>
                <w:rFonts w:ascii="Arial" w:eastAsia="Arial" w:hAnsi="Arial" w:cs="Arial"/>
                <w:sz w:val="20"/>
                <w:szCs w:val="20"/>
              </w:rPr>
              <w:t>(No. de personas de servicios generales capacitadas por equipamiento / Población total en servicios generales en los equipamientos de la Entidad) x 100</w:t>
            </w:r>
          </w:p>
        </w:tc>
        <w:tc>
          <w:tcPr>
            <w:tcW w:w="732" w:type="pct"/>
            <w:vAlign w:val="center"/>
          </w:tcPr>
          <w:p w14:paraId="59E40643"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vAlign w:val="center"/>
          </w:tcPr>
          <w:p w14:paraId="1BD1128E"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13013DCC" w14:textId="77777777" w:rsidTr="008E3EDC">
        <w:trPr>
          <w:trHeight w:val="735"/>
          <w:jc w:val="center"/>
        </w:trPr>
        <w:tc>
          <w:tcPr>
            <w:tcW w:w="376" w:type="pct"/>
            <w:shd w:val="clear" w:color="auto" w:fill="D0CECE" w:themeFill="background2" w:themeFillShade="E6"/>
            <w:noWrap/>
            <w:vAlign w:val="center"/>
          </w:tcPr>
          <w:p w14:paraId="2519DA72"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4</w:t>
            </w:r>
          </w:p>
        </w:tc>
        <w:tc>
          <w:tcPr>
            <w:tcW w:w="1213" w:type="pct"/>
            <w:noWrap/>
            <w:vAlign w:val="center"/>
          </w:tcPr>
          <w:p w14:paraId="6BDE1783"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Insumos requeridos</w:t>
            </w:r>
          </w:p>
        </w:tc>
        <w:tc>
          <w:tcPr>
            <w:tcW w:w="1820" w:type="pct"/>
            <w:vAlign w:val="center"/>
          </w:tcPr>
          <w:p w14:paraId="4238DD19"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(No. de canecas dispuestos señalizados y rotulados / No. total de canecas existentes) x 100.</w:t>
            </w:r>
          </w:p>
        </w:tc>
        <w:tc>
          <w:tcPr>
            <w:tcW w:w="732" w:type="pct"/>
            <w:vAlign w:val="center"/>
          </w:tcPr>
          <w:p w14:paraId="1A86E020" w14:textId="77777777" w:rsidR="00F67703" w:rsidRPr="00655ABC" w:rsidRDefault="00F67703" w:rsidP="004C6621">
            <w:pPr>
              <w:spacing w:after="0" w:line="240" w:lineRule="auto"/>
              <w:ind w:left="-252" w:firstLine="252"/>
              <w:jc w:val="center"/>
              <w:rPr>
                <w:rFonts w:ascii="Arial" w:eastAsia="Arial" w:hAnsi="Arial" w:cs="Arial"/>
                <w:sz w:val="20"/>
                <w:szCs w:val="20"/>
              </w:rPr>
            </w:pPr>
            <w:r w:rsidRPr="00655ABC">
              <w:rPr>
                <w:rFonts w:ascii="Arial" w:eastAsia="Arial" w:hAnsi="Arial" w:cs="Arial"/>
                <w:sz w:val="20"/>
                <w:szCs w:val="20"/>
              </w:rPr>
              <w:t>%</w:t>
            </w:r>
          </w:p>
        </w:tc>
        <w:tc>
          <w:tcPr>
            <w:tcW w:w="859" w:type="pct"/>
            <w:vAlign w:val="center"/>
          </w:tcPr>
          <w:p w14:paraId="4350EF83"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41D46EB3" w14:textId="77777777" w:rsidTr="008E3EDC">
        <w:trPr>
          <w:trHeight w:val="1169"/>
          <w:jc w:val="center"/>
        </w:trPr>
        <w:tc>
          <w:tcPr>
            <w:tcW w:w="376" w:type="pct"/>
            <w:shd w:val="clear" w:color="auto" w:fill="D0CECE" w:themeFill="background2" w:themeFillShade="E6"/>
            <w:noWrap/>
            <w:vAlign w:val="center"/>
          </w:tcPr>
          <w:p w14:paraId="31AC8058"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5</w:t>
            </w:r>
          </w:p>
        </w:tc>
        <w:tc>
          <w:tcPr>
            <w:tcW w:w="1213" w:type="pct"/>
            <w:noWrap/>
            <w:vAlign w:val="center"/>
          </w:tcPr>
          <w:p w14:paraId="41C48384"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Separación en la Fuente</w:t>
            </w:r>
          </w:p>
        </w:tc>
        <w:tc>
          <w:tcPr>
            <w:tcW w:w="1820" w:type="pct"/>
            <w:vAlign w:val="center"/>
          </w:tcPr>
          <w:p w14:paraId="2AF626BC"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(Cantidad de material separado en la fuente / Cantidad total de residuos generados en la entidad) x 100</w:t>
            </w:r>
          </w:p>
        </w:tc>
        <w:tc>
          <w:tcPr>
            <w:tcW w:w="732" w:type="pct"/>
            <w:vAlign w:val="center"/>
          </w:tcPr>
          <w:p w14:paraId="4038D496"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vAlign w:val="center"/>
          </w:tcPr>
          <w:p w14:paraId="5F40539C"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541E1939" w14:textId="77777777" w:rsidTr="008E3EDC">
        <w:trPr>
          <w:trHeight w:val="397"/>
          <w:jc w:val="center"/>
        </w:trPr>
        <w:tc>
          <w:tcPr>
            <w:tcW w:w="376" w:type="pct"/>
            <w:vMerge w:val="restart"/>
            <w:shd w:val="clear" w:color="auto" w:fill="D0CECE" w:themeFill="background2" w:themeFillShade="E6"/>
            <w:noWrap/>
            <w:vAlign w:val="center"/>
          </w:tcPr>
          <w:p w14:paraId="0DA79981"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lastRenderedPageBreak/>
              <w:t>6</w:t>
            </w:r>
          </w:p>
        </w:tc>
        <w:tc>
          <w:tcPr>
            <w:tcW w:w="1213" w:type="pct"/>
            <w:vMerge w:val="restart"/>
            <w:vAlign w:val="center"/>
          </w:tcPr>
          <w:p w14:paraId="71B8A07C"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Caracterización de Residuos</w:t>
            </w:r>
          </w:p>
        </w:tc>
        <w:tc>
          <w:tcPr>
            <w:tcW w:w="1820" w:type="pct"/>
            <w:vAlign w:val="center"/>
          </w:tcPr>
          <w:p w14:paraId="52F19ED8"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(Cantidad de papel / Cantidad de material reciclable semestre) x100</w:t>
            </w:r>
          </w:p>
        </w:tc>
        <w:tc>
          <w:tcPr>
            <w:tcW w:w="732" w:type="pct"/>
            <w:vAlign w:val="center"/>
          </w:tcPr>
          <w:p w14:paraId="1A67B098"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noWrap/>
            <w:vAlign w:val="center"/>
          </w:tcPr>
          <w:p w14:paraId="16EE6ED2"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49CA02C7" w14:textId="77777777" w:rsidTr="008E3EDC">
        <w:trPr>
          <w:trHeight w:val="415"/>
          <w:jc w:val="center"/>
        </w:trPr>
        <w:tc>
          <w:tcPr>
            <w:tcW w:w="376" w:type="pct"/>
            <w:vMerge/>
            <w:shd w:val="clear" w:color="auto" w:fill="D0CECE" w:themeFill="background2" w:themeFillShade="E6"/>
            <w:vAlign w:val="center"/>
          </w:tcPr>
          <w:p w14:paraId="21BA7C9F" w14:textId="77777777" w:rsidR="00F67703" w:rsidRPr="00655ABC" w:rsidRDefault="00F67703" w:rsidP="004C6621">
            <w:pPr>
              <w:spacing w:after="0" w:line="240" w:lineRule="auto"/>
              <w:jc w:val="center"/>
              <w:rPr>
                <w:rFonts w:ascii="Arial" w:eastAsia="Arial Unicode MS" w:hAnsi="Arial" w:cs="Arial"/>
                <w:b/>
                <w:bCs/>
                <w:sz w:val="20"/>
                <w:szCs w:val="20"/>
              </w:rPr>
            </w:pPr>
          </w:p>
        </w:tc>
        <w:tc>
          <w:tcPr>
            <w:tcW w:w="1213" w:type="pct"/>
            <w:vMerge/>
            <w:vAlign w:val="center"/>
          </w:tcPr>
          <w:p w14:paraId="0A4B9C3C" w14:textId="77777777" w:rsidR="00F67703" w:rsidRPr="00655ABC" w:rsidRDefault="00F67703" w:rsidP="004C6621">
            <w:pPr>
              <w:spacing w:after="0" w:line="240" w:lineRule="auto"/>
              <w:jc w:val="center"/>
              <w:rPr>
                <w:rFonts w:ascii="Arial" w:eastAsia="Arial Unicode MS" w:hAnsi="Arial" w:cs="Arial"/>
                <w:sz w:val="20"/>
                <w:szCs w:val="20"/>
                <w:highlight w:val="yellow"/>
              </w:rPr>
            </w:pPr>
          </w:p>
        </w:tc>
        <w:tc>
          <w:tcPr>
            <w:tcW w:w="1820" w:type="pct"/>
            <w:vAlign w:val="center"/>
          </w:tcPr>
          <w:p w14:paraId="11B54D51"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(Cantidad de cartón / Cantidad de material reciclable semestre) x100</w:t>
            </w:r>
          </w:p>
        </w:tc>
        <w:tc>
          <w:tcPr>
            <w:tcW w:w="732" w:type="pct"/>
            <w:vAlign w:val="center"/>
          </w:tcPr>
          <w:p w14:paraId="7363D3A5"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noWrap/>
            <w:vAlign w:val="center"/>
          </w:tcPr>
          <w:p w14:paraId="57BB5C1F"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39AF4E98" w14:textId="77777777" w:rsidTr="008E3EDC">
        <w:trPr>
          <w:trHeight w:val="495"/>
          <w:jc w:val="center"/>
        </w:trPr>
        <w:tc>
          <w:tcPr>
            <w:tcW w:w="376" w:type="pct"/>
            <w:vMerge/>
            <w:shd w:val="clear" w:color="auto" w:fill="D0CECE" w:themeFill="background2" w:themeFillShade="E6"/>
            <w:vAlign w:val="center"/>
          </w:tcPr>
          <w:p w14:paraId="65D96D40" w14:textId="77777777" w:rsidR="00F67703" w:rsidRPr="00655ABC" w:rsidRDefault="00F67703" w:rsidP="004C6621">
            <w:pPr>
              <w:spacing w:after="0" w:line="240" w:lineRule="auto"/>
              <w:jc w:val="center"/>
              <w:rPr>
                <w:rFonts w:ascii="Arial" w:eastAsia="Arial Unicode MS" w:hAnsi="Arial" w:cs="Arial"/>
                <w:b/>
                <w:bCs/>
                <w:sz w:val="20"/>
                <w:szCs w:val="20"/>
              </w:rPr>
            </w:pPr>
          </w:p>
        </w:tc>
        <w:tc>
          <w:tcPr>
            <w:tcW w:w="1213" w:type="pct"/>
            <w:vMerge/>
            <w:vAlign w:val="center"/>
          </w:tcPr>
          <w:p w14:paraId="61410BBC" w14:textId="77777777" w:rsidR="00F67703" w:rsidRPr="00655ABC" w:rsidRDefault="00F67703" w:rsidP="004C6621">
            <w:pPr>
              <w:spacing w:after="0" w:line="240" w:lineRule="auto"/>
              <w:jc w:val="center"/>
              <w:rPr>
                <w:rFonts w:ascii="Arial" w:eastAsia="Arial Unicode MS" w:hAnsi="Arial" w:cs="Arial"/>
                <w:sz w:val="20"/>
                <w:szCs w:val="20"/>
                <w:highlight w:val="yellow"/>
              </w:rPr>
            </w:pPr>
          </w:p>
        </w:tc>
        <w:tc>
          <w:tcPr>
            <w:tcW w:w="1820" w:type="pct"/>
            <w:vAlign w:val="center"/>
          </w:tcPr>
          <w:p w14:paraId="176C232F"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(Cantidad de vidrio / Cantidad de material reciclable semestre) x100</w:t>
            </w:r>
          </w:p>
        </w:tc>
        <w:tc>
          <w:tcPr>
            <w:tcW w:w="732" w:type="pct"/>
            <w:vAlign w:val="center"/>
          </w:tcPr>
          <w:p w14:paraId="2A8E8D87"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noWrap/>
            <w:vAlign w:val="center"/>
          </w:tcPr>
          <w:p w14:paraId="39D84A83"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49F5E968" w14:textId="77777777" w:rsidTr="008E3EDC">
        <w:trPr>
          <w:trHeight w:val="415"/>
          <w:jc w:val="center"/>
        </w:trPr>
        <w:tc>
          <w:tcPr>
            <w:tcW w:w="376" w:type="pct"/>
            <w:vMerge/>
            <w:shd w:val="clear" w:color="auto" w:fill="D0CECE" w:themeFill="background2" w:themeFillShade="E6"/>
            <w:vAlign w:val="center"/>
          </w:tcPr>
          <w:p w14:paraId="1566F03E" w14:textId="77777777" w:rsidR="00F67703" w:rsidRPr="00655ABC" w:rsidRDefault="00F67703" w:rsidP="004C6621">
            <w:pPr>
              <w:spacing w:after="0" w:line="240" w:lineRule="auto"/>
              <w:jc w:val="center"/>
              <w:rPr>
                <w:rFonts w:ascii="Arial" w:eastAsia="Arial Unicode MS" w:hAnsi="Arial" w:cs="Arial"/>
                <w:b/>
                <w:bCs/>
                <w:sz w:val="20"/>
                <w:szCs w:val="20"/>
              </w:rPr>
            </w:pPr>
          </w:p>
        </w:tc>
        <w:tc>
          <w:tcPr>
            <w:tcW w:w="1213" w:type="pct"/>
            <w:vMerge/>
            <w:vAlign w:val="center"/>
          </w:tcPr>
          <w:p w14:paraId="291B37E4" w14:textId="77777777" w:rsidR="00F67703" w:rsidRPr="00655ABC" w:rsidRDefault="00F67703" w:rsidP="004C6621">
            <w:pPr>
              <w:spacing w:after="0" w:line="240" w:lineRule="auto"/>
              <w:jc w:val="center"/>
              <w:rPr>
                <w:rFonts w:ascii="Arial" w:eastAsia="Arial Unicode MS" w:hAnsi="Arial" w:cs="Arial"/>
                <w:sz w:val="20"/>
                <w:szCs w:val="20"/>
                <w:highlight w:val="yellow"/>
              </w:rPr>
            </w:pPr>
          </w:p>
        </w:tc>
        <w:tc>
          <w:tcPr>
            <w:tcW w:w="1820" w:type="pct"/>
            <w:vAlign w:val="center"/>
          </w:tcPr>
          <w:p w14:paraId="143BF69B"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(Cantidad de plástico / Cantidad de material reciclable semestre) x100</w:t>
            </w:r>
          </w:p>
        </w:tc>
        <w:tc>
          <w:tcPr>
            <w:tcW w:w="732" w:type="pct"/>
            <w:vAlign w:val="center"/>
          </w:tcPr>
          <w:p w14:paraId="5B704471"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noWrap/>
            <w:vAlign w:val="center"/>
          </w:tcPr>
          <w:p w14:paraId="7CFE7C5D"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5AEBF0F5" w14:textId="77777777" w:rsidTr="008E3EDC">
        <w:trPr>
          <w:trHeight w:val="559"/>
          <w:jc w:val="center"/>
        </w:trPr>
        <w:tc>
          <w:tcPr>
            <w:tcW w:w="376" w:type="pct"/>
            <w:vMerge/>
            <w:shd w:val="clear" w:color="auto" w:fill="D0CECE" w:themeFill="background2" w:themeFillShade="E6"/>
            <w:vAlign w:val="center"/>
          </w:tcPr>
          <w:p w14:paraId="7A080ABA" w14:textId="77777777" w:rsidR="00F67703" w:rsidRPr="00655ABC" w:rsidRDefault="00F67703" w:rsidP="004C6621">
            <w:pPr>
              <w:spacing w:after="0" w:line="240" w:lineRule="auto"/>
              <w:jc w:val="center"/>
              <w:rPr>
                <w:rFonts w:ascii="Arial" w:eastAsia="Arial Unicode MS" w:hAnsi="Arial" w:cs="Arial"/>
                <w:b/>
                <w:bCs/>
                <w:sz w:val="20"/>
                <w:szCs w:val="20"/>
              </w:rPr>
            </w:pPr>
          </w:p>
        </w:tc>
        <w:tc>
          <w:tcPr>
            <w:tcW w:w="1213" w:type="pct"/>
            <w:vMerge/>
            <w:vAlign w:val="center"/>
          </w:tcPr>
          <w:p w14:paraId="21907A82" w14:textId="77777777" w:rsidR="00F67703" w:rsidRPr="00655ABC" w:rsidRDefault="00F67703" w:rsidP="004C6621">
            <w:pPr>
              <w:spacing w:after="0" w:line="240" w:lineRule="auto"/>
              <w:jc w:val="center"/>
              <w:rPr>
                <w:rFonts w:ascii="Arial" w:eastAsia="Arial Unicode MS" w:hAnsi="Arial" w:cs="Arial"/>
                <w:sz w:val="20"/>
                <w:szCs w:val="20"/>
                <w:highlight w:val="yellow"/>
              </w:rPr>
            </w:pPr>
          </w:p>
        </w:tc>
        <w:tc>
          <w:tcPr>
            <w:tcW w:w="1820" w:type="pct"/>
            <w:vAlign w:val="center"/>
          </w:tcPr>
          <w:p w14:paraId="3EB8874C"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(Cantidad de metales / Cantidad de material reciclable semestre) x100</w:t>
            </w:r>
          </w:p>
        </w:tc>
        <w:tc>
          <w:tcPr>
            <w:tcW w:w="732" w:type="pct"/>
            <w:vAlign w:val="center"/>
          </w:tcPr>
          <w:p w14:paraId="482B3FAE"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noWrap/>
            <w:vAlign w:val="center"/>
          </w:tcPr>
          <w:p w14:paraId="3E36E495"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3F30C04B" w14:textId="77777777" w:rsidTr="008E3EDC">
        <w:trPr>
          <w:trHeight w:val="427"/>
          <w:jc w:val="center"/>
        </w:trPr>
        <w:tc>
          <w:tcPr>
            <w:tcW w:w="376" w:type="pct"/>
            <w:vMerge/>
            <w:shd w:val="clear" w:color="auto" w:fill="D0CECE" w:themeFill="background2" w:themeFillShade="E6"/>
            <w:vAlign w:val="center"/>
          </w:tcPr>
          <w:p w14:paraId="2887D620" w14:textId="77777777" w:rsidR="00F67703" w:rsidRPr="00655ABC" w:rsidRDefault="00F67703" w:rsidP="004C6621">
            <w:pPr>
              <w:spacing w:after="0" w:line="240" w:lineRule="auto"/>
              <w:jc w:val="center"/>
              <w:rPr>
                <w:rFonts w:ascii="Arial" w:eastAsia="Arial Unicode MS" w:hAnsi="Arial" w:cs="Arial"/>
                <w:b/>
                <w:bCs/>
                <w:sz w:val="20"/>
                <w:szCs w:val="20"/>
              </w:rPr>
            </w:pPr>
          </w:p>
        </w:tc>
        <w:tc>
          <w:tcPr>
            <w:tcW w:w="1213" w:type="pct"/>
            <w:vMerge/>
            <w:vAlign w:val="center"/>
          </w:tcPr>
          <w:p w14:paraId="7E2E4B69" w14:textId="77777777" w:rsidR="00F67703" w:rsidRPr="00655ABC" w:rsidRDefault="00F67703" w:rsidP="004C6621">
            <w:pPr>
              <w:spacing w:after="0" w:line="240" w:lineRule="auto"/>
              <w:jc w:val="center"/>
              <w:rPr>
                <w:rFonts w:ascii="Arial" w:eastAsia="Arial Unicode MS" w:hAnsi="Arial" w:cs="Arial"/>
                <w:sz w:val="20"/>
                <w:szCs w:val="20"/>
                <w:highlight w:val="yellow"/>
              </w:rPr>
            </w:pPr>
          </w:p>
        </w:tc>
        <w:tc>
          <w:tcPr>
            <w:tcW w:w="1820" w:type="pct"/>
            <w:vAlign w:val="center"/>
          </w:tcPr>
          <w:p w14:paraId="510FE76A"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(Cantidad de material de rechazo / Cantidad total de residuos generados) *100</w:t>
            </w:r>
          </w:p>
        </w:tc>
        <w:tc>
          <w:tcPr>
            <w:tcW w:w="732" w:type="pct"/>
            <w:vAlign w:val="center"/>
          </w:tcPr>
          <w:p w14:paraId="6A2DB97A"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noWrap/>
            <w:vAlign w:val="center"/>
          </w:tcPr>
          <w:p w14:paraId="773173B4"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7F1C9960" w14:textId="77777777" w:rsidTr="008E3EDC">
        <w:trPr>
          <w:trHeight w:val="203"/>
          <w:jc w:val="center"/>
        </w:trPr>
        <w:tc>
          <w:tcPr>
            <w:tcW w:w="376" w:type="pct"/>
            <w:shd w:val="clear" w:color="auto" w:fill="D0CECE" w:themeFill="background2" w:themeFillShade="E6"/>
            <w:noWrap/>
            <w:vAlign w:val="center"/>
          </w:tcPr>
          <w:p w14:paraId="4C4DD97B"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7</w:t>
            </w:r>
          </w:p>
        </w:tc>
        <w:tc>
          <w:tcPr>
            <w:tcW w:w="1213" w:type="pct"/>
            <w:vAlign w:val="center"/>
          </w:tcPr>
          <w:p w14:paraId="619D3486"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Almacenamientos</w:t>
            </w:r>
          </w:p>
        </w:tc>
        <w:tc>
          <w:tcPr>
            <w:tcW w:w="1820" w:type="pct"/>
            <w:vAlign w:val="center"/>
          </w:tcPr>
          <w:p w14:paraId="66F4E7A5"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(No. de almacenamientos adecuados / No. de cuartos necesarios) x 100</w:t>
            </w:r>
          </w:p>
        </w:tc>
        <w:tc>
          <w:tcPr>
            <w:tcW w:w="732" w:type="pct"/>
            <w:vAlign w:val="center"/>
          </w:tcPr>
          <w:p w14:paraId="5C67A584"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noWrap/>
            <w:vAlign w:val="center"/>
          </w:tcPr>
          <w:p w14:paraId="0F45AD78"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63DF2D0D" w14:textId="77777777" w:rsidTr="008E3EDC">
        <w:trPr>
          <w:trHeight w:val="915"/>
          <w:jc w:val="center"/>
        </w:trPr>
        <w:tc>
          <w:tcPr>
            <w:tcW w:w="376" w:type="pct"/>
            <w:shd w:val="clear" w:color="auto" w:fill="D0CECE" w:themeFill="background2" w:themeFillShade="E6"/>
            <w:noWrap/>
            <w:vAlign w:val="center"/>
          </w:tcPr>
          <w:p w14:paraId="0734EE57"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8</w:t>
            </w:r>
          </w:p>
        </w:tc>
        <w:tc>
          <w:tcPr>
            <w:tcW w:w="1213" w:type="pct"/>
            <w:vAlign w:val="center"/>
          </w:tcPr>
          <w:p w14:paraId="14A839D4"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Frecuencia</w:t>
            </w:r>
          </w:p>
        </w:tc>
        <w:tc>
          <w:tcPr>
            <w:tcW w:w="1820" w:type="pct"/>
            <w:vAlign w:val="center"/>
          </w:tcPr>
          <w:p w14:paraId="14BF32AA"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(No. de sede con frecuencia de recolección definida / No. de sedes de la Entidad) x 100</w:t>
            </w:r>
          </w:p>
        </w:tc>
        <w:tc>
          <w:tcPr>
            <w:tcW w:w="732" w:type="pct"/>
            <w:vAlign w:val="center"/>
          </w:tcPr>
          <w:p w14:paraId="06076387"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vAlign w:val="center"/>
          </w:tcPr>
          <w:p w14:paraId="6481D542"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1DA27801" w14:textId="77777777" w:rsidTr="008E3EDC">
        <w:trPr>
          <w:trHeight w:val="622"/>
          <w:jc w:val="center"/>
        </w:trPr>
        <w:tc>
          <w:tcPr>
            <w:tcW w:w="376" w:type="pct"/>
            <w:shd w:val="clear" w:color="auto" w:fill="D0CECE" w:themeFill="background2" w:themeFillShade="E6"/>
            <w:noWrap/>
            <w:vAlign w:val="center"/>
          </w:tcPr>
          <w:p w14:paraId="03D03108"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9</w:t>
            </w:r>
          </w:p>
        </w:tc>
        <w:tc>
          <w:tcPr>
            <w:tcW w:w="1213" w:type="pct"/>
            <w:vAlign w:val="center"/>
          </w:tcPr>
          <w:p w14:paraId="64F5A332"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Inclusión</w:t>
            </w:r>
          </w:p>
        </w:tc>
        <w:tc>
          <w:tcPr>
            <w:tcW w:w="1820" w:type="pct"/>
            <w:vAlign w:val="center"/>
          </w:tcPr>
          <w:p w14:paraId="3E82A435"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No. de recicladores por organización asociados al PAI de la Entidad.</w:t>
            </w:r>
          </w:p>
        </w:tc>
        <w:tc>
          <w:tcPr>
            <w:tcW w:w="732" w:type="pct"/>
            <w:vAlign w:val="center"/>
          </w:tcPr>
          <w:p w14:paraId="34E26670"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UND</w:t>
            </w:r>
          </w:p>
        </w:tc>
        <w:tc>
          <w:tcPr>
            <w:tcW w:w="859" w:type="pct"/>
            <w:vAlign w:val="center"/>
          </w:tcPr>
          <w:p w14:paraId="6C80A0B7"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4A916DD5" w14:textId="77777777" w:rsidTr="008E3EDC">
        <w:trPr>
          <w:trHeight w:val="622"/>
          <w:jc w:val="center"/>
        </w:trPr>
        <w:tc>
          <w:tcPr>
            <w:tcW w:w="376" w:type="pct"/>
            <w:shd w:val="clear" w:color="auto" w:fill="D0CECE" w:themeFill="background2" w:themeFillShade="E6"/>
            <w:noWrap/>
            <w:vAlign w:val="center"/>
          </w:tcPr>
          <w:p w14:paraId="7CE28B03"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10</w:t>
            </w:r>
          </w:p>
        </w:tc>
        <w:tc>
          <w:tcPr>
            <w:tcW w:w="1213" w:type="pct"/>
            <w:vAlign w:val="center"/>
          </w:tcPr>
          <w:p w14:paraId="19FBEB54"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Seguimiento y Control</w:t>
            </w:r>
          </w:p>
        </w:tc>
        <w:tc>
          <w:tcPr>
            <w:tcW w:w="1820" w:type="pct"/>
            <w:vAlign w:val="center"/>
          </w:tcPr>
          <w:p w14:paraId="707FA518"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(No. de equipamientos con PAI implementado / No. total de equipamientos de la Entidad) x 100</w:t>
            </w:r>
          </w:p>
        </w:tc>
        <w:tc>
          <w:tcPr>
            <w:tcW w:w="732" w:type="pct"/>
            <w:vAlign w:val="center"/>
          </w:tcPr>
          <w:p w14:paraId="6BED70AB"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vAlign w:val="center"/>
          </w:tcPr>
          <w:p w14:paraId="0F084024"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r w:rsidR="00F67703" w:rsidRPr="00655ABC" w14:paraId="40C33A21" w14:textId="77777777" w:rsidTr="008E3EDC">
        <w:trPr>
          <w:trHeight w:val="622"/>
          <w:jc w:val="center"/>
        </w:trPr>
        <w:tc>
          <w:tcPr>
            <w:tcW w:w="376" w:type="pct"/>
            <w:shd w:val="clear" w:color="auto" w:fill="D0CECE" w:themeFill="background2" w:themeFillShade="E6"/>
            <w:noWrap/>
            <w:vAlign w:val="center"/>
          </w:tcPr>
          <w:p w14:paraId="482F6C87" w14:textId="77777777" w:rsidR="00F67703" w:rsidRPr="00655ABC" w:rsidRDefault="00F67703" w:rsidP="004C6621">
            <w:pPr>
              <w:spacing w:after="0" w:line="240" w:lineRule="auto"/>
              <w:jc w:val="center"/>
              <w:rPr>
                <w:rFonts w:ascii="Arial" w:eastAsia="Arial" w:hAnsi="Arial" w:cs="Arial"/>
                <w:b/>
                <w:bCs/>
                <w:sz w:val="20"/>
                <w:szCs w:val="20"/>
              </w:rPr>
            </w:pPr>
            <w:r w:rsidRPr="00655ABC">
              <w:rPr>
                <w:rFonts w:ascii="Arial" w:eastAsia="Arial" w:hAnsi="Arial" w:cs="Arial"/>
                <w:b/>
                <w:bCs/>
                <w:sz w:val="20"/>
                <w:szCs w:val="20"/>
              </w:rPr>
              <w:t>11</w:t>
            </w:r>
          </w:p>
        </w:tc>
        <w:tc>
          <w:tcPr>
            <w:tcW w:w="1213" w:type="pct"/>
            <w:vAlign w:val="center"/>
          </w:tcPr>
          <w:p w14:paraId="5E636350"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Seguimiento y Control</w:t>
            </w:r>
          </w:p>
        </w:tc>
        <w:tc>
          <w:tcPr>
            <w:tcW w:w="1820" w:type="pct"/>
            <w:vAlign w:val="center"/>
          </w:tcPr>
          <w:p w14:paraId="25E5DFF6"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(Cantidad material reciclado / No. de colaboradores en las sedes) x 100</w:t>
            </w:r>
          </w:p>
        </w:tc>
        <w:tc>
          <w:tcPr>
            <w:tcW w:w="732" w:type="pct"/>
            <w:vAlign w:val="center"/>
          </w:tcPr>
          <w:p w14:paraId="7ECDA96B"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w:t>
            </w:r>
          </w:p>
        </w:tc>
        <w:tc>
          <w:tcPr>
            <w:tcW w:w="859" w:type="pct"/>
            <w:vAlign w:val="center"/>
          </w:tcPr>
          <w:p w14:paraId="32E971E5" w14:textId="77777777" w:rsidR="00F67703" w:rsidRPr="00655ABC" w:rsidRDefault="00F67703" w:rsidP="004C6621">
            <w:pPr>
              <w:spacing w:after="0" w:line="240" w:lineRule="auto"/>
              <w:jc w:val="center"/>
              <w:rPr>
                <w:rFonts w:ascii="Arial" w:eastAsia="Arial" w:hAnsi="Arial" w:cs="Arial"/>
                <w:sz w:val="20"/>
                <w:szCs w:val="20"/>
              </w:rPr>
            </w:pPr>
            <w:r w:rsidRPr="00655ABC">
              <w:rPr>
                <w:rFonts w:ascii="Arial" w:eastAsia="Arial" w:hAnsi="Arial" w:cs="Arial"/>
                <w:sz w:val="20"/>
                <w:szCs w:val="20"/>
              </w:rPr>
              <w:t>Semestral</w:t>
            </w:r>
          </w:p>
        </w:tc>
      </w:tr>
    </w:tbl>
    <w:p w14:paraId="1C99D8F6" w14:textId="5333E79B" w:rsidR="00F67703" w:rsidRPr="00F4557A" w:rsidRDefault="00F4557A" w:rsidP="00F4557A">
      <w:pPr>
        <w:spacing w:after="0" w:line="240" w:lineRule="auto"/>
        <w:jc w:val="center"/>
        <w:rPr>
          <w:rFonts w:ascii="Arial" w:eastAsia="Arial" w:hAnsi="Arial" w:cs="Arial"/>
          <w:sz w:val="16"/>
          <w:szCs w:val="16"/>
          <w:lang w:val="es-ES" w:eastAsia="es-ES"/>
        </w:rPr>
      </w:pPr>
      <w:r w:rsidRPr="00F4557A">
        <w:rPr>
          <w:rFonts w:ascii="Arial" w:eastAsia="Arial" w:hAnsi="Arial" w:cs="Arial"/>
          <w:b/>
          <w:bCs/>
          <w:sz w:val="16"/>
          <w:szCs w:val="16"/>
          <w:lang w:val="es-ES" w:eastAsia="es-ES"/>
        </w:rPr>
        <w:t>Fuente</w:t>
      </w:r>
      <w:r w:rsidRPr="00F4557A">
        <w:rPr>
          <w:rFonts w:ascii="Arial" w:eastAsia="Arial" w:hAnsi="Arial" w:cs="Arial"/>
          <w:sz w:val="16"/>
          <w:szCs w:val="16"/>
          <w:lang w:val="es-ES" w:eastAsia="es-ES"/>
        </w:rPr>
        <w:t>: Elaboración propia</w:t>
      </w:r>
    </w:p>
    <w:p w14:paraId="148A0BDA" w14:textId="77777777" w:rsidR="00F4557A" w:rsidRPr="00655ABC" w:rsidRDefault="00F4557A" w:rsidP="00F67703">
      <w:pPr>
        <w:spacing w:after="0" w:line="240" w:lineRule="auto"/>
        <w:jc w:val="both"/>
        <w:rPr>
          <w:rFonts w:ascii="Arial" w:eastAsia="Arial" w:hAnsi="Arial" w:cs="Arial"/>
          <w:lang w:val="es-ES" w:eastAsia="es-ES"/>
        </w:rPr>
      </w:pPr>
    </w:p>
    <w:p w14:paraId="55250818" w14:textId="77777777" w:rsidR="00F67703" w:rsidRPr="00655ABC" w:rsidRDefault="00F67703" w:rsidP="00F67703">
      <w:pPr>
        <w:pStyle w:val="Ttulo1"/>
        <w:numPr>
          <w:ilvl w:val="0"/>
          <w:numId w:val="13"/>
        </w:numPr>
        <w:ind w:left="284"/>
        <w:jc w:val="both"/>
        <w:rPr>
          <w:rFonts w:eastAsia="Arial" w:cs="Arial"/>
          <w:b/>
          <w:bCs/>
          <w:sz w:val="22"/>
          <w:szCs w:val="22"/>
        </w:rPr>
      </w:pPr>
      <w:bookmarkStart w:id="38" w:name="_Toc123216366"/>
      <w:r w:rsidRPr="00655ABC">
        <w:rPr>
          <w:rFonts w:eastAsia="Arial" w:cs="Arial"/>
          <w:b/>
          <w:bCs/>
          <w:sz w:val="22"/>
          <w:szCs w:val="22"/>
        </w:rPr>
        <w:t>INFORMES PARA PRESENTAR</w:t>
      </w:r>
      <w:bookmarkEnd w:id="38"/>
    </w:p>
    <w:p w14:paraId="08B45970"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09D7D391"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 xml:space="preserve">Para el reporte de avance del presente Plan se realizará un seguimiento a la generación por tipo de residuos de manera trimestral y un informe de seguimiento a indicadores de manera semestral, estos se deben remitir a la unidad Administrativa Especial de Servicios Públicos </w:t>
      </w:r>
      <w:r>
        <w:rPr>
          <w:rFonts w:ascii="Arial" w:eastAsia="Arial" w:hAnsi="Arial" w:cs="Arial"/>
        </w:rPr>
        <w:t xml:space="preserve">-UAESP </w:t>
      </w:r>
      <w:r w:rsidRPr="00655ABC">
        <w:rPr>
          <w:rFonts w:ascii="Arial" w:eastAsia="Arial" w:hAnsi="Arial" w:cs="Arial"/>
        </w:rPr>
        <w:t>por ser la autoridad competente.</w:t>
      </w:r>
    </w:p>
    <w:p w14:paraId="37DC05CB"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0ED7055B"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Por otro lado, a la Secretaría de Ambiente se deberá presentar el formato de verificación al cumplimiento a la normatividad ambiental y a la formulación del PIGA (Storm WEB) las cantidades y gestión realizada con los residuos con material potencial aprovechable y anexar en documentos electrónicos el Acto administrativo que aplique con el cual se genera el cumplimiento a la Directiva 09 de 2006 de manera semestral.</w:t>
      </w:r>
    </w:p>
    <w:p w14:paraId="69F527E8"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7D08E3CB" w14:textId="77777777" w:rsidR="00F67703" w:rsidRPr="00655ABC" w:rsidRDefault="00F67703" w:rsidP="00F67703">
      <w:pPr>
        <w:pStyle w:val="Ttulo1"/>
        <w:numPr>
          <w:ilvl w:val="0"/>
          <w:numId w:val="13"/>
        </w:numPr>
        <w:ind w:left="284"/>
        <w:jc w:val="both"/>
        <w:rPr>
          <w:rFonts w:eastAsia="Arial" w:cs="Arial"/>
          <w:sz w:val="22"/>
          <w:szCs w:val="22"/>
        </w:rPr>
      </w:pPr>
      <w:bookmarkStart w:id="39" w:name="_Toc123216367"/>
      <w:r w:rsidRPr="00655ABC">
        <w:rPr>
          <w:rFonts w:eastAsia="Arial" w:cs="Arial"/>
          <w:b/>
          <w:bCs/>
          <w:sz w:val="22"/>
          <w:szCs w:val="22"/>
        </w:rPr>
        <w:lastRenderedPageBreak/>
        <w:t>SENSIBILIZACIONES</w:t>
      </w:r>
      <w:bookmarkEnd w:id="39"/>
      <w:r w:rsidRPr="00655ABC">
        <w:rPr>
          <w:rFonts w:eastAsia="Arial" w:cs="Arial"/>
          <w:sz w:val="22"/>
          <w:szCs w:val="22"/>
        </w:rPr>
        <w:t xml:space="preserve"> </w:t>
      </w:r>
    </w:p>
    <w:p w14:paraId="5917CDE4"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01429A72" w14:textId="558E6A5E" w:rsidR="00F67703"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Para el año 2023, se contempla la realización de las siguientes sensibilizaciones:</w:t>
      </w:r>
    </w:p>
    <w:p w14:paraId="53938086" w14:textId="77777777" w:rsidR="008E3EDC" w:rsidRPr="00655ABC" w:rsidRDefault="008E3EDC" w:rsidP="00F67703">
      <w:pPr>
        <w:tabs>
          <w:tab w:val="left" w:pos="696"/>
        </w:tabs>
        <w:spacing w:after="0" w:line="240" w:lineRule="auto"/>
        <w:ind w:right="101"/>
        <w:jc w:val="both"/>
        <w:rPr>
          <w:rFonts w:ascii="Arial" w:eastAsia="Arial" w:hAnsi="Arial" w:cs="Arial"/>
        </w:rPr>
      </w:pPr>
    </w:p>
    <w:p w14:paraId="732BA921" w14:textId="2370C97A" w:rsidR="00F67703" w:rsidRPr="00655ABC" w:rsidRDefault="008E3EDC" w:rsidP="008E3EDC">
      <w:pPr>
        <w:pStyle w:val="Descripcin"/>
        <w:keepNext/>
        <w:spacing w:after="0"/>
        <w:jc w:val="center"/>
        <w:rPr>
          <w:rFonts w:ascii="Arial" w:eastAsia="Arial" w:hAnsi="Arial" w:cs="Arial"/>
        </w:rPr>
      </w:pPr>
      <w:r w:rsidRPr="002A7D9E">
        <w:rPr>
          <w:rFonts w:ascii="Arial" w:eastAsia="Arial" w:hAnsi="Arial" w:cs="Arial"/>
          <w:color w:val="auto"/>
          <w:sz w:val="16"/>
          <w:szCs w:val="16"/>
        </w:rPr>
        <w:t xml:space="preserve">Tabla </w:t>
      </w:r>
      <w:r w:rsidR="00F4557A">
        <w:rPr>
          <w:rFonts w:ascii="Arial" w:eastAsia="Arial" w:hAnsi="Arial" w:cs="Arial"/>
          <w:color w:val="auto"/>
          <w:sz w:val="16"/>
          <w:szCs w:val="16"/>
        </w:rPr>
        <w:t>4</w:t>
      </w:r>
      <w:r w:rsidRPr="002A7D9E">
        <w:rPr>
          <w:rFonts w:ascii="Arial" w:eastAsia="Arial" w:hAnsi="Arial" w:cs="Arial"/>
          <w:i/>
          <w:iCs/>
          <w:color w:val="auto"/>
          <w:sz w:val="16"/>
          <w:szCs w:val="16"/>
        </w:rPr>
        <w:t>.</w:t>
      </w:r>
      <w:r w:rsidRPr="002A7D9E">
        <w:rPr>
          <w:rFonts w:ascii="Arial" w:eastAsia="Arial" w:hAnsi="Arial" w:cs="Arial"/>
          <w:color w:val="auto"/>
          <w:sz w:val="16"/>
          <w:szCs w:val="16"/>
        </w:rPr>
        <w:t xml:space="preserve"> </w:t>
      </w:r>
      <w:r w:rsidR="00F4557A">
        <w:rPr>
          <w:rFonts w:ascii="Arial" w:eastAsia="Arial" w:hAnsi="Arial" w:cs="Arial"/>
          <w:color w:val="auto"/>
          <w:sz w:val="16"/>
          <w:szCs w:val="16"/>
        </w:rPr>
        <w:t xml:space="preserve">Sensibilizaciones </w:t>
      </w:r>
      <w:r w:rsidR="005E40AE">
        <w:rPr>
          <w:rFonts w:ascii="Arial" w:eastAsia="Arial" w:hAnsi="Arial" w:cs="Arial"/>
          <w:color w:val="auto"/>
          <w:sz w:val="16"/>
          <w:szCs w:val="16"/>
        </w:rPr>
        <w:t>proyectadas</w:t>
      </w:r>
      <w:r w:rsidR="00F4557A">
        <w:rPr>
          <w:rFonts w:ascii="Arial" w:eastAsia="Arial" w:hAnsi="Arial" w:cs="Arial"/>
          <w:color w:val="auto"/>
          <w:sz w:val="16"/>
          <w:szCs w:val="16"/>
        </w:rPr>
        <w:t xml:space="preserve"> año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6803"/>
      </w:tblGrid>
      <w:tr w:rsidR="00F67703" w:rsidRPr="00655ABC" w14:paraId="6E0D4E06" w14:textId="77777777" w:rsidTr="004C6621">
        <w:trPr>
          <w:trHeight w:val="355"/>
        </w:trPr>
        <w:tc>
          <w:tcPr>
            <w:tcW w:w="1362" w:type="pct"/>
            <w:shd w:val="clear" w:color="auto" w:fill="D0CECE" w:themeFill="background2" w:themeFillShade="E6"/>
            <w:vAlign w:val="center"/>
            <w:hideMark/>
          </w:tcPr>
          <w:p w14:paraId="6D044D26"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r w:rsidRPr="00655ABC">
              <w:rPr>
                <w:rFonts w:ascii="Arial" w:eastAsia="Times New Roman" w:hAnsi="Arial" w:cs="Arial"/>
                <w:b/>
                <w:bCs/>
                <w:color w:val="000000"/>
                <w:sz w:val="20"/>
                <w:szCs w:val="20"/>
                <w:lang w:eastAsia="es-CO"/>
              </w:rPr>
              <w:t>TEMA DE SENSIBILIZACIÓN</w:t>
            </w:r>
          </w:p>
        </w:tc>
        <w:tc>
          <w:tcPr>
            <w:tcW w:w="3638" w:type="pct"/>
            <w:shd w:val="clear" w:color="auto" w:fill="D0CECE" w:themeFill="background2" w:themeFillShade="E6"/>
            <w:noWrap/>
            <w:vAlign w:val="center"/>
            <w:hideMark/>
          </w:tcPr>
          <w:p w14:paraId="5910A16A"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r w:rsidRPr="00655ABC">
              <w:rPr>
                <w:rFonts w:ascii="Arial" w:eastAsia="Times New Roman" w:hAnsi="Arial" w:cs="Arial"/>
                <w:b/>
                <w:bCs/>
                <w:color w:val="000000"/>
                <w:sz w:val="20"/>
                <w:szCs w:val="20"/>
                <w:lang w:eastAsia="es-CO"/>
              </w:rPr>
              <w:t>OBJETIVO</w:t>
            </w:r>
          </w:p>
        </w:tc>
      </w:tr>
      <w:tr w:rsidR="00F67703" w:rsidRPr="00655ABC" w14:paraId="4FE41A0B" w14:textId="77777777" w:rsidTr="004C6621">
        <w:trPr>
          <w:trHeight w:val="20"/>
        </w:trPr>
        <w:tc>
          <w:tcPr>
            <w:tcW w:w="1362" w:type="pct"/>
            <w:vMerge w:val="restart"/>
            <w:shd w:val="clear" w:color="auto" w:fill="D0CECE" w:themeFill="background2" w:themeFillShade="E6"/>
            <w:vAlign w:val="center"/>
            <w:hideMark/>
          </w:tcPr>
          <w:p w14:paraId="0F773950"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r w:rsidRPr="00655ABC">
              <w:rPr>
                <w:rFonts w:ascii="Arial" w:eastAsia="Times New Roman" w:hAnsi="Arial" w:cs="Arial"/>
                <w:b/>
                <w:bCs/>
                <w:color w:val="000000"/>
                <w:sz w:val="20"/>
                <w:szCs w:val="20"/>
                <w:lang w:eastAsia="es-CO"/>
              </w:rPr>
              <w:t>PRÁCTICAS SOSTENIBLES</w:t>
            </w:r>
          </w:p>
        </w:tc>
        <w:tc>
          <w:tcPr>
            <w:tcW w:w="3638" w:type="pct"/>
            <w:shd w:val="clear" w:color="auto" w:fill="auto"/>
            <w:vAlign w:val="center"/>
            <w:hideMark/>
          </w:tcPr>
          <w:p w14:paraId="6BDE72B9"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w:t>
            </w:r>
            <w:r w:rsidRPr="00655ABC">
              <w:rPr>
                <w:rFonts w:ascii="Arial" w:eastAsia="Times New Roman" w:hAnsi="Arial" w:cs="Arial"/>
                <w:color w:val="000000"/>
                <w:sz w:val="20"/>
                <w:szCs w:val="20"/>
                <w:lang w:eastAsia="es-CO"/>
              </w:rPr>
              <w:t>.Desarrollar jornadas lúdico pedagógicas  que contengan uno o varios de los siguientes aspectos: adopción de una cultura ambiental positiva, interacción con temas de interés ambiental, articulación con las políticas, planes o lineamientos distritales, regionales y/o nacionales, que presenten características como ser innovadores, con alto potencial de transferencia, que generen valor agregado a la entidad, que sean reconocidas como experiencias exitosas por actores claves o que incluya aspectos de sostenibilidad.</w:t>
            </w:r>
          </w:p>
        </w:tc>
      </w:tr>
      <w:tr w:rsidR="00F67703" w:rsidRPr="00655ABC" w14:paraId="7D209F3C" w14:textId="77777777" w:rsidTr="004C6621">
        <w:trPr>
          <w:trHeight w:val="20"/>
        </w:trPr>
        <w:tc>
          <w:tcPr>
            <w:tcW w:w="1362" w:type="pct"/>
            <w:vMerge/>
            <w:shd w:val="clear" w:color="auto" w:fill="D0CECE" w:themeFill="background2" w:themeFillShade="E6"/>
            <w:vAlign w:val="center"/>
            <w:hideMark/>
          </w:tcPr>
          <w:p w14:paraId="7CC7F521"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1E13EABA"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2.</w:t>
            </w:r>
            <w:r w:rsidRPr="00655ABC">
              <w:rPr>
                <w:rFonts w:ascii="Arial" w:eastAsia="Times New Roman" w:hAnsi="Arial" w:cs="Arial"/>
                <w:color w:val="000000"/>
                <w:sz w:val="20"/>
                <w:szCs w:val="20"/>
                <w:lang w:eastAsia="es-CO"/>
              </w:rPr>
              <w:t xml:space="preserve"> Pieza de Limpieza de correos "basura" como medida de disminución de la huella de carbono.</w:t>
            </w:r>
          </w:p>
        </w:tc>
      </w:tr>
      <w:tr w:rsidR="00F67703" w:rsidRPr="00655ABC" w14:paraId="65B5E026" w14:textId="77777777" w:rsidTr="004C6621">
        <w:trPr>
          <w:trHeight w:val="20"/>
        </w:trPr>
        <w:tc>
          <w:tcPr>
            <w:tcW w:w="1362" w:type="pct"/>
            <w:vMerge/>
            <w:shd w:val="clear" w:color="auto" w:fill="D0CECE" w:themeFill="background2" w:themeFillShade="E6"/>
            <w:vAlign w:val="center"/>
            <w:hideMark/>
          </w:tcPr>
          <w:p w14:paraId="6789AD71"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27CFB094"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3</w:t>
            </w:r>
            <w:r w:rsidRPr="00655ABC">
              <w:rPr>
                <w:rFonts w:ascii="Arial" w:eastAsia="Times New Roman" w:hAnsi="Arial" w:cs="Arial"/>
                <w:color w:val="000000"/>
                <w:sz w:val="20"/>
                <w:szCs w:val="20"/>
                <w:lang w:eastAsia="es-CO"/>
              </w:rPr>
              <w:t>.Semana Ambiental (Se abarcan todas las temáticas ambientales).</w:t>
            </w:r>
          </w:p>
        </w:tc>
      </w:tr>
      <w:tr w:rsidR="00F67703" w:rsidRPr="00655ABC" w14:paraId="4C9F1A29" w14:textId="77777777" w:rsidTr="004C6621">
        <w:trPr>
          <w:trHeight w:val="20"/>
        </w:trPr>
        <w:tc>
          <w:tcPr>
            <w:tcW w:w="1362" w:type="pct"/>
            <w:vMerge/>
            <w:shd w:val="clear" w:color="auto" w:fill="D0CECE" w:themeFill="background2" w:themeFillShade="E6"/>
            <w:vAlign w:val="center"/>
            <w:hideMark/>
          </w:tcPr>
          <w:p w14:paraId="0D650F76"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000000" w:fill="FFFFFF"/>
            <w:vAlign w:val="center"/>
            <w:hideMark/>
          </w:tcPr>
          <w:p w14:paraId="790EECCB"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4</w:t>
            </w:r>
            <w:r w:rsidRPr="00655ABC">
              <w:rPr>
                <w:rFonts w:ascii="Arial" w:eastAsia="Times New Roman" w:hAnsi="Arial" w:cs="Arial"/>
                <w:color w:val="000000"/>
                <w:sz w:val="20"/>
                <w:szCs w:val="20"/>
                <w:lang w:eastAsia="es-CO"/>
              </w:rPr>
              <w:t>.Sensibilizar a los funcionarios, contratistas y demás personal que labora en la entidad sobre la importancia del cuidado de las instalaciones de las sedes de la entidad.</w:t>
            </w:r>
          </w:p>
        </w:tc>
      </w:tr>
      <w:tr w:rsidR="00F67703" w:rsidRPr="00655ABC" w14:paraId="0D349FEE" w14:textId="77777777" w:rsidTr="004C6621">
        <w:trPr>
          <w:trHeight w:val="20"/>
        </w:trPr>
        <w:tc>
          <w:tcPr>
            <w:tcW w:w="1362" w:type="pct"/>
            <w:vMerge/>
            <w:shd w:val="clear" w:color="auto" w:fill="D0CECE" w:themeFill="background2" w:themeFillShade="E6"/>
            <w:vAlign w:val="center"/>
            <w:hideMark/>
          </w:tcPr>
          <w:p w14:paraId="0EBB7ED3"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49FD15A8"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5.</w:t>
            </w:r>
            <w:r w:rsidRPr="00655ABC">
              <w:rPr>
                <w:rFonts w:ascii="Arial" w:eastAsia="Times New Roman" w:hAnsi="Arial" w:cs="Arial"/>
                <w:color w:val="000000"/>
                <w:sz w:val="20"/>
                <w:szCs w:val="20"/>
                <w:lang w:eastAsia="es-CO"/>
              </w:rPr>
              <w:t>Dar a conocer la importancia del arbolado urbano mejorara  la calidad de aire, disminuir las enfermedades respiratorias, capturar y almacenar  dióxido de carbono (principal gas efecto invernadero), brindar sombra y ayudar a la estética de la ciudad.</w:t>
            </w:r>
          </w:p>
        </w:tc>
      </w:tr>
      <w:tr w:rsidR="00F67703" w:rsidRPr="00655ABC" w14:paraId="2E8E8577" w14:textId="77777777" w:rsidTr="004C6621">
        <w:trPr>
          <w:trHeight w:val="20"/>
        </w:trPr>
        <w:tc>
          <w:tcPr>
            <w:tcW w:w="1362" w:type="pct"/>
            <w:vMerge/>
            <w:shd w:val="clear" w:color="auto" w:fill="D0CECE" w:themeFill="background2" w:themeFillShade="E6"/>
            <w:vAlign w:val="center"/>
            <w:hideMark/>
          </w:tcPr>
          <w:p w14:paraId="36E83565"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0555258F"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6</w:t>
            </w:r>
            <w:r w:rsidRPr="00655ABC">
              <w:rPr>
                <w:rFonts w:ascii="Arial" w:eastAsia="Times New Roman" w:hAnsi="Arial" w:cs="Arial"/>
                <w:color w:val="000000"/>
                <w:sz w:val="20"/>
                <w:szCs w:val="20"/>
                <w:lang w:eastAsia="es-CO"/>
              </w:rPr>
              <w:t>.Socializar las fichas de contratación con criterios de sostenibilidad a los profesionales estructuradores de procesos contractuales.</w:t>
            </w:r>
          </w:p>
        </w:tc>
      </w:tr>
      <w:tr w:rsidR="00F67703" w:rsidRPr="00655ABC" w14:paraId="32A00CA7" w14:textId="77777777" w:rsidTr="004C6621">
        <w:trPr>
          <w:trHeight w:val="20"/>
        </w:trPr>
        <w:tc>
          <w:tcPr>
            <w:tcW w:w="1362" w:type="pct"/>
            <w:shd w:val="clear" w:color="auto" w:fill="D0CECE" w:themeFill="background2" w:themeFillShade="E6"/>
            <w:vAlign w:val="center"/>
            <w:hideMark/>
          </w:tcPr>
          <w:p w14:paraId="2CA2E7A5"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r w:rsidRPr="00655ABC">
              <w:rPr>
                <w:rFonts w:ascii="Arial" w:eastAsia="Times New Roman" w:hAnsi="Arial" w:cs="Arial"/>
                <w:b/>
                <w:bCs/>
                <w:color w:val="000000"/>
                <w:sz w:val="20"/>
                <w:szCs w:val="20"/>
                <w:lang w:eastAsia="es-CO"/>
              </w:rPr>
              <w:t>PIGA POLITICA AMBIENTAL</w:t>
            </w:r>
          </w:p>
        </w:tc>
        <w:tc>
          <w:tcPr>
            <w:tcW w:w="3638" w:type="pct"/>
            <w:shd w:val="clear" w:color="auto" w:fill="auto"/>
            <w:vAlign w:val="center"/>
            <w:hideMark/>
          </w:tcPr>
          <w:p w14:paraId="009D6E60"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7</w:t>
            </w:r>
            <w:r w:rsidRPr="00655ABC">
              <w:rPr>
                <w:rFonts w:ascii="Arial" w:eastAsia="Times New Roman" w:hAnsi="Arial" w:cs="Arial"/>
                <w:color w:val="000000"/>
                <w:sz w:val="20"/>
                <w:szCs w:val="20"/>
                <w:lang w:eastAsia="es-CO"/>
              </w:rPr>
              <w:t>.Fortalecer la política ambiental de la UAERMV mediante jornadas de sensibilización y Publicación de la misma en medios digitales y carteleras de la entidad, esto con el fin de mitigar los impactos ambientales derivados de las actividades diarias, y como desde cada  una de las actividades realizadas por nuestros colaboradores se dará cumplimiento a la normatividad ambiental.</w:t>
            </w:r>
          </w:p>
        </w:tc>
      </w:tr>
      <w:tr w:rsidR="00F67703" w:rsidRPr="00655ABC" w14:paraId="520C465B" w14:textId="77777777" w:rsidTr="004C6621">
        <w:trPr>
          <w:trHeight w:val="20"/>
        </w:trPr>
        <w:tc>
          <w:tcPr>
            <w:tcW w:w="1362" w:type="pct"/>
            <w:vMerge w:val="restart"/>
            <w:shd w:val="clear" w:color="auto" w:fill="D0CECE" w:themeFill="background2" w:themeFillShade="E6"/>
            <w:vAlign w:val="center"/>
            <w:hideMark/>
          </w:tcPr>
          <w:p w14:paraId="411229DA"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r w:rsidRPr="00655ABC">
              <w:rPr>
                <w:rFonts w:ascii="Arial" w:eastAsia="Times New Roman" w:hAnsi="Arial" w:cs="Arial"/>
                <w:b/>
                <w:bCs/>
                <w:color w:val="000000"/>
                <w:sz w:val="20"/>
                <w:szCs w:val="20"/>
                <w:lang w:eastAsia="es-CO"/>
              </w:rPr>
              <w:t>MANEJO INTEGRAL DE LOS RESIDUOS</w:t>
            </w:r>
          </w:p>
        </w:tc>
        <w:tc>
          <w:tcPr>
            <w:tcW w:w="3638" w:type="pct"/>
            <w:shd w:val="clear" w:color="auto" w:fill="auto"/>
            <w:vAlign w:val="center"/>
            <w:hideMark/>
          </w:tcPr>
          <w:p w14:paraId="70DC6499"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8</w:t>
            </w:r>
            <w:r w:rsidRPr="00655ABC">
              <w:rPr>
                <w:rFonts w:ascii="Arial" w:eastAsia="Times New Roman" w:hAnsi="Arial" w:cs="Arial"/>
                <w:color w:val="000000"/>
                <w:sz w:val="20"/>
                <w:szCs w:val="20"/>
                <w:lang w:eastAsia="es-CO"/>
              </w:rPr>
              <w:t>.Realizar Sensibilizaciones dentro de la UAERMV a los funcionarios, contratistas y personal de servicios generales demarcando la importancia de realizar una buena disposición final de residuos no peligrosos y su importancia de sepáralos en la fuente y ubicarlos que cada color según corresponda, adicional informar  cuál será su disposición final correcta.</w:t>
            </w:r>
          </w:p>
        </w:tc>
      </w:tr>
      <w:tr w:rsidR="00F67703" w:rsidRPr="00655ABC" w14:paraId="71A9A8E4" w14:textId="77777777" w:rsidTr="004C6621">
        <w:trPr>
          <w:trHeight w:val="20"/>
        </w:trPr>
        <w:tc>
          <w:tcPr>
            <w:tcW w:w="1362" w:type="pct"/>
            <w:vMerge/>
            <w:shd w:val="clear" w:color="auto" w:fill="D0CECE" w:themeFill="background2" w:themeFillShade="E6"/>
            <w:vAlign w:val="center"/>
            <w:hideMark/>
          </w:tcPr>
          <w:p w14:paraId="3BF3E5CE"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16C3D406"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9</w:t>
            </w:r>
            <w:r w:rsidRPr="00655ABC">
              <w:rPr>
                <w:rFonts w:ascii="Arial" w:eastAsia="Times New Roman" w:hAnsi="Arial" w:cs="Arial"/>
                <w:color w:val="000000"/>
                <w:sz w:val="20"/>
                <w:szCs w:val="20"/>
                <w:lang w:eastAsia="es-CO"/>
              </w:rPr>
              <w:t>.Jornadas de sensibilización para incentivar  Reducción continúa y ordenada en el uso del papel que requiere la entidad, mediante la sustitución de los documentos físicos por medios electrónicos.</w:t>
            </w:r>
          </w:p>
        </w:tc>
      </w:tr>
      <w:tr w:rsidR="00F67703" w:rsidRPr="00655ABC" w14:paraId="51D78E4C" w14:textId="77777777" w:rsidTr="004C6621">
        <w:trPr>
          <w:trHeight w:val="20"/>
        </w:trPr>
        <w:tc>
          <w:tcPr>
            <w:tcW w:w="1362" w:type="pct"/>
            <w:vMerge/>
            <w:shd w:val="clear" w:color="auto" w:fill="D0CECE" w:themeFill="background2" w:themeFillShade="E6"/>
            <w:vAlign w:val="center"/>
            <w:hideMark/>
          </w:tcPr>
          <w:p w14:paraId="14C1344F"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53006961"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10</w:t>
            </w:r>
            <w:r w:rsidRPr="00655ABC">
              <w:rPr>
                <w:rFonts w:ascii="Arial" w:eastAsia="Times New Roman" w:hAnsi="Arial" w:cs="Arial"/>
                <w:color w:val="000000"/>
                <w:sz w:val="20"/>
                <w:szCs w:val="20"/>
                <w:lang w:eastAsia="es-CO"/>
              </w:rPr>
              <w:t>.Fortalecer la importancia del mantenimiento de trampas de grasas en la sede operativa de la UAERMV Con el objetivo de mantenerlas sin obstrucciones y en óptimas condiciones.</w:t>
            </w:r>
          </w:p>
        </w:tc>
      </w:tr>
      <w:tr w:rsidR="00F67703" w:rsidRPr="00655ABC" w14:paraId="7BEC84D1" w14:textId="77777777" w:rsidTr="004C6621">
        <w:trPr>
          <w:trHeight w:val="20"/>
        </w:trPr>
        <w:tc>
          <w:tcPr>
            <w:tcW w:w="1362" w:type="pct"/>
            <w:vMerge/>
            <w:shd w:val="clear" w:color="auto" w:fill="D0CECE" w:themeFill="background2" w:themeFillShade="E6"/>
            <w:vAlign w:val="center"/>
            <w:hideMark/>
          </w:tcPr>
          <w:p w14:paraId="557ACE34"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63457D80"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11.</w:t>
            </w:r>
            <w:r w:rsidRPr="00655ABC">
              <w:rPr>
                <w:rFonts w:ascii="Arial" w:eastAsia="Times New Roman" w:hAnsi="Arial" w:cs="Arial"/>
                <w:color w:val="000000"/>
                <w:sz w:val="20"/>
                <w:szCs w:val="20"/>
                <w:lang w:eastAsia="es-CO"/>
              </w:rPr>
              <w:t xml:space="preserve">Garantizar la gestión integral del Aceite Vegetal Usado(AVU)  y grasas, resultantes del proceso de preparación y cocción de alimentos, en la sede </w:t>
            </w:r>
            <w:r w:rsidRPr="00655ABC">
              <w:rPr>
                <w:rFonts w:ascii="Arial" w:eastAsia="Times New Roman" w:hAnsi="Arial" w:cs="Arial"/>
                <w:color w:val="000000"/>
                <w:sz w:val="20"/>
                <w:szCs w:val="20"/>
                <w:lang w:eastAsia="es-CO"/>
              </w:rPr>
              <w:lastRenderedPageBreak/>
              <w:t>operativa ( Casino) y así minimizar el impacto negativo generado al recurso hídrico, en cumplimiento de la normatividad ambiental vigente.</w:t>
            </w:r>
          </w:p>
        </w:tc>
      </w:tr>
      <w:tr w:rsidR="00F67703" w:rsidRPr="00655ABC" w14:paraId="52939EC2" w14:textId="77777777" w:rsidTr="004C6621">
        <w:trPr>
          <w:trHeight w:val="20"/>
        </w:trPr>
        <w:tc>
          <w:tcPr>
            <w:tcW w:w="1362" w:type="pct"/>
            <w:vMerge/>
            <w:shd w:val="clear" w:color="auto" w:fill="D0CECE" w:themeFill="background2" w:themeFillShade="E6"/>
            <w:vAlign w:val="center"/>
            <w:hideMark/>
          </w:tcPr>
          <w:p w14:paraId="3BB046A7"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749350E7"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12.</w:t>
            </w:r>
            <w:r w:rsidRPr="00655ABC">
              <w:rPr>
                <w:rFonts w:ascii="Arial" w:eastAsia="Times New Roman" w:hAnsi="Arial" w:cs="Arial"/>
                <w:color w:val="000000"/>
                <w:sz w:val="20"/>
                <w:szCs w:val="20"/>
                <w:lang w:eastAsia="es-CO"/>
              </w:rPr>
              <w:t>Capacitar a  los colaboradores de la UAERMV, referente a la Gestión Integral de Residuos tanto no peligrosos como peligrosos que se generan en las actividades desarrolladas por la entidad, cuál es su manejo y que tipo de sustancias manejamos.</w:t>
            </w:r>
          </w:p>
        </w:tc>
      </w:tr>
      <w:tr w:rsidR="00F67703" w:rsidRPr="00655ABC" w14:paraId="0315746D" w14:textId="77777777" w:rsidTr="004C6621">
        <w:trPr>
          <w:trHeight w:val="20"/>
        </w:trPr>
        <w:tc>
          <w:tcPr>
            <w:tcW w:w="1362" w:type="pct"/>
            <w:vMerge/>
            <w:shd w:val="clear" w:color="auto" w:fill="D0CECE" w:themeFill="background2" w:themeFillShade="E6"/>
            <w:vAlign w:val="center"/>
            <w:hideMark/>
          </w:tcPr>
          <w:p w14:paraId="043E6799"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69191A5E"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13.</w:t>
            </w:r>
            <w:r w:rsidRPr="00655ABC">
              <w:rPr>
                <w:rFonts w:ascii="Arial" w:eastAsia="Times New Roman" w:hAnsi="Arial" w:cs="Arial"/>
                <w:color w:val="000000"/>
                <w:sz w:val="20"/>
                <w:szCs w:val="20"/>
                <w:lang w:eastAsia="es-CO"/>
              </w:rPr>
              <w:t>Manejo del RCD en obra generado incluyendo como mínimo separación en la fuente, sitio  almacenamiento, clasificación, almacenamiento temporal, gestión final, valorización y trasporte.</w:t>
            </w:r>
          </w:p>
        </w:tc>
      </w:tr>
      <w:tr w:rsidR="00F67703" w:rsidRPr="00655ABC" w14:paraId="6501F66C" w14:textId="77777777" w:rsidTr="004C6621">
        <w:trPr>
          <w:trHeight w:val="20"/>
        </w:trPr>
        <w:tc>
          <w:tcPr>
            <w:tcW w:w="1362" w:type="pct"/>
            <w:vMerge/>
            <w:shd w:val="clear" w:color="auto" w:fill="D0CECE" w:themeFill="background2" w:themeFillShade="E6"/>
            <w:vAlign w:val="center"/>
            <w:hideMark/>
          </w:tcPr>
          <w:p w14:paraId="692018C4"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0F6306A1"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14</w:t>
            </w:r>
            <w:r w:rsidRPr="00655ABC">
              <w:rPr>
                <w:rFonts w:ascii="Arial" w:eastAsia="Times New Roman" w:hAnsi="Arial" w:cs="Arial"/>
                <w:color w:val="000000"/>
                <w:sz w:val="20"/>
                <w:szCs w:val="20"/>
                <w:lang w:eastAsia="es-CO"/>
              </w:rPr>
              <w:t>.Socialización del adecuado manejo de RESPEL a los residentes ambientales.</w:t>
            </w:r>
          </w:p>
        </w:tc>
      </w:tr>
      <w:tr w:rsidR="00F67703" w:rsidRPr="00655ABC" w14:paraId="176CFE33" w14:textId="77777777" w:rsidTr="004C6621">
        <w:trPr>
          <w:trHeight w:val="20"/>
        </w:trPr>
        <w:tc>
          <w:tcPr>
            <w:tcW w:w="1362" w:type="pct"/>
            <w:vMerge w:val="restart"/>
            <w:shd w:val="clear" w:color="auto" w:fill="D0CECE" w:themeFill="background2" w:themeFillShade="E6"/>
            <w:vAlign w:val="center"/>
            <w:hideMark/>
          </w:tcPr>
          <w:p w14:paraId="17578652"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r w:rsidRPr="00655ABC">
              <w:rPr>
                <w:rFonts w:ascii="Arial" w:eastAsia="Times New Roman" w:hAnsi="Arial" w:cs="Arial"/>
                <w:b/>
                <w:bCs/>
                <w:color w:val="000000"/>
                <w:sz w:val="20"/>
                <w:szCs w:val="20"/>
                <w:lang w:eastAsia="es-CO"/>
              </w:rPr>
              <w:t>USO EFICIENTE Y AHORRO DE AGUA Y ENERGIA</w:t>
            </w:r>
          </w:p>
        </w:tc>
        <w:tc>
          <w:tcPr>
            <w:tcW w:w="3638" w:type="pct"/>
            <w:shd w:val="clear" w:color="auto" w:fill="auto"/>
            <w:vAlign w:val="center"/>
            <w:hideMark/>
          </w:tcPr>
          <w:p w14:paraId="13C8BFA6"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15.</w:t>
            </w:r>
            <w:r w:rsidRPr="00655ABC">
              <w:rPr>
                <w:rFonts w:ascii="Arial" w:eastAsia="Times New Roman" w:hAnsi="Arial" w:cs="Arial"/>
                <w:color w:val="000000"/>
                <w:sz w:val="20"/>
                <w:szCs w:val="20"/>
                <w:lang w:eastAsia="es-CO"/>
              </w:rPr>
              <w:t>Implementar y diseñar  jornadas de sensibilización relacionadas con el ahorro de energía y agua  para fomentar las buenas prácticas ambientales y minimizar los consumos en las diferentes sedes, a los funcionarios, contratistas y personal de servicios generales.</w:t>
            </w:r>
          </w:p>
        </w:tc>
      </w:tr>
      <w:tr w:rsidR="00F67703" w:rsidRPr="00655ABC" w14:paraId="79755194" w14:textId="77777777" w:rsidTr="004C6621">
        <w:trPr>
          <w:trHeight w:val="20"/>
        </w:trPr>
        <w:tc>
          <w:tcPr>
            <w:tcW w:w="1362" w:type="pct"/>
            <w:vMerge/>
            <w:shd w:val="clear" w:color="auto" w:fill="D0CECE" w:themeFill="background2" w:themeFillShade="E6"/>
            <w:vAlign w:val="center"/>
            <w:hideMark/>
          </w:tcPr>
          <w:p w14:paraId="4B60BB86"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p>
        </w:tc>
        <w:tc>
          <w:tcPr>
            <w:tcW w:w="3638" w:type="pct"/>
            <w:shd w:val="clear" w:color="auto" w:fill="auto"/>
            <w:vAlign w:val="center"/>
            <w:hideMark/>
          </w:tcPr>
          <w:p w14:paraId="5906EB14"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16.</w:t>
            </w:r>
            <w:r w:rsidRPr="00655ABC">
              <w:rPr>
                <w:rFonts w:ascii="Arial" w:eastAsia="Times New Roman" w:hAnsi="Arial" w:cs="Arial"/>
                <w:color w:val="000000"/>
                <w:sz w:val="20"/>
                <w:szCs w:val="20"/>
                <w:lang w:eastAsia="es-CO"/>
              </w:rPr>
              <w:t>Campañas agua, energía y residuos.</w:t>
            </w:r>
          </w:p>
        </w:tc>
      </w:tr>
      <w:tr w:rsidR="00F67703" w:rsidRPr="00655ABC" w14:paraId="2CEDB0D0" w14:textId="77777777" w:rsidTr="004C6621">
        <w:trPr>
          <w:trHeight w:val="20"/>
        </w:trPr>
        <w:tc>
          <w:tcPr>
            <w:tcW w:w="1362" w:type="pct"/>
            <w:shd w:val="clear" w:color="auto" w:fill="D0CECE" w:themeFill="background2" w:themeFillShade="E6"/>
            <w:vAlign w:val="center"/>
            <w:hideMark/>
          </w:tcPr>
          <w:p w14:paraId="24C78983" w14:textId="77777777" w:rsidR="00F67703" w:rsidRPr="00655ABC" w:rsidRDefault="00F67703" w:rsidP="004C6621">
            <w:pPr>
              <w:spacing w:after="0" w:line="240" w:lineRule="auto"/>
              <w:jc w:val="center"/>
              <w:rPr>
                <w:rFonts w:ascii="Arial" w:eastAsia="Times New Roman" w:hAnsi="Arial" w:cs="Arial"/>
                <w:b/>
                <w:bCs/>
                <w:color w:val="000000"/>
                <w:sz w:val="20"/>
                <w:szCs w:val="20"/>
                <w:lang w:eastAsia="es-CO"/>
              </w:rPr>
            </w:pPr>
            <w:r w:rsidRPr="00655ABC">
              <w:rPr>
                <w:rFonts w:ascii="Arial" w:eastAsia="Times New Roman" w:hAnsi="Arial" w:cs="Arial"/>
                <w:b/>
                <w:bCs/>
                <w:color w:val="000000"/>
                <w:sz w:val="20"/>
                <w:szCs w:val="20"/>
                <w:lang w:eastAsia="es-CO"/>
              </w:rPr>
              <w:t>EVALUACIÓN Y ENCUESTA DE SATISFACCIÓN</w:t>
            </w:r>
          </w:p>
        </w:tc>
        <w:tc>
          <w:tcPr>
            <w:tcW w:w="3638" w:type="pct"/>
            <w:shd w:val="clear" w:color="auto" w:fill="auto"/>
            <w:vAlign w:val="center"/>
            <w:hideMark/>
          </w:tcPr>
          <w:p w14:paraId="15F32C0D" w14:textId="77777777" w:rsidR="00F67703" w:rsidRPr="00655ABC" w:rsidRDefault="00F67703" w:rsidP="004C6621">
            <w:pPr>
              <w:spacing w:after="0" w:line="240" w:lineRule="auto"/>
              <w:jc w:val="both"/>
              <w:rPr>
                <w:rFonts w:ascii="Arial" w:eastAsia="Times New Roman" w:hAnsi="Arial" w:cs="Arial"/>
                <w:color w:val="000000"/>
                <w:sz w:val="20"/>
                <w:szCs w:val="20"/>
                <w:lang w:eastAsia="es-CO"/>
              </w:rPr>
            </w:pPr>
            <w:r w:rsidRPr="00655ABC">
              <w:rPr>
                <w:rFonts w:ascii="Arial" w:eastAsia="Times New Roman" w:hAnsi="Arial" w:cs="Arial"/>
                <w:b/>
                <w:bCs/>
                <w:color w:val="000000"/>
                <w:sz w:val="20"/>
                <w:szCs w:val="20"/>
                <w:lang w:eastAsia="es-CO"/>
              </w:rPr>
              <w:t>17</w:t>
            </w:r>
            <w:r w:rsidRPr="00655ABC">
              <w:rPr>
                <w:rFonts w:ascii="Arial" w:eastAsia="Times New Roman" w:hAnsi="Arial" w:cs="Arial"/>
                <w:color w:val="000000"/>
                <w:sz w:val="20"/>
                <w:szCs w:val="20"/>
                <w:lang w:eastAsia="es-CO"/>
              </w:rPr>
              <w:t>.Determinar el grado de satisfacción y conocimiento en las actividades ambientales desarrollados por la gerencia gasa (Agua, Energía, residuos, buenas prácticas, PIMS).</w:t>
            </w:r>
          </w:p>
        </w:tc>
      </w:tr>
    </w:tbl>
    <w:p w14:paraId="35A4D6FB" w14:textId="649F65B4" w:rsidR="00F67703" w:rsidRPr="00F4557A" w:rsidRDefault="00F4557A" w:rsidP="00F4557A">
      <w:pPr>
        <w:tabs>
          <w:tab w:val="left" w:pos="696"/>
        </w:tabs>
        <w:spacing w:after="0" w:line="240" w:lineRule="auto"/>
        <w:ind w:right="101"/>
        <w:jc w:val="center"/>
        <w:rPr>
          <w:rFonts w:ascii="Arial" w:eastAsia="Arial" w:hAnsi="Arial" w:cs="Arial"/>
          <w:sz w:val="16"/>
          <w:szCs w:val="16"/>
        </w:rPr>
      </w:pPr>
      <w:r w:rsidRPr="00F4557A">
        <w:rPr>
          <w:rFonts w:ascii="Arial" w:eastAsia="Arial" w:hAnsi="Arial" w:cs="Arial"/>
          <w:b/>
          <w:bCs/>
          <w:sz w:val="16"/>
          <w:szCs w:val="16"/>
        </w:rPr>
        <w:t>Fuente</w:t>
      </w:r>
      <w:r>
        <w:rPr>
          <w:rFonts w:ascii="Arial" w:eastAsia="Arial" w:hAnsi="Arial" w:cs="Arial"/>
          <w:sz w:val="16"/>
          <w:szCs w:val="16"/>
        </w:rPr>
        <w:t>: Elaboración propia</w:t>
      </w:r>
    </w:p>
    <w:p w14:paraId="6DC0B301" w14:textId="77777777" w:rsidR="00F4557A" w:rsidRPr="00655ABC" w:rsidRDefault="00F4557A" w:rsidP="00F67703">
      <w:pPr>
        <w:tabs>
          <w:tab w:val="left" w:pos="696"/>
        </w:tabs>
        <w:spacing w:after="0" w:line="240" w:lineRule="auto"/>
        <w:ind w:right="101"/>
        <w:jc w:val="both"/>
        <w:rPr>
          <w:rFonts w:ascii="Arial" w:eastAsia="Arial" w:hAnsi="Arial" w:cs="Arial"/>
        </w:rPr>
      </w:pPr>
    </w:p>
    <w:p w14:paraId="0FD83699"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Adicionalmente, en el siguiente cuadro se señala la identificación de personas a quienes va dirigida la campaña:</w:t>
      </w:r>
    </w:p>
    <w:p w14:paraId="74B35622" w14:textId="6D8DBD79" w:rsidR="00F67703" w:rsidRDefault="00F67703" w:rsidP="00F67703">
      <w:pPr>
        <w:tabs>
          <w:tab w:val="left" w:pos="696"/>
        </w:tabs>
        <w:spacing w:after="0" w:line="240" w:lineRule="auto"/>
        <w:ind w:right="101"/>
        <w:jc w:val="both"/>
        <w:rPr>
          <w:rFonts w:ascii="Arial" w:eastAsia="Arial" w:hAnsi="Arial" w:cs="Arial"/>
        </w:rPr>
      </w:pPr>
    </w:p>
    <w:p w14:paraId="71AAC95C" w14:textId="16C47FF0" w:rsidR="00F4557A" w:rsidRPr="00F4557A" w:rsidRDefault="00F4557A" w:rsidP="00F4557A">
      <w:pPr>
        <w:tabs>
          <w:tab w:val="left" w:pos="696"/>
        </w:tabs>
        <w:spacing w:after="0" w:line="240" w:lineRule="auto"/>
        <w:ind w:right="101"/>
        <w:jc w:val="center"/>
        <w:rPr>
          <w:rFonts w:ascii="Arial" w:eastAsia="Arial" w:hAnsi="Arial" w:cs="Arial"/>
          <w:b/>
          <w:bCs/>
        </w:rPr>
      </w:pPr>
      <w:r w:rsidRPr="00F4557A">
        <w:rPr>
          <w:rFonts w:ascii="Arial" w:eastAsia="Arial" w:hAnsi="Arial" w:cs="Arial"/>
          <w:b/>
          <w:bCs/>
          <w:sz w:val="16"/>
          <w:szCs w:val="16"/>
        </w:rPr>
        <w:t>Tabla 5</w:t>
      </w:r>
      <w:r w:rsidRPr="00F4557A">
        <w:rPr>
          <w:rFonts w:ascii="Arial" w:eastAsia="Arial" w:hAnsi="Arial" w:cs="Arial"/>
          <w:b/>
          <w:bCs/>
          <w:i/>
          <w:iCs/>
          <w:sz w:val="16"/>
          <w:szCs w:val="16"/>
        </w:rPr>
        <w:t>.</w:t>
      </w:r>
      <w:r w:rsidRPr="00F4557A">
        <w:rPr>
          <w:rFonts w:ascii="Arial" w:eastAsia="Arial" w:hAnsi="Arial" w:cs="Arial"/>
          <w:b/>
          <w:bCs/>
          <w:sz w:val="16"/>
          <w:szCs w:val="16"/>
        </w:rPr>
        <w:t xml:space="preserve"> </w:t>
      </w:r>
      <w:r>
        <w:rPr>
          <w:rFonts w:ascii="Arial" w:eastAsia="Arial" w:hAnsi="Arial" w:cs="Arial"/>
          <w:b/>
          <w:bCs/>
          <w:sz w:val="16"/>
          <w:szCs w:val="16"/>
        </w:rPr>
        <w:t>Relación de personas a sensibilizar</w:t>
      </w:r>
    </w:p>
    <w:tbl>
      <w:tblPr>
        <w:tblW w:w="10358" w:type="dxa"/>
        <w:jc w:val="center"/>
        <w:tblCellMar>
          <w:left w:w="70" w:type="dxa"/>
          <w:right w:w="70" w:type="dxa"/>
        </w:tblCellMar>
        <w:tblLook w:val="04A0" w:firstRow="1" w:lastRow="0" w:firstColumn="1" w:lastColumn="0" w:noHBand="0" w:noVBand="1"/>
      </w:tblPr>
      <w:tblGrid>
        <w:gridCol w:w="1865"/>
        <w:gridCol w:w="1207"/>
        <w:gridCol w:w="1397"/>
        <w:gridCol w:w="1552"/>
        <w:gridCol w:w="1307"/>
        <w:gridCol w:w="1896"/>
        <w:gridCol w:w="1134"/>
      </w:tblGrid>
      <w:tr w:rsidR="00F67703" w14:paraId="131F0EE7" w14:textId="77777777" w:rsidTr="00894ABF">
        <w:trPr>
          <w:trHeight w:val="1204"/>
          <w:jc w:val="center"/>
        </w:trPr>
        <w:tc>
          <w:tcPr>
            <w:tcW w:w="1865"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EFC4C4B"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Sede</w:t>
            </w:r>
          </w:p>
        </w:tc>
        <w:tc>
          <w:tcPr>
            <w:tcW w:w="1207" w:type="dxa"/>
            <w:tcBorders>
              <w:top w:val="single" w:sz="8" w:space="0" w:color="auto"/>
              <w:left w:val="nil"/>
              <w:bottom w:val="single" w:sz="8" w:space="0" w:color="auto"/>
              <w:right w:val="single" w:sz="8" w:space="0" w:color="auto"/>
            </w:tcBorders>
            <w:shd w:val="clear" w:color="000000" w:fill="D0CECE"/>
            <w:vAlign w:val="center"/>
            <w:hideMark/>
          </w:tcPr>
          <w:p w14:paraId="50078920"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Empleados públicos</w:t>
            </w:r>
          </w:p>
        </w:tc>
        <w:tc>
          <w:tcPr>
            <w:tcW w:w="1397" w:type="dxa"/>
            <w:tcBorders>
              <w:top w:val="single" w:sz="8" w:space="0" w:color="auto"/>
              <w:left w:val="nil"/>
              <w:bottom w:val="single" w:sz="8" w:space="0" w:color="auto"/>
              <w:right w:val="single" w:sz="8" w:space="0" w:color="auto"/>
            </w:tcBorders>
            <w:shd w:val="clear" w:color="000000" w:fill="D0CECE"/>
            <w:vAlign w:val="center"/>
            <w:hideMark/>
          </w:tcPr>
          <w:p w14:paraId="4C246D16"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Trabajadores oficiales</w:t>
            </w:r>
          </w:p>
        </w:tc>
        <w:tc>
          <w:tcPr>
            <w:tcW w:w="1552" w:type="dxa"/>
            <w:tcBorders>
              <w:top w:val="single" w:sz="8" w:space="0" w:color="auto"/>
              <w:left w:val="nil"/>
              <w:bottom w:val="single" w:sz="8" w:space="0" w:color="auto"/>
              <w:right w:val="single" w:sz="8" w:space="0" w:color="auto"/>
            </w:tcBorders>
            <w:shd w:val="clear" w:color="000000" w:fill="D0CECE"/>
            <w:vAlign w:val="center"/>
            <w:hideMark/>
          </w:tcPr>
          <w:p w14:paraId="2C79C461" w14:textId="77777777" w:rsidR="00F67703" w:rsidRDefault="00F67703" w:rsidP="004C6621">
            <w:pPr>
              <w:jc w:val="center"/>
              <w:rPr>
                <w:rFonts w:ascii="Arial" w:hAnsi="Arial" w:cs="Arial"/>
                <w:b/>
                <w:bCs/>
                <w:color w:val="000000"/>
                <w:sz w:val="20"/>
                <w:szCs w:val="20"/>
              </w:rPr>
            </w:pPr>
            <w:bookmarkStart w:id="40" w:name="RANGE!F3"/>
            <w:r>
              <w:rPr>
                <w:rFonts w:ascii="Arial" w:hAnsi="Arial" w:cs="Arial"/>
                <w:b/>
                <w:bCs/>
                <w:color w:val="000000"/>
                <w:sz w:val="20"/>
                <w:szCs w:val="20"/>
              </w:rPr>
              <w:t>Afiliados participes a Sintrauniobras</w:t>
            </w:r>
            <w:bookmarkEnd w:id="40"/>
          </w:p>
        </w:tc>
        <w:tc>
          <w:tcPr>
            <w:tcW w:w="1307" w:type="dxa"/>
            <w:tcBorders>
              <w:top w:val="single" w:sz="8" w:space="0" w:color="auto"/>
              <w:left w:val="nil"/>
              <w:bottom w:val="single" w:sz="8" w:space="0" w:color="auto"/>
              <w:right w:val="single" w:sz="8" w:space="0" w:color="auto"/>
            </w:tcBorders>
            <w:shd w:val="clear" w:color="000000" w:fill="D0CECE"/>
            <w:vAlign w:val="center"/>
            <w:hideMark/>
          </w:tcPr>
          <w:p w14:paraId="566F797B"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Contratistas</w:t>
            </w:r>
          </w:p>
        </w:tc>
        <w:tc>
          <w:tcPr>
            <w:tcW w:w="1896" w:type="dxa"/>
            <w:tcBorders>
              <w:top w:val="single" w:sz="8" w:space="0" w:color="auto"/>
              <w:left w:val="nil"/>
              <w:bottom w:val="single" w:sz="8" w:space="0" w:color="auto"/>
              <w:right w:val="single" w:sz="8" w:space="0" w:color="auto"/>
            </w:tcBorders>
            <w:shd w:val="clear" w:color="000000" w:fill="D0CECE"/>
            <w:vAlign w:val="center"/>
            <w:hideMark/>
          </w:tcPr>
          <w:p w14:paraId="0D943F06"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Personal flotante (contratos de mantenimiento y renta de vehículos)</w:t>
            </w:r>
          </w:p>
        </w:tc>
        <w:tc>
          <w:tcPr>
            <w:tcW w:w="1134" w:type="dxa"/>
            <w:tcBorders>
              <w:top w:val="single" w:sz="8" w:space="0" w:color="auto"/>
              <w:left w:val="nil"/>
              <w:bottom w:val="single" w:sz="8" w:space="0" w:color="auto"/>
              <w:right w:val="single" w:sz="8" w:space="0" w:color="auto"/>
            </w:tcBorders>
            <w:shd w:val="clear" w:color="000000" w:fill="D0CECE"/>
            <w:vAlign w:val="center"/>
            <w:hideMark/>
          </w:tcPr>
          <w:p w14:paraId="0B428CC5"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Aseo y vigilancia</w:t>
            </w:r>
          </w:p>
        </w:tc>
      </w:tr>
      <w:tr w:rsidR="00F67703" w14:paraId="0669ACED" w14:textId="77777777" w:rsidTr="00894ABF">
        <w:trPr>
          <w:trHeight w:val="482"/>
          <w:jc w:val="center"/>
        </w:trPr>
        <w:tc>
          <w:tcPr>
            <w:tcW w:w="1865" w:type="dxa"/>
            <w:tcBorders>
              <w:top w:val="nil"/>
              <w:left w:val="single" w:sz="8" w:space="0" w:color="auto"/>
              <w:bottom w:val="single" w:sz="8" w:space="0" w:color="auto"/>
              <w:right w:val="single" w:sz="8" w:space="0" w:color="auto"/>
            </w:tcBorders>
            <w:shd w:val="clear" w:color="000000" w:fill="FFFFFF"/>
            <w:vAlign w:val="center"/>
            <w:hideMark/>
          </w:tcPr>
          <w:p w14:paraId="298B6346"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Sede Administrativa</w:t>
            </w:r>
          </w:p>
        </w:tc>
        <w:tc>
          <w:tcPr>
            <w:tcW w:w="1207" w:type="dxa"/>
            <w:tcBorders>
              <w:top w:val="nil"/>
              <w:left w:val="nil"/>
              <w:bottom w:val="single" w:sz="8" w:space="0" w:color="auto"/>
              <w:right w:val="single" w:sz="8" w:space="0" w:color="auto"/>
            </w:tcBorders>
            <w:shd w:val="clear" w:color="000000" w:fill="FFFFFF"/>
            <w:vAlign w:val="center"/>
            <w:hideMark/>
          </w:tcPr>
          <w:p w14:paraId="636C4679"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54</w:t>
            </w:r>
          </w:p>
        </w:tc>
        <w:tc>
          <w:tcPr>
            <w:tcW w:w="1397" w:type="dxa"/>
            <w:tcBorders>
              <w:top w:val="nil"/>
              <w:left w:val="nil"/>
              <w:bottom w:val="single" w:sz="8" w:space="0" w:color="auto"/>
              <w:right w:val="single" w:sz="8" w:space="0" w:color="auto"/>
            </w:tcBorders>
            <w:shd w:val="clear" w:color="000000" w:fill="FFFFFF"/>
            <w:vAlign w:val="center"/>
            <w:hideMark/>
          </w:tcPr>
          <w:p w14:paraId="4BD88C30"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4</w:t>
            </w:r>
          </w:p>
        </w:tc>
        <w:tc>
          <w:tcPr>
            <w:tcW w:w="1552" w:type="dxa"/>
            <w:tcBorders>
              <w:top w:val="nil"/>
              <w:left w:val="nil"/>
              <w:bottom w:val="single" w:sz="8" w:space="0" w:color="auto"/>
              <w:right w:val="single" w:sz="8" w:space="0" w:color="auto"/>
            </w:tcBorders>
            <w:shd w:val="clear" w:color="000000" w:fill="FFFFFF"/>
            <w:vAlign w:val="center"/>
            <w:hideMark/>
          </w:tcPr>
          <w:p w14:paraId="4D86ED6C"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0</w:t>
            </w:r>
          </w:p>
        </w:tc>
        <w:tc>
          <w:tcPr>
            <w:tcW w:w="1307" w:type="dxa"/>
            <w:tcBorders>
              <w:top w:val="nil"/>
              <w:left w:val="nil"/>
              <w:bottom w:val="single" w:sz="8" w:space="0" w:color="auto"/>
              <w:right w:val="single" w:sz="8" w:space="0" w:color="auto"/>
            </w:tcBorders>
            <w:shd w:val="clear" w:color="000000" w:fill="FFFFFF"/>
            <w:noWrap/>
            <w:vAlign w:val="center"/>
            <w:hideMark/>
          </w:tcPr>
          <w:p w14:paraId="4C4F15DC"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200</w:t>
            </w:r>
          </w:p>
        </w:tc>
        <w:tc>
          <w:tcPr>
            <w:tcW w:w="1896" w:type="dxa"/>
            <w:tcBorders>
              <w:top w:val="nil"/>
              <w:left w:val="nil"/>
              <w:bottom w:val="single" w:sz="8" w:space="0" w:color="auto"/>
              <w:right w:val="single" w:sz="8" w:space="0" w:color="auto"/>
            </w:tcBorders>
            <w:shd w:val="clear" w:color="000000" w:fill="FFFFFF"/>
            <w:vAlign w:val="center"/>
            <w:hideMark/>
          </w:tcPr>
          <w:p w14:paraId="110679A8"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w:t>
            </w:r>
          </w:p>
        </w:tc>
        <w:tc>
          <w:tcPr>
            <w:tcW w:w="1134" w:type="dxa"/>
            <w:tcBorders>
              <w:top w:val="nil"/>
              <w:left w:val="nil"/>
              <w:bottom w:val="single" w:sz="8" w:space="0" w:color="auto"/>
              <w:right w:val="single" w:sz="8" w:space="0" w:color="auto"/>
            </w:tcBorders>
            <w:shd w:val="clear" w:color="000000" w:fill="FFFFFF"/>
            <w:vAlign w:val="center"/>
            <w:hideMark/>
          </w:tcPr>
          <w:p w14:paraId="4075E89D"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4</w:t>
            </w:r>
          </w:p>
        </w:tc>
      </w:tr>
      <w:tr w:rsidR="00F67703" w14:paraId="0AF7A0A3" w14:textId="77777777" w:rsidTr="00894ABF">
        <w:trPr>
          <w:trHeight w:val="636"/>
          <w:jc w:val="center"/>
        </w:trPr>
        <w:tc>
          <w:tcPr>
            <w:tcW w:w="1865" w:type="dxa"/>
            <w:tcBorders>
              <w:top w:val="nil"/>
              <w:left w:val="single" w:sz="8" w:space="0" w:color="auto"/>
              <w:bottom w:val="single" w:sz="8" w:space="0" w:color="auto"/>
              <w:right w:val="single" w:sz="8" w:space="0" w:color="auto"/>
            </w:tcBorders>
            <w:shd w:val="clear" w:color="000000" w:fill="FFFFFF"/>
            <w:vAlign w:val="center"/>
            <w:hideMark/>
          </w:tcPr>
          <w:p w14:paraId="1F1BA411"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Sede Operativa e intervenciones</w:t>
            </w:r>
          </w:p>
        </w:tc>
        <w:tc>
          <w:tcPr>
            <w:tcW w:w="1207" w:type="dxa"/>
            <w:tcBorders>
              <w:top w:val="nil"/>
              <w:left w:val="nil"/>
              <w:bottom w:val="single" w:sz="8" w:space="0" w:color="auto"/>
              <w:right w:val="single" w:sz="8" w:space="0" w:color="auto"/>
            </w:tcBorders>
            <w:shd w:val="clear" w:color="000000" w:fill="FFFFFF"/>
            <w:vAlign w:val="center"/>
            <w:hideMark/>
          </w:tcPr>
          <w:p w14:paraId="0271DAD9"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50</w:t>
            </w:r>
          </w:p>
        </w:tc>
        <w:tc>
          <w:tcPr>
            <w:tcW w:w="1397" w:type="dxa"/>
            <w:tcBorders>
              <w:top w:val="nil"/>
              <w:left w:val="nil"/>
              <w:bottom w:val="single" w:sz="8" w:space="0" w:color="auto"/>
              <w:right w:val="single" w:sz="8" w:space="0" w:color="auto"/>
            </w:tcBorders>
            <w:shd w:val="clear" w:color="000000" w:fill="FFFFFF"/>
            <w:vAlign w:val="center"/>
            <w:hideMark/>
          </w:tcPr>
          <w:p w14:paraId="64E572EC"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35</w:t>
            </w:r>
          </w:p>
        </w:tc>
        <w:tc>
          <w:tcPr>
            <w:tcW w:w="1552" w:type="dxa"/>
            <w:tcBorders>
              <w:top w:val="nil"/>
              <w:left w:val="nil"/>
              <w:bottom w:val="single" w:sz="8" w:space="0" w:color="auto"/>
              <w:right w:val="single" w:sz="8" w:space="0" w:color="auto"/>
            </w:tcBorders>
            <w:shd w:val="clear" w:color="000000" w:fill="FFFFFF"/>
            <w:vAlign w:val="center"/>
            <w:hideMark/>
          </w:tcPr>
          <w:p w14:paraId="5176BB80"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540</w:t>
            </w:r>
          </w:p>
        </w:tc>
        <w:tc>
          <w:tcPr>
            <w:tcW w:w="1307" w:type="dxa"/>
            <w:tcBorders>
              <w:top w:val="nil"/>
              <w:left w:val="nil"/>
              <w:bottom w:val="single" w:sz="8" w:space="0" w:color="auto"/>
              <w:right w:val="single" w:sz="8" w:space="0" w:color="auto"/>
            </w:tcBorders>
            <w:shd w:val="clear" w:color="000000" w:fill="FFFFFF"/>
            <w:noWrap/>
            <w:vAlign w:val="center"/>
            <w:hideMark/>
          </w:tcPr>
          <w:p w14:paraId="53040054"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232</w:t>
            </w:r>
          </w:p>
        </w:tc>
        <w:tc>
          <w:tcPr>
            <w:tcW w:w="1896" w:type="dxa"/>
            <w:tcBorders>
              <w:top w:val="nil"/>
              <w:left w:val="nil"/>
              <w:bottom w:val="single" w:sz="8" w:space="0" w:color="auto"/>
              <w:right w:val="single" w:sz="8" w:space="0" w:color="auto"/>
            </w:tcBorders>
            <w:shd w:val="clear" w:color="000000" w:fill="FFFFFF"/>
            <w:vAlign w:val="center"/>
            <w:hideMark/>
          </w:tcPr>
          <w:p w14:paraId="5B8D86C2"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25</w:t>
            </w:r>
          </w:p>
        </w:tc>
        <w:tc>
          <w:tcPr>
            <w:tcW w:w="1134" w:type="dxa"/>
            <w:tcBorders>
              <w:top w:val="nil"/>
              <w:left w:val="nil"/>
              <w:bottom w:val="single" w:sz="8" w:space="0" w:color="auto"/>
              <w:right w:val="single" w:sz="8" w:space="0" w:color="auto"/>
            </w:tcBorders>
            <w:shd w:val="clear" w:color="000000" w:fill="FFFFFF"/>
            <w:vAlign w:val="center"/>
            <w:hideMark/>
          </w:tcPr>
          <w:p w14:paraId="5F779E0F"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50</w:t>
            </w:r>
          </w:p>
        </w:tc>
      </w:tr>
      <w:tr w:rsidR="00F67703" w14:paraId="375375BD" w14:textId="77777777" w:rsidTr="00894ABF">
        <w:trPr>
          <w:trHeight w:val="442"/>
          <w:jc w:val="center"/>
        </w:trPr>
        <w:tc>
          <w:tcPr>
            <w:tcW w:w="1865" w:type="dxa"/>
            <w:tcBorders>
              <w:top w:val="nil"/>
              <w:left w:val="single" w:sz="8" w:space="0" w:color="auto"/>
              <w:bottom w:val="single" w:sz="8" w:space="0" w:color="auto"/>
              <w:right w:val="single" w:sz="8" w:space="0" w:color="auto"/>
            </w:tcBorders>
            <w:shd w:val="clear" w:color="000000" w:fill="FFFFFF"/>
            <w:vAlign w:val="center"/>
            <w:hideMark/>
          </w:tcPr>
          <w:p w14:paraId="58DA3201" w14:textId="77777777" w:rsidR="00F67703" w:rsidRDefault="00F67703" w:rsidP="004C6621">
            <w:pPr>
              <w:jc w:val="center"/>
              <w:rPr>
                <w:rFonts w:ascii="Arial" w:hAnsi="Arial" w:cs="Arial"/>
                <w:b/>
                <w:bCs/>
                <w:color w:val="000000"/>
                <w:sz w:val="20"/>
                <w:szCs w:val="20"/>
              </w:rPr>
            </w:pPr>
            <w:r>
              <w:rPr>
                <w:rFonts w:ascii="Arial" w:hAnsi="Arial" w:cs="Arial"/>
                <w:b/>
                <w:bCs/>
                <w:color w:val="000000"/>
                <w:sz w:val="20"/>
                <w:szCs w:val="20"/>
              </w:rPr>
              <w:t>Sede de Producción</w:t>
            </w:r>
          </w:p>
        </w:tc>
        <w:tc>
          <w:tcPr>
            <w:tcW w:w="1207" w:type="dxa"/>
            <w:tcBorders>
              <w:top w:val="nil"/>
              <w:left w:val="nil"/>
              <w:bottom w:val="single" w:sz="8" w:space="0" w:color="auto"/>
              <w:right w:val="single" w:sz="8" w:space="0" w:color="auto"/>
            </w:tcBorders>
            <w:shd w:val="clear" w:color="000000" w:fill="FFFFFF"/>
            <w:vAlign w:val="center"/>
            <w:hideMark/>
          </w:tcPr>
          <w:p w14:paraId="45BD3152"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15</w:t>
            </w:r>
          </w:p>
        </w:tc>
        <w:tc>
          <w:tcPr>
            <w:tcW w:w="1397" w:type="dxa"/>
            <w:tcBorders>
              <w:top w:val="nil"/>
              <w:left w:val="nil"/>
              <w:bottom w:val="single" w:sz="8" w:space="0" w:color="auto"/>
              <w:right w:val="single" w:sz="8" w:space="0" w:color="auto"/>
            </w:tcBorders>
            <w:shd w:val="clear" w:color="000000" w:fill="FFFFFF"/>
            <w:vAlign w:val="center"/>
            <w:hideMark/>
          </w:tcPr>
          <w:p w14:paraId="0619F248"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15</w:t>
            </w:r>
          </w:p>
        </w:tc>
        <w:tc>
          <w:tcPr>
            <w:tcW w:w="1552" w:type="dxa"/>
            <w:tcBorders>
              <w:top w:val="nil"/>
              <w:left w:val="nil"/>
              <w:bottom w:val="single" w:sz="8" w:space="0" w:color="auto"/>
              <w:right w:val="single" w:sz="8" w:space="0" w:color="auto"/>
            </w:tcBorders>
            <w:shd w:val="clear" w:color="000000" w:fill="FFFFFF"/>
            <w:vAlign w:val="center"/>
            <w:hideMark/>
          </w:tcPr>
          <w:p w14:paraId="2C705F51"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60</w:t>
            </w:r>
          </w:p>
        </w:tc>
        <w:tc>
          <w:tcPr>
            <w:tcW w:w="1307" w:type="dxa"/>
            <w:tcBorders>
              <w:top w:val="nil"/>
              <w:left w:val="nil"/>
              <w:bottom w:val="single" w:sz="8" w:space="0" w:color="auto"/>
              <w:right w:val="single" w:sz="8" w:space="0" w:color="auto"/>
            </w:tcBorders>
            <w:shd w:val="clear" w:color="000000" w:fill="FFFFFF"/>
            <w:noWrap/>
            <w:vAlign w:val="center"/>
            <w:hideMark/>
          </w:tcPr>
          <w:p w14:paraId="6E0571E0"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45</w:t>
            </w:r>
          </w:p>
        </w:tc>
        <w:tc>
          <w:tcPr>
            <w:tcW w:w="1896" w:type="dxa"/>
            <w:tcBorders>
              <w:top w:val="nil"/>
              <w:left w:val="nil"/>
              <w:bottom w:val="single" w:sz="8" w:space="0" w:color="auto"/>
              <w:right w:val="single" w:sz="8" w:space="0" w:color="auto"/>
            </w:tcBorders>
            <w:shd w:val="clear" w:color="000000" w:fill="FFFFFF"/>
            <w:vAlign w:val="center"/>
            <w:hideMark/>
          </w:tcPr>
          <w:p w14:paraId="61EE9B34"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5</w:t>
            </w:r>
          </w:p>
        </w:tc>
        <w:tc>
          <w:tcPr>
            <w:tcW w:w="1134" w:type="dxa"/>
            <w:tcBorders>
              <w:top w:val="nil"/>
              <w:left w:val="nil"/>
              <w:bottom w:val="single" w:sz="8" w:space="0" w:color="auto"/>
              <w:right w:val="single" w:sz="8" w:space="0" w:color="auto"/>
            </w:tcBorders>
            <w:shd w:val="clear" w:color="000000" w:fill="FFFFFF"/>
            <w:vAlign w:val="center"/>
            <w:hideMark/>
          </w:tcPr>
          <w:p w14:paraId="19C50B69" w14:textId="77777777" w:rsidR="00F67703" w:rsidRDefault="00F67703" w:rsidP="004C6621">
            <w:pPr>
              <w:jc w:val="center"/>
              <w:rPr>
                <w:rFonts w:ascii="Arial" w:hAnsi="Arial" w:cs="Arial"/>
                <w:color w:val="000000"/>
                <w:sz w:val="20"/>
                <w:szCs w:val="20"/>
              </w:rPr>
            </w:pPr>
            <w:r>
              <w:rPr>
                <w:rFonts w:ascii="Arial" w:hAnsi="Arial" w:cs="Arial"/>
                <w:color w:val="000000"/>
                <w:sz w:val="20"/>
                <w:szCs w:val="20"/>
              </w:rPr>
              <w:t>3</w:t>
            </w:r>
          </w:p>
        </w:tc>
      </w:tr>
    </w:tbl>
    <w:p w14:paraId="66CD536E" w14:textId="1B0730A0" w:rsidR="00F4557A" w:rsidRDefault="00F4557A" w:rsidP="00894ABF">
      <w:pPr>
        <w:tabs>
          <w:tab w:val="left" w:pos="696"/>
        </w:tabs>
        <w:spacing w:after="0" w:line="240" w:lineRule="auto"/>
        <w:ind w:right="101"/>
        <w:jc w:val="center"/>
        <w:rPr>
          <w:rFonts w:ascii="Arial" w:eastAsia="Arial" w:hAnsi="Arial" w:cs="Arial"/>
          <w:b/>
          <w:bCs/>
          <w:sz w:val="16"/>
          <w:szCs w:val="16"/>
        </w:rPr>
      </w:pPr>
      <w:r w:rsidRPr="00F4557A">
        <w:rPr>
          <w:rFonts w:ascii="Arial" w:eastAsia="Arial" w:hAnsi="Arial" w:cs="Arial"/>
          <w:b/>
          <w:bCs/>
          <w:sz w:val="16"/>
          <w:szCs w:val="16"/>
        </w:rPr>
        <w:t xml:space="preserve">Fuente: </w:t>
      </w:r>
      <w:r w:rsidR="005E40AE">
        <w:rPr>
          <w:rFonts w:ascii="Arial" w:eastAsia="Arial" w:hAnsi="Arial" w:cs="Arial"/>
          <w:b/>
          <w:bCs/>
          <w:sz w:val="16"/>
          <w:szCs w:val="16"/>
        </w:rPr>
        <w:t>UAERMV</w:t>
      </w:r>
    </w:p>
    <w:p w14:paraId="7DE12F21" w14:textId="77777777" w:rsidR="00894ABF" w:rsidRPr="00894ABF" w:rsidRDefault="00894ABF" w:rsidP="00894ABF">
      <w:pPr>
        <w:tabs>
          <w:tab w:val="left" w:pos="696"/>
        </w:tabs>
        <w:spacing w:after="0" w:line="240" w:lineRule="auto"/>
        <w:ind w:right="101"/>
        <w:jc w:val="center"/>
        <w:rPr>
          <w:rFonts w:ascii="Arial" w:eastAsia="Arial" w:hAnsi="Arial" w:cs="Arial"/>
          <w:b/>
          <w:bCs/>
          <w:sz w:val="16"/>
          <w:szCs w:val="16"/>
        </w:rPr>
      </w:pPr>
    </w:p>
    <w:p w14:paraId="6EC41653"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Con los contenidos que se desarrollan en las sensibilizaciones en las diferentes sedes, se busca dar a conocer cómo se hace la separación en la fuente y cómo manejar cada residuo, incluyendo los temas acordes con el Decreto 400 de 2004.</w:t>
      </w:r>
    </w:p>
    <w:p w14:paraId="73995FF7" w14:textId="77777777" w:rsidR="00F67703" w:rsidRPr="00655ABC" w:rsidRDefault="00F67703" w:rsidP="00F67703">
      <w:pPr>
        <w:tabs>
          <w:tab w:val="left" w:pos="696"/>
        </w:tabs>
        <w:spacing w:after="0" w:line="240" w:lineRule="auto"/>
        <w:ind w:left="180" w:right="101"/>
        <w:jc w:val="both"/>
        <w:rPr>
          <w:rFonts w:ascii="Arial" w:eastAsia="Arial" w:hAnsi="Arial" w:cs="Arial"/>
        </w:rPr>
      </w:pPr>
    </w:p>
    <w:p w14:paraId="5E0383A2"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Los principales contenidos de las campañas y demás actividades informativas deberán buscar:</w:t>
      </w:r>
    </w:p>
    <w:p w14:paraId="47DDD643" w14:textId="77777777" w:rsidR="00F67703" w:rsidRPr="00655ABC" w:rsidRDefault="00F67703" w:rsidP="00F67703">
      <w:pPr>
        <w:pStyle w:val="Textoindependiente"/>
        <w:spacing w:before="5"/>
        <w:jc w:val="both"/>
        <w:rPr>
          <w:rFonts w:ascii="Arial" w:eastAsia="Arial" w:hAnsi="Arial" w:cs="Arial"/>
          <w:sz w:val="22"/>
          <w:szCs w:val="22"/>
        </w:rPr>
      </w:pPr>
    </w:p>
    <w:p w14:paraId="24719E36"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Dar los fundamentos para propiciar actitudes, hábitos y comportamientos individuales y colectivos en la población objetivo, con relación al manejo integral de los residuos sólidos.</w:t>
      </w:r>
    </w:p>
    <w:p w14:paraId="35CF373D"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Promover en la Entidad una cultura de la separación desde la fuente de los residuos sólidos generados.</w:t>
      </w:r>
    </w:p>
    <w:p w14:paraId="6986ECC9"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Sensibilizar y concientizar a la población objetivo acerca de los impactos ambientales generados por el mal manejo de los residuos sólidos.</w:t>
      </w:r>
    </w:p>
    <w:p w14:paraId="7836BBC0"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De manera general, dar a conocer las referencias legales e institucionales que aplican en materia.</w:t>
      </w:r>
    </w:p>
    <w:p w14:paraId="66CDA1B2" w14:textId="77777777" w:rsidR="00F67703" w:rsidRPr="00655ABC" w:rsidRDefault="00F67703" w:rsidP="00F67703">
      <w:pPr>
        <w:pStyle w:val="Textoindependiente"/>
        <w:spacing w:before="4"/>
        <w:jc w:val="both"/>
        <w:rPr>
          <w:rFonts w:ascii="Arial" w:eastAsia="Arial" w:hAnsi="Arial" w:cs="Arial"/>
          <w:sz w:val="22"/>
          <w:szCs w:val="22"/>
        </w:rPr>
      </w:pPr>
    </w:p>
    <w:p w14:paraId="79C107B2" w14:textId="77777777" w:rsidR="00F67703" w:rsidRPr="00655ABC" w:rsidRDefault="00F67703" w:rsidP="00F67703">
      <w:pPr>
        <w:pStyle w:val="Textoindependiente"/>
        <w:jc w:val="both"/>
        <w:rPr>
          <w:rFonts w:ascii="Arial" w:eastAsia="Arial" w:hAnsi="Arial" w:cs="Arial"/>
          <w:sz w:val="22"/>
          <w:szCs w:val="22"/>
        </w:rPr>
      </w:pPr>
      <w:r w:rsidRPr="00655ABC">
        <w:rPr>
          <w:rFonts w:ascii="Arial" w:eastAsia="Arial" w:hAnsi="Arial" w:cs="Arial"/>
          <w:sz w:val="22"/>
          <w:szCs w:val="22"/>
        </w:rPr>
        <w:t>Adicionalmente, en las sedes de la Entidad se deberá trabajar con el objetivo de:</w:t>
      </w:r>
    </w:p>
    <w:p w14:paraId="7D51364A" w14:textId="77777777" w:rsidR="00F67703" w:rsidRPr="00655ABC" w:rsidRDefault="00F67703" w:rsidP="00F67703">
      <w:pPr>
        <w:pStyle w:val="Textoindependiente"/>
        <w:spacing w:before="10"/>
        <w:jc w:val="both"/>
        <w:rPr>
          <w:rFonts w:ascii="Arial" w:eastAsia="Arial" w:hAnsi="Arial" w:cs="Arial"/>
          <w:sz w:val="22"/>
          <w:szCs w:val="22"/>
        </w:rPr>
      </w:pPr>
    </w:p>
    <w:p w14:paraId="2F9CB430" w14:textId="77777777"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Reducir la cantidad de residuos sólidos generados.</w:t>
      </w:r>
    </w:p>
    <w:p w14:paraId="29B9604B" w14:textId="56FF4EB2" w:rsidR="00F67703" w:rsidRPr="00655ABC" w:rsidRDefault="00F67703" w:rsidP="00F67703">
      <w:pPr>
        <w:pStyle w:val="Prrafodelista"/>
        <w:widowControl w:val="0"/>
        <w:numPr>
          <w:ilvl w:val="0"/>
          <w:numId w:val="17"/>
        </w:numPr>
        <w:tabs>
          <w:tab w:val="left" w:pos="567"/>
        </w:tabs>
        <w:autoSpaceDE w:val="0"/>
        <w:autoSpaceDN w:val="0"/>
        <w:ind w:right="101"/>
        <w:jc w:val="both"/>
        <w:rPr>
          <w:rFonts w:ascii="Arial" w:eastAsia="Arial" w:hAnsi="Arial" w:cs="Arial"/>
          <w:sz w:val="22"/>
          <w:szCs w:val="22"/>
        </w:rPr>
      </w:pPr>
      <w:r w:rsidRPr="00655ABC">
        <w:rPr>
          <w:rFonts w:ascii="Arial" w:eastAsia="Arial" w:hAnsi="Arial" w:cs="Arial"/>
          <w:sz w:val="22"/>
          <w:szCs w:val="22"/>
        </w:rPr>
        <w:t>Realizar la entrega del material recuperable (t</w:t>
      </w:r>
      <w:r w:rsidR="00894ABF">
        <w:rPr>
          <w:rFonts w:ascii="Arial" w:eastAsia="Arial" w:hAnsi="Arial" w:cs="Arial"/>
          <w:sz w:val="22"/>
          <w:szCs w:val="22"/>
        </w:rPr>
        <w:t>ó</w:t>
      </w:r>
      <w:r w:rsidRPr="00655ABC">
        <w:rPr>
          <w:rFonts w:ascii="Arial" w:eastAsia="Arial" w:hAnsi="Arial" w:cs="Arial"/>
          <w:sz w:val="22"/>
          <w:szCs w:val="22"/>
        </w:rPr>
        <w:t>ners y baterías plomo ácido) al proveedor de servicios de mantenimiento de las herramientas ofimáticas de la Entidad con el fin de ser reincorporados a la cadena de valor.</w:t>
      </w:r>
    </w:p>
    <w:p w14:paraId="47AFE254" w14:textId="77777777" w:rsidR="00F67703" w:rsidRPr="00655ABC" w:rsidRDefault="00F67703" w:rsidP="00F67703">
      <w:pPr>
        <w:pStyle w:val="Textoindependiente"/>
        <w:tabs>
          <w:tab w:val="left" w:pos="960"/>
          <w:tab w:val="left" w:pos="961"/>
        </w:tabs>
        <w:spacing w:before="1"/>
        <w:ind w:right="1242"/>
        <w:jc w:val="both"/>
        <w:rPr>
          <w:rFonts w:ascii="Arial" w:eastAsia="Arial" w:hAnsi="Arial" w:cs="Arial"/>
          <w:sz w:val="22"/>
          <w:szCs w:val="22"/>
        </w:rPr>
      </w:pPr>
    </w:p>
    <w:p w14:paraId="418A9C7D" w14:textId="77777777" w:rsidR="00F67703" w:rsidRPr="00655ABC" w:rsidRDefault="00F67703" w:rsidP="00F67703">
      <w:pPr>
        <w:pStyle w:val="Textoindependiente"/>
        <w:tabs>
          <w:tab w:val="left" w:pos="960"/>
          <w:tab w:val="left" w:pos="961"/>
        </w:tabs>
        <w:spacing w:before="1"/>
        <w:ind w:right="1242"/>
        <w:jc w:val="both"/>
        <w:rPr>
          <w:rFonts w:ascii="Arial" w:eastAsia="Arial" w:hAnsi="Arial" w:cs="Arial"/>
          <w:sz w:val="22"/>
          <w:szCs w:val="22"/>
        </w:rPr>
      </w:pPr>
      <w:r w:rsidRPr="00655ABC">
        <w:rPr>
          <w:rFonts w:ascii="Arial" w:eastAsia="Arial" w:hAnsi="Arial" w:cs="Arial"/>
          <w:sz w:val="22"/>
          <w:szCs w:val="22"/>
        </w:rPr>
        <w:t>Se promueve en los colaboradores que:</w:t>
      </w:r>
    </w:p>
    <w:p w14:paraId="7DA2376E" w14:textId="77777777" w:rsidR="00F67703" w:rsidRPr="00655ABC" w:rsidRDefault="00F67703" w:rsidP="00F67703">
      <w:pPr>
        <w:pStyle w:val="Textoindependiente"/>
        <w:spacing w:before="1"/>
        <w:jc w:val="both"/>
        <w:rPr>
          <w:rFonts w:ascii="Arial" w:eastAsia="Arial" w:hAnsi="Arial" w:cs="Arial"/>
          <w:sz w:val="22"/>
          <w:szCs w:val="22"/>
        </w:rPr>
      </w:pPr>
    </w:p>
    <w:p w14:paraId="533576DD" w14:textId="77777777" w:rsidR="00F67703" w:rsidRPr="00655ABC" w:rsidRDefault="00F67703" w:rsidP="00F67703">
      <w:pPr>
        <w:pStyle w:val="Prrafodelista"/>
        <w:widowControl w:val="0"/>
        <w:numPr>
          <w:ilvl w:val="0"/>
          <w:numId w:val="20"/>
        </w:numPr>
        <w:tabs>
          <w:tab w:val="left" w:pos="950"/>
          <w:tab w:val="left" w:pos="951"/>
        </w:tabs>
        <w:autoSpaceDE w:val="0"/>
        <w:autoSpaceDN w:val="0"/>
        <w:spacing w:before="1"/>
        <w:jc w:val="both"/>
        <w:rPr>
          <w:rFonts w:ascii="Arial" w:eastAsia="Arial" w:hAnsi="Arial" w:cs="Arial"/>
          <w:sz w:val="22"/>
          <w:szCs w:val="22"/>
        </w:rPr>
      </w:pPr>
      <w:r w:rsidRPr="00655ABC">
        <w:rPr>
          <w:rFonts w:ascii="Arial" w:eastAsia="Arial" w:hAnsi="Arial" w:cs="Arial"/>
          <w:sz w:val="22"/>
          <w:szCs w:val="22"/>
        </w:rPr>
        <w:t>El papel que se deposite en el recipiente para reciclar debe estar</w:t>
      </w:r>
      <w:r w:rsidRPr="00655ABC">
        <w:rPr>
          <w:rFonts w:ascii="Arial" w:eastAsia="Arial" w:hAnsi="Arial" w:cs="Arial"/>
          <w:spacing w:val="-40"/>
          <w:sz w:val="22"/>
          <w:szCs w:val="22"/>
        </w:rPr>
        <w:t xml:space="preserve"> </w:t>
      </w:r>
      <w:r w:rsidRPr="00655ABC">
        <w:rPr>
          <w:rFonts w:ascii="Arial" w:eastAsia="Arial" w:hAnsi="Arial" w:cs="Arial"/>
          <w:sz w:val="22"/>
          <w:szCs w:val="22"/>
        </w:rPr>
        <w:t>usado por las dos</w:t>
      </w:r>
      <w:r w:rsidRPr="00655ABC">
        <w:rPr>
          <w:rFonts w:ascii="Arial" w:eastAsia="Arial" w:hAnsi="Arial" w:cs="Arial"/>
          <w:spacing w:val="-2"/>
          <w:sz w:val="22"/>
          <w:szCs w:val="22"/>
        </w:rPr>
        <w:t xml:space="preserve"> </w:t>
      </w:r>
      <w:r w:rsidRPr="00655ABC">
        <w:rPr>
          <w:rFonts w:ascii="Arial" w:eastAsia="Arial" w:hAnsi="Arial" w:cs="Arial"/>
          <w:sz w:val="22"/>
          <w:szCs w:val="22"/>
        </w:rPr>
        <w:t>caras.</w:t>
      </w:r>
    </w:p>
    <w:p w14:paraId="451DD886" w14:textId="77777777" w:rsidR="00F67703" w:rsidRPr="00655ABC" w:rsidRDefault="00F67703" w:rsidP="00F67703">
      <w:pPr>
        <w:pStyle w:val="Prrafodelista"/>
        <w:widowControl w:val="0"/>
        <w:numPr>
          <w:ilvl w:val="0"/>
          <w:numId w:val="20"/>
        </w:numPr>
        <w:tabs>
          <w:tab w:val="left" w:pos="950"/>
          <w:tab w:val="left" w:pos="951"/>
        </w:tabs>
        <w:autoSpaceDE w:val="0"/>
        <w:autoSpaceDN w:val="0"/>
        <w:jc w:val="both"/>
        <w:rPr>
          <w:rFonts w:ascii="Arial" w:eastAsia="Arial" w:hAnsi="Arial" w:cs="Arial"/>
          <w:sz w:val="22"/>
          <w:szCs w:val="22"/>
        </w:rPr>
      </w:pPr>
      <w:r w:rsidRPr="00655ABC">
        <w:rPr>
          <w:rFonts w:ascii="Arial" w:eastAsia="Arial" w:hAnsi="Arial" w:cs="Arial"/>
          <w:sz w:val="22"/>
          <w:szCs w:val="22"/>
        </w:rPr>
        <w:t>Las carpetas de cartón reciclable, ganchos legajadores y clips deben reutilizarse.</w:t>
      </w:r>
    </w:p>
    <w:p w14:paraId="25085729" w14:textId="77777777" w:rsidR="00F67703" w:rsidRPr="00655ABC" w:rsidRDefault="00F67703" w:rsidP="00F67703">
      <w:pPr>
        <w:pStyle w:val="Prrafodelista"/>
        <w:widowControl w:val="0"/>
        <w:numPr>
          <w:ilvl w:val="0"/>
          <w:numId w:val="20"/>
        </w:numPr>
        <w:tabs>
          <w:tab w:val="left" w:pos="950"/>
          <w:tab w:val="left" w:pos="951"/>
        </w:tabs>
        <w:autoSpaceDE w:val="0"/>
        <w:autoSpaceDN w:val="0"/>
        <w:jc w:val="both"/>
        <w:rPr>
          <w:rFonts w:ascii="Arial" w:eastAsia="Arial" w:hAnsi="Arial" w:cs="Arial"/>
          <w:sz w:val="22"/>
          <w:szCs w:val="22"/>
        </w:rPr>
      </w:pPr>
      <w:r w:rsidRPr="00655ABC">
        <w:rPr>
          <w:rFonts w:ascii="Arial" w:eastAsia="Arial" w:hAnsi="Arial" w:cs="Arial"/>
          <w:sz w:val="22"/>
          <w:szCs w:val="22"/>
        </w:rPr>
        <w:t>Se configure siempre la hoja antes de enviar la</w:t>
      </w:r>
      <w:r w:rsidRPr="00655ABC">
        <w:rPr>
          <w:rFonts w:ascii="Arial" w:eastAsia="Arial" w:hAnsi="Arial" w:cs="Arial"/>
          <w:spacing w:val="-3"/>
          <w:sz w:val="22"/>
          <w:szCs w:val="22"/>
        </w:rPr>
        <w:t xml:space="preserve"> </w:t>
      </w:r>
      <w:r w:rsidRPr="00655ABC">
        <w:rPr>
          <w:rFonts w:ascii="Arial" w:eastAsia="Arial" w:hAnsi="Arial" w:cs="Arial"/>
          <w:sz w:val="22"/>
          <w:szCs w:val="22"/>
        </w:rPr>
        <w:t>impresión.</w:t>
      </w:r>
    </w:p>
    <w:p w14:paraId="4C048880" w14:textId="77777777" w:rsidR="00F67703" w:rsidRPr="00655ABC" w:rsidRDefault="00F67703" w:rsidP="00F67703">
      <w:pPr>
        <w:spacing w:after="0" w:line="240" w:lineRule="auto"/>
        <w:jc w:val="both"/>
        <w:rPr>
          <w:rFonts w:ascii="Arial" w:eastAsia="Arial" w:hAnsi="Arial" w:cs="Arial"/>
          <w:lang w:val="es-ES" w:eastAsia="es-ES"/>
        </w:rPr>
      </w:pPr>
    </w:p>
    <w:p w14:paraId="64F570B6" w14:textId="77777777" w:rsidR="00F67703" w:rsidRPr="00655ABC" w:rsidRDefault="00F67703" w:rsidP="00F67703">
      <w:pPr>
        <w:pStyle w:val="Ttulo1"/>
        <w:numPr>
          <w:ilvl w:val="0"/>
          <w:numId w:val="13"/>
        </w:numPr>
        <w:ind w:left="0" w:firstLine="0"/>
        <w:jc w:val="both"/>
        <w:rPr>
          <w:rFonts w:eastAsia="Arial" w:cs="Arial"/>
          <w:b/>
          <w:bCs/>
          <w:sz w:val="22"/>
          <w:szCs w:val="22"/>
        </w:rPr>
      </w:pPr>
      <w:bookmarkStart w:id="41" w:name="_Toc123216368"/>
      <w:r w:rsidRPr="00655ABC">
        <w:rPr>
          <w:rFonts w:eastAsia="Arial" w:cs="Arial"/>
          <w:b/>
          <w:bCs/>
          <w:sz w:val="22"/>
          <w:szCs w:val="22"/>
        </w:rPr>
        <w:t>PLAN DE CONTIGENCIA -PDC</w:t>
      </w:r>
      <w:bookmarkEnd w:id="41"/>
    </w:p>
    <w:p w14:paraId="36F1EAA2" w14:textId="77777777" w:rsidR="00F67703" w:rsidRPr="00655ABC" w:rsidRDefault="00F67703" w:rsidP="00F67703">
      <w:pPr>
        <w:spacing w:after="0" w:line="240" w:lineRule="auto"/>
        <w:jc w:val="both"/>
        <w:rPr>
          <w:rFonts w:ascii="Arial" w:eastAsia="Arial" w:hAnsi="Arial" w:cs="Arial"/>
          <w:lang w:val="es-ES" w:eastAsia="es-ES"/>
        </w:rPr>
      </w:pPr>
    </w:p>
    <w:p w14:paraId="79C30DA2"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Este plan de contingencia es el instrumento estratégico que permite identificar las situaciones de riesgo debidas a eventos que puedan ocurrir por fuera de las condiciones normales de operación, y define las acciones para su prevención y control.</w:t>
      </w:r>
    </w:p>
    <w:p w14:paraId="4AEEF650" w14:textId="77777777" w:rsidR="00F67703" w:rsidRPr="00655ABC" w:rsidRDefault="00F67703" w:rsidP="00F67703">
      <w:pPr>
        <w:pStyle w:val="Textoindependiente"/>
        <w:ind w:left="598" w:right="1246"/>
        <w:jc w:val="both"/>
        <w:rPr>
          <w:rFonts w:ascii="Arial" w:eastAsia="Arial" w:hAnsi="Arial" w:cs="Arial"/>
          <w:sz w:val="22"/>
          <w:szCs w:val="22"/>
        </w:rPr>
      </w:pPr>
    </w:p>
    <w:p w14:paraId="4C6C3BA5" w14:textId="77777777" w:rsidR="00F67703" w:rsidRPr="00655ABC" w:rsidRDefault="00F67703" w:rsidP="00894ABF">
      <w:pPr>
        <w:pStyle w:val="Ttulo2"/>
        <w:numPr>
          <w:ilvl w:val="1"/>
          <w:numId w:val="13"/>
        </w:numPr>
        <w:spacing w:before="0" w:line="240" w:lineRule="auto"/>
        <w:rPr>
          <w:rFonts w:ascii="Arial" w:eastAsia="Arial" w:hAnsi="Arial" w:cs="Arial"/>
          <w:sz w:val="22"/>
          <w:szCs w:val="22"/>
        </w:rPr>
      </w:pPr>
      <w:bookmarkStart w:id="42" w:name="_Toc123216369"/>
      <w:r w:rsidRPr="00655ABC">
        <w:rPr>
          <w:rFonts w:ascii="Arial" w:eastAsia="Arial" w:hAnsi="Arial" w:cs="Arial"/>
          <w:sz w:val="22"/>
          <w:szCs w:val="22"/>
        </w:rPr>
        <w:t>Identificación de posibles escenarios de riesgo</w:t>
      </w:r>
      <w:bookmarkEnd w:id="42"/>
      <w:r w:rsidRPr="00655ABC">
        <w:rPr>
          <w:rFonts w:ascii="Arial" w:eastAsia="Arial" w:hAnsi="Arial" w:cs="Arial"/>
          <w:sz w:val="22"/>
          <w:szCs w:val="22"/>
        </w:rPr>
        <w:t xml:space="preserve"> </w:t>
      </w:r>
    </w:p>
    <w:p w14:paraId="6F3907F3" w14:textId="77777777" w:rsidR="00F67703" w:rsidRPr="00655ABC" w:rsidRDefault="00F67703" w:rsidP="00F67703">
      <w:pPr>
        <w:pStyle w:val="Textoindependiente"/>
        <w:ind w:left="239" w:right="1243"/>
        <w:jc w:val="both"/>
        <w:rPr>
          <w:rFonts w:ascii="Arial" w:eastAsia="Arial" w:hAnsi="Arial" w:cs="Arial"/>
          <w:sz w:val="22"/>
          <w:szCs w:val="22"/>
        </w:rPr>
      </w:pPr>
    </w:p>
    <w:p w14:paraId="79F2DB67"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Para la identificación de los posibles escenarios se tuvo en cuenta todos los componentes y actividades involucradas en el proceso de recolección, transporte y disposición final de los residuos se pueden generar riesgos tales como:</w:t>
      </w:r>
    </w:p>
    <w:p w14:paraId="74D7EE6F" w14:textId="77777777" w:rsidR="00F67703" w:rsidRPr="00655ABC" w:rsidRDefault="00F67703" w:rsidP="00F67703">
      <w:pPr>
        <w:tabs>
          <w:tab w:val="left" w:pos="696"/>
        </w:tabs>
        <w:spacing w:after="0" w:line="240" w:lineRule="auto"/>
        <w:ind w:left="180" w:right="101"/>
        <w:jc w:val="both"/>
        <w:rPr>
          <w:rFonts w:ascii="Arial" w:eastAsia="Arial" w:hAnsi="Arial" w:cs="Arial"/>
          <w:sz w:val="24"/>
          <w:szCs w:val="24"/>
        </w:rPr>
      </w:pPr>
    </w:p>
    <w:p w14:paraId="1AE30772" w14:textId="77777777" w:rsidR="00F67703" w:rsidRPr="00655ABC" w:rsidRDefault="00F67703" w:rsidP="00F67703">
      <w:pPr>
        <w:pStyle w:val="Prrafodelista"/>
        <w:numPr>
          <w:ilvl w:val="0"/>
          <w:numId w:val="29"/>
        </w:numPr>
        <w:tabs>
          <w:tab w:val="left" w:pos="696"/>
        </w:tabs>
        <w:ind w:right="101"/>
        <w:jc w:val="both"/>
        <w:rPr>
          <w:rFonts w:ascii="Arial" w:eastAsia="Arial" w:hAnsi="Arial" w:cs="Arial"/>
          <w:sz w:val="22"/>
          <w:szCs w:val="22"/>
        </w:rPr>
      </w:pPr>
      <w:r w:rsidRPr="00655ABC">
        <w:rPr>
          <w:rFonts w:ascii="Arial" w:eastAsia="Arial" w:hAnsi="Arial" w:cs="Arial"/>
          <w:sz w:val="22"/>
          <w:szCs w:val="22"/>
        </w:rPr>
        <w:t>Incendio por el material que se almacena.</w:t>
      </w:r>
    </w:p>
    <w:p w14:paraId="12A16247" w14:textId="77777777" w:rsidR="00F67703" w:rsidRPr="00655ABC" w:rsidRDefault="00F67703" w:rsidP="00F67703">
      <w:pPr>
        <w:pStyle w:val="Prrafodelista"/>
        <w:numPr>
          <w:ilvl w:val="0"/>
          <w:numId w:val="29"/>
        </w:numPr>
        <w:tabs>
          <w:tab w:val="left" w:pos="696"/>
        </w:tabs>
        <w:ind w:right="101"/>
        <w:jc w:val="both"/>
        <w:rPr>
          <w:rFonts w:ascii="Arial" w:eastAsia="Arial" w:hAnsi="Arial" w:cs="Arial"/>
          <w:sz w:val="22"/>
          <w:szCs w:val="22"/>
        </w:rPr>
      </w:pPr>
      <w:r w:rsidRPr="00655ABC">
        <w:rPr>
          <w:rFonts w:ascii="Arial" w:eastAsia="Arial" w:hAnsi="Arial" w:cs="Arial"/>
          <w:sz w:val="22"/>
          <w:szCs w:val="22"/>
        </w:rPr>
        <w:t>No recolección de residuos.</w:t>
      </w:r>
    </w:p>
    <w:p w14:paraId="54440AAB" w14:textId="03B4131B" w:rsidR="00F67703" w:rsidRDefault="00F67703" w:rsidP="00F67703">
      <w:pPr>
        <w:pStyle w:val="Textoindependiente"/>
        <w:ind w:right="1243"/>
        <w:jc w:val="both"/>
        <w:rPr>
          <w:rFonts w:ascii="Arial" w:eastAsia="Arial" w:hAnsi="Arial" w:cs="Arial"/>
          <w:b/>
          <w:bCs/>
          <w:sz w:val="22"/>
          <w:szCs w:val="22"/>
        </w:rPr>
      </w:pPr>
    </w:p>
    <w:p w14:paraId="2E4D9906" w14:textId="71F44714" w:rsidR="00894ABF" w:rsidRDefault="00894ABF" w:rsidP="00F67703">
      <w:pPr>
        <w:pStyle w:val="Textoindependiente"/>
        <w:ind w:right="1243"/>
        <w:jc w:val="both"/>
        <w:rPr>
          <w:rFonts w:ascii="Arial" w:eastAsia="Arial" w:hAnsi="Arial" w:cs="Arial"/>
          <w:b/>
          <w:bCs/>
          <w:sz w:val="22"/>
          <w:szCs w:val="22"/>
        </w:rPr>
      </w:pPr>
    </w:p>
    <w:p w14:paraId="4357CA8B" w14:textId="77777777" w:rsidR="00894ABF" w:rsidRPr="00655ABC" w:rsidRDefault="00894ABF" w:rsidP="00F67703">
      <w:pPr>
        <w:pStyle w:val="Textoindependiente"/>
        <w:ind w:right="1243"/>
        <w:jc w:val="both"/>
        <w:rPr>
          <w:rFonts w:ascii="Arial" w:eastAsia="Arial" w:hAnsi="Arial" w:cs="Arial"/>
          <w:b/>
          <w:bCs/>
          <w:sz w:val="22"/>
          <w:szCs w:val="22"/>
        </w:rPr>
      </w:pPr>
    </w:p>
    <w:p w14:paraId="515A29E5" w14:textId="77777777" w:rsidR="00F67703" w:rsidRPr="00655ABC" w:rsidRDefault="00F67703" w:rsidP="00F67703">
      <w:pPr>
        <w:pStyle w:val="Ttulo2"/>
        <w:numPr>
          <w:ilvl w:val="1"/>
          <w:numId w:val="13"/>
        </w:numPr>
        <w:spacing w:line="240" w:lineRule="auto"/>
        <w:rPr>
          <w:rFonts w:ascii="Arial" w:eastAsia="Arial" w:hAnsi="Arial" w:cs="Arial"/>
          <w:sz w:val="22"/>
          <w:szCs w:val="22"/>
        </w:rPr>
      </w:pPr>
      <w:bookmarkStart w:id="43" w:name="_Toc123216370"/>
      <w:r w:rsidRPr="00655ABC">
        <w:rPr>
          <w:rFonts w:ascii="Arial" w:eastAsia="Arial" w:hAnsi="Arial" w:cs="Arial"/>
          <w:sz w:val="22"/>
          <w:szCs w:val="22"/>
        </w:rPr>
        <w:lastRenderedPageBreak/>
        <w:t>¿Qué hacer en caso de Incendio o explosión?</w:t>
      </w:r>
      <w:bookmarkEnd w:id="43"/>
    </w:p>
    <w:p w14:paraId="0B0625FD" w14:textId="77777777" w:rsidR="00F67703" w:rsidRPr="00655ABC" w:rsidRDefault="00F67703" w:rsidP="00F67703">
      <w:pPr>
        <w:spacing w:after="0" w:line="240" w:lineRule="auto"/>
        <w:ind w:right="1246"/>
        <w:jc w:val="both"/>
        <w:rPr>
          <w:rFonts w:ascii="Arial" w:eastAsia="Arial" w:hAnsi="Arial" w:cs="Arial"/>
        </w:rPr>
      </w:pPr>
    </w:p>
    <w:p w14:paraId="05EC0EB1" w14:textId="77777777" w:rsidR="00F67703" w:rsidRPr="00655ABC" w:rsidRDefault="00F67703" w:rsidP="00F67703">
      <w:pPr>
        <w:spacing w:after="0" w:line="240" w:lineRule="auto"/>
        <w:jc w:val="both"/>
        <w:rPr>
          <w:rFonts w:ascii="Arial" w:eastAsia="Arial" w:hAnsi="Arial" w:cs="Arial"/>
        </w:rPr>
      </w:pPr>
      <w:r w:rsidRPr="00655ABC">
        <w:rPr>
          <w:rFonts w:ascii="Arial" w:eastAsia="Arial" w:hAnsi="Arial" w:cs="Arial"/>
        </w:rPr>
        <w:t>Los cuartos de almacenamiento temporal de residuos sólidos deben estar dotados de extintores portátiles adecuados a los tipos de fuego posibles, el personal del predio debe conocer su funcionamiento. Los extintores deben estar dispuestos a una distancia del cuarto de almacenamiento que los hagan rápidamente accesibles, no se deben poner objetos que puedan obstruir dicho acceso.</w:t>
      </w:r>
    </w:p>
    <w:p w14:paraId="4BFC3D1E" w14:textId="77777777" w:rsidR="00F67703" w:rsidRPr="00655ABC" w:rsidRDefault="00F67703" w:rsidP="00F67703">
      <w:pPr>
        <w:spacing w:after="0" w:line="240" w:lineRule="auto"/>
        <w:jc w:val="both"/>
        <w:rPr>
          <w:rFonts w:ascii="Arial" w:eastAsia="Arial" w:hAnsi="Arial" w:cs="Arial"/>
        </w:rPr>
      </w:pPr>
    </w:p>
    <w:p w14:paraId="26C1972B" w14:textId="77777777" w:rsidR="00F67703" w:rsidRPr="00655ABC" w:rsidRDefault="00F67703" w:rsidP="00F67703">
      <w:pPr>
        <w:spacing w:after="0" w:line="240" w:lineRule="auto"/>
        <w:jc w:val="both"/>
        <w:rPr>
          <w:rFonts w:ascii="Arial" w:eastAsia="Arial" w:hAnsi="Arial" w:cs="Arial"/>
        </w:rPr>
      </w:pPr>
      <w:r w:rsidRPr="00655ABC">
        <w:rPr>
          <w:rFonts w:ascii="Arial" w:eastAsia="Arial" w:hAnsi="Arial" w:cs="Arial"/>
        </w:rPr>
        <w:t>Una vez se presente un conato de incendio en este punto se deberá accionar el Plan de atención de emergencias de la sede.</w:t>
      </w:r>
    </w:p>
    <w:p w14:paraId="6BD11C58"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50393FFF"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No obstante, se deben realizar las siguientes actividades:</w:t>
      </w:r>
    </w:p>
    <w:p w14:paraId="3F59065C" w14:textId="77777777" w:rsidR="00F67703" w:rsidRPr="00655ABC" w:rsidRDefault="00F67703" w:rsidP="00F67703">
      <w:pPr>
        <w:pStyle w:val="Textoindependiente"/>
        <w:ind w:left="598" w:right="49"/>
        <w:jc w:val="both"/>
        <w:rPr>
          <w:rFonts w:ascii="Arial" w:eastAsia="Arial" w:hAnsi="Arial" w:cs="Arial"/>
          <w:sz w:val="22"/>
          <w:szCs w:val="22"/>
        </w:rPr>
      </w:pPr>
    </w:p>
    <w:p w14:paraId="5555C067" w14:textId="77777777" w:rsidR="00F67703" w:rsidRPr="00655ABC" w:rsidRDefault="00F67703" w:rsidP="00F67703">
      <w:pPr>
        <w:pStyle w:val="Textoindependiente"/>
        <w:numPr>
          <w:ilvl w:val="0"/>
          <w:numId w:val="22"/>
        </w:numPr>
        <w:ind w:right="49"/>
        <w:jc w:val="both"/>
        <w:rPr>
          <w:rFonts w:ascii="Arial" w:eastAsia="Arial" w:hAnsi="Arial" w:cs="Arial"/>
          <w:sz w:val="22"/>
          <w:szCs w:val="22"/>
        </w:rPr>
      </w:pPr>
      <w:r w:rsidRPr="00655ABC">
        <w:rPr>
          <w:rFonts w:ascii="Arial" w:eastAsia="Arial" w:hAnsi="Arial" w:cs="Arial"/>
          <w:sz w:val="22"/>
          <w:szCs w:val="22"/>
        </w:rPr>
        <w:t xml:space="preserve">Retirar al personal que se encuentre en la zona de exposición utilizando las rutas de evacuación.  </w:t>
      </w:r>
    </w:p>
    <w:p w14:paraId="55C3061C" w14:textId="77777777" w:rsidR="00F67703" w:rsidRPr="00655ABC" w:rsidRDefault="00F67703" w:rsidP="00F67703">
      <w:pPr>
        <w:pStyle w:val="Textoindependiente"/>
        <w:numPr>
          <w:ilvl w:val="0"/>
          <w:numId w:val="22"/>
        </w:numPr>
        <w:ind w:right="49"/>
        <w:jc w:val="both"/>
        <w:rPr>
          <w:rFonts w:ascii="Arial" w:eastAsia="Arial" w:hAnsi="Arial" w:cs="Arial"/>
          <w:sz w:val="22"/>
          <w:szCs w:val="22"/>
        </w:rPr>
      </w:pPr>
      <w:r w:rsidRPr="00655ABC">
        <w:rPr>
          <w:rFonts w:ascii="Arial" w:eastAsia="Arial" w:hAnsi="Arial" w:cs="Arial"/>
          <w:sz w:val="22"/>
          <w:szCs w:val="22"/>
        </w:rPr>
        <w:t xml:space="preserve">Comunicar al brigadista de emergencias designado para la sede  </w:t>
      </w:r>
    </w:p>
    <w:p w14:paraId="35CE4015" w14:textId="77777777" w:rsidR="00F67703" w:rsidRPr="00655ABC" w:rsidRDefault="00F67703" w:rsidP="00F67703">
      <w:pPr>
        <w:pStyle w:val="Textoindependiente"/>
        <w:numPr>
          <w:ilvl w:val="0"/>
          <w:numId w:val="22"/>
        </w:numPr>
        <w:ind w:right="49"/>
        <w:jc w:val="both"/>
        <w:rPr>
          <w:rFonts w:ascii="Arial" w:eastAsia="Arial" w:hAnsi="Arial" w:cs="Arial"/>
          <w:sz w:val="22"/>
          <w:szCs w:val="22"/>
        </w:rPr>
      </w:pPr>
      <w:r w:rsidRPr="00655ABC">
        <w:rPr>
          <w:rFonts w:ascii="Arial" w:eastAsia="Arial" w:hAnsi="Arial" w:cs="Arial"/>
          <w:sz w:val="22"/>
          <w:szCs w:val="22"/>
        </w:rPr>
        <w:t>Suministrar los elementos de protección personal básicos necesarios, a las personas que atenderán la emergencia</w:t>
      </w:r>
    </w:p>
    <w:p w14:paraId="447D2C49" w14:textId="77777777" w:rsidR="00F67703" w:rsidRPr="00655ABC" w:rsidRDefault="00F67703" w:rsidP="00F67703">
      <w:pPr>
        <w:pStyle w:val="Textoindependiente"/>
        <w:numPr>
          <w:ilvl w:val="0"/>
          <w:numId w:val="22"/>
        </w:numPr>
        <w:ind w:right="49"/>
        <w:jc w:val="both"/>
        <w:rPr>
          <w:rFonts w:ascii="Arial" w:eastAsia="Arial" w:hAnsi="Arial" w:cs="Arial"/>
          <w:sz w:val="22"/>
          <w:szCs w:val="22"/>
        </w:rPr>
      </w:pPr>
      <w:r w:rsidRPr="00655ABC">
        <w:rPr>
          <w:rFonts w:ascii="Arial" w:eastAsia="Arial" w:hAnsi="Arial" w:cs="Arial"/>
          <w:sz w:val="22"/>
          <w:szCs w:val="22"/>
        </w:rPr>
        <w:t xml:space="preserve">Utilizar los extintores </w:t>
      </w:r>
    </w:p>
    <w:p w14:paraId="1118D160" w14:textId="77777777" w:rsidR="00F67703" w:rsidRPr="00655ABC" w:rsidRDefault="00F67703" w:rsidP="00F67703">
      <w:pPr>
        <w:pStyle w:val="Textoindependiente"/>
        <w:numPr>
          <w:ilvl w:val="0"/>
          <w:numId w:val="22"/>
        </w:numPr>
        <w:ind w:right="49"/>
        <w:jc w:val="both"/>
        <w:rPr>
          <w:rFonts w:ascii="Arial" w:eastAsia="Arial" w:hAnsi="Arial" w:cs="Arial"/>
          <w:sz w:val="22"/>
          <w:szCs w:val="22"/>
        </w:rPr>
      </w:pPr>
      <w:r w:rsidRPr="00655ABC">
        <w:rPr>
          <w:rFonts w:ascii="Arial" w:eastAsia="Arial" w:hAnsi="Arial" w:cs="Arial"/>
          <w:sz w:val="22"/>
          <w:szCs w:val="22"/>
        </w:rPr>
        <w:t xml:space="preserve">Si el incendio persiste o se vuelve incontrolable, desalojar a todo el personal de inmediato y llamar a los bomberos </w:t>
      </w:r>
    </w:p>
    <w:p w14:paraId="00251616" w14:textId="77777777" w:rsidR="00F67703" w:rsidRPr="00655ABC" w:rsidRDefault="00F67703" w:rsidP="00F67703">
      <w:pPr>
        <w:pStyle w:val="Textoindependiente"/>
        <w:numPr>
          <w:ilvl w:val="0"/>
          <w:numId w:val="22"/>
        </w:numPr>
        <w:ind w:right="49"/>
        <w:jc w:val="both"/>
        <w:rPr>
          <w:rFonts w:ascii="Arial" w:eastAsia="Arial" w:hAnsi="Arial" w:cs="Arial"/>
          <w:sz w:val="22"/>
          <w:szCs w:val="22"/>
        </w:rPr>
      </w:pPr>
      <w:r w:rsidRPr="00655ABC">
        <w:rPr>
          <w:rFonts w:ascii="Arial" w:eastAsia="Arial" w:hAnsi="Arial" w:cs="Arial"/>
          <w:sz w:val="22"/>
          <w:szCs w:val="22"/>
        </w:rPr>
        <w:t>Atender lo establecido en el plan de emergencias de la Entidad</w:t>
      </w:r>
    </w:p>
    <w:p w14:paraId="29CD050A" w14:textId="77777777" w:rsidR="00F67703" w:rsidRPr="00655ABC" w:rsidRDefault="00F67703" w:rsidP="00F67703">
      <w:pPr>
        <w:pStyle w:val="Textoindependiente"/>
        <w:ind w:left="598" w:right="1246"/>
        <w:jc w:val="both"/>
        <w:rPr>
          <w:rFonts w:ascii="Arial" w:eastAsia="Arial" w:hAnsi="Arial" w:cs="Arial"/>
          <w:sz w:val="22"/>
          <w:szCs w:val="22"/>
        </w:rPr>
      </w:pPr>
    </w:p>
    <w:p w14:paraId="39470935" w14:textId="77777777" w:rsidR="00F67703" w:rsidRPr="00655ABC" w:rsidRDefault="00F67703" w:rsidP="00F67703">
      <w:pPr>
        <w:pStyle w:val="Ttulo2"/>
        <w:numPr>
          <w:ilvl w:val="1"/>
          <w:numId w:val="13"/>
        </w:numPr>
        <w:spacing w:before="0" w:line="240" w:lineRule="auto"/>
        <w:rPr>
          <w:rFonts w:ascii="Arial" w:eastAsia="Arial" w:hAnsi="Arial" w:cs="Arial"/>
          <w:sz w:val="22"/>
          <w:szCs w:val="22"/>
        </w:rPr>
      </w:pPr>
      <w:bookmarkStart w:id="44" w:name="_Toc123216371"/>
      <w:r w:rsidRPr="00655ABC">
        <w:rPr>
          <w:rFonts w:ascii="Arial" w:eastAsia="Arial" w:hAnsi="Arial" w:cs="Arial"/>
          <w:sz w:val="22"/>
          <w:szCs w:val="22"/>
        </w:rPr>
        <w:t>Actividades de limpieza y desinfección en caso de derrame o pérdida de residuos sólidos o líquidos.</w:t>
      </w:r>
      <w:bookmarkEnd w:id="44"/>
    </w:p>
    <w:p w14:paraId="7538FD6F"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265F7A98"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Los procedimientos de limpieza y desinfección en caso de derrame de residuos sólidos y líquidos deben ser realizados por el personal de aseo, para lo cual deberá llevar necesariamente vestimenta adecuada y cumplir normas de bioseguridad.</w:t>
      </w:r>
    </w:p>
    <w:p w14:paraId="37EEE905" w14:textId="77777777" w:rsidR="00F67703" w:rsidRPr="00655ABC" w:rsidRDefault="00F67703" w:rsidP="00F67703">
      <w:pPr>
        <w:pStyle w:val="Textoindependiente"/>
        <w:ind w:right="1246"/>
        <w:jc w:val="both"/>
        <w:rPr>
          <w:rFonts w:ascii="Arial" w:eastAsia="Arial" w:hAnsi="Arial" w:cs="Arial"/>
          <w:sz w:val="22"/>
          <w:szCs w:val="22"/>
        </w:rPr>
      </w:pPr>
    </w:p>
    <w:p w14:paraId="636E2973" w14:textId="77777777" w:rsidR="00F67703" w:rsidRPr="00655ABC" w:rsidRDefault="00F67703" w:rsidP="00F67703">
      <w:pPr>
        <w:pStyle w:val="Textoindependiente"/>
        <w:numPr>
          <w:ilvl w:val="0"/>
          <w:numId w:val="21"/>
        </w:numPr>
        <w:ind w:right="49"/>
        <w:jc w:val="both"/>
        <w:rPr>
          <w:rFonts w:ascii="Arial" w:eastAsia="Arial" w:hAnsi="Arial" w:cs="Arial"/>
          <w:sz w:val="22"/>
          <w:szCs w:val="22"/>
        </w:rPr>
      </w:pPr>
      <w:r w:rsidRPr="00655ABC">
        <w:rPr>
          <w:rFonts w:ascii="Arial" w:eastAsia="Arial" w:hAnsi="Arial" w:cs="Arial"/>
          <w:sz w:val="22"/>
          <w:szCs w:val="22"/>
        </w:rPr>
        <w:t>Debe trasladar el material de limpieza y desinfección a la brevedad posible.</w:t>
      </w:r>
    </w:p>
    <w:p w14:paraId="1439094E" w14:textId="77777777" w:rsidR="00F67703" w:rsidRPr="00655ABC" w:rsidRDefault="00F67703" w:rsidP="00F67703">
      <w:pPr>
        <w:pStyle w:val="Textoindependiente"/>
        <w:numPr>
          <w:ilvl w:val="0"/>
          <w:numId w:val="21"/>
        </w:numPr>
        <w:ind w:right="49"/>
        <w:jc w:val="both"/>
        <w:rPr>
          <w:rFonts w:ascii="Arial" w:eastAsia="Arial" w:hAnsi="Arial" w:cs="Arial"/>
          <w:sz w:val="22"/>
          <w:szCs w:val="22"/>
        </w:rPr>
      </w:pPr>
      <w:r w:rsidRPr="00655ABC">
        <w:rPr>
          <w:rFonts w:ascii="Arial" w:eastAsia="Arial" w:hAnsi="Arial" w:cs="Arial"/>
          <w:sz w:val="22"/>
          <w:szCs w:val="22"/>
        </w:rPr>
        <w:t>Se instala la señalización de precaución. Si es un residuo sólido, se debe recoger con los elementos de aseo adecuados (recogedor escoba guantes), Si el residuo es líquido, debe absorber con papel absorbente, luego desecharlo en la bolsa correspondiente.</w:t>
      </w:r>
    </w:p>
    <w:p w14:paraId="6B26B7B8" w14:textId="77777777" w:rsidR="00F67703" w:rsidRPr="00655ABC" w:rsidRDefault="00F67703" w:rsidP="00F67703">
      <w:pPr>
        <w:pStyle w:val="Textoindependiente"/>
        <w:numPr>
          <w:ilvl w:val="0"/>
          <w:numId w:val="21"/>
        </w:numPr>
        <w:ind w:right="49"/>
        <w:jc w:val="both"/>
        <w:rPr>
          <w:rFonts w:ascii="Arial" w:eastAsia="Arial" w:hAnsi="Arial" w:cs="Arial"/>
          <w:sz w:val="22"/>
          <w:szCs w:val="22"/>
        </w:rPr>
      </w:pPr>
      <w:r w:rsidRPr="00655ABC">
        <w:rPr>
          <w:rFonts w:ascii="Arial" w:eastAsia="Arial" w:hAnsi="Arial" w:cs="Arial"/>
          <w:sz w:val="22"/>
          <w:szCs w:val="22"/>
        </w:rPr>
        <w:t>Lavar el área con detergente y posteriormente enjuagar.</w:t>
      </w:r>
    </w:p>
    <w:p w14:paraId="47630B80" w14:textId="77777777" w:rsidR="00F67703" w:rsidRPr="00655ABC" w:rsidRDefault="00F67703" w:rsidP="00F67703">
      <w:pPr>
        <w:pStyle w:val="Textoindependiente"/>
        <w:numPr>
          <w:ilvl w:val="0"/>
          <w:numId w:val="21"/>
        </w:numPr>
        <w:ind w:right="49"/>
        <w:jc w:val="both"/>
        <w:rPr>
          <w:rFonts w:ascii="Arial" w:eastAsia="Arial" w:hAnsi="Arial" w:cs="Arial"/>
          <w:sz w:val="22"/>
          <w:szCs w:val="22"/>
        </w:rPr>
      </w:pPr>
      <w:r w:rsidRPr="00655ABC">
        <w:rPr>
          <w:rFonts w:ascii="Arial" w:eastAsia="Arial" w:hAnsi="Arial" w:cs="Arial"/>
          <w:sz w:val="22"/>
          <w:szCs w:val="22"/>
        </w:rPr>
        <w:t>Luego de recogido el derrame se procederá a la desinfección del área con hipoclorito de sodio.</w:t>
      </w:r>
    </w:p>
    <w:p w14:paraId="3DBCF881" w14:textId="77777777" w:rsidR="00F67703" w:rsidRPr="00655ABC" w:rsidRDefault="00F67703" w:rsidP="00F67703">
      <w:pPr>
        <w:pStyle w:val="Textoindependiente"/>
        <w:ind w:right="1246"/>
        <w:jc w:val="both"/>
        <w:rPr>
          <w:rFonts w:ascii="Arial" w:eastAsia="Arial" w:hAnsi="Arial" w:cs="Arial"/>
          <w:sz w:val="22"/>
          <w:szCs w:val="22"/>
        </w:rPr>
      </w:pPr>
    </w:p>
    <w:p w14:paraId="15963FE3" w14:textId="77777777" w:rsidR="00F67703" w:rsidRPr="00655ABC" w:rsidRDefault="00F67703" w:rsidP="00F67703">
      <w:pPr>
        <w:pStyle w:val="Ttulo2"/>
        <w:numPr>
          <w:ilvl w:val="1"/>
          <w:numId w:val="13"/>
        </w:numPr>
        <w:spacing w:line="240" w:lineRule="auto"/>
        <w:rPr>
          <w:rFonts w:ascii="Arial" w:eastAsia="Arial" w:hAnsi="Arial" w:cs="Arial"/>
          <w:sz w:val="22"/>
          <w:szCs w:val="22"/>
        </w:rPr>
      </w:pPr>
      <w:bookmarkStart w:id="45" w:name="_Toc123216372"/>
      <w:r w:rsidRPr="00655ABC">
        <w:rPr>
          <w:rFonts w:ascii="Arial" w:eastAsia="Arial" w:hAnsi="Arial" w:cs="Arial"/>
          <w:sz w:val="22"/>
          <w:szCs w:val="22"/>
        </w:rPr>
        <w:t>En caso de no recolección residuos sólidos</w:t>
      </w:r>
      <w:bookmarkEnd w:id="45"/>
    </w:p>
    <w:p w14:paraId="401DA4D5"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4C495027" w14:textId="77777777" w:rsidR="00F67703" w:rsidRPr="00655ABC" w:rsidRDefault="00F67703" w:rsidP="00F67703">
      <w:pPr>
        <w:tabs>
          <w:tab w:val="left" w:pos="696"/>
        </w:tabs>
        <w:spacing w:after="0" w:line="240" w:lineRule="auto"/>
        <w:ind w:right="101"/>
        <w:jc w:val="both"/>
        <w:rPr>
          <w:rFonts w:ascii="Arial" w:eastAsia="Arial" w:hAnsi="Arial" w:cs="Arial"/>
        </w:rPr>
      </w:pPr>
      <w:r w:rsidRPr="00655ABC">
        <w:rPr>
          <w:rFonts w:ascii="Arial" w:eastAsia="Arial" w:hAnsi="Arial" w:cs="Arial"/>
        </w:rPr>
        <w:t xml:space="preserve">En caso de acumulación de residuos sólidos por problemas en la recolección y transporte para su disposición final de los residuos se debe tener un stock suficiente de bolsas y canecas. </w:t>
      </w:r>
    </w:p>
    <w:p w14:paraId="3394BAAA" w14:textId="77777777" w:rsidR="00F67703" w:rsidRPr="00655ABC" w:rsidRDefault="00F67703" w:rsidP="00F67703">
      <w:pPr>
        <w:tabs>
          <w:tab w:val="left" w:pos="696"/>
        </w:tabs>
        <w:spacing w:after="0" w:line="240" w:lineRule="auto"/>
        <w:ind w:right="101"/>
        <w:jc w:val="both"/>
        <w:rPr>
          <w:rFonts w:ascii="Arial" w:eastAsia="Arial" w:hAnsi="Arial" w:cs="Arial"/>
        </w:rPr>
      </w:pPr>
    </w:p>
    <w:p w14:paraId="6BC9E512" w14:textId="59996296" w:rsidR="00F67703" w:rsidRDefault="00F67703" w:rsidP="00F67703">
      <w:pPr>
        <w:spacing w:after="0" w:line="240" w:lineRule="auto"/>
        <w:jc w:val="both"/>
        <w:rPr>
          <w:rFonts w:ascii="Arial" w:eastAsia="Arial" w:hAnsi="Arial" w:cs="Arial"/>
        </w:rPr>
      </w:pPr>
      <w:r w:rsidRPr="00655ABC">
        <w:rPr>
          <w:rFonts w:ascii="Arial" w:eastAsia="Arial" w:hAnsi="Arial" w:cs="Arial"/>
        </w:rPr>
        <w:t>Para la disposición de estos residuos en una contingencia se deben ubicar estos residuos en una unidad o cuarto con similares características a las del cuarto de almacenamiento como sitio de acopio temporal.</w:t>
      </w:r>
    </w:p>
    <w:p w14:paraId="6C67F5BF" w14:textId="6B4B97BF" w:rsidR="00245D7D" w:rsidRDefault="00245D7D" w:rsidP="00F67703">
      <w:pPr>
        <w:spacing w:after="0" w:line="240" w:lineRule="auto"/>
        <w:jc w:val="both"/>
        <w:rPr>
          <w:rFonts w:ascii="Arial" w:eastAsia="Arial" w:hAnsi="Arial" w:cs="Arial"/>
        </w:rPr>
      </w:pPr>
    </w:p>
    <w:p w14:paraId="4E0961DD" w14:textId="58FC2F47" w:rsidR="00245D7D" w:rsidRDefault="00245D7D" w:rsidP="00F67703">
      <w:pPr>
        <w:spacing w:after="0" w:line="240" w:lineRule="auto"/>
        <w:jc w:val="both"/>
        <w:rPr>
          <w:rFonts w:ascii="Arial" w:eastAsia="Arial" w:hAnsi="Arial" w:cs="Arial"/>
        </w:rPr>
      </w:pPr>
    </w:p>
    <w:p w14:paraId="5DAEA862" w14:textId="107E9F88" w:rsidR="00245D7D" w:rsidRDefault="00245D7D" w:rsidP="00F67703">
      <w:pPr>
        <w:spacing w:after="0" w:line="240" w:lineRule="auto"/>
        <w:jc w:val="both"/>
        <w:rPr>
          <w:rFonts w:ascii="Arial" w:eastAsia="Arial" w:hAnsi="Arial" w:cs="Arial"/>
        </w:rPr>
      </w:pPr>
    </w:p>
    <w:p w14:paraId="64BAD568" w14:textId="6E99EF0A" w:rsidR="00245D7D" w:rsidRDefault="00245D7D" w:rsidP="00F67703">
      <w:pPr>
        <w:spacing w:after="0" w:line="240" w:lineRule="auto"/>
        <w:jc w:val="both"/>
        <w:rPr>
          <w:rFonts w:ascii="Arial" w:eastAsia="Arial" w:hAnsi="Arial" w:cs="Arial"/>
        </w:rPr>
      </w:pPr>
    </w:p>
    <w:p w14:paraId="227440EE" w14:textId="60EBAC52" w:rsidR="00245D7D" w:rsidRDefault="00245D7D" w:rsidP="00F67703">
      <w:pPr>
        <w:spacing w:after="0" w:line="240" w:lineRule="auto"/>
        <w:jc w:val="both"/>
        <w:rPr>
          <w:rFonts w:ascii="Arial" w:eastAsia="Arial" w:hAnsi="Arial" w:cs="Arial"/>
        </w:rPr>
      </w:pPr>
    </w:p>
    <w:p w14:paraId="4C3EB907" w14:textId="1D4D2952" w:rsidR="00245D7D" w:rsidRDefault="00245D7D" w:rsidP="00F67703">
      <w:pPr>
        <w:spacing w:after="0" w:line="240" w:lineRule="auto"/>
        <w:jc w:val="both"/>
        <w:rPr>
          <w:rFonts w:ascii="Arial" w:eastAsia="Arial" w:hAnsi="Arial" w:cs="Arial"/>
        </w:rPr>
      </w:pPr>
    </w:p>
    <w:p w14:paraId="3436F838" w14:textId="3BDD567C" w:rsidR="00245D7D" w:rsidRDefault="00245D7D" w:rsidP="00F67703">
      <w:pPr>
        <w:spacing w:after="0" w:line="240" w:lineRule="auto"/>
        <w:jc w:val="both"/>
        <w:rPr>
          <w:rFonts w:ascii="Arial" w:eastAsia="Arial" w:hAnsi="Arial" w:cs="Arial"/>
        </w:rPr>
      </w:pPr>
    </w:p>
    <w:p w14:paraId="354B9A3B" w14:textId="30689257" w:rsidR="00245D7D" w:rsidRDefault="00245D7D" w:rsidP="00F67703">
      <w:pPr>
        <w:spacing w:after="0" w:line="240" w:lineRule="auto"/>
        <w:jc w:val="both"/>
        <w:rPr>
          <w:rFonts w:ascii="Arial" w:eastAsia="Arial" w:hAnsi="Arial" w:cs="Arial"/>
        </w:rPr>
      </w:pPr>
    </w:p>
    <w:p w14:paraId="36C2E354" w14:textId="6D97F18B" w:rsidR="00245D7D" w:rsidRDefault="00245D7D" w:rsidP="00F67703">
      <w:pPr>
        <w:spacing w:after="0" w:line="240" w:lineRule="auto"/>
        <w:jc w:val="both"/>
        <w:rPr>
          <w:rFonts w:ascii="Arial" w:eastAsia="Arial" w:hAnsi="Arial" w:cs="Arial"/>
        </w:rPr>
      </w:pPr>
    </w:p>
    <w:p w14:paraId="791A4E24" w14:textId="0134A39B" w:rsidR="00245D7D" w:rsidRDefault="00245D7D" w:rsidP="00F67703">
      <w:pPr>
        <w:spacing w:after="0" w:line="240" w:lineRule="auto"/>
        <w:jc w:val="both"/>
        <w:rPr>
          <w:rFonts w:ascii="Arial" w:eastAsia="Arial" w:hAnsi="Arial" w:cs="Arial"/>
        </w:rPr>
      </w:pPr>
    </w:p>
    <w:p w14:paraId="5B7533C5" w14:textId="3A4FEAD4" w:rsidR="00245D7D" w:rsidRDefault="00245D7D" w:rsidP="00F67703">
      <w:pPr>
        <w:spacing w:after="0" w:line="240" w:lineRule="auto"/>
        <w:jc w:val="both"/>
        <w:rPr>
          <w:rFonts w:ascii="Arial" w:eastAsia="Arial" w:hAnsi="Arial" w:cs="Arial"/>
        </w:rPr>
      </w:pPr>
    </w:p>
    <w:p w14:paraId="26F0994A" w14:textId="7735704A" w:rsidR="00245D7D" w:rsidRDefault="00245D7D" w:rsidP="00F67703">
      <w:pPr>
        <w:spacing w:after="0" w:line="240" w:lineRule="auto"/>
        <w:jc w:val="both"/>
        <w:rPr>
          <w:rFonts w:ascii="Arial" w:eastAsia="Arial" w:hAnsi="Arial" w:cs="Arial"/>
        </w:rPr>
      </w:pPr>
    </w:p>
    <w:p w14:paraId="5821C0DD" w14:textId="21F0D366" w:rsidR="00245D7D" w:rsidRDefault="00245D7D" w:rsidP="00F67703">
      <w:pPr>
        <w:spacing w:after="0" w:line="240" w:lineRule="auto"/>
        <w:jc w:val="both"/>
        <w:rPr>
          <w:rFonts w:ascii="Arial" w:eastAsia="Arial" w:hAnsi="Arial" w:cs="Arial"/>
        </w:rPr>
      </w:pPr>
    </w:p>
    <w:p w14:paraId="2EEAC639" w14:textId="7FC34E32" w:rsidR="00245D7D" w:rsidRDefault="00245D7D" w:rsidP="00F67703">
      <w:pPr>
        <w:spacing w:after="0" w:line="240" w:lineRule="auto"/>
        <w:jc w:val="both"/>
        <w:rPr>
          <w:rFonts w:ascii="Arial" w:eastAsia="Arial" w:hAnsi="Arial" w:cs="Arial"/>
        </w:rPr>
      </w:pPr>
    </w:p>
    <w:p w14:paraId="029BDE09" w14:textId="30A1BB23" w:rsidR="00245D7D" w:rsidRDefault="00245D7D" w:rsidP="00F67703">
      <w:pPr>
        <w:spacing w:after="0" w:line="240" w:lineRule="auto"/>
        <w:jc w:val="both"/>
        <w:rPr>
          <w:rFonts w:ascii="Arial" w:eastAsia="Arial" w:hAnsi="Arial" w:cs="Arial"/>
        </w:rPr>
      </w:pPr>
    </w:p>
    <w:p w14:paraId="47950C94" w14:textId="3C105299" w:rsidR="00245D7D" w:rsidRDefault="00245D7D" w:rsidP="00F67703">
      <w:pPr>
        <w:spacing w:after="0" w:line="240" w:lineRule="auto"/>
        <w:jc w:val="both"/>
        <w:rPr>
          <w:rFonts w:ascii="Arial" w:eastAsia="Arial" w:hAnsi="Arial" w:cs="Arial"/>
        </w:rPr>
      </w:pPr>
    </w:p>
    <w:p w14:paraId="593D8056" w14:textId="2E905D42" w:rsidR="00245D7D" w:rsidRDefault="00245D7D" w:rsidP="00F67703">
      <w:pPr>
        <w:spacing w:after="0" w:line="240" w:lineRule="auto"/>
        <w:jc w:val="both"/>
        <w:rPr>
          <w:rFonts w:ascii="Arial" w:eastAsia="Arial" w:hAnsi="Arial" w:cs="Arial"/>
        </w:rPr>
      </w:pPr>
    </w:p>
    <w:p w14:paraId="73566971" w14:textId="5518044B" w:rsidR="00894ABF" w:rsidRDefault="00894ABF" w:rsidP="00F67703">
      <w:pPr>
        <w:spacing w:after="0" w:line="240" w:lineRule="auto"/>
        <w:jc w:val="both"/>
        <w:rPr>
          <w:rFonts w:ascii="Arial" w:eastAsia="Arial" w:hAnsi="Arial" w:cs="Arial"/>
        </w:rPr>
      </w:pPr>
    </w:p>
    <w:p w14:paraId="15698EFC" w14:textId="0D9F15F1" w:rsidR="00894ABF" w:rsidRDefault="00894ABF" w:rsidP="00F67703">
      <w:pPr>
        <w:spacing w:after="0" w:line="240" w:lineRule="auto"/>
        <w:jc w:val="both"/>
        <w:rPr>
          <w:rFonts w:ascii="Arial" w:eastAsia="Arial" w:hAnsi="Arial" w:cs="Arial"/>
        </w:rPr>
      </w:pPr>
    </w:p>
    <w:p w14:paraId="2B198177" w14:textId="0C886D94" w:rsidR="00894ABF" w:rsidRDefault="00894ABF" w:rsidP="00F67703">
      <w:pPr>
        <w:spacing w:after="0" w:line="240" w:lineRule="auto"/>
        <w:jc w:val="both"/>
        <w:rPr>
          <w:rFonts w:ascii="Arial" w:eastAsia="Arial" w:hAnsi="Arial" w:cs="Arial"/>
        </w:rPr>
      </w:pPr>
    </w:p>
    <w:p w14:paraId="68E074D8" w14:textId="05EF7783" w:rsidR="00894ABF" w:rsidRDefault="00894ABF" w:rsidP="00F67703">
      <w:pPr>
        <w:spacing w:after="0" w:line="240" w:lineRule="auto"/>
        <w:jc w:val="both"/>
        <w:rPr>
          <w:rFonts w:ascii="Arial" w:eastAsia="Arial" w:hAnsi="Arial" w:cs="Arial"/>
        </w:rPr>
      </w:pPr>
    </w:p>
    <w:p w14:paraId="4EC8856D" w14:textId="7DB38035" w:rsidR="00894ABF" w:rsidRDefault="00894ABF" w:rsidP="00F67703">
      <w:pPr>
        <w:spacing w:after="0" w:line="240" w:lineRule="auto"/>
        <w:jc w:val="both"/>
        <w:rPr>
          <w:rFonts w:ascii="Arial" w:eastAsia="Arial" w:hAnsi="Arial" w:cs="Arial"/>
        </w:rPr>
      </w:pPr>
    </w:p>
    <w:p w14:paraId="6A4A7ABF" w14:textId="4653D737" w:rsidR="00894ABF" w:rsidRDefault="00894ABF" w:rsidP="00F67703">
      <w:pPr>
        <w:spacing w:after="0" w:line="240" w:lineRule="auto"/>
        <w:jc w:val="both"/>
        <w:rPr>
          <w:rFonts w:ascii="Arial" w:eastAsia="Arial" w:hAnsi="Arial" w:cs="Arial"/>
        </w:rPr>
      </w:pPr>
    </w:p>
    <w:p w14:paraId="19742D0D" w14:textId="18F11DEC" w:rsidR="00894ABF" w:rsidRDefault="00894ABF" w:rsidP="00F67703">
      <w:pPr>
        <w:spacing w:after="0" w:line="240" w:lineRule="auto"/>
        <w:jc w:val="both"/>
        <w:rPr>
          <w:rFonts w:ascii="Arial" w:eastAsia="Arial" w:hAnsi="Arial" w:cs="Arial"/>
        </w:rPr>
      </w:pPr>
    </w:p>
    <w:p w14:paraId="7515A42C" w14:textId="5A482A16" w:rsidR="00894ABF" w:rsidRDefault="00894ABF" w:rsidP="00F67703">
      <w:pPr>
        <w:spacing w:after="0" w:line="240" w:lineRule="auto"/>
        <w:jc w:val="both"/>
        <w:rPr>
          <w:rFonts w:ascii="Arial" w:eastAsia="Arial" w:hAnsi="Arial" w:cs="Arial"/>
        </w:rPr>
      </w:pPr>
    </w:p>
    <w:p w14:paraId="1D8382CF" w14:textId="593DF97E" w:rsidR="00894ABF" w:rsidRDefault="00894ABF" w:rsidP="00F67703">
      <w:pPr>
        <w:spacing w:after="0" w:line="240" w:lineRule="auto"/>
        <w:jc w:val="both"/>
        <w:rPr>
          <w:rFonts w:ascii="Arial" w:eastAsia="Arial" w:hAnsi="Arial" w:cs="Arial"/>
        </w:rPr>
      </w:pPr>
    </w:p>
    <w:p w14:paraId="39993CC0" w14:textId="46BC73C2" w:rsidR="00894ABF" w:rsidRDefault="00894ABF" w:rsidP="00F67703">
      <w:pPr>
        <w:spacing w:after="0" w:line="240" w:lineRule="auto"/>
        <w:jc w:val="both"/>
        <w:rPr>
          <w:rFonts w:ascii="Arial" w:eastAsia="Arial" w:hAnsi="Arial" w:cs="Arial"/>
        </w:rPr>
      </w:pPr>
    </w:p>
    <w:p w14:paraId="46B1A36E" w14:textId="27D79784" w:rsidR="00894ABF" w:rsidRDefault="00894ABF" w:rsidP="00F67703">
      <w:pPr>
        <w:spacing w:after="0" w:line="240" w:lineRule="auto"/>
        <w:jc w:val="both"/>
        <w:rPr>
          <w:rFonts w:ascii="Arial" w:eastAsia="Arial" w:hAnsi="Arial" w:cs="Arial"/>
        </w:rPr>
      </w:pPr>
    </w:p>
    <w:p w14:paraId="14DC73A7" w14:textId="684D9932" w:rsidR="00894ABF" w:rsidRDefault="00894ABF" w:rsidP="00F67703">
      <w:pPr>
        <w:spacing w:after="0" w:line="240" w:lineRule="auto"/>
        <w:jc w:val="both"/>
        <w:rPr>
          <w:rFonts w:ascii="Arial" w:eastAsia="Arial" w:hAnsi="Arial" w:cs="Arial"/>
        </w:rPr>
      </w:pPr>
    </w:p>
    <w:p w14:paraId="03FAF09B" w14:textId="4CED0AD4" w:rsidR="00894ABF" w:rsidRDefault="00894ABF" w:rsidP="00F67703">
      <w:pPr>
        <w:spacing w:after="0" w:line="240" w:lineRule="auto"/>
        <w:jc w:val="both"/>
        <w:rPr>
          <w:rFonts w:ascii="Arial" w:eastAsia="Arial" w:hAnsi="Arial" w:cs="Arial"/>
        </w:rPr>
      </w:pPr>
    </w:p>
    <w:p w14:paraId="3CC53A69" w14:textId="755EAE59" w:rsidR="00894ABF" w:rsidRDefault="00894ABF" w:rsidP="00F67703">
      <w:pPr>
        <w:spacing w:after="0" w:line="240" w:lineRule="auto"/>
        <w:jc w:val="both"/>
        <w:rPr>
          <w:rFonts w:ascii="Arial" w:eastAsia="Arial" w:hAnsi="Arial" w:cs="Arial"/>
        </w:rPr>
      </w:pPr>
    </w:p>
    <w:p w14:paraId="4C53953A" w14:textId="3D90A684" w:rsidR="00894ABF" w:rsidRDefault="00894ABF" w:rsidP="00F67703">
      <w:pPr>
        <w:spacing w:after="0" w:line="240" w:lineRule="auto"/>
        <w:jc w:val="both"/>
        <w:rPr>
          <w:rFonts w:ascii="Arial" w:eastAsia="Arial" w:hAnsi="Arial" w:cs="Arial"/>
        </w:rPr>
      </w:pPr>
    </w:p>
    <w:p w14:paraId="7150E4A0" w14:textId="475FC3B0" w:rsidR="00894ABF" w:rsidRDefault="00894ABF" w:rsidP="00F67703">
      <w:pPr>
        <w:spacing w:after="0" w:line="240" w:lineRule="auto"/>
        <w:jc w:val="both"/>
        <w:rPr>
          <w:rFonts w:ascii="Arial" w:eastAsia="Arial" w:hAnsi="Arial" w:cs="Arial"/>
        </w:rPr>
      </w:pPr>
    </w:p>
    <w:p w14:paraId="3FE310A1" w14:textId="0501B43A" w:rsidR="00894ABF" w:rsidRDefault="00894ABF" w:rsidP="00F67703">
      <w:pPr>
        <w:spacing w:after="0" w:line="240" w:lineRule="auto"/>
        <w:jc w:val="both"/>
        <w:rPr>
          <w:rFonts w:ascii="Arial" w:eastAsia="Arial" w:hAnsi="Arial" w:cs="Arial"/>
        </w:rPr>
      </w:pPr>
    </w:p>
    <w:p w14:paraId="2D6BD057" w14:textId="77777777" w:rsidR="00894ABF" w:rsidRDefault="00894ABF" w:rsidP="00F67703">
      <w:pPr>
        <w:spacing w:after="0" w:line="240" w:lineRule="auto"/>
        <w:jc w:val="both"/>
        <w:rPr>
          <w:rFonts w:ascii="Arial" w:eastAsia="Arial" w:hAnsi="Arial" w:cs="Arial"/>
        </w:rPr>
      </w:pPr>
    </w:p>
    <w:p w14:paraId="6F2D7B96" w14:textId="55869CBA" w:rsidR="00E73014" w:rsidRDefault="00E73014" w:rsidP="002A7D9E">
      <w:pPr>
        <w:spacing w:after="0" w:line="240" w:lineRule="auto"/>
        <w:jc w:val="both"/>
        <w:rPr>
          <w:rFonts w:ascii="Arial" w:eastAsia="Arial" w:hAnsi="Arial" w:cs="Arial"/>
        </w:rPr>
      </w:pPr>
    </w:p>
    <w:p w14:paraId="2837804F" w14:textId="77777777" w:rsidR="00F67703" w:rsidRDefault="00F67703" w:rsidP="002A7D9E">
      <w:pPr>
        <w:spacing w:after="0" w:line="240" w:lineRule="auto"/>
        <w:jc w:val="both"/>
        <w:rPr>
          <w:rFonts w:ascii="Arial" w:eastAsia="Arial" w:hAnsi="Arial" w:cs="Arial"/>
        </w:rPr>
      </w:pPr>
    </w:p>
    <w:p w14:paraId="3B93636D" w14:textId="77777777" w:rsidR="00894ABF" w:rsidRDefault="00894ABF" w:rsidP="00E73014">
      <w:pPr>
        <w:pStyle w:val="Textoindependiente"/>
        <w:rPr>
          <w:rFonts w:ascii="Arial" w:hAnsi="Arial" w:cs="Arial"/>
          <w:b/>
          <w:bCs/>
          <w:sz w:val="22"/>
          <w:szCs w:val="22"/>
        </w:rPr>
      </w:pPr>
    </w:p>
    <w:p w14:paraId="3BDADB5F" w14:textId="77777777" w:rsidR="00894ABF" w:rsidRDefault="00894ABF" w:rsidP="00E73014">
      <w:pPr>
        <w:pStyle w:val="Textoindependiente"/>
        <w:rPr>
          <w:rFonts w:ascii="Arial" w:hAnsi="Arial" w:cs="Arial"/>
          <w:b/>
          <w:bCs/>
          <w:sz w:val="22"/>
          <w:szCs w:val="22"/>
        </w:rPr>
      </w:pPr>
    </w:p>
    <w:p w14:paraId="6F756DFA" w14:textId="77777777" w:rsidR="00894ABF" w:rsidRDefault="00894ABF" w:rsidP="00E73014">
      <w:pPr>
        <w:pStyle w:val="Textoindependiente"/>
        <w:rPr>
          <w:rFonts w:ascii="Arial" w:hAnsi="Arial" w:cs="Arial"/>
          <w:b/>
          <w:bCs/>
          <w:sz w:val="22"/>
          <w:szCs w:val="22"/>
        </w:rPr>
      </w:pPr>
    </w:p>
    <w:p w14:paraId="58712B4F" w14:textId="561E9CE2" w:rsidR="00E73014" w:rsidRPr="00B62EE8" w:rsidRDefault="00E73014" w:rsidP="00E73014">
      <w:pPr>
        <w:pStyle w:val="Textoindependiente"/>
        <w:rPr>
          <w:rFonts w:ascii="Arial" w:hAnsi="Arial" w:cs="Arial"/>
          <w:b/>
          <w:bCs/>
          <w:sz w:val="22"/>
          <w:szCs w:val="22"/>
        </w:rPr>
      </w:pPr>
      <w:r w:rsidRPr="00B62EE8">
        <w:rPr>
          <w:rFonts w:ascii="Arial" w:hAnsi="Arial" w:cs="Arial"/>
          <w:b/>
          <w:bCs/>
          <w:sz w:val="22"/>
          <w:szCs w:val="22"/>
        </w:rPr>
        <w:t>REVISIÓN Y APROBACIÓN:</w:t>
      </w:r>
    </w:p>
    <w:p w14:paraId="08975370" w14:textId="77777777" w:rsidR="00E73014" w:rsidRPr="00B62EE8" w:rsidRDefault="00E73014" w:rsidP="00E73014">
      <w:pPr>
        <w:rPr>
          <w:rFonts w:ascii="Arial" w:hAnsi="Arial" w:cs="Arial"/>
          <w:sz w:val="24"/>
          <w:szCs w:val="24"/>
        </w:rPr>
      </w:pPr>
    </w:p>
    <w:tbl>
      <w:tblPr>
        <w:tblW w:w="45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085"/>
        <w:gridCol w:w="2595"/>
        <w:gridCol w:w="2757"/>
      </w:tblGrid>
      <w:tr w:rsidR="00E73014" w:rsidRPr="00B62EE8" w14:paraId="3E6B86E6" w14:textId="77777777" w:rsidTr="00567292">
        <w:trPr>
          <w:trHeight w:val="411"/>
          <w:jc w:val="center"/>
        </w:trPr>
        <w:tc>
          <w:tcPr>
            <w:tcW w:w="182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68AC15" w14:textId="77777777" w:rsidR="00E73014" w:rsidRPr="00B62EE8" w:rsidRDefault="00E73014" w:rsidP="00A21133">
            <w:pPr>
              <w:tabs>
                <w:tab w:val="left" w:pos="567"/>
              </w:tabs>
              <w:ind w:left="567" w:hanging="567"/>
              <w:jc w:val="center"/>
              <w:rPr>
                <w:rFonts w:ascii="Arial" w:hAnsi="Arial" w:cs="Arial"/>
                <w:b/>
                <w:sz w:val="16"/>
                <w:szCs w:val="16"/>
              </w:rPr>
            </w:pPr>
            <w:r w:rsidRPr="00B62EE8">
              <w:rPr>
                <w:rFonts w:ascii="Arial" w:hAnsi="Arial" w:cs="Arial"/>
                <w:b/>
                <w:sz w:val="16"/>
                <w:szCs w:val="16"/>
              </w:rPr>
              <w:t>Elaborado y/o Actualizado por:</w:t>
            </w:r>
          </w:p>
        </w:tc>
        <w:tc>
          <w:tcPr>
            <w:tcW w:w="153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983E3D6" w14:textId="12016518" w:rsidR="00E73014" w:rsidRPr="00B62EE8" w:rsidRDefault="00E73014" w:rsidP="00567292">
            <w:pPr>
              <w:tabs>
                <w:tab w:val="left" w:pos="0"/>
              </w:tabs>
              <w:spacing w:after="0"/>
              <w:ind w:left="7" w:hanging="7"/>
              <w:jc w:val="center"/>
              <w:rPr>
                <w:rFonts w:ascii="Arial" w:hAnsi="Arial" w:cs="Arial"/>
                <w:b/>
                <w:sz w:val="16"/>
                <w:szCs w:val="16"/>
              </w:rPr>
            </w:pPr>
            <w:r w:rsidRPr="00B62EE8">
              <w:rPr>
                <w:rFonts w:ascii="Arial" w:hAnsi="Arial" w:cs="Arial"/>
                <w:b/>
                <w:sz w:val="16"/>
                <w:szCs w:val="16"/>
              </w:rPr>
              <w:t>Validado por</w:t>
            </w:r>
            <w:r w:rsidR="00567292">
              <w:rPr>
                <w:rFonts w:ascii="Arial" w:hAnsi="Arial" w:cs="Arial"/>
                <w:b/>
                <w:sz w:val="16"/>
                <w:szCs w:val="16"/>
              </w:rPr>
              <w:t xml:space="preserve"> </w:t>
            </w:r>
            <w:r w:rsidRPr="00B62EE8">
              <w:rPr>
                <w:rFonts w:ascii="Arial" w:hAnsi="Arial" w:cs="Arial"/>
                <w:b/>
                <w:sz w:val="16"/>
                <w:szCs w:val="16"/>
              </w:rPr>
              <w:t>Líderes (Estratégico u Operativo) del Proceso:</w:t>
            </w:r>
          </w:p>
        </w:tc>
        <w:tc>
          <w:tcPr>
            <w:tcW w:w="163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3C8838E" w14:textId="77777777" w:rsidR="00E73014" w:rsidRPr="00B62EE8" w:rsidRDefault="00E73014" w:rsidP="00A21133">
            <w:pPr>
              <w:tabs>
                <w:tab w:val="left" w:pos="567"/>
              </w:tabs>
              <w:ind w:left="567" w:hanging="567"/>
              <w:jc w:val="center"/>
              <w:rPr>
                <w:rFonts w:ascii="Arial" w:hAnsi="Arial" w:cs="Arial"/>
                <w:b/>
                <w:sz w:val="16"/>
                <w:szCs w:val="16"/>
              </w:rPr>
            </w:pPr>
            <w:r w:rsidRPr="00B62EE8">
              <w:rPr>
                <w:rFonts w:ascii="Arial" w:hAnsi="Arial" w:cs="Arial"/>
                <w:b/>
                <w:sz w:val="16"/>
                <w:szCs w:val="16"/>
              </w:rPr>
              <w:t>Aprobado:</w:t>
            </w:r>
          </w:p>
        </w:tc>
      </w:tr>
      <w:tr w:rsidR="00E73014" w:rsidRPr="00B62EE8" w14:paraId="5990FCC2" w14:textId="77777777" w:rsidTr="00A21133">
        <w:trPr>
          <w:trHeight w:val="880"/>
          <w:jc w:val="center"/>
        </w:trPr>
        <w:tc>
          <w:tcPr>
            <w:tcW w:w="1828" w:type="pct"/>
            <w:tcBorders>
              <w:top w:val="single" w:sz="4" w:space="0" w:color="000000"/>
              <w:left w:val="single" w:sz="4" w:space="0" w:color="000000"/>
              <w:bottom w:val="single" w:sz="4" w:space="0" w:color="auto"/>
              <w:right w:val="single" w:sz="4" w:space="0" w:color="000000"/>
            </w:tcBorders>
            <w:vAlign w:val="center"/>
          </w:tcPr>
          <w:p w14:paraId="2F0DFAC8" w14:textId="0B86B609" w:rsidR="00845746" w:rsidRDefault="005B7ADC" w:rsidP="00A21133">
            <w:pPr>
              <w:tabs>
                <w:tab w:val="left" w:pos="0"/>
              </w:tabs>
              <w:jc w:val="center"/>
              <w:rPr>
                <w:rFonts w:ascii="Arial" w:hAnsi="Arial" w:cs="Arial"/>
                <w:b/>
                <w:sz w:val="16"/>
                <w:szCs w:val="16"/>
              </w:rPr>
            </w:pPr>
            <w:r w:rsidRPr="005B7ADC">
              <w:rPr>
                <w:rFonts w:ascii="Arial" w:hAnsi="Arial" w:cs="Arial"/>
                <w:b/>
                <w:sz w:val="16"/>
                <w:szCs w:val="16"/>
              </w:rPr>
              <w:t>MANUELA VALENCIA</w:t>
            </w:r>
            <w:r w:rsidR="00845746">
              <w:rPr>
                <w:rFonts w:ascii="Arial" w:hAnsi="Arial" w:cs="Arial"/>
                <w:b/>
                <w:sz w:val="16"/>
                <w:szCs w:val="16"/>
              </w:rPr>
              <w:t xml:space="preserve">                  </w:t>
            </w:r>
            <w:r w:rsidRPr="005B7ADC">
              <w:rPr>
                <w:rFonts w:ascii="Arial" w:hAnsi="Arial" w:cs="Arial"/>
                <w:b/>
                <w:sz w:val="16"/>
                <w:szCs w:val="16"/>
              </w:rPr>
              <w:t xml:space="preserve">JENIFFER FONSECA </w:t>
            </w:r>
            <w:r w:rsidR="00E73014" w:rsidRPr="005B7ADC">
              <w:rPr>
                <w:rFonts w:ascii="Arial" w:hAnsi="Arial" w:cs="Arial"/>
                <w:b/>
                <w:sz w:val="16"/>
                <w:szCs w:val="16"/>
              </w:rPr>
              <w:t xml:space="preserve">  </w:t>
            </w:r>
          </w:p>
          <w:p w14:paraId="5E1469BA" w14:textId="5F5DDDAC" w:rsidR="00E73014" w:rsidRPr="005B7ADC" w:rsidRDefault="00E73014" w:rsidP="00A21133">
            <w:pPr>
              <w:tabs>
                <w:tab w:val="left" w:pos="0"/>
              </w:tabs>
              <w:jc w:val="center"/>
              <w:rPr>
                <w:rFonts w:ascii="Arial" w:hAnsi="Arial" w:cs="Arial"/>
                <w:b/>
                <w:sz w:val="16"/>
                <w:szCs w:val="16"/>
              </w:rPr>
            </w:pPr>
            <w:r w:rsidRPr="005B7ADC">
              <w:rPr>
                <w:rFonts w:ascii="Arial" w:hAnsi="Arial" w:cs="Arial"/>
                <w:sz w:val="16"/>
                <w:szCs w:val="16"/>
                <w:lang w:eastAsia="ar-SA"/>
              </w:rPr>
              <w:t>Contratista</w:t>
            </w:r>
            <w:r w:rsidR="005B7ADC" w:rsidRPr="005B7ADC">
              <w:rPr>
                <w:rFonts w:ascii="Arial" w:hAnsi="Arial" w:cs="Arial"/>
                <w:sz w:val="16"/>
                <w:szCs w:val="16"/>
                <w:lang w:eastAsia="ar-SA"/>
              </w:rPr>
              <w:t>s</w:t>
            </w:r>
            <w:r w:rsidRPr="005B7ADC">
              <w:rPr>
                <w:rFonts w:ascii="Arial" w:hAnsi="Arial" w:cs="Arial"/>
                <w:sz w:val="16"/>
                <w:szCs w:val="16"/>
                <w:lang w:eastAsia="ar-SA"/>
              </w:rPr>
              <w:t xml:space="preserve"> Proceso GAM</w:t>
            </w:r>
          </w:p>
        </w:tc>
        <w:tc>
          <w:tcPr>
            <w:tcW w:w="1538" w:type="pct"/>
            <w:vMerge w:val="restart"/>
            <w:tcBorders>
              <w:top w:val="single" w:sz="4" w:space="0" w:color="000000"/>
              <w:left w:val="single" w:sz="4" w:space="0" w:color="000000"/>
              <w:right w:val="single" w:sz="4" w:space="0" w:color="000000"/>
            </w:tcBorders>
            <w:vAlign w:val="center"/>
          </w:tcPr>
          <w:p w14:paraId="5028E7B3" w14:textId="4571402F" w:rsidR="00E73014" w:rsidRPr="00B62EE8" w:rsidRDefault="00E967AE" w:rsidP="00954E08">
            <w:pPr>
              <w:tabs>
                <w:tab w:val="left" w:pos="0"/>
              </w:tabs>
              <w:jc w:val="center"/>
              <w:rPr>
                <w:rFonts w:ascii="Arial" w:hAnsi="Arial" w:cs="Arial"/>
                <w:sz w:val="16"/>
                <w:szCs w:val="16"/>
              </w:rPr>
            </w:pPr>
            <w:r>
              <w:rPr>
                <w:rFonts w:ascii="Arial" w:hAnsi="Arial" w:cs="Arial"/>
                <w:b/>
                <w:sz w:val="16"/>
                <w:szCs w:val="16"/>
              </w:rPr>
              <w:t>ANDRES MAURICIO DE AVILA HERNANDEZ</w:t>
            </w:r>
            <w:bookmarkStart w:id="46" w:name="_GoBack"/>
            <w:bookmarkEnd w:id="46"/>
          </w:p>
        </w:tc>
        <w:tc>
          <w:tcPr>
            <w:tcW w:w="1634" w:type="pct"/>
            <w:vMerge w:val="restart"/>
            <w:tcBorders>
              <w:top w:val="single" w:sz="4" w:space="0" w:color="000000"/>
              <w:left w:val="single" w:sz="4" w:space="0" w:color="000000"/>
              <w:right w:val="single" w:sz="4" w:space="0" w:color="000000"/>
            </w:tcBorders>
            <w:vAlign w:val="center"/>
          </w:tcPr>
          <w:p w14:paraId="4C4DA3C8" w14:textId="13D587FE" w:rsidR="00E73014" w:rsidRPr="00B62EE8" w:rsidRDefault="00954E08" w:rsidP="00954E08">
            <w:pPr>
              <w:pStyle w:val="Encabezado"/>
              <w:jc w:val="center"/>
              <w:rPr>
                <w:rFonts w:ascii="Arial" w:hAnsi="Arial" w:cs="Arial"/>
                <w:sz w:val="16"/>
                <w:szCs w:val="16"/>
              </w:rPr>
            </w:pPr>
            <w:r>
              <w:rPr>
                <w:rFonts w:ascii="Arial" w:hAnsi="Arial" w:cs="Arial"/>
                <w:b/>
                <w:sz w:val="16"/>
                <w:szCs w:val="18"/>
              </w:rPr>
              <w:t>JUAN HERNANDO LIZARAZO JARA</w:t>
            </w:r>
          </w:p>
        </w:tc>
      </w:tr>
      <w:tr w:rsidR="00E73014" w:rsidRPr="00B62EE8" w14:paraId="0B2023A8" w14:textId="77777777" w:rsidTr="00A21133">
        <w:trPr>
          <w:trHeight w:val="10"/>
          <w:jc w:val="center"/>
        </w:trPr>
        <w:tc>
          <w:tcPr>
            <w:tcW w:w="1828" w:type="pct"/>
            <w:tcBorders>
              <w:top w:val="single" w:sz="4" w:space="0" w:color="auto"/>
              <w:left w:val="single" w:sz="4" w:space="0" w:color="000000"/>
              <w:bottom w:val="single" w:sz="4" w:space="0" w:color="auto"/>
              <w:right w:val="single" w:sz="4" w:space="0" w:color="000000"/>
            </w:tcBorders>
            <w:shd w:val="clear" w:color="auto" w:fill="D9D9D9"/>
            <w:vAlign w:val="center"/>
          </w:tcPr>
          <w:p w14:paraId="2A3D74CC" w14:textId="77777777" w:rsidR="00E73014" w:rsidRPr="00B62EE8" w:rsidRDefault="00E73014" w:rsidP="00567292">
            <w:pPr>
              <w:tabs>
                <w:tab w:val="left" w:pos="0"/>
              </w:tabs>
              <w:spacing w:after="0"/>
              <w:jc w:val="center"/>
              <w:rPr>
                <w:rFonts w:ascii="Arial" w:hAnsi="Arial" w:cs="Arial"/>
                <w:b/>
                <w:sz w:val="16"/>
                <w:szCs w:val="16"/>
              </w:rPr>
            </w:pPr>
            <w:r w:rsidRPr="00B62EE8">
              <w:rPr>
                <w:rFonts w:ascii="Arial" w:hAnsi="Arial" w:cs="Arial"/>
                <w:b/>
                <w:sz w:val="16"/>
                <w:szCs w:val="16"/>
              </w:rPr>
              <w:t>Acompañamiento Asesor OAP:</w:t>
            </w:r>
          </w:p>
        </w:tc>
        <w:tc>
          <w:tcPr>
            <w:tcW w:w="1538" w:type="pct"/>
            <w:vMerge/>
            <w:tcBorders>
              <w:top w:val="single" w:sz="4" w:space="0" w:color="000000"/>
              <w:left w:val="single" w:sz="4" w:space="0" w:color="000000"/>
              <w:right w:val="single" w:sz="4" w:space="0" w:color="000000"/>
            </w:tcBorders>
            <w:vAlign w:val="center"/>
          </w:tcPr>
          <w:p w14:paraId="12B6732E" w14:textId="77777777" w:rsidR="00E73014" w:rsidRPr="00B62EE8" w:rsidRDefault="00E73014" w:rsidP="00A21133">
            <w:pPr>
              <w:tabs>
                <w:tab w:val="left" w:pos="567"/>
              </w:tabs>
              <w:ind w:left="567" w:hanging="567"/>
              <w:jc w:val="center"/>
              <w:rPr>
                <w:rFonts w:ascii="Arial" w:hAnsi="Arial" w:cs="Arial"/>
                <w:sz w:val="16"/>
                <w:szCs w:val="16"/>
              </w:rPr>
            </w:pPr>
          </w:p>
        </w:tc>
        <w:tc>
          <w:tcPr>
            <w:tcW w:w="1634" w:type="pct"/>
            <w:vMerge/>
            <w:tcBorders>
              <w:top w:val="single" w:sz="4" w:space="0" w:color="000000"/>
              <w:left w:val="single" w:sz="4" w:space="0" w:color="000000"/>
              <w:right w:val="single" w:sz="4" w:space="0" w:color="000000"/>
            </w:tcBorders>
            <w:vAlign w:val="center"/>
          </w:tcPr>
          <w:p w14:paraId="7C6D609B" w14:textId="77777777" w:rsidR="00E73014" w:rsidRPr="00B62EE8" w:rsidRDefault="00E73014" w:rsidP="00A21133">
            <w:pPr>
              <w:tabs>
                <w:tab w:val="left" w:pos="567"/>
              </w:tabs>
              <w:ind w:left="567" w:hanging="567"/>
              <w:jc w:val="center"/>
              <w:rPr>
                <w:rFonts w:ascii="Arial" w:hAnsi="Arial" w:cs="Arial"/>
                <w:sz w:val="16"/>
                <w:szCs w:val="16"/>
              </w:rPr>
            </w:pPr>
          </w:p>
        </w:tc>
      </w:tr>
      <w:tr w:rsidR="00E73014" w:rsidRPr="00B62EE8" w14:paraId="71D8E4C9" w14:textId="77777777" w:rsidTr="00567292">
        <w:trPr>
          <w:trHeight w:val="359"/>
          <w:jc w:val="center"/>
        </w:trPr>
        <w:tc>
          <w:tcPr>
            <w:tcW w:w="1828" w:type="pct"/>
            <w:vMerge w:val="restart"/>
            <w:tcBorders>
              <w:top w:val="single" w:sz="4" w:space="0" w:color="auto"/>
              <w:left w:val="single" w:sz="4" w:space="0" w:color="000000"/>
              <w:bottom w:val="single" w:sz="4" w:space="0" w:color="000000"/>
              <w:right w:val="single" w:sz="4" w:space="0" w:color="000000"/>
            </w:tcBorders>
            <w:vAlign w:val="center"/>
          </w:tcPr>
          <w:p w14:paraId="29EA6B43" w14:textId="77777777" w:rsidR="00E73014" w:rsidRPr="00B62EE8" w:rsidRDefault="00E73014" w:rsidP="00A21133">
            <w:pPr>
              <w:tabs>
                <w:tab w:val="left" w:pos="0"/>
              </w:tabs>
              <w:jc w:val="center"/>
              <w:rPr>
                <w:rFonts w:ascii="Arial" w:hAnsi="Arial" w:cs="Arial"/>
                <w:b/>
                <w:sz w:val="16"/>
                <w:szCs w:val="16"/>
              </w:rPr>
            </w:pPr>
            <w:r w:rsidRPr="00B62EE8">
              <w:rPr>
                <w:rFonts w:ascii="Arial" w:hAnsi="Arial" w:cs="Arial"/>
                <w:b/>
                <w:sz w:val="16"/>
                <w:szCs w:val="16"/>
              </w:rPr>
              <w:t>MARIA NATALIA NORATO MORA</w:t>
            </w:r>
          </w:p>
          <w:p w14:paraId="2121BACA" w14:textId="77777777" w:rsidR="00E73014" w:rsidRPr="00B62EE8" w:rsidRDefault="00E73014" w:rsidP="00A21133">
            <w:pPr>
              <w:tabs>
                <w:tab w:val="left" w:pos="0"/>
              </w:tabs>
              <w:jc w:val="center"/>
              <w:rPr>
                <w:rFonts w:ascii="Arial" w:hAnsi="Arial" w:cs="Arial"/>
                <w:b/>
                <w:sz w:val="16"/>
                <w:szCs w:val="16"/>
                <w:lang w:eastAsia="ar-SA"/>
              </w:rPr>
            </w:pPr>
            <w:r w:rsidRPr="00B62EE8">
              <w:rPr>
                <w:rFonts w:ascii="Arial" w:hAnsi="Arial" w:cs="Arial"/>
                <w:b/>
                <w:sz w:val="16"/>
                <w:szCs w:val="16"/>
              </w:rPr>
              <w:t>Contratista/Proceso DESI</w:t>
            </w:r>
          </w:p>
        </w:tc>
        <w:tc>
          <w:tcPr>
            <w:tcW w:w="1538" w:type="pct"/>
            <w:vMerge/>
            <w:tcBorders>
              <w:left w:val="single" w:sz="4" w:space="0" w:color="000000"/>
              <w:bottom w:val="single" w:sz="4" w:space="0" w:color="000000"/>
              <w:right w:val="single" w:sz="4" w:space="0" w:color="000000"/>
            </w:tcBorders>
            <w:vAlign w:val="center"/>
          </w:tcPr>
          <w:p w14:paraId="26079BDF" w14:textId="77777777" w:rsidR="00E73014" w:rsidRPr="00B62EE8" w:rsidRDefault="00E73014" w:rsidP="00A21133">
            <w:pPr>
              <w:tabs>
                <w:tab w:val="left" w:pos="567"/>
              </w:tabs>
              <w:ind w:left="567" w:hanging="567"/>
              <w:jc w:val="center"/>
              <w:rPr>
                <w:rFonts w:ascii="Arial" w:hAnsi="Arial" w:cs="Arial"/>
                <w:sz w:val="16"/>
                <w:szCs w:val="16"/>
              </w:rPr>
            </w:pPr>
          </w:p>
        </w:tc>
        <w:tc>
          <w:tcPr>
            <w:tcW w:w="1634" w:type="pct"/>
            <w:vMerge/>
            <w:tcBorders>
              <w:left w:val="single" w:sz="4" w:space="0" w:color="000000"/>
              <w:bottom w:val="single" w:sz="4" w:space="0" w:color="000000"/>
              <w:right w:val="single" w:sz="4" w:space="0" w:color="000000"/>
            </w:tcBorders>
            <w:vAlign w:val="center"/>
          </w:tcPr>
          <w:p w14:paraId="0CF36E3D" w14:textId="77777777" w:rsidR="00E73014" w:rsidRPr="00B62EE8" w:rsidRDefault="00E73014" w:rsidP="00A21133">
            <w:pPr>
              <w:tabs>
                <w:tab w:val="left" w:pos="567"/>
              </w:tabs>
              <w:ind w:left="567" w:hanging="567"/>
              <w:jc w:val="center"/>
              <w:rPr>
                <w:rFonts w:ascii="Arial" w:hAnsi="Arial" w:cs="Arial"/>
                <w:sz w:val="16"/>
                <w:szCs w:val="16"/>
              </w:rPr>
            </w:pPr>
          </w:p>
        </w:tc>
      </w:tr>
      <w:tr w:rsidR="00E73014" w:rsidRPr="00B62EE8" w14:paraId="1DFC280B" w14:textId="77777777" w:rsidTr="00567292">
        <w:trPr>
          <w:trHeight w:val="301"/>
          <w:jc w:val="center"/>
        </w:trPr>
        <w:tc>
          <w:tcPr>
            <w:tcW w:w="1828" w:type="pct"/>
            <w:vMerge/>
            <w:tcBorders>
              <w:top w:val="single" w:sz="4" w:space="0" w:color="000000"/>
              <w:left w:val="single" w:sz="4" w:space="0" w:color="000000"/>
              <w:bottom w:val="single" w:sz="4" w:space="0" w:color="000000"/>
              <w:right w:val="single" w:sz="4" w:space="0" w:color="000000"/>
            </w:tcBorders>
            <w:vAlign w:val="center"/>
            <w:hideMark/>
          </w:tcPr>
          <w:p w14:paraId="28CDEFED" w14:textId="77777777" w:rsidR="00E73014" w:rsidRPr="00B62EE8" w:rsidRDefault="00E73014" w:rsidP="00A21133">
            <w:pPr>
              <w:jc w:val="center"/>
              <w:rPr>
                <w:rFonts w:ascii="Arial" w:hAnsi="Arial" w:cs="Arial"/>
                <w:b/>
                <w:i/>
                <w:sz w:val="16"/>
                <w:szCs w:val="16"/>
              </w:rPr>
            </w:pPr>
          </w:p>
        </w:tc>
        <w:tc>
          <w:tcPr>
            <w:tcW w:w="1538" w:type="pct"/>
            <w:tcBorders>
              <w:top w:val="single" w:sz="4" w:space="0" w:color="000000"/>
              <w:left w:val="single" w:sz="4" w:space="0" w:color="000000"/>
              <w:bottom w:val="single" w:sz="4" w:space="0" w:color="000000"/>
              <w:right w:val="single" w:sz="4" w:space="0" w:color="000000"/>
            </w:tcBorders>
            <w:vAlign w:val="center"/>
            <w:hideMark/>
          </w:tcPr>
          <w:p w14:paraId="0C894650" w14:textId="732A0EA4" w:rsidR="00E73014" w:rsidRPr="00B62EE8" w:rsidRDefault="00E73014" w:rsidP="00A21133">
            <w:pPr>
              <w:tabs>
                <w:tab w:val="left" w:pos="-4"/>
              </w:tabs>
              <w:ind w:left="-4" w:firstLine="4"/>
              <w:jc w:val="center"/>
              <w:rPr>
                <w:rFonts w:ascii="Arial" w:hAnsi="Arial" w:cs="Arial"/>
                <w:bCs/>
                <w:sz w:val="16"/>
                <w:szCs w:val="16"/>
              </w:rPr>
            </w:pPr>
            <w:r w:rsidRPr="00B62EE8">
              <w:rPr>
                <w:rFonts w:ascii="Arial" w:hAnsi="Arial" w:cs="Arial"/>
                <w:bCs/>
                <w:sz w:val="16"/>
                <w:szCs w:val="16"/>
              </w:rPr>
              <w:t>Gerente Ambiental, Social y Atención al Usuario</w:t>
            </w:r>
            <w:r w:rsidR="00E967AE">
              <w:rPr>
                <w:rFonts w:ascii="Arial" w:hAnsi="Arial" w:cs="Arial"/>
                <w:bCs/>
                <w:sz w:val="16"/>
                <w:szCs w:val="16"/>
              </w:rPr>
              <w:t xml:space="preserve"> (e)</w:t>
            </w:r>
          </w:p>
        </w:tc>
        <w:tc>
          <w:tcPr>
            <w:tcW w:w="1634" w:type="pct"/>
            <w:tcBorders>
              <w:top w:val="single" w:sz="4" w:space="0" w:color="000000"/>
              <w:left w:val="single" w:sz="4" w:space="0" w:color="000000"/>
              <w:bottom w:val="single" w:sz="4" w:space="0" w:color="000000"/>
              <w:right w:val="single" w:sz="4" w:space="0" w:color="000000"/>
            </w:tcBorders>
            <w:vAlign w:val="center"/>
            <w:hideMark/>
          </w:tcPr>
          <w:p w14:paraId="08A0DAF2" w14:textId="04EDB7FA" w:rsidR="00E73014" w:rsidRPr="00B62EE8" w:rsidRDefault="00214CF1" w:rsidP="00A21133">
            <w:pPr>
              <w:tabs>
                <w:tab w:val="left" w:pos="0"/>
              </w:tabs>
              <w:jc w:val="center"/>
              <w:rPr>
                <w:rFonts w:ascii="Arial" w:hAnsi="Arial" w:cs="Arial"/>
                <w:b/>
                <w:sz w:val="16"/>
                <w:szCs w:val="16"/>
              </w:rPr>
            </w:pPr>
            <w:r w:rsidRPr="00B62EE8">
              <w:rPr>
                <w:rFonts w:ascii="Arial" w:hAnsi="Arial" w:cs="Arial"/>
                <w:sz w:val="16"/>
                <w:szCs w:val="16"/>
              </w:rPr>
              <w:t>Jefe Oficina Asesora de Planeación</w:t>
            </w:r>
            <w:r>
              <w:rPr>
                <w:rFonts w:ascii="Arial" w:hAnsi="Arial" w:cs="Arial"/>
                <w:sz w:val="16"/>
                <w:szCs w:val="16"/>
              </w:rPr>
              <w:t xml:space="preserve"> (.e)</w:t>
            </w:r>
            <w:r w:rsidR="00E73014" w:rsidRPr="00B62EE8">
              <w:rPr>
                <w:rFonts w:ascii="Arial" w:hAnsi="Arial" w:cs="Arial"/>
                <w:b/>
                <w:sz w:val="16"/>
                <w:szCs w:val="16"/>
              </w:rPr>
              <w:t xml:space="preserve"> </w:t>
            </w:r>
          </w:p>
        </w:tc>
      </w:tr>
    </w:tbl>
    <w:p w14:paraId="6D98F553" w14:textId="77777777" w:rsidR="00E73014" w:rsidRPr="00B62EE8" w:rsidRDefault="00E73014" w:rsidP="00E73014">
      <w:pPr>
        <w:pStyle w:val="Textoindependiente"/>
        <w:rPr>
          <w:rFonts w:ascii="Arial" w:hAnsi="Arial" w:cs="Arial"/>
          <w:b/>
          <w:bCs/>
        </w:rPr>
      </w:pPr>
    </w:p>
    <w:p w14:paraId="20086E5C" w14:textId="77777777" w:rsidR="00E73014" w:rsidRPr="00B62EE8" w:rsidRDefault="00E73014" w:rsidP="00E73014">
      <w:pPr>
        <w:pStyle w:val="Textoindependiente"/>
        <w:rPr>
          <w:rFonts w:ascii="Arial" w:hAnsi="Arial" w:cs="Arial"/>
          <w:b/>
          <w:bCs/>
          <w:sz w:val="22"/>
          <w:szCs w:val="22"/>
        </w:rPr>
      </w:pPr>
      <w:bookmarkStart w:id="47" w:name="_Toc470603371"/>
      <w:r w:rsidRPr="00B62EE8">
        <w:rPr>
          <w:rFonts w:ascii="Arial" w:hAnsi="Arial" w:cs="Arial"/>
          <w:b/>
          <w:bCs/>
          <w:sz w:val="22"/>
          <w:szCs w:val="22"/>
        </w:rPr>
        <w:t>CONTROL DE CAMBIOS:</w:t>
      </w:r>
      <w:bookmarkEnd w:id="47"/>
    </w:p>
    <w:p w14:paraId="7E7E86FA" w14:textId="77777777" w:rsidR="00E73014" w:rsidRPr="00B62EE8" w:rsidRDefault="00E73014" w:rsidP="00E73014">
      <w:pPr>
        <w:pStyle w:val="Textoindependiente"/>
        <w:rPr>
          <w:rFonts w:ascii="Arial" w:hAnsi="Arial" w:cs="Arial"/>
          <w:b/>
          <w:bCs/>
        </w:rPr>
      </w:pPr>
    </w:p>
    <w:tbl>
      <w:tblPr>
        <w:tblW w:w="44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
        <w:gridCol w:w="4223"/>
        <w:gridCol w:w="1043"/>
        <w:gridCol w:w="2093"/>
      </w:tblGrid>
      <w:tr w:rsidR="00E73014" w:rsidRPr="00B62EE8" w14:paraId="23FFF8D7" w14:textId="77777777" w:rsidTr="008E3EDC">
        <w:trPr>
          <w:cantSplit/>
          <w:trHeight w:val="386"/>
          <w:jc w:val="center"/>
        </w:trPr>
        <w:tc>
          <w:tcPr>
            <w:tcW w:w="591" w:type="pct"/>
            <w:shd w:val="clear" w:color="auto" w:fill="F2F2F2"/>
            <w:vAlign w:val="center"/>
          </w:tcPr>
          <w:p w14:paraId="570D1091" w14:textId="77777777" w:rsidR="00E73014" w:rsidRPr="00B62EE8" w:rsidRDefault="00E73014" w:rsidP="008E3EDC">
            <w:pPr>
              <w:jc w:val="center"/>
              <w:rPr>
                <w:rFonts w:ascii="Arial" w:hAnsi="Arial" w:cs="Arial"/>
                <w:b/>
                <w:bCs/>
                <w:sz w:val="16"/>
                <w:szCs w:val="16"/>
              </w:rPr>
            </w:pPr>
            <w:r w:rsidRPr="00B62EE8">
              <w:rPr>
                <w:rFonts w:ascii="Arial" w:hAnsi="Arial" w:cs="Arial"/>
                <w:b/>
                <w:bCs/>
                <w:sz w:val="16"/>
                <w:szCs w:val="16"/>
              </w:rPr>
              <w:t>VERSIÓN</w:t>
            </w:r>
          </w:p>
        </w:tc>
        <w:tc>
          <w:tcPr>
            <w:tcW w:w="2530" w:type="pct"/>
            <w:shd w:val="clear" w:color="auto" w:fill="F2F2F2"/>
            <w:vAlign w:val="center"/>
          </w:tcPr>
          <w:p w14:paraId="2B416C4F" w14:textId="77777777" w:rsidR="00E73014" w:rsidRPr="00B62EE8" w:rsidRDefault="00E73014" w:rsidP="008E3EDC">
            <w:pPr>
              <w:jc w:val="center"/>
              <w:rPr>
                <w:rFonts w:ascii="Arial" w:hAnsi="Arial" w:cs="Arial"/>
                <w:b/>
                <w:bCs/>
                <w:sz w:val="16"/>
                <w:szCs w:val="16"/>
              </w:rPr>
            </w:pPr>
            <w:r w:rsidRPr="00B62EE8">
              <w:rPr>
                <w:rFonts w:ascii="Arial" w:hAnsi="Arial" w:cs="Arial"/>
                <w:b/>
                <w:bCs/>
                <w:sz w:val="16"/>
                <w:szCs w:val="16"/>
              </w:rPr>
              <w:t>DESCRIPCIÓN</w:t>
            </w:r>
          </w:p>
        </w:tc>
        <w:tc>
          <w:tcPr>
            <w:tcW w:w="625" w:type="pct"/>
            <w:shd w:val="clear" w:color="auto" w:fill="F2F2F2"/>
            <w:vAlign w:val="center"/>
          </w:tcPr>
          <w:p w14:paraId="07E4E02E" w14:textId="77777777" w:rsidR="00E73014" w:rsidRPr="00B62EE8" w:rsidRDefault="00E73014" w:rsidP="008E3EDC">
            <w:pPr>
              <w:jc w:val="center"/>
              <w:rPr>
                <w:rFonts w:ascii="Arial" w:hAnsi="Arial" w:cs="Arial"/>
                <w:b/>
                <w:bCs/>
                <w:sz w:val="16"/>
                <w:szCs w:val="16"/>
              </w:rPr>
            </w:pPr>
            <w:r w:rsidRPr="00B62EE8">
              <w:rPr>
                <w:rFonts w:ascii="Arial" w:hAnsi="Arial" w:cs="Arial"/>
                <w:b/>
                <w:bCs/>
                <w:sz w:val="16"/>
                <w:szCs w:val="16"/>
              </w:rPr>
              <w:t>FECHA</w:t>
            </w:r>
          </w:p>
        </w:tc>
        <w:tc>
          <w:tcPr>
            <w:tcW w:w="1254" w:type="pct"/>
            <w:shd w:val="clear" w:color="auto" w:fill="F2F2F2"/>
            <w:vAlign w:val="center"/>
          </w:tcPr>
          <w:p w14:paraId="24C7E745" w14:textId="412B6960" w:rsidR="00E73014" w:rsidRPr="00B62EE8" w:rsidRDefault="00E73014" w:rsidP="008E3EDC">
            <w:pPr>
              <w:pStyle w:val="Piedepgina"/>
              <w:jc w:val="center"/>
              <w:rPr>
                <w:rFonts w:ascii="Arial" w:hAnsi="Arial" w:cs="Arial"/>
                <w:b/>
                <w:bCs/>
                <w:sz w:val="16"/>
                <w:szCs w:val="16"/>
              </w:rPr>
            </w:pPr>
            <w:r w:rsidRPr="00B62EE8">
              <w:rPr>
                <w:rFonts w:ascii="Arial" w:hAnsi="Arial" w:cs="Arial"/>
                <w:b/>
                <w:bCs/>
                <w:sz w:val="16"/>
                <w:szCs w:val="16"/>
              </w:rPr>
              <w:t>APROBADO</w:t>
            </w:r>
          </w:p>
        </w:tc>
      </w:tr>
      <w:tr w:rsidR="00E73014" w:rsidRPr="00B62EE8" w14:paraId="241DD97D" w14:textId="77777777" w:rsidTr="00693904">
        <w:trPr>
          <w:cantSplit/>
          <w:trHeight w:val="882"/>
          <w:jc w:val="center"/>
        </w:trPr>
        <w:tc>
          <w:tcPr>
            <w:tcW w:w="591" w:type="pct"/>
            <w:shd w:val="clear" w:color="auto" w:fill="FFFFFF"/>
            <w:vAlign w:val="center"/>
          </w:tcPr>
          <w:p w14:paraId="2DFA217B" w14:textId="77777777" w:rsidR="00E73014" w:rsidRPr="00B62EE8" w:rsidRDefault="00E73014" w:rsidP="00A21133">
            <w:pPr>
              <w:pStyle w:val="Piedepgina"/>
              <w:jc w:val="center"/>
              <w:rPr>
                <w:rFonts w:ascii="Arial" w:hAnsi="Arial" w:cs="Arial"/>
                <w:sz w:val="16"/>
                <w:szCs w:val="16"/>
              </w:rPr>
            </w:pPr>
            <w:r w:rsidRPr="00B62EE8">
              <w:rPr>
                <w:rFonts w:ascii="Arial" w:hAnsi="Arial" w:cs="Arial"/>
                <w:sz w:val="16"/>
                <w:szCs w:val="16"/>
              </w:rPr>
              <w:t>1</w:t>
            </w:r>
          </w:p>
        </w:tc>
        <w:tc>
          <w:tcPr>
            <w:tcW w:w="2530" w:type="pct"/>
            <w:shd w:val="clear" w:color="auto" w:fill="FFFFFF"/>
            <w:vAlign w:val="center"/>
          </w:tcPr>
          <w:p w14:paraId="6FE32932" w14:textId="77777777" w:rsidR="00E73014" w:rsidRPr="00B62EE8" w:rsidRDefault="00E73014" w:rsidP="00A21133">
            <w:pPr>
              <w:pStyle w:val="Piedepgina"/>
              <w:rPr>
                <w:rFonts w:ascii="Arial" w:hAnsi="Arial" w:cs="Arial"/>
                <w:sz w:val="16"/>
                <w:szCs w:val="16"/>
              </w:rPr>
            </w:pPr>
            <w:r w:rsidRPr="00B62EE8">
              <w:rPr>
                <w:rFonts w:ascii="Arial" w:hAnsi="Arial" w:cs="Arial"/>
                <w:sz w:val="16"/>
                <w:szCs w:val="16"/>
              </w:rPr>
              <w:t xml:space="preserve">Se realiza documento Plan de Acción Interno para la Gestión de los residuos no peligrosos generados en la entidad de conformidad con el Decreto 400 de 2004 </w:t>
            </w:r>
          </w:p>
        </w:tc>
        <w:tc>
          <w:tcPr>
            <w:tcW w:w="625" w:type="pct"/>
            <w:shd w:val="clear" w:color="auto" w:fill="FFFFFF"/>
            <w:vAlign w:val="center"/>
          </w:tcPr>
          <w:p w14:paraId="78B0683C" w14:textId="77777777" w:rsidR="00E73014" w:rsidRPr="00B62EE8" w:rsidRDefault="00E73014" w:rsidP="00A21133">
            <w:pPr>
              <w:pStyle w:val="Piedepgina"/>
              <w:jc w:val="center"/>
              <w:rPr>
                <w:rFonts w:ascii="Arial" w:hAnsi="Arial" w:cs="Arial"/>
                <w:bCs/>
                <w:sz w:val="16"/>
                <w:szCs w:val="16"/>
              </w:rPr>
            </w:pPr>
            <w:r w:rsidRPr="00B62EE8">
              <w:rPr>
                <w:rFonts w:ascii="Arial" w:hAnsi="Arial" w:cs="Arial"/>
                <w:sz w:val="16"/>
                <w:szCs w:val="16"/>
              </w:rPr>
              <w:t>Julio de 2020</w:t>
            </w:r>
          </w:p>
        </w:tc>
        <w:tc>
          <w:tcPr>
            <w:tcW w:w="1254" w:type="pct"/>
            <w:shd w:val="clear" w:color="auto" w:fill="FFFFFF"/>
            <w:vAlign w:val="center"/>
          </w:tcPr>
          <w:p w14:paraId="229BB66B" w14:textId="77777777" w:rsidR="00E73014" w:rsidRPr="00B62EE8" w:rsidRDefault="00E73014" w:rsidP="00A21133">
            <w:pPr>
              <w:pStyle w:val="Encabezado"/>
              <w:jc w:val="center"/>
              <w:rPr>
                <w:rFonts w:ascii="Arial" w:hAnsi="Arial" w:cs="Arial"/>
                <w:b/>
                <w:sz w:val="16"/>
                <w:szCs w:val="18"/>
              </w:rPr>
            </w:pPr>
            <w:r w:rsidRPr="00B62EE8">
              <w:rPr>
                <w:rFonts w:ascii="Arial" w:hAnsi="Arial" w:cs="Arial"/>
                <w:b/>
                <w:sz w:val="16"/>
                <w:szCs w:val="18"/>
              </w:rPr>
              <w:t xml:space="preserve">DIANA MARCELA REYES TOLEDO </w:t>
            </w:r>
          </w:p>
          <w:p w14:paraId="4AB1DAA5" w14:textId="77777777" w:rsidR="00E73014" w:rsidRPr="00B62EE8" w:rsidRDefault="00E73014" w:rsidP="00A21133">
            <w:pPr>
              <w:pStyle w:val="Piedepgina"/>
              <w:jc w:val="center"/>
              <w:rPr>
                <w:rFonts w:ascii="Arial" w:hAnsi="Arial" w:cs="Arial"/>
                <w:color w:val="17365D"/>
                <w:sz w:val="16"/>
                <w:szCs w:val="16"/>
              </w:rPr>
            </w:pPr>
            <w:r w:rsidRPr="00B62EE8">
              <w:rPr>
                <w:rFonts w:ascii="Arial" w:hAnsi="Arial" w:cs="Arial"/>
                <w:sz w:val="16"/>
                <w:szCs w:val="16"/>
              </w:rPr>
              <w:t>Jefe Oficina Asesora de Planeación</w:t>
            </w:r>
          </w:p>
        </w:tc>
      </w:tr>
      <w:tr w:rsidR="00E73014" w:rsidRPr="00B62EE8" w14:paraId="64EDAB4A" w14:textId="77777777" w:rsidTr="00693904">
        <w:trPr>
          <w:cantSplit/>
          <w:trHeight w:val="386"/>
          <w:jc w:val="center"/>
        </w:trPr>
        <w:tc>
          <w:tcPr>
            <w:tcW w:w="591" w:type="pct"/>
            <w:shd w:val="clear" w:color="auto" w:fill="FFFFFF"/>
            <w:vAlign w:val="center"/>
          </w:tcPr>
          <w:p w14:paraId="282D5951" w14:textId="77777777" w:rsidR="00E73014" w:rsidRPr="00B62EE8" w:rsidRDefault="00E73014" w:rsidP="00A21133">
            <w:pPr>
              <w:pStyle w:val="Piedepgina"/>
              <w:jc w:val="center"/>
              <w:rPr>
                <w:rFonts w:ascii="Arial" w:hAnsi="Arial" w:cs="Arial"/>
                <w:sz w:val="16"/>
                <w:szCs w:val="16"/>
              </w:rPr>
            </w:pPr>
            <w:r w:rsidRPr="00B62EE8">
              <w:rPr>
                <w:rFonts w:ascii="Arial" w:hAnsi="Arial" w:cs="Arial"/>
                <w:sz w:val="16"/>
                <w:szCs w:val="16"/>
              </w:rPr>
              <w:t>2</w:t>
            </w:r>
          </w:p>
        </w:tc>
        <w:tc>
          <w:tcPr>
            <w:tcW w:w="2530" w:type="pct"/>
            <w:shd w:val="clear" w:color="auto" w:fill="FFFFFF"/>
            <w:vAlign w:val="center"/>
          </w:tcPr>
          <w:p w14:paraId="6EC84826" w14:textId="77777777" w:rsidR="00E73014" w:rsidRPr="00B62EE8" w:rsidRDefault="00E73014" w:rsidP="00A21133">
            <w:pPr>
              <w:pStyle w:val="Piedepgina"/>
              <w:jc w:val="both"/>
              <w:rPr>
                <w:rFonts w:ascii="Arial" w:hAnsi="Arial" w:cs="Arial"/>
                <w:sz w:val="16"/>
                <w:szCs w:val="16"/>
              </w:rPr>
            </w:pPr>
            <w:r w:rsidRPr="00B62EE8">
              <w:rPr>
                <w:rFonts w:ascii="Arial" w:hAnsi="Arial" w:cs="Arial"/>
                <w:sz w:val="16"/>
                <w:szCs w:val="16"/>
              </w:rPr>
              <w:t>Se realiza actualización del Plan de Acción Interno para la Gestión de los residuos Aprovechables de acuerdo a ocupación del piso 7 en sede administrativa y a nuevo código de colores Res. 2184 de 2019.Así mismo por el cambio de código del Formato de generación de residuos no peligrosos</w:t>
            </w:r>
          </w:p>
        </w:tc>
        <w:tc>
          <w:tcPr>
            <w:tcW w:w="625" w:type="pct"/>
            <w:shd w:val="clear" w:color="auto" w:fill="FFFFFF"/>
            <w:vAlign w:val="center"/>
          </w:tcPr>
          <w:p w14:paraId="1484BDD6" w14:textId="77777777" w:rsidR="00E73014" w:rsidRPr="00B62EE8" w:rsidRDefault="00E73014" w:rsidP="00A21133">
            <w:pPr>
              <w:pStyle w:val="Piedepgina"/>
              <w:jc w:val="center"/>
              <w:rPr>
                <w:rFonts w:ascii="Arial" w:hAnsi="Arial" w:cs="Arial"/>
                <w:sz w:val="16"/>
                <w:szCs w:val="16"/>
              </w:rPr>
            </w:pPr>
            <w:r w:rsidRPr="00B62EE8">
              <w:rPr>
                <w:rFonts w:ascii="Arial" w:hAnsi="Arial" w:cs="Arial"/>
                <w:sz w:val="16"/>
                <w:szCs w:val="16"/>
              </w:rPr>
              <w:t>Abril de 2021</w:t>
            </w:r>
          </w:p>
        </w:tc>
        <w:tc>
          <w:tcPr>
            <w:tcW w:w="1254" w:type="pct"/>
            <w:shd w:val="clear" w:color="auto" w:fill="FFFFFF"/>
            <w:vAlign w:val="center"/>
          </w:tcPr>
          <w:p w14:paraId="4373811A" w14:textId="77777777" w:rsidR="00E73014" w:rsidRPr="00B62EE8" w:rsidRDefault="00E73014" w:rsidP="00A21133">
            <w:pPr>
              <w:pStyle w:val="Encabezado"/>
              <w:jc w:val="center"/>
              <w:rPr>
                <w:rFonts w:ascii="Arial" w:hAnsi="Arial" w:cs="Arial"/>
                <w:b/>
                <w:sz w:val="16"/>
                <w:szCs w:val="18"/>
              </w:rPr>
            </w:pPr>
            <w:r w:rsidRPr="00B62EE8">
              <w:rPr>
                <w:rFonts w:ascii="Arial" w:hAnsi="Arial" w:cs="Arial"/>
                <w:b/>
                <w:sz w:val="16"/>
                <w:szCs w:val="18"/>
              </w:rPr>
              <w:t xml:space="preserve">DIANA MARCELA REYES TOLEDO </w:t>
            </w:r>
          </w:p>
          <w:p w14:paraId="412C8B6D" w14:textId="77777777" w:rsidR="00E73014" w:rsidRPr="00B62EE8" w:rsidRDefault="00E73014" w:rsidP="00A21133">
            <w:pPr>
              <w:pStyle w:val="Encabezado"/>
              <w:jc w:val="center"/>
              <w:rPr>
                <w:rFonts w:ascii="Arial" w:hAnsi="Arial" w:cs="Arial"/>
                <w:b/>
                <w:sz w:val="16"/>
                <w:szCs w:val="18"/>
              </w:rPr>
            </w:pPr>
            <w:r w:rsidRPr="00B62EE8">
              <w:rPr>
                <w:rFonts w:ascii="Arial" w:hAnsi="Arial" w:cs="Arial"/>
                <w:sz w:val="16"/>
                <w:szCs w:val="16"/>
              </w:rPr>
              <w:t>Jefe Oficina Asesora de Planeación</w:t>
            </w:r>
          </w:p>
        </w:tc>
      </w:tr>
      <w:tr w:rsidR="00E73014" w:rsidRPr="00B62EE8" w14:paraId="7C9944E0" w14:textId="77777777" w:rsidTr="00693904">
        <w:trPr>
          <w:cantSplit/>
          <w:trHeight w:val="386"/>
          <w:jc w:val="center"/>
        </w:trPr>
        <w:tc>
          <w:tcPr>
            <w:tcW w:w="591" w:type="pct"/>
            <w:shd w:val="clear" w:color="auto" w:fill="FFFFFF"/>
            <w:vAlign w:val="center"/>
          </w:tcPr>
          <w:p w14:paraId="39BFB3BA" w14:textId="0D63842C" w:rsidR="00E73014" w:rsidRPr="00B62EE8" w:rsidRDefault="00E73014" w:rsidP="00A21133">
            <w:pPr>
              <w:pStyle w:val="Piedepgina"/>
              <w:jc w:val="center"/>
              <w:rPr>
                <w:rFonts w:ascii="Arial" w:hAnsi="Arial" w:cs="Arial"/>
                <w:sz w:val="16"/>
                <w:szCs w:val="16"/>
              </w:rPr>
            </w:pPr>
            <w:r>
              <w:rPr>
                <w:rFonts w:ascii="Arial" w:hAnsi="Arial" w:cs="Arial"/>
                <w:sz w:val="16"/>
                <w:szCs w:val="16"/>
              </w:rPr>
              <w:t>3</w:t>
            </w:r>
          </w:p>
        </w:tc>
        <w:tc>
          <w:tcPr>
            <w:tcW w:w="2530" w:type="pct"/>
            <w:shd w:val="clear" w:color="auto" w:fill="FFFFFF"/>
            <w:vAlign w:val="center"/>
          </w:tcPr>
          <w:p w14:paraId="0A5EB446" w14:textId="5152DAED" w:rsidR="00E73014" w:rsidRPr="00B62EE8" w:rsidRDefault="00E73014" w:rsidP="00E73014">
            <w:pPr>
              <w:pStyle w:val="Piedepgina"/>
              <w:jc w:val="both"/>
              <w:rPr>
                <w:rFonts w:ascii="Arial" w:hAnsi="Arial" w:cs="Arial"/>
                <w:sz w:val="16"/>
                <w:szCs w:val="16"/>
              </w:rPr>
            </w:pPr>
            <w:r w:rsidRPr="00B62EE8">
              <w:rPr>
                <w:rFonts w:ascii="Arial" w:hAnsi="Arial" w:cs="Arial"/>
                <w:sz w:val="16"/>
                <w:szCs w:val="16"/>
              </w:rPr>
              <w:t xml:space="preserve">Se realiza actualización del Plan de Acción Interno para la Gestión de los residuos Aprovechables de acuerdo a </w:t>
            </w:r>
            <w:r>
              <w:rPr>
                <w:rFonts w:ascii="Arial" w:hAnsi="Arial" w:cs="Arial"/>
                <w:sz w:val="16"/>
                <w:szCs w:val="16"/>
              </w:rPr>
              <w:t>cambio en la tabla de indicadores definidos para reportar a la autoridad competente, en este caso es la Unidad Administrativa especial de servicios P</w:t>
            </w:r>
            <w:r w:rsidR="00C10FEB">
              <w:rPr>
                <w:rFonts w:ascii="Arial" w:hAnsi="Arial" w:cs="Arial"/>
                <w:sz w:val="16"/>
                <w:szCs w:val="16"/>
              </w:rPr>
              <w:t xml:space="preserve">úblicos. También se incorporó la tabla de sensibilizaciones orientadas a la gestión integral de residuos aprovechables.  </w:t>
            </w:r>
          </w:p>
        </w:tc>
        <w:tc>
          <w:tcPr>
            <w:tcW w:w="625" w:type="pct"/>
            <w:shd w:val="clear" w:color="auto" w:fill="FFFFFF"/>
            <w:vAlign w:val="center"/>
          </w:tcPr>
          <w:p w14:paraId="6E36A2C4" w14:textId="2FBB9DB6" w:rsidR="00E73014" w:rsidRPr="00B62EE8" w:rsidRDefault="00D57FF2" w:rsidP="00A21133">
            <w:pPr>
              <w:pStyle w:val="Piedepgina"/>
              <w:jc w:val="center"/>
              <w:rPr>
                <w:rFonts w:ascii="Arial" w:hAnsi="Arial" w:cs="Arial"/>
                <w:sz w:val="16"/>
                <w:szCs w:val="16"/>
              </w:rPr>
            </w:pPr>
            <w:r>
              <w:rPr>
                <w:rFonts w:ascii="Arial" w:hAnsi="Arial" w:cs="Arial"/>
                <w:sz w:val="16"/>
                <w:szCs w:val="16"/>
              </w:rPr>
              <w:t xml:space="preserve">Diciembre </w:t>
            </w:r>
            <w:r w:rsidR="00E73014">
              <w:rPr>
                <w:rFonts w:ascii="Arial" w:hAnsi="Arial" w:cs="Arial"/>
                <w:sz w:val="16"/>
                <w:szCs w:val="16"/>
              </w:rPr>
              <w:t>2022</w:t>
            </w:r>
          </w:p>
        </w:tc>
        <w:tc>
          <w:tcPr>
            <w:tcW w:w="1254" w:type="pct"/>
            <w:shd w:val="clear" w:color="auto" w:fill="FFFFFF"/>
            <w:vAlign w:val="center"/>
          </w:tcPr>
          <w:p w14:paraId="0DB7BEDA" w14:textId="109A2220" w:rsidR="00E73014" w:rsidRDefault="00E73014" w:rsidP="00E73014">
            <w:pPr>
              <w:pStyle w:val="Encabezado"/>
              <w:jc w:val="center"/>
              <w:rPr>
                <w:rFonts w:ascii="Arial" w:hAnsi="Arial" w:cs="Arial"/>
                <w:b/>
                <w:sz w:val="16"/>
                <w:szCs w:val="18"/>
              </w:rPr>
            </w:pPr>
            <w:r>
              <w:rPr>
                <w:rFonts w:ascii="Arial" w:hAnsi="Arial" w:cs="Arial"/>
                <w:b/>
                <w:sz w:val="16"/>
                <w:szCs w:val="18"/>
              </w:rPr>
              <w:t>JUAN HERNANDO LIZARAZO JARA</w:t>
            </w:r>
          </w:p>
          <w:p w14:paraId="410F2207" w14:textId="241960E8" w:rsidR="00E73014" w:rsidRPr="00B62EE8" w:rsidRDefault="00E73014" w:rsidP="00E73014">
            <w:pPr>
              <w:pStyle w:val="Encabezado"/>
              <w:jc w:val="center"/>
              <w:rPr>
                <w:rFonts w:ascii="Arial" w:hAnsi="Arial" w:cs="Arial"/>
                <w:b/>
                <w:sz w:val="16"/>
                <w:szCs w:val="18"/>
              </w:rPr>
            </w:pPr>
            <w:r w:rsidRPr="00B62EE8">
              <w:rPr>
                <w:rFonts w:ascii="Arial" w:hAnsi="Arial" w:cs="Arial"/>
                <w:sz w:val="16"/>
                <w:szCs w:val="16"/>
              </w:rPr>
              <w:t>Jefe Oficina Asesora de Planeación</w:t>
            </w:r>
            <w:r w:rsidR="00214CF1">
              <w:rPr>
                <w:rFonts w:ascii="Arial" w:hAnsi="Arial" w:cs="Arial"/>
                <w:sz w:val="16"/>
                <w:szCs w:val="16"/>
              </w:rPr>
              <w:t xml:space="preserve"> (.e)</w:t>
            </w:r>
          </w:p>
        </w:tc>
      </w:tr>
      <w:tr w:rsidR="00693904" w:rsidRPr="00B62EE8" w14:paraId="01124543" w14:textId="77777777" w:rsidTr="00693904">
        <w:trPr>
          <w:cantSplit/>
          <w:trHeight w:val="386"/>
          <w:jc w:val="center"/>
        </w:trPr>
        <w:tc>
          <w:tcPr>
            <w:tcW w:w="591" w:type="pct"/>
            <w:shd w:val="clear" w:color="auto" w:fill="FFFFFF"/>
            <w:vAlign w:val="center"/>
          </w:tcPr>
          <w:p w14:paraId="4B3B2C94" w14:textId="7BD7A7A8" w:rsidR="00693904" w:rsidRDefault="00693904" w:rsidP="00693904">
            <w:pPr>
              <w:pStyle w:val="Piedepgina"/>
              <w:jc w:val="center"/>
              <w:rPr>
                <w:rFonts w:ascii="Arial" w:hAnsi="Arial" w:cs="Arial"/>
                <w:sz w:val="16"/>
                <w:szCs w:val="16"/>
              </w:rPr>
            </w:pPr>
            <w:r>
              <w:rPr>
                <w:rFonts w:ascii="Arial" w:hAnsi="Arial" w:cs="Arial"/>
                <w:sz w:val="16"/>
                <w:szCs w:val="16"/>
              </w:rPr>
              <w:t>4</w:t>
            </w:r>
          </w:p>
        </w:tc>
        <w:tc>
          <w:tcPr>
            <w:tcW w:w="2530" w:type="pct"/>
            <w:shd w:val="clear" w:color="auto" w:fill="FFFFFF"/>
            <w:vAlign w:val="center"/>
          </w:tcPr>
          <w:p w14:paraId="382A0F4B" w14:textId="5CF6EAB7" w:rsidR="00693904" w:rsidRPr="00B62EE8" w:rsidRDefault="00897292" w:rsidP="00693904">
            <w:pPr>
              <w:pStyle w:val="Piedepgina"/>
              <w:jc w:val="both"/>
              <w:rPr>
                <w:rFonts w:ascii="Arial" w:hAnsi="Arial" w:cs="Arial"/>
                <w:sz w:val="16"/>
                <w:szCs w:val="16"/>
              </w:rPr>
            </w:pPr>
            <w:r>
              <w:rPr>
                <w:rFonts w:ascii="Arial" w:hAnsi="Arial" w:cs="Arial"/>
                <w:sz w:val="16"/>
                <w:szCs w:val="16"/>
              </w:rPr>
              <w:t>Se actualiza</w:t>
            </w:r>
            <w:r w:rsidR="00693904">
              <w:rPr>
                <w:rFonts w:ascii="Arial" w:hAnsi="Arial" w:cs="Arial"/>
                <w:sz w:val="16"/>
                <w:szCs w:val="16"/>
              </w:rPr>
              <w:t xml:space="preserve"> documento Plan de Acción Interno para la Gestión de los residuos no peligrosos generados en la entidad de conformidad con el Decreto 400 de 2004 para la vigencia 2023, en el cual se actualizó la información de sede administrativa de la UMV, se actualizaron los cambios normativos en materia de residuos aprovechables; igualmente se modificó el ítem 10 “Gestión externa de los residuos con material aprovechable generado” Y finalmente se actualizó el ítem 12 “Definición de indicadores del PAI UAERMV”.</w:t>
            </w:r>
          </w:p>
        </w:tc>
        <w:tc>
          <w:tcPr>
            <w:tcW w:w="625" w:type="pct"/>
            <w:shd w:val="clear" w:color="auto" w:fill="FFFFFF"/>
            <w:vAlign w:val="center"/>
          </w:tcPr>
          <w:p w14:paraId="40998ECE" w14:textId="78CF16AE" w:rsidR="00693904" w:rsidRDefault="005E40AE" w:rsidP="00693904">
            <w:pPr>
              <w:pStyle w:val="Piedepgina"/>
              <w:jc w:val="center"/>
              <w:rPr>
                <w:rFonts w:ascii="Arial" w:hAnsi="Arial" w:cs="Arial"/>
                <w:sz w:val="16"/>
                <w:szCs w:val="16"/>
              </w:rPr>
            </w:pPr>
            <w:r>
              <w:rPr>
                <w:rFonts w:ascii="Arial" w:hAnsi="Arial" w:cs="Arial"/>
                <w:sz w:val="16"/>
                <w:szCs w:val="16"/>
              </w:rPr>
              <w:t>Enero 2023</w:t>
            </w:r>
          </w:p>
        </w:tc>
        <w:tc>
          <w:tcPr>
            <w:tcW w:w="1254" w:type="pct"/>
            <w:shd w:val="clear" w:color="auto" w:fill="FFFFFF"/>
            <w:vAlign w:val="center"/>
          </w:tcPr>
          <w:p w14:paraId="342F07BD" w14:textId="77777777" w:rsidR="00693904" w:rsidRDefault="00693904" w:rsidP="00693904">
            <w:pPr>
              <w:pStyle w:val="Encabezado"/>
              <w:jc w:val="center"/>
              <w:rPr>
                <w:rFonts w:ascii="Arial" w:hAnsi="Arial" w:cs="Arial"/>
                <w:b/>
                <w:sz w:val="16"/>
                <w:szCs w:val="18"/>
              </w:rPr>
            </w:pPr>
            <w:r>
              <w:rPr>
                <w:rFonts w:ascii="Arial" w:hAnsi="Arial" w:cs="Arial"/>
                <w:b/>
                <w:sz w:val="16"/>
                <w:szCs w:val="18"/>
              </w:rPr>
              <w:t>JUAN HERNANDO LIZARAZO JARA</w:t>
            </w:r>
          </w:p>
          <w:p w14:paraId="5E085784" w14:textId="4E134575" w:rsidR="00693904" w:rsidRDefault="00693904" w:rsidP="00693904">
            <w:pPr>
              <w:pStyle w:val="Encabezado"/>
              <w:jc w:val="center"/>
              <w:rPr>
                <w:rFonts w:ascii="Arial" w:hAnsi="Arial" w:cs="Arial"/>
                <w:b/>
                <w:sz w:val="16"/>
                <w:szCs w:val="18"/>
              </w:rPr>
            </w:pPr>
            <w:r w:rsidRPr="00B62EE8">
              <w:rPr>
                <w:rFonts w:ascii="Arial" w:hAnsi="Arial" w:cs="Arial"/>
                <w:sz w:val="16"/>
                <w:szCs w:val="16"/>
              </w:rPr>
              <w:t>Jefe Oficina Asesora de Planeación</w:t>
            </w:r>
            <w:r>
              <w:rPr>
                <w:rFonts w:ascii="Arial" w:hAnsi="Arial" w:cs="Arial"/>
                <w:sz w:val="16"/>
                <w:szCs w:val="16"/>
              </w:rPr>
              <w:t xml:space="preserve"> (</w:t>
            </w:r>
            <w:r w:rsidR="007E17D1">
              <w:rPr>
                <w:rFonts w:ascii="Arial" w:hAnsi="Arial" w:cs="Arial"/>
                <w:sz w:val="16"/>
                <w:szCs w:val="16"/>
              </w:rPr>
              <w:t>E</w:t>
            </w:r>
            <w:r>
              <w:rPr>
                <w:rFonts w:ascii="Arial" w:hAnsi="Arial" w:cs="Arial"/>
                <w:sz w:val="16"/>
                <w:szCs w:val="16"/>
              </w:rPr>
              <w:t>)</w:t>
            </w:r>
          </w:p>
        </w:tc>
      </w:tr>
    </w:tbl>
    <w:p w14:paraId="7FB71A4B" w14:textId="77777777" w:rsidR="00E73014" w:rsidRPr="002A7D9E" w:rsidRDefault="00E73014" w:rsidP="00954E08">
      <w:pPr>
        <w:spacing w:after="0" w:line="240" w:lineRule="auto"/>
        <w:jc w:val="both"/>
        <w:rPr>
          <w:rFonts w:ascii="Arial" w:eastAsia="Arial" w:hAnsi="Arial" w:cs="Arial"/>
        </w:rPr>
      </w:pPr>
    </w:p>
    <w:sectPr w:rsidR="00E73014" w:rsidRPr="002A7D9E">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82580" w14:textId="77777777" w:rsidR="00501281" w:rsidRDefault="00501281" w:rsidP="00BD1CE8">
      <w:pPr>
        <w:spacing w:after="0" w:line="240" w:lineRule="auto"/>
      </w:pPr>
      <w:r>
        <w:separator/>
      </w:r>
    </w:p>
  </w:endnote>
  <w:endnote w:type="continuationSeparator" w:id="0">
    <w:p w14:paraId="6A840519" w14:textId="77777777" w:rsidR="00501281" w:rsidRDefault="00501281" w:rsidP="00BD1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7CDF5" w14:textId="77777777" w:rsidR="004C6621" w:rsidRPr="008257C0" w:rsidRDefault="004C6621" w:rsidP="008257C0">
    <w:pPr>
      <w:pStyle w:val="Piedepgina"/>
      <w:rPr>
        <w:rFonts w:ascii="Arial" w:hAnsi="Arial" w:cs="Arial"/>
        <w:i/>
        <w:sz w:val="14"/>
        <w:szCs w:val="14"/>
      </w:rPr>
    </w:pPr>
    <w:r w:rsidRPr="008257C0">
      <w:rPr>
        <w:rFonts w:ascii="Arial" w:hAnsi="Arial" w:cs="Arial"/>
        <w:i/>
        <w:sz w:val="14"/>
        <w:szCs w:val="14"/>
      </w:rPr>
      <w:t>La impresión de este documento se considera Copia No Controlada La versión vigente se encuentra en la intranet SISGESTION de la UAERMV</w:t>
    </w:r>
  </w:p>
  <w:p w14:paraId="4C651921" w14:textId="77777777" w:rsidR="004C6621" w:rsidRDefault="004C6621" w:rsidP="008257C0">
    <w:pPr>
      <w:pStyle w:val="Piedepgina"/>
    </w:pPr>
  </w:p>
  <w:p w14:paraId="07DEFADB" w14:textId="77777777" w:rsidR="004C6621" w:rsidRPr="00CD0C82" w:rsidRDefault="004C6621" w:rsidP="00CD0C82">
    <w:pPr>
      <w:pStyle w:val="Piedepgina"/>
      <w:rPr>
        <w:rFonts w:ascii="Arial" w:hAnsi="Arial" w:cs="Arial"/>
        <w:sz w:val="16"/>
        <w:szCs w:val="16"/>
      </w:rPr>
    </w:pPr>
    <w:r w:rsidRPr="00CD0C82">
      <w:rPr>
        <w:rFonts w:ascii="Arial" w:hAnsi="Arial" w:cs="Arial"/>
        <w:sz w:val="16"/>
        <w:szCs w:val="16"/>
      </w:rPr>
      <w:t>Calle 26 No.69-76 Edificio Elemento Torre 1, Piso 3 – C.P. 111071</w:t>
    </w:r>
  </w:p>
  <w:p w14:paraId="4347DFC0" w14:textId="136842E1" w:rsidR="004C6621" w:rsidRPr="008257C0" w:rsidRDefault="004C6621" w:rsidP="00CD0C82">
    <w:pPr>
      <w:pStyle w:val="Piedepgina"/>
      <w:rPr>
        <w:rFonts w:ascii="Arial" w:hAnsi="Arial" w:cs="Arial"/>
        <w:sz w:val="16"/>
        <w:szCs w:val="16"/>
      </w:rPr>
    </w:pPr>
    <w:r w:rsidRPr="00CD0C82">
      <w:rPr>
        <w:rFonts w:ascii="Arial" w:hAnsi="Arial" w:cs="Arial"/>
        <w:sz w:val="16"/>
        <w:szCs w:val="16"/>
      </w:rPr>
      <w:t>PBX: 3779555 – Información: Línea 195</w:t>
    </w:r>
    <w:r>
      <w:rPr>
        <w:rFonts w:ascii="Arial" w:hAnsi="Arial" w:cs="Arial"/>
        <w:sz w:val="16"/>
        <w:szCs w:val="16"/>
      </w:rPr>
      <w:t xml:space="preserve">                                                 </w:t>
    </w:r>
    <w:r w:rsidRPr="008257C0">
      <w:rPr>
        <w:rFonts w:ascii="Arial" w:hAnsi="Arial" w:cs="Arial"/>
        <w:sz w:val="16"/>
        <w:szCs w:val="16"/>
      </w:rPr>
      <w:t>GAM-DI-001</w:t>
    </w:r>
  </w:p>
  <w:p w14:paraId="0D225B27" w14:textId="4F35A4BC" w:rsidR="004C6621" w:rsidRPr="00CD0C82" w:rsidRDefault="004C6621" w:rsidP="00CD0C82">
    <w:pPr>
      <w:pStyle w:val="Piedepgina"/>
      <w:rPr>
        <w:rFonts w:ascii="Arial" w:hAnsi="Arial" w:cs="Arial"/>
        <w:sz w:val="16"/>
        <w:szCs w:val="16"/>
      </w:rPr>
    </w:pPr>
    <w:r w:rsidRPr="00CD0C82">
      <w:rPr>
        <w:rFonts w:ascii="Arial" w:hAnsi="Arial" w:cs="Arial"/>
        <w:sz w:val="16"/>
        <w:szCs w:val="16"/>
      </w:rPr>
      <w:t>Sede Operativa - Calle 22D No. 120-40</w:t>
    </w:r>
  </w:p>
  <w:p w14:paraId="54F2DF51" w14:textId="375FA271" w:rsidR="004C6621" w:rsidRPr="008257C0" w:rsidRDefault="004C6621" w:rsidP="00CD0C82">
    <w:pPr>
      <w:pStyle w:val="Piedepgina"/>
      <w:rPr>
        <w:rFonts w:ascii="Arial" w:hAnsi="Arial" w:cs="Arial"/>
        <w:sz w:val="16"/>
        <w:szCs w:val="16"/>
      </w:rPr>
    </w:pPr>
    <w:r w:rsidRPr="00CD0C82">
      <w:rPr>
        <w:rFonts w:ascii="Arial" w:hAnsi="Arial" w:cs="Arial"/>
        <w:sz w:val="16"/>
        <w:szCs w:val="16"/>
      </w:rPr>
      <w:t xml:space="preserve">www.umv.gov.co </w:t>
    </w:r>
  </w:p>
  <w:p w14:paraId="028D3588" w14:textId="409BCF50" w:rsidR="004C6621" w:rsidRDefault="004C66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6220C" w14:textId="77777777" w:rsidR="00501281" w:rsidRDefault="00501281" w:rsidP="00BD1CE8">
      <w:pPr>
        <w:spacing w:after="0" w:line="240" w:lineRule="auto"/>
      </w:pPr>
      <w:r>
        <w:separator/>
      </w:r>
    </w:p>
  </w:footnote>
  <w:footnote w:type="continuationSeparator" w:id="0">
    <w:p w14:paraId="32B152DB" w14:textId="77777777" w:rsidR="00501281" w:rsidRDefault="00501281" w:rsidP="00BD1CE8">
      <w:pPr>
        <w:spacing w:after="0" w:line="240" w:lineRule="auto"/>
      </w:pPr>
      <w:r>
        <w:continuationSeparator/>
      </w:r>
    </w:p>
  </w:footnote>
  <w:footnote w:id="1">
    <w:p w14:paraId="3B65D129" w14:textId="77777777" w:rsidR="004C6621" w:rsidRPr="006C1D85" w:rsidRDefault="004C6621" w:rsidP="00F67703">
      <w:pPr>
        <w:pStyle w:val="Textonotapie"/>
        <w:jc w:val="both"/>
        <w:rPr>
          <w:rFonts w:ascii="Arial" w:hAnsi="Arial" w:cs="Arial"/>
          <w:b/>
          <w:bCs/>
          <w:sz w:val="14"/>
          <w:szCs w:val="14"/>
        </w:rPr>
      </w:pPr>
      <w:r w:rsidRPr="006C1D85">
        <w:rPr>
          <w:rStyle w:val="Refdenotaalpie"/>
          <w:rFonts w:ascii="Arial" w:hAnsi="Arial" w:cs="Arial"/>
          <w:sz w:val="14"/>
          <w:szCs w:val="14"/>
        </w:rPr>
        <w:footnoteRef/>
      </w:r>
      <w:r w:rsidRPr="006C1D85">
        <w:rPr>
          <w:rFonts w:ascii="Arial" w:hAnsi="Arial" w:cs="Arial"/>
          <w:sz w:val="14"/>
          <w:szCs w:val="14"/>
        </w:rPr>
        <w:t xml:space="preserve"> Acuerdo 761 de 2020, </w:t>
      </w:r>
      <w:r w:rsidRPr="006C1D85">
        <w:rPr>
          <w:rFonts w:ascii="Arial" w:hAnsi="Arial" w:cs="Arial"/>
          <w:i/>
          <w:iCs/>
          <w:sz w:val="14"/>
          <w:szCs w:val="14"/>
        </w:rPr>
        <w:t>“Por medio del cual se adopta el plan de desarrollo económico, social, ambiental y de obras públicas del distrito capital 2020-2024 “Un nuevo contrato social y ambiental para la Bogotá del siglo XXI”.</w:t>
      </w:r>
    </w:p>
  </w:footnote>
  <w:footnote w:id="2">
    <w:p w14:paraId="4C15E1D8" w14:textId="77777777" w:rsidR="004C6621" w:rsidRPr="006C1D85" w:rsidRDefault="004C6621" w:rsidP="00F67703">
      <w:pPr>
        <w:pStyle w:val="Textonotapie"/>
        <w:jc w:val="both"/>
        <w:rPr>
          <w:rFonts w:ascii="Arial" w:hAnsi="Arial" w:cs="Arial"/>
          <w:i/>
          <w:iCs/>
          <w:sz w:val="14"/>
          <w:szCs w:val="14"/>
          <w:lang w:val="es-ES"/>
        </w:rPr>
      </w:pPr>
      <w:r w:rsidRPr="006C1D85">
        <w:rPr>
          <w:rStyle w:val="Refdenotaalpie"/>
          <w:rFonts w:ascii="Arial" w:hAnsi="Arial" w:cs="Arial"/>
          <w:sz w:val="14"/>
          <w:szCs w:val="14"/>
        </w:rPr>
        <w:footnoteRef/>
      </w:r>
      <w:r w:rsidRPr="006C1D85">
        <w:rPr>
          <w:rFonts w:ascii="Arial" w:hAnsi="Arial" w:cs="Arial"/>
          <w:sz w:val="14"/>
          <w:szCs w:val="14"/>
        </w:rPr>
        <w:t xml:space="preserve"> </w:t>
      </w:r>
      <w:r w:rsidRPr="006C1D85">
        <w:rPr>
          <w:rFonts w:ascii="Arial" w:hAnsi="Arial" w:cs="Arial"/>
          <w:sz w:val="14"/>
          <w:szCs w:val="14"/>
          <w:lang w:val="es-ES"/>
        </w:rPr>
        <w:t xml:space="preserve">Decreto 400 de 2004, </w:t>
      </w:r>
      <w:r w:rsidRPr="006C1D85">
        <w:rPr>
          <w:rFonts w:ascii="Arial" w:hAnsi="Arial" w:cs="Arial"/>
          <w:i/>
          <w:iCs/>
          <w:sz w:val="14"/>
          <w:szCs w:val="14"/>
          <w:lang w:val="es-ES"/>
        </w:rPr>
        <w:t>“Por el cual se impulsa el aprovechamiento eficiente de los residuos sólidos producidos en las entidades distritales".</w:t>
      </w:r>
    </w:p>
  </w:footnote>
  <w:footnote w:id="3">
    <w:p w14:paraId="7E85EE09" w14:textId="77777777" w:rsidR="004C6621" w:rsidRPr="006C1D85" w:rsidRDefault="004C6621" w:rsidP="00F67703">
      <w:pPr>
        <w:pStyle w:val="Textonotapie"/>
        <w:jc w:val="both"/>
        <w:rPr>
          <w:rFonts w:ascii="Arial" w:hAnsi="Arial" w:cs="Arial"/>
          <w:i/>
          <w:iCs/>
          <w:sz w:val="16"/>
          <w:szCs w:val="16"/>
        </w:rPr>
      </w:pPr>
      <w:r w:rsidRPr="006C1D85">
        <w:rPr>
          <w:rStyle w:val="Refdenotaalpie"/>
          <w:rFonts w:ascii="Arial" w:hAnsi="Arial" w:cs="Arial"/>
          <w:sz w:val="14"/>
          <w:szCs w:val="14"/>
        </w:rPr>
        <w:footnoteRef/>
      </w:r>
      <w:r w:rsidRPr="006C1D85">
        <w:rPr>
          <w:rFonts w:ascii="Arial" w:hAnsi="Arial" w:cs="Arial"/>
          <w:sz w:val="14"/>
          <w:szCs w:val="14"/>
        </w:rPr>
        <w:t xml:space="preserve"> Directiva 009 de 2006, </w:t>
      </w:r>
      <w:r w:rsidRPr="006C1D85">
        <w:rPr>
          <w:rFonts w:ascii="Arial" w:hAnsi="Arial" w:cs="Arial"/>
          <w:i/>
          <w:iCs/>
          <w:sz w:val="14"/>
          <w:szCs w:val="14"/>
        </w:rPr>
        <w:t>“Inclusión Social de la Población recicladora de oficio en condiciones de pobreza y vulnerabilidad, con el apoyo de las entidades distritales”.</w:t>
      </w:r>
    </w:p>
  </w:footnote>
  <w:footnote w:id="4">
    <w:p w14:paraId="7309D5EA" w14:textId="77777777" w:rsidR="004C6621" w:rsidRPr="00ED0EFF" w:rsidRDefault="004C6621" w:rsidP="00F67703">
      <w:pPr>
        <w:pStyle w:val="Textonotapie"/>
        <w:jc w:val="both"/>
        <w:rPr>
          <w:rFonts w:ascii="Arial" w:hAnsi="Arial" w:cs="Arial"/>
          <w:lang w:val="es-ES"/>
        </w:rPr>
      </w:pPr>
      <w:r w:rsidRPr="00ED0EFF">
        <w:rPr>
          <w:rStyle w:val="Refdenotaalpie"/>
          <w:rFonts w:ascii="Arial" w:hAnsi="Arial" w:cs="Arial"/>
          <w:sz w:val="14"/>
          <w:szCs w:val="14"/>
        </w:rPr>
        <w:footnoteRef/>
      </w:r>
      <w:r w:rsidRPr="00ED0EFF">
        <w:rPr>
          <w:rFonts w:ascii="Arial" w:hAnsi="Arial" w:cs="Arial"/>
          <w:sz w:val="14"/>
          <w:szCs w:val="14"/>
        </w:rPr>
        <w:t xml:space="preserve"> Acuerdo 287 de 2007, </w:t>
      </w:r>
      <w:r w:rsidRPr="00ED0EFF">
        <w:rPr>
          <w:rFonts w:ascii="Arial" w:hAnsi="Arial" w:cs="Arial"/>
          <w:i/>
          <w:iCs/>
          <w:sz w:val="14"/>
          <w:szCs w:val="14"/>
        </w:rPr>
        <w:t>“Por el cual se establecen lineamientos para aplicar las acciones afirmativas que garantizan la inclusión de los recicladores de oficio en condiciones de pobreza y vulnerabilidad en los procesos de la gestión y manejo integral de los residuos sólidos”.</w:t>
      </w:r>
    </w:p>
  </w:footnote>
  <w:footnote w:id="5">
    <w:p w14:paraId="5B605B95" w14:textId="77777777" w:rsidR="004C6621" w:rsidRPr="004502AA" w:rsidRDefault="004C6621" w:rsidP="00F67703">
      <w:pPr>
        <w:pStyle w:val="Textonotapie"/>
        <w:jc w:val="both"/>
        <w:rPr>
          <w:rFonts w:ascii="Arial" w:hAnsi="Arial" w:cs="Arial"/>
          <w:sz w:val="14"/>
          <w:szCs w:val="14"/>
          <w:lang w:val="es-ES"/>
        </w:rPr>
      </w:pPr>
      <w:r w:rsidRPr="004502AA">
        <w:rPr>
          <w:rStyle w:val="Refdenotaalpie"/>
          <w:rFonts w:ascii="Arial" w:hAnsi="Arial" w:cs="Arial"/>
          <w:sz w:val="14"/>
          <w:szCs w:val="14"/>
        </w:rPr>
        <w:footnoteRef/>
      </w:r>
      <w:r w:rsidRPr="004502AA">
        <w:rPr>
          <w:rFonts w:ascii="Arial" w:hAnsi="Arial" w:cs="Arial"/>
          <w:sz w:val="14"/>
          <w:szCs w:val="14"/>
        </w:rPr>
        <w:t xml:space="preserve"> Decreto 596 de 2016, “</w:t>
      </w:r>
      <w:r w:rsidRPr="004502AA">
        <w:rPr>
          <w:rFonts w:ascii="Arial" w:hAnsi="Arial" w:cs="Arial"/>
          <w:i/>
          <w:iCs/>
          <w:sz w:val="14"/>
          <w:szCs w:val="14"/>
        </w:rPr>
        <w:t>Por el cual se modifica y adiciona el Decreto 1077de 2015 en lo relativo con el esquema de la actividad de aprovechamiento del servicio público de aseo y el régimen transitorio para la formalización de los recicladores de oficio, y se dictan otras disposiciones”.</w:t>
      </w:r>
    </w:p>
  </w:footnote>
  <w:footnote w:id="6">
    <w:p w14:paraId="1AA63A6C" w14:textId="77777777" w:rsidR="004C6621" w:rsidRPr="004502AA" w:rsidRDefault="004C6621" w:rsidP="00F67703">
      <w:pPr>
        <w:pStyle w:val="Textonotapie"/>
        <w:jc w:val="both"/>
        <w:rPr>
          <w:i/>
          <w:iCs/>
        </w:rPr>
      </w:pPr>
      <w:r w:rsidRPr="004502AA">
        <w:rPr>
          <w:rStyle w:val="Refdenotaalpie"/>
          <w:rFonts w:ascii="Arial" w:hAnsi="Arial" w:cs="Arial"/>
          <w:sz w:val="14"/>
          <w:szCs w:val="14"/>
        </w:rPr>
        <w:footnoteRef/>
      </w:r>
      <w:r w:rsidRPr="004502AA">
        <w:rPr>
          <w:rFonts w:ascii="Arial" w:hAnsi="Arial" w:cs="Arial"/>
          <w:sz w:val="14"/>
          <w:szCs w:val="14"/>
        </w:rPr>
        <w:t xml:space="preserve"> Resolución CRA 720 de 2015, </w:t>
      </w:r>
      <w:r w:rsidRPr="004502AA">
        <w:rPr>
          <w:rFonts w:ascii="Arial" w:hAnsi="Arial" w:cs="Arial"/>
          <w:i/>
          <w:iCs/>
          <w:sz w:val="14"/>
          <w:szCs w:val="14"/>
        </w:rPr>
        <w:t>“Por la cual se establece el régimen de regulación tarifaria al que deben someterse las personas prestadoras del servicio público de aseo que atiendan en municipios de más de 5.000 suscriptores en áreas urbanas, la metodología que deben utilizar para el cálculo de las tarifas del servicio público de aseo y se dictan otras disposiciones”</w:t>
      </w:r>
      <w:r>
        <w:rPr>
          <w:rFonts w:ascii="Arial" w:hAnsi="Arial" w:cs="Arial"/>
          <w:i/>
          <w:iCs/>
          <w:sz w:val="14"/>
          <w:szCs w:val="14"/>
        </w:rPr>
        <w:t>.</w:t>
      </w:r>
    </w:p>
  </w:footnote>
  <w:footnote w:id="7">
    <w:p w14:paraId="761C0C29" w14:textId="77777777" w:rsidR="004C6621" w:rsidRPr="00ED0EFF" w:rsidRDefault="004C6621" w:rsidP="00F67703">
      <w:pPr>
        <w:pStyle w:val="Textonotapie"/>
        <w:jc w:val="both"/>
        <w:rPr>
          <w:rFonts w:ascii="Arial" w:hAnsi="Arial" w:cs="Arial"/>
          <w:lang w:val="es-ES"/>
        </w:rPr>
      </w:pPr>
      <w:r w:rsidRPr="00ED0EFF">
        <w:rPr>
          <w:rStyle w:val="Refdenotaalpie"/>
          <w:rFonts w:ascii="Arial" w:hAnsi="Arial" w:cs="Arial"/>
          <w:sz w:val="14"/>
          <w:szCs w:val="14"/>
        </w:rPr>
        <w:footnoteRef/>
      </w:r>
      <w:r w:rsidRPr="00ED0EFF">
        <w:rPr>
          <w:rFonts w:ascii="Arial" w:hAnsi="Arial" w:cs="Arial"/>
          <w:sz w:val="14"/>
          <w:szCs w:val="14"/>
        </w:rPr>
        <w:t xml:space="preserve"> Resolución CRA 376 de 2006, </w:t>
      </w:r>
      <w:r w:rsidRPr="00ED0EFF">
        <w:rPr>
          <w:rFonts w:ascii="Arial" w:hAnsi="Arial" w:cs="Arial"/>
          <w:i/>
          <w:iCs/>
          <w:sz w:val="14"/>
          <w:szCs w:val="14"/>
        </w:rPr>
        <w:t>“Por la cual se modifica el modelo de condiciones uniformes del contrato para la prestación del servicio público domiciliario de aseo, contenido en el Anexo 9 de la Resolución CRA 151 de 2001 y se dictan otras disposiciones sobre el particular”</w:t>
      </w:r>
      <w:r w:rsidRPr="00ED0EFF">
        <w:rPr>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036"/>
      <w:gridCol w:w="1276"/>
      <w:gridCol w:w="1384"/>
      <w:gridCol w:w="1723"/>
    </w:tblGrid>
    <w:tr w:rsidR="004C6621" w:rsidRPr="006D1E07" w14:paraId="3C59BCB6" w14:textId="77777777" w:rsidTr="00A21133">
      <w:trPr>
        <w:trHeight w:val="417"/>
        <w:jc w:val="center"/>
      </w:trPr>
      <w:tc>
        <w:tcPr>
          <w:tcW w:w="851" w:type="pct"/>
          <w:vMerge w:val="restart"/>
          <w:vAlign w:val="center"/>
        </w:tcPr>
        <w:p w14:paraId="48CE1896" w14:textId="77777777" w:rsidR="004C6621" w:rsidRPr="006D1E07" w:rsidRDefault="004C6621" w:rsidP="008257C0">
          <w:pPr>
            <w:pStyle w:val="Encabezado"/>
            <w:jc w:val="center"/>
            <w:rPr>
              <w:rFonts w:ascii="Arial" w:hAnsi="Arial" w:cs="Arial"/>
              <w:b/>
            </w:rPr>
          </w:pPr>
          <w:r w:rsidRPr="00DC21FD">
            <w:rPr>
              <w:noProof/>
              <w:lang w:eastAsia="es-CO"/>
            </w:rPr>
            <w:drawing>
              <wp:inline distT="0" distB="0" distL="0" distR="0" wp14:anchorId="4082A8A1" wp14:editId="6F8BF55D">
                <wp:extent cx="723265" cy="7232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989" w:type="pct"/>
          <w:vAlign w:val="center"/>
        </w:tcPr>
        <w:p w14:paraId="25921F24" w14:textId="77777777" w:rsidR="004C6621" w:rsidRPr="00551E78" w:rsidRDefault="004C6621" w:rsidP="008257C0">
          <w:pPr>
            <w:pStyle w:val="Encabezado"/>
            <w:suppressAutoHyphens/>
            <w:jc w:val="center"/>
            <w:rPr>
              <w:rFonts w:ascii="Arial" w:hAnsi="Arial" w:cs="Arial"/>
              <w:b/>
              <w:lang w:eastAsia="ar-SA"/>
            </w:rPr>
          </w:pPr>
          <w:r w:rsidRPr="00551E78">
            <w:rPr>
              <w:rFonts w:ascii="Arial" w:hAnsi="Arial" w:cs="Arial"/>
              <w:b/>
              <w:lang w:eastAsia="ar-SA"/>
            </w:rPr>
            <w:t xml:space="preserve">Proceso de Apoyo </w:t>
          </w:r>
        </w:p>
      </w:tc>
      <w:tc>
        <w:tcPr>
          <w:tcW w:w="629" w:type="pct"/>
          <w:vMerge w:val="restart"/>
          <w:vAlign w:val="center"/>
        </w:tcPr>
        <w:p w14:paraId="71C16A16" w14:textId="77777777" w:rsidR="004C6621" w:rsidRPr="00551E78" w:rsidRDefault="004C6621" w:rsidP="008257C0">
          <w:pPr>
            <w:pStyle w:val="Encabezado"/>
            <w:suppressAutoHyphens/>
            <w:jc w:val="center"/>
            <w:rPr>
              <w:rFonts w:ascii="Arial" w:hAnsi="Arial" w:cs="Arial"/>
              <w:b/>
              <w:lang w:eastAsia="ar-SA"/>
            </w:rPr>
          </w:pPr>
          <w:r w:rsidRPr="00551E78">
            <w:rPr>
              <w:rFonts w:ascii="Arial" w:hAnsi="Arial" w:cs="Arial"/>
              <w:b/>
              <w:lang w:eastAsia="ar-SA"/>
            </w:rPr>
            <w:t>Código</w:t>
          </w:r>
        </w:p>
      </w:tc>
      <w:tc>
        <w:tcPr>
          <w:tcW w:w="682" w:type="pct"/>
          <w:vMerge w:val="restart"/>
          <w:vAlign w:val="center"/>
        </w:tcPr>
        <w:p w14:paraId="240FCF2C" w14:textId="77777777" w:rsidR="004C6621" w:rsidRPr="00551E78" w:rsidRDefault="004C6621" w:rsidP="008257C0">
          <w:pPr>
            <w:pStyle w:val="Encabezado"/>
            <w:suppressAutoHyphens/>
            <w:jc w:val="center"/>
            <w:rPr>
              <w:rFonts w:ascii="Arial" w:hAnsi="Arial" w:cs="Arial"/>
              <w:b/>
              <w:lang w:eastAsia="ar-SA"/>
            </w:rPr>
          </w:pPr>
          <w:r w:rsidRPr="00A72C0B">
            <w:rPr>
              <w:rFonts w:ascii="Arial" w:hAnsi="Arial" w:cs="Arial"/>
              <w:b/>
              <w:lang w:eastAsia="ar-SA"/>
            </w:rPr>
            <w:t>GAM-DI-001</w:t>
          </w:r>
        </w:p>
      </w:tc>
      <w:tc>
        <w:tcPr>
          <w:tcW w:w="849" w:type="pct"/>
          <w:vMerge w:val="restart"/>
          <w:vAlign w:val="center"/>
        </w:tcPr>
        <w:p w14:paraId="0D8B8428" w14:textId="77777777" w:rsidR="004C6621" w:rsidRPr="006D1E07" w:rsidRDefault="004C6621" w:rsidP="008257C0">
          <w:pPr>
            <w:pStyle w:val="Encabezado"/>
            <w:jc w:val="center"/>
            <w:rPr>
              <w:rFonts w:ascii="Arial" w:hAnsi="Arial" w:cs="Arial"/>
              <w:b/>
            </w:rPr>
          </w:pPr>
          <w:r w:rsidRPr="00AC14D4">
            <w:rPr>
              <w:rFonts w:ascii="Arial" w:hAnsi="Arial" w:cs="Arial"/>
              <w:b/>
              <w:noProof/>
              <w:lang w:eastAsia="es-CO"/>
            </w:rPr>
            <w:drawing>
              <wp:inline distT="0" distB="0" distL="0" distR="0" wp14:anchorId="6750E6F2" wp14:editId="25B8BCFD">
                <wp:extent cx="747395" cy="675640"/>
                <wp:effectExtent l="0" t="0" r="0" b="0"/>
                <wp:docPr id="9" name="Imagen 9"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47395" cy="675640"/>
                        </a:xfrm>
                        <a:prstGeom prst="rect">
                          <a:avLst/>
                        </a:prstGeom>
                        <a:noFill/>
                        <a:ln>
                          <a:noFill/>
                        </a:ln>
                      </pic:spPr>
                    </pic:pic>
                  </a:graphicData>
                </a:graphic>
              </wp:inline>
            </w:drawing>
          </w:r>
        </w:p>
      </w:tc>
    </w:tr>
    <w:tr w:rsidR="004C6621" w:rsidRPr="006D1E07" w14:paraId="6C0F4D3D" w14:textId="77777777" w:rsidTr="00A21133">
      <w:trPr>
        <w:trHeight w:val="408"/>
        <w:jc w:val="center"/>
      </w:trPr>
      <w:tc>
        <w:tcPr>
          <w:tcW w:w="851" w:type="pct"/>
          <w:vMerge/>
          <w:vAlign w:val="center"/>
        </w:tcPr>
        <w:p w14:paraId="59A96536" w14:textId="77777777" w:rsidR="004C6621" w:rsidRPr="006D1E07" w:rsidRDefault="004C6621" w:rsidP="008257C0">
          <w:pPr>
            <w:pStyle w:val="Encabezado"/>
            <w:jc w:val="center"/>
            <w:rPr>
              <w:rFonts w:ascii="Arial" w:hAnsi="Arial" w:cs="Arial"/>
              <w:b/>
              <w:noProof/>
              <w:lang w:eastAsia="es-CO"/>
            </w:rPr>
          </w:pPr>
        </w:p>
      </w:tc>
      <w:tc>
        <w:tcPr>
          <w:tcW w:w="1989" w:type="pct"/>
          <w:vAlign w:val="center"/>
        </w:tcPr>
        <w:p w14:paraId="529CB350" w14:textId="77777777" w:rsidR="004C6621" w:rsidRPr="00551E78" w:rsidRDefault="004C6621" w:rsidP="008257C0">
          <w:pPr>
            <w:pStyle w:val="Encabezado"/>
            <w:suppressAutoHyphens/>
            <w:jc w:val="center"/>
            <w:rPr>
              <w:rFonts w:ascii="Arial" w:hAnsi="Arial" w:cs="Arial"/>
              <w:b/>
              <w:lang w:eastAsia="ar-SA"/>
            </w:rPr>
          </w:pPr>
          <w:r w:rsidRPr="00551E78">
            <w:rPr>
              <w:rFonts w:ascii="Arial" w:hAnsi="Arial" w:cs="Arial"/>
              <w:b/>
              <w:lang w:eastAsia="ar-SA"/>
            </w:rPr>
            <w:t xml:space="preserve">Proceso de Gestión Ambiental </w:t>
          </w:r>
        </w:p>
      </w:tc>
      <w:tc>
        <w:tcPr>
          <w:tcW w:w="629" w:type="pct"/>
          <w:vMerge/>
          <w:vAlign w:val="center"/>
        </w:tcPr>
        <w:p w14:paraId="6097F713" w14:textId="77777777" w:rsidR="004C6621" w:rsidRPr="00551E78" w:rsidRDefault="004C6621" w:rsidP="008257C0">
          <w:pPr>
            <w:pStyle w:val="Encabezado"/>
            <w:suppressAutoHyphens/>
            <w:jc w:val="center"/>
            <w:rPr>
              <w:rFonts w:ascii="Arial" w:hAnsi="Arial" w:cs="Arial"/>
              <w:b/>
              <w:lang w:eastAsia="ar-SA"/>
            </w:rPr>
          </w:pPr>
        </w:p>
      </w:tc>
      <w:tc>
        <w:tcPr>
          <w:tcW w:w="682" w:type="pct"/>
          <w:vMerge/>
          <w:vAlign w:val="center"/>
        </w:tcPr>
        <w:p w14:paraId="40EE8D23" w14:textId="77777777" w:rsidR="004C6621" w:rsidRPr="00551E78" w:rsidRDefault="004C6621" w:rsidP="008257C0">
          <w:pPr>
            <w:pStyle w:val="Encabezado"/>
            <w:suppressAutoHyphens/>
            <w:jc w:val="center"/>
            <w:rPr>
              <w:rFonts w:ascii="Arial" w:hAnsi="Arial" w:cs="Arial"/>
              <w:b/>
              <w:lang w:eastAsia="ar-SA"/>
            </w:rPr>
          </w:pPr>
        </w:p>
      </w:tc>
      <w:tc>
        <w:tcPr>
          <w:tcW w:w="849" w:type="pct"/>
          <w:vMerge/>
          <w:vAlign w:val="center"/>
        </w:tcPr>
        <w:p w14:paraId="1AA94D83" w14:textId="77777777" w:rsidR="004C6621" w:rsidRPr="006D1E07" w:rsidRDefault="004C6621" w:rsidP="008257C0">
          <w:pPr>
            <w:pStyle w:val="Encabezado"/>
            <w:jc w:val="center"/>
            <w:rPr>
              <w:rFonts w:ascii="Arial" w:hAnsi="Arial" w:cs="Arial"/>
              <w:b/>
            </w:rPr>
          </w:pPr>
        </w:p>
      </w:tc>
    </w:tr>
    <w:tr w:rsidR="004C6621" w:rsidRPr="006D1E07" w14:paraId="00510D94" w14:textId="77777777" w:rsidTr="00A21133">
      <w:trPr>
        <w:trHeight w:val="744"/>
        <w:jc w:val="center"/>
      </w:trPr>
      <w:tc>
        <w:tcPr>
          <w:tcW w:w="851" w:type="pct"/>
          <w:vMerge/>
          <w:vAlign w:val="center"/>
        </w:tcPr>
        <w:p w14:paraId="22131546" w14:textId="77777777" w:rsidR="004C6621" w:rsidRPr="006D1E07" w:rsidRDefault="004C6621" w:rsidP="008257C0">
          <w:pPr>
            <w:pStyle w:val="Encabezado"/>
            <w:jc w:val="center"/>
            <w:rPr>
              <w:rFonts w:ascii="Arial" w:hAnsi="Arial" w:cs="Arial"/>
              <w:b/>
            </w:rPr>
          </w:pPr>
        </w:p>
      </w:tc>
      <w:tc>
        <w:tcPr>
          <w:tcW w:w="1989" w:type="pct"/>
          <w:vAlign w:val="center"/>
        </w:tcPr>
        <w:p w14:paraId="5123D880" w14:textId="77777777" w:rsidR="004C6621" w:rsidRPr="00551E78" w:rsidRDefault="004C6621" w:rsidP="008257C0">
          <w:pPr>
            <w:pStyle w:val="Encabezado"/>
            <w:suppressAutoHyphens/>
            <w:jc w:val="center"/>
            <w:rPr>
              <w:rFonts w:ascii="Arial" w:hAnsi="Arial" w:cs="Arial"/>
              <w:b/>
              <w:lang w:eastAsia="ar-SA"/>
            </w:rPr>
          </w:pPr>
          <w:r w:rsidRPr="00551E78">
            <w:rPr>
              <w:rFonts w:ascii="Arial" w:hAnsi="Arial" w:cs="Arial"/>
              <w:b/>
              <w:lang w:eastAsia="ar-SA"/>
            </w:rPr>
            <w:t xml:space="preserve">Plan </w:t>
          </w:r>
          <w:r>
            <w:rPr>
              <w:rFonts w:ascii="Arial" w:hAnsi="Arial" w:cs="Arial"/>
              <w:b/>
              <w:lang w:eastAsia="ar-SA"/>
            </w:rPr>
            <w:t xml:space="preserve">de Acción Interno PAI              (Residuos Aprovechables) </w:t>
          </w:r>
        </w:p>
      </w:tc>
      <w:tc>
        <w:tcPr>
          <w:tcW w:w="629" w:type="pct"/>
          <w:vAlign w:val="center"/>
        </w:tcPr>
        <w:p w14:paraId="67357792" w14:textId="77777777" w:rsidR="004C6621" w:rsidRPr="00551E78" w:rsidRDefault="004C6621" w:rsidP="008257C0">
          <w:pPr>
            <w:pStyle w:val="Encabezado"/>
            <w:suppressAutoHyphens/>
            <w:jc w:val="center"/>
            <w:rPr>
              <w:rFonts w:ascii="Arial" w:hAnsi="Arial" w:cs="Arial"/>
              <w:b/>
              <w:lang w:eastAsia="ar-SA"/>
            </w:rPr>
          </w:pPr>
          <w:r w:rsidRPr="00551E78">
            <w:rPr>
              <w:rFonts w:ascii="Arial" w:hAnsi="Arial" w:cs="Arial"/>
              <w:b/>
              <w:lang w:eastAsia="ar-SA"/>
            </w:rPr>
            <w:t>Versión</w:t>
          </w:r>
        </w:p>
      </w:tc>
      <w:tc>
        <w:tcPr>
          <w:tcW w:w="682" w:type="pct"/>
          <w:vAlign w:val="center"/>
        </w:tcPr>
        <w:p w14:paraId="09390A69" w14:textId="588ABE9F" w:rsidR="004C6621" w:rsidRPr="00551E78" w:rsidRDefault="004C6621" w:rsidP="008257C0">
          <w:pPr>
            <w:pStyle w:val="Encabezado"/>
            <w:suppressAutoHyphens/>
            <w:jc w:val="center"/>
            <w:rPr>
              <w:rFonts w:ascii="Arial" w:hAnsi="Arial" w:cs="Arial"/>
              <w:b/>
              <w:lang w:eastAsia="ar-SA"/>
            </w:rPr>
          </w:pPr>
          <w:r>
            <w:rPr>
              <w:rFonts w:ascii="Arial" w:hAnsi="Arial" w:cs="Arial"/>
              <w:b/>
              <w:lang w:eastAsia="ar-SA"/>
            </w:rPr>
            <w:t>4</w:t>
          </w:r>
        </w:p>
      </w:tc>
      <w:tc>
        <w:tcPr>
          <w:tcW w:w="849" w:type="pct"/>
          <w:vMerge/>
          <w:vAlign w:val="center"/>
        </w:tcPr>
        <w:p w14:paraId="6C5126F9" w14:textId="77777777" w:rsidR="004C6621" w:rsidRPr="006D1E07" w:rsidRDefault="004C6621" w:rsidP="008257C0">
          <w:pPr>
            <w:pStyle w:val="Encabezado"/>
            <w:jc w:val="center"/>
            <w:rPr>
              <w:rFonts w:ascii="Arial" w:hAnsi="Arial" w:cs="Arial"/>
              <w:b/>
            </w:rPr>
          </w:pPr>
        </w:p>
      </w:tc>
    </w:tr>
  </w:tbl>
  <w:p w14:paraId="3225745B" w14:textId="0EECE69E" w:rsidR="004C6621" w:rsidRDefault="004C6621">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7ZvMibMS" int2:invalidationBookmarkName="" int2:hashCode="JcbySTAYKGlkaw" int2:id="E2jnYg9Q"/>
    <int2:bookmark int2:bookmarkName="_Int_MoXs3SU9" int2:invalidationBookmarkName="" int2:hashCode="6+EdPkXhOP5A9v" int2:id="Y29TQFcV">
      <int2:state int2:value="Rejected" int2:type="AugLoop_Text_Critique"/>
    </int2:bookmark>
    <int2:bookmark int2:bookmarkName="_Int_cQ6yvaKd" int2:invalidationBookmarkName="" int2:hashCode="pqvXZ8Al8WN5Kz" int2:id="6KPxaJ0d"/>
    <int2:bookmark int2:bookmarkName="_Int_aACrygbF" int2:invalidationBookmarkName="" int2:hashCode="pqvXZ8Al8WN5Kz" int2:id="cS5Gianb"/>
    <int2:bookmark int2:bookmarkName="_Int_MCQafgK7" int2:invalidationBookmarkName="" int2:hashCode="OT2d6DSkPhyEy4" int2:id="3PYpy26V">
      <int2:state int2:value="Rejected" int2:type="AugLoop_Text_Critique"/>
    </int2:bookmark>
    <int2:bookmark int2:bookmarkName="_Int_H3BfL2uD" int2:invalidationBookmarkName="" int2:hashCode="ynOQBs9gl6T8rR" int2:id="TpseVGe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602A"/>
    <w:multiLevelType w:val="hybridMultilevel"/>
    <w:tmpl w:val="0FB01D08"/>
    <w:lvl w:ilvl="0" w:tplc="3146A652">
      <w:start w:val="1"/>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1F0BD5"/>
    <w:multiLevelType w:val="hybridMultilevel"/>
    <w:tmpl w:val="18DE7C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F85781"/>
    <w:multiLevelType w:val="hybridMultilevel"/>
    <w:tmpl w:val="73D087BC"/>
    <w:lvl w:ilvl="0" w:tplc="B78603CC">
      <w:start w:val="1"/>
      <w:numFmt w:val="bullet"/>
      <w:lvlText w:val=""/>
      <w:lvlJc w:val="left"/>
      <w:pPr>
        <w:ind w:left="720" w:hanging="360"/>
      </w:pPr>
      <w:rPr>
        <w:rFonts w:ascii="Symbol" w:hAnsi="Symbol" w:hint="default"/>
      </w:rPr>
    </w:lvl>
    <w:lvl w:ilvl="1" w:tplc="E6D07538">
      <w:start w:val="1"/>
      <w:numFmt w:val="bullet"/>
      <w:lvlText w:val="o"/>
      <w:lvlJc w:val="left"/>
      <w:pPr>
        <w:ind w:left="1440" w:hanging="360"/>
      </w:pPr>
      <w:rPr>
        <w:rFonts w:ascii="Courier New" w:hAnsi="Courier New" w:hint="default"/>
      </w:rPr>
    </w:lvl>
    <w:lvl w:ilvl="2" w:tplc="6F103664">
      <w:start w:val="1"/>
      <w:numFmt w:val="bullet"/>
      <w:lvlText w:val=""/>
      <w:lvlJc w:val="left"/>
      <w:pPr>
        <w:ind w:left="2160" w:hanging="360"/>
      </w:pPr>
      <w:rPr>
        <w:rFonts w:ascii="Wingdings" w:hAnsi="Wingdings" w:hint="default"/>
      </w:rPr>
    </w:lvl>
    <w:lvl w:ilvl="3" w:tplc="178CC604">
      <w:start w:val="1"/>
      <w:numFmt w:val="bullet"/>
      <w:lvlText w:val=""/>
      <w:lvlJc w:val="left"/>
      <w:pPr>
        <w:ind w:left="2880" w:hanging="360"/>
      </w:pPr>
      <w:rPr>
        <w:rFonts w:ascii="Symbol" w:hAnsi="Symbol" w:hint="default"/>
      </w:rPr>
    </w:lvl>
    <w:lvl w:ilvl="4" w:tplc="361C3880">
      <w:start w:val="1"/>
      <w:numFmt w:val="bullet"/>
      <w:lvlText w:val="o"/>
      <w:lvlJc w:val="left"/>
      <w:pPr>
        <w:ind w:left="3600" w:hanging="360"/>
      </w:pPr>
      <w:rPr>
        <w:rFonts w:ascii="Courier New" w:hAnsi="Courier New" w:hint="default"/>
      </w:rPr>
    </w:lvl>
    <w:lvl w:ilvl="5" w:tplc="DB3AB94A">
      <w:start w:val="1"/>
      <w:numFmt w:val="bullet"/>
      <w:lvlText w:val=""/>
      <w:lvlJc w:val="left"/>
      <w:pPr>
        <w:ind w:left="4320" w:hanging="360"/>
      </w:pPr>
      <w:rPr>
        <w:rFonts w:ascii="Wingdings" w:hAnsi="Wingdings" w:hint="default"/>
      </w:rPr>
    </w:lvl>
    <w:lvl w:ilvl="6" w:tplc="0480142E">
      <w:start w:val="1"/>
      <w:numFmt w:val="bullet"/>
      <w:lvlText w:val=""/>
      <w:lvlJc w:val="left"/>
      <w:pPr>
        <w:ind w:left="5040" w:hanging="360"/>
      </w:pPr>
      <w:rPr>
        <w:rFonts w:ascii="Symbol" w:hAnsi="Symbol" w:hint="default"/>
      </w:rPr>
    </w:lvl>
    <w:lvl w:ilvl="7" w:tplc="9BC8EB26">
      <w:start w:val="1"/>
      <w:numFmt w:val="bullet"/>
      <w:lvlText w:val="o"/>
      <w:lvlJc w:val="left"/>
      <w:pPr>
        <w:ind w:left="5760" w:hanging="360"/>
      </w:pPr>
      <w:rPr>
        <w:rFonts w:ascii="Courier New" w:hAnsi="Courier New" w:hint="default"/>
      </w:rPr>
    </w:lvl>
    <w:lvl w:ilvl="8" w:tplc="AC8059EC">
      <w:start w:val="1"/>
      <w:numFmt w:val="bullet"/>
      <w:lvlText w:val=""/>
      <w:lvlJc w:val="left"/>
      <w:pPr>
        <w:ind w:left="6480" w:hanging="360"/>
      </w:pPr>
      <w:rPr>
        <w:rFonts w:ascii="Wingdings" w:hAnsi="Wingdings" w:hint="default"/>
      </w:rPr>
    </w:lvl>
  </w:abstractNum>
  <w:abstractNum w:abstractNumId="3" w15:restartNumberingAfterBreak="0">
    <w:nsid w:val="067B5E73"/>
    <w:multiLevelType w:val="hybridMultilevel"/>
    <w:tmpl w:val="4EB6F76A"/>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4" w15:restartNumberingAfterBreak="0">
    <w:nsid w:val="09F24A72"/>
    <w:multiLevelType w:val="hybridMultilevel"/>
    <w:tmpl w:val="AF026E5A"/>
    <w:lvl w:ilvl="0" w:tplc="540A0001">
      <w:start w:val="1"/>
      <w:numFmt w:val="bullet"/>
      <w:lvlText w:val=""/>
      <w:lvlJc w:val="left"/>
      <w:pPr>
        <w:ind w:left="959" w:hanging="360"/>
      </w:pPr>
      <w:rPr>
        <w:rFonts w:ascii="Symbol" w:hAnsi="Symbol" w:hint="default"/>
      </w:rPr>
    </w:lvl>
    <w:lvl w:ilvl="1" w:tplc="540A0003" w:tentative="1">
      <w:start w:val="1"/>
      <w:numFmt w:val="bullet"/>
      <w:lvlText w:val="o"/>
      <w:lvlJc w:val="left"/>
      <w:pPr>
        <w:ind w:left="1679" w:hanging="360"/>
      </w:pPr>
      <w:rPr>
        <w:rFonts w:ascii="Courier New" w:hAnsi="Courier New" w:cs="Courier New" w:hint="default"/>
      </w:rPr>
    </w:lvl>
    <w:lvl w:ilvl="2" w:tplc="540A0005" w:tentative="1">
      <w:start w:val="1"/>
      <w:numFmt w:val="bullet"/>
      <w:lvlText w:val=""/>
      <w:lvlJc w:val="left"/>
      <w:pPr>
        <w:ind w:left="2399" w:hanging="360"/>
      </w:pPr>
      <w:rPr>
        <w:rFonts w:ascii="Wingdings" w:hAnsi="Wingdings" w:hint="default"/>
      </w:rPr>
    </w:lvl>
    <w:lvl w:ilvl="3" w:tplc="540A0001" w:tentative="1">
      <w:start w:val="1"/>
      <w:numFmt w:val="bullet"/>
      <w:lvlText w:val=""/>
      <w:lvlJc w:val="left"/>
      <w:pPr>
        <w:ind w:left="3119" w:hanging="360"/>
      </w:pPr>
      <w:rPr>
        <w:rFonts w:ascii="Symbol" w:hAnsi="Symbol" w:hint="default"/>
      </w:rPr>
    </w:lvl>
    <w:lvl w:ilvl="4" w:tplc="540A0003" w:tentative="1">
      <w:start w:val="1"/>
      <w:numFmt w:val="bullet"/>
      <w:lvlText w:val="o"/>
      <w:lvlJc w:val="left"/>
      <w:pPr>
        <w:ind w:left="3839" w:hanging="360"/>
      </w:pPr>
      <w:rPr>
        <w:rFonts w:ascii="Courier New" w:hAnsi="Courier New" w:cs="Courier New" w:hint="default"/>
      </w:rPr>
    </w:lvl>
    <w:lvl w:ilvl="5" w:tplc="540A0005" w:tentative="1">
      <w:start w:val="1"/>
      <w:numFmt w:val="bullet"/>
      <w:lvlText w:val=""/>
      <w:lvlJc w:val="left"/>
      <w:pPr>
        <w:ind w:left="4559" w:hanging="360"/>
      </w:pPr>
      <w:rPr>
        <w:rFonts w:ascii="Wingdings" w:hAnsi="Wingdings" w:hint="default"/>
      </w:rPr>
    </w:lvl>
    <w:lvl w:ilvl="6" w:tplc="540A0001" w:tentative="1">
      <w:start w:val="1"/>
      <w:numFmt w:val="bullet"/>
      <w:lvlText w:val=""/>
      <w:lvlJc w:val="left"/>
      <w:pPr>
        <w:ind w:left="5279" w:hanging="360"/>
      </w:pPr>
      <w:rPr>
        <w:rFonts w:ascii="Symbol" w:hAnsi="Symbol" w:hint="default"/>
      </w:rPr>
    </w:lvl>
    <w:lvl w:ilvl="7" w:tplc="540A0003" w:tentative="1">
      <w:start w:val="1"/>
      <w:numFmt w:val="bullet"/>
      <w:lvlText w:val="o"/>
      <w:lvlJc w:val="left"/>
      <w:pPr>
        <w:ind w:left="5999" w:hanging="360"/>
      </w:pPr>
      <w:rPr>
        <w:rFonts w:ascii="Courier New" w:hAnsi="Courier New" w:cs="Courier New" w:hint="default"/>
      </w:rPr>
    </w:lvl>
    <w:lvl w:ilvl="8" w:tplc="540A0005" w:tentative="1">
      <w:start w:val="1"/>
      <w:numFmt w:val="bullet"/>
      <w:lvlText w:val=""/>
      <w:lvlJc w:val="left"/>
      <w:pPr>
        <w:ind w:left="6719" w:hanging="360"/>
      </w:pPr>
      <w:rPr>
        <w:rFonts w:ascii="Wingdings" w:hAnsi="Wingdings" w:hint="default"/>
      </w:rPr>
    </w:lvl>
  </w:abstractNum>
  <w:abstractNum w:abstractNumId="5" w15:restartNumberingAfterBreak="0">
    <w:nsid w:val="0A521163"/>
    <w:multiLevelType w:val="hybridMultilevel"/>
    <w:tmpl w:val="47BAF728"/>
    <w:lvl w:ilvl="0" w:tplc="240A0001">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95699D"/>
    <w:multiLevelType w:val="hybridMultilevel"/>
    <w:tmpl w:val="408CA1D0"/>
    <w:lvl w:ilvl="0" w:tplc="9822D32E">
      <w:start w:val="14"/>
      <w:numFmt w:val="bullet"/>
      <w:lvlText w:val="-"/>
      <w:lvlJc w:val="left"/>
      <w:pPr>
        <w:ind w:left="540" w:hanging="360"/>
      </w:pPr>
      <w:rPr>
        <w:rFonts w:ascii="Arial" w:eastAsiaTheme="minorHAnsi" w:hAnsi="Arial" w:cs="Arial" w:hint="default"/>
      </w:rPr>
    </w:lvl>
    <w:lvl w:ilvl="1" w:tplc="240A0003" w:tentative="1">
      <w:start w:val="1"/>
      <w:numFmt w:val="bullet"/>
      <w:lvlText w:val="o"/>
      <w:lvlJc w:val="left"/>
      <w:pPr>
        <w:ind w:left="1260" w:hanging="360"/>
      </w:pPr>
      <w:rPr>
        <w:rFonts w:ascii="Courier New" w:hAnsi="Courier New" w:cs="Courier New" w:hint="default"/>
      </w:rPr>
    </w:lvl>
    <w:lvl w:ilvl="2" w:tplc="240A0005" w:tentative="1">
      <w:start w:val="1"/>
      <w:numFmt w:val="bullet"/>
      <w:lvlText w:val=""/>
      <w:lvlJc w:val="left"/>
      <w:pPr>
        <w:ind w:left="1980" w:hanging="360"/>
      </w:pPr>
      <w:rPr>
        <w:rFonts w:ascii="Wingdings" w:hAnsi="Wingdings" w:hint="default"/>
      </w:rPr>
    </w:lvl>
    <w:lvl w:ilvl="3" w:tplc="240A0001" w:tentative="1">
      <w:start w:val="1"/>
      <w:numFmt w:val="bullet"/>
      <w:lvlText w:val=""/>
      <w:lvlJc w:val="left"/>
      <w:pPr>
        <w:ind w:left="2700" w:hanging="360"/>
      </w:pPr>
      <w:rPr>
        <w:rFonts w:ascii="Symbol" w:hAnsi="Symbol" w:hint="default"/>
      </w:rPr>
    </w:lvl>
    <w:lvl w:ilvl="4" w:tplc="240A0003" w:tentative="1">
      <w:start w:val="1"/>
      <w:numFmt w:val="bullet"/>
      <w:lvlText w:val="o"/>
      <w:lvlJc w:val="left"/>
      <w:pPr>
        <w:ind w:left="3420" w:hanging="360"/>
      </w:pPr>
      <w:rPr>
        <w:rFonts w:ascii="Courier New" w:hAnsi="Courier New" w:cs="Courier New" w:hint="default"/>
      </w:rPr>
    </w:lvl>
    <w:lvl w:ilvl="5" w:tplc="240A0005" w:tentative="1">
      <w:start w:val="1"/>
      <w:numFmt w:val="bullet"/>
      <w:lvlText w:val=""/>
      <w:lvlJc w:val="left"/>
      <w:pPr>
        <w:ind w:left="4140" w:hanging="360"/>
      </w:pPr>
      <w:rPr>
        <w:rFonts w:ascii="Wingdings" w:hAnsi="Wingdings" w:hint="default"/>
      </w:rPr>
    </w:lvl>
    <w:lvl w:ilvl="6" w:tplc="240A0001" w:tentative="1">
      <w:start w:val="1"/>
      <w:numFmt w:val="bullet"/>
      <w:lvlText w:val=""/>
      <w:lvlJc w:val="left"/>
      <w:pPr>
        <w:ind w:left="4860" w:hanging="360"/>
      </w:pPr>
      <w:rPr>
        <w:rFonts w:ascii="Symbol" w:hAnsi="Symbol" w:hint="default"/>
      </w:rPr>
    </w:lvl>
    <w:lvl w:ilvl="7" w:tplc="240A0003" w:tentative="1">
      <w:start w:val="1"/>
      <w:numFmt w:val="bullet"/>
      <w:lvlText w:val="o"/>
      <w:lvlJc w:val="left"/>
      <w:pPr>
        <w:ind w:left="5580" w:hanging="360"/>
      </w:pPr>
      <w:rPr>
        <w:rFonts w:ascii="Courier New" w:hAnsi="Courier New" w:cs="Courier New" w:hint="default"/>
      </w:rPr>
    </w:lvl>
    <w:lvl w:ilvl="8" w:tplc="240A0005" w:tentative="1">
      <w:start w:val="1"/>
      <w:numFmt w:val="bullet"/>
      <w:lvlText w:val=""/>
      <w:lvlJc w:val="left"/>
      <w:pPr>
        <w:ind w:left="6300" w:hanging="360"/>
      </w:pPr>
      <w:rPr>
        <w:rFonts w:ascii="Wingdings" w:hAnsi="Wingdings" w:hint="default"/>
      </w:rPr>
    </w:lvl>
  </w:abstractNum>
  <w:abstractNum w:abstractNumId="7" w15:restartNumberingAfterBreak="0">
    <w:nsid w:val="13E903F3"/>
    <w:multiLevelType w:val="hybridMultilevel"/>
    <w:tmpl w:val="822A2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3D0E27"/>
    <w:multiLevelType w:val="multilevel"/>
    <w:tmpl w:val="63C854C4"/>
    <w:lvl w:ilvl="0">
      <w:start w:val="1"/>
      <w:numFmt w:val="decimal"/>
      <w:lvlText w:val="%1."/>
      <w:lvlJc w:val="left"/>
      <w:pPr>
        <w:ind w:left="720" w:hanging="360"/>
      </w:pPr>
      <w:rPr>
        <w:rFonts w:ascii="Arial" w:hAnsi="Arial" w:cs="Arial" w:hint="default"/>
        <w:b/>
        <w:bCs/>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031DFF"/>
    <w:multiLevelType w:val="hybridMultilevel"/>
    <w:tmpl w:val="D46E3D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DB001E"/>
    <w:multiLevelType w:val="hybridMultilevel"/>
    <w:tmpl w:val="52B2E26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1" w15:restartNumberingAfterBreak="0">
    <w:nsid w:val="2B0E209A"/>
    <w:multiLevelType w:val="hybridMultilevel"/>
    <w:tmpl w:val="15246EF2"/>
    <w:lvl w:ilvl="0" w:tplc="94E0C63E">
      <w:start w:val="1"/>
      <w:numFmt w:val="bullet"/>
      <w:lvlText w:val=""/>
      <w:lvlJc w:val="left"/>
      <w:pPr>
        <w:ind w:left="720" w:hanging="360"/>
      </w:pPr>
      <w:rPr>
        <w:rFonts w:ascii="Symbol" w:hAnsi="Symbol" w:hint="default"/>
      </w:rPr>
    </w:lvl>
    <w:lvl w:ilvl="1" w:tplc="C8608690">
      <w:start w:val="1"/>
      <w:numFmt w:val="bullet"/>
      <w:lvlText w:val="o"/>
      <w:lvlJc w:val="left"/>
      <w:pPr>
        <w:ind w:left="1440" w:hanging="360"/>
      </w:pPr>
      <w:rPr>
        <w:rFonts w:ascii="Courier New" w:hAnsi="Courier New" w:hint="default"/>
      </w:rPr>
    </w:lvl>
    <w:lvl w:ilvl="2" w:tplc="AD367244">
      <w:start w:val="1"/>
      <w:numFmt w:val="bullet"/>
      <w:lvlText w:val=""/>
      <w:lvlJc w:val="left"/>
      <w:pPr>
        <w:ind w:left="2160" w:hanging="360"/>
      </w:pPr>
      <w:rPr>
        <w:rFonts w:ascii="Wingdings" w:hAnsi="Wingdings" w:hint="default"/>
      </w:rPr>
    </w:lvl>
    <w:lvl w:ilvl="3" w:tplc="319EEEA8">
      <w:start w:val="1"/>
      <w:numFmt w:val="bullet"/>
      <w:lvlText w:val=""/>
      <w:lvlJc w:val="left"/>
      <w:pPr>
        <w:ind w:left="2880" w:hanging="360"/>
      </w:pPr>
      <w:rPr>
        <w:rFonts w:ascii="Symbol" w:hAnsi="Symbol" w:hint="default"/>
      </w:rPr>
    </w:lvl>
    <w:lvl w:ilvl="4" w:tplc="2A1E0BE4">
      <w:start w:val="1"/>
      <w:numFmt w:val="bullet"/>
      <w:lvlText w:val="o"/>
      <w:lvlJc w:val="left"/>
      <w:pPr>
        <w:ind w:left="3600" w:hanging="360"/>
      </w:pPr>
      <w:rPr>
        <w:rFonts w:ascii="Courier New" w:hAnsi="Courier New" w:hint="default"/>
      </w:rPr>
    </w:lvl>
    <w:lvl w:ilvl="5" w:tplc="8E085FFE">
      <w:start w:val="1"/>
      <w:numFmt w:val="bullet"/>
      <w:lvlText w:val=""/>
      <w:lvlJc w:val="left"/>
      <w:pPr>
        <w:ind w:left="4320" w:hanging="360"/>
      </w:pPr>
      <w:rPr>
        <w:rFonts w:ascii="Wingdings" w:hAnsi="Wingdings" w:hint="default"/>
      </w:rPr>
    </w:lvl>
    <w:lvl w:ilvl="6" w:tplc="12DA7AF4">
      <w:start w:val="1"/>
      <w:numFmt w:val="bullet"/>
      <w:lvlText w:val=""/>
      <w:lvlJc w:val="left"/>
      <w:pPr>
        <w:ind w:left="5040" w:hanging="360"/>
      </w:pPr>
      <w:rPr>
        <w:rFonts w:ascii="Symbol" w:hAnsi="Symbol" w:hint="default"/>
      </w:rPr>
    </w:lvl>
    <w:lvl w:ilvl="7" w:tplc="4A949A08">
      <w:start w:val="1"/>
      <w:numFmt w:val="bullet"/>
      <w:lvlText w:val="o"/>
      <w:lvlJc w:val="left"/>
      <w:pPr>
        <w:ind w:left="5760" w:hanging="360"/>
      </w:pPr>
      <w:rPr>
        <w:rFonts w:ascii="Courier New" w:hAnsi="Courier New" w:hint="default"/>
      </w:rPr>
    </w:lvl>
    <w:lvl w:ilvl="8" w:tplc="9244E1BE">
      <w:start w:val="1"/>
      <w:numFmt w:val="bullet"/>
      <w:lvlText w:val=""/>
      <w:lvlJc w:val="left"/>
      <w:pPr>
        <w:ind w:left="6480" w:hanging="360"/>
      </w:pPr>
      <w:rPr>
        <w:rFonts w:ascii="Wingdings" w:hAnsi="Wingdings" w:hint="default"/>
      </w:rPr>
    </w:lvl>
  </w:abstractNum>
  <w:abstractNum w:abstractNumId="12" w15:restartNumberingAfterBreak="0">
    <w:nsid w:val="2CFE3A57"/>
    <w:multiLevelType w:val="hybridMultilevel"/>
    <w:tmpl w:val="B964C7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BD560F"/>
    <w:multiLevelType w:val="hybridMultilevel"/>
    <w:tmpl w:val="6FBAC938"/>
    <w:lvl w:ilvl="0" w:tplc="DCC85E7E">
      <w:numFmt w:val="bullet"/>
      <w:lvlText w:val="•"/>
      <w:lvlJc w:val="left"/>
      <w:pPr>
        <w:ind w:left="426" w:hanging="187"/>
      </w:pPr>
      <w:rPr>
        <w:rFonts w:ascii="Tahoma" w:eastAsia="Tahoma" w:hAnsi="Tahoma" w:cs="Tahoma" w:hint="default"/>
        <w:w w:val="99"/>
        <w:sz w:val="24"/>
        <w:szCs w:val="24"/>
        <w:lang w:val="es-ES" w:eastAsia="en-US" w:bidi="ar-SA"/>
      </w:rPr>
    </w:lvl>
    <w:lvl w:ilvl="1" w:tplc="5E789144">
      <w:numFmt w:val="bullet"/>
      <w:lvlText w:val="•"/>
      <w:lvlJc w:val="left"/>
      <w:pPr>
        <w:ind w:left="1410" w:hanging="187"/>
      </w:pPr>
      <w:rPr>
        <w:rFonts w:hint="default"/>
        <w:lang w:val="es-ES" w:eastAsia="en-US" w:bidi="ar-SA"/>
      </w:rPr>
    </w:lvl>
    <w:lvl w:ilvl="2" w:tplc="7108C51C">
      <w:numFmt w:val="bullet"/>
      <w:lvlText w:val="•"/>
      <w:lvlJc w:val="left"/>
      <w:pPr>
        <w:ind w:left="2400" w:hanging="187"/>
      </w:pPr>
      <w:rPr>
        <w:rFonts w:hint="default"/>
        <w:lang w:val="es-ES" w:eastAsia="en-US" w:bidi="ar-SA"/>
      </w:rPr>
    </w:lvl>
    <w:lvl w:ilvl="3" w:tplc="48626E06">
      <w:numFmt w:val="bullet"/>
      <w:lvlText w:val="•"/>
      <w:lvlJc w:val="left"/>
      <w:pPr>
        <w:ind w:left="3390" w:hanging="187"/>
      </w:pPr>
      <w:rPr>
        <w:rFonts w:hint="default"/>
        <w:lang w:val="es-ES" w:eastAsia="en-US" w:bidi="ar-SA"/>
      </w:rPr>
    </w:lvl>
    <w:lvl w:ilvl="4" w:tplc="7384EBBC">
      <w:numFmt w:val="bullet"/>
      <w:lvlText w:val="•"/>
      <w:lvlJc w:val="left"/>
      <w:pPr>
        <w:ind w:left="4380" w:hanging="187"/>
      </w:pPr>
      <w:rPr>
        <w:rFonts w:hint="default"/>
        <w:lang w:val="es-ES" w:eastAsia="en-US" w:bidi="ar-SA"/>
      </w:rPr>
    </w:lvl>
    <w:lvl w:ilvl="5" w:tplc="0E808250">
      <w:numFmt w:val="bullet"/>
      <w:lvlText w:val="•"/>
      <w:lvlJc w:val="left"/>
      <w:pPr>
        <w:ind w:left="5370" w:hanging="187"/>
      </w:pPr>
      <w:rPr>
        <w:rFonts w:hint="default"/>
        <w:lang w:val="es-ES" w:eastAsia="en-US" w:bidi="ar-SA"/>
      </w:rPr>
    </w:lvl>
    <w:lvl w:ilvl="6" w:tplc="D41A6B7A">
      <w:numFmt w:val="bullet"/>
      <w:lvlText w:val="•"/>
      <w:lvlJc w:val="left"/>
      <w:pPr>
        <w:ind w:left="6360" w:hanging="187"/>
      </w:pPr>
      <w:rPr>
        <w:rFonts w:hint="default"/>
        <w:lang w:val="es-ES" w:eastAsia="en-US" w:bidi="ar-SA"/>
      </w:rPr>
    </w:lvl>
    <w:lvl w:ilvl="7" w:tplc="AF2806FA">
      <w:numFmt w:val="bullet"/>
      <w:lvlText w:val="•"/>
      <w:lvlJc w:val="left"/>
      <w:pPr>
        <w:ind w:left="7350" w:hanging="187"/>
      </w:pPr>
      <w:rPr>
        <w:rFonts w:hint="default"/>
        <w:lang w:val="es-ES" w:eastAsia="en-US" w:bidi="ar-SA"/>
      </w:rPr>
    </w:lvl>
    <w:lvl w:ilvl="8" w:tplc="FD6EF862">
      <w:numFmt w:val="bullet"/>
      <w:lvlText w:val="•"/>
      <w:lvlJc w:val="left"/>
      <w:pPr>
        <w:ind w:left="8340" w:hanging="187"/>
      </w:pPr>
      <w:rPr>
        <w:rFonts w:hint="default"/>
        <w:lang w:val="es-ES" w:eastAsia="en-US" w:bidi="ar-SA"/>
      </w:rPr>
    </w:lvl>
  </w:abstractNum>
  <w:abstractNum w:abstractNumId="14" w15:restartNumberingAfterBreak="0">
    <w:nsid w:val="3D8C6347"/>
    <w:multiLevelType w:val="hybridMultilevel"/>
    <w:tmpl w:val="518036B0"/>
    <w:lvl w:ilvl="0" w:tplc="40DE0AF2">
      <w:start w:val="8"/>
      <w:numFmt w:val="bullet"/>
      <w:lvlText w:val="-"/>
      <w:lvlJc w:val="left"/>
      <w:pPr>
        <w:ind w:left="720" w:hanging="360"/>
      </w:pPr>
      <w:rPr>
        <w:rFonts w:ascii="Arial" w:eastAsia="Tahoma"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103C83"/>
    <w:multiLevelType w:val="hybridMultilevel"/>
    <w:tmpl w:val="DCFA1614"/>
    <w:lvl w:ilvl="0" w:tplc="53126282">
      <w:start w:val="1"/>
      <w:numFmt w:val="decimal"/>
      <w:lvlText w:val="%1."/>
      <w:lvlJc w:val="left"/>
      <w:pPr>
        <w:ind w:left="958" w:hanging="360"/>
      </w:pPr>
      <w:rPr>
        <w:rFonts w:hint="default"/>
        <w:b/>
        <w:bCs/>
      </w:rPr>
    </w:lvl>
    <w:lvl w:ilvl="1" w:tplc="540A0019" w:tentative="1">
      <w:start w:val="1"/>
      <w:numFmt w:val="lowerLetter"/>
      <w:lvlText w:val="%2."/>
      <w:lvlJc w:val="left"/>
      <w:pPr>
        <w:ind w:left="1678" w:hanging="360"/>
      </w:pPr>
    </w:lvl>
    <w:lvl w:ilvl="2" w:tplc="540A001B" w:tentative="1">
      <w:start w:val="1"/>
      <w:numFmt w:val="lowerRoman"/>
      <w:lvlText w:val="%3."/>
      <w:lvlJc w:val="right"/>
      <w:pPr>
        <w:ind w:left="2398" w:hanging="180"/>
      </w:pPr>
    </w:lvl>
    <w:lvl w:ilvl="3" w:tplc="540A000F" w:tentative="1">
      <w:start w:val="1"/>
      <w:numFmt w:val="decimal"/>
      <w:lvlText w:val="%4."/>
      <w:lvlJc w:val="left"/>
      <w:pPr>
        <w:ind w:left="3118" w:hanging="360"/>
      </w:pPr>
    </w:lvl>
    <w:lvl w:ilvl="4" w:tplc="540A0019" w:tentative="1">
      <w:start w:val="1"/>
      <w:numFmt w:val="lowerLetter"/>
      <w:lvlText w:val="%5."/>
      <w:lvlJc w:val="left"/>
      <w:pPr>
        <w:ind w:left="3838" w:hanging="360"/>
      </w:pPr>
    </w:lvl>
    <w:lvl w:ilvl="5" w:tplc="540A001B" w:tentative="1">
      <w:start w:val="1"/>
      <w:numFmt w:val="lowerRoman"/>
      <w:lvlText w:val="%6."/>
      <w:lvlJc w:val="right"/>
      <w:pPr>
        <w:ind w:left="4558" w:hanging="180"/>
      </w:pPr>
    </w:lvl>
    <w:lvl w:ilvl="6" w:tplc="540A000F" w:tentative="1">
      <w:start w:val="1"/>
      <w:numFmt w:val="decimal"/>
      <w:lvlText w:val="%7."/>
      <w:lvlJc w:val="left"/>
      <w:pPr>
        <w:ind w:left="5278" w:hanging="360"/>
      </w:pPr>
    </w:lvl>
    <w:lvl w:ilvl="7" w:tplc="540A0019" w:tentative="1">
      <w:start w:val="1"/>
      <w:numFmt w:val="lowerLetter"/>
      <w:lvlText w:val="%8."/>
      <w:lvlJc w:val="left"/>
      <w:pPr>
        <w:ind w:left="5998" w:hanging="360"/>
      </w:pPr>
    </w:lvl>
    <w:lvl w:ilvl="8" w:tplc="540A001B" w:tentative="1">
      <w:start w:val="1"/>
      <w:numFmt w:val="lowerRoman"/>
      <w:lvlText w:val="%9."/>
      <w:lvlJc w:val="right"/>
      <w:pPr>
        <w:ind w:left="6718" w:hanging="180"/>
      </w:pPr>
    </w:lvl>
  </w:abstractNum>
  <w:abstractNum w:abstractNumId="16" w15:restartNumberingAfterBreak="0">
    <w:nsid w:val="40E55FF5"/>
    <w:multiLevelType w:val="multilevel"/>
    <w:tmpl w:val="1B6672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8162DDC"/>
    <w:multiLevelType w:val="hybridMultilevel"/>
    <w:tmpl w:val="316C56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EB063A"/>
    <w:multiLevelType w:val="hybridMultilevel"/>
    <w:tmpl w:val="62326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F46DA4"/>
    <w:multiLevelType w:val="hybridMultilevel"/>
    <w:tmpl w:val="19984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C27E87"/>
    <w:multiLevelType w:val="multilevel"/>
    <w:tmpl w:val="94FE6ABC"/>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5D4596"/>
    <w:multiLevelType w:val="hybridMultilevel"/>
    <w:tmpl w:val="7A687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44E12DD"/>
    <w:multiLevelType w:val="hybridMultilevel"/>
    <w:tmpl w:val="94F4DB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47B5A50"/>
    <w:multiLevelType w:val="hybridMultilevel"/>
    <w:tmpl w:val="FC7E26F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763644F0"/>
    <w:multiLevelType w:val="hybridMultilevel"/>
    <w:tmpl w:val="DDD6031E"/>
    <w:lvl w:ilvl="0" w:tplc="869A57A4">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B53EFC6"/>
    <w:multiLevelType w:val="hybridMultilevel"/>
    <w:tmpl w:val="6C40675C"/>
    <w:lvl w:ilvl="0" w:tplc="95D467D6">
      <w:start w:val="1"/>
      <w:numFmt w:val="bullet"/>
      <w:lvlText w:val=""/>
      <w:lvlJc w:val="left"/>
      <w:pPr>
        <w:ind w:left="720" w:hanging="360"/>
      </w:pPr>
      <w:rPr>
        <w:rFonts w:ascii="Symbol" w:hAnsi="Symbol" w:hint="default"/>
      </w:rPr>
    </w:lvl>
    <w:lvl w:ilvl="1" w:tplc="E04A0C68">
      <w:start w:val="1"/>
      <w:numFmt w:val="bullet"/>
      <w:lvlText w:val="o"/>
      <w:lvlJc w:val="left"/>
      <w:pPr>
        <w:ind w:left="1440" w:hanging="360"/>
      </w:pPr>
      <w:rPr>
        <w:rFonts w:ascii="Courier New" w:hAnsi="Courier New" w:hint="default"/>
      </w:rPr>
    </w:lvl>
    <w:lvl w:ilvl="2" w:tplc="72CA4EAE">
      <w:start w:val="1"/>
      <w:numFmt w:val="bullet"/>
      <w:lvlText w:val=""/>
      <w:lvlJc w:val="left"/>
      <w:pPr>
        <w:ind w:left="2160" w:hanging="360"/>
      </w:pPr>
      <w:rPr>
        <w:rFonts w:ascii="Wingdings" w:hAnsi="Wingdings" w:hint="default"/>
      </w:rPr>
    </w:lvl>
    <w:lvl w:ilvl="3" w:tplc="D16EDF00">
      <w:start w:val="1"/>
      <w:numFmt w:val="bullet"/>
      <w:lvlText w:val=""/>
      <w:lvlJc w:val="left"/>
      <w:pPr>
        <w:ind w:left="2880" w:hanging="360"/>
      </w:pPr>
      <w:rPr>
        <w:rFonts w:ascii="Symbol" w:hAnsi="Symbol" w:hint="default"/>
      </w:rPr>
    </w:lvl>
    <w:lvl w:ilvl="4" w:tplc="7F429288">
      <w:start w:val="1"/>
      <w:numFmt w:val="bullet"/>
      <w:lvlText w:val="o"/>
      <w:lvlJc w:val="left"/>
      <w:pPr>
        <w:ind w:left="3600" w:hanging="360"/>
      </w:pPr>
      <w:rPr>
        <w:rFonts w:ascii="Courier New" w:hAnsi="Courier New" w:hint="default"/>
      </w:rPr>
    </w:lvl>
    <w:lvl w:ilvl="5" w:tplc="EE70D07E">
      <w:start w:val="1"/>
      <w:numFmt w:val="bullet"/>
      <w:lvlText w:val=""/>
      <w:lvlJc w:val="left"/>
      <w:pPr>
        <w:ind w:left="4320" w:hanging="360"/>
      </w:pPr>
      <w:rPr>
        <w:rFonts w:ascii="Wingdings" w:hAnsi="Wingdings" w:hint="default"/>
      </w:rPr>
    </w:lvl>
    <w:lvl w:ilvl="6" w:tplc="1EB67216">
      <w:start w:val="1"/>
      <w:numFmt w:val="bullet"/>
      <w:lvlText w:val=""/>
      <w:lvlJc w:val="left"/>
      <w:pPr>
        <w:ind w:left="5040" w:hanging="360"/>
      </w:pPr>
      <w:rPr>
        <w:rFonts w:ascii="Symbol" w:hAnsi="Symbol" w:hint="default"/>
      </w:rPr>
    </w:lvl>
    <w:lvl w:ilvl="7" w:tplc="1D48939A">
      <w:start w:val="1"/>
      <w:numFmt w:val="bullet"/>
      <w:lvlText w:val="o"/>
      <w:lvlJc w:val="left"/>
      <w:pPr>
        <w:ind w:left="5760" w:hanging="360"/>
      </w:pPr>
      <w:rPr>
        <w:rFonts w:ascii="Courier New" w:hAnsi="Courier New" w:hint="default"/>
      </w:rPr>
    </w:lvl>
    <w:lvl w:ilvl="8" w:tplc="EBA0D846">
      <w:start w:val="1"/>
      <w:numFmt w:val="bullet"/>
      <w:lvlText w:val=""/>
      <w:lvlJc w:val="left"/>
      <w:pPr>
        <w:ind w:left="6480" w:hanging="360"/>
      </w:pPr>
      <w:rPr>
        <w:rFonts w:ascii="Wingdings" w:hAnsi="Wingdings" w:hint="default"/>
      </w:rPr>
    </w:lvl>
  </w:abstractNum>
  <w:abstractNum w:abstractNumId="26" w15:restartNumberingAfterBreak="0">
    <w:nsid w:val="7C674726"/>
    <w:multiLevelType w:val="hybridMultilevel"/>
    <w:tmpl w:val="EE1C6E6E"/>
    <w:lvl w:ilvl="0" w:tplc="EE804AD6">
      <w:start w:val="1"/>
      <w:numFmt w:val="decimal"/>
      <w:lvlText w:val="%1."/>
      <w:lvlJc w:val="left"/>
      <w:pPr>
        <w:ind w:left="958" w:hanging="360"/>
      </w:pPr>
      <w:rPr>
        <w:rFonts w:hint="default"/>
        <w:b/>
        <w:bCs/>
      </w:rPr>
    </w:lvl>
    <w:lvl w:ilvl="1" w:tplc="540A0019" w:tentative="1">
      <w:start w:val="1"/>
      <w:numFmt w:val="lowerLetter"/>
      <w:lvlText w:val="%2."/>
      <w:lvlJc w:val="left"/>
      <w:pPr>
        <w:ind w:left="1678" w:hanging="360"/>
      </w:pPr>
    </w:lvl>
    <w:lvl w:ilvl="2" w:tplc="540A001B" w:tentative="1">
      <w:start w:val="1"/>
      <w:numFmt w:val="lowerRoman"/>
      <w:lvlText w:val="%3."/>
      <w:lvlJc w:val="right"/>
      <w:pPr>
        <w:ind w:left="2398" w:hanging="180"/>
      </w:pPr>
    </w:lvl>
    <w:lvl w:ilvl="3" w:tplc="540A000F" w:tentative="1">
      <w:start w:val="1"/>
      <w:numFmt w:val="decimal"/>
      <w:lvlText w:val="%4."/>
      <w:lvlJc w:val="left"/>
      <w:pPr>
        <w:ind w:left="3118" w:hanging="360"/>
      </w:pPr>
    </w:lvl>
    <w:lvl w:ilvl="4" w:tplc="540A0019" w:tentative="1">
      <w:start w:val="1"/>
      <w:numFmt w:val="lowerLetter"/>
      <w:lvlText w:val="%5."/>
      <w:lvlJc w:val="left"/>
      <w:pPr>
        <w:ind w:left="3838" w:hanging="360"/>
      </w:pPr>
    </w:lvl>
    <w:lvl w:ilvl="5" w:tplc="540A001B" w:tentative="1">
      <w:start w:val="1"/>
      <w:numFmt w:val="lowerRoman"/>
      <w:lvlText w:val="%6."/>
      <w:lvlJc w:val="right"/>
      <w:pPr>
        <w:ind w:left="4558" w:hanging="180"/>
      </w:pPr>
    </w:lvl>
    <w:lvl w:ilvl="6" w:tplc="540A000F" w:tentative="1">
      <w:start w:val="1"/>
      <w:numFmt w:val="decimal"/>
      <w:lvlText w:val="%7."/>
      <w:lvlJc w:val="left"/>
      <w:pPr>
        <w:ind w:left="5278" w:hanging="360"/>
      </w:pPr>
    </w:lvl>
    <w:lvl w:ilvl="7" w:tplc="540A0019" w:tentative="1">
      <w:start w:val="1"/>
      <w:numFmt w:val="lowerLetter"/>
      <w:lvlText w:val="%8."/>
      <w:lvlJc w:val="left"/>
      <w:pPr>
        <w:ind w:left="5998" w:hanging="360"/>
      </w:pPr>
    </w:lvl>
    <w:lvl w:ilvl="8" w:tplc="540A001B" w:tentative="1">
      <w:start w:val="1"/>
      <w:numFmt w:val="lowerRoman"/>
      <w:lvlText w:val="%9."/>
      <w:lvlJc w:val="right"/>
      <w:pPr>
        <w:ind w:left="6718" w:hanging="180"/>
      </w:pPr>
    </w:lvl>
  </w:abstractNum>
  <w:abstractNum w:abstractNumId="27" w15:restartNumberingAfterBreak="0">
    <w:nsid w:val="7D9B7307"/>
    <w:multiLevelType w:val="hybridMultilevel"/>
    <w:tmpl w:val="6D167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FD84D18"/>
    <w:multiLevelType w:val="hybridMultilevel"/>
    <w:tmpl w:val="C9869184"/>
    <w:lvl w:ilvl="0" w:tplc="F1ECB036">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1"/>
  </w:num>
  <w:num w:numId="3">
    <w:abstractNumId w:val="25"/>
  </w:num>
  <w:num w:numId="4">
    <w:abstractNumId w:val="0"/>
  </w:num>
  <w:num w:numId="5">
    <w:abstractNumId w:val="28"/>
  </w:num>
  <w:num w:numId="6">
    <w:abstractNumId w:val="16"/>
  </w:num>
  <w:num w:numId="7">
    <w:abstractNumId w:val="9"/>
  </w:num>
  <w:num w:numId="8">
    <w:abstractNumId w:val="21"/>
  </w:num>
  <w:num w:numId="9">
    <w:abstractNumId w:val="20"/>
  </w:num>
  <w:num w:numId="10">
    <w:abstractNumId w:val="7"/>
  </w:num>
  <w:num w:numId="11">
    <w:abstractNumId w:val="12"/>
  </w:num>
  <w:num w:numId="12">
    <w:abstractNumId w:val="24"/>
  </w:num>
  <w:num w:numId="13">
    <w:abstractNumId w:val="8"/>
  </w:num>
  <w:num w:numId="14">
    <w:abstractNumId w:val="18"/>
  </w:num>
  <w:num w:numId="15">
    <w:abstractNumId w:val="1"/>
  </w:num>
  <w:num w:numId="16">
    <w:abstractNumId w:val="23"/>
  </w:num>
  <w:num w:numId="17">
    <w:abstractNumId w:val="3"/>
  </w:num>
  <w:num w:numId="18">
    <w:abstractNumId w:val="13"/>
  </w:num>
  <w:num w:numId="19">
    <w:abstractNumId w:val="4"/>
  </w:num>
  <w:num w:numId="20">
    <w:abstractNumId w:val="10"/>
  </w:num>
  <w:num w:numId="21">
    <w:abstractNumId w:val="26"/>
  </w:num>
  <w:num w:numId="22">
    <w:abstractNumId w:val="15"/>
  </w:num>
  <w:num w:numId="23">
    <w:abstractNumId w:val="14"/>
  </w:num>
  <w:num w:numId="24">
    <w:abstractNumId w:val="5"/>
  </w:num>
  <w:num w:numId="25">
    <w:abstractNumId w:val="6"/>
  </w:num>
  <w:num w:numId="26">
    <w:abstractNumId w:val="22"/>
  </w:num>
  <w:num w:numId="27">
    <w:abstractNumId w:val="27"/>
  </w:num>
  <w:num w:numId="28">
    <w:abstractNumId w:val="1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69"/>
    <w:rsid w:val="00001AAC"/>
    <w:rsid w:val="000020DA"/>
    <w:rsid w:val="00017B9B"/>
    <w:rsid w:val="00030AC5"/>
    <w:rsid w:val="000314A5"/>
    <w:rsid w:val="00043948"/>
    <w:rsid w:val="00043C9A"/>
    <w:rsid w:val="00046D71"/>
    <w:rsid w:val="00046F71"/>
    <w:rsid w:val="00047499"/>
    <w:rsid w:val="000509DB"/>
    <w:rsid w:val="000509DD"/>
    <w:rsid w:val="00050EAA"/>
    <w:rsid w:val="000545F9"/>
    <w:rsid w:val="00064174"/>
    <w:rsid w:val="00065EB0"/>
    <w:rsid w:val="00067511"/>
    <w:rsid w:val="000729D1"/>
    <w:rsid w:val="00081D39"/>
    <w:rsid w:val="000A3349"/>
    <w:rsid w:val="000A4E92"/>
    <w:rsid w:val="000A75E0"/>
    <w:rsid w:val="000B5C8A"/>
    <w:rsid w:val="000B6BB0"/>
    <w:rsid w:val="000B6F6B"/>
    <w:rsid w:val="000B7728"/>
    <w:rsid w:val="000C0DB6"/>
    <w:rsid w:val="000C2CE6"/>
    <w:rsid w:val="000C4090"/>
    <w:rsid w:val="000D0300"/>
    <w:rsid w:val="000F6852"/>
    <w:rsid w:val="001001D0"/>
    <w:rsid w:val="00124CA5"/>
    <w:rsid w:val="001278B8"/>
    <w:rsid w:val="001339C8"/>
    <w:rsid w:val="00140039"/>
    <w:rsid w:val="00150037"/>
    <w:rsid w:val="0015147F"/>
    <w:rsid w:val="001774BF"/>
    <w:rsid w:val="00195D81"/>
    <w:rsid w:val="001A0B7D"/>
    <w:rsid w:val="001A3374"/>
    <w:rsid w:val="001B0427"/>
    <w:rsid w:val="001E1F48"/>
    <w:rsid w:val="001F069F"/>
    <w:rsid w:val="001F08A3"/>
    <w:rsid w:val="001F2C92"/>
    <w:rsid w:val="001F3C56"/>
    <w:rsid w:val="00207088"/>
    <w:rsid w:val="00214CF1"/>
    <w:rsid w:val="00235EA8"/>
    <w:rsid w:val="002403DE"/>
    <w:rsid w:val="00243A02"/>
    <w:rsid w:val="00245415"/>
    <w:rsid w:val="00245D7D"/>
    <w:rsid w:val="002547D6"/>
    <w:rsid w:val="00256E85"/>
    <w:rsid w:val="00261C03"/>
    <w:rsid w:val="00273B25"/>
    <w:rsid w:val="00287679"/>
    <w:rsid w:val="002A3050"/>
    <w:rsid w:val="002A4C2D"/>
    <w:rsid w:val="002A5A75"/>
    <w:rsid w:val="002A7D9E"/>
    <w:rsid w:val="002B5B3B"/>
    <w:rsid w:val="002B61F8"/>
    <w:rsid w:val="002C0780"/>
    <w:rsid w:val="002C4FE4"/>
    <w:rsid w:val="002D0602"/>
    <w:rsid w:val="002D58F4"/>
    <w:rsid w:val="002D6EA0"/>
    <w:rsid w:val="002E09F9"/>
    <w:rsid w:val="002E169B"/>
    <w:rsid w:val="002E5BC3"/>
    <w:rsid w:val="002E7C33"/>
    <w:rsid w:val="002E7FC8"/>
    <w:rsid w:val="002F07B6"/>
    <w:rsid w:val="002F4E92"/>
    <w:rsid w:val="002F5031"/>
    <w:rsid w:val="0030321F"/>
    <w:rsid w:val="003043DC"/>
    <w:rsid w:val="0030704A"/>
    <w:rsid w:val="00312FA9"/>
    <w:rsid w:val="00313A25"/>
    <w:rsid w:val="0034087E"/>
    <w:rsid w:val="003453C3"/>
    <w:rsid w:val="00350223"/>
    <w:rsid w:val="00352C01"/>
    <w:rsid w:val="00356AAC"/>
    <w:rsid w:val="00363ECA"/>
    <w:rsid w:val="00371D7D"/>
    <w:rsid w:val="00387E0F"/>
    <w:rsid w:val="00391CB4"/>
    <w:rsid w:val="003933AC"/>
    <w:rsid w:val="00397B64"/>
    <w:rsid w:val="003B192F"/>
    <w:rsid w:val="003C0F00"/>
    <w:rsid w:val="003C3B26"/>
    <w:rsid w:val="003D5CCB"/>
    <w:rsid w:val="003E0608"/>
    <w:rsid w:val="003E6D0A"/>
    <w:rsid w:val="003E75A9"/>
    <w:rsid w:val="003F1DD6"/>
    <w:rsid w:val="00403594"/>
    <w:rsid w:val="0041147F"/>
    <w:rsid w:val="00415892"/>
    <w:rsid w:val="00416CA9"/>
    <w:rsid w:val="00417332"/>
    <w:rsid w:val="004236C5"/>
    <w:rsid w:val="004342A3"/>
    <w:rsid w:val="004502AA"/>
    <w:rsid w:val="004636DF"/>
    <w:rsid w:val="00470302"/>
    <w:rsid w:val="00476949"/>
    <w:rsid w:val="004A07EB"/>
    <w:rsid w:val="004A736E"/>
    <w:rsid w:val="004B234E"/>
    <w:rsid w:val="004C6621"/>
    <w:rsid w:val="004C7754"/>
    <w:rsid w:val="004C7E49"/>
    <w:rsid w:val="004D7294"/>
    <w:rsid w:val="004D7FE8"/>
    <w:rsid w:val="00500D39"/>
    <w:rsid w:val="00501281"/>
    <w:rsid w:val="00504D35"/>
    <w:rsid w:val="00505DE0"/>
    <w:rsid w:val="005129E5"/>
    <w:rsid w:val="00514BF2"/>
    <w:rsid w:val="00515C3B"/>
    <w:rsid w:val="00516418"/>
    <w:rsid w:val="0052130B"/>
    <w:rsid w:val="005337C9"/>
    <w:rsid w:val="00545107"/>
    <w:rsid w:val="0055377A"/>
    <w:rsid w:val="0055710C"/>
    <w:rsid w:val="005613A3"/>
    <w:rsid w:val="00565692"/>
    <w:rsid w:val="00567292"/>
    <w:rsid w:val="00574612"/>
    <w:rsid w:val="00575FC3"/>
    <w:rsid w:val="00581529"/>
    <w:rsid w:val="005A183F"/>
    <w:rsid w:val="005A4DF3"/>
    <w:rsid w:val="005B7ADC"/>
    <w:rsid w:val="005C081E"/>
    <w:rsid w:val="005C1BAA"/>
    <w:rsid w:val="005E40AE"/>
    <w:rsid w:val="005E5C56"/>
    <w:rsid w:val="005F055A"/>
    <w:rsid w:val="00624B0A"/>
    <w:rsid w:val="0065460F"/>
    <w:rsid w:val="00656C66"/>
    <w:rsid w:val="00665741"/>
    <w:rsid w:val="00667390"/>
    <w:rsid w:val="006676CE"/>
    <w:rsid w:val="006816B1"/>
    <w:rsid w:val="006877C8"/>
    <w:rsid w:val="00693515"/>
    <w:rsid w:val="00693904"/>
    <w:rsid w:val="006C1D85"/>
    <w:rsid w:val="006C38A5"/>
    <w:rsid w:val="006D198A"/>
    <w:rsid w:val="006D259A"/>
    <w:rsid w:val="006E6D4D"/>
    <w:rsid w:val="007019AF"/>
    <w:rsid w:val="00712E3E"/>
    <w:rsid w:val="0072107E"/>
    <w:rsid w:val="0072659B"/>
    <w:rsid w:val="00737532"/>
    <w:rsid w:val="0074231D"/>
    <w:rsid w:val="00753F82"/>
    <w:rsid w:val="00757FEE"/>
    <w:rsid w:val="00764A6F"/>
    <w:rsid w:val="00780EC2"/>
    <w:rsid w:val="00786ED2"/>
    <w:rsid w:val="007928D0"/>
    <w:rsid w:val="00796330"/>
    <w:rsid w:val="007A679E"/>
    <w:rsid w:val="007C058C"/>
    <w:rsid w:val="007C0F30"/>
    <w:rsid w:val="007C6DED"/>
    <w:rsid w:val="007E17D1"/>
    <w:rsid w:val="007F67E1"/>
    <w:rsid w:val="00800992"/>
    <w:rsid w:val="00802CE3"/>
    <w:rsid w:val="00807D57"/>
    <w:rsid w:val="00824636"/>
    <w:rsid w:val="008257C0"/>
    <w:rsid w:val="008333ED"/>
    <w:rsid w:val="00835D01"/>
    <w:rsid w:val="00845746"/>
    <w:rsid w:val="00846A54"/>
    <w:rsid w:val="00863C13"/>
    <w:rsid w:val="00877984"/>
    <w:rsid w:val="00883040"/>
    <w:rsid w:val="00885118"/>
    <w:rsid w:val="008908EB"/>
    <w:rsid w:val="00894ABF"/>
    <w:rsid w:val="00897292"/>
    <w:rsid w:val="008A4C6A"/>
    <w:rsid w:val="008B2980"/>
    <w:rsid w:val="008C36FB"/>
    <w:rsid w:val="008C5B24"/>
    <w:rsid w:val="008D28DA"/>
    <w:rsid w:val="008E3EDC"/>
    <w:rsid w:val="008E49B0"/>
    <w:rsid w:val="008F3A1B"/>
    <w:rsid w:val="008F6595"/>
    <w:rsid w:val="009038A1"/>
    <w:rsid w:val="00903F85"/>
    <w:rsid w:val="00904400"/>
    <w:rsid w:val="009106E1"/>
    <w:rsid w:val="0092200C"/>
    <w:rsid w:val="00924FF1"/>
    <w:rsid w:val="009474E3"/>
    <w:rsid w:val="0094775A"/>
    <w:rsid w:val="00954E08"/>
    <w:rsid w:val="00961A5B"/>
    <w:rsid w:val="00965ED2"/>
    <w:rsid w:val="009A3B3F"/>
    <w:rsid w:val="009B1112"/>
    <w:rsid w:val="009B62A0"/>
    <w:rsid w:val="009C1B04"/>
    <w:rsid w:val="009D29C9"/>
    <w:rsid w:val="009E5FA1"/>
    <w:rsid w:val="009E79E0"/>
    <w:rsid w:val="009F5989"/>
    <w:rsid w:val="009F67B8"/>
    <w:rsid w:val="00A06617"/>
    <w:rsid w:val="00A1206C"/>
    <w:rsid w:val="00A16D15"/>
    <w:rsid w:val="00A21133"/>
    <w:rsid w:val="00A24828"/>
    <w:rsid w:val="00A324C5"/>
    <w:rsid w:val="00A34987"/>
    <w:rsid w:val="00A4281D"/>
    <w:rsid w:val="00A502A3"/>
    <w:rsid w:val="00A52C47"/>
    <w:rsid w:val="00A53122"/>
    <w:rsid w:val="00A53259"/>
    <w:rsid w:val="00A846EB"/>
    <w:rsid w:val="00A9427C"/>
    <w:rsid w:val="00A966B4"/>
    <w:rsid w:val="00A96785"/>
    <w:rsid w:val="00A96A04"/>
    <w:rsid w:val="00AA3C76"/>
    <w:rsid w:val="00AA4206"/>
    <w:rsid w:val="00AA4358"/>
    <w:rsid w:val="00AD5869"/>
    <w:rsid w:val="00AE3E3F"/>
    <w:rsid w:val="00AE5B3C"/>
    <w:rsid w:val="00B0028A"/>
    <w:rsid w:val="00B04C81"/>
    <w:rsid w:val="00B15B0F"/>
    <w:rsid w:val="00B20E6A"/>
    <w:rsid w:val="00B33596"/>
    <w:rsid w:val="00B34A01"/>
    <w:rsid w:val="00B61501"/>
    <w:rsid w:val="00B74F6B"/>
    <w:rsid w:val="00B95D4E"/>
    <w:rsid w:val="00BA3CFE"/>
    <w:rsid w:val="00BD1CE8"/>
    <w:rsid w:val="00BD536F"/>
    <w:rsid w:val="00BD5981"/>
    <w:rsid w:val="00BD6FF9"/>
    <w:rsid w:val="00BE7503"/>
    <w:rsid w:val="00C05C62"/>
    <w:rsid w:val="00C072AB"/>
    <w:rsid w:val="00C10FEB"/>
    <w:rsid w:val="00C15C3B"/>
    <w:rsid w:val="00C31E53"/>
    <w:rsid w:val="00C32891"/>
    <w:rsid w:val="00C35DC3"/>
    <w:rsid w:val="00C41D15"/>
    <w:rsid w:val="00C50485"/>
    <w:rsid w:val="00C50513"/>
    <w:rsid w:val="00C66AFB"/>
    <w:rsid w:val="00C6704E"/>
    <w:rsid w:val="00C67F27"/>
    <w:rsid w:val="00C87502"/>
    <w:rsid w:val="00C978A4"/>
    <w:rsid w:val="00CA3E9B"/>
    <w:rsid w:val="00CB18E6"/>
    <w:rsid w:val="00CD0C82"/>
    <w:rsid w:val="00CE27D0"/>
    <w:rsid w:val="00CE2DE8"/>
    <w:rsid w:val="00CF2A3A"/>
    <w:rsid w:val="00D02831"/>
    <w:rsid w:val="00D15F5C"/>
    <w:rsid w:val="00D36E47"/>
    <w:rsid w:val="00D4522C"/>
    <w:rsid w:val="00D51706"/>
    <w:rsid w:val="00D53F19"/>
    <w:rsid w:val="00D57A3D"/>
    <w:rsid w:val="00D57FF2"/>
    <w:rsid w:val="00D67EC3"/>
    <w:rsid w:val="00D8081E"/>
    <w:rsid w:val="00DA37EB"/>
    <w:rsid w:val="00DA63E6"/>
    <w:rsid w:val="00DA7D63"/>
    <w:rsid w:val="00DC4FD6"/>
    <w:rsid w:val="00DC6441"/>
    <w:rsid w:val="00DD596D"/>
    <w:rsid w:val="00DDBA7F"/>
    <w:rsid w:val="00DF1E7F"/>
    <w:rsid w:val="00E275C4"/>
    <w:rsid w:val="00E31B23"/>
    <w:rsid w:val="00E45AB9"/>
    <w:rsid w:val="00E541BE"/>
    <w:rsid w:val="00E62AEF"/>
    <w:rsid w:val="00E630DA"/>
    <w:rsid w:val="00E73014"/>
    <w:rsid w:val="00E737BE"/>
    <w:rsid w:val="00E76CFF"/>
    <w:rsid w:val="00E848C1"/>
    <w:rsid w:val="00E86E05"/>
    <w:rsid w:val="00E86E8D"/>
    <w:rsid w:val="00E8D39C"/>
    <w:rsid w:val="00E92F28"/>
    <w:rsid w:val="00E967AE"/>
    <w:rsid w:val="00EB4046"/>
    <w:rsid w:val="00EC6188"/>
    <w:rsid w:val="00EC6A78"/>
    <w:rsid w:val="00ED0EFF"/>
    <w:rsid w:val="00ED68CC"/>
    <w:rsid w:val="00EF1938"/>
    <w:rsid w:val="00EF7AED"/>
    <w:rsid w:val="00F00623"/>
    <w:rsid w:val="00F02F70"/>
    <w:rsid w:val="00F229C1"/>
    <w:rsid w:val="00F404B4"/>
    <w:rsid w:val="00F45228"/>
    <w:rsid w:val="00F4557A"/>
    <w:rsid w:val="00F522A6"/>
    <w:rsid w:val="00F550E0"/>
    <w:rsid w:val="00F60AB2"/>
    <w:rsid w:val="00F67703"/>
    <w:rsid w:val="00F71D6E"/>
    <w:rsid w:val="00F876F7"/>
    <w:rsid w:val="00FA1312"/>
    <w:rsid w:val="00FA42B5"/>
    <w:rsid w:val="00FB031C"/>
    <w:rsid w:val="00FB16BE"/>
    <w:rsid w:val="00FC372C"/>
    <w:rsid w:val="00FE1E3D"/>
    <w:rsid w:val="00FF1828"/>
    <w:rsid w:val="01F3F0DA"/>
    <w:rsid w:val="0274743A"/>
    <w:rsid w:val="02914840"/>
    <w:rsid w:val="039084FE"/>
    <w:rsid w:val="03CB9724"/>
    <w:rsid w:val="03F7000B"/>
    <w:rsid w:val="0402780E"/>
    <w:rsid w:val="044E2E85"/>
    <w:rsid w:val="045E1A9E"/>
    <w:rsid w:val="046F52C5"/>
    <w:rsid w:val="058FAE06"/>
    <w:rsid w:val="05E99C3D"/>
    <w:rsid w:val="060C1AF4"/>
    <w:rsid w:val="060DFCC0"/>
    <w:rsid w:val="066A1D12"/>
    <w:rsid w:val="067D313E"/>
    <w:rsid w:val="06D022ED"/>
    <w:rsid w:val="07061721"/>
    <w:rsid w:val="071BE5A7"/>
    <w:rsid w:val="073F99D8"/>
    <w:rsid w:val="077BC899"/>
    <w:rsid w:val="07FB22B6"/>
    <w:rsid w:val="08ECF4EF"/>
    <w:rsid w:val="09A04E54"/>
    <w:rsid w:val="09B4D200"/>
    <w:rsid w:val="09E99D43"/>
    <w:rsid w:val="0A820FDF"/>
    <w:rsid w:val="0B24AF6E"/>
    <w:rsid w:val="0B348455"/>
    <w:rsid w:val="0BA29ED8"/>
    <w:rsid w:val="0BB4D8A0"/>
    <w:rsid w:val="0CE752DB"/>
    <w:rsid w:val="0D770A27"/>
    <w:rsid w:val="0D817723"/>
    <w:rsid w:val="0DDD86F8"/>
    <w:rsid w:val="0DE8D20B"/>
    <w:rsid w:val="0F7E9512"/>
    <w:rsid w:val="0FB61470"/>
    <w:rsid w:val="0FBBAF74"/>
    <w:rsid w:val="0FD8D6F1"/>
    <w:rsid w:val="102A1380"/>
    <w:rsid w:val="1096A435"/>
    <w:rsid w:val="12730D71"/>
    <w:rsid w:val="13268F97"/>
    <w:rsid w:val="13822265"/>
    <w:rsid w:val="1389ED80"/>
    <w:rsid w:val="138CE9EE"/>
    <w:rsid w:val="14824078"/>
    <w:rsid w:val="149EF539"/>
    <w:rsid w:val="14A5944A"/>
    <w:rsid w:val="14BC4AEE"/>
    <w:rsid w:val="14EB6AA7"/>
    <w:rsid w:val="15729498"/>
    <w:rsid w:val="15EFBDFE"/>
    <w:rsid w:val="160F2A0F"/>
    <w:rsid w:val="166CBFC2"/>
    <w:rsid w:val="1680BE4E"/>
    <w:rsid w:val="169994C3"/>
    <w:rsid w:val="17003353"/>
    <w:rsid w:val="173F3C57"/>
    <w:rsid w:val="1765CDA7"/>
    <w:rsid w:val="17D4A3F8"/>
    <w:rsid w:val="1891D741"/>
    <w:rsid w:val="18FFAE58"/>
    <w:rsid w:val="194F306E"/>
    <w:rsid w:val="1969F1C0"/>
    <w:rsid w:val="19F0B217"/>
    <w:rsid w:val="1A2DA7A2"/>
    <w:rsid w:val="1AE3A97A"/>
    <w:rsid w:val="1AE7CF09"/>
    <w:rsid w:val="1B180310"/>
    <w:rsid w:val="1B238250"/>
    <w:rsid w:val="1B8C8278"/>
    <w:rsid w:val="1C6BDDC8"/>
    <w:rsid w:val="1CB9F4A8"/>
    <w:rsid w:val="1D3A39EA"/>
    <w:rsid w:val="1D776ADF"/>
    <w:rsid w:val="1D97F68A"/>
    <w:rsid w:val="1E7AD72B"/>
    <w:rsid w:val="1F7F413E"/>
    <w:rsid w:val="1F84B3BE"/>
    <w:rsid w:val="1F912802"/>
    <w:rsid w:val="1F943354"/>
    <w:rsid w:val="202224FF"/>
    <w:rsid w:val="20D29DCC"/>
    <w:rsid w:val="212B8A0F"/>
    <w:rsid w:val="21785ECD"/>
    <w:rsid w:val="21C2BF9C"/>
    <w:rsid w:val="21DD7125"/>
    <w:rsid w:val="21FFDE03"/>
    <w:rsid w:val="221D0BB5"/>
    <w:rsid w:val="224219B9"/>
    <w:rsid w:val="228C425E"/>
    <w:rsid w:val="22BF1B7D"/>
    <w:rsid w:val="23A60DA8"/>
    <w:rsid w:val="248EB14F"/>
    <w:rsid w:val="24A48D72"/>
    <w:rsid w:val="2502AD55"/>
    <w:rsid w:val="25159A1A"/>
    <w:rsid w:val="25DAF5F4"/>
    <w:rsid w:val="260B2F92"/>
    <w:rsid w:val="268EE20B"/>
    <w:rsid w:val="27712983"/>
    <w:rsid w:val="27AEC88A"/>
    <w:rsid w:val="28CB16AF"/>
    <w:rsid w:val="28D66099"/>
    <w:rsid w:val="2B26B744"/>
    <w:rsid w:val="2C2CBCB0"/>
    <w:rsid w:val="2C75381B"/>
    <w:rsid w:val="2CA5002E"/>
    <w:rsid w:val="2D200FC2"/>
    <w:rsid w:val="2D619662"/>
    <w:rsid w:val="2D778F90"/>
    <w:rsid w:val="2DDB4695"/>
    <w:rsid w:val="2DDF4AE4"/>
    <w:rsid w:val="2DF28FF7"/>
    <w:rsid w:val="2E65D351"/>
    <w:rsid w:val="2E8A2783"/>
    <w:rsid w:val="2E90673E"/>
    <w:rsid w:val="2EA195E1"/>
    <w:rsid w:val="2EB51BD6"/>
    <w:rsid w:val="2EEB26D6"/>
    <w:rsid w:val="2F44CC90"/>
    <w:rsid w:val="2F8E746E"/>
    <w:rsid w:val="2FF1D725"/>
    <w:rsid w:val="3028283E"/>
    <w:rsid w:val="3085B6FB"/>
    <w:rsid w:val="30C1EFDF"/>
    <w:rsid w:val="3119BAD7"/>
    <w:rsid w:val="31236A5B"/>
    <w:rsid w:val="32450673"/>
    <w:rsid w:val="32A8B43F"/>
    <w:rsid w:val="32B416E8"/>
    <w:rsid w:val="3343DADD"/>
    <w:rsid w:val="3363A12A"/>
    <w:rsid w:val="34BA5317"/>
    <w:rsid w:val="34C54848"/>
    <w:rsid w:val="3588ECF1"/>
    <w:rsid w:val="359555C4"/>
    <w:rsid w:val="363FF60C"/>
    <w:rsid w:val="367332A2"/>
    <w:rsid w:val="36953968"/>
    <w:rsid w:val="370BCAA6"/>
    <w:rsid w:val="3744587A"/>
    <w:rsid w:val="37AFE798"/>
    <w:rsid w:val="37CE6CCA"/>
    <w:rsid w:val="380F0303"/>
    <w:rsid w:val="38A85FF3"/>
    <w:rsid w:val="38E841BD"/>
    <w:rsid w:val="391D708D"/>
    <w:rsid w:val="396201AC"/>
    <w:rsid w:val="39EC4242"/>
    <w:rsid w:val="3AA774C0"/>
    <w:rsid w:val="3B6EEA46"/>
    <w:rsid w:val="3C7FAFA7"/>
    <w:rsid w:val="3D1F9D6A"/>
    <w:rsid w:val="3D577EC8"/>
    <w:rsid w:val="3D78A5BD"/>
    <w:rsid w:val="3DDF1582"/>
    <w:rsid w:val="3E3DAE4E"/>
    <w:rsid w:val="3E85A9F8"/>
    <w:rsid w:val="3F0167E5"/>
    <w:rsid w:val="3F5A51F9"/>
    <w:rsid w:val="40425B69"/>
    <w:rsid w:val="40A8F9F9"/>
    <w:rsid w:val="415C6543"/>
    <w:rsid w:val="416DCBEF"/>
    <w:rsid w:val="41BC8F77"/>
    <w:rsid w:val="4208D4A5"/>
    <w:rsid w:val="42704D03"/>
    <w:rsid w:val="4275AF0D"/>
    <w:rsid w:val="427DFEE8"/>
    <w:rsid w:val="429B35AF"/>
    <w:rsid w:val="42E658BD"/>
    <w:rsid w:val="4379FC2B"/>
    <w:rsid w:val="437BE552"/>
    <w:rsid w:val="4389D278"/>
    <w:rsid w:val="456A8582"/>
    <w:rsid w:val="4604B49C"/>
    <w:rsid w:val="46A007E7"/>
    <w:rsid w:val="46C0B6EF"/>
    <w:rsid w:val="46C25166"/>
    <w:rsid w:val="46E4BDCC"/>
    <w:rsid w:val="478B4EB2"/>
    <w:rsid w:val="47919140"/>
    <w:rsid w:val="4805C1F9"/>
    <w:rsid w:val="480A5818"/>
    <w:rsid w:val="485B5DED"/>
    <w:rsid w:val="48857857"/>
    <w:rsid w:val="48EB03D1"/>
    <w:rsid w:val="4906CFC7"/>
    <w:rsid w:val="49BD3524"/>
    <w:rsid w:val="4A333F0C"/>
    <w:rsid w:val="4AA2A028"/>
    <w:rsid w:val="4AA7DE86"/>
    <w:rsid w:val="4AAAAF3E"/>
    <w:rsid w:val="4B4CE9C4"/>
    <w:rsid w:val="4B7322FD"/>
    <w:rsid w:val="4C5968EB"/>
    <w:rsid w:val="4CB373CD"/>
    <w:rsid w:val="4CB58FF9"/>
    <w:rsid w:val="4CDEAF19"/>
    <w:rsid w:val="4D2F3703"/>
    <w:rsid w:val="4D8F6A87"/>
    <w:rsid w:val="4DC56BE5"/>
    <w:rsid w:val="4E0B8DA1"/>
    <w:rsid w:val="4E3F9751"/>
    <w:rsid w:val="4E51605A"/>
    <w:rsid w:val="4E6E6916"/>
    <w:rsid w:val="4E8A3BDE"/>
    <w:rsid w:val="4F2E6CAE"/>
    <w:rsid w:val="502B1346"/>
    <w:rsid w:val="50C8F39C"/>
    <w:rsid w:val="50EA567C"/>
    <w:rsid w:val="50F8B94F"/>
    <w:rsid w:val="517DFCB6"/>
    <w:rsid w:val="520362B8"/>
    <w:rsid w:val="523E6CC3"/>
    <w:rsid w:val="5387CFCC"/>
    <w:rsid w:val="53A7D027"/>
    <w:rsid w:val="53CA9113"/>
    <w:rsid w:val="541B099D"/>
    <w:rsid w:val="543DD183"/>
    <w:rsid w:val="54945C36"/>
    <w:rsid w:val="54A42189"/>
    <w:rsid w:val="5529B52C"/>
    <w:rsid w:val="5577A5DB"/>
    <w:rsid w:val="561D57BB"/>
    <w:rsid w:val="5627A0CF"/>
    <w:rsid w:val="56CD7A78"/>
    <w:rsid w:val="57165D4A"/>
    <w:rsid w:val="573D29B2"/>
    <w:rsid w:val="579A438C"/>
    <w:rsid w:val="57DE98EA"/>
    <w:rsid w:val="5877FE0B"/>
    <w:rsid w:val="58AC29A3"/>
    <w:rsid w:val="58B94124"/>
    <w:rsid w:val="592DB8A0"/>
    <w:rsid w:val="593FD979"/>
    <w:rsid w:val="5A010E69"/>
    <w:rsid w:val="5A1DC82D"/>
    <w:rsid w:val="5A3D42D5"/>
    <w:rsid w:val="5AB88D4C"/>
    <w:rsid w:val="5ADD86F7"/>
    <w:rsid w:val="5B475935"/>
    <w:rsid w:val="5B853E66"/>
    <w:rsid w:val="5BB04328"/>
    <w:rsid w:val="5C962AE9"/>
    <w:rsid w:val="5CF11559"/>
    <w:rsid w:val="5D0733D6"/>
    <w:rsid w:val="5D251483"/>
    <w:rsid w:val="5D2D3D0E"/>
    <w:rsid w:val="5D698F63"/>
    <w:rsid w:val="5DC6F896"/>
    <w:rsid w:val="5E43E326"/>
    <w:rsid w:val="5E4FBCD4"/>
    <w:rsid w:val="5E8BE049"/>
    <w:rsid w:val="5F7BFA4D"/>
    <w:rsid w:val="5FD9BA9F"/>
    <w:rsid w:val="60A6519B"/>
    <w:rsid w:val="61E2E9E9"/>
    <w:rsid w:val="6236C0CB"/>
    <w:rsid w:val="627A18C4"/>
    <w:rsid w:val="62B3BCB7"/>
    <w:rsid w:val="62ECFB7A"/>
    <w:rsid w:val="6325DB91"/>
    <w:rsid w:val="633363D0"/>
    <w:rsid w:val="635D4CFD"/>
    <w:rsid w:val="6368AAA6"/>
    <w:rsid w:val="63884E9A"/>
    <w:rsid w:val="63D46BCD"/>
    <w:rsid w:val="63DD9129"/>
    <w:rsid w:val="64132D8F"/>
    <w:rsid w:val="6460A105"/>
    <w:rsid w:val="64F0EDE3"/>
    <w:rsid w:val="6540F5C1"/>
    <w:rsid w:val="65764F13"/>
    <w:rsid w:val="65A7631B"/>
    <w:rsid w:val="65E051E9"/>
    <w:rsid w:val="66A46329"/>
    <w:rsid w:val="67080E6B"/>
    <w:rsid w:val="6742DDBF"/>
    <w:rsid w:val="675D12D3"/>
    <w:rsid w:val="6819D5A5"/>
    <w:rsid w:val="683A046F"/>
    <w:rsid w:val="6840338A"/>
    <w:rsid w:val="68F36044"/>
    <w:rsid w:val="695246E3"/>
    <w:rsid w:val="69A1DAC6"/>
    <w:rsid w:val="69C2DB8E"/>
    <w:rsid w:val="6A03CAEB"/>
    <w:rsid w:val="6ACA6143"/>
    <w:rsid w:val="6AF80D5F"/>
    <w:rsid w:val="6B5EABEF"/>
    <w:rsid w:val="6B8F8F35"/>
    <w:rsid w:val="6BD32E0D"/>
    <w:rsid w:val="6C237A60"/>
    <w:rsid w:val="6C564A31"/>
    <w:rsid w:val="6C78C581"/>
    <w:rsid w:val="6CB03893"/>
    <w:rsid w:val="6CB138D6"/>
    <w:rsid w:val="6CB83DA7"/>
    <w:rsid w:val="6E3B31EE"/>
    <w:rsid w:val="6F0408FC"/>
    <w:rsid w:val="6FEFDE69"/>
    <w:rsid w:val="70F0F43A"/>
    <w:rsid w:val="714DF81A"/>
    <w:rsid w:val="7155A81A"/>
    <w:rsid w:val="71768103"/>
    <w:rsid w:val="719F299B"/>
    <w:rsid w:val="72C53574"/>
    <w:rsid w:val="72E3B72C"/>
    <w:rsid w:val="737FC777"/>
    <w:rsid w:val="73F0A27C"/>
    <w:rsid w:val="74917F8C"/>
    <w:rsid w:val="74C50730"/>
    <w:rsid w:val="751423E4"/>
    <w:rsid w:val="753F29C1"/>
    <w:rsid w:val="756A079D"/>
    <w:rsid w:val="75ECB97E"/>
    <w:rsid w:val="761D2F51"/>
    <w:rsid w:val="762E9AF7"/>
    <w:rsid w:val="765D235B"/>
    <w:rsid w:val="773D340E"/>
    <w:rsid w:val="77826D2B"/>
    <w:rsid w:val="77F135D5"/>
    <w:rsid w:val="799C2E8D"/>
    <w:rsid w:val="79CA0486"/>
    <w:rsid w:val="7A33EC90"/>
    <w:rsid w:val="7A461008"/>
    <w:rsid w:val="7A4F5DA1"/>
    <w:rsid w:val="7A6C6D58"/>
    <w:rsid w:val="7B38F5B6"/>
    <w:rsid w:val="7B3A7E96"/>
    <w:rsid w:val="7B552A66"/>
    <w:rsid w:val="7CFC5508"/>
    <w:rsid w:val="7D346217"/>
    <w:rsid w:val="7D4A3BA6"/>
    <w:rsid w:val="7D7D9317"/>
    <w:rsid w:val="7DCC9FED"/>
    <w:rsid w:val="7DEB3AB0"/>
    <w:rsid w:val="7EA55EF7"/>
    <w:rsid w:val="7EB4C45D"/>
    <w:rsid w:val="7F0E1DCB"/>
    <w:rsid w:val="7F206C81"/>
    <w:rsid w:val="7F4179A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D0513"/>
  <w15:chartTrackingRefBased/>
  <w15:docId w15:val="{E5A55E41-1E86-453F-908C-255D8933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AD5869"/>
    <w:pPr>
      <w:keepNext/>
      <w:spacing w:after="0" w:line="240" w:lineRule="auto"/>
      <w:jc w:val="center"/>
      <w:outlineLvl w:val="0"/>
    </w:pPr>
    <w:rPr>
      <w:rFonts w:ascii="Arial" w:eastAsia="Times New Roman" w:hAnsi="Arial" w:cs="Times New Roman"/>
      <w:sz w:val="28"/>
      <w:szCs w:val="20"/>
      <w:lang w:val="es-ES_tradnl" w:eastAsia="es-ES"/>
    </w:rPr>
  </w:style>
  <w:style w:type="paragraph" w:styleId="Ttulo2">
    <w:name w:val="heading 2"/>
    <w:basedOn w:val="Normal"/>
    <w:next w:val="Normal"/>
    <w:link w:val="Ttulo2Car"/>
    <w:uiPriority w:val="9"/>
    <w:unhideWhenUsed/>
    <w:qFormat/>
    <w:rsid w:val="004114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E5F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D5869"/>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customStyle="1" w:styleId="Ttulo1Car">
    <w:name w:val="Título 1 Car"/>
    <w:basedOn w:val="Fuentedeprrafopredeter"/>
    <w:link w:val="Ttulo1"/>
    <w:rsid w:val="00AD5869"/>
    <w:rPr>
      <w:rFonts w:ascii="Arial" w:eastAsia="Times New Roman" w:hAnsi="Arial" w:cs="Times New Roman"/>
      <w:sz w:val="28"/>
      <w:szCs w:val="20"/>
      <w:lang w:val="es-ES_tradnl" w:eastAsia="es-ES"/>
    </w:rPr>
  </w:style>
  <w:style w:type="character" w:customStyle="1" w:styleId="Ttulo2Car">
    <w:name w:val="Título 2 Car"/>
    <w:basedOn w:val="Fuentedeprrafopredeter"/>
    <w:link w:val="Ttulo2"/>
    <w:uiPriority w:val="9"/>
    <w:rsid w:val="0041147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E5FA1"/>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link w:val="PrrafodelistaCar"/>
    <w:uiPriority w:val="34"/>
    <w:qFormat/>
    <w:rsid w:val="009E5FA1"/>
    <w:pPr>
      <w:spacing w:after="0" w:line="240" w:lineRule="auto"/>
      <w:ind w:left="720"/>
      <w:contextualSpacing/>
    </w:pPr>
    <w:rPr>
      <w:rFonts w:ascii="Times New Roman" w:eastAsia="Times New Roman" w:hAnsi="Times New Roman" w:cs="Times New Roman"/>
      <w:sz w:val="20"/>
      <w:szCs w:val="20"/>
      <w:lang w:val="es-ES" w:eastAsia="es-ES"/>
    </w:rPr>
  </w:style>
  <w:style w:type="paragraph" w:styleId="Descripcin">
    <w:name w:val="caption"/>
    <w:basedOn w:val="Normal"/>
    <w:next w:val="Normal"/>
    <w:uiPriority w:val="35"/>
    <w:unhideWhenUsed/>
    <w:qFormat/>
    <w:rsid w:val="009E5FA1"/>
    <w:pPr>
      <w:spacing w:after="200" w:line="240" w:lineRule="auto"/>
    </w:pPr>
    <w:rPr>
      <w:rFonts w:ascii="Times New Roman" w:eastAsia="Times New Roman" w:hAnsi="Times New Roman" w:cs="Times New Roman"/>
      <w:b/>
      <w:bCs/>
      <w:color w:val="4F81BD"/>
      <w:sz w:val="18"/>
      <w:szCs w:val="18"/>
      <w:lang w:val="es-ES" w:eastAsia="es-ES"/>
    </w:rPr>
  </w:style>
  <w:style w:type="character" w:customStyle="1" w:styleId="PrrafodelistaCar">
    <w:name w:val="Párrafo de lista Car"/>
    <w:link w:val="Prrafodelista"/>
    <w:uiPriority w:val="34"/>
    <w:rsid w:val="009E5FA1"/>
    <w:rPr>
      <w:rFonts w:ascii="Times New Roman" w:eastAsia="Times New Roman" w:hAnsi="Times New Roman" w:cs="Times New Roman"/>
      <w:sz w:val="20"/>
      <w:szCs w:val="20"/>
      <w:lang w:val="es-ES" w:eastAsia="es-ES"/>
    </w:rPr>
  </w:style>
  <w:style w:type="table" w:styleId="Tabladecuadrcula1clara">
    <w:name w:val="Grid Table 1 Light"/>
    <w:basedOn w:val="Tablanormal"/>
    <w:uiPriority w:val="46"/>
    <w:rsid w:val="009F59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4">
    <w:name w:val="Grid Table 4 Accent 4"/>
    <w:basedOn w:val="Tablanormal"/>
    <w:uiPriority w:val="49"/>
    <w:rsid w:val="009F59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ipervnculo">
    <w:name w:val="Hyperlink"/>
    <w:basedOn w:val="Fuentedeprrafopredeter"/>
    <w:uiPriority w:val="99"/>
    <w:unhideWhenUsed/>
    <w:rsid w:val="001001D0"/>
    <w:rPr>
      <w:color w:val="0563C1" w:themeColor="hyperlink"/>
      <w:u w:val="single"/>
    </w:rPr>
  </w:style>
  <w:style w:type="character" w:customStyle="1" w:styleId="Mencinsinresolver1">
    <w:name w:val="Mención sin resolver1"/>
    <w:basedOn w:val="Fuentedeprrafopredeter"/>
    <w:uiPriority w:val="99"/>
    <w:semiHidden/>
    <w:unhideWhenUsed/>
    <w:rsid w:val="001001D0"/>
    <w:rPr>
      <w:color w:val="605E5C"/>
      <w:shd w:val="clear" w:color="auto" w:fill="E1DFDD"/>
    </w:rPr>
  </w:style>
  <w:style w:type="paragraph" w:styleId="Encabezado">
    <w:name w:val="header"/>
    <w:aliases w:val="Encabezado 1"/>
    <w:basedOn w:val="Normal"/>
    <w:link w:val="EncabezadoCar"/>
    <w:uiPriority w:val="99"/>
    <w:unhideWhenUsed/>
    <w:rsid w:val="00BD1CE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BD1CE8"/>
  </w:style>
  <w:style w:type="paragraph" w:styleId="Piedepgina">
    <w:name w:val="footer"/>
    <w:basedOn w:val="Normal"/>
    <w:link w:val="PiedepginaCar"/>
    <w:unhideWhenUsed/>
    <w:rsid w:val="00BD1CE8"/>
    <w:pPr>
      <w:tabs>
        <w:tab w:val="center" w:pos="4419"/>
        <w:tab w:val="right" w:pos="8838"/>
      </w:tabs>
      <w:spacing w:after="0" w:line="240" w:lineRule="auto"/>
    </w:pPr>
  </w:style>
  <w:style w:type="character" w:customStyle="1" w:styleId="PiedepginaCar">
    <w:name w:val="Pie de página Car"/>
    <w:basedOn w:val="Fuentedeprrafopredeter"/>
    <w:link w:val="Piedepgina"/>
    <w:rsid w:val="00BD1CE8"/>
  </w:style>
  <w:style w:type="paragraph" w:styleId="TtuloTDC">
    <w:name w:val="TOC Heading"/>
    <w:basedOn w:val="Ttulo1"/>
    <w:next w:val="Normal"/>
    <w:uiPriority w:val="39"/>
    <w:unhideWhenUsed/>
    <w:qFormat/>
    <w:rsid w:val="004A07EB"/>
    <w:pPr>
      <w:keepLines/>
      <w:spacing w:before="240" w:line="259" w:lineRule="auto"/>
      <w:jc w:val="left"/>
      <w:outlineLvl w:val="9"/>
    </w:pPr>
    <w:rPr>
      <w:rFonts w:asciiTheme="majorHAnsi" w:eastAsiaTheme="majorEastAsia" w:hAnsiTheme="majorHAnsi" w:cstheme="majorBidi"/>
      <w:color w:val="2F5496" w:themeColor="accent1" w:themeShade="BF"/>
      <w:sz w:val="32"/>
      <w:szCs w:val="32"/>
      <w:lang w:val="es-CO" w:eastAsia="es-CO"/>
    </w:rPr>
  </w:style>
  <w:style w:type="paragraph" w:styleId="TDC1">
    <w:name w:val="toc 1"/>
    <w:basedOn w:val="Normal"/>
    <w:next w:val="Normal"/>
    <w:autoRedefine/>
    <w:uiPriority w:val="39"/>
    <w:unhideWhenUsed/>
    <w:rsid w:val="002C4FE4"/>
    <w:pPr>
      <w:tabs>
        <w:tab w:val="left" w:pos="440"/>
        <w:tab w:val="right" w:leader="dot" w:pos="9350"/>
      </w:tabs>
      <w:spacing w:after="0" w:line="240" w:lineRule="auto"/>
    </w:pPr>
  </w:style>
  <w:style w:type="paragraph" w:styleId="TDC2">
    <w:name w:val="toc 2"/>
    <w:basedOn w:val="Normal"/>
    <w:next w:val="Normal"/>
    <w:autoRedefine/>
    <w:uiPriority w:val="39"/>
    <w:unhideWhenUsed/>
    <w:rsid w:val="000020DA"/>
    <w:pPr>
      <w:tabs>
        <w:tab w:val="left" w:pos="1100"/>
        <w:tab w:val="right" w:leader="dot" w:pos="9350"/>
      </w:tabs>
      <w:spacing w:after="0"/>
      <w:ind w:left="220"/>
    </w:pPr>
  </w:style>
  <w:style w:type="paragraph" w:styleId="TDC3">
    <w:name w:val="toc 3"/>
    <w:basedOn w:val="Normal"/>
    <w:next w:val="Normal"/>
    <w:autoRedefine/>
    <w:uiPriority w:val="39"/>
    <w:unhideWhenUsed/>
    <w:rsid w:val="004A07EB"/>
    <w:pPr>
      <w:spacing w:after="100"/>
      <w:ind w:left="440"/>
    </w:pPr>
  </w:style>
  <w:style w:type="paragraph" w:styleId="Sinespaciado">
    <w:name w:val="No Spacing"/>
    <w:uiPriority w:val="1"/>
    <w:qFormat/>
    <w:rsid w:val="00DA63E6"/>
    <w:pPr>
      <w:spacing w:after="0" w:line="240" w:lineRule="auto"/>
    </w:pPr>
  </w:style>
  <w:style w:type="paragraph" w:styleId="Textonotapie">
    <w:name w:val="footnote text"/>
    <w:basedOn w:val="Normal"/>
    <w:link w:val="TextonotapieCar"/>
    <w:uiPriority w:val="99"/>
    <w:semiHidden/>
    <w:unhideWhenUsed/>
    <w:rsid w:val="002D58F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58F4"/>
    <w:rPr>
      <w:sz w:val="20"/>
      <w:szCs w:val="20"/>
    </w:rPr>
  </w:style>
  <w:style w:type="character" w:styleId="Refdenotaalpie">
    <w:name w:val="footnote reference"/>
    <w:basedOn w:val="Fuentedeprrafopredeter"/>
    <w:uiPriority w:val="99"/>
    <w:semiHidden/>
    <w:unhideWhenUsed/>
    <w:rsid w:val="002D58F4"/>
    <w:rPr>
      <w:vertAlign w:val="superscript"/>
    </w:rPr>
  </w:style>
  <w:style w:type="character" w:styleId="Refdecomentario">
    <w:name w:val="annotation reference"/>
    <w:basedOn w:val="Fuentedeprrafopredeter"/>
    <w:uiPriority w:val="99"/>
    <w:semiHidden/>
    <w:unhideWhenUsed/>
    <w:rsid w:val="008D28DA"/>
    <w:rPr>
      <w:sz w:val="16"/>
      <w:szCs w:val="16"/>
    </w:rPr>
  </w:style>
  <w:style w:type="paragraph" w:styleId="Textocomentario">
    <w:name w:val="annotation text"/>
    <w:basedOn w:val="Normal"/>
    <w:link w:val="TextocomentarioCar"/>
    <w:uiPriority w:val="99"/>
    <w:unhideWhenUsed/>
    <w:rsid w:val="008D28DA"/>
    <w:pPr>
      <w:spacing w:line="240" w:lineRule="auto"/>
    </w:pPr>
    <w:rPr>
      <w:sz w:val="20"/>
      <w:szCs w:val="20"/>
    </w:rPr>
  </w:style>
  <w:style w:type="character" w:customStyle="1" w:styleId="TextocomentarioCar">
    <w:name w:val="Texto comentario Car"/>
    <w:basedOn w:val="Fuentedeprrafopredeter"/>
    <w:link w:val="Textocomentario"/>
    <w:uiPriority w:val="99"/>
    <w:rsid w:val="008D28DA"/>
    <w:rPr>
      <w:sz w:val="20"/>
      <w:szCs w:val="20"/>
    </w:rPr>
  </w:style>
  <w:style w:type="paragraph" w:styleId="Asuntodelcomentario">
    <w:name w:val="annotation subject"/>
    <w:basedOn w:val="Textocomentario"/>
    <w:next w:val="Textocomentario"/>
    <w:link w:val="AsuntodelcomentarioCar"/>
    <w:uiPriority w:val="99"/>
    <w:semiHidden/>
    <w:unhideWhenUsed/>
    <w:rsid w:val="008D28DA"/>
    <w:rPr>
      <w:b/>
      <w:bCs/>
    </w:rPr>
  </w:style>
  <w:style w:type="character" w:customStyle="1" w:styleId="AsuntodelcomentarioCar">
    <w:name w:val="Asunto del comentario Car"/>
    <w:basedOn w:val="TextocomentarioCar"/>
    <w:link w:val="Asuntodelcomentario"/>
    <w:uiPriority w:val="99"/>
    <w:semiHidden/>
    <w:rsid w:val="008D28DA"/>
    <w:rPr>
      <w:b/>
      <w:bCs/>
      <w:sz w:val="20"/>
      <w:szCs w:val="20"/>
    </w:rPr>
  </w:style>
  <w:style w:type="table" w:customStyle="1" w:styleId="TableNormal">
    <w:name w:val="Table Normal"/>
    <w:uiPriority w:val="2"/>
    <w:semiHidden/>
    <w:unhideWhenUsed/>
    <w:qFormat/>
    <w:rsid w:val="00AA43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4358"/>
    <w:pPr>
      <w:widowControl w:val="0"/>
      <w:autoSpaceDE w:val="0"/>
      <w:autoSpaceDN w:val="0"/>
      <w:spacing w:after="0" w:line="240" w:lineRule="auto"/>
    </w:pPr>
    <w:rPr>
      <w:rFonts w:ascii="Tahoma" w:eastAsia="Tahoma" w:hAnsi="Tahoma" w:cs="Tahoma"/>
      <w:lang w:val="es-ES"/>
    </w:rPr>
  </w:style>
  <w:style w:type="paragraph" w:styleId="Textoindependiente">
    <w:name w:val="Body Text"/>
    <w:basedOn w:val="Normal"/>
    <w:link w:val="TextoindependienteCar"/>
    <w:uiPriority w:val="1"/>
    <w:qFormat/>
    <w:rsid w:val="00AA4358"/>
    <w:pPr>
      <w:widowControl w:val="0"/>
      <w:autoSpaceDE w:val="0"/>
      <w:autoSpaceDN w:val="0"/>
      <w:spacing w:after="0" w:line="240" w:lineRule="auto"/>
    </w:pPr>
    <w:rPr>
      <w:rFonts w:ascii="Tahoma" w:eastAsia="Tahoma" w:hAnsi="Tahoma" w:cs="Tahoma"/>
      <w:sz w:val="24"/>
      <w:szCs w:val="24"/>
      <w:lang w:val="es-ES"/>
    </w:rPr>
  </w:style>
  <w:style w:type="character" w:customStyle="1" w:styleId="TextoindependienteCar">
    <w:name w:val="Texto independiente Car"/>
    <w:basedOn w:val="Fuentedeprrafopredeter"/>
    <w:link w:val="Textoindependiente"/>
    <w:uiPriority w:val="1"/>
    <w:rsid w:val="00AA4358"/>
    <w:rPr>
      <w:rFonts w:ascii="Tahoma" w:eastAsia="Tahoma" w:hAnsi="Tahoma" w:cs="Tahoma"/>
      <w:sz w:val="24"/>
      <w:szCs w:val="24"/>
      <w:lang w:val="es-ES"/>
    </w:rPr>
  </w:style>
  <w:style w:type="character" w:customStyle="1" w:styleId="Mencinsinresolver2">
    <w:name w:val="Mención sin resolver2"/>
    <w:basedOn w:val="Fuentedeprrafopredeter"/>
    <w:uiPriority w:val="99"/>
    <w:semiHidden/>
    <w:unhideWhenUsed/>
    <w:rsid w:val="00F67703"/>
    <w:rPr>
      <w:color w:val="605E5C"/>
      <w:shd w:val="clear" w:color="auto" w:fill="E1DFDD"/>
    </w:rPr>
  </w:style>
  <w:style w:type="paragraph" w:styleId="NormalWeb">
    <w:name w:val="Normal (Web)"/>
    <w:basedOn w:val="Normal"/>
    <w:uiPriority w:val="99"/>
    <w:semiHidden/>
    <w:unhideWhenUsed/>
    <w:rsid w:val="00F6770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F677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773882">
      <w:bodyDiv w:val="1"/>
      <w:marLeft w:val="0"/>
      <w:marRight w:val="0"/>
      <w:marTop w:val="0"/>
      <w:marBottom w:val="0"/>
      <w:divBdr>
        <w:top w:val="none" w:sz="0" w:space="0" w:color="auto"/>
        <w:left w:val="none" w:sz="0" w:space="0" w:color="auto"/>
        <w:bottom w:val="none" w:sz="0" w:space="0" w:color="auto"/>
        <w:right w:val="none" w:sz="0" w:space="0" w:color="auto"/>
      </w:divBdr>
    </w:div>
    <w:div w:id="604926405">
      <w:bodyDiv w:val="1"/>
      <w:marLeft w:val="0"/>
      <w:marRight w:val="0"/>
      <w:marTop w:val="0"/>
      <w:marBottom w:val="0"/>
      <w:divBdr>
        <w:top w:val="none" w:sz="0" w:space="0" w:color="auto"/>
        <w:left w:val="none" w:sz="0" w:space="0" w:color="auto"/>
        <w:bottom w:val="none" w:sz="0" w:space="0" w:color="auto"/>
        <w:right w:val="none" w:sz="0" w:space="0" w:color="auto"/>
      </w:divBdr>
    </w:div>
    <w:div w:id="676621129">
      <w:bodyDiv w:val="1"/>
      <w:marLeft w:val="0"/>
      <w:marRight w:val="0"/>
      <w:marTop w:val="0"/>
      <w:marBottom w:val="0"/>
      <w:divBdr>
        <w:top w:val="none" w:sz="0" w:space="0" w:color="auto"/>
        <w:left w:val="none" w:sz="0" w:space="0" w:color="auto"/>
        <w:bottom w:val="none" w:sz="0" w:space="0" w:color="auto"/>
        <w:right w:val="none" w:sz="0" w:space="0" w:color="auto"/>
      </w:divBdr>
    </w:div>
    <w:div w:id="697584425">
      <w:bodyDiv w:val="1"/>
      <w:marLeft w:val="0"/>
      <w:marRight w:val="0"/>
      <w:marTop w:val="0"/>
      <w:marBottom w:val="0"/>
      <w:divBdr>
        <w:top w:val="none" w:sz="0" w:space="0" w:color="auto"/>
        <w:left w:val="none" w:sz="0" w:space="0" w:color="auto"/>
        <w:bottom w:val="none" w:sz="0" w:space="0" w:color="auto"/>
        <w:right w:val="none" w:sz="0" w:space="0" w:color="auto"/>
      </w:divBdr>
    </w:div>
    <w:div w:id="842208899">
      <w:bodyDiv w:val="1"/>
      <w:marLeft w:val="0"/>
      <w:marRight w:val="0"/>
      <w:marTop w:val="0"/>
      <w:marBottom w:val="0"/>
      <w:divBdr>
        <w:top w:val="none" w:sz="0" w:space="0" w:color="auto"/>
        <w:left w:val="none" w:sz="0" w:space="0" w:color="auto"/>
        <w:bottom w:val="none" w:sz="0" w:space="0" w:color="auto"/>
        <w:right w:val="none" w:sz="0" w:space="0" w:color="auto"/>
      </w:divBdr>
    </w:div>
    <w:div w:id="1226795834">
      <w:bodyDiv w:val="1"/>
      <w:marLeft w:val="0"/>
      <w:marRight w:val="0"/>
      <w:marTop w:val="0"/>
      <w:marBottom w:val="0"/>
      <w:divBdr>
        <w:top w:val="none" w:sz="0" w:space="0" w:color="auto"/>
        <w:left w:val="none" w:sz="0" w:space="0" w:color="auto"/>
        <w:bottom w:val="none" w:sz="0" w:space="0" w:color="auto"/>
        <w:right w:val="none" w:sz="0" w:space="0" w:color="auto"/>
      </w:divBdr>
    </w:div>
    <w:div w:id="1581255723">
      <w:bodyDiv w:val="1"/>
      <w:marLeft w:val="0"/>
      <w:marRight w:val="0"/>
      <w:marTop w:val="0"/>
      <w:marBottom w:val="0"/>
      <w:divBdr>
        <w:top w:val="none" w:sz="0" w:space="0" w:color="auto"/>
        <w:left w:val="none" w:sz="0" w:space="0" w:color="auto"/>
        <w:bottom w:val="none" w:sz="0" w:space="0" w:color="auto"/>
        <w:right w:val="none" w:sz="0" w:space="0" w:color="auto"/>
      </w:divBdr>
    </w:div>
    <w:div w:id="1678729522">
      <w:bodyDiv w:val="1"/>
      <w:marLeft w:val="0"/>
      <w:marRight w:val="0"/>
      <w:marTop w:val="0"/>
      <w:marBottom w:val="0"/>
      <w:divBdr>
        <w:top w:val="none" w:sz="0" w:space="0" w:color="auto"/>
        <w:left w:val="none" w:sz="0" w:space="0" w:color="auto"/>
        <w:bottom w:val="none" w:sz="0" w:space="0" w:color="auto"/>
        <w:right w:val="none" w:sz="0" w:space="0" w:color="auto"/>
      </w:divBdr>
    </w:div>
    <w:div w:id="186594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9d17ec-7b7e-4dce-9e46-4ae1b3b584a2">
      <Terms xmlns="http://schemas.microsoft.com/office/infopath/2007/PartnerControls"/>
    </lcf76f155ced4ddcb4097134ff3c332f>
    <TaxCatchAll xmlns="e5d800c3-d828-4c24-891f-81130ecb32b5" xsi:nil="true"/>
    <SharedWithUsers xmlns="e5d800c3-d828-4c24-891f-81130ecb32b5">
      <UserInfo>
        <DisplayName>Jeniffer Tatiana Fonseca Gomez</DisplayName>
        <AccountId>80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9FA18427C71094E95FAFEA0C45F37CB" ma:contentTypeVersion="11" ma:contentTypeDescription="Crear nuevo documento." ma:contentTypeScope="" ma:versionID="173b81e5e90d1bcfe9f8c47090dfebc7">
  <xsd:schema xmlns:xsd="http://www.w3.org/2001/XMLSchema" xmlns:xs="http://www.w3.org/2001/XMLSchema" xmlns:p="http://schemas.microsoft.com/office/2006/metadata/properties" xmlns:ns2="279d17ec-7b7e-4dce-9e46-4ae1b3b584a2" xmlns:ns3="e5d800c3-d828-4c24-891f-81130ecb32b5" targetNamespace="http://schemas.microsoft.com/office/2006/metadata/properties" ma:root="true" ma:fieldsID="dfac011cb61cc15b69ea3397599f355b" ns2:_="" ns3:_="">
    <xsd:import namespace="279d17ec-7b7e-4dce-9e46-4ae1b3b584a2"/>
    <xsd:import namespace="e5d800c3-d828-4c24-891f-81130ecb32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d17ec-7b7e-4dce-9e46-4ae1b3b584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800c3-d828-4c24-891f-81130ecb32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ca2ef10-6dfd-43a6-8d56-a9e7e4250389}" ma:internalName="TaxCatchAll" ma:showField="CatchAllData" ma:web="e5d800c3-d828-4c24-891f-81130ecb32b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B9C30-20C5-40C3-8800-7F224FE23A2F}">
  <ds:schemaRefs>
    <ds:schemaRef ds:uri="http://schemas.microsoft.com/office/2006/metadata/properties"/>
    <ds:schemaRef ds:uri="http://schemas.microsoft.com/office/infopath/2007/PartnerControls"/>
    <ds:schemaRef ds:uri="279d17ec-7b7e-4dce-9e46-4ae1b3b584a2"/>
    <ds:schemaRef ds:uri="e5d800c3-d828-4c24-891f-81130ecb32b5"/>
  </ds:schemaRefs>
</ds:datastoreItem>
</file>

<file path=customXml/itemProps2.xml><?xml version="1.0" encoding="utf-8"?>
<ds:datastoreItem xmlns:ds="http://schemas.openxmlformats.org/officeDocument/2006/customXml" ds:itemID="{17B37DE2-236D-45BA-82A1-36CEFE72FC79}">
  <ds:schemaRefs>
    <ds:schemaRef ds:uri="http://schemas.microsoft.com/sharepoint/v3/contenttype/forms"/>
  </ds:schemaRefs>
</ds:datastoreItem>
</file>

<file path=customXml/itemProps3.xml><?xml version="1.0" encoding="utf-8"?>
<ds:datastoreItem xmlns:ds="http://schemas.openxmlformats.org/officeDocument/2006/customXml" ds:itemID="{299B28CE-7801-44A2-80E2-77758B01A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d17ec-7b7e-4dce-9e46-4ae1b3b584a2"/>
    <ds:schemaRef ds:uri="e5d800c3-d828-4c24-891f-81130ecb3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3CC81D-C8EE-4808-B159-2A8840C9A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21</Pages>
  <Words>6704</Words>
  <Characters>36875</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Sebastian Aya Parra</dc:creator>
  <cp:keywords/>
  <dc:description/>
  <cp:lastModifiedBy>Luz Adriana Ariza Urbina</cp:lastModifiedBy>
  <cp:revision>39</cp:revision>
  <dcterms:created xsi:type="dcterms:W3CDTF">2022-11-03T14:58:00Z</dcterms:created>
  <dcterms:modified xsi:type="dcterms:W3CDTF">2022-12-30T13:16:00Z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0x010100C9FA18427C71094E95FAFEA0C45F37CB</vt:lpwstr>
  </property>
  <property fmtid="{D5CDD505-2E9C-101B-9397-08002B2CF9AE}" pid="3" name="MediaServiceImageTags">
    <vt:lpwstr/>
  </property>
</Properties>
</file>