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E714D" w14:textId="20B5F6F8" w:rsidR="00B95C4E" w:rsidRPr="004D0163" w:rsidRDefault="002339F0" w:rsidP="0F75A626">
      <w:pPr>
        <w:rPr>
          <w:rFonts w:ascii="Arial" w:hAnsi="Arial" w:cs="Arial"/>
          <w:b/>
          <w:bCs/>
          <w:sz w:val="22"/>
          <w:szCs w:val="22"/>
        </w:rPr>
      </w:pPr>
      <w:r w:rsidRPr="004D0163">
        <w:rPr>
          <w:rFonts w:ascii="Arial" w:hAnsi="Arial" w:cs="Arial"/>
          <w:noProof/>
          <w:sz w:val="22"/>
          <w:szCs w:val="22"/>
          <w:lang w:eastAsia="es-419"/>
        </w:rPr>
        <w:drawing>
          <wp:anchor distT="0" distB="0" distL="114300" distR="114300" simplePos="0" relativeHeight="251658240" behindDoc="0" locked="0" layoutInCell="1" allowOverlap="1" wp14:anchorId="43073D01" wp14:editId="30EC1324">
            <wp:simplePos x="0" y="0"/>
            <wp:positionH relativeFrom="column">
              <wp:posOffset>-1083310</wp:posOffset>
            </wp:positionH>
            <wp:positionV relativeFrom="paragraph">
              <wp:posOffset>-1466215</wp:posOffset>
            </wp:positionV>
            <wp:extent cx="7954883" cy="10332720"/>
            <wp:effectExtent l="0" t="0" r="8255" b="0"/>
            <wp:wrapNone/>
            <wp:docPr id="11448001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00122" name="Imagen 1144800122"/>
                    <pic:cNvPicPr/>
                  </pic:nvPicPr>
                  <pic:blipFill>
                    <a:blip r:embed="rId11">
                      <a:extLst>
                        <a:ext uri="{28A0092B-C50C-407E-A947-70E740481C1C}">
                          <a14:useLocalDpi xmlns:a14="http://schemas.microsoft.com/office/drawing/2010/main" val="0"/>
                        </a:ext>
                      </a:extLst>
                    </a:blip>
                    <a:stretch>
                      <a:fillRect/>
                    </a:stretch>
                  </pic:blipFill>
                  <pic:spPr>
                    <a:xfrm>
                      <a:off x="0" y="0"/>
                      <a:ext cx="7980756" cy="10366327"/>
                    </a:xfrm>
                    <a:prstGeom prst="rect">
                      <a:avLst/>
                    </a:prstGeom>
                  </pic:spPr>
                </pic:pic>
              </a:graphicData>
            </a:graphic>
            <wp14:sizeRelH relativeFrom="page">
              <wp14:pctWidth>0</wp14:pctWidth>
            </wp14:sizeRelH>
            <wp14:sizeRelV relativeFrom="page">
              <wp14:pctHeight>0</wp14:pctHeight>
            </wp14:sizeRelV>
          </wp:anchor>
        </w:drawing>
      </w:r>
    </w:p>
    <w:p w14:paraId="1B882DD0" w14:textId="77777777" w:rsidR="00B95C4E" w:rsidRPr="004D0163" w:rsidRDefault="00B95C4E">
      <w:pPr>
        <w:rPr>
          <w:rFonts w:ascii="Arial" w:hAnsi="Arial" w:cs="Arial"/>
          <w:sz w:val="22"/>
          <w:szCs w:val="22"/>
        </w:rPr>
      </w:pPr>
    </w:p>
    <w:p w14:paraId="36931C70" w14:textId="41EF03CF" w:rsidR="00B95C4E" w:rsidRPr="004D0163" w:rsidRDefault="00B95C4E">
      <w:pPr>
        <w:rPr>
          <w:rFonts w:ascii="Arial" w:hAnsi="Arial" w:cs="Arial"/>
          <w:sz w:val="22"/>
          <w:szCs w:val="22"/>
        </w:rPr>
      </w:pPr>
    </w:p>
    <w:p w14:paraId="327195FC" w14:textId="37915738" w:rsidR="00B95C4E" w:rsidRPr="004D0163" w:rsidRDefault="00B95C4E">
      <w:pPr>
        <w:rPr>
          <w:rFonts w:ascii="Arial" w:hAnsi="Arial" w:cs="Arial"/>
          <w:sz w:val="22"/>
          <w:szCs w:val="22"/>
        </w:rPr>
      </w:pPr>
    </w:p>
    <w:p w14:paraId="20F30E07" w14:textId="005D3F65" w:rsidR="00B95C4E" w:rsidRPr="004D0163" w:rsidRDefault="00B95C4E">
      <w:pPr>
        <w:rPr>
          <w:rFonts w:ascii="Arial" w:hAnsi="Arial" w:cs="Arial"/>
          <w:sz w:val="22"/>
          <w:szCs w:val="22"/>
        </w:rPr>
      </w:pPr>
    </w:p>
    <w:p w14:paraId="3D815AED" w14:textId="24729DE8" w:rsidR="00B95C4E" w:rsidRPr="004D0163" w:rsidRDefault="00B95C4E">
      <w:pPr>
        <w:rPr>
          <w:rFonts w:ascii="Arial" w:hAnsi="Arial" w:cs="Arial"/>
          <w:sz w:val="22"/>
          <w:szCs w:val="22"/>
        </w:rPr>
      </w:pPr>
    </w:p>
    <w:p w14:paraId="190B21F1" w14:textId="7F864870" w:rsidR="00B95C4E" w:rsidRPr="004D0163" w:rsidRDefault="00B95C4E">
      <w:pPr>
        <w:rPr>
          <w:rFonts w:ascii="Arial" w:hAnsi="Arial" w:cs="Arial"/>
          <w:sz w:val="22"/>
          <w:szCs w:val="22"/>
        </w:rPr>
      </w:pPr>
    </w:p>
    <w:p w14:paraId="3B2051C2" w14:textId="4EC742CC" w:rsidR="00B95C4E" w:rsidRPr="004D0163" w:rsidRDefault="00B95C4E">
      <w:pPr>
        <w:rPr>
          <w:rFonts w:ascii="Arial" w:hAnsi="Arial" w:cs="Arial"/>
          <w:sz w:val="22"/>
          <w:szCs w:val="22"/>
        </w:rPr>
      </w:pPr>
    </w:p>
    <w:p w14:paraId="693AAD96" w14:textId="77777777" w:rsidR="00B95C4E" w:rsidRPr="004D0163" w:rsidRDefault="00B95C4E">
      <w:pPr>
        <w:rPr>
          <w:rFonts w:ascii="Arial" w:hAnsi="Arial" w:cs="Arial"/>
          <w:sz w:val="22"/>
          <w:szCs w:val="22"/>
        </w:rPr>
      </w:pPr>
    </w:p>
    <w:p w14:paraId="3E4DCCB5" w14:textId="77777777" w:rsidR="00B95C4E" w:rsidRPr="004D0163" w:rsidRDefault="00B95C4E">
      <w:pPr>
        <w:rPr>
          <w:rFonts w:ascii="Arial" w:hAnsi="Arial" w:cs="Arial"/>
          <w:sz w:val="22"/>
          <w:szCs w:val="22"/>
        </w:rPr>
      </w:pPr>
    </w:p>
    <w:p w14:paraId="76F41284" w14:textId="6104D935" w:rsidR="00B95C4E" w:rsidRPr="004D0163" w:rsidRDefault="00B95C4E">
      <w:pPr>
        <w:rPr>
          <w:rFonts w:ascii="Arial" w:hAnsi="Arial" w:cs="Arial"/>
          <w:sz w:val="22"/>
          <w:szCs w:val="22"/>
        </w:rPr>
      </w:pPr>
    </w:p>
    <w:p w14:paraId="57D14346" w14:textId="4473D6E8" w:rsidR="00B95C4E" w:rsidRPr="004D0163" w:rsidRDefault="00B95C4E">
      <w:pPr>
        <w:rPr>
          <w:rFonts w:ascii="Arial" w:hAnsi="Arial" w:cs="Arial"/>
          <w:sz w:val="22"/>
          <w:szCs w:val="22"/>
        </w:rPr>
      </w:pPr>
    </w:p>
    <w:p w14:paraId="5CA44C2C" w14:textId="4285F38B" w:rsidR="00B95C4E" w:rsidRPr="004D0163" w:rsidRDefault="00B95C4E">
      <w:pPr>
        <w:rPr>
          <w:rFonts w:ascii="Arial" w:hAnsi="Arial" w:cs="Arial"/>
          <w:sz w:val="22"/>
          <w:szCs w:val="22"/>
        </w:rPr>
      </w:pPr>
    </w:p>
    <w:p w14:paraId="110A0A3C" w14:textId="14163500" w:rsidR="00B95C4E" w:rsidRPr="004D0163" w:rsidRDefault="00B95C4E">
      <w:pPr>
        <w:rPr>
          <w:rFonts w:ascii="Arial" w:hAnsi="Arial" w:cs="Arial"/>
          <w:sz w:val="22"/>
          <w:szCs w:val="22"/>
        </w:rPr>
      </w:pPr>
    </w:p>
    <w:p w14:paraId="6904274D" w14:textId="107DC9E0" w:rsidR="00B95C4E" w:rsidRPr="004D0163" w:rsidRDefault="00B95C4E">
      <w:pPr>
        <w:rPr>
          <w:rFonts w:ascii="Arial" w:hAnsi="Arial" w:cs="Arial"/>
          <w:sz w:val="22"/>
          <w:szCs w:val="22"/>
        </w:rPr>
      </w:pPr>
    </w:p>
    <w:p w14:paraId="315CE100" w14:textId="492530D7" w:rsidR="00B95C4E" w:rsidRPr="004D0163" w:rsidRDefault="00B95C4E">
      <w:pPr>
        <w:rPr>
          <w:rFonts w:ascii="Arial" w:hAnsi="Arial" w:cs="Arial"/>
          <w:sz w:val="22"/>
          <w:szCs w:val="22"/>
        </w:rPr>
      </w:pPr>
    </w:p>
    <w:p w14:paraId="092EB242" w14:textId="30B24359" w:rsidR="00B95C4E" w:rsidRPr="004D0163" w:rsidRDefault="00B95C4E">
      <w:pPr>
        <w:rPr>
          <w:rFonts w:ascii="Arial" w:hAnsi="Arial" w:cs="Arial"/>
          <w:sz w:val="22"/>
          <w:szCs w:val="22"/>
        </w:rPr>
      </w:pPr>
    </w:p>
    <w:p w14:paraId="4807C560" w14:textId="5472437B" w:rsidR="00B95C4E" w:rsidRPr="004D0163" w:rsidRDefault="00B95C4E">
      <w:pPr>
        <w:rPr>
          <w:rFonts w:ascii="Arial" w:hAnsi="Arial" w:cs="Arial"/>
          <w:sz w:val="22"/>
          <w:szCs w:val="22"/>
        </w:rPr>
      </w:pPr>
    </w:p>
    <w:p w14:paraId="44E452A0" w14:textId="20BDD5DD" w:rsidR="00B95C4E" w:rsidRPr="004D0163" w:rsidRDefault="00B95C4E">
      <w:pPr>
        <w:rPr>
          <w:rFonts w:ascii="Arial" w:hAnsi="Arial" w:cs="Arial"/>
          <w:sz w:val="22"/>
          <w:szCs w:val="22"/>
        </w:rPr>
      </w:pPr>
    </w:p>
    <w:p w14:paraId="46060F24" w14:textId="378C9AEF" w:rsidR="00B95C4E" w:rsidRPr="004D0163" w:rsidRDefault="00B95C4E">
      <w:pPr>
        <w:rPr>
          <w:rFonts w:ascii="Arial" w:hAnsi="Arial" w:cs="Arial"/>
          <w:sz w:val="22"/>
          <w:szCs w:val="22"/>
        </w:rPr>
      </w:pPr>
    </w:p>
    <w:p w14:paraId="4CA5415A" w14:textId="56643FFD" w:rsidR="00B95C4E" w:rsidRPr="004D0163" w:rsidRDefault="00B95C4E">
      <w:pPr>
        <w:rPr>
          <w:rFonts w:ascii="Arial" w:hAnsi="Arial" w:cs="Arial"/>
          <w:sz w:val="22"/>
          <w:szCs w:val="22"/>
        </w:rPr>
      </w:pPr>
    </w:p>
    <w:p w14:paraId="09142D61" w14:textId="2C31DF1A" w:rsidR="00B95C4E" w:rsidRPr="004D0163" w:rsidRDefault="00B95C4E">
      <w:pPr>
        <w:rPr>
          <w:rFonts w:ascii="Arial" w:hAnsi="Arial" w:cs="Arial"/>
          <w:sz w:val="22"/>
          <w:szCs w:val="22"/>
        </w:rPr>
      </w:pPr>
    </w:p>
    <w:p w14:paraId="167E70BE" w14:textId="77777777" w:rsidR="00B95C4E" w:rsidRPr="004D0163" w:rsidRDefault="00B95C4E">
      <w:pPr>
        <w:rPr>
          <w:rFonts w:ascii="Arial" w:hAnsi="Arial" w:cs="Arial"/>
          <w:sz w:val="22"/>
          <w:szCs w:val="22"/>
        </w:rPr>
      </w:pPr>
    </w:p>
    <w:p w14:paraId="2B02849A" w14:textId="241D878F" w:rsidR="00B95C4E" w:rsidRPr="004D0163" w:rsidRDefault="00B95C4E">
      <w:pPr>
        <w:rPr>
          <w:rFonts w:ascii="Arial" w:hAnsi="Arial" w:cs="Arial"/>
          <w:sz w:val="22"/>
          <w:szCs w:val="22"/>
        </w:rPr>
      </w:pPr>
    </w:p>
    <w:p w14:paraId="7BBBE084" w14:textId="3CD99B14" w:rsidR="00B95C4E" w:rsidRPr="004D0163" w:rsidRDefault="00B95C4E">
      <w:pPr>
        <w:rPr>
          <w:rFonts w:ascii="Arial" w:hAnsi="Arial" w:cs="Arial"/>
          <w:sz w:val="22"/>
          <w:szCs w:val="22"/>
        </w:rPr>
      </w:pPr>
    </w:p>
    <w:p w14:paraId="4E633A24" w14:textId="77777777" w:rsidR="00B95C4E" w:rsidRPr="004D0163" w:rsidRDefault="00B95C4E">
      <w:pPr>
        <w:rPr>
          <w:rFonts w:ascii="Arial" w:hAnsi="Arial" w:cs="Arial"/>
          <w:sz w:val="22"/>
          <w:szCs w:val="22"/>
        </w:rPr>
      </w:pPr>
    </w:p>
    <w:p w14:paraId="3D347136" w14:textId="4FAA7744" w:rsidR="00B95C4E" w:rsidRPr="004D0163" w:rsidRDefault="00B95C4E">
      <w:pPr>
        <w:rPr>
          <w:rFonts w:ascii="Arial" w:hAnsi="Arial" w:cs="Arial"/>
          <w:sz w:val="22"/>
          <w:szCs w:val="22"/>
        </w:rPr>
      </w:pPr>
    </w:p>
    <w:p w14:paraId="2189E6A5" w14:textId="75F218A6" w:rsidR="00B95C4E" w:rsidRPr="004D0163" w:rsidRDefault="00B95C4E">
      <w:pPr>
        <w:rPr>
          <w:rFonts w:ascii="Arial" w:hAnsi="Arial" w:cs="Arial"/>
          <w:sz w:val="22"/>
          <w:szCs w:val="22"/>
        </w:rPr>
      </w:pPr>
    </w:p>
    <w:p w14:paraId="4607F1BF" w14:textId="4BEFBC90" w:rsidR="00B95C4E" w:rsidRPr="004D0163" w:rsidRDefault="00B95C4E">
      <w:pPr>
        <w:rPr>
          <w:rFonts w:ascii="Arial" w:hAnsi="Arial" w:cs="Arial"/>
          <w:sz w:val="22"/>
          <w:szCs w:val="22"/>
        </w:rPr>
      </w:pPr>
    </w:p>
    <w:p w14:paraId="4A8D6200" w14:textId="1BF07CCF" w:rsidR="00B95C4E" w:rsidRPr="004D0163" w:rsidRDefault="00B95C4E">
      <w:pPr>
        <w:rPr>
          <w:rFonts w:ascii="Arial" w:hAnsi="Arial" w:cs="Arial"/>
          <w:sz w:val="22"/>
          <w:szCs w:val="22"/>
        </w:rPr>
      </w:pPr>
    </w:p>
    <w:p w14:paraId="5DEE61D9" w14:textId="67F39352" w:rsidR="00B95C4E" w:rsidRPr="004D0163" w:rsidRDefault="00B95C4E">
      <w:pPr>
        <w:rPr>
          <w:rFonts w:ascii="Arial" w:hAnsi="Arial" w:cs="Arial"/>
          <w:sz w:val="22"/>
          <w:szCs w:val="22"/>
        </w:rPr>
      </w:pPr>
    </w:p>
    <w:p w14:paraId="54541C09" w14:textId="29A26849" w:rsidR="00B95C4E" w:rsidRPr="004D0163" w:rsidRDefault="00B95C4E">
      <w:pPr>
        <w:rPr>
          <w:rFonts w:ascii="Arial" w:hAnsi="Arial" w:cs="Arial"/>
          <w:sz w:val="22"/>
          <w:szCs w:val="22"/>
        </w:rPr>
      </w:pPr>
    </w:p>
    <w:p w14:paraId="3C119766" w14:textId="0FF35A86" w:rsidR="00B95C4E" w:rsidRPr="004D0163" w:rsidRDefault="00B95C4E">
      <w:pPr>
        <w:rPr>
          <w:rFonts w:ascii="Arial" w:hAnsi="Arial" w:cs="Arial"/>
          <w:sz w:val="22"/>
          <w:szCs w:val="22"/>
        </w:rPr>
      </w:pPr>
    </w:p>
    <w:p w14:paraId="6F3CDD31" w14:textId="568774E9" w:rsidR="00B95C4E" w:rsidRPr="004D0163" w:rsidRDefault="00445F62">
      <w:pPr>
        <w:rPr>
          <w:rFonts w:ascii="Arial" w:hAnsi="Arial" w:cs="Arial"/>
          <w:sz w:val="22"/>
          <w:szCs w:val="22"/>
        </w:rPr>
      </w:pPr>
      <w:r w:rsidRPr="004D0163">
        <w:rPr>
          <w:rFonts w:ascii="Arial" w:eastAsia="Arial" w:hAnsi="Arial" w:cs="Arial"/>
          <w:noProof/>
          <w:sz w:val="22"/>
          <w:szCs w:val="22"/>
          <w:lang w:eastAsia="es-419"/>
        </w:rPr>
        <mc:AlternateContent>
          <mc:Choice Requires="wps">
            <w:drawing>
              <wp:anchor distT="0" distB="0" distL="114300" distR="114300" simplePos="0" relativeHeight="251658241" behindDoc="0" locked="0" layoutInCell="1" allowOverlap="1" wp14:anchorId="550CCC73" wp14:editId="29E942FF">
                <wp:simplePos x="0" y="0"/>
                <wp:positionH relativeFrom="column">
                  <wp:posOffset>814070</wp:posOffset>
                </wp:positionH>
                <wp:positionV relativeFrom="paragraph">
                  <wp:posOffset>33655</wp:posOffset>
                </wp:positionV>
                <wp:extent cx="5942330" cy="1308735"/>
                <wp:effectExtent l="0" t="19050" r="0" b="5715"/>
                <wp:wrapNone/>
                <wp:docPr id="9" name="Cuadro de texto 9"/>
                <wp:cNvGraphicFramePr/>
                <a:graphic xmlns:a="http://schemas.openxmlformats.org/drawingml/2006/main">
                  <a:graphicData uri="http://schemas.microsoft.com/office/word/2010/wordprocessingShape">
                    <wps:wsp>
                      <wps:cNvSpPr txBox="1"/>
                      <wps:spPr>
                        <a:xfrm>
                          <a:off x="0" y="0"/>
                          <a:ext cx="5942330" cy="130873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3B1D2D58" w14:textId="1A872315" w:rsidR="00D44813" w:rsidRPr="00FF5A6D" w:rsidRDefault="00D44813" w:rsidP="002B391E">
                            <w:pPr>
                              <w:jc w:val="center"/>
                              <w:rPr>
                                <w:rFonts w:ascii="Museo Sans Cond 900" w:hAnsi="Museo Sans Cond 900" w:cs="Arial"/>
                                <w:b/>
                                <w:color w:val="4B5323"/>
                                <w:sz w:val="34"/>
                                <w:szCs w:val="36"/>
                              </w:rPr>
                            </w:pPr>
                            <w:r w:rsidRPr="00FF5A6D">
                              <w:rPr>
                                <w:rFonts w:ascii="Museo Sans Cond 900" w:hAnsi="Museo Sans Cond 900" w:cs="Arial"/>
                                <w:b/>
                                <w:color w:val="4B5323"/>
                                <w:sz w:val="34"/>
                                <w:szCs w:val="36"/>
                              </w:rPr>
                              <w:t xml:space="preserve">INFORME </w:t>
                            </w:r>
                            <w:r w:rsidR="001B63A3" w:rsidRPr="00FF5A6D">
                              <w:rPr>
                                <w:rFonts w:ascii="Museo Sans Cond 900" w:hAnsi="Museo Sans Cond 900" w:cs="Arial"/>
                                <w:b/>
                                <w:color w:val="4B5323"/>
                                <w:sz w:val="34"/>
                                <w:szCs w:val="36"/>
                              </w:rPr>
                              <w:t>DE MONITOREO A LOS MAPAS DE RIESGO DE LA UAERMV   I</w:t>
                            </w:r>
                            <w:r w:rsidR="00AA6C29">
                              <w:rPr>
                                <w:rFonts w:ascii="Museo Sans Cond 900" w:hAnsi="Museo Sans Cond 900" w:cs="Arial"/>
                                <w:b/>
                                <w:color w:val="4B5323"/>
                                <w:sz w:val="34"/>
                                <w:szCs w:val="36"/>
                              </w:rPr>
                              <w:t>I</w:t>
                            </w:r>
                            <w:r w:rsidR="00723991">
                              <w:rPr>
                                <w:rFonts w:ascii="Museo Sans Cond 900" w:hAnsi="Museo Sans Cond 900" w:cs="Arial"/>
                                <w:b/>
                                <w:color w:val="4B5323"/>
                                <w:sz w:val="34"/>
                                <w:szCs w:val="36"/>
                              </w:rPr>
                              <w:t>I</w:t>
                            </w:r>
                            <w:r w:rsidR="001B63A3" w:rsidRPr="00FF5A6D">
                              <w:rPr>
                                <w:rFonts w:ascii="Museo Sans Cond 900" w:hAnsi="Museo Sans Cond 900" w:cs="Arial"/>
                                <w:b/>
                                <w:color w:val="4B5323"/>
                                <w:sz w:val="34"/>
                                <w:szCs w:val="36"/>
                              </w:rPr>
                              <w:t xml:space="preserve"> CUATRIMESTRE 2025</w:t>
                            </w:r>
                          </w:p>
                          <w:p w14:paraId="67C6290B" w14:textId="77777777" w:rsidR="001B63A3" w:rsidRPr="00FF5A6D" w:rsidRDefault="001B63A3" w:rsidP="002B391E">
                            <w:pPr>
                              <w:jc w:val="center"/>
                              <w:rPr>
                                <w:rFonts w:ascii="Museo Sans Cond 900" w:hAnsi="Museo Sans Cond 900" w:cs="Arial"/>
                                <w:b/>
                                <w:color w:val="7E8719"/>
                                <w:sz w:val="32"/>
                                <w:szCs w:val="32"/>
                              </w:rPr>
                            </w:pPr>
                          </w:p>
                          <w:p w14:paraId="297AF720" w14:textId="7B6F49E3" w:rsidR="00D44813" w:rsidRPr="00FF5A6D" w:rsidRDefault="001D24B5" w:rsidP="00617A9D">
                            <w:pPr>
                              <w:jc w:val="center"/>
                              <w:rPr>
                                <w:rFonts w:ascii="Museo Sans Cond 900" w:hAnsi="Museo Sans Cond 900" w:cs="Arial"/>
                                <w:b/>
                                <w:color w:val="7E8719"/>
                                <w:sz w:val="34"/>
                                <w:szCs w:val="34"/>
                              </w:rPr>
                            </w:pPr>
                            <w:r w:rsidRPr="00FF5A6D">
                              <w:rPr>
                                <w:rFonts w:ascii="Museo Sans Cond 900" w:hAnsi="Museo Sans Cond 900" w:cs="Arial"/>
                                <w:b/>
                                <w:color w:val="7E8719"/>
                                <w:sz w:val="34"/>
                                <w:szCs w:val="34"/>
                              </w:rPr>
                              <w:t xml:space="preserve">Segunda </w:t>
                            </w:r>
                            <w:r w:rsidR="00723991" w:rsidRPr="00FF5A6D">
                              <w:rPr>
                                <w:rFonts w:ascii="Museo Sans Cond 900" w:hAnsi="Museo Sans Cond 900" w:cs="Arial"/>
                                <w:b/>
                                <w:color w:val="7E8719"/>
                                <w:sz w:val="34"/>
                                <w:szCs w:val="34"/>
                              </w:rPr>
                              <w:t>línea</w:t>
                            </w:r>
                            <w:r w:rsidRPr="00FF5A6D">
                              <w:rPr>
                                <w:rFonts w:ascii="Museo Sans Cond 900" w:hAnsi="Museo Sans Cond 900" w:cs="Arial"/>
                                <w:b/>
                                <w:color w:val="7E8719"/>
                                <w:sz w:val="34"/>
                                <w:szCs w:val="34"/>
                              </w:rPr>
                              <w:t xml:space="preserve"> de defensa</w:t>
                            </w:r>
                          </w:p>
                          <w:p w14:paraId="6D6745C9" w14:textId="77777777" w:rsidR="00D44813" w:rsidRPr="00FF5A6D" w:rsidRDefault="00D44813" w:rsidP="00F15C49">
                            <w:pPr>
                              <w:spacing w:before="90"/>
                              <w:ind w:left="1368" w:right="1391"/>
                              <w:jc w:val="center"/>
                              <w:rPr>
                                <w:rFonts w:ascii="Arial" w:hAnsi="Arial" w:cs="Arial"/>
                                <w:b/>
                                <w:color w:val="C6D31D"/>
                              </w:rPr>
                            </w:pPr>
                          </w:p>
                          <w:p w14:paraId="2DED34F2" w14:textId="77777777" w:rsidR="00D44813" w:rsidRPr="00FF5A6D" w:rsidRDefault="00D44813" w:rsidP="00F15C49">
                            <w:pPr>
                              <w:jc w:val="center"/>
                              <w:rPr>
                                <w:rFonts w:ascii="Arial" w:hAnsi="Arial" w:cs="Arial"/>
                                <w:b/>
                                <w:color w:val="C6D31D"/>
                              </w:rPr>
                            </w:pPr>
                            <w:r w:rsidRPr="00FF5A6D">
                              <w:rPr>
                                <w:rFonts w:ascii="Arial" w:hAnsi="Arial" w:cs="Arial"/>
                                <w:b/>
                                <w:color w:val="C6D31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CCC73" id="_x0000_t202" coordsize="21600,21600" o:spt="202" path="m,l,21600r21600,l21600,xe">
                <v:stroke joinstyle="miter"/>
                <v:path gradientshapeok="t" o:connecttype="rect"/>
              </v:shapetype>
              <v:shape id="Cuadro de texto 9" o:spid="_x0000_s1026" type="#_x0000_t202" style="position:absolute;margin-left:64.1pt;margin-top:2.65pt;width:467.9pt;height:103.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" filled="f" stroked="f" strokeweight=".5pt">
                <v:textbox>
                  <w:txbxContent>
                    <w:p w14:paraId="3B1D2D58" w14:textId="1A872315" w:rsidR="00D44813" w:rsidRPr="00FF5A6D" w:rsidRDefault="00D44813" w:rsidP="002B391E">
                      <w:pPr>
                        <w:jc w:val="center"/>
                        <w:rPr>
                          <w:rFonts w:ascii="Museo Sans Cond 900" w:hAnsi="Museo Sans Cond 900" w:cs="Arial"/>
                          <w:b/>
                          <w:color w:val="4B5323"/>
                          <w:sz w:val="34"/>
                          <w:szCs w:val="36"/>
                        </w:rPr>
                      </w:pPr>
                      <w:r w:rsidRPr="00FF5A6D">
                        <w:rPr>
                          <w:rFonts w:ascii="Museo Sans Cond 900" w:hAnsi="Museo Sans Cond 900" w:cs="Arial"/>
                          <w:b/>
                          <w:color w:val="4B5323"/>
                          <w:sz w:val="34"/>
                          <w:szCs w:val="36"/>
                        </w:rPr>
                        <w:t xml:space="preserve">INFORME </w:t>
                      </w:r>
                      <w:r w:rsidR="001B63A3" w:rsidRPr="00FF5A6D">
                        <w:rPr>
                          <w:rFonts w:ascii="Museo Sans Cond 900" w:hAnsi="Museo Sans Cond 900" w:cs="Arial"/>
                          <w:b/>
                          <w:color w:val="4B5323"/>
                          <w:sz w:val="34"/>
                          <w:szCs w:val="36"/>
                        </w:rPr>
                        <w:t>DE MONITOREO A LOS MAPAS DE RIESGO DE LA UAERMV   I</w:t>
                      </w:r>
                      <w:r w:rsidR="00AA6C29">
                        <w:rPr>
                          <w:rFonts w:ascii="Museo Sans Cond 900" w:hAnsi="Museo Sans Cond 900" w:cs="Arial"/>
                          <w:b/>
                          <w:color w:val="4B5323"/>
                          <w:sz w:val="34"/>
                          <w:szCs w:val="36"/>
                        </w:rPr>
                        <w:t>I</w:t>
                      </w:r>
                      <w:r w:rsidR="00723991">
                        <w:rPr>
                          <w:rFonts w:ascii="Museo Sans Cond 900" w:hAnsi="Museo Sans Cond 900" w:cs="Arial"/>
                          <w:b/>
                          <w:color w:val="4B5323"/>
                          <w:sz w:val="34"/>
                          <w:szCs w:val="36"/>
                        </w:rPr>
                        <w:t>I</w:t>
                      </w:r>
                      <w:r w:rsidR="001B63A3" w:rsidRPr="00FF5A6D">
                        <w:rPr>
                          <w:rFonts w:ascii="Museo Sans Cond 900" w:hAnsi="Museo Sans Cond 900" w:cs="Arial"/>
                          <w:b/>
                          <w:color w:val="4B5323"/>
                          <w:sz w:val="34"/>
                          <w:szCs w:val="36"/>
                        </w:rPr>
                        <w:t xml:space="preserve"> CUATRIMESTRE 2025</w:t>
                      </w:r>
                    </w:p>
                    <w:p w14:paraId="67C6290B" w14:textId="77777777" w:rsidR="001B63A3" w:rsidRPr="00FF5A6D" w:rsidRDefault="001B63A3" w:rsidP="002B391E">
                      <w:pPr>
                        <w:jc w:val="center"/>
                        <w:rPr>
                          <w:rFonts w:ascii="Museo Sans Cond 900" w:hAnsi="Museo Sans Cond 900" w:cs="Arial"/>
                          <w:b/>
                          <w:color w:val="7E8719"/>
                          <w:sz w:val="32"/>
                          <w:szCs w:val="32"/>
                        </w:rPr>
                      </w:pPr>
                    </w:p>
                    <w:p w14:paraId="297AF720" w14:textId="7B6F49E3" w:rsidR="00D44813" w:rsidRPr="00FF5A6D" w:rsidRDefault="001D24B5" w:rsidP="00617A9D">
                      <w:pPr>
                        <w:jc w:val="center"/>
                        <w:rPr>
                          <w:rFonts w:ascii="Museo Sans Cond 900" w:hAnsi="Museo Sans Cond 900" w:cs="Arial"/>
                          <w:b/>
                          <w:color w:val="7E8719"/>
                          <w:sz w:val="34"/>
                          <w:szCs w:val="34"/>
                        </w:rPr>
                      </w:pPr>
                      <w:r w:rsidRPr="00FF5A6D">
                        <w:rPr>
                          <w:rFonts w:ascii="Museo Sans Cond 900" w:hAnsi="Museo Sans Cond 900" w:cs="Arial"/>
                          <w:b/>
                          <w:color w:val="7E8719"/>
                          <w:sz w:val="34"/>
                          <w:szCs w:val="34"/>
                        </w:rPr>
                        <w:t xml:space="preserve">Segunda </w:t>
                      </w:r>
                      <w:r w:rsidR="00723991" w:rsidRPr="00FF5A6D">
                        <w:rPr>
                          <w:rFonts w:ascii="Museo Sans Cond 900" w:hAnsi="Museo Sans Cond 900" w:cs="Arial"/>
                          <w:b/>
                          <w:color w:val="7E8719"/>
                          <w:sz w:val="34"/>
                          <w:szCs w:val="34"/>
                        </w:rPr>
                        <w:t>línea</w:t>
                      </w:r>
                      <w:r w:rsidRPr="00FF5A6D">
                        <w:rPr>
                          <w:rFonts w:ascii="Museo Sans Cond 900" w:hAnsi="Museo Sans Cond 900" w:cs="Arial"/>
                          <w:b/>
                          <w:color w:val="7E8719"/>
                          <w:sz w:val="34"/>
                          <w:szCs w:val="34"/>
                        </w:rPr>
                        <w:t xml:space="preserve"> de defensa</w:t>
                      </w:r>
                    </w:p>
                    <w:p w14:paraId="6D6745C9" w14:textId="77777777" w:rsidR="00D44813" w:rsidRPr="00FF5A6D" w:rsidRDefault="00D44813" w:rsidP="00F15C49">
                      <w:pPr>
                        <w:spacing w:before="90"/>
                        <w:ind w:left="1368" w:right="1391"/>
                        <w:jc w:val="center"/>
                        <w:rPr>
                          <w:rFonts w:ascii="Arial" w:hAnsi="Arial" w:cs="Arial"/>
                          <w:b/>
                          <w:color w:val="C6D31D"/>
                        </w:rPr>
                      </w:pPr>
                    </w:p>
                    <w:p w14:paraId="2DED34F2" w14:textId="77777777" w:rsidR="00D44813" w:rsidRPr="00FF5A6D" w:rsidRDefault="00D44813" w:rsidP="00F15C49">
                      <w:pPr>
                        <w:jc w:val="center"/>
                        <w:rPr>
                          <w:rFonts w:ascii="Arial" w:hAnsi="Arial" w:cs="Arial"/>
                          <w:b/>
                          <w:color w:val="C6D31D"/>
                        </w:rPr>
                      </w:pPr>
                      <w:r w:rsidRPr="00FF5A6D">
                        <w:rPr>
                          <w:rFonts w:ascii="Arial" w:hAnsi="Arial" w:cs="Arial"/>
                          <w:b/>
                          <w:color w:val="C6D31D"/>
                        </w:rPr>
                        <w:t xml:space="preserve"> </w:t>
                      </w:r>
                    </w:p>
                  </w:txbxContent>
                </v:textbox>
              </v:shape>
            </w:pict>
          </mc:Fallback>
        </mc:AlternateContent>
      </w:r>
    </w:p>
    <w:p w14:paraId="1BE71DFB" w14:textId="33CE9B8E" w:rsidR="00B95C4E" w:rsidRPr="004D0163" w:rsidRDefault="00B95C4E">
      <w:pPr>
        <w:rPr>
          <w:rFonts w:ascii="Arial" w:hAnsi="Arial" w:cs="Arial"/>
          <w:sz w:val="22"/>
          <w:szCs w:val="22"/>
        </w:rPr>
      </w:pPr>
    </w:p>
    <w:p w14:paraId="20D59270" w14:textId="6EF2F740" w:rsidR="00B95C4E" w:rsidRPr="004D0163" w:rsidRDefault="00B95C4E">
      <w:pPr>
        <w:rPr>
          <w:rFonts w:ascii="Arial" w:hAnsi="Arial" w:cs="Arial"/>
          <w:sz w:val="22"/>
          <w:szCs w:val="22"/>
        </w:rPr>
      </w:pPr>
    </w:p>
    <w:p w14:paraId="00445A93" w14:textId="138B6D26" w:rsidR="00170276" w:rsidRPr="004D0163" w:rsidRDefault="00170276" w:rsidP="00170276">
      <w:pPr>
        <w:shd w:val="clear" w:color="auto" w:fill="FFFFFF"/>
        <w:spacing w:after="225"/>
        <w:jc w:val="both"/>
        <w:rPr>
          <w:rFonts w:ascii="Arial" w:hAnsi="Arial" w:cs="Arial"/>
          <w:sz w:val="22"/>
          <w:szCs w:val="22"/>
          <w:lang w:eastAsia="es-MX"/>
        </w:rPr>
      </w:pPr>
    </w:p>
    <w:p w14:paraId="13BE40C7" w14:textId="5E457FA2" w:rsidR="009C6EEE" w:rsidRPr="004D0163" w:rsidRDefault="009C6EEE" w:rsidP="009C6EEE">
      <w:pPr>
        <w:ind w:left="284"/>
        <w:jc w:val="both"/>
        <w:rPr>
          <w:rFonts w:ascii="Arial" w:hAnsi="Arial" w:cs="Arial"/>
          <w:sz w:val="22"/>
          <w:szCs w:val="22"/>
        </w:rPr>
      </w:pPr>
    </w:p>
    <w:p w14:paraId="3FEFE6B3" w14:textId="0DA2CE5B" w:rsidR="001B63A3" w:rsidRPr="004D0163" w:rsidRDefault="001B63A3" w:rsidP="009C6EEE">
      <w:pPr>
        <w:ind w:left="284"/>
        <w:jc w:val="both"/>
        <w:rPr>
          <w:rFonts w:ascii="Arial" w:hAnsi="Arial" w:cs="Arial"/>
          <w:sz w:val="22"/>
          <w:szCs w:val="22"/>
        </w:rPr>
      </w:pPr>
    </w:p>
    <w:p w14:paraId="481AD35F" w14:textId="0B094E05" w:rsidR="001B63A3" w:rsidRPr="004D0163" w:rsidRDefault="00005EA8" w:rsidP="009C6EEE">
      <w:pPr>
        <w:ind w:left="284"/>
        <w:jc w:val="both"/>
        <w:rPr>
          <w:rFonts w:ascii="Arial" w:hAnsi="Arial" w:cs="Arial"/>
          <w:sz w:val="22"/>
          <w:szCs w:val="22"/>
        </w:rPr>
      </w:pPr>
      <w:r w:rsidRPr="004D0163">
        <w:rPr>
          <w:rFonts w:ascii="Arial" w:hAnsi="Arial" w:cs="Arial"/>
          <w:noProof/>
          <w:sz w:val="22"/>
          <w:szCs w:val="22"/>
        </w:rPr>
        <mc:AlternateContent>
          <mc:Choice Requires="wps">
            <w:drawing>
              <wp:anchor distT="0" distB="0" distL="114300" distR="114300" simplePos="0" relativeHeight="251659268" behindDoc="0" locked="0" layoutInCell="1" allowOverlap="1" wp14:anchorId="48BF04D2" wp14:editId="20B06DB6">
                <wp:simplePos x="0" y="0"/>
                <wp:positionH relativeFrom="page">
                  <wp:posOffset>1670050</wp:posOffset>
                </wp:positionH>
                <wp:positionV relativeFrom="paragraph">
                  <wp:posOffset>121285</wp:posOffset>
                </wp:positionV>
                <wp:extent cx="4279900" cy="1695450"/>
                <wp:effectExtent l="0" t="0" r="0" b="0"/>
                <wp:wrapNone/>
                <wp:docPr id="430105121" name="Rectángulo 5"/>
                <wp:cNvGraphicFramePr/>
                <a:graphic xmlns:a="http://schemas.openxmlformats.org/drawingml/2006/main">
                  <a:graphicData uri="http://schemas.microsoft.com/office/word/2010/wordprocessingShape">
                    <wps:wsp>
                      <wps:cNvSpPr/>
                      <wps:spPr>
                        <a:xfrm>
                          <a:off x="0" y="0"/>
                          <a:ext cx="4279900" cy="1695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F80F78" w14:textId="77777777" w:rsidR="001E1C85" w:rsidRPr="00005EA8" w:rsidRDefault="001E1C85" w:rsidP="001E1C85">
                            <w:pPr>
                              <w:rPr>
                                <w:rFonts w:ascii="Arial" w:eastAsia="Arial" w:hAnsi="Arial" w:cs="Arial"/>
                                <w:b/>
                                <w:bCs/>
                                <w:color w:val="000000" w:themeColor="text1"/>
                                <w:sz w:val="16"/>
                                <w:szCs w:val="16"/>
                              </w:rPr>
                            </w:pPr>
                            <w:r w:rsidRPr="00005EA8">
                              <w:rPr>
                                <w:rFonts w:ascii="Arial" w:eastAsia="Arial" w:hAnsi="Arial" w:cs="Arial"/>
                                <w:b/>
                                <w:bCs/>
                                <w:color w:val="000000" w:themeColor="text1"/>
                                <w:sz w:val="16"/>
                                <w:szCs w:val="16"/>
                              </w:rPr>
                              <w:t>Elaboro:</w:t>
                            </w:r>
                          </w:p>
                          <w:p w14:paraId="616E536E" w14:textId="77777777" w:rsidR="00164E4F"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Erika Muñoz - Profesional OAP Procesos: PCI, GTHU, GDOC</w:t>
                            </w:r>
                          </w:p>
                          <w:p w14:paraId="60838F15" w14:textId="77777777" w:rsidR="00164E4F" w:rsidRPr="00005EA8" w:rsidRDefault="00164E4F" w:rsidP="00164E4F">
                            <w:pPr>
                              <w:ind w:firstLine="708"/>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Juan Hernando </w:t>
                            </w:r>
                            <w:r w:rsidRPr="00005EA8">
                              <w:rPr>
                                <w:rFonts w:ascii="Arial" w:eastAsia="Arial" w:hAnsi="Arial" w:cs="Arial"/>
                                <w:color w:val="000000" w:themeColor="text1"/>
                                <w:sz w:val="16"/>
                                <w:szCs w:val="16"/>
                              </w:rPr>
                              <w:t>- Profesional OAP Procesos</w:t>
                            </w:r>
                            <w:r>
                              <w:rPr>
                                <w:rFonts w:ascii="Arial" w:eastAsia="Arial" w:hAnsi="Arial" w:cs="Arial"/>
                                <w:color w:val="000000" w:themeColor="text1"/>
                                <w:sz w:val="16"/>
                                <w:szCs w:val="16"/>
                              </w:rPr>
                              <w:t xml:space="preserve">: PRO, </w:t>
                            </w:r>
                            <w:r w:rsidRPr="00005EA8">
                              <w:rPr>
                                <w:rFonts w:ascii="Arial" w:eastAsia="Arial" w:hAnsi="Arial" w:cs="Arial"/>
                                <w:color w:val="000000" w:themeColor="text1"/>
                                <w:sz w:val="16"/>
                                <w:szCs w:val="16"/>
                              </w:rPr>
                              <w:t>GREF</w:t>
                            </w:r>
                            <w:r>
                              <w:rPr>
                                <w:rFonts w:ascii="Arial" w:eastAsia="Arial" w:hAnsi="Arial" w:cs="Arial"/>
                                <w:color w:val="000000" w:themeColor="text1"/>
                                <w:sz w:val="16"/>
                                <w:szCs w:val="16"/>
                              </w:rPr>
                              <w:t>,</w:t>
                            </w:r>
                            <w:r w:rsidRPr="00445F62">
                              <w:rPr>
                                <w:rFonts w:ascii="Arial" w:eastAsia="Arial" w:hAnsi="Arial" w:cs="Arial"/>
                                <w:color w:val="000000" w:themeColor="text1"/>
                                <w:sz w:val="16"/>
                                <w:szCs w:val="16"/>
                              </w:rPr>
                              <w:t xml:space="preserve"> </w:t>
                            </w:r>
                            <w:r w:rsidRPr="00005EA8">
                              <w:rPr>
                                <w:rFonts w:ascii="Arial" w:eastAsia="Arial" w:hAnsi="Arial" w:cs="Arial"/>
                                <w:color w:val="000000" w:themeColor="text1"/>
                                <w:sz w:val="16"/>
                                <w:szCs w:val="16"/>
                              </w:rPr>
                              <w:t>DES</w:t>
                            </w:r>
                            <w:r>
                              <w:rPr>
                                <w:rFonts w:ascii="Arial" w:eastAsia="Arial" w:hAnsi="Arial" w:cs="Arial"/>
                                <w:color w:val="000000" w:themeColor="text1"/>
                                <w:sz w:val="16"/>
                                <w:szCs w:val="16"/>
                              </w:rPr>
                              <w:t>,</w:t>
                            </w:r>
                            <w:r w:rsidRPr="00FA58BC">
                              <w:rPr>
                                <w:rFonts w:ascii="Arial" w:eastAsia="Arial" w:hAnsi="Arial" w:cs="Arial"/>
                                <w:color w:val="000000" w:themeColor="text1"/>
                                <w:sz w:val="16"/>
                                <w:szCs w:val="16"/>
                              </w:rPr>
                              <w:t xml:space="preserve"> </w:t>
                            </w:r>
                            <w:r w:rsidRPr="00005EA8">
                              <w:rPr>
                                <w:rFonts w:ascii="Arial" w:eastAsia="Arial" w:hAnsi="Arial" w:cs="Arial"/>
                                <w:color w:val="000000" w:themeColor="text1"/>
                                <w:sz w:val="16"/>
                                <w:szCs w:val="16"/>
                              </w:rPr>
                              <w:t>DMIC, SMCT</w:t>
                            </w:r>
                          </w:p>
                          <w:p w14:paraId="3214F697" w14:textId="77777777" w:rsidR="00164E4F" w:rsidRPr="00005EA8"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Diego Israel Castillo - Contratista OAP Procesos: COM, EGTI, GAM, GCON</w:t>
                            </w:r>
                          </w:p>
                          <w:p w14:paraId="6944D027" w14:textId="77777777" w:rsidR="00164E4F" w:rsidRPr="00005EA8"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 xml:space="preserve">Nicolas Rodríguez - Contratista OAP Procesos: LMME, CODI, CEI, </w:t>
                            </w:r>
                          </w:p>
                          <w:p w14:paraId="0FF24515" w14:textId="77777777" w:rsidR="00164E4F"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Omar Giovanny Garzon - Contratista OAP Procesos: GAM, GLAB.</w:t>
                            </w:r>
                          </w:p>
                          <w:p w14:paraId="5C50F318" w14:textId="77777777" w:rsidR="00164E4F" w:rsidRDefault="00164E4F" w:rsidP="00164E4F">
                            <w:pPr>
                              <w:ind w:firstLine="708"/>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Nelson Acosta </w:t>
                            </w:r>
                            <w:r w:rsidRPr="00005EA8">
                              <w:rPr>
                                <w:rFonts w:ascii="Arial" w:eastAsia="Arial" w:hAnsi="Arial" w:cs="Arial"/>
                                <w:color w:val="000000" w:themeColor="text1"/>
                                <w:sz w:val="16"/>
                                <w:szCs w:val="16"/>
                              </w:rPr>
                              <w:t>Proceso</w:t>
                            </w:r>
                            <w:r>
                              <w:rPr>
                                <w:rFonts w:ascii="Arial" w:eastAsia="Arial" w:hAnsi="Arial" w:cs="Arial"/>
                                <w:color w:val="000000" w:themeColor="text1"/>
                                <w:sz w:val="16"/>
                                <w:szCs w:val="16"/>
                              </w:rPr>
                              <w:t xml:space="preserve"> </w:t>
                            </w:r>
                            <w:r w:rsidRPr="00005EA8">
                              <w:rPr>
                                <w:rFonts w:ascii="Arial" w:eastAsia="Arial" w:hAnsi="Arial" w:cs="Arial"/>
                                <w:color w:val="000000" w:themeColor="text1"/>
                                <w:sz w:val="16"/>
                                <w:szCs w:val="16"/>
                              </w:rPr>
                              <w:t>SRPI</w:t>
                            </w:r>
                          </w:p>
                          <w:p w14:paraId="288ACFF7" w14:textId="77777777" w:rsidR="00164E4F" w:rsidRDefault="00164E4F" w:rsidP="00164E4F">
                            <w:pPr>
                              <w:ind w:firstLine="708"/>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Carolina pinzón </w:t>
                            </w:r>
                            <w:r w:rsidRPr="00005EA8">
                              <w:rPr>
                                <w:rFonts w:ascii="Arial" w:eastAsia="Arial" w:hAnsi="Arial" w:cs="Arial"/>
                                <w:color w:val="000000" w:themeColor="text1"/>
                                <w:sz w:val="16"/>
                                <w:szCs w:val="16"/>
                              </w:rPr>
                              <w:t>Contratista OAP Proceso</w:t>
                            </w:r>
                            <w:r>
                              <w:rPr>
                                <w:rFonts w:ascii="Arial" w:eastAsia="Arial" w:hAnsi="Arial" w:cs="Arial"/>
                                <w:color w:val="000000" w:themeColor="text1"/>
                                <w:sz w:val="16"/>
                                <w:szCs w:val="16"/>
                              </w:rPr>
                              <w:t xml:space="preserve"> GEFI</w:t>
                            </w:r>
                          </w:p>
                          <w:p w14:paraId="7058EDF3" w14:textId="77777777" w:rsidR="00164E4F" w:rsidRPr="00005EA8"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María Natalia Norato-Contratista OAP Proceso, INFRA, GJUR</w:t>
                            </w:r>
                          </w:p>
                          <w:p w14:paraId="616DE8BB" w14:textId="77777777" w:rsidR="001E1C85" w:rsidRPr="00005EA8" w:rsidRDefault="001E1C85" w:rsidP="001E1C85">
                            <w:pPr>
                              <w:ind w:firstLine="708"/>
                              <w:jc w:val="both"/>
                              <w:rPr>
                                <w:rFonts w:ascii="Arial" w:eastAsia="Arial" w:hAnsi="Arial" w:cs="Arial"/>
                                <w:color w:val="000000" w:themeColor="text1"/>
                                <w:sz w:val="16"/>
                                <w:szCs w:val="16"/>
                              </w:rPr>
                            </w:pPr>
                          </w:p>
                          <w:p w14:paraId="508633C3" w14:textId="77777777" w:rsidR="001E1C85" w:rsidRDefault="001E1C85" w:rsidP="001E1C85">
                            <w:pPr>
                              <w:jc w:val="both"/>
                              <w:rPr>
                                <w:rFonts w:ascii="Arial" w:eastAsia="Arial" w:hAnsi="Arial" w:cs="Arial"/>
                                <w:b/>
                                <w:bCs/>
                                <w:color w:val="000000" w:themeColor="text1"/>
                                <w:sz w:val="16"/>
                                <w:szCs w:val="16"/>
                              </w:rPr>
                            </w:pPr>
                            <w:r w:rsidRPr="00005EA8">
                              <w:rPr>
                                <w:rFonts w:ascii="Arial" w:eastAsia="Arial" w:hAnsi="Arial" w:cs="Arial"/>
                                <w:b/>
                                <w:bCs/>
                                <w:color w:val="000000" w:themeColor="text1"/>
                                <w:sz w:val="16"/>
                                <w:szCs w:val="16"/>
                              </w:rPr>
                              <w:t>Revisó y aprobó:</w:t>
                            </w:r>
                          </w:p>
                          <w:p w14:paraId="6E3DC797" w14:textId="77777777" w:rsidR="00164E4F" w:rsidRPr="00005EA8" w:rsidRDefault="00164E4F" w:rsidP="001E1C85">
                            <w:pPr>
                              <w:jc w:val="both"/>
                              <w:rPr>
                                <w:rFonts w:ascii="Arial" w:eastAsia="Arial" w:hAnsi="Arial" w:cs="Arial"/>
                                <w:b/>
                                <w:bCs/>
                                <w:color w:val="000000" w:themeColor="text1"/>
                                <w:sz w:val="16"/>
                                <w:szCs w:val="16"/>
                              </w:rPr>
                            </w:pPr>
                          </w:p>
                          <w:p w14:paraId="477C93E9" w14:textId="4177E208" w:rsidR="001E1C85" w:rsidRPr="00005EA8" w:rsidRDefault="001E1C85" w:rsidP="001E1C85">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Edgar Alonso Forero -</w:t>
                            </w:r>
                            <w:r w:rsidR="004D0163" w:rsidRPr="00005EA8">
                              <w:rPr>
                                <w:rFonts w:ascii="Arial" w:eastAsia="Arial" w:hAnsi="Arial" w:cs="Arial"/>
                                <w:color w:val="000000" w:themeColor="text1"/>
                                <w:sz w:val="16"/>
                                <w:szCs w:val="16"/>
                              </w:rPr>
                              <w:t>jefe</w:t>
                            </w:r>
                            <w:r w:rsidRPr="00005EA8">
                              <w:rPr>
                                <w:rFonts w:ascii="Arial" w:eastAsia="Arial" w:hAnsi="Arial" w:cs="Arial"/>
                                <w:color w:val="000000" w:themeColor="text1"/>
                                <w:sz w:val="16"/>
                                <w:szCs w:val="16"/>
                              </w:rPr>
                              <w:t xml:space="preserve"> Oficina Asesora de Planeación </w:t>
                            </w:r>
                          </w:p>
                          <w:p w14:paraId="114323D8" w14:textId="77777777" w:rsidR="001E1C85" w:rsidRPr="00005EA8" w:rsidRDefault="001E1C85" w:rsidP="001E1C85">
                            <w:pPr>
                              <w:ind w:firstLine="708"/>
                              <w:jc w:val="both"/>
                              <w:rPr>
                                <w:rFonts w:ascii="Arial" w:eastAsia="Arial" w:hAnsi="Arial" w:cs="Arial"/>
                                <w:b/>
                                <w:bCs/>
                                <w:color w:val="000000" w:themeColor="text1"/>
                                <w:sz w:val="16"/>
                                <w:szCs w:val="16"/>
                              </w:rPr>
                            </w:pPr>
                          </w:p>
                          <w:p w14:paraId="2E0F55EC" w14:textId="77777777" w:rsidR="001E1C85" w:rsidRPr="00005EA8" w:rsidRDefault="001E1C85" w:rsidP="001E1C8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F04D2" id="Rectángulo 5" o:spid="_x0000_s1027" style="position:absolute;left:0;text-align:left;margin-left:131.5pt;margin-top:9.55pt;width:337pt;height:133.5pt;z-index:251659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" filled="f" stroked="f" strokeweight="1pt">
                <v:textbox>
                  <w:txbxContent>
                    <w:p w14:paraId="07F80F78" w14:textId="77777777" w:rsidR="001E1C85" w:rsidRPr="00005EA8" w:rsidRDefault="001E1C85" w:rsidP="001E1C85">
                      <w:pPr>
                        <w:rPr>
                          <w:rFonts w:ascii="Arial" w:eastAsia="Arial" w:hAnsi="Arial" w:cs="Arial"/>
                          <w:b/>
                          <w:bCs/>
                          <w:color w:val="000000" w:themeColor="text1"/>
                          <w:sz w:val="16"/>
                          <w:szCs w:val="16"/>
                        </w:rPr>
                      </w:pPr>
                      <w:r w:rsidRPr="00005EA8">
                        <w:rPr>
                          <w:rFonts w:ascii="Arial" w:eastAsia="Arial" w:hAnsi="Arial" w:cs="Arial"/>
                          <w:b/>
                          <w:bCs/>
                          <w:color w:val="000000" w:themeColor="text1"/>
                          <w:sz w:val="16"/>
                          <w:szCs w:val="16"/>
                        </w:rPr>
                        <w:t>Elaboro:</w:t>
                      </w:r>
                    </w:p>
                    <w:p w14:paraId="616E536E" w14:textId="77777777" w:rsidR="00164E4F"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Erika Muñoz - Profesional OAP Procesos: PCI, GTHU, GDOC</w:t>
                      </w:r>
                    </w:p>
                    <w:p w14:paraId="60838F15" w14:textId="77777777" w:rsidR="00164E4F" w:rsidRPr="00005EA8" w:rsidRDefault="00164E4F" w:rsidP="00164E4F">
                      <w:pPr>
                        <w:ind w:firstLine="708"/>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Juan Hernando </w:t>
                      </w:r>
                      <w:r w:rsidRPr="00005EA8">
                        <w:rPr>
                          <w:rFonts w:ascii="Arial" w:eastAsia="Arial" w:hAnsi="Arial" w:cs="Arial"/>
                          <w:color w:val="000000" w:themeColor="text1"/>
                          <w:sz w:val="16"/>
                          <w:szCs w:val="16"/>
                        </w:rPr>
                        <w:t>- Profesional OAP Procesos</w:t>
                      </w:r>
                      <w:r>
                        <w:rPr>
                          <w:rFonts w:ascii="Arial" w:eastAsia="Arial" w:hAnsi="Arial" w:cs="Arial"/>
                          <w:color w:val="000000" w:themeColor="text1"/>
                          <w:sz w:val="16"/>
                          <w:szCs w:val="16"/>
                        </w:rPr>
                        <w:t xml:space="preserve">: PRO, </w:t>
                      </w:r>
                      <w:r w:rsidRPr="00005EA8">
                        <w:rPr>
                          <w:rFonts w:ascii="Arial" w:eastAsia="Arial" w:hAnsi="Arial" w:cs="Arial"/>
                          <w:color w:val="000000" w:themeColor="text1"/>
                          <w:sz w:val="16"/>
                          <w:szCs w:val="16"/>
                        </w:rPr>
                        <w:t>GREF</w:t>
                      </w:r>
                      <w:r>
                        <w:rPr>
                          <w:rFonts w:ascii="Arial" w:eastAsia="Arial" w:hAnsi="Arial" w:cs="Arial"/>
                          <w:color w:val="000000" w:themeColor="text1"/>
                          <w:sz w:val="16"/>
                          <w:szCs w:val="16"/>
                        </w:rPr>
                        <w:t>,</w:t>
                      </w:r>
                      <w:r w:rsidRPr="00445F62">
                        <w:rPr>
                          <w:rFonts w:ascii="Arial" w:eastAsia="Arial" w:hAnsi="Arial" w:cs="Arial"/>
                          <w:color w:val="000000" w:themeColor="text1"/>
                          <w:sz w:val="16"/>
                          <w:szCs w:val="16"/>
                        </w:rPr>
                        <w:t xml:space="preserve"> </w:t>
                      </w:r>
                      <w:r w:rsidRPr="00005EA8">
                        <w:rPr>
                          <w:rFonts w:ascii="Arial" w:eastAsia="Arial" w:hAnsi="Arial" w:cs="Arial"/>
                          <w:color w:val="000000" w:themeColor="text1"/>
                          <w:sz w:val="16"/>
                          <w:szCs w:val="16"/>
                        </w:rPr>
                        <w:t>DES</w:t>
                      </w:r>
                      <w:r>
                        <w:rPr>
                          <w:rFonts w:ascii="Arial" w:eastAsia="Arial" w:hAnsi="Arial" w:cs="Arial"/>
                          <w:color w:val="000000" w:themeColor="text1"/>
                          <w:sz w:val="16"/>
                          <w:szCs w:val="16"/>
                        </w:rPr>
                        <w:t>,</w:t>
                      </w:r>
                      <w:r w:rsidRPr="00FA58BC">
                        <w:rPr>
                          <w:rFonts w:ascii="Arial" w:eastAsia="Arial" w:hAnsi="Arial" w:cs="Arial"/>
                          <w:color w:val="000000" w:themeColor="text1"/>
                          <w:sz w:val="16"/>
                          <w:szCs w:val="16"/>
                        </w:rPr>
                        <w:t xml:space="preserve"> </w:t>
                      </w:r>
                      <w:r w:rsidRPr="00005EA8">
                        <w:rPr>
                          <w:rFonts w:ascii="Arial" w:eastAsia="Arial" w:hAnsi="Arial" w:cs="Arial"/>
                          <w:color w:val="000000" w:themeColor="text1"/>
                          <w:sz w:val="16"/>
                          <w:szCs w:val="16"/>
                        </w:rPr>
                        <w:t>DMIC, SMCT</w:t>
                      </w:r>
                    </w:p>
                    <w:p w14:paraId="3214F697" w14:textId="77777777" w:rsidR="00164E4F" w:rsidRPr="00005EA8"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Diego Israel Castillo - Contratista OAP Procesos: COM, EGTI, GAM, GCON</w:t>
                      </w:r>
                    </w:p>
                    <w:p w14:paraId="6944D027" w14:textId="77777777" w:rsidR="00164E4F" w:rsidRPr="00005EA8"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 xml:space="preserve">Nicolas Rodríguez - Contratista OAP Procesos: LMME, CODI, CEI, </w:t>
                      </w:r>
                    </w:p>
                    <w:p w14:paraId="0FF24515" w14:textId="77777777" w:rsidR="00164E4F"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Omar Giovanny Garzon - Contratista OAP Procesos: GAM, GLAB.</w:t>
                      </w:r>
                    </w:p>
                    <w:p w14:paraId="5C50F318" w14:textId="77777777" w:rsidR="00164E4F" w:rsidRDefault="00164E4F" w:rsidP="00164E4F">
                      <w:pPr>
                        <w:ind w:firstLine="708"/>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Nelson Acosta </w:t>
                      </w:r>
                      <w:r w:rsidRPr="00005EA8">
                        <w:rPr>
                          <w:rFonts w:ascii="Arial" w:eastAsia="Arial" w:hAnsi="Arial" w:cs="Arial"/>
                          <w:color w:val="000000" w:themeColor="text1"/>
                          <w:sz w:val="16"/>
                          <w:szCs w:val="16"/>
                        </w:rPr>
                        <w:t>Proceso</w:t>
                      </w:r>
                      <w:r>
                        <w:rPr>
                          <w:rFonts w:ascii="Arial" w:eastAsia="Arial" w:hAnsi="Arial" w:cs="Arial"/>
                          <w:color w:val="000000" w:themeColor="text1"/>
                          <w:sz w:val="16"/>
                          <w:szCs w:val="16"/>
                        </w:rPr>
                        <w:t xml:space="preserve"> </w:t>
                      </w:r>
                      <w:r w:rsidRPr="00005EA8">
                        <w:rPr>
                          <w:rFonts w:ascii="Arial" w:eastAsia="Arial" w:hAnsi="Arial" w:cs="Arial"/>
                          <w:color w:val="000000" w:themeColor="text1"/>
                          <w:sz w:val="16"/>
                          <w:szCs w:val="16"/>
                        </w:rPr>
                        <w:t>SRPI</w:t>
                      </w:r>
                    </w:p>
                    <w:p w14:paraId="288ACFF7" w14:textId="77777777" w:rsidR="00164E4F" w:rsidRDefault="00164E4F" w:rsidP="00164E4F">
                      <w:pPr>
                        <w:ind w:firstLine="708"/>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Carolina pinzón </w:t>
                      </w:r>
                      <w:r w:rsidRPr="00005EA8">
                        <w:rPr>
                          <w:rFonts w:ascii="Arial" w:eastAsia="Arial" w:hAnsi="Arial" w:cs="Arial"/>
                          <w:color w:val="000000" w:themeColor="text1"/>
                          <w:sz w:val="16"/>
                          <w:szCs w:val="16"/>
                        </w:rPr>
                        <w:t>Contratista OAP Proceso</w:t>
                      </w:r>
                      <w:r>
                        <w:rPr>
                          <w:rFonts w:ascii="Arial" w:eastAsia="Arial" w:hAnsi="Arial" w:cs="Arial"/>
                          <w:color w:val="000000" w:themeColor="text1"/>
                          <w:sz w:val="16"/>
                          <w:szCs w:val="16"/>
                        </w:rPr>
                        <w:t xml:space="preserve"> GEFI</w:t>
                      </w:r>
                    </w:p>
                    <w:p w14:paraId="7058EDF3" w14:textId="77777777" w:rsidR="00164E4F" w:rsidRPr="00005EA8" w:rsidRDefault="00164E4F" w:rsidP="00164E4F">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María Natalia Norato-Contratista OAP Proceso, INFRA, GJUR</w:t>
                      </w:r>
                    </w:p>
                    <w:p w14:paraId="616DE8BB" w14:textId="77777777" w:rsidR="001E1C85" w:rsidRPr="00005EA8" w:rsidRDefault="001E1C85" w:rsidP="001E1C85">
                      <w:pPr>
                        <w:ind w:firstLine="708"/>
                        <w:jc w:val="both"/>
                        <w:rPr>
                          <w:rFonts w:ascii="Arial" w:eastAsia="Arial" w:hAnsi="Arial" w:cs="Arial"/>
                          <w:color w:val="000000" w:themeColor="text1"/>
                          <w:sz w:val="16"/>
                          <w:szCs w:val="16"/>
                        </w:rPr>
                      </w:pPr>
                    </w:p>
                    <w:p w14:paraId="508633C3" w14:textId="77777777" w:rsidR="001E1C85" w:rsidRDefault="001E1C85" w:rsidP="001E1C85">
                      <w:pPr>
                        <w:jc w:val="both"/>
                        <w:rPr>
                          <w:rFonts w:ascii="Arial" w:eastAsia="Arial" w:hAnsi="Arial" w:cs="Arial"/>
                          <w:b/>
                          <w:bCs/>
                          <w:color w:val="000000" w:themeColor="text1"/>
                          <w:sz w:val="16"/>
                          <w:szCs w:val="16"/>
                        </w:rPr>
                      </w:pPr>
                      <w:r w:rsidRPr="00005EA8">
                        <w:rPr>
                          <w:rFonts w:ascii="Arial" w:eastAsia="Arial" w:hAnsi="Arial" w:cs="Arial"/>
                          <w:b/>
                          <w:bCs/>
                          <w:color w:val="000000" w:themeColor="text1"/>
                          <w:sz w:val="16"/>
                          <w:szCs w:val="16"/>
                        </w:rPr>
                        <w:t>Revisó y aprobó:</w:t>
                      </w:r>
                    </w:p>
                    <w:p w14:paraId="6E3DC797" w14:textId="77777777" w:rsidR="00164E4F" w:rsidRPr="00005EA8" w:rsidRDefault="00164E4F" w:rsidP="001E1C85">
                      <w:pPr>
                        <w:jc w:val="both"/>
                        <w:rPr>
                          <w:rFonts w:ascii="Arial" w:eastAsia="Arial" w:hAnsi="Arial" w:cs="Arial"/>
                          <w:b/>
                          <w:bCs/>
                          <w:color w:val="000000" w:themeColor="text1"/>
                          <w:sz w:val="16"/>
                          <w:szCs w:val="16"/>
                        </w:rPr>
                      </w:pPr>
                    </w:p>
                    <w:p w14:paraId="477C93E9" w14:textId="4177E208" w:rsidR="001E1C85" w:rsidRPr="00005EA8" w:rsidRDefault="001E1C85" w:rsidP="001E1C85">
                      <w:pPr>
                        <w:ind w:firstLine="708"/>
                        <w:jc w:val="both"/>
                        <w:rPr>
                          <w:rFonts w:ascii="Arial" w:eastAsia="Arial" w:hAnsi="Arial" w:cs="Arial"/>
                          <w:color w:val="000000" w:themeColor="text1"/>
                          <w:sz w:val="16"/>
                          <w:szCs w:val="16"/>
                        </w:rPr>
                      </w:pPr>
                      <w:r w:rsidRPr="00005EA8">
                        <w:rPr>
                          <w:rFonts w:ascii="Arial" w:eastAsia="Arial" w:hAnsi="Arial" w:cs="Arial"/>
                          <w:color w:val="000000" w:themeColor="text1"/>
                          <w:sz w:val="16"/>
                          <w:szCs w:val="16"/>
                        </w:rPr>
                        <w:t>Edgar Alonso Forero -</w:t>
                      </w:r>
                      <w:r w:rsidR="004D0163" w:rsidRPr="00005EA8">
                        <w:rPr>
                          <w:rFonts w:ascii="Arial" w:eastAsia="Arial" w:hAnsi="Arial" w:cs="Arial"/>
                          <w:color w:val="000000" w:themeColor="text1"/>
                          <w:sz w:val="16"/>
                          <w:szCs w:val="16"/>
                        </w:rPr>
                        <w:t>jefe</w:t>
                      </w:r>
                      <w:r w:rsidRPr="00005EA8">
                        <w:rPr>
                          <w:rFonts w:ascii="Arial" w:eastAsia="Arial" w:hAnsi="Arial" w:cs="Arial"/>
                          <w:color w:val="000000" w:themeColor="text1"/>
                          <w:sz w:val="16"/>
                          <w:szCs w:val="16"/>
                        </w:rPr>
                        <w:t xml:space="preserve"> Oficina Asesora de Planeación </w:t>
                      </w:r>
                    </w:p>
                    <w:p w14:paraId="114323D8" w14:textId="77777777" w:rsidR="001E1C85" w:rsidRPr="00005EA8" w:rsidRDefault="001E1C85" w:rsidP="001E1C85">
                      <w:pPr>
                        <w:ind w:firstLine="708"/>
                        <w:jc w:val="both"/>
                        <w:rPr>
                          <w:rFonts w:ascii="Arial" w:eastAsia="Arial" w:hAnsi="Arial" w:cs="Arial"/>
                          <w:b/>
                          <w:bCs/>
                          <w:color w:val="000000" w:themeColor="text1"/>
                          <w:sz w:val="16"/>
                          <w:szCs w:val="16"/>
                        </w:rPr>
                      </w:pPr>
                    </w:p>
                    <w:p w14:paraId="2E0F55EC" w14:textId="77777777" w:rsidR="001E1C85" w:rsidRPr="00005EA8" w:rsidRDefault="001E1C85" w:rsidP="001E1C85">
                      <w:pPr>
                        <w:jc w:val="center"/>
                        <w:rPr>
                          <w:color w:val="000000" w:themeColor="text1"/>
                        </w:rPr>
                      </w:pPr>
                    </w:p>
                  </w:txbxContent>
                </v:textbox>
                <w10:wrap anchorx="page"/>
              </v:rect>
            </w:pict>
          </mc:Fallback>
        </mc:AlternateContent>
      </w:r>
      <w:r w:rsidR="00AA6C29" w:rsidRPr="004D0163">
        <w:rPr>
          <w:rFonts w:ascii="Arial" w:eastAsia="Arial" w:hAnsi="Arial" w:cs="Arial"/>
          <w:noProof/>
          <w:sz w:val="22"/>
          <w:szCs w:val="22"/>
          <w:lang w:eastAsia="es-419"/>
        </w:rPr>
        <mc:AlternateContent>
          <mc:Choice Requires="wps">
            <w:drawing>
              <wp:anchor distT="0" distB="0" distL="114300" distR="114300" simplePos="0" relativeHeight="251658244" behindDoc="0" locked="0" layoutInCell="1" allowOverlap="1" wp14:anchorId="54DE9E2A" wp14:editId="7F02CD8F">
                <wp:simplePos x="0" y="0"/>
                <wp:positionH relativeFrom="column">
                  <wp:posOffset>4719319</wp:posOffset>
                </wp:positionH>
                <wp:positionV relativeFrom="paragraph">
                  <wp:posOffset>1083945</wp:posOffset>
                </wp:positionV>
                <wp:extent cx="211455" cy="95885"/>
                <wp:effectExtent l="0" t="5715" r="0" b="0"/>
                <wp:wrapNone/>
                <wp:docPr id="1306895242" name="Triángulo 8"/>
                <wp:cNvGraphicFramePr/>
                <a:graphic xmlns:a="http://schemas.openxmlformats.org/drawingml/2006/main">
                  <a:graphicData uri="http://schemas.microsoft.com/office/word/2010/wordprocessingShape">
                    <wps:wsp>
                      <wps:cNvSpPr/>
                      <wps:spPr>
                        <a:xfrm rot="16200000">
                          <a:off x="0" y="0"/>
                          <a:ext cx="211455" cy="95885"/>
                        </a:xfrm>
                        <a:prstGeom prst="triangle">
                          <a:avLst>
                            <a:gd name="adj" fmla="val 47615"/>
                          </a:avLst>
                        </a:prstGeom>
                        <a:solidFill>
                          <a:srgbClr val="4B532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30D164" w14:textId="339BBCA5" w:rsidR="00D44813" w:rsidRPr="00FF5A6D" w:rsidRDefault="00D44813" w:rsidP="00877F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E9E2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8" o:spid="_x0000_s1028" type="#_x0000_t5" style="position:absolute;left:0;text-align:left;margin-left:371.6pt;margin-top:85.35pt;width:16.65pt;height:7.5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" adj="10285" fillcolor="#4b5323" stroked="f" strokeweight="1pt">
                <v:textbox>
                  <w:txbxContent>
                    <w:p w14:paraId="0630D164" w14:textId="339BBCA5" w:rsidR="00D44813" w:rsidRPr="00FF5A6D" w:rsidRDefault="00D44813" w:rsidP="00877F7C">
                      <w:pPr>
                        <w:jc w:val="center"/>
                      </w:pPr>
                    </w:p>
                  </w:txbxContent>
                </v:textbox>
              </v:shape>
            </w:pict>
          </mc:Fallback>
        </mc:AlternateContent>
      </w:r>
    </w:p>
    <w:p w14:paraId="07791C43" w14:textId="77777777" w:rsidR="001B63A3" w:rsidRPr="004D0163" w:rsidRDefault="001B63A3" w:rsidP="001B63A3">
      <w:pPr>
        <w:jc w:val="center"/>
        <w:rPr>
          <w:rFonts w:ascii="Arial" w:eastAsia="Arial" w:hAnsi="Arial" w:cs="Arial"/>
          <w:b/>
          <w:bCs/>
          <w:sz w:val="22"/>
          <w:szCs w:val="22"/>
        </w:rPr>
      </w:pPr>
      <w:r w:rsidRPr="004D0163">
        <w:rPr>
          <w:rFonts w:ascii="Arial" w:eastAsia="Arial" w:hAnsi="Arial" w:cs="Arial"/>
          <w:b/>
          <w:bCs/>
          <w:sz w:val="22"/>
          <w:szCs w:val="22"/>
        </w:rPr>
        <w:t>TABLA CONTENIDO</w:t>
      </w:r>
    </w:p>
    <w:sdt>
      <w:sdtPr>
        <w:rPr>
          <w:rFonts w:ascii="Arial" w:eastAsiaTheme="minorEastAsia" w:hAnsi="Arial" w:cs="Arial"/>
          <w:b/>
          <w:bCs/>
          <w:color w:val="auto"/>
          <w:sz w:val="22"/>
          <w:szCs w:val="22"/>
          <w:lang w:val="es-ES" w:eastAsia="en-US" w:bidi="es-ES"/>
        </w:rPr>
        <w:id w:val="791225804"/>
        <w:docPartObj>
          <w:docPartGallery w:val="Table of Contents"/>
          <w:docPartUnique/>
        </w:docPartObj>
      </w:sdtPr>
      <w:sdtEndPr>
        <w:rPr>
          <w:b w:val="0"/>
          <w:bCs w:val="0"/>
          <w:lang w:eastAsia="es-ES"/>
        </w:rPr>
      </w:sdtEndPr>
      <w:sdtContent>
        <w:p w14:paraId="4C3DF401" w14:textId="77777777" w:rsidR="001B63A3" w:rsidRPr="004D0163" w:rsidRDefault="001B63A3" w:rsidP="001B63A3">
          <w:pPr>
            <w:pStyle w:val="TtuloTDC"/>
            <w:rPr>
              <w:rFonts w:ascii="Arial" w:eastAsia="Arial" w:hAnsi="Arial" w:cs="Arial"/>
              <w:b/>
              <w:color w:val="auto"/>
              <w:sz w:val="22"/>
              <w:szCs w:val="22"/>
            </w:rPr>
          </w:pPr>
        </w:p>
        <w:p w14:paraId="2071C92C" w14:textId="2FF730C0" w:rsidR="00E451EE" w:rsidRDefault="001B63A3">
          <w:pPr>
            <w:pStyle w:val="TDC1"/>
            <w:rPr>
              <w:rFonts w:asciiTheme="minorHAnsi" w:eastAsiaTheme="minorEastAsia" w:hAnsiTheme="minorHAnsi" w:cstheme="minorBidi"/>
              <w:noProof/>
              <w:kern w:val="2"/>
              <w:sz w:val="24"/>
              <w:szCs w:val="24"/>
              <w:lang w:val="es-CO" w:eastAsia="es-CO" w:bidi="ar-SA"/>
              <w14:ligatures w14:val="standardContextual"/>
            </w:rPr>
          </w:pPr>
          <w:r w:rsidRPr="004D0163">
            <w:rPr>
              <w:rFonts w:ascii="Arial" w:hAnsi="Arial" w:cs="Arial"/>
              <w:lang w:val="es-CO"/>
            </w:rPr>
            <w:fldChar w:fldCharType="begin"/>
          </w:r>
          <w:r w:rsidRPr="004D0163">
            <w:rPr>
              <w:rFonts w:ascii="Arial" w:hAnsi="Arial" w:cs="Arial"/>
              <w:lang w:val="es-CO"/>
            </w:rPr>
            <w:instrText>TOC \o "1-3" \h \z \u</w:instrText>
          </w:r>
          <w:r w:rsidRPr="004D0163">
            <w:rPr>
              <w:rFonts w:ascii="Arial" w:hAnsi="Arial" w:cs="Arial"/>
              <w:lang w:val="es-CO"/>
            </w:rPr>
            <w:fldChar w:fldCharType="separate"/>
          </w:r>
          <w:hyperlink w:anchor="_Toc228355338" w:history="1">
            <w:r w:rsidR="00E451EE" w:rsidRPr="00F14E6F">
              <w:rPr>
                <w:rStyle w:val="Hipervnculo"/>
                <w:rFonts w:ascii="Arial" w:hAnsi="Arial" w:cs="Arial"/>
                <w:noProof/>
              </w:rPr>
              <w:t>ADMINISTRACIÓN</w:t>
            </w:r>
            <w:r w:rsidR="00E451EE" w:rsidRPr="00F14E6F">
              <w:rPr>
                <w:rStyle w:val="Hipervnculo"/>
                <w:rFonts w:ascii="Arial" w:eastAsia="Arial" w:hAnsi="Arial" w:cs="Arial"/>
                <w:noProof/>
              </w:rPr>
              <w:t xml:space="preserve"> DE RIESGO UAERMV</w:t>
            </w:r>
            <w:r w:rsidR="00E451EE">
              <w:rPr>
                <w:noProof/>
                <w:webHidden/>
              </w:rPr>
              <w:tab/>
            </w:r>
            <w:r w:rsidR="00E451EE">
              <w:rPr>
                <w:noProof/>
                <w:webHidden/>
              </w:rPr>
              <w:fldChar w:fldCharType="begin"/>
            </w:r>
            <w:r w:rsidR="00E451EE">
              <w:rPr>
                <w:noProof/>
                <w:webHidden/>
              </w:rPr>
              <w:instrText xml:space="preserve"> PAGEREF _Toc228355338 \h </w:instrText>
            </w:r>
            <w:r w:rsidR="00E451EE">
              <w:rPr>
                <w:noProof/>
                <w:webHidden/>
              </w:rPr>
            </w:r>
            <w:r w:rsidR="00E451EE">
              <w:rPr>
                <w:noProof/>
                <w:webHidden/>
              </w:rPr>
              <w:fldChar w:fldCharType="separate"/>
            </w:r>
            <w:r w:rsidR="00E451EE">
              <w:rPr>
                <w:noProof/>
                <w:webHidden/>
              </w:rPr>
              <w:t>3</w:t>
            </w:r>
            <w:r w:rsidR="00E451EE">
              <w:rPr>
                <w:noProof/>
                <w:webHidden/>
              </w:rPr>
              <w:fldChar w:fldCharType="end"/>
            </w:r>
          </w:hyperlink>
        </w:p>
        <w:p w14:paraId="483F6763" w14:textId="1EBCE164" w:rsidR="00E451EE" w:rsidRDefault="00E451EE">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28355339" w:history="1">
            <w:r w:rsidRPr="00F14E6F">
              <w:rPr>
                <w:rStyle w:val="Hipervnculo"/>
                <w:rFonts w:ascii="Arial" w:hAnsi="Arial" w:cs="Arial"/>
                <w:noProof/>
              </w:rPr>
              <w:t>1.</w:t>
            </w:r>
            <w:r>
              <w:rPr>
                <w:rFonts w:asciiTheme="minorHAnsi" w:eastAsiaTheme="minorEastAsia" w:hAnsiTheme="minorHAnsi" w:cstheme="minorBidi"/>
                <w:noProof/>
                <w:kern w:val="2"/>
                <w:sz w:val="24"/>
                <w:szCs w:val="24"/>
                <w:lang w:val="es-CO" w:eastAsia="es-CO" w:bidi="ar-SA"/>
                <w14:ligatures w14:val="standardContextual"/>
              </w:rPr>
              <w:tab/>
            </w:r>
            <w:r w:rsidRPr="00F14E6F">
              <w:rPr>
                <w:rStyle w:val="Hipervnculo"/>
                <w:rFonts w:ascii="Arial" w:hAnsi="Arial" w:cs="Arial"/>
                <w:noProof/>
              </w:rPr>
              <w:t>PROPÓSITO</w:t>
            </w:r>
            <w:r w:rsidRPr="00F14E6F">
              <w:rPr>
                <w:rStyle w:val="Hipervnculo"/>
                <w:rFonts w:ascii="Arial" w:eastAsia="Arial" w:hAnsi="Arial" w:cs="Arial"/>
                <w:noProof/>
              </w:rPr>
              <w:t> DEL MONITOREO</w:t>
            </w:r>
            <w:r>
              <w:rPr>
                <w:noProof/>
                <w:webHidden/>
              </w:rPr>
              <w:tab/>
            </w:r>
            <w:r>
              <w:rPr>
                <w:noProof/>
                <w:webHidden/>
              </w:rPr>
              <w:fldChar w:fldCharType="begin"/>
            </w:r>
            <w:r>
              <w:rPr>
                <w:noProof/>
                <w:webHidden/>
              </w:rPr>
              <w:instrText xml:space="preserve"> PAGEREF _Toc228355339 \h </w:instrText>
            </w:r>
            <w:r>
              <w:rPr>
                <w:noProof/>
                <w:webHidden/>
              </w:rPr>
            </w:r>
            <w:r>
              <w:rPr>
                <w:noProof/>
                <w:webHidden/>
              </w:rPr>
              <w:fldChar w:fldCharType="separate"/>
            </w:r>
            <w:r>
              <w:rPr>
                <w:noProof/>
                <w:webHidden/>
              </w:rPr>
              <w:t>4</w:t>
            </w:r>
            <w:r>
              <w:rPr>
                <w:noProof/>
                <w:webHidden/>
              </w:rPr>
              <w:fldChar w:fldCharType="end"/>
            </w:r>
          </w:hyperlink>
        </w:p>
        <w:p w14:paraId="436E28F7" w14:textId="06C8880B" w:rsidR="00E451EE" w:rsidRDefault="00E451EE">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28355340" w:history="1">
            <w:r w:rsidRPr="00F14E6F">
              <w:rPr>
                <w:rStyle w:val="Hipervnculo"/>
                <w:rFonts w:ascii="Arial" w:hAnsi="Arial" w:cs="Arial"/>
                <w:noProof/>
              </w:rPr>
              <w:t>2.</w:t>
            </w:r>
            <w:r>
              <w:rPr>
                <w:rFonts w:asciiTheme="minorHAnsi" w:eastAsiaTheme="minorEastAsia" w:hAnsiTheme="minorHAnsi" w:cstheme="minorBidi"/>
                <w:noProof/>
                <w:kern w:val="2"/>
                <w:sz w:val="24"/>
                <w:szCs w:val="24"/>
                <w:lang w:val="es-CO" w:eastAsia="es-CO" w:bidi="ar-SA"/>
                <w14:ligatures w14:val="standardContextual"/>
              </w:rPr>
              <w:tab/>
            </w:r>
            <w:r w:rsidRPr="00F14E6F">
              <w:rPr>
                <w:rStyle w:val="Hipervnculo"/>
                <w:rFonts w:ascii="Arial" w:hAnsi="Arial" w:cs="Arial"/>
                <w:noProof/>
              </w:rPr>
              <w:t>ALCANCE</w:t>
            </w:r>
            <w:r>
              <w:rPr>
                <w:noProof/>
                <w:webHidden/>
              </w:rPr>
              <w:tab/>
            </w:r>
            <w:r>
              <w:rPr>
                <w:noProof/>
                <w:webHidden/>
              </w:rPr>
              <w:fldChar w:fldCharType="begin"/>
            </w:r>
            <w:r>
              <w:rPr>
                <w:noProof/>
                <w:webHidden/>
              </w:rPr>
              <w:instrText xml:space="preserve"> PAGEREF _Toc228355340 \h </w:instrText>
            </w:r>
            <w:r>
              <w:rPr>
                <w:noProof/>
                <w:webHidden/>
              </w:rPr>
            </w:r>
            <w:r>
              <w:rPr>
                <w:noProof/>
                <w:webHidden/>
              </w:rPr>
              <w:fldChar w:fldCharType="separate"/>
            </w:r>
            <w:r>
              <w:rPr>
                <w:noProof/>
                <w:webHidden/>
              </w:rPr>
              <w:t>5</w:t>
            </w:r>
            <w:r>
              <w:rPr>
                <w:noProof/>
                <w:webHidden/>
              </w:rPr>
              <w:fldChar w:fldCharType="end"/>
            </w:r>
          </w:hyperlink>
        </w:p>
        <w:p w14:paraId="74266A10" w14:textId="66A5A4CD" w:rsidR="00E451EE" w:rsidRDefault="00E451EE">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28355341" w:history="1">
            <w:r w:rsidRPr="00F14E6F">
              <w:rPr>
                <w:rStyle w:val="Hipervnculo"/>
                <w:rFonts w:ascii="Arial" w:hAnsi="Arial" w:cs="Arial"/>
                <w:noProof/>
              </w:rPr>
              <w:t>3.</w:t>
            </w:r>
            <w:r>
              <w:rPr>
                <w:rFonts w:asciiTheme="minorHAnsi" w:eastAsiaTheme="minorEastAsia" w:hAnsiTheme="minorHAnsi" w:cstheme="minorBidi"/>
                <w:noProof/>
                <w:kern w:val="2"/>
                <w:sz w:val="24"/>
                <w:szCs w:val="24"/>
                <w:lang w:val="es-CO" w:eastAsia="es-CO" w:bidi="ar-SA"/>
                <w14:ligatures w14:val="standardContextual"/>
              </w:rPr>
              <w:tab/>
            </w:r>
            <w:r w:rsidRPr="00F14E6F">
              <w:rPr>
                <w:rStyle w:val="Hipervnculo"/>
                <w:rFonts w:ascii="Arial" w:hAnsi="Arial" w:cs="Arial"/>
                <w:noProof/>
              </w:rPr>
              <w:t>METODOLOGÍA</w:t>
            </w:r>
            <w:r>
              <w:rPr>
                <w:noProof/>
                <w:webHidden/>
              </w:rPr>
              <w:tab/>
            </w:r>
            <w:r>
              <w:rPr>
                <w:noProof/>
                <w:webHidden/>
              </w:rPr>
              <w:fldChar w:fldCharType="begin"/>
            </w:r>
            <w:r>
              <w:rPr>
                <w:noProof/>
                <w:webHidden/>
              </w:rPr>
              <w:instrText xml:space="preserve"> PAGEREF _Toc228355341 \h </w:instrText>
            </w:r>
            <w:r>
              <w:rPr>
                <w:noProof/>
                <w:webHidden/>
              </w:rPr>
            </w:r>
            <w:r>
              <w:rPr>
                <w:noProof/>
                <w:webHidden/>
              </w:rPr>
              <w:fldChar w:fldCharType="separate"/>
            </w:r>
            <w:r>
              <w:rPr>
                <w:noProof/>
                <w:webHidden/>
              </w:rPr>
              <w:t>5</w:t>
            </w:r>
            <w:r>
              <w:rPr>
                <w:noProof/>
                <w:webHidden/>
              </w:rPr>
              <w:fldChar w:fldCharType="end"/>
            </w:r>
          </w:hyperlink>
        </w:p>
        <w:p w14:paraId="00BFDBF5" w14:textId="3404AB55" w:rsidR="00E451EE" w:rsidRDefault="00E451EE">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28355342" w:history="1">
            <w:r w:rsidRPr="00F14E6F">
              <w:rPr>
                <w:rStyle w:val="Hipervnculo"/>
                <w:rFonts w:ascii="Arial" w:hAnsi="Arial" w:cs="Arial"/>
                <w:noProof/>
              </w:rPr>
              <w:t>4.</w:t>
            </w:r>
            <w:r>
              <w:rPr>
                <w:rFonts w:asciiTheme="minorHAnsi" w:eastAsiaTheme="minorEastAsia" w:hAnsiTheme="minorHAnsi" w:cstheme="minorBidi"/>
                <w:noProof/>
                <w:kern w:val="2"/>
                <w:sz w:val="24"/>
                <w:szCs w:val="24"/>
                <w:lang w:val="es-CO" w:eastAsia="es-CO" w:bidi="ar-SA"/>
                <w14:ligatures w14:val="standardContextual"/>
              </w:rPr>
              <w:tab/>
            </w:r>
            <w:r w:rsidRPr="00F14E6F">
              <w:rPr>
                <w:rStyle w:val="Hipervnculo"/>
                <w:rFonts w:ascii="Arial" w:eastAsia="Arial" w:hAnsi="Arial" w:cs="Arial"/>
                <w:noProof/>
              </w:rPr>
              <w:t xml:space="preserve">DESARROLLO DEL </w:t>
            </w:r>
            <w:r w:rsidRPr="00F14E6F">
              <w:rPr>
                <w:rStyle w:val="Hipervnculo"/>
                <w:rFonts w:ascii="Arial" w:hAnsi="Arial" w:cs="Arial"/>
                <w:noProof/>
              </w:rPr>
              <w:t>MONITOREO</w:t>
            </w:r>
            <w:r>
              <w:rPr>
                <w:noProof/>
                <w:webHidden/>
              </w:rPr>
              <w:tab/>
            </w:r>
            <w:r>
              <w:rPr>
                <w:noProof/>
                <w:webHidden/>
              </w:rPr>
              <w:fldChar w:fldCharType="begin"/>
            </w:r>
            <w:r>
              <w:rPr>
                <w:noProof/>
                <w:webHidden/>
              </w:rPr>
              <w:instrText xml:space="preserve"> PAGEREF _Toc228355342 \h </w:instrText>
            </w:r>
            <w:r>
              <w:rPr>
                <w:noProof/>
                <w:webHidden/>
              </w:rPr>
            </w:r>
            <w:r>
              <w:rPr>
                <w:noProof/>
                <w:webHidden/>
              </w:rPr>
              <w:fldChar w:fldCharType="separate"/>
            </w:r>
            <w:r>
              <w:rPr>
                <w:noProof/>
                <w:webHidden/>
              </w:rPr>
              <w:t>7</w:t>
            </w:r>
            <w:r>
              <w:rPr>
                <w:noProof/>
                <w:webHidden/>
              </w:rPr>
              <w:fldChar w:fldCharType="end"/>
            </w:r>
          </w:hyperlink>
        </w:p>
        <w:p w14:paraId="5B65E818" w14:textId="1E5C289F" w:rsidR="00E451EE" w:rsidRDefault="00E451EE">
          <w:pPr>
            <w:pStyle w:val="TDC3"/>
            <w:tabs>
              <w:tab w:val="left" w:pos="1100"/>
              <w:tab w:val="right" w:leader="dot" w:pos="9629"/>
            </w:tabs>
            <w:rPr>
              <w:rFonts w:asciiTheme="minorHAnsi" w:eastAsiaTheme="minorEastAsia" w:hAnsiTheme="minorHAnsi" w:cstheme="minorBidi"/>
              <w:noProof/>
              <w:kern w:val="2"/>
              <w:sz w:val="24"/>
              <w:szCs w:val="24"/>
              <w14:ligatures w14:val="standardContextual"/>
            </w:rPr>
          </w:pPr>
          <w:hyperlink w:anchor="_Toc228355343" w:history="1">
            <w:r w:rsidRPr="00F14E6F">
              <w:rPr>
                <w:rStyle w:val="Hipervnculo"/>
                <w:rFonts w:ascii="Arial" w:eastAsia="Times New Roman" w:hAnsi="Arial" w:cs="Arial"/>
                <w:bCs/>
                <w:noProof/>
                <w:lang w:bidi="es-ES"/>
              </w:rPr>
              <w:t>4.1</w:t>
            </w:r>
            <w:r>
              <w:rPr>
                <w:rFonts w:asciiTheme="minorHAnsi" w:eastAsiaTheme="minorEastAsia" w:hAnsiTheme="minorHAnsi" w:cstheme="minorBidi"/>
                <w:noProof/>
                <w:kern w:val="2"/>
                <w:sz w:val="24"/>
                <w:szCs w:val="24"/>
                <w14:ligatures w14:val="standardContextual"/>
              </w:rPr>
              <w:tab/>
            </w:r>
            <w:r w:rsidRPr="00F14E6F">
              <w:rPr>
                <w:rStyle w:val="Hipervnculo"/>
                <w:rFonts w:ascii="Arial" w:hAnsi="Arial" w:cs="Arial"/>
                <w:noProof/>
                <w:lang w:eastAsia="es-MX" w:bidi="es-ES"/>
              </w:rPr>
              <w:t>RIESGOS DE CORRUPCIÓN</w:t>
            </w:r>
            <w:r w:rsidRPr="00F14E6F">
              <w:rPr>
                <w:rStyle w:val="Hipervnculo"/>
                <w:rFonts w:ascii="Arial" w:eastAsia="Arial" w:hAnsi="Arial" w:cs="Arial"/>
                <w:b/>
                <w:bCs/>
                <w:noProof/>
                <w:lang w:bidi="es-ES"/>
              </w:rPr>
              <w:t>:</w:t>
            </w:r>
            <w:r>
              <w:rPr>
                <w:noProof/>
                <w:webHidden/>
              </w:rPr>
              <w:tab/>
            </w:r>
            <w:r>
              <w:rPr>
                <w:noProof/>
                <w:webHidden/>
              </w:rPr>
              <w:fldChar w:fldCharType="begin"/>
            </w:r>
            <w:r>
              <w:rPr>
                <w:noProof/>
                <w:webHidden/>
              </w:rPr>
              <w:instrText xml:space="preserve"> PAGEREF _Toc228355343 \h </w:instrText>
            </w:r>
            <w:r>
              <w:rPr>
                <w:noProof/>
                <w:webHidden/>
              </w:rPr>
            </w:r>
            <w:r>
              <w:rPr>
                <w:noProof/>
                <w:webHidden/>
              </w:rPr>
              <w:fldChar w:fldCharType="separate"/>
            </w:r>
            <w:r>
              <w:rPr>
                <w:noProof/>
                <w:webHidden/>
              </w:rPr>
              <w:t>7</w:t>
            </w:r>
            <w:r>
              <w:rPr>
                <w:noProof/>
                <w:webHidden/>
              </w:rPr>
              <w:fldChar w:fldCharType="end"/>
            </w:r>
          </w:hyperlink>
        </w:p>
        <w:p w14:paraId="6F85D35C" w14:textId="1E8A0354" w:rsidR="00E451EE" w:rsidRDefault="00E451EE">
          <w:pPr>
            <w:pStyle w:val="TDC3"/>
            <w:tabs>
              <w:tab w:val="left" w:pos="1100"/>
              <w:tab w:val="right" w:leader="dot" w:pos="9629"/>
            </w:tabs>
            <w:rPr>
              <w:rFonts w:asciiTheme="minorHAnsi" w:eastAsiaTheme="minorEastAsia" w:hAnsiTheme="minorHAnsi" w:cstheme="minorBidi"/>
              <w:noProof/>
              <w:kern w:val="2"/>
              <w:sz w:val="24"/>
              <w:szCs w:val="24"/>
              <w14:ligatures w14:val="standardContextual"/>
            </w:rPr>
          </w:pPr>
          <w:hyperlink w:anchor="_Toc228355344" w:history="1">
            <w:r w:rsidRPr="00F14E6F">
              <w:rPr>
                <w:rStyle w:val="Hipervnculo"/>
                <w:rFonts w:ascii="Arial" w:eastAsia="Times New Roman" w:hAnsi="Arial" w:cs="Arial"/>
                <w:bCs/>
                <w:noProof/>
                <w:lang w:eastAsia="es-MX" w:bidi="es-ES"/>
              </w:rPr>
              <w:t>4.2</w:t>
            </w:r>
            <w:r>
              <w:rPr>
                <w:rFonts w:asciiTheme="minorHAnsi" w:eastAsiaTheme="minorEastAsia" w:hAnsiTheme="minorHAnsi" w:cstheme="minorBidi"/>
                <w:noProof/>
                <w:kern w:val="2"/>
                <w:sz w:val="24"/>
                <w:szCs w:val="24"/>
                <w14:ligatures w14:val="standardContextual"/>
              </w:rPr>
              <w:tab/>
            </w:r>
            <w:r w:rsidRPr="00F14E6F">
              <w:rPr>
                <w:rStyle w:val="Hipervnculo"/>
                <w:rFonts w:ascii="Arial" w:hAnsi="Arial" w:cs="Arial"/>
                <w:noProof/>
                <w:lang w:eastAsia="es-MX" w:bidi="es-ES"/>
              </w:rPr>
              <w:t>RIESGOS DE GESTIÓN:</w:t>
            </w:r>
            <w:r>
              <w:rPr>
                <w:noProof/>
                <w:webHidden/>
              </w:rPr>
              <w:tab/>
            </w:r>
            <w:r>
              <w:rPr>
                <w:noProof/>
                <w:webHidden/>
              </w:rPr>
              <w:fldChar w:fldCharType="begin"/>
            </w:r>
            <w:r>
              <w:rPr>
                <w:noProof/>
                <w:webHidden/>
              </w:rPr>
              <w:instrText xml:space="preserve"> PAGEREF _Toc228355344 \h </w:instrText>
            </w:r>
            <w:r>
              <w:rPr>
                <w:noProof/>
                <w:webHidden/>
              </w:rPr>
            </w:r>
            <w:r>
              <w:rPr>
                <w:noProof/>
                <w:webHidden/>
              </w:rPr>
              <w:fldChar w:fldCharType="separate"/>
            </w:r>
            <w:r>
              <w:rPr>
                <w:noProof/>
                <w:webHidden/>
              </w:rPr>
              <w:t>10</w:t>
            </w:r>
            <w:r>
              <w:rPr>
                <w:noProof/>
                <w:webHidden/>
              </w:rPr>
              <w:fldChar w:fldCharType="end"/>
            </w:r>
          </w:hyperlink>
        </w:p>
        <w:p w14:paraId="7C0A5246" w14:textId="549A0A98" w:rsidR="00E451EE" w:rsidRDefault="00E451EE">
          <w:pPr>
            <w:pStyle w:val="TDC3"/>
            <w:tabs>
              <w:tab w:val="left" w:pos="1100"/>
              <w:tab w:val="right" w:leader="dot" w:pos="9629"/>
            </w:tabs>
            <w:rPr>
              <w:rFonts w:asciiTheme="minorHAnsi" w:eastAsiaTheme="minorEastAsia" w:hAnsiTheme="minorHAnsi" w:cstheme="minorBidi"/>
              <w:noProof/>
              <w:kern w:val="2"/>
              <w:sz w:val="24"/>
              <w:szCs w:val="24"/>
              <w14:ligatures w14:val="standardContextual"/>
            </w:rPr>
          </w:pPr>
          <w:hyperlink w:anchor="_Toc228355345" w:history="1">
            <w:r w:rsidRPr="00F14E6F">
              <w:rPr>
                <w:rStyle w:val="Hipervnculo"/>
                <w:rFonts w:ascii="Arial" w:eastAsia="Times New Roman" w:hAnsi="Arial" w:cs="Arial"/>
                <w:bCs/>
                <w:noProof/>
                <w:lang w:eastAsia="es-MX" w:bidi="es-ES"/>
              </w:rPr>
              <w:t>4.3</w:t>
            </w:r>
            <w:r>
              <w:rPr>
                <w:rFonts w:asciiTheme="minorHAnsi" w:eastAsiaTheme="minorEastAsia" w:hAnsiTheme="minorHAnsi" w:cstheme="minorBidi"/>
                <w:noProof/>
                <w:kern w:val="2"/>
                <w:sz w:val="24"/>
                <w:szCs w:val="24"/>
                <w14:ligatures w14:val="standardContextual"/>
              </w:rPr>
              <w:tab/>
            </w:r>
            <w:r w:rsidRPr="00F14E6F">
              <w:rPr>
                <w:rStyle w:val="Hipervnculo"/>
                <w:rFonts w:ascii="Arial" w:hAnsi="Arial" w:cs="Arial"/>
                <w:noProof/>
                <w:lang w:eastAsia="es-MX" w:bidi="es-ES"/>
              </w:rPr>
              <w:t>RIESGOS FISCAL</w:t>
            </w:r>
            <w:r>
              <w:rPr>
                <w:noProof/>
                <w:webHidden/>
              </w:rPr>
              <w:tab/>
            </w:r>
            <w:r>
              <w:rPr>
                <w:noProof/>
                <w:webHidden/>
              </w:rPr>
              <w:fldChar w:fldCharType="begin"/>
            </w:r>
            <w:r>
              <w:rPr>
                <w:noProof/>
                <w:webHidden/>
              </w:rPr>
              <w:instrText xml:space="preserve"> PAGEREF _Toc228355345 \h </w:instrText>
            </w:r>
            <w:r>
              <w:rPr>
                <w:noProof/>
                <w:webHidden/>
              </w:rPr>
            </w:r>
            <w:r>
              <w:rPr>
                <w:noProof/>
                <w:webHidden/>
              </w:rPr>
              <w:fldChar w:fldCharType="separate"/>
            </w:r>
            <w:r>
              <w:rPr>
                <w:noProof/>
                <w:webHidden/>
              </w:rPr>
              <w:t>15</w:t>
            </w:r>
            <w:r>
              <w:rPr>
                <w:noProof/>
                <w:webHidden/>
              </w:rPr>
              <w:fldChar w:fldCharType="end"/>
            </w:r>
          </w:hyperlink>
        </w:p>
        <w:p w14:paraId="33035053" w14:textId="5D4BA758" w:rsidR="00E451EE" w:rsidRDefault="00E451EE">
          <w:pPr>
            <w:pStyle w:val="TDC3"/>
            <w:tabs>
              <w:tab w:val="left" w:pos="1100"/>
              <w:tab w:val="right" w:leader="dot" w:pos="9629"/>
            </w:tabs>
            <w:rPr>
              <w:rFonts w:asciiTheme="minorHAnsi" w:eastAsiaTheme="minorEastAsia" w:hAnsiTheme="minorHAnsi" w:cstheme="minorBidi"/>
              <w:noProof/>
              <w:kern w:val="2"/>
              <w:sz w:val="24"/>
              <w:szCs w:val="24"/>
              <w14:ligatures w14:val="standardContextual"/>
            </w:rPr>
          </w:pPr>
          <w:hyperlink w:anchor="_Toc228355346" w:history="1">
            <w:r w:rsidRPr="00F14E6F">
              <w:rPr>
                <w:rStyle w:val="Hipervnculo"/>
                <w:rFonts w:ascii="Arial" w:eastAsia="Times New Roman" w:hAnsi="Arial" w:cs="Arial"/>
                <w:bCs/>
                <w:noProof/>
                <w:lang w:eastAsia="es-MX" w:bidi="es-ES"/>
              </w:rPr>
              <w:t>4.4</w:t>
            </w:r>
            <w:r>
              <w:rPr>
                <w:rFonts w:asciiTheme="minorHAnsi" w:eastAsiaTheme="minorEastAsia" w:hAnsiTheme="minorHAnsi" w:cstheme="minorBidi"/>
                <w:noProof/>
                <w:kern w:val="2"/>
                <w:sz w:val="24"/>
                <w:szCs w:val="24"/>
                <w14:ligatures w14:val="standardContextual"/>
              </w:rPr>
              <w:tab/>
            </w:r>
            <w:r w:rsidRPr="00F14E6F">
              <w:rPr>
                <w:rStyle w:val="Hipervnculo"/>
                <w:rFonts w:ascii="Arial" w:hAnsi="Arial" w:cs="Arial"/>
                <w:noProof/>
                <w:lang w:eastAsia="es-MX" w:bidi="es-ES"/>
              </w:rPr>
              <w:t>RIESGOS DE SEGURIDAD DIGITAL</w:t>
            </w:r>
            <w:r>
              <w:rPr>
                <w:noProof/>
                <w:webHidden/>
              </w:rPr>
              <w:tab/>
            </w:r>
            <w:r>
              <w:rPr>
                <w:noProof/>
                <w:webHidden/>
              </w:rPr>
              <w:fldChar w:fldCharType="begin"/>
            </w:r>
            <w:r>
              <w:rPr>
                <w:noProof/>
                <w:webHidden/>
              </w:rPr>
              <w:instrText xml:space="preserve"> PAGEREF _Toc228355346 \h </w:instrText>
            </w:r>
            <w:r>
              <w:rPr>
                <w:noProof/>
                <w:webHidden/>
              </w:rPr>
            </w:r>
            <w:r>
              <w:rPr>
                <w:noProof/>
                <w:webHidden/>
              </w:rPr>
              <w:fldChar w:fldCharType="separate"/>
            </w:r>
            <w:r>
              <w:rPr>
                <w:noProof/>
                <w:webHidden/>
              </w:rPr>
              <w:t>16</w:t>
            </w:r>
            <w:r>
              <w:rPr>
                <w:noProof/>
                <w:webHidden/>
              </w:rPr>
              <w:fldChar w:fldCharType="end"/>
            </w:r>
          </w:hyperlink>
        </w:p>
        <w:p w14:paraId="212D5499" w14:textId="06A2241D" w:rsidR="00E451EE" w:rsidRDefault="00E451EE">
          <w:pPr>
            <w:pStyle w:val="TDC3"/>
            <w:tabs>
              <w:tab w:val="left" w:pos="1100"/>
              <w:tab w:val="right" w:leader="dot" w:pos="9629"/>
            </w:tabs>
            <w:rPr>
              <w:rFonts w:asciiTheme="minorHAnsi" w:eastAsiaTheme="minorEastAsia" w:hAnsiTheme="minorHAnsi" w:cstheme="minorBidi"/>
              <w:noProof/>
              <w:kern w:val="2"/>
              <w:sz w:val="24"/>
              <w:szCs w:val="24"/>
              <w14:ligatures w14:val="standardContextual"/>
            </w:rPr>
          </w:pPr>
          <w:hyperlink w:anchor="_Toc228355347" w:history="1">
            <w:r w:rsidRPr="00F14E6F">
              <w:rPr>
                <w:rStyle w:val="Hipervnculo"/>
                <w:rFonts w:ascii="Arial" w:eastAsia="Times New Roman" w:hAnsi="Arial" w:cs="Arial"/>
                <w:bCs/>
                <w:noProof/>
                <w:lang w:eastAsia="es-MX" w:bidi="es-ES"/>
              </w:rPr>
              <w:t>4.5</w:t>
            </w:r>
            <w:r>
              <w:rPr>
                <w:rFonts w:asciiTheme="minorHAnsi" w:eastAsiaTheme="minorEastAsia" w:hAnsiTheme="minorHAnsi" w:cstheme="minorBidi"/>
                <w:noProof/>
                <w:kern w:val="2"/>
                <w:sz w:val="24"/>
                <w:szCs w:val="24"/>
                <w14:ligatures w14:val="standardContextual"/>
              </w:rPr>
              <w:tab/>
            </w:r>
            <w:r w:rsidRPr="00F14E6F">
              <w:rPr>
                <w:rStyle w:val="Hipervnculo"/>
                <w:rFonts w:ascii="Arial" w:hAnsi="Arial" w:cs="Arial"/>
                <w:noProof/>
                <w:lang w:eastAsia="es-MX" w:bidi="es-ES"/>
              </w:rPr>
              <w:t>RIESGOS DE LAVADO DE ACTIVOS Y FINANCIACIÓN DE TERRORISMO LA /FT</w:t>
            </w:r>
            <w:r>
              <w:rPr>
                <w:noProof/>
                <w:webHidden/>
              </w:rPr>
              <w:tab/>
            </w:r>
            <w:r>
              <w:rPr>
                <w:noProof/>
                <w:webHidden/>
              </w:rPr>
              <w:fldChar w:fldCharType="begin"/>
            </w:r>
            <w:r>
              <w:rPr>
                <w:noProof/>
                <w:webHidden/>
              </w:rPr>
              <w:instrText xml:space="preserve"> PAGEREF _Toc228355347 \h </w:instrText>
            </w:r>
            <w:r>
              <w:rPr>
                <w:noProof/>
                <w:webHidden/>
              </w:rPr>
            </w:r>
            <w:r>
              <w:rPr>
                <w:noProof/>
                <w:webHidden/>
              </w:rPr>
              <w:fldChar w:fldCharType="separate"/>
            </w:r>
            <w:r>
              <w:rPr>
                <w:noProof/>
                <w:webHidden/>
              </w:rPr>
              <w:t>16</w:t>
            </w:r>
            <w:r>
              <w:rPr>
                <w:noProof/>
                <w:webHidden/>
              </w:rPr>
              <w:fldChar w:fldCharType="end"/>
            </w:r>
          </w:hyperlink>
        </w:p>
        <w:p w14:paraId="63134041" w14:textId="3E619F55" w:rsidR="00E451EE" w:rsidRDefault="00E451EE">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28355348" w:history="1">
            <w:r w:rsidRPr="00F14E6F">
              <w:rPr>
                <w:rStyle w:val="Hipervnculo"/>
                <w:rFonts w:ascii="Arial" w:hAnsi="Arial" w:cs="Arial"/>
                <w:noProof/>
              </w:rPr>
              <w:t>5.</w:t>
            </w:r>
            <w:r>
              <w:rPr>
                <w:rFonts w:asciiTheme="minorHAnsi" w:eastAsiaTheme="minorEastAsia" w:hAnsiTheme="minorHAnsi" w:cstheme="minorBidi"/>
                <w:noProof/>
                <w:kern w:val="2"/>
                <w:sz w:val="24"/>
                <w:szCs w:val="24"/>
                <w:lang w:val="es-CO" w:eastAsia="es-CO" w:bidi="ar-SA"/>
                <w14:ligatures w14:val="standardContextual"/>
              </w:rPr>
              <w:tab/>
            </w:r>
            <w:r w:rsidRPr="00F14E6F">
              <w:rPr>
                <w:rStyle w:val="Hipervnculo"/>
                <w:rFonts w:ascii="Arial" w:eastAsia="Arial" w:hAnsi="Arial" w:cs="Arial"/>
                <w:noProof/>
              </w:rPr>
              <w:t>CONCLUSIONES Y RECOMENDACIONES</w:t>
            </w:r>
            <w:r>
              <w:rPr>
                <w:noProof/>
                <w:webHidden/>
              </w:rPr>
              <w:tab/>
            </w:r>
            <w:r>
              <w:rPr>
                <w:noProof/>
                <w:webHidden/>
              </w:rPr>
              <w:fldChar w:fldCharType="begin"/>
            </w:r>
            <w:r>
              <w:rPr>
                <w:noProof/>
                <w:webHidden/>
              </w:rPr>
              <w:instrText xml:space="preserve"> PAGEREF _Toc228355348 \h </w:instrText>
            </w:r>
            <w:r>
              <w:rPr>
                <w:noProof/>
                <w:webHidden/>
              </w:rPr>
            </w:r>
            <w:r>
              <w:rPr>
                <w:noProof/>
                <w:webHidden/>
              </w:rPr>
              <w:fldChar w:fldCharType="separate"/>
            </w:r>
            <w:r>
              <w:rPr>
                <w:noProof/>
                <w:webHidden/>
              </w:rPr>
              <w:t>18</w:t>
            </w:r>
            <w:r>
              <w:rPr>
                <w:noProof/>
                <w:webHidden/>
              </w:rPr>
              <w:fldChar w:fldCharType="end"/>
            </w:r>
          </w:hyperlink>
        </w:p>
        <w:p w14:paraId="4EA4DBDE" w14:textId="7494F32C" w:rsidR="001B63A3" w:rsidRPr="004D0163" w:rsidRDefault="001B63A3" w:rsidP="001B63A3">
          <w:pPr>
            <w:pStyle w:val="TDC1"/>
            <w:tabs>
              <w:tab w:val="right" w:leader="dot" w:pos="8835"/>
            </w:tabs>
            <w:rPr>
              <w:rFonts w:ascii="Arial" w:hAnsi="Arial" w:cs="Arial"/>
              <w:lang w:val="es-CO"/>
            </w:rPr>
          </w:pPr>
          <w:r w:rsidRPr="004D0163">
            <w:rPr>
              <w:rFonts w:ascii="Arial" w:hAnsi="Arial" w:cs="Arial"/>
              <w:lang w:val="es-CO"/>
            </w:rPr>
            <w:fldChar w:fldCharType="end"/>
          </w:r>
        </w:p>
      </w:sdtContent>
    </w:sdt>
    <w:p w14:paraId="2593A912" w14:textId="77777777" w:rsidR="001B63A3" w:rsidRPr="004D0163" w:rsidRDefault="001B63A3" w:rsidP="001B63A3">
      <w:pPr>
        <w:spacing w:line="276" w:lineRule="auto"/>
        <w:jc w:val="center"/>
        <w:rPr>
          <w:rFonts w:ascii="Arial" w:eastAsia="Arial" w:hAnsi="Arial" w:cs="Arial"/>
          <w:b/>
          <w:bCs/>
          <w:sz w:val="22"/>
          <w:szCs w:val="22"/>
        </w:rPr>
      </w:pPr>
      <w:r w:rsidRPr="004D0163">
        <w:rPr>
          <w:rFonts w:ascii="Arial" w:eastAsia="Arial" w:hAnsi="Arial" w:cs="Arial"/>
          <w:b/>
          <w:bCs/>
          <w:sz w:val="22"/>
          <w:szCs w:val="22"/>
        </w:rPr>
        <w:t>Listado de Tablas</w:t>
      </w:r>
    </w:p>
    <w:p w14:paraId="2CC9CDB7" w14:textId="77777777" w:rsidR="001B63A3" w:rsidRPr="004D0163" w:rsidRDefault="001B63A3" w:rsidP="001B63A3">
      <w:pPr>
        <w:spacing w:line="276" w:lineRule="auto"/>
        <w:jc w:val="center"/>
        <w:rPr>
          <w:rFonts w:ascii="Arial" w:eastAsia="Arial" w:hAnsi="Arial" w:cs="Arial"/>
          <w:b/>
          <w:bCs/>
          <w:sz w:val="22"/>
          <w:szCs w:val="22"/>
        </w:rPr>
      </w:pPr>
    </w:p>
    <w:p w14:paraId="05CCC914" w14:textId="565E9E94" w:rsidR="00E451EE" w:rsidRDefault="001B63A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r w:rsidRPr="004D0163">
        <w:rPr>
          <w:rFonts w:ascii="Arial" w:eastAsia="Arial" w:hAnsi="Arial" w:cs="Arial"/>
          <w:shd w:val="clear" w:color="auto" w:fill="E6E6E6"/>
        </w:rPr>
        <w:fldChar w:fldCharType="begin"/>
      </w:r>
      <w:r w:rsidRPr="004D0163">
        <w:rPr>
          <w:rFonts w:ascii="Arial" w:eastAsia="Arial" w:hAnsi="Arial" w:cs="Arial"/>
        </w:rPr>
        <w:instrText xml:space="preserve"> TOC \h \z \c "Tabla" </w:instrText>
      </w:r>
      <w:r w:rsidRPr="004D0163">
        <w:rPr>
          <w:rFonts w:ascii="Arial" w:eastAsia="Arial" w:hAnsi="Arial" w:cs="Arial"/>
          <w:shd w:val="clear" w:color="auto" w:fill="E6E6E6"/>
        </w:rPr>
        <w:fldChar w:fldCharType="separate"/>
      </w:r>
      <w:hyperlink w:anchor="_Toc228355349" w:history="1">
        <w:r w:rsidR="00E451EE" w:rsidRPr="00B918B0">
          <w:rPr>
            <w:rStyle w:val="Hipervnculo"/>
            <w:rFonts w:ascii="Arial" w:eastAsia="Arial" w:hAnsi="Arial" w:cs="Arial"/>
            <w:noProof/>
          </w:rPr>
          <w:t xml:space="preserve">Tabla No </w:t>
        </w:r>
        <w:r w:rsidR="00E451EE" w:rsidRPr="00B918B0">
          <w:rPr>
            <w:rStyle w:val="Hipervnculo"/>
            <w:rFonts w:ascii="Arial" w:hAnsi="Arial" w:cs="Arial"/>
            <w:noProof/>
          </w:rPr>
          <w:t>1 Número</w:t>
        </w:r>
        <w:r w:rsidR="00E451EE" w:rsidRPr="00B918B0">
          <w:rPr>
            <w:rStyle w:val="Hipervnculo"/>
            <w:rFonts w:ascii="Arial" w:eastAsia="Arial" w:hAnsi="Arial" w:cs="Arial"/>
            <w:noProof/>
          </w:rPr>
          <w:t xml:space="preserve"> de riesgos de la UAERMV</w:t>
        </w:r>
        <w:r w:rsidR="00E451EE">
          <w:rPr>
            <w:noProof/>
            <w:webHidden/>
          </w:rPr>
          <w:tab/>
        </w:r>
        <w:r w:rsidR="00E451EE">
          <w:rPr>
            <w:noProof/>
            <w:webHidden/>
          </w:rPr>
          <w:fldChar w:fldCharType="begin"/>
        </w:r>
        <w:r w:rsidR="00E451EE">
          <w:rPr>
            <w:noProof/>
            <w:webHidden/>
          </w:rPr>
          <w:instrText xml:space="preserve"> PAGEREF _Toc228355349 \h </w:instrText>
        </w:r>
        <w:r w:rsidR="00E451EE">
          <w:rPr>
            <w:noProof/>
            <w:webHidden/>
          </w:rPr>
        </w:r>
        <w:r w:rsidR="00E451EE">
          <w:rPr>
            <w:noProof/>
            <w:webHidden/>
          </w:rPr>
          <w:fldChar w:fldCharType="separate"/>
        </w:r>
        <w:r w:rsidR="00E451EE">
          <w:rPr>
            <w:noProof/>
            <w:webHidden/>
          </w:rPr>
          <w:t>3</w:t>
        </w:r>
        <w:r w:rsidR="00E451EE">
          <w:rPr>
            <w:noProof/>
            <w:webHidden/>
          </w:rPr>
          <w:fldChar w:fldCharType="end"/>
        </w:r>
      </w:hyperlink>
    </w:p>
    <w:p w14:paraId="1C4AAF5A" w14:textId="36450B94" w:rsidR="00E451EE" w:rsidRDefault="00E451EE">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8355350" w:history="1">
        <w:r w:rsidRPr="00B918B0">
          <w:rPr>
            <w:rStyle w:val="Hipervnculo"/>
            <w:rFonts w:ascii="Arial" w:eastAsia="Arial" w:hAnsi="Arial" w:cs="Arial"/>
            <w:noProof/>
          </w:rPr>
          <w:t xml:space="preserve">Tabla No </w:t>
        </w:r>
        <w:r w:rsidRPr="00B918B0">
          <w:rPr>
            <w:rStyle w:val="Hipervnculo"/>
            <w:rFonts w:ascii="Arial" w:hAnsi="Arial" w:cs="Arial"/>
            <w:noProof/>
          </w:rPr>
          <w:t>2</w:t>
        </w:r>
        <w:r w:rsidRPr="00B918B0">
          <w:rPr>
            <w:rStyle w:val="Hipervnculo"/>
            <w:rFonts w:ascii="Arial" w:eastAsia="Arial" w:hAnsi="Arial" w:cs="Arial"/>
            <w:noProof/>
          </w:rPr>
          <w:t xml:space="preserve"> Criterios de descripción de los riesgos de corrupción</w:t>
        </w:r>
        <w:r>
          <w:rPr>
            <w:noProof/>
            <w:webHidden/>
          </w:rPr>
          <w:tab/>
        </w:r>
        <w:r>
          <w:rPr>
            <w:noProof/>
            <w:webHidden/>
          </w:rPr>
          <w:fldChar w:fldCharType="begin"/>
        </w:r>
        <w:r>
          <w:rPr>
            <w:noProof/>
            <w:webHidden/>
          </w:rPr>
          <w:instrText xml:space="preserve"> PAGEREF _Toc228355350 \h </w:instrText>
        </w:r>
        <w:r>
          <w:rPr>
            <w:noProof/>
            <w:webHidden/>
          </w:rPr>
        </w:r>
        <w:r>
          <w:rPr>
            <w:noProof/>
            <w:webHidden/>
          </w:rPr>
          <w:fldChar w:fldCharType="separate"/>
        </w:r>
        <w:r>
          <w:rPr>
            <w:noProof/>
            <w:webHidden/>
          </w:rPr>
          <w:t>5</w:t>
        </w:r>
        <w:r>
          <w:rPr>
            <w:noProof/>
            <w:webHidden/>
          </w:rPr>
          <w:fldChar w:fldCharType="end"/>
        </w:r>
      </w:hyperlink>
    </w:p>
    <w:p w14:paraId="7835D42D" w14:textId="712B7D49" w:rsidR="00E451EE" w:rsidRDefault="00E451EE">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8355351" w:history="1">
        <w:r w:rsidRPr="00B918B0">
          <w:rPr>
            <w:rStyle w:val="Hipervnculo"/>
            <w:rFonts w:ascii="Arial" w:eastAsia="Arial" w:hAnsi="Arial" w:cs="Arial"/>
            <w:noProof/>
          </w:rPr>
          <w:t xml:space="preserve">Tabla No </w:t>
        </w:r>
        <w:r w:rsidRPr="00B918B0">
          <w:rPr>
            <w:rStyle w:val="Hipervnculo"/>
            <w:rFonts w:ascii="Arial" w:hAnsi="Arial" w:cs="Arial"/>
            <w:noProof/>
          </w:rPr>
          <w:t>3</w:t>
        </w:r>
        <w:r w:rsidRPr="00B918B0">
          <w:rPr>
            <w:rStyle w:val="Hipervnculo"/>
            <w:rFonts w:ascii="Arial" w:eastAsia="Arial" w:hAnsi="Arial" w:cs="Arial"/>
            <w:noProof/>
          </w:rPr>
          <w:t xml:space="preserve"> Criterios de diseño del control</w:t>
        </w:r>
        <w:r>
          <w:rPr>
            <w:noProof/>
            <w:webHidden/>
          </w:rPr>
          <w:tab/>
        </w:r>
        <w:r>
          <w:rPr>
            <w:noProof/>
            <w:webHidden/>
          </w:rPr>
          <w:fldChar w:fldCharType="begin"/>
        </w:r>
        <w:r>
          <w:rPr>
            <w:noProof/>
            <w:webHidden/>
          </w:rPr>
          <w:instrText xml:space="preserve"> PAGEREF _Toc228355351 \h </w:instrText>
        </w:r>
        <w:r>
          <w:rPr>
            <w:noProof/>
            <w:webHidden/>
          </w:rPr>
        </w:r>
        <w:r>
          <w:rPr>
            <w:noProof/>
            <w:webHidden/>
          </w:rPr>
          <w:fldChar w:fldCharType="separate"/>
        </w:r>
        <w:r>
          <w:rPr>
            <w:noProof/>
            <w:webHidden/>
          </w:rPr>
          <w:t>6</w:t>
        </w:r>
        <w:r>
          <w:rPr>
            <w:noProof/>
            <w:webHidden/>
          </w:rPr>
          <w:fldChar w:fldCharType="end"/>
        </w:r>
      </w:hyperlink>
    </w:p>
    <w:p w14:paraId="4419C34D" w14:textId="35F7ED46" w:rsidR="00E451EE" w:rsidRDefault="00E451EE">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8355352" w:history="1">
        <w:r w:rsidRPr="00B918B0">
          <w:rPr>
            <w:rStyle w:val="Hipervnculo"/>
            <w:rFonts w:ascii="Arial" w:eastAsia="Arial" w:hAnsi="Arial" w:cs="Arial"/>
            <w:noProof/>
          </w:rPr>
          <w:t xml:space="preserve">Tabla No </w:t>
        </w:r>
        <w:r w:rsidRPr="00B918B0">
          <w:rPr>
            <w:rStyle w:val="Hipervnculo"/>
            <w:rFonts w:ascii="Arial" w:hAnsi="Arial" w:cs="Arial"/>
            <w:noProof/>
          </w:rPr>
          <w:t>4</w:t>
        </w:r>
        <w:r w:rsidRPr="00B918B0">
          <w:rPr>
            <w:rStyle w:val="Hipervnculo"/>
            <w:rFonts w:ascii="Arial" w:eastAsia="Arial" w:hAnsi="Arial" w:cs="Arial"/>
            <w:noProof/>
          </w:rPr>
          <w:t xml:space="preserve"> Criterios de evaluación de ejecución</w:t>
        </w:r>
        <w:r>
          <w:rPr>
            <w:noProof/>
            <w:webHidden/>
          </w:rPr>
          <w:tab/>
        </w:r>
        <w:r>
          <w:rPr>
            <w:noProof/>
            <w:webHidden/>
          </w:rPr>
          <w:fldChar w:fldCharType="begin"/>
        </w:r>
        <w:r>
          <w:rPr>
            <w:noProof/>
            <w:webHidden/>
          </w:rPr>
          <w:instrText xml:space="preserve"> PAGEREF _Toc228355352 \h </w:instrText>
        </w:r>
        <w:r>
          <w:rPr>
            <w:noProof/>
            <w:webHidden/>
          </w:rPr>
        </w:r>
        <w:r>
          <w:rPr>
            <w:noProof/>
            <w:webHidden/>
          </w:rPr>
          <w:fldChar w:fldCharType="separate"/>
        </w:r>
        <w:r>
          <w:rPr>
            <w:noProof/>
            <w:webHidden/>
          </w:rPr>
          <w:t>6</w:t>
        </w:r>
        <w:r>
          <w:rPr>
            <w:noProof/>
            <w:webHidden/>
          </w:rPr>
          <w:fldChar w:fldCharType="end"/>
        </w:r>
      </w:hyperlink>
    </w:p>
    <w:p w14:paraId="2B662BAE" w14:textId="245A8D0B" w:rsidR="00E451EE" w:rsidRDefault="00E451EE">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8355353" w:history="1">
        <w:r w:rsidRPr="00B918B0">
          <w:rPr>
            <w:rStyle w:val="Hipervnculo"/>
            <w:rFonts w:ascii="Arial" w:eastAsia="Arial" w:hAnsi="Arial" w:cs="Arial"/>
            <w:noProof/>
          </w:rPr>
          <w:t xml:space="preserve">Tabla No </w:t>
        </w:r>
        <w:r w:rsidRPr="00B918B0">
          <w:rPr>
            <w:rStyle w:val="Hipervnculo"/>
            <w:rFonts w:ascii="Arial" w:hAnsi="Arial" w:cs="Arial"/>
            <w:noProof/>
          </w:rPr>
          <w:t>5</w:t>
        </w:r>
        <w:r w:rsidRPr="00B918B0">
          <w:rPr>
            <w:rStyle w:val="Hipervnculo"/>
            <w:rFonts w:ascii="Arial" w:eastAsia="Arial" w:hAnsi="Arial" w:cs="Arial"/>
            <w:noProof/>
          </w:rPr>
          <w:t xml:space="preserve"> Resultado del Monitoreo de los riesgos de corrupción</w:t>
        </w:r>
        <w:r>
          <w:rPr>
            <w:noProof/>
            <w:webHidden/>
          </w:rPr>
          <w:tab/>
        </w:r>
        <w:r>
          <w:rPr>
            <w:noProof/>
            <w:webHidden/>
          </w:rPr>
          <w:fldChar w:fldCharType="begin"/>
        </w:r>
        <w:r>
          <w:rPr>
            <w:noProof/>
            <w:webHidden/>
          </w:rPr>
          <w:instrText xml:space="preserve"> PAGEREF _Toc228355353 \h </w:instrText>
        </w:r>
        <w:r>
          <w:rPr>
            <w:noProof/>
            <w:webHidden/>
          </w:rPr>
        </w:r>
        <w:r>
          <w:rPr>
            <w:noProof/>
            <w:webHidden/>
          </w:rPr>
          <w:fldChar w:fldCharType="separate"/>
        </w:r>
        <w:r>
          <w:rPr>
            <w:noProof/>
            <w:webHidden/>
          </w:rPr>
          <w:t>7</w:t>
        </w:r>
        <w:r>
          <w:rPr>
            <w:noProof/>
            <w:webHidden/>
          </w:rPr>
          <w:fldChar w:fldCharType="end"/>
        </w:r>
      </w:hyperlink>
    </w:p>
    <w:p w14:paraId="09A6695D" w14:textId="2DA5251D" w:rsidR="00E451EE" w:rsidRDefault="00E451EE">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8355354" w:history="1">
        <w:r w:rsidRPr="00B918B0">
          <w:rPr>
            <w:rStyle w:val="Hipervnculo"/>
            <w:rFonts w:ascii="Arial" w:eastAsia="Arial" w:hAnsi="Arial" w:cs="Arial"/>
            <w:noProof/>
          </w:rPr>
          <w:t xml:space="preserve">Tabla No </w:t>
        </w:r>
        <w:r w:rsidRPr="00B918B0">
          <w:rPr>
            <w:rStyle w:val="Hipervnculo"/>
            <w:rFonts w:ascii="Arial" w:hAnsi="Arial" w:cs="Arial"/>
            <w:noProof/>
          </w:rPr>
          <w:t>6</w:t>
        </w:r>
        <w:r w:rsidRPr="00B918B0">
          <w:rPr>
            <w:rStyle w:val="Hipervnculo"/>
            <w:rFonts w:ascii="Arial" w:eastAsia="Arial" w:hAnsi="Arial" w:cs="Arial"/>
            <w:noProof/>
          </w:rPr>
          <w:t xml:space="preserve"> Porcentaje de cumplimiento de los criterios evaluados riesgos de corrupción</w:t>
        </w:r>
        <w:r>
          <w:rPr>
            <w:noProof/>
            <w:webHidden/>
          </w:rPr>
          <w:tab/>
        </w:r>
        <w:r>
          <w:rPr>
            <w:noProof/>
            <w:webHidden/>
          </w:rPr>
          <w:fldChar w:fldCharType="begin"/>
        </w:r>
        <w:r>
          <w:rPr>
            <w:noProof/>
            <w:webHidden/>
          </w:rPr>
          <w:instrText xml:space="preserve"> PAGEREF _Toc228355354 \h </w:instrText>
        </w:r>
        <w:r>
          <w:rPr>
            <w:noProof/>
            <w:webHidden/>
          </w:rPr>
        </w:r>
        <w:r>
          <w:rPr>
            <w:noProof/>
            <w:webHidden/>
          </w:rPr>
          <w:fldChar w:fldCharType="separate"/>
        </w:r>
        <w:r>
          <w:rPr>
            <w:noProof/>
            <w:webHidden/>
          </w:rPr>
          <w:t>8</w:t>
        </w:r>
        <w:r>
          <w:rPr>
            <w:noProof/>
            <w:webHidden/>
          </w:rPr>
          <w:fldChar w:fldCharType="end"/>
        </w:r>
      </w:hyperlink>
    </w:p>
    <w:p w14:paraId="5024BC46" w14:textId="5C038892" w:rsidR="00E451EE" w:rsidRDefault="00E451EE">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8355355" w:history="1">
        <w:r w:rsidRPr="00B918B0">
          <w:rPr>
            <w:rStyle w:val="Hipervnculo"/>
            <w:rFonts w:ascii="Arial" w:eastAsia="Arial" w:hAnsi="Arial" w:cs="Arial"/>
            <w:noProof/>
          </w:rPr>
          <w:t xml:space="preserve">Tabla No </w:t>
        </w:r>
        <w:r w:rsidRPr="00B918B0">
          <w:rPr>
            <w:rStyle w:val="Hipervnculo"/>
            <w:rFonts w:ascii="Arial" w:hAnsi="Arial" w:cs="Arial"/>
            <w:noProof/>
          </w:rPr>
          <w:t>7</w:t>
        </w:r>
        <w:r w:rsidRPr="00B918B0">
          <w:rPr>
            <w:rStyle w:val="Hipervnculo"/>
            <w:rFonts w:ascii="Arial" w:eastAsia="Arial" w:hAnsi="Arial" w:cs="Arial"/>
            <w:noProof/>
          </w:rPr>
          <w:t xml:space="preserve"> Resultados Monitoreo riesgos de Gestión</w:t>
        </w:r>
        <w:r>
          <w:rPr>
            <w:noProof/>
            <w:webHidden/>
          </w:rPr>
          <w:tab/>
        </w:r>
        <w:r>
          <w:rPr>
            <w:noProof/>
            <w:webHidden/>
          </w:rPr>
          <w:fldChar w:fldCharType="begin"/>
        </w:r>
        <w:r>
          <w:rPr>
            <w:noProof/>
            <w:webHidden/>
          </w:rPr>
          <w:instrText xml:space="preserve"> PAGEREF _Toc228355355 \h </w:instrText>
        </w:r>
        <w:r>
          <w:rPr>
            <w:noProof/>
            <w:webHidden/>
          </w:rPr>
        </w:r>
        <w:r>
          <w:rPr>
            <w:noProof/>
            <w:webHidden/>
          </w:rPr>
          <w:fldChar w:fldCharType="separate"/>
        </w:r>
        <w:r>
          <w:rPr>
            <w:noProof/>
            <w:webHidden/>
          </w:rPr>
          <w:t>10</w:t>
        </w:r>
        <w:r>
          <w:rPr>
            <w:noProof/>
            <w:webHidden/>
          </w:rPr>
          <w:fldChar w:fldCharType="end"/>
        </w:r>
      </w:hyperlink>
    </w:p>
    <w:p w14:paraId="2C5798B5" w14:textId="738FA123" w:rsidR="00E451EE" w:rsidRDefault="00E451EE">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8355356" w:history="1">
        <w:r w:rsidRPr="00B918B0">
          <w:rPr>
            <w:rStyle w:val="Hipervnculo"/>
            <w:rFonts w:ascii="Arial" w:eastAsia="Arial" w:hAnsi="Arial" w:cs="Arial"/>
            <w:noProof/>
          </w:rPr>
          <w:t xml:space="preserve">Tabla No </w:t>
        </w:r>
        <w:r w:rsidRPr="00B918B0">
          <w:rPr>
            <w:rStyle w:val="Hipervnculo"/>
            <w:rFonts w:ascii="Arial" w:hAnsi="Arial" w:cs="Arial"/>
            <w:noProof/>
          </w:rPr>
          <w:t>8</w:t>
        </w:r>
        <w:r w:rsidRPr="00B918B0">
          <w:rPr>
            <w:rStyle w:val="Hipervnculo"/>
            <w:rFonts w:ascii="Arial" w:eastAsia="Arial" w:hAnsi="Arial" w:cs="Arial"/>
            <w:noProof/>
          </w:rPr>
          <w:t xml:space="preserve"> Porcentaje de cumplimiento de los criterios evaluados riesgos de gestión</w:t>
        </w:r>
        <w:r>
          <w:rPr>
            <w:noProof/>
            <w:webHidden/>
          </w:rPr>
          <w:tab/>
        </w:r>
        <w:r>
          <w:rPr>
            <w:noProof/>
            <w:webHidden/>
          </w:rPr>
          <w:fldChar w:fldCharType="begin"/>
        </w:r>
        <w:r>
          <w:rPr>
            <w:noProof/>
            <w:webHidden/>
          </w:rPr>
          <w:instrText xml:space="preserve"> PAGEREF _Toc228355356 \h </w:instrText>
        </w:r>
        <w:r>
          <w:rPr>
            <w:noProof/>
            <w:webHidden/>
          </w:rPr>
        </w:r>
        <w:r>
          <w:rPr>
            <w:noProof/>
            <w:webHidden/>
          </w:rPr>
          <w:fldChar w:fldCharType="separate"/>
        </w:r>
        <w:r>
          <w:rPr>
            <w:noProof/>
            <w:webHidden/>
          </w:rPr>
          <w:t>13</w:t>
        </w:r>
        <w:r>
          <w:rPr>
            <w:noProof/>
            <w:webHidden/>
          </w:rPr>
          <w:fldChar w:fldCharType="end"/>
        </w:r>
      </w:hyperlink>
    </w:p>
    <w:p w14:paraId="378A11F9" w14:textId="07E6B7E2" w:rsidR="00E451EE" w:rsidRDefault="00E451EE">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8355357" w:history="1">
        <w:r w:rsidRPr="00B918B0">
          <w:rPr>
            <w:rStyle w:val="Hipervnculo"/>
            <w:rFonts w:ascii="Arial" w:eastAsia="Arial" w:hAnsi="Arial" w:cs="Arial"/>
            <w:noProof/>
          </w:rPr>
          <w:t xml:space="preserve">Tabla No </w:t>
        </w:r>
        <w:r w:rsidRPr="00B918B0">
          <w:rPr>
            <w:rStyle w:val="Hipervnculo"/>
            <w:rFonts w:ascii="Arial" w:hAnsi="Arial" w:cs="Arial"/>
            <w:noProof/>
          </w:rPr>
          <w:t>9</w:t>
        </w:r>
        <w:r w:rsidRPr="00B918B0">
          <w:rPr>
            <w:rStyle w:val="Hipervnculo"/>
            <w:rFonts w:ascii="Arial" w:eastAsia="Arial" w:hAnsi="Arial" w:cs="Arial"/>
            <w:noProof/>
          </w:rPr>
          <w:t xml:space="preserve"> Resultados Monitoreo riesgos fiscal</w:t>
        </w:r>
        <w:r>
          <w:rPr>
            <w:noProof/>
            <w:webHidden/>
          </w:rPr>
          <w:tab/>
        </w:r>
        <w:r>
          <w:rPr>
            <w:noProof/>
            <w:webHidden/>
          </w:rPr>
          <w:fldChar w:fldCharType="begin"/>
        </w:r>
        <w:r>
          <w:rPr>
            <w:noProof/>
            <w:webHidden/>
          </w:rPr>
          <w:instrText xml:space="preserve"> PAGEREF _Toc228355357 \h </w:instrText>
        </w:r>
        <w:r>
          <w:rPr>
            <w:noProof/>
            <w:webHidden/>
          </w:rPr>
        </w:r>
        <w:r>
          <w:rPr>
            <w:noProof/>
            <w:webHidden/>
          </w:rPr>
          <w:fldChar w:fldCharType="separate"/>
        </w:r>
        <w:r>
          <w:rPr>
            <w:noProof/>
            <w:webHidden/>
          </w:rPr>
          <w:t>15</w:t>
        </w:r>
        <w:r>
          <w:rPr>
            <w:noProof/>
            <w:webHidden/>
          </w:rPr>
          <w:fldChar w:fldCharType="end"/>
        </w:r>
      </w:hyperlink>
    </w:p>
    <w:p w14:paraId="46E05C77" w14:textId="74EE914A" w:rsidR="00E451EE" w:rsidRDefault="00E451EE">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8355358" w:history="1">
        <w:r w:rsidRPr="00B918B0">
          <w:rPr>
            <w:rStyle w:val="Hipervnculo"/>
            <w:rFonts w:ascii="Arial" w:eastAsia="Arial" w:hAnsi="Arial" w:cs="Arial"/>
            <w:noProof/>
          </w:rPr>
          <w:t xml:space="preserve">Tabla No </w:t>
        </w:r>
        <w:r w:rsidRPr="00B918B0">
          <w:rPr>
            <w:rStyle w:val="Hipervnculo"/>
            <w:rFonts w:ascii="Arial" w:hAnsi="Arial" w:cs="Arial"/>
            <w:noProof/>
          </w:rPr>
          <w:t>10</w:t>
        </w:r>
        <w:r w:rsidRPr="00B918B0">
          <w:rPr>
            <w:rStyle w:val="Hipervnculo"/>
            <w:rFonts w:ascii="Arial" w:eastAsia="Arial" w:hAnsi="Arial" w:cs="Arial"/>
            <w:noProof/>
          </w:rPr>
          <w:t xml:space="preserve"> Porcentaje de cumplimiento de los criterios evaluados riesgos fiscales</w:t>
        </w:r>
        <w:r>
          <w:rPr>
            <w:noProof/>
            <w:webHidden/>
          </w:rPr>
          <w:tab/>
        </w:r>
        <w:r>
          <w:rPr>
            <w:noProof/>
            <w:webHidden/>
          </w:rPr>
          <w:fldChar w:fldCharType="begin"/>
        </w:r>
        <w:r>
          <w:rPr>
            <w:noProof/>
            <w:webHidden/>
          </w:rPr>
          <w:instrText xml:space="preserve"> PAGEREF _Toc228355358 \h </w:instrText>
        </w:r>
        <w:r>
          <w:rPr>
            <w:noProof/>
            <w:webHidden/>
          </w:rPr>
        </w:r>
        <w:r>
          <w:rPr>
            <w:noProof/>
            <w:webHidden/>
          </w:rPr>
          <w:fldChar w:fldCharType="separate"/>
        </w:r>
        <w:r>
          <w:rPr>
            <w:noProof/>
            <w:webHidden/>
          </w:rPr>
          <w:t>16</w:t>
        </w:r>
        <w:r>
          <w:rPr>
            <w:noProof/>
            <w:webHidden/>
          </w:rPr>
          <w:fldChar w:fldCharType="end"/>
        </w:r>
      </w:hyperlink>
    </w:p>
    <w:p w14:paraId="372804C1" w14:textId="2848275C" w:rsidR="001B63A3" w:rsidRPr="004D0163" w:rsidRDefault="001B63A3" w:rsidP="001B63A3">
      <w:pPr>
        <w:spacing w:line="276" w:lineRule="auto"/>
        <w:jc w:val="center"/>
        <w:rPr>
          <w:rFonts w:ascii="Arial" w:eastAsia="Arial" w:hAnsi="Arial" w:cs="Arial"/>
          <w:sz w:val="22"/>
          <w:szCs w:val="22"/>
        </w:rPr>
      </w:pPr>
      <w:r w:rsidRPr="004D0163">
        <w:rPr>
          <w:rFonts w:ascii="Arial" w:eastAsia="Arial" w:hAnsi="Arial" w:cs="Arial"/>
          <w:sz w:val="22"/>
          <w:szCs w:val="22"/>
        </w:rPr>
        <w:fldChar w:fldCharType="end"/>
      </w:r>
    </w:p>
    <w:p w14:paraId="154B2700" w14:textId="77777777" w:rsidR="001B63A3" w:rsidRPr="004D0163" w:rsidRDefault="001B63A3" w:rsidP="001B63A3">
      <w:pPr>
        <w:jc w:val="center"/>
        <w:rPr>
          <w:rFonts w:ascii="Arial" w:eastAsia="Arial" w:hAnsi="Arial" w:cs="Arial"/>
          <w:b/>
          <w:bCs/>
          <w:sz w:val="22"/>
          <w:szCs w:val="22"/>
        </w:rPr>
      </w:pPr>
      <w:r w:rsidRPr="004D0163">
        <w:rPr>
          <w:rFonts w:ascii="Arial" w:eastAsia="Arial" w:hAnsi="Arial" w:cs="Arial"/>
          <w:b/>
          <w:bCs/>
          <w:sz w:val="22"/>
          <w:szCs w:val="22"/>
        </w:rPr>
        <w:t>Listado de Ilustraciones</w:t>
      </w:r>
    </w:p>
    <w:p w14:paraId="70642480" w14:textId="77777777" w:rsidR="00F525AD" w:rsidRPr="004D0163" w:rsidRDefault="00F525AD" w:rsidP="001B63A3">
      <w:pPr>
        <w:jc w:val="center"/>
        <w:rPr>
          <w:rFonts w:ascii="Arial" w:eastAsia="Arial" w:hAnsi="Arial" w:cs="Arial"/>
          <w:b/>
          <w:bCs/>
          <w:sz w:val="22"/>
          <w:szCs w:val="22"/>
        </w:rPr>
      </w:pPr>
    </w:p>
    <w:p w14:paraId="63934B12" w14:textId="14962D30" w:rsidR="00E451EE" w:rsidRDefault="001B63A3">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r w:rsidRPr="004D0163">
        <w:rPr>
          <w:rFonts w:ascii="Arial" w:eastAsia="Arial" w:hAnsi="Arial" w:cs="Arial"/>
          <w:shd w:val="clear" w:color="auto" w:fill="E6E6E6"/>
        </w:rPr>
        <w:fldChar w:fldCharType="begin"/>
      </w:r>
      <w:r w:rsidRPr="004D0163">
        <w:rPr>
          <w:rFonts w:ascii="Arial" w:eastAsia="Arial" w:hAnsi="Arial" w:cs="Arial"/>
        </w:rPr>
        <w:instrText xml:space="preserve"> TOC \h \z \c "Ilustración" </w:instrText>
      </w:r>
      <w:r w:rsidRPr="004D0163">
        <w:rPr>
          <w:rFonts w:ascii="Arial" w:eastAsia="Arial" w:hAnsi="Arial" w:cs="Arial"/>
          <w:shd w:val="clear" w:color="auto" w:fill="E6E6E6"/>
        </w:rPr>
        <w:fldChar w:fldCharType="separate"/>
      </w:r>
      <w:hyperlink w:anchor="_Toc228355404" w:history="1">
        <w:r w:rsidR="00E451EE" w:rsidRPr="00492378">
          <w:rPr>
            <w:rStyle w:val="Hipervnculo"/>
            <w:rFonts w:ascii="Arial" w:eastAsia="Arial" w:hAnsi="Arial" w:cs="Arial"/>
            <w:noProof/>
          </w:rPr>
          <w:t xml:space="preserve">Ilustración No </w:t>
        </w:r>
        <w:r w:rsidR="00E451EE" w:rsidRPr="00492378">
          <w:rPr>
            <w:rStyle w:val="Hipervnculo"/>
            <w:rFonts w:ascii="Arial" w:hAnsi="Arial" w:cs="Arial"/>
            <w:noProof/>
          </w:rPr>
          <w:t>1</w:t>
        </w:r>
        <w:r w:rsidR="00E451EE" w:rsidRPr="00492378">
          <w:rPr>
            <w:rStyle w:val="Hipervnculo"/>
            <w:rFonts w:ascii="Arial" w:eastAsia="Arial" w:hAnsi="Arial" w:cs="Arial"/>
            <w:noProof/>
          </w:rPr>
          <w:t xml:space="preserve"> </w:t>
        </w:r>
        <w:r w:rsidR="00E451EE" w:rsidRPr="00492378">
          <w:rPr>
            <w:rStyle w:val="Hipervnculo"/>
            <w:rFonts w:ascii="Arial" w:hAnsi="Arial" w:cs="Arial"/>
            <w:noProof/>
          </w:rPr>
          <w:t>Zona de riesgos de corrupción</w:t>
        </w:r>
        <w:r w:rsidR="00E451EE">
          <w:rPr>
            <w:noProof/>
            <w:webHidden/>
          </w:rPr>
          <w:tab/>
        </w:r>
        <w:r w:rsidR="00E451EE">
          <w:rPr>
            <w:noProof/>
            <w:webHidden/>
          </w:rPr>
          <w:fldChar w:fldCharType="begin"/>
        </w:r>
        <w:r w:rsidR="00E451EE">
          <w:rPr>
            <w:noProof/>
            <w:webHidden/>
          </w:rPr>
          <w:instrText xml:space="preserve"> PAGEREF _Toc228355404 \h </w:instrText>
        </w:r>
        <w:r w:rsidR="00E451EE">
          <w:rPr>
            <w:noProof/>
            <w:webHidden/>
          </w:rPr>
        </w:r>
        <w:r w:rsidR="00E451EE">
          <w:rPr>
            <w:noProof/>
            <w:webHidden/>
          </w:rPr>
          <w:fldChar w:fldCharType="separate"/>
        </w:r>
        <w:r w:rsidR="00E451EE">
          <w:rPr>
            <w:noProof/>
            <w:webHidden/>
          </w:rPr>
          <w:t>7</w:t>
        </w:r>
        <w:r w:rsidR="00E451EE">
          <w:rPr>
            <w:noProof/>
            <w:webHidden/>
          </w:rPr>
          <w:fldChar w:fldCharType="end"/>
        </w:r>
      </w:hyperlink>
    </w:p>
    <w:p w14:paraId="24B3DC17" w14:textId="01726B0A" w:rsidR="00E451EE" w:rsidRDefault="00E451EE">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8355405" w:history="1">
        <w:r w:rsidRPr="00492378">
          <w:rPr>
            <w:rStyle w:val="Hipervnculo"/>
            <w:rFonts w:ascii="Arial" w:eastAsia="Arial" w:hAnsi="Arial" w:cs="Arial"/>
            <w:noProof/>
          </w:rPr>
          <w:t xml:space="preserve">Ilustración No </w:t>
        </w:r>
        <w:r w:rsidRPr="00492378">
          <w:rPr>
            <w:rStyle w:val="Hipervnculo"/>
            <w:rFonts w:ascii="Arial" w:hAnsi="Arial" w:cs="Arial"/>
            <w:noProof/>
          </w:rPr>
          <w:t>2</w:t>
        </w:r>
        <w:r w:rsidRPr="00492378">
          <w:rPr>
            <w:rStyle w:val="Hipervnculo"/>
            <w:rFonts w:ascii="Arial" w:eastAsia="Arial" w:hAnsi="Arial" w:cs="Arial"/>
            <w:noProof/>
          </w:rPr>
          <w:t xml:space="preserve"> Zona de riesgos de gestión</w:t>
        </w:r>
        <w:r>
          <w:rPr>
            <w:noProof/>
            <w:webHidden/>
          </w:rPr>
          <w:tab/>
        </w:r>
        <w:r>
          <w:rPr>
            <w:noProof/>
            <w:webHidden/>
          </w:rPr>
          <w:fldChar w:fldCharType="begin"/>
        </w:r>
        <w:r>
          <w:rPr>
            <w:noProof/>
            <w:webHidden/>
          </w:rPr>
          <w:instrText xml:space="preserve"> PAGEREF _Toc228355405 \h </w:instrText>
        </w:r>
        <w:r>
          <w:rPr>
            <w:noProof/>
            <w:webHidden/>
          </w:rPr>
        </w:r>
        <w:r>
          <w:rPr>
            <w:noProof/>
            <w:webHidden/>
          </w:rPr>
          <w:fldChar w:fldCharType="separate"/>
        </w:r>
        <w:r>
          <w:rPr>
            <w:noProof/>
            <w:webHidden/>
          </w:rPr>
          <w:t>10</w:t>
        </w:r>
        <w:r>
          <w:rPr>
            <w:noProof/>
            <w:webHidden/>
          </w:rPr>
          <w:fldChar w:fldCharType="end"/>
        </w:r>
      </w:hyperlink>
    </w:p>
    <w:p w14:paraId="230F1D13" w14:textId="7878D22F" w:rsidR="00E451EE" w:rsidRDefault="00E451EE">
      <w:pPr>
        <w:pStyle w:val="Tabladeilustraciones"/>
        <w:tabs>
          <w:tab w:val="right" w:leader="dot" w:pos="9629"/>
        </w:tabs>
        <w:rPr>
          <w:rFonts w:asciiTheme="minorHAnsi" w:eastAsiaTheme="minorEastAsia" w:hAnsiTheme="minorHAnsi" w:cstheme="minorBidi"/>
          <w:noProof/>
          <w:kern w:val="2"/>
          <w:sz w:val="24"/>
          <w:szCs w:val="24"/>
          <w14:ligatures w14:val="standardContextual"/>
        </w:rPr>
      </w:pPr>
      <w:hyperlink w:anchor="_Toc228355406" w:history="1">
        <w:r w:rsidRPr="00492378">
          <w:rPr>
            <w:rStyle w:val="Hipervnculo"/>
            <w:rFonts w:ascii="Arial" w:eastAsia="Arial" w:hAnsi="Arial" w:cs="Arial"/>
            <w:noProof/>
            <w:lang w:bidi="es-ES"/>
          </w:rPr>
          <w:t xml:space="preserve">Ilustración No </w:t>
        </w:r>
        <w:r w:rsidRPr="00492378">
          <w:rPr>
            <w:rStyle w:val="Hipervnculo"/>
            <w:rFonts w:ascii="Arial" w:hAnsi="Arial" w:cs="Arial"/>
            <w:noProof/>
            <w:lang w:bidi="es-ES"/>
          </w:rPr>
          <w:t>3</w:t>
        </w:r>
        <w:r w:rsidRPr="00492378">
          <w:rPr>
            <w:rStyle w:val="Hipervnculo"/>
            <w:rFonts w:ascii="Arial" w:eastAsia="Arial" w:hAnsi="Arial" w:cs="Arial"/>
            <w:noProof/>
            <w:lang w:bidi="es-ES"/>
          </w:rPr>
          <w:t xml:space="preserve"> Zona de riesgos de fiscales</w:t>
        </w:r>
        <w:r>
          <w:rPr>
            <w:noProof/>
            <w:webHidden/>
          </w:rPr>
          <w:tab/>
        </w:r>
        <w:r>
          <w:rPr>
            <w:noProof/>
            <w:webHidden/>
          </w:rPr>
          <w:fldChar w:fldCharType="begin"/>
        </w:r>
        <w:r>
          <w:rPr>
            <w:noProof/>
            <w:webHidden/>
          </w:rPr>
          <w:instrText xml:space="preserve"> PAGEREF _Toc228355406 \h </w:instrText>
        </w:r>
        <w:r>
          <w:rPr>
            <w:noProof/>
            <w:webHidden/>
          </w:rPr>
        </w:r>
        <w:r>
          <w:rPr>
            <w:noProof/>
            <w:webHidden/>
          </w:rPr>
          <w:fldChar w:fldCharType="separate"/>
        </w:r>
        <w:r>
          <w:rPr>
            <w:noProof/>
            <w:webHidden/>
          </w:rPr>
          <w:t>15</w:t>
        </w:r>
        <w:r>
          <w:rPr>
            <w:noProof/>
            <w:webHidden/>
          </w:rPr>
          <w:fldChar w:fldCharType="end"/>
        </w:r>
      </w:hyperlink>
    </w:p>
    <w:p w14:paraId="4789C9BD" w14:textId="15DB16A8" w:rsidR="001B63A3" w:rsidRPr="004D0163" w:rsidRDefault="001B63A3" w:rsidP="005C7881">
      <w:pPr>
        <w:rPr>
          <w:rFonts w:ascii="Arial" w:eastAsia="Arial" w:hAnsi="Arial" w:cs="Arial"/>
          <w:sz w:val="22"/>
          <w:szCs w:val="22"/>
        </w:rPr>
      </w:pPr>
      <w:r w:rsidRPr="004D0163">
        <w:rPr>
          <w:rFonts w:ascii="Arial" w:eastAsia="Arial" w:hAnsi="Arial" w:cs="Arial"/>
          <w:sz w:val="22"/>
          <w:szCs w:val="22"/>
        </w:rPr>
        <w:fldChar w:fldCharType="end"/>
      </w:r>
    </w:p>
    <w:p w14:paraId="018A167B" w14:textId="77777777" w:rsidR="00C93D1A" w:rsidRPr="004D0163" w:rsidRDefault="00C93D1A" w:rsidP="005C7881">
      <w:pPr>
        <w:rPr>
          <w:rFonts w:ascii="Arial" w:eastAsia="Arial" w:hAnsi="Arial" w:cs="Arial"/>
          <w:sz w:val="22"/>
          <w:szCs w:val="22"/>
        </w:rPr>
      </w:pPr>
    </w:p>
    <w:p w14:paraId="605FE551" w14:textId="77777777" w:rsidR="00C93D1A" w:rsidRPr="004D0163" w:rsidRDefault="00C93D1A" w:rsidP="005C7881">
      <w:pPr>
        <w:rPr>
          <w:rFonts w:ascii="Arial" w:eastAsia="Arial" w:hAnsi="Arial" w:cs="Arial"/>
          <w:sz w:val="22"/>
          <w:szCs w:val="22"/>
        </w:rPr>
      </w:pPr>
    </w:p>
    <w:p w14:paraId="7083449F" w14:textId="77777777" w:rsidR="00C93D1A" w:rsidRPr="004D0163" w:rsidRDefault="00C93D1A" w:rsidP="005C7881">
      <w:pPr>
        <w:rPr>
          <w:rFonts w:ascii="Arial" w:eastAsia="Arial" w:hAnsi="Arial" w:cs="Arial"/>
          <w:sz w:val="22"/>
          <w:szCs w:val="22"/>
        </w:rPr>
      </w:pPr>
    </w:p>
    <w:p w14:paraId="11F916E2" w14:textId="77777777" w:rsidR="00C93D1A" w:rsidRPr="004D0163" w:rsidRDefault="00C93D1A" w:rsidP="005C7881">
      <w:pPr>
        <w:rPr>
          <w:rFonts w:ascii="Arial" w:eastAsia="Arial" w:hAnsi="Arial" w:cs="Arial"/>
          <w:sz w:val="22"/>
          <w:szCs w:val="22"/>
        </w:rPr>
      </w:pPr>
    </w:p>
    <w:p w14:paraId="1F928CDD" w14:textId="77777777" w:rsidR="00C93D1A" w:rsidRPr="004D0163" w:rsidRDefault="00C93D1A" w:rsidP="005C7881">
      <w:pPr>
        <w:rPr>
          <w:rFonts w:ascii="Arial" w:eastAsia="Arial" w:hAnsi="Arial" w:cs="Arial"/>
          <w:sz w:val="22"/>
          <w:szCs w:val="22"/>
        </w:rPr>
      </w:pPr>
    </w:p>
    <w:p w14:paraId="1169FB1C" w14:textId="77777777" w:rsidR="005B1053" w:rsidRPr="004D0163" w:rsidRDefault="005B1053" w:rsidP="005C7881">
      <w:pPr>
        <w:rPr>
          <w:rFonts w:ascii="Arial" w:eastAsia="Arial" w:hAnsi="Arial" w:cs="Arial"/>
          <w:sz w:val="22"/>
          <w:szCs w:val="22"/>
        </w:rPr>
      </w:pPr>
    </w:p>
    <w:p w14:paraId="0C0D28A9" w14:textId="77777777" w:rsidR="001B63A3" w:rsidRPr="004D0163" w:rsidRDefault="001B63A3" w:rsidP="007B34D1">
      <w:pPr>
        <w:pStyle w:val="Ttulo1"/>
        <w:jc w:val="center"/>
        <w:rPr>
          <w:rFonts w:ascii="Arial" w:eastAsia="Arial" w:hAnsi="Arial" w:cs="Arial"/>
          <w:color w:val="auto"/>
          <w:sz w:val="22"/>
          <w:szCs w:val="22"/>
        </w:rPr>
      </w:pPr>
      <w:bookmarkStart w:id="0" w:name="_Toc68678507"/>
      <w:bookmarkStart w:id="1" w:name="_Toc84428370"/>
      <w:bookmarkStart w:id="2" w:name="_Toc228355338"/>
      <w:r w:rsidRPr="004D0163">
        <w:rPr>
          <w:rFonts w:ascii="Arial" w:hAnsi="Arial" w:cs="Arial"/>
          <w:color w:val="auto"/>
          <w:sz w:val="22"/>
          <w:szCs w:val="22"/>
        </w:rPr>
        <w:lastRenderedPageBreak/>
        <w:t>ADMINISTRACIÓN</w:t>
      </w:r>
      <w:r w:rsidRPr="004D0163">
        <w:rPr>
          <w:rFonts w:ascii="Arial" w:eastAsia="Arial" w:hAnsi="Arial" w:cs="Arial"/>
          <w:color w:val="auto"/>
          <w:sz w:val="22"/>
          <w:szCs w:val="22"/>
        </w:rPr>
        <w:t xml:space="preserve"> DE RIESGO UAERMV</w:t>
      </w:r>
      <w:bookmarkEnd w:id="0"/>
      <w:bookmarkEnd w:id="1"/>
      <w:bookmarkEnd w:id="2"/>
    </w:p>
    <w:p w14:paraId="35C87340" w14:textId="77777777" w:rsidR="009C1CA8" w:rsidRPr="004D0163" w:rsidRDefault="009C1CA8" w:rsidP="009C1CA8">
      <w:pPr>
        <w:rPr>
          <w:rFonts w:ascii="Arial" w:hAnsi="Arial" w:cs="Arial"/>
          <w:sz w:val="22"/>
          <w:szCs w:val="22"/>
        </w:rPr>
      </w:pPr>
    </w:p>
    <w:p w14:paraId="78019147" w14:textId="5A29FC1A" w:rsidR="00F45AF2" w:rsidRPr="004D0163" w:rsidRDefault="00F45AF2" w:rsidP="009C1CA8">
      <w:pPr>
        <w:pStyle w:val="Descripcin"/>
        <w:spacing w:after="0"/>
        <w:jc w:val="both"/>
        <w:rPr>
          <w:rFonts w:ascii="Arial" w:eastAsia="Arial" w:hAnsi="Arial" w:cs="Arial"/>
          <w:i w:val="0"/>
          <w:iCs w:val="0"/>
          <w:color w:val="auto"/>
          <w:sz w:val="22"/>
          <w:szCs w:val="22"/>
          <w:bdr w:val="none" w:sz="0" w:space="0" w:color="auto" w:frame="1"/>
        </w:rPr>
      </w:pPr>
      <w:bookmarkStart w:id="3" w:name="_Toc115854810"/>
      <w:r w:rsidRPr="004D0163">
        <w:rPr>
          <w:rFonts w:ascii="Arial" w:eastAsia="Arial" w:hAnsi="Arial" w:cs="Arial"/>
          <w:i w:val="0"/>
          <w:iCs w:val="0"/>
          <w:color w:val="auto"/>
          <w:sz w:val="22"/>
          <w:szCs w:val="22"/>
          <w:bdr w:val="none" w:sz="0" w:space="0" w:color="auto" w:frame="1"/>
        </w:rPr>
        <w:t xml:space="preserve">En cumplimiento del rol asignado como segunda línea de defensa, se realizó el monitoreo a los riesgos reportados por los responsables de cada proceso (primera línea de defensa), correspondientes a la ejecución del </w:t>
      </w:r>
      <w:r w:rsidR="00AA6C29" w:rsidRPr="004D0163">
        <w:rPr>
          <w:rFonts w:ascii="Arial" w:eastAsia="Arial" w:hAnsi="Arial" w:cs="Arial"/>
          <w:i w:val="0"/>
          <w:iCs w:val="0"/>
          <w:color w:val="auto"/>
          <w:sz w:val="22"/>
          <w:szCs w:val="22"/>
          <w:bdr w:val="none" w:sz="0" w:space="0" w:color="auto" w:frame="1"/>
        </w:rPr>
        <w:t>tercer</w:t>
      </w:r>
      <w:r w:rsidRPr="004D0163">
        <w:rPr>
          <w:rFonts w:ascii="Arial" w:eastAsia="Arial" w:hAnsi="Arial" w:cs="Arial"/>
          <w:i w:val="0"/>
          <w:iCs w:val="0"/>
          <w:color w:val="auto"/>
          <w:sz w:val="22"/>
          <w:szCs w:val="22"/>
          <w:bdr w:val="none" w:sz="0" w:space="0" w:color="auto" w:frame="1"/>
        </w:rPr>
        <w:t xml:space="preserve"> cuatrimestre de la vigencia 2025.</w:t>
      </w:r>
    </w:p>
    <w:p w14:paraId="0D037658" w14:textId="77777777" w:rsidR="009C1CA8" w:rsidRPr="004D0163" w:rsidRDefault="009C1CA8" w:rsidP="009C1CA8">
      <w:pPr>
        <w:rPr>
          <w:rFonts w:ascii="Arial" w:hAnsi="Arial" w:cs="Arial"/>
          <w:sz w:val="22"/>
          <w:szCs w:val="22"/>
        </w:rPr>
      </w:pPr>
    </w:p>
    <w:p w14:paraId="6F2F57F6" w14:textId="3D7B2FCB" w:rsidR="00F45AF2" w:rsidRPr="004D0163" w:rsidRDefault="00F45AF2" w:rsidP="009C1CA8">
      <w:pPr>
        <w:pStyle w:val="Descripcin"/>
        <w:spacing w:after="0"/>
        <w:jc w:val="both"/>
        <w:rPr>
          <w:rFonts w:ascii="Arial" w:eastAsia="Arial" w:hAnsi="Arial" w:cs="Arial"/>
          <w:i w:val="0"/>
          <w:iCs w:val="0"/>
          <w:color w:val="auto"/>
          <w:sz w:val="22"/>
          <w:szCs w:val="22"/>
          <w:bdr w:val="none" w:sz="0" w:space="0" w:color="auto" w:frame="1"/>
        </w:rPr>
      </w:pPr>
      <w:r w:rsidRPr="004D0163">
        <w:rPr>
          <w:rFonts w:ascii="Arial" w:eastAsia="Arial" w:hAnsi="Arial" w:cs="Arial"/>
          <w:i w:val="0"/>
          <w:iCs w:val="0"/>
          <w:color w:val="auto"/>
          <w:sz w:val="22"/>
          <w:szCs w:val="22"/>
          <w:bdr w:val="none" w:sz="0" w:space="0" w:color="auto" w:frame="1"/>
        </w:rPr>
        <w:t xml:space="preserve">La Oficina Asesora de Planeación </w:t>
      </w:r>
      <w:r w:rsidR="00520621" w:rsidRPr="004D0163">
        <w:rPr>
          <w:rFonts w:ascii="Arial" w:eastAsia="Arial" w:hAnsi="Arial" w:cs="Arial"/>
          <w:i w:val="0"/>
          <w:iCs w:val="0"/>
          <w:color w:val="auto"/>
          <w:sz w:val="22"/>
          <w:szCs w:val="22"/>
          <w:bdr w:val="none" w:sz="0" w:space="0" w:color="auto" w:frame="1"/>
        </w:rPr>
        <w:t>realiz</w:t>
      </w:r>
      <w:r w:rsidR="0062546C" w:rsidRPr="004D0163">
        <w:rPr>
          <w:rFonts w:ascii="Arial" w:eastAsia="Arial" w:hAnsi="Arial" w:cs="Arial"/>
          <w:i w:val="0"/>
          <w:iCs w:val="0"/>
          <w:color w:val="auto"/>
          <w:sz w:val="22"/>
          <w:szCs w:val="22"/>
          <w:bdr w:val="none" w:sz="0" w:space="0" w:color="auto" w:frame="1"/>
        </w:rPr>
        <w:t>ó</w:t>
      </w:r>
      <w:r w:rsidR="00520621" w:rsidRPr="004D0163">
        <w:rPr>
          <w:rFonts w:ascii="Arial" w:eastAsia="Arial" w:hAnsi="Arial" w:cs="Arial"/>
          <w:i w:val="0"/>
          <w:iCs w:val="0"/>
          <w:color w:val="auto"/>
          <w:sz w:val="22"/>
          <w:szCs w:val="22"/>
          <w:bdr w:val="none" w:sz="0" w:space="0" w:color="auto" w:frame="1"/>
        </w:rPr>
        <w:t xml:space="preserve"> el seguimiento de los riesgos corrupción, gestión y fiscales</w:t>
      </w:r>
      <w:r w:rsidR="00445F62" w:rsidRPr="004D0163">
        <w:rPr>
          <w:rFonts w:ascii="Arial" w:eastAsia="Arial" w:hAnsi="Arial" w:cs="Arial"/>
          <w:i w:val="0"/>
          <w:iCs w:val="0"/>
          <w:color w:val="auto"/>
          <w:sz w:val="22"/>
          <w:szCs w:val="22"/>
          <w:bdr w:val="none" w:sz="0" w:space="0" w:color="auto" w:frame="1"/>
        </w:rPr>
        <w:t>.</w:t>
      </w:r>
    </w:p>
    <w:p w14:paraId="1BF5D99D" w14:textId="77777777" w:rsidR="009C1CA8" w:rsidRPr="004D0163" w:rsidRDefault="009C1CA8" w:rsidP="009C1CA8">
      <w:pPr>
        <w:rPr>
          <w:rFonts w:ascii="Arial" w:hAnsi="Arial" w:cs="Arial"/>
          <w:sz w:val="22"/>
          <w:szCs w:val="22"/>
        </w:rPr>
      </w:pPr>
    </w:p>
    <w:p w14:paraId="064E6C49" w14:textId="2FD15D4A" w:rsidR="00F45AF2" w:rsidRPr="004D0163" w:rsidRDefault="00F45AF2" w:rsidP="009C1CA8">
      <w:pPr>
        <w:pStyle w:val="Descripcin"/>
        <w:spacing w:after="0"/>
        <w:jc w:val="both"/>
        <w:rPr>
          <w:rFonts w:ascii="Arial" w:eastAsia="Arial" w:hAnsi="Arial" w:cs="Arial"/>
          <w:i w:val="0"/>
          <w:iCs w:val="0"/>
          <w:color w:val="auto"/>
          <w:sz w:val="22"/>
          <w:szCs w:val="22"/>
          <w:bdr w:val="none" w:sz="0" w:space="0" w:color="auto" w:frame="1"/>
        </w:rPr>
      </w:pPr>
      <w:r w:rsidRPr="004D0163">
        <w:rPr>
          <w:rFonts w:ascii="Arial" w:eastAsia="Arial" w:hAnsi="Arial" w:cs="Arial"/>
          <w:i w:val="0"/>
          <w:iCs w:val="0"/>
          <w:color w:val="auto"/>
          <w:sz w:val="22"/>
          <w:szCs w:val="22"/>
          <w:bdr w:val="none" w:sz="0" w:space="0" w:color="auto" w:frame="1"/>
        </w:rPr>
        <w:t xml:space="preserve">A continuación, se presenta la distribución de los riesgos vigentes por procesos y proyectos, con corte al 30 de </w:t>
      </w:r>
      <w:r w:rsidR="00AA6C29" w:rsidRPr="004D0163">
        <w:rPr>
          <w:rFonts w:ascii="Arial" w:eastAsia="Arial" w:hAnsi="Arial" w:cs="Arial"/>
          <w:i w:val="0"/>
          <w:iCs w:val="0"/>
          <w:color w:val="auto"/>
          <w:sz w:val="22"/>
          <w:szCs w:val="22"/>
          <w:bdr w:val="none" w:sz="0" w:space="0" w:color="auto" w:frame="1"/>
        </w:rPr>
        <w:t>diciembre</w:t>
      </w:r>
      <w:r w:rsidRPr="004D0163">
        <w:rPr>
          <w:rFonts w:ascii="Arial" w:eastAsia="Arial" w:hAnsi="Arial" w:cs="Arial"/>
          <w:i w:val="0"/>
          <w:iCs w:val="0"/>
          <w:color w:val="auto"/>
          <w:sz w:val="22"/>
          <w:szCs w:val="22"/>
          <w:bdr w:val="none" w:sz="0" w:space="0" w:color="auto" w:frame="1"/>
        </w:rPr>
        <w:t xml:space="preserve"> de 2025.</w:t>
      </w:r>
    </w:p>
    <w:p w14:paraId="11843393" w14:textId="77777777" w:rsidR="009C1CA8" w:rsidRPr="004D0163" w:rsidRDefault="009C1CA8" w:rsidP="007A47A6">
      <w:pPr>
        <w:pStyle w:val="Descripcin"/>
        <w:spacing w:after="0"/>
        <w:jc w:val="center"/>
        <w:rPr>
          <w:rFonts w:ascii="Arial" w:eastAsia="Arial" w:hAnsi="Arial" w:cs="Arial"/>
          <w:color w:val="auto"/>
          <w:sz w:val="22"/>
          <w:szCs w:val="22"/>
        </w:rPr>
      </w:pPr>
    </w:p>
    <w:p w14:paraId="63E45739" w14:textId="7A09EC06" w:rsidR="007A47A6" w:rsidRDefault="007A47A6" w:rsidP="007A47A6">
      <w:pPr>
        <w:pStyle w:val="Descripcin"/>
        <w:spacing w:after="0"/>
        <w:jc w:val="center"/>
        <w:rPr>
          <w:rFonts w:ascii="Arial" w:eastAsia="Arial" w:hAnsi="Arial" w:cs="Arial"/>
          <w:color w:val="auto"/>
          <w:sz w:val="22"/>
          <w:szCs w:val="22"/>
        </w:rPr>
      </w:pPr>
      <w:bookmarkStart w:id="4" w:name="_Toc228355349"/>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477D764B" w:rsidRPr="004D0163">
        <w:rPr>
          <w:rFonts w:ascii="Arial" w:hAnsi="Arial" w:cs="Arial"/>
          <w:color w:val="auto"/>
          <w:sz w:val="22"/>
          <w:szCs w:val="22"/>
        </w:rPr>
        <w:t>1 Número</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de riesgos de la UAERMV</w:t>
      </w:r>
      <w:bookmarkEnd w:id="3"/>
      <w:bookmarkEnd w:id="4"/>
    </w:p>
    <w:tbl>
      <w:tblPr>
        <w:tblW w:w="4471" w:type="pct"/>
        <w:jc w:val="center"/>
        <w:tblCellMar>
          <w:left w:w="0" w:type="dxa"/>
          <w:right w:w="0" w:type="dxa"/>
        </w:tblCellMar>
        <w:tblLook w:val="0460" w:firstRow="1" w:lastRow="1" w:firstColumn="0" w:lastColumn="0" w:noHBand="0" w:noVBand="1"/>
      </w:tblPr>
      <w:tblGrid>
        <w:gridCol w:w="3734"/>
        <w:gridCol w:w="981"/>
        <w:gridCol w:w="1122"/>
        <w:gridCol w:w="907"/>
        <w:gridCol w:w="962"/>
        <w:gridCol w:w="895"/>
      </w:tblGrid>
      <w:tr w:rsidR="00E451EE" w:rsidRPr="002E6DE3" w14:paraId="57A1D9DD" w14:textId="77777777" w:rsidTr="00EB61E2">
        <w:trPr>
          <w:trHeight w:val="376"/>
          <w:tblHeader/>
          <w:jc w:val="center"/>
        </w:trPr>
        <w:tc>
          <w:tcPr>
            <w:tcW w:w="2171"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01DA8B93"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b/>
                <w:bCs/>
                <w:sz w:val="20"/>
                <w:szCs w:val="20"/>
              </w:rPr>
              <w:t>Proceso - proyecto</w:t>
            </w:r>
          </w:p>
        </w:tc>
        <w:tc>
          <w:tcPr>
            <w:tcW w:w="570"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38294318"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b/>
                <w:bCs/>
                <w:sz w:val="20"/>
                <w:szCs w:val="20"/>
              </w:rPr>
              <w:t>Gestión</w:t>
            </w:r>
          </w:p>
        </w:tc>
        <w:tc>
          <w:tcPr>
            <w:tcW w:w="652"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21FFCE82"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b/>
                <w:bCs/>
                <w:sz w:val="20"/>
                <w:szCs w:val="20"/>
              </w:rPr>
              <w:t>Corrupción</w:t>
            </w:r>
          </w:p>
        </w:tc>
        <w:tc>
          <w:tcPr>
            <w:tcW w:w="527"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6DA21316"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b/>
                <w:bCs/>
                <w:sz w:val="20"/>
                <w:szCs w:val="20"/>
              </w:rPr>
              <w:t>Fiscales</w:t>
            </w:r>
          </w:p>
        </w:tc>
        <w:tc>
          <w:tcPr>
            <w:tcW w:w="559"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7DC3263A"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b/>
                <w:bCs/>
                <w:sz w:val="20"/>
                <w:szCs w:val="20"/>
              </w:rPr>
              <w:t>LA/FT</w:t>
            </w:r>
          </w:p>
        </w:tc>
        <w:tc>
          <w:tcPr>
            <w:tcW w:w="520"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429E8D5C"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b/>
                <w:bCs/>
                <w:sz w:val="20"/>
                <w:szCs w:val="20"/>
              </w:rPr>
              <w:t>Total</w:t>
            </w:r>
          </w:p>
        </w:tc>
      </w:tr>
      <w:tr w:rsidR="00E451EE" w:rsidRPr="002E6DE3" w14:paraId="01A77603" w14:textId="77777777" w:rsidTr="00EB61E2">
        <w:trPr>
          <w:trHeight w:val="394"/>
          <w:jc w:val="center"/>
        </w:trPr>
        <w:tc>
          <w:tcPr>
            <w:tcW w:w="2171"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72FCC26"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1. Direccionamiento Estratégico</w:t>
            </w:r>
          </w:p>
        </w:tc>
        <w:tc>
          <w:tcPr>
            <w:tcW w:w="570"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FB7B7F9"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3</w:t>
            </w:r>
          </w:p>
        </w:tc>
        <w:tc>
          <w:tcPr>
            <w:tcW w:w="652"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4619DA7F" w14:textId="77777777" w:rsidR="00E451EE" w:rsidRPr="002E6DE3" w:rsidRDefault="00E451EE" w:rsidP="00EB61E2">
            <w:pPr>
              <w:jc w:val="center"/>
              <w:rPr>
                <w:rFonts w:ascii="Arial Narrow" w:hAnsi="Arial Narrow" w:cs="Arial"/>
                <w:sz w:val="20"/>
                <w:szCs w:val="20"/>
              </w:rPr>
            </w:pPr>
          </w:p>
        </w:tc>
        <w:tc>
          <w:tcPr>
            <w:tcW w:w="527"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68E00A88" w14:textId="77777777" w:rsidR="00E451EE" w:rsidRPr="002E6DE3" w:rsidRDefault="00E451EE" w:rsidP="00EB61E2">
            <w:pPr>
              <w:jc w:val="center"/>
              <w:rPr>
                <w:rFonts w:ascii="Arial Narrow" w:hAnsi="Arial Narrow" w:cs="Arial"/>
                <w:sz w:val="20"/>
                <w:szCs w:val="20"/>
              </w:rPr>
            </w:pPr>
          </w:p>
        </w:tc>
        <w:tc>
          <w:tcPr>
            <w:tcW w:w="559"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600FFC9" w14:textId="77777777" w:rsidR="00E451EE" w:rsidRPr="002E6DE3" w:rsidRDefault="00E451EE" w:rsidP="00EB61E2">
            <w:pPr>
              <w:jc w:val="center"/>
              <w:rPr>
                <w:rFonts w:ascii="Arial Narrow" w:hAnsi="Arial Narrow" w:cs="Arial"/>
                <w:sz w:val="20"/>
                <w:szCs w:val="20"/>
              </w:rPr>
            </w:pPr>
          </w:p>
        </w:tc>
        <w:tc>
          <w:tcPr>
            <w:tcW w:w="520"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F61AFF1"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3</w:t>
            </w:r>
          </w:p>
        </w:tc>
      </w:tr>
      <w:tr w:rsidR="00E451EE" w:rsidRPr="002E6DE3" w14:paraId="60F91BDC"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067132E"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2. Comunicaciones Estratégicas</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D578721"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1E7E3E8" w14:textId="77777777" w:rsidR="00E451EE" w:rsidRPr="002E6DE3" w:rsidRDefault="00E451EE" w:rsidP="00EB61E2">
            <w:pPr>
              <w:jc w:val="center"/>
              <w:rPr>
                <w:rFonts w:ascii="Arial Narrow" w:hAnsi="Arial Narrow" w:cs="Arial"/>
                <w:sz w:val="20"/>
                <w:szCs w:val="20"/>
              </w:rPr>
            </w:pP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81EEE15"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5A07B51"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48A79B2E"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r>
      <w:tr w:rsidR="00E451EE" w:rsidRPr="002E6DE3" w14:paraId="090B217E" w14:textId="77777777" w:rsidTr="00EB61E2">
        <w:trPr>
          <w:trHeight w:val="56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4FAEB331"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3. Servicio a La Ciudadanía y Relacionamiento Con Partes Interesadas</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C1D4AB2"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2</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0AC77E16"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23CC95E"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105D78B"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82AB269"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3</w:t>
            </w:r>
          </w:p>
        </w:tc>
      </w:tr>
      <w:tr w:rsidR="00E451EE" w:rsidRPr="002E6DE3" w14:paraId="14AF4561"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B108CDC"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4. Estrategia y Gobierno De TI</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4F87C3C"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BC2D900"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D0B8841"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E76E261"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1D788FE"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2</w:t>
            </w:r>
          </w:p>
        </w:tc>
      </w:tr>
      <w:tr w:rsidR="00E451EE" w:rsidRPr="002E6DE3" w14:paraId="01C007DC" w14:textId="77777777" w:rsidTr="00EB61E2">
        <w:trPr>
          <w:trHeight w:val="567"/>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3054A32"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5. Planificación de la Conservación de la infraestructura</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CFC1D3C"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0EFA3BB3" w14:textId="77777777" w:rsidR="00E451EE" w:rsidRPr="002E6DE3" w:rsidRDefault="00E451EE" w:rsidP="00EB61E2">
            <w:pPr>
              <w:jc w:val="center"/>
              <w:rPr>
                <w:rFonts w:ascii="Arial Narrow" w:hAnsi="Arial Narrow" w:cs="Arial"/>
                <w:sz w:val="20"/>
                <w:szCs w:val="20"/>
              </w:rPr>
            </w:pP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30D0FEA5"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CC5D7C2"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CF302D2"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r>
      <w:tr w:rsidR="00E451EE" w:rsidRPr="002E6DE3" w14:paraId="585420C7"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EFA4708"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6. Gestión De Laboratorio</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2283DC05"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2</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79C7BB1"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94200E8"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44298252"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7796CEB"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3</w:t>
            </w:r>
          </w:p>
        </w:tc>
      </w:tr>
      <w:tr w:rsidR="00E451EE" w:rsidRPr="002E6DE3" w14:paraId="5AEB7137"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E7A4EFB"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7. Producción De Mezcla</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534C11C"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3E12569"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F652FF9"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07EE1CA2"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4CD16AB"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2</w:t>
            </w:r>
          </w:p>
        </w:tc>
      </w:tr>
      <w:tr w:rsidR="00E451EE" w:rsidRPr="002E6DE3" w14:paraId="76C32381" w14:textId="77777777" w:rsidTr="00EB61E2">
        <w:trPr>
          <w:trHeight w:val="470"/>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56335AE"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8. Logística y Manejo De Maquinaria y Equipo</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A0F20DD"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16C9128"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4D098153"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0B3262C"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3CC115D"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2</w:t>
            </w:r>
          </w:p>
        </w:tc>
      </w:tr>
      <w:tr w:rsidR="00E451EE" w:rsidRPr="002E6DE3" w14:paraId="2699402A"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373607DF"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9. Intervención De Infraestructura</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ED8C12B"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3</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4C774937" w14:textId="77777777" w:rsidR="00E451EE" w:rsidRPr="002E6DE3" w:rsidRDefault="00E451EE" w:rsidP="00EB61E2">
            <w:pPr>
              <w:jc w:val="center"/>
              <w:rPr>
                <w:rFonts w:ascii="Arial Narrow" w:hAnsi="Arial Narrow" w:cs="Arial"/>
                <w:sz w:val="20"/>
                <w:szCs w:val="20"/>
              </w:rPr>
            </w:pP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7409E79"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50C331E"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6011D159"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4</w:t>
            </w:r>
          </w:p>
        </w:tc>
      </w:tr>
      <w:tr w:rsidR="00E451EE" w:rsidRPr="002E6DE3" w14:paraId="5764E94E"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603F5642"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10. Desarrollo Misional y Comercialización</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8DD1B5B"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56F7C27"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0FAB504"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CFF33EC"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5779392"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2</w:t>
            </w:r>
          </w:p>
        </w:tc>
      </w:tr>
      <w:tr w:rsidR="00E451EE" w:rsidRPr="002E6DE3" w14:paraId="54F566EB"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557480D"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11. Gestión Jurídica</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073F816"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4</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4C0123E8"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62CB52CC"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D343BF2"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47EC729A"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5</w:t>
            </w:r>
          </w:p>
        </w:tc>
      </w:tr>
      <w:tr w:rsidR="00E451EE" w:rsidRPr="002E6DE3" w14:paraId="5805DA5C"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657A3191"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12. Gestión Financiera</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BCC6C9B"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3</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C6F437D"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237CC956"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544A131" w14:textId="77777777" w:rsidR="00E451EE" w:rsidRPr="002E6DE3" w:rsidRDefault="00E451EE" w:rsidP="00EB61E2">
            <w:pPr>
              <w:jc w:val="center"/>
              <w:rPr>
                <w:rFonts w:ascii="Arial Narrow" w:hAnsi="Arial Narrow" w:cs="Arial"/>
                <w:sz w:val="20"/>
                <w:szCs w:val="20"/>
              </w:rPr>
            </w:pPr>
            <w:r>
              <w:rPr>
                <w:rFonts w:ascii="Arial Narrow" w:hAnsi="Arial Narrow" w:cs="Arial"/>
                <w:sz w:val="20"/>
                <w:szCs w:val="20"/>
              </w:rPr>
              <w:t>1</w:t>
            </w: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4E88A13"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4</w:t>
            </w:r>
          </w:p>
        </w:tc>
      </w:tr>
      <w:tr w:rsidR="00E451EE" w:rsidRPr="002E6DE3" w14:paraId="2CF53C6E"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396E4FE"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13. Gestión De Recursos Físicos</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EDBE1DA"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4</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4745285"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0D8E8891"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3019EAC2"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6D4FE446" w14:textId="77777777" w:rsidR="00E451EE" w:rsidRPr="002E6DE3" w:rsidRDefault="00E451EE" w:rsidP="00EB61E2">
            <w:pPr>
              <w:jc w:val="center"/>
              <w:rPr>
                <w:rFonts w:ascii="Arial Narrow" w:hAnsi="Arial Narrow" w:cs="Arial"/>
                <w:sz w:val="20"/>
                <w:szCs w:val="20"/>
              </w:rPr>
            </w:pPr>
            <w:r>
              <w:rPr>
                <w:rFonts w:ascii="Arial Narrow" w:hAnsi="Arial Narrow" w:cs="Arial"/>
                <w:sz w:val="20"/>
                <w:szCs w:val="20"/>
              </w:rPr>
              <w:t>6</w:t>
            </w:r>
          </w:p>
        </w:tc>
      </w:tr>
      <w:tr w:rsidR="00E451EE" w:rsidRPr="002E6DE3" w14:paraId="06ECB476"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71C0A1F"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14. Gestión Ambiental</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69BD3002"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2</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9E7BA62" w14:textId="77777777" w:rsidR="00E451EE" w:rsidRPr="002E6DE3" w:rsidRDefault="00E451EE" w:rsidP="00EB61E2">
            <w:pPr>
              <w:jc w:val="center"/>
              <w:rPr>
                <w:rFonts w:ascii="Arial Narrow" w:hAnsi="Arial Narrow" w:cs="Arial"/>
                <w:sz w:val="20"/>
                <w:szCs w:val="20"/>
              </w:rPr>
            </w:pP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69E60C87"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97B8976"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355355B"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2</w:t>
            </w:r>
          </w:p>
        </w:tc>
      </w:tr>
      <w:tr w:rsidR="00E451EE" w:rsidRPr="002E6DE3" w14:paraId="57D73F71"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41D3C286"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15. Gestión Contractual</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3DA563C"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3</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A2B278C"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0498E122"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8017C76"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6C10B406"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5</w:t>
            </w:r>
          </w:p>
        </w:tc>
      </w:tr>
      <w:tr w:rsidR="00E451EE" w:rsidRPr="002E6DE3" w14:paraId="0DB1A6D4"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7A9B63A"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16. Gestión Documental</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44C0C9A7"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2</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304EBCD" w14:textId="77777777" w:rsidR="00E451EE" w:rsidRPr="002E6DE3" w:rsidRDefault="00E451EE" w:rsidP="00EB61E2">
            <w:pPr>
              <w:jc w:val="center"/>
              <w:rPr>
                <w:rFonts w:ascii="Arial Narrow" w:hAnsi="Arial Narrow" w:cs="Arial"/>
                <w:sz w:val="20"/>
                <w:szCs w:val="20"/>
              </w:rPr>
            </w:pP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ED6F309"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73678C2"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FC3982B"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2</w:t>
            </w:r>
          </w:p>
        </w:tc>
      </w:tr>
      <w:tr w:rsidR="00E451EE" w:rsidRPr="002E6DE3" w14:paraId="4F4EA2AF"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359DA92"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17. Gestión De Talento Humano</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922FEC9"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4</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E9546A7"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FC44225"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72A583D"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4E87EAFC"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6</w:t>
            </w:r>
          </w:p>
        </w:tc>
      </w:tr>
      <w:tr w:rsidR="00E451EE" w:rsidRPr="002E6DE3" w14:paraId="11C48639"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16C3E4F3"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lastRenderedPageBreak/>
              <w:t>18. Control Disciplinario Interno</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432FBCA"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62F27974"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B2A47C3"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00FB78A"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26010FB6"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2</w:t>
            </w:r>
          </w:p>
        </w:tc>
      </w:tr>
      <w:tr w:rsidR="00E451EE" w:rsidRPr="002E6DE3" w14:paraId="57810193"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3B5DE8A9"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19. Control y Evaluación Institucional</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1CB37ED4"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2</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D153FEB"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341D6FD"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FE17FBA"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78EDD7E9"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3</w:t>
            </w:r>
          </w:p>
        </w:tc>
      </w:tr>
      <w:tr w:rsidR="00E451EE" w:rsidRPr="002E6DE3" w14:paraId="457F9EE6" w14:textId="77777777" w:rsidTr="00EB61E2">
        <w:trPr>
          <w:trHeight w:val="567"/>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B264F07"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20. Seguimiento y Monitoreo De Calidad Técnica</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7B2853A"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76ADD90F"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1</w:t>
            </w: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66D103C"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211483F9"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2B17A773"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2</w:t>
            </w:r>
          </w:p>
        </w:tc>
      </w:tr>
      <w:tr w:rsidR="00E451EE" w:rsidRPr="002E6DE3" w14:paraId="254DC4F9" w14:textId="77777777" w:rsidTr="00EB61E2">
        <w:trPr>
          <w:trHeight w:val="384"/>
          <w:jc w:val="center"/>
        </w:trPr>
        <w:tc>
          <w:tcPr>
            <w:tcW w:w="21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4BFFB944"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 xml:space="preserve">      Proyecto 8055</w:t>
            </w:r>
            <w:r>
              <w:rPr>
                <w:rFonts w:ascii="Arial Narrow" w:hAnsi="Arial Narrow" w:cs="Arial"/>
                <w:sz w:val="20"/>
                <w:szCs w:val="20"/>
              </w:rPr>
              <w:t xml:space="preserve"> </w:t>
            </w:r>
          </w:p>
        </w:tc>
        <w:tc>
          <w:tcPr>
            <w:tcW w:w="57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2C734C22"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3</w:t>
            </w:r>
          </w:p>
        </w:tc>
        <w:tc>
          <w:tcPr>
            <w:tcW w:w="6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E3C7371" w14:textId="77777777" w:rsidR="00E451EE" w:rsidRPr="002E6DE3" w:rsidRDefault="00E451EE" w:rsidP="00EB61E2">
            <w:pPr>
              <w:jc w:val="center"/>
              <w:rPr>
                <w:rFonts w:ascii="Arial Narrow" w:hAnsi="Arial Narrow" w:cs="Arial"/>
                <w:sz w:val="20"/>
                <w:szCs w:val="20"/>
              </w:rPr>
            </w:pPr>
          </w:p>
        </w:tc>
        <w:tc>
          <w:tcPr>
            <w:tcW w:w="52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50258DA4"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4BB7B361"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1CB"/>
            <w:tcMar>
              <w:top w:w="1" w:type="dxa"/>
              <w:left w:w="1" w:type="dxa"/>
              <w:bottom w:w="0" w:type="dxa"/>
              <w:right w:w="1" w:type="dxa"/>
            </w:tcMar>
            <w:vAlign w:val="center"/>
            <w:hideMark/>
          </w:tcPr>
          <w:p w14:paraId="6169722B"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3</w:t>
            </w:r>
          </w:p>
        </w:tc>
      </w:tr>
      <w:tr w:rsidR="00E451EE" w:rsidRPr="002E6DE3" w14:paraId="36FC4D2B" w14:textId="77777777" w:rsidTr="00EB61E2">
        <w:trPr>
          <w:trHeight w:val="384"/>
          <w:jc w:val="center"/>
        </w:trPr>
        <w:tc>
          <w:tcPr>
            <w:tcW w:w="2171"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338A46C5" w14:textId="77777777" w:rsidR="00E451EE" w:rsidRPr="002E6DE3" w:rsidRDefault="00E451EE" w:rsidP="00EB61E2">
            <w:pPr>
              <w:rPr>
                <w:rFonts w:ascii="Arial Narrow" w:hAnsi="Arial Narrow" w:cs="Arial"/>
                <w:sz w:val="20"/>
                <w:szCs w:val="20"/>
              </w:rPr>
            </w:pPr>
            <w:r w:rsidRPr="002E6DE3">
              <w:rPr>
                <w:rFonts w:ascii="Arial Narrow" w:hAnsi="Arial Narrow" w:cs="Arial"/>
                <w:sz w:val="20"/>
                <w:szCs w:val="20"/>
              </w:rPr>
              <w:t xml:space="preserve">      Proyecto 8081</w:t>
            </w:r>
          </w:p>
        </w:tc>
        <w:tc>
          <w:tcPr>
            <w:tcW w:w="570"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5AC9C3E3"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3</w:t>
            </w:r>
          </w:p>
        </w:tc>
        <w:tc>
          <w:tcPr>
            <w:tcW w:w="652"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096CD0E2" w14:textId="77777777" w:rsidR="00E451EE" w:rsidRPr="002E6DE3" w:rsidRDefault="00E451EE" w:rsidP="00EB61E2">
            <w:pPr>
              <w:jc w:val="center"/>
              <w:rPr>
                <w:rFonts w:ascii="Arial Narrow" w:hAnsi="Arial Narrow" w:cs="Arial"/>
                <w:sz w:val="20"/>
                <w:szCs w:val="20"/>
              </w:rPr>
            </w:pPr>
          </w:p>
        </w:tc>
        <w:tc>
          <w:tcPr>
            <w:tcW w:w="527"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2E96136B" w14:textId="77777777" w:rsidR="00E451EE" w:rsidRPr="002E6DE3" w:rsidRDefault="00E451EE" w:rsidP="00EB61E2">
            <w:pPr>
              <w:jc w:val="center"/>
              <w:rPr>
                <w:rFonts w:ascii="Arial Narrow" w:hAnsi="Arial Narrow" w:cs="Arial"/>
                <w:sz w:val="20"/>
                <w:szCs w:val="20"/>
              </w:rPr>
            </w:pPr>
          </w:p>
        </w:tc>
        <w:tc>
          <w:tcPr>
            <w:tcW w:w="559"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4E73B4E1" w14:textId="77777777" w:rsidR="00E451EE" w:rsidRPr="002E6DE3" w:rsidRDefault="00E451EE" w:rsidP="00EB61E2">
            <w:pPr>
              <w:jc w:val="center"/>
              <w:rPr>
                <w:rFonts w:ascii="Arial Narrow" w:hAnsi="Arial Narrow" w:cs="Arial"/>
                <w:sz w:val="20"/>
                <w:szCs w:val="20"/>
              </w:rPr>
            </w:pPr>
          </w:p>
        </w:tc>
        <w:tc>
          <w:tcPr>
            <w:tcW w:w="520"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FF0E7"/>
            <w:tcMar>
              <w:top w:w="1" w:type="dxa"/>
              <w:left w:w="1" w:type="dxa"/>
              <w:bottom w:w="0" w:type="dxa"/>
              <w:right w:w="1" w:type="dxa"/>
            </w:tcMar>
            <w:vAlign w:val="center"/>
            <w:hideMark/>
          </w:tcPr>
          <w:p w14:paraId="47EF00BE"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sz w:val="20"/>
                <w:szCs w:val="20"/>
              </w:rPr>
              <w:t>3</w:t>
            </w:r>
          </w:p>
        </w:tc>
      </w:tr>
      <w:tr w:rsidR="00E451EE" w:rsidRPr="002E6DE3" w14:paraId="450DD662" w14:textId="77777777" w:rsidTr="00EB61E2">
        <w:trPr>
          <w:trHeight w:val="366"/>
          <w:jc w:val="center"/>
        </w:trPr>
        <w:tc>
          <w:tcPr>
            <w:tcW w:w="2171"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082943CA" w14:textId="77777777" w:rsidR="00E451EE" w:rsidRPr="002E6DE3" w:rsidRDefault="00E451EE" w:rsidP="00EB61E2">
            <w:pPr>
              <w:rPr>
                <w:rFonts w:ascii="Arial Narrow" w:hAnsi="Arial Narrow" w:cs="Arial"/>
                <w:sz w:val="20"/>
                <w:szCs w:val="20"/>
              </w:rPr>
            </w:pPr>
            <w:r w:rsidRPr="002E6DE3">
              <w:rPr>
                <w:rFonts w:ascii="Arial Narrow" w:hAnsi="Arial Narrow" w:cs="Arial"/>
                <w:b/>
                <w:bCs/>
                <w:sz w:val="20"/>
                <w:szCs w:val="20"/>
              </w:rPr>
              <w:t xml:space="preserve">TOTAL </w:t>
            </w:r>
          </w:p>
        </w:tc>
        <w:tc>
          <w:tcPr>
            <w:tcW w:w="570"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321A55B4"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b/>
                <w:bCs/>
                <w:sz w:val="20"/>
                <w:szCs w:val="20"/>
              </w:rPr>
              <w:t>48</w:t>
            </w:r>
          </w:p>
        </w:tc>
        <w:tc>
          <w:tcPr>
            <w:tcW w:w="652"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3756B282"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b/>
                <w:bCs/>
                <w:sz w:val="20"/>
                <w:szCs w:val="20"/>
              </w:rPr>
              <w:t>14</w:t>
            </w:r>
          </w:p>
        </w:tc>
        <w:tc>
          <w:tcPr>
            <w:tcW w:w="527"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140AF015"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b/>
                <w:bCs/>
                <w:sz w:val="20"/>
                <w:szCs w:val="20"/>
              </w:rPr>
              <w:t>2</w:t>
            </w:r>
          </w:p>
        </w:tc>
        <w:tc>
          <w:tcPr>
            <w:tcW w:w="559"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02A91AB8" w14:textId="77777777" w:rsidR="00E451EE" w:rsidRPr="002E6DE3" w:rsidRDefault="00E451EE" w:rsidP="00EB61E2">
            <w:pPr>
              <w:jc w:val="center"/>
              <w:rPr>
                <w:rFonts w:ascii="Arial Narrow" w:hAnsi="Arial Narrow" w:cs="Arial"/>
                <w:sz w:val="20"/>
                <w:szCs w:val="20"/>
              </w:rPr>
            </w:pPr>
            <w:r w:rsidRPr="002E6DE3">
              <w:rPr>
                <w:rFonts w:ascii="Arial Narrow" w:hAnsi="Arial Narrow" w:cs="Arial"/>
                <w:b/>
                <w:bCs/>
                <w:sz w:val="20"/>
                <w:szCs w:val="20"/>
              </w:rPr>
              <w:t>3</w:t>
            </w:r>
          </w:p>
        </w:tc>
        <w:tc>
          <w:tcPr>
            <w:tcW w:w="520"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Mar>
              <w:top w:w="1" w:type="dxa"/>
              <w:left w:w="1" w:type="dxa"/>
              <w:bottom w:w="0" w:type="dxa"/>
              <w:right w:w="1" w:type="dxa"/>
            </w:tcMar>
            <w:vAlign w:val="center"/>
            <w:hideMark/>
          </w:tcPr>
          <w:p w14:paraId="2C72A417" w14:textId="77777777" w:rsidR="00E451EE" w:rsidRPr="002E6DE3" w:rsidRDefault="00E451EE" w:rsidP="00EB61E2">
            <w:pPr>
              <w:jc w:val="center"/>
              <w:rPr>
                <w:rFonts w:ascii="Arial Narrow" w:hAnsi="Arial Narrow" w:cs="Arial"/>
                <w:sz w:val="20"/>
                <w:szCs w:val="20"/>
              </w:rPr>
            </w:pPr>
            <w:r w:rsidRPr="0F75A626">
              <w:rPr>
                <w:rFonts w:ascii="Arial Narrow" w:hAnsi="Arial Narrow" w:cs="Arial"/>
                <w:b/>
                <w:bCs/>
                <w:sz w:val="20"/>
                <w:szCs w:val="20"/>
              </w:rPr>
              <w:t>67</w:t>
            </w:r>
          </w:p>
        </w:tc>
      </w:tr>
    </w:tbl>
    <w:p w14:paraId="29A6DF8A" w14:textId="77777777" w:rsidR="00E451EE" w:rsidRPr="00E451EE" w:rsidRDefault="00E451EE" w:rsidP="00E451EE"/>
    <w:p w14:paraId="7F2709CC" w14:textId="374DE77B" w:rsidR="007A47A6" w:rsidRPr="004D0163" w:rsidRDefault="007A47A6" w:rsidP="007A47A6">
      <w:pPr>
        <w:spacing w:line="233" w:lineRule="atLeast"/>
        <w:ind w:left="708"/>
        <w:jc w:val="center"/>
        <w:rPr>
          <w:rFonts w:ascii="Arial" w:eastAsia="Arial" w:hAnsi="Arial" w:cs="Arial"/>
          <w:sz w:val="16"/>
          <w:szCs w:val="16"/>
        </w:rPr>
      </w:pPr>
      <w:r w:rsidRPr="004D0163">
        <w:rPr>
          <w:rFonts w:ascii="Arial" w:eastAsia="Arial" w:hAnsi="Arial" w:cs="Arial"/>
          <w:b/>
          <w:bCs/>
          <w:sz w:val="16"/>
          <w:szCs w:val="16"/>
        </w:rPr>
        <w:t xml:space="preserve">Fuente: </w:t>
      </w:r>
      <w:r w:rsidRPr="004D0163">
        <w:rPr>
          <w:rFonts w:ascii="Arial" w:eastAsia="Arial" w:hAnsi="Arial" w:cs="Arial"/>
          <w:sz w:val="16"/>
          <w:szCs w:val="16"/>
        </w:rPr>
        <w:t>OAP 202</w:t>
      </w:r>
      <w:r w:rsidR="004346E8" w:rsidRPr="004D0163">
        <w:rPr>
          <w:rFonts w:ascii="Arial" w:eastAsia="Arial" w:hAnsi="Arial" w:cs="Arial"/>
          <w:sz w:val="16"/>
          <w:szCs w:val="16"/>
        </w:rPr>
        <w:t>5</w:t>
      </w:r>
    </w:p>
    <w:p w14:paraId="2AA827D8" w14:textId="6D98EDB1" w:rsidR="00DD0FE7" w:rsidRPr="004D0163" w:rsidRDefault="4DF51DBB" w:rsidP="0F75A626">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4D0163">
        <w:rPr>
          <w:rFonts w:ascii="Arial" w:eastAsia="Arial" w:hAnsi="Arial" w:cs="Arial"/>
          <w:sz w:val="22"/>
          <w:szCs w:val="22"/>
          <w:bdr w:val="none" w:sz="0" w:space="0" w:color="auto" w:frame="1"/>
          <w:lang w:bidi="es-ES"/>
        </w:rPr>
        <w:t>En la tabla anterior se presentan los riesgos identificados por los procesos y proyectos de inversión, clasificados de la siguiente manera: 4</w:t>
      </w:r>
      <w:r w:rsidR="650449B5" w:rsidRPr="004D0163">
        <w:rPr>
          <w:rFonts w:ascii="Arial" w:eastAsia="Arial" w:hAnsi="Arial" w:cs="Arial"/>
          <w:sz w:val="22"/>
          <w:szCs w:val="22"/>
          <w:bdr w:val="none" w:sz="0" w:space="0" w:color="auto" w:frame="1"/>
          <w:lang w:bidi="es-ES"/>
        </w:rPr>
        <w:t>8</w:t>
      </w:r>
      <w:r w:rsidRPr="004D0163">
        <w:rPr>
          <w:rFonts w:ascii="Arial" w:eastAsia="Arial" w:hAnsi="Arial" w:cs="Arial"/>
          <w:sz w:val="22"/>
          <w:szCs w:val="22"/>
          <w:bdr w:val="none" w:sz="0" w:space="0" w:color="auto" w:frame="1"/>
          <w:lang w:bidi="es-ES"/>
        </w:rPr>
        <w:t xml:space="preserve"> riesgos de gestión, 14 de corrupción, 2 fiscales</w:t>
      </w:r>
      <w:r w:rsidR="07083944" w:rsidRPr="004D0163">
        <w:rPr>
          <w:rFonts w:ascii="Arial" w:eastAsia="Arial" w:hAnsi="Arial" w:cs="Arial"/>
          <w:sz w:val="22"/>
          <w:szCs w:val="22"/>
          <w:bdr w:val="none" w:sz="0" w:space="0" w:color="auto" w:frame="1"/>
          <w:lang w:bidi="es-ES"/>
        </w:rPr>
        <w:t xml:space="preserve"> y</w:t>
      </w:r>
      <w:r w:rsidRPr="004D0163">
        <w:rPr>
          <w:rFonts w:ascii="Arial" w:eastAsia="Arial" w:hAnsi="Arial" w:cs="Arial"/>
          <w:sz w:val="22"/>
          <w:szCs w:val="22"/>
          <w:bdr w:val="none" w:sz="0" w:space="0" w:color="auto" w:frame="1"/>
          <w:lang w:bidi="es-ES"/>
        </w:rPr>
        <w:t xml:space="preserve"> 3 de LA/FT, lo que representa un total de </w:t>
      </w:r>
      <w:r w:rsidR="3CCC621C" w:rsidRPr="004D0163">
        <w:rPr>
          <w:rFonts w:ascii="Arial" w:eastAsia="Arial" w:hAnsi="Arial" w:cs="Arial"/>
          <w:sz w:val="22"/>
          <w:szCs w:val="22"/>
          <w:bdr w:val="none" w:sz="0" w:space="0" w:color="auto" w:frame="1"/>
          <w:lang w:bidi="es-ES"/>
        </w:rPr>
        <w:t>6</w:t>
      </w:r>
      <w:r w:rsidR="6B73C370" w:rsidRPr="004D0163">
        <w:rPr>
          <w:rFonts w:ascii="Arial" w:eastAsia="Arial" w:hAnsi="Arial" w:cs="Arial"/>
          <w:sz w:val="22"/>
          <w:szCs w:val="22"/>
          <w:bdr w:val="none" w:sz="0" w:space="0" w:color="auto" w:frame="1"/>
          <w:lang w:bidi="es-ES"/>
        </w:rPr>
        <w:t>7</w:t>
      </w:r>
      <w:r w:rsidRPr="004D0163">
        <w:rPr>
          <w:rFonts w:ascii="Arial" w:eastAsia="Arial" w:hAnsi="Arial" w:cs="Arial"/>
          <w:sz w:val="22"/>
          <w:szCs w:val="22"/>
          <w:bdr w:val="none" w:sz="0" w:space="0" w:color="auto" w:frame="1"/>
          <w:lang w:bidi="es-ES"/>
        </w:rPr>
        <w:t xml:space="preserve"> riesgos administrados con corte al 30 de </w:t>
      </w:r>
      <w:r w:rsidR="0308D52A" w:rsidRPr="004D0163">
        <w:rPr>
          <w:rFonts w:ascii="Arial" w:eastAsia="Arial" w:hAnsi="Arial" w:cs="Arial"/>
          <w:sz w:val="22"/>
          <w:szCs w:val="22"/>
          <w:bdr w:val="none" w:sz="0" w:space="0" w:color="auto" w:frame="1"/>
          <w:lang w:bidi="es-ES"/>
        </w:rPr>
        <w:t xml:space="preserve">diciembre </w:t>
      </w:r>
      <w:r w:rsidRPr="004D0163">
        <w:rPr>
          <w:rFonts w:ascii="Arial" w:eastAsia="Arial" w:hAnsi="Arial" w:cs="Arial"/>
          <w:sz w:val="22"/>
          <w:szCs w:val="22"/>
          <w:bdr w:val="none" w:sz="0" w:space="0" w:color="auto" w:frame="1"/>
          <w:lang w:bidi="es-ES"/>
        </w:rPr>
        <w:t>de 2025.</w:t>
      </w:r>
    </w:p>
    <w:p w14:paraId="16F0E9A9" w14:textId="4CF15E0C" w:rsidR="1298DAB3" w:rsidRPr="004D0163" w:rsidRDefault="1298DAB3" w:rsidP="1298DAB3">
      <w:pPr>
        <w:pStyle w:val="xmsonormal"/>
        <w:shd w:val="clear" w:color="auto" w:fill="FFFFFF" w:themeFill="background1"/>
        <w:spacing w:beforeAutospacing="0" w:afterAutospacing="0" w:line="233" w:lineRule="atLeast"/>
        <w:jc w:val="both"/>
        <w:rPr>
          <w:rFonts w:ascii="Arial" w:eastAsia="Arial" w:hAnsi="Arial" w:cs="Arial"/>
          <w:sz w:val="22"/>
          <w:szCs w:val="22"/>
          <w:lang w:bidi="es-ES"/>
        </w:rPr>
      </w:pPr>
    </w:p>
    <w:p w14:paraId="5B455CDD" w14:textId="23A1F19C" w:rsidR="00445F62" w:rsidRPr="004D0163" w:rsidRDefault="4DF51DBB" w:rsidP="0F75A626">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4D0163">
        <w:rPr>
          <w:rFonts w:ascii="Arial" w:eastAsia="Arial" w:hAnsi="Arial" w:cs="Arial"/>
          <w:sz w:val="22"/>
          <w:szCs w:val="22"/>
          <w:bdr w:val="none" w:sz="0" w:space="0" w:color="auto" w:frame="1"/>
          <w:lang w:bidi="es-ES"/>
        </w:rPr>
        <w:t>Es importante destacar la actualizaci</w:t>
      </w:r>
      <w:r w:rsidR="152217FA" w:rsidRPr="004D0163">
        <w:rPr>
          <w:rFonts w:ascii="Arial" w:eastAsia="Arial" w:hAnsi="Arial" w:cs="Arial"/>
          <w:sz w:val="22"/>
          <w:szCs w:val="22"/>
          <w:bdr w:val="none" w:sz="0" w:space="0" w:color="auto" w:frame="1"/>
          <w:lang w:bidi="es-ES"/>
        </w:rPr>
        <w:t>ón</w:t>
      </w:r>
      <w:r w:rsidRPr="004D0163">
        <w:rPr>
          <w:rFonts w:ascii="Arial" w:eastAsia="Arial" w:hAnsi="Arial" w:cs="Arial"/>
          <w:sz w:val="22"/>
          <w:szCs w:val="22"/>
          <w:bdr w:val="none" w:sz="0" w:space="0" w:color="auto" w:frame="1"/>
          <w:lang w:bidi="es-ES"/>
        </w:rPr>
        <w:t xml:space="preserve"> realizada por </w:t>
      </w:r>
      <w:r w:rsidR="152217FA" w:rsidRPr="004D0163">
        <w:rPr>
          <w:rFonts w:ascii="Arial" w:eastAsia="Arial" w:hAnsi="Arial" w:cs="Arial"/>
          <w:sz w:val="22"/>
          <w:szCs w:val="22"/>
          <w:bdr w:val="none" w:sz="0" w:space="0" w:color="auto" w:frame="1"/>
          <w:lang w:bidi="es-ES"/>
        </w:rPr>
        <w:t xml:space="preserve">el </w:t>
      </w:r>
      <w:r w:rsidRPr="004D0163">
        <w:rPr>
          <w:rFonts w:ascii="Arial" w:eastAsia="Arial" w:hAnsi="Arial" w:cs="Arial"/>
          <w:sz w:val="22"/>
          <w:szCs w:val="22"/>
          <w:bdr w:val="none" w:sz="0" w:space="0" w:color="auto" w:frame="1"/>
          <w:lang w:bidi="es-ES"/>
        </w:rPr>
        <w:t>proceso</w:t>
      </w:r>
      <w:r w:rsidR="3598CF85" w:rsidRPr="004D0163">
        <w:rPr>
          <w:rFonts w:ascii="Arial" w:eastAsia="Arial" w:hAnsi="Arial" w:cs="Arial"/>
          <w:sz w:val="22"/>
          <w:szCs w:val="22"/>
          <w:bdr w:val="none" w:sz="0" w:space="0" w:color="auto" w:frame="1"/>
          <w:lang w:bidi="es-ES"/>
        </w:rPr>
        <w:t xml:space="preserve"> de </w:t>
      </w:r>
      <w:r w:rsidR="405D1DDA" w:rsidRPr="0F75A626">
        <w:rPr>
          <w:rFonts w:ascii="Arial" w:eastAsia="Arial" w:hAnsi="Arial" w:cs="Arial"/>
          <w:sz w:val="22"/>
          <w:szCs w:val="22"/>
          <w:bdr w:val="none" w:sz="0" w:space="0" w:color="auto" w:frame="1"/>
          <w:lang w:bidi="es-ES"/>
        </w:rPr>
        <w:t>Gestión Financiera</w:t>
      </w:r>
      <w:r w:rsidR="05442837" w:rsidRPr="0F75A626">
        <w:rPr>
          <w:rFonts w:ascii="Arial" w:eastAsia="Arial" w:hAnsi="Arial" w:cs="Arial"/>
          <w:sz w:val="22"/>
          <w:szCs w:val="22"/>
          <w:bdr w:val="none" w:sz="0" w:space="0" w:color="auto" w:frame="1"/>
          <w:lang w:bidi="es-ES"/>
        </w:rPr>
        <w:t xml:space="preserve"> </w:t>
      </w:r>
      <w:r w:rsidR="04620BD6" w:rsidRPr="0F75A626">
        <w:rPr>
          <w:rFonts w:ascii="Arial" w:eastAsia="Arial" w:hAnsi="Arial" w:cs="Arial"/>
          <w:sz w:val="22"/>
          <w:szCs w:val="22"/>
          <w:bdr w:val="none" w:sz="0" w:space="0" w:color="auto" w:frame="1"/>
          <w:lang w:bidi="es-ES"/>
        </w:rPr>
        <w:t>en el periodo evaluado que genero la v</w:t>
      </w:r>
      <w:r w:rsidR="05442837" w:rsidRPr="0F75A626">
        <w:rPr>
          <w:rFonts w:ascii="Arial" w:eastAsia="Arial" w:hAnsi="Arial" w:cs="Arial"/>
          <w:sz w:val="22"/>
          <w:szCs w:val="22"/>
          <w:bdr w:val="none" w:sz="0" w:space="0" w:color="auto" w:frame="1"/>
          <w:lang w:bidi="es-ES"/>
        </w:rPr>
        <w:t xml:space="preserve">ersión </w:t>
      </w:r>
      <w:r w:rsidR="21BFA0A5" w:rsidRPr="0F75A626">
        <w:rPr>
          <w:rFonts w:ascii="Arial" w:eastAsia="Arial" w:hAnsi="Arial" w:cs="Arial"/>
          <w:sz w:val="22"/>
          <w:szCs w:val="22"/>
          <w:bdr w:val="none" w:sz="0" w:space="0" w:color="auto" w:frame="1"/>
          <w:lang w:bidi="es-ES"/>
        </w:rPr>
        <w:t>2: donde</w:t>
      </w:r>
      <w:r w:rsidR="405D1DDA" w:rsidRPr="004D0163">
        <w:rPr>
          <w:rFonts w:ascii="Arial" w:eastAsia="Arial" w:hAnsi="Arial" w:cs="Arial"/>
          <w:sz w:val="22"/>
          <w:szCs w:val="22"/>
          <w:bdr w:val="none" w:sz="0" w:space="0" w:color="auto" w:frame="1"/>
          <w:lang w:bidi="es-ES"/>
        </w:rPr>
        <w:t xml:space="preserve"> </w:t>
      </w:r>
      <w:r w:rsidR="7EE872C7" w:rsidRPr="004D0163">
        <w:rPr>
          <w:rFonts w:ascii="Arial" w:eastAsia="Arial" w:hAnsi="Arial" w:cs="Arial"/>
          <w:sz w:val="22"/>
          <w:szCs w:val="22"/>
          <w:bdr w:val="none" w:sz="0" w:space="0" w:color="auto" w:frame="1"/>
          <w:lang w:bidi="es-ES"/>
        </w:rPr>
        <w:t xml:space="preserve">se </w:t>
      </w:r>
      <w:r w:rsidR="075BD84E" w:rsidRPr="004D0163">
        <w:rPr>
          <w:rFonts w:ascii="Arial" w:eastAsia="Arial" w:hAnsi="Arial" w:cs="Arial"/>
          <w:sz w:val="22"/>
          <w:szCs w:val="22"/>
          <w:bdr w:val="none" w:sz="0" w:space="0" w:color="auto" w:frame="1"/>
          <w:lang w:bidi="es-ES"/>
        </w:rPr>
        <w:t>generó</w:t>
      </w:r>
      <w:r w:rsidR="7EE872C7" w:rsidRPr="004D0163">
        <w:rPr>
          <w:rFonts w:ascii="Arial" w:eastAsia="Arial" w:hAnsi="Arial" w:cs="Arial"/>
          <w:sz w:val="22"/>
          <w:szCs w:val="22"/>
          <w:bdr w:val="none" w:sz="0" w:space="0" w:color="auto" w:frame="1"/>
          <w:lang w:bidi="es-ES"/>
        </w:rPr>
        <w:t xml:space="preserve"> </w:t>
      </w:r>
      <w:r w:rsidR="405D1DDA" w:rsidRPr="004D0163">
        <w:rPr>
          <w:rFonts w:ascii="Arial" w:eastAsia="Arial" w:hAnsi="Arial" w:cs="Arial"/>
          <w:sz w:val="22"/>
          <w:szCs w:val="22"/>
          <w:bdr w:val="none" w:sz="0" w:space="0" w:color="auto" w:frame="1"/>
          <w:lang w:bidi="es-ES"/>
        </w:rPr>
        <w:t>un nuevo riesgo de gestión, con referencia a la materialización presentada en el segundo cuatrimestre, de un riesgo potencial relacionado con el proceso de revisión y aprobación de los pagos, esto con el objetivo de fortalecer los controles para así, prevenir una nueva ocurrencia de dicha situación.</w:t>
      </w:r>
      <w:r w:rsidR="152217FA" w:rsidRPr="004D0163">
        <w:rPr>
          <w:rFonts w:ascii="Arial" w:eastAsia="Arial" w:hAnsi="Arial" w:cs="Arial"/>
          <w:sz w:val="22"/>
          <w:szCs w:val="22"/>
          <w:bdr w:val="none" w:sz="0" w:space="0" w:color="auto" w:frame="1"/>
          <w:lang w:bidi="es-ES"/>
        </w:rPr>
        <w:t xml:space="preserve"> </w:t>
      </w:r>
    </w:p>
    <w:p w14:paraId="26480EE8" w14:textId="39BB6078" w:rsidR="0F75A626" w:rsidRDefault="0F75A626" w:rsidP="0F75A626">
      <w:pPr>
        <w:pStyle w:val="xmsonormal"/>
        <w:shd w:val="clear" w:color="auto" w:fill="FFFFFF" w:themeFill="background1"/>
        <w:spacing w:beforeAutospacing="0" w:afterAutospacing="0" w:line="233" w:lineRule="atLeast"/>
        <w:jc w:val="both"/>
        <w:rPr>
          <w:rFonts w:ascii="Arial" w:eastAsia="Arial" w:hAnsi="Arial" w:cs="Arial"/>
          <w:sz w:val="22"/>
          <w:szCs w:val="22"/>
          <w:lang w:bidi="es-ES"/>
        </w:rPr>
      </w:pPr>
    </w:p>
    <w:p w14:paraId="7BB4F45B" w14:textId="754E6353" w:rsidR="00DD0FE7" w:rsidRPr="004D0163" w:rsidRDefault="405D1DDA" w:rsidP="0F75A626">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4D0163">
        <w:rPr>
          <w:rFonts w:ascii="Arial" w:eastAsia="Arial" w:hAnsi="Arial" w:cs="Arial"/>
          <w:sz w:val="22"/>
          <w:szCs w:val="22"/>
          <w:bdr w:val="none" w:sz="0" w:space="0" w:color="auto" w:frame="1"/>
          <w:lang w:bidi="es-ES"/>
        </w:rPr>
        <w:t>Igualmente, en el riesgo de Seguridad de la información, siguiendo la indicación del Oficial de Seguridad de la Información se realiza un ajuste en la zona de riesgo residual final del segundo control, de forma que se refleje adecuadamente la relación entre el riesgo inherente y el riesgo residual, a fin de minimizar su impacto, ante una posible materialización.</w:t>
      </w:r>
    </w:p>
    <w:p w14:paraId="62CB68A0" w14:textId="77777777" w:rsidR="008D6F9F" w:rsidRPr="004D0163" w:rsidRDefault="008D6F9F" w:rsidP="00DD0FE7">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p>
    <w:p w14:paraId="6A105B6F" w14:textId="33CAA333" w:rsidR="001B63A3" w:rsidRPr="004D0163" w:rsidRDefault="001B63A3" w:rsidP="00DB3341">
      <w:pPr>
        <w:pStyle w:val="Ttulo1"/>
        <w:numPr>
          <w:ilvl w:val="0"/>
          <w:numId w:val="15"/>
        </w:numPr>
        <w:rPr>
          <w:rFonts w:ascii="Arial" w:eastAsia="Arial" w:hAnsi="Arial" w:cs="Arial"/>
          <w:color w:val="auto"/>
          <w:sz w:val="22"/>
          <w:szCs w:val="22"/>
        </w:rPr>
      </w:pPr>
      <w:bookmarkStart w:id="5" w:name="_Toc228355339"/>
      <w:r w:rsidRPr="004D0163">
        <w:rPr>
          <w:rFonts w:ascii="Arial" w:hAnsi="Arial" w:cs="Arial"/>
          <w:color w:val="auto"/>
          <w:sz w:val="22"/>
          <w:szCs w:val="22"/>
        </w:rPr>
        <w:t>PROPÓSITO</w:t>
      </w:r>
      <w:r w:rsidRPr="004D0163">
        <w:rPr>
          <w:rFonts w:ascii="Arial" w:eastAsia="Arial" w:hAnsi="Arial" w:cs="Arial"/>
          <w:color w:val="auto"/>
          <w:sz w:val="22"/>
          <w:szCs w:val="22"/>
        </w:rPr>
        <w:t> DEL MONITOREO</w:t>
      </w:r>
      <w:bookmarkEnd w:id="5"/>
    </w:p>
    <w:p w14:paraId="3CBDFED4" w14:textId="1B28C92D" w:rsidR="00FC4C99" w:rsidRDefault="00FC4C99" w:rsidP="00D12C8D">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4D0163">
        <w:rPr>
          <w:rFonts w:ascii="Arial" w:eastAsia="Arial" w:hAnsi="Arial" w:cs="Arial"/>
          <w:sz w:val="22"/>
          <w:szCs w:val="22"/>
          <w:bdr w:val="none" w:sz="0" w:space="0" w:color="auto" w:frame="1"/>
          <w:lang w:bidi="es-ES"/>
        </w:rPr>
        <w:t>Verificar que la estructura de los controles definidos para los riesgos de corrupción, gestión</w:t>
      </w:r>
      <w:r w:rsidR="00A27A87" w:rsidRPr="004D0163">
        <w:rPr>
          <w:rFonts w:ascii="Arial" w:eastAsia="Arial" w:hAnsi="Arial" w:cs="Arial"/>
          <w:sz w:val="22"/>
          <w:szCs w:val="22"/>
          <w:bdr w:val="none" w:sz="0" w:space="0" w:color="auto" w:frame="1"/>
          <w:lang w:bidi="es-ES"/>
        </w:rPr>
        <w:t>,</w:t>
      </w:r>
      <w:r w:rsidRPr="004D0163">
        <w:rPr>
          <w:rFonts w:ascii="Arial" w:eastAsia="Arial" w:hAnsi="Arial" w:cs="Arial"/>
          <w:sz w:val="22"/>
          <w:szCs w:val="22"/>
          <w:bdr w:val="none" w:sz="0" w:space="0" w:color="auto" w:frame="1"/>
          <w:lang w:bidi="es-ES"/>
        </w:rPr>
        <w:t xml:space="preserve"> fiscales</w:t>
      </w:r>
      <w:r w:rsidR="00A27A87" w:rsidRPr="004D0163">
        <w:rPr>
          <w:rFonts w:ascii="Arial" w:eastAsia="Arial" w:hAnsi="Arial" w:cs="Arial"/>
          <w:sz w:val="22"/>
          <w:szCs w:val="22"/>
          <w:bdr w:val="none" w:sz="0" w:space="0" w:color="auto" w:frame="1"/>
          <w:lang w:bidi="es-ES"/>
        </w:rPr>
        <w:t xml:space="preserve">, </w:t>
      </w:r>
      <w:r w:rsidRPr="004D0163">
        <w:rPr>
          <w:rFonts w:ascii="Arial" w:eastAsia="Arial" w:hAnsi="Arial" w:cs="Arial"/>
          <w:sz w:val="22"/>
          <w:szCs w:val="22"/>
          <w:bdr w:val="none" w:sz="0" w:space="0" w:color="auto" w:frame="1"/>
          <w:lang w:bidi="es-ES"/>
        </w:rPr>
        <w:t>se encuentre</w:t>
      </w:r>
      <w:r w:rsidR="00445F62" w:rsidRPr="004D0163">
        <w:rPr>
          <w:rFonts w:ascii="Arial" w:eastAsia="Arial" w:hAnsi="Arial" w:cs="Arial"/>
          <w:sz w:val="22"/>
          <w:szCs w:val="22"/>
          <w:bdr w:val="none" w:sz="0" w:space="0" w:color="auto" w:frame="1"/>
          <w:lang w:bidi="es-ES"/>
        </w:rPr>
        <w:t>n</w:t>
      </w:r>
      <w:r w:rsidRPr="004D0163">
        <w:rPr>
          <w:rFonts w:ascii="Arial" w:eastAsia="Arial" w:hAnsi="Arial" w:cs="Arial"/>
          <w:sz w:val="22"/>
          <w:szCs w:val="22"/>
          <w:bdr w:val="none" w:sz="0" w:space="0" w:color="auto" w:frame="1"/>
          <w:lang w:bidi="es-ES"/>
        </w:rPr>
        <w:t xml:space="preserve"> alinead</w:t>
      </w:r>
      <w:r w:rsidR="00445F62" w:rsidRPr="004D0163">
        <w:rPr>
          <w:rFonts w:ascii="Arial" w:eastAsia="Arial" w:hAnsi="Arial" w:cs="Arial"/>
          <w:sz w:val="22"/>
          <w:szCs w:val="22"/>
          <w:bdr w:val="none" w:sz="0" w:space="0" w:color="auto" w:frame="1"/>
          <w:lang w:bidi="es-ES"/>
        </w:rPr>
        <w:t>os</w:t>
      </w:r>
      <w:r w:rsidRPr="004D0163">
        <w:rPr>
          <w:rFonts w:ascii="Arial" w:eastAsia="Arial" w:hAnsi="Arial" w:cs="Arial"/>
          <w:sz w:val="22"/>
          <w:szCs w:val="22"/>
          <w:bdr w:val="none" w:sz="0" w:space="0" w:color="auto" w:frame="1"/>
          <w:lang w:bidi="es-ES"/>
        </w:rPr>
        <w:t xml:space="preserve"> con lo dispuesto en la </w:t>
      </w:r>
      <w:r w:rsidR="00CB58A6" w:rsidRPr="004D0163">
        <w:rPr>
          <w:rFonts w:ascii="Arial" w:eastAsia="Arial" w:hAnsi="Arial" w:cs="Arial"/>
          <w:i/>
          <w:iCs/>
          <w:sz w:val="22"/>
          <w:szCs w:val="22"/>
          <w:bdr w:val="none" w:sz="0" w:space="0" w:color="auto" w:frame="1"/>
          <w:lang w:bidi="es-ES"/>
        </w:rPr>
        <w:t xml:space="preserve">Guía para la Administración del Riesgo y el diseño de controles en entidades públicas </w:t>
      </w:r>
      <w:r w:rsidRPr="004D0163">
        <w:rPr>
          <w:rFonts w:ascii="Arial" w:eastAsia="Arial" w:hAnsi="Arial" w:cs="Arial"/>
          <w:sz w:val="22"/>
          <w:szCs w:val="22"/>
          <w:bdr w:val="none" w:sz="0" w:space="0" w:color="auto" w:frame="1"/>
          <w:lang w:bidi="es-ES"/>
        </w:rPr>
        <w:t>(DAFP, V</w:t>
      </w:r>
      <w:r w:rsidR="00445F62" w:rsidRPr="004D0163">
        <w:rPr>
          <w:rFonts w:ascii="Arial" w:eastAsia="Arial" w:hAnsi="Arial" w:cs="Arial"/>
          <w:sz w:val="22"/>
          <w:szCs w:val="22"/>
          <w:bdr w:val="none" w:sz="0" w:space="0" w:color="auto" w:frame="1"/>
          <w:lang w:bidi="es-ES"/>
        </w:rPr>
        <w:t>6</w:t>
      </w:r>
      <w:r w:rsidRPr="004D0163">
        <w:rPr>
          <w:rFonts w:ascii="Arial" w:eastAsia="Arial" w:hAnsi="Arial" w:cs="Arial"/>
          <w:sz w:val="22"/>
          <w:szCs w:val="22"/>
          <w:bdr w:val="none" w:sz="0" w:space="0" w:color="auto" w:frame="1"/>
          <w:lang w:bidi="es-ES"/>
        </w:rPr>
        <w:t xml:space="preserve">) y en la </w:t>
      </w:r>
      <w:r w:rsidRPr="004D0163">
        <w:rPr>
          <w:rFonts w:ascii="Arial" w:eastAsia="Arial" w:hAnsi="Arial" w:cs="Arial"/>
          <w:i/>
          <w:iCs/>
          <w:sz w:val="22"/>
          <w:szCs w:val="22"/>
          <w:bdr w:val="none" w:sz="0" w:space="0" w:color="auto" w:frame="1"/>
          <w:lang w:bidi="es-ES"/>
        </w:rPr>
        <w:t>Política de Administración del Riesgo de la UAERMV</w:t>
      </w:r>
      <w:r w:rsidRPr="004D0163">
        <w:rPr>
          <w:rFonts w:ascii="Arial" w:eastAsia="Arial" w:hAnsi="Arial" w:cs="Arial"/>
          <w:sz w:val="22"/>
          <w:szCs w:val="22"/>
          <w:bdr w:val="none" w:sz="0" w:space="0" w:color="auto" w:frame="1"/>
          <w:lang w:bidi="es-ES"/>
        </w:rPr>
        <w:t>. Asimismo, evaluar el nivel de cumplimiento de los controles y de las acciones correspondientes, con base en la evidencia suministrada por la primera línea de defensa, con el propósito de fortalecer y mejorar la gestión de riesgos de la Entidad.</w:t>
      </w:r>
    </w:p>
    <w:p w14:paraId="62CBDEC8" w14:textId="77777777" w:rsidR="00164E4F" w:rsidRDefault="00164E4F" w:rsidP="00D12C8D">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p>
    <w:p w14:paraId="104C5E36" w14:textId="77777777" w:rsidR="00164E4F" w:rsidRPr="004D0163" w:rsidRDefault="00164E4F" w:rsidP="00D12C8D">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p>
    <w:p w14:paraId="1A38003C" w14:textId="7FBECC38" w:rsidR="001B63A3" w:rsidRPr="004D0163" w:rsidRDefault="7B268271" w:rsidP="00DB3341">
      <w:pPr>
        <w:pStyle w:val="Ttulo1"/>
        <w:numPr>
          <w:ilvl w:val="0"/>
          <w:numId w:val="15"/>
        </w:numPr>
        <w:rPr>
          <w:rFonts w:ascii="Arial" w:eastAsia="Arial" w:hAnsi="Arial" w:cs="Arial"/>
          <w:color w:val="auto"/>
          <w:sz w:val="22"/>
          <w:szCs w:val="22"/>
        </w:rPr>
      </w:pPr>
      <w:bookmarkStart w:id="6" w:name="_Toc228355340"/>
      <w:r w:rsidRPr="0F75A626">
        <w:rPr>
          <w:rFonts w:ascii="Arial" w:hAnsi="Arial" w:cs="Arial"/>
          <w:color w:val="auto"/>
          <w:sz w:val="22"/>
          <w:szCs w:val="22"/>
        </w:rPr>
        <w:lastRenderedPageBreak/>
        <w:t>ALCANCE</w:t>
      </w:r>
      <w:bookmarkEnd w:id="6"/>
      <w:r w:rsidRPr="0F75A626">
        <w:rPr>
          <w:rFonts w:ascii="Arial" w:eastAsia="Arial" w:hAnsi="Arial" w:cs="Arial"/>
          <w:color w:val="auto"/>
          <w:sz w:val="22"/>
          <w:szCs w:val="22"/>
        </w:rPr>
        <w:t> </w:t>
      </w:r>
    </w:p>
    <w:p w14:paraId="53EC2376" w14:textId="1864DD46" w:rsidR="0F75A626" w:rsidRDefault="0F75A626" w:rsidP="0F75A626">
      <w:pPr>
        <w:pStyle w:val="xmsonormal"/>
        <w:shd w:val="clear" w:color="auto" w:fill="FFFFFF" w:themeFill="background1"/>
        <w:spacing w:beforeAutospacing="0" w:afterAutospacing="0" w:line="233" w:lineRule="atLeast"/>
        <w:jc w:val="both"/>
        <w:rPr>
          <w:rFonts w:ascii="Arial" w:eastAsia="Arial" w:hAnsi="Arial" w:cs="Arial"/>
          <w:sz w:val="22"/>
          <w:szCs w:val="22"/>
        </w:rPr>
      </w:pPr>
    </w:p>
    <w:p w14:paraId="038445B6" w14:textId="3712B648" w:rsidR="007A47A6" w:rsidRPr="004D0163" w:rsidRDefault="658CDFA5" w:rsidP="0F75A626">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4D0163">
        <w:rPr>
          <w:rFonts w:ascii="Arial" w:eastAsia="Arial" w:hAnsi="Arial" w:cs="Arial"/>
          <w:sz w:val="22"/>
          <w:szCs w:val="22"/>
          <w:bdr w:val="none" w:sz="0" w:space="0" w:color="auto" w:frame="1"/>
        </w:rPr>
        <w:t xml:space="preserve">El monitoreo aplica a todos los </w:t>
      </w:r>
      <w:r w:rsidR="52D85211" w:rsidRPr="004D0163">
        <w:rPr>
          <w:rFonts w:ascii="Arial" w:eastAsia="Arial" w:hAnsi="Arial" w:cs="Arial"/>
          <w:sz w:val="22"/>
          <w:szCs w:val="22"/>
          <w:bdr w:val="none" w:sz="0" w:space="0" w:color="auto" w:frame="1"/>
        </w:rPr>
        <w:t xml:space="preserve">mapas de </w:t>
      </w:r>
      <w:r w:rsidRPr="004D0163">
        <w:rPr>
          <w:rFonts w:ascii="Arial" w:eastAsia="Arial" w:hAnsi="Arial" w:cs="Arial"/>
          <w:sz w:val="22"/>
          <w:szCs w:val="22"/>
          <w:bdr w:val="none" w:sz="0" w:space="0" w:color="auto" w:frame="1"/>
        </w:rPr>
        <w:t xml:space="preserve">riesgos </w:t>
      </w:r>
      <w:r w:rsidR="6AEA4D45" w:rsidRPr="004D0163">
        <w:rPr>
          <w:rFonts w:ascii="Arial" w:eastAsia="Arial" w:hAnsi="Arial" w:cs="Arial"/>
          <w:sz w:val="22"/>
          <w:szCs w:val="22"/>
          <w:bdr w:val="none" w:sz="0" w:space="0" w:color="auto" w:frame="1"/>
        </w:rPr>
        <w:t>vigentes</w:t>
      </w:r>
      <w:r w:rsidRPr="004D0163">
        <w:rPr>
          <w:rFonts w:ascii="Arial" w:eastAsia="Arial" w:hAnsi="Arial" w:cs="Arial"/>
          <w:sz w:val="22"/>
          <w:szCs w:val="22"/>
          <w:bdr w:val="none" w:sz="0" w:space="0" w:color="auto" w:frame="1"/>
        </w:rPr>
        <w:t xml:space="preserve"> de los 20 procesos y de los proyectos de inversión </w:t>
      </w:r>
      <w:r w:rsidR="075E43F2">
        <w:rPr>
          <w:rFonts w:ascii="Arial" w:eastAsia="Arial" w:hAnsi="Arial" w:cs="Arial"/>
          <w:sz w:val="22"/>
          <w:szCs w:val="22"/>
          <w:bdr w:val="none" w:sz="0" w:space="0" w:color="auto" w:frame="1"/>
        </w:rPr>
        <w:t>que ident</w:t>
      </w:r>
      <w:r w:rsidR="1DA3E989">
        <w:rPr>
          <w:rFonts w:ascii="Arial" w:eastAsia="Arial" w:hAnsi="Arial" w:cs="Arial"/>
          <w:sz w:val="22"/>
          <w:szCs w:val="22"/>
          <w:bdr w:val="none" w:sz="0" w:space="0" w:color="auto" w:frame="1"/>
        </w:rPr>
        <w:t xml:space="preserve">ificaron riesgos </w:t>
      </w:r>
      <w:r w:rsidRPr="004D0163">
        <w:rPr>
          <w:rFonts w:ascii="Arial" w:eastAsia="Arial" w:hAnsi="Arial" w:cs="Arial"/>
          <w:sz w:val="22"/>
          <w:szCs w:val="22"/>
          <w:bdr w:val="none" w:sz="0" w:space="0" w:color="auto" w:frame="1"/>
        </w:rPr>
        <w:t xml:space="preserve">de la UAERMV, con corte al 30 de </w:t>
      </w:r>
      <w:r w:rsidR="462A7CFE" w:rsidRPr="004D0163">
        <w:rPr>
          <w:rFonts w:ascii="Arial" w:eastAsia="Arial" w:hAnsi="Arial" w:cs="Arial"/>
          <w:sz w:val="22"/>
          <w:szCs w:val="22"/>
          <w:bdr w:val="none" w:sz="0" w:space="0" w:color="auto" w:frame="1"/>
        </w:rPr>
        <w:t xml:space="preserve">diciembre </w:t>
      </w:r>
      <w:r w:rsidRPr="004D0163">
        <w:rPr>
          <w:rFonts w:ascii="Arial" w:eastAsia="Arial" w:hAnsi="Arial" w:cs="Arial"/>
          <w:sz w:val="22"/>
          <w:szCs w:val="22"/>
          <w:bdr w:val="none" w:sz="0" w:space="0" w:color="auto" w:frame="1"/>
        </w:rPr>
        <w:t>de 2025.</w:t>
      </w:r>
    </w:p>
    <w:p w14:paraId="3C70850D" w14:textId="4FD00D3E" w:rsidR="001B63A3" w:rsidRPr="004D0163" w:rsidRDefault="001B63A3" w:rsidP="00DB3341">
      <w:pPr>
        <w:pStyle w:val="Ttulo1"/>
        <w:numPr>
          <w:ilvl w:val="0"/>
          <w:numId w:val="15"/>
        </w:numPr>
        <w:rPr>
          <w:rFonts w:ascii="Arial" w:eastAsia="Arial" w:hAnsi="Arial" w:cs="Arial"/>
          <w:color w:val="auto"/>
          <w:sz w:val="22"/>
          <w:szCs w:val="22"/>
        </w:rPr>
      </w:pPr>
      <w:bookmarkStart w:id="7" w:name="_Toc228355341"/>
      <w:r w:rsidRPr="004D0163">
        <w:rPr>
          <w:rFonts w:ascii="Arial" w:hAnsi="Arial" w:cs="Arial"/>
          <w:color w:val="auto"/>
          <w:sz w:val="22"/>
          <w:szCs w:val="22"/>
        </w:rPr>
        <w:t>METODOLOGÍA</w:t>
      </w:r>
      <w:bookmarkEnd w:id="7"/>
      <w:r w:rsidRPr="004D0163">
        <w:rPr>
          <w:rFonts w:ascii="Arial" w:eastAsia="Arial" w:hAnsi="Arial" w:cs="Arial"/>
          <w:color w:val="auto"/>
          <w:sz w:val="22"/>
          <w:szCs w:val="22"/>
        </w:rPr>
        <w:t> </w:t>
      </w:r>
    </w:p>
    <w:p w14:paraId="60ECCAA9" w14:textId="13A0E3FD" w:rsidR="001B63A3" w:rsidRPr="004D0163" w:rsidRDefault="001B63A3" w:rsidP="004346E8">
      <w:pPr>
        <w:pStyle w:val="xmsonormal"/>
        <w:shd w:val="clear" w:color="auto" w:fill="FFFFFF" w:themeFill="background1"/>
        <w:spacing w:beforeAutospacing="0" w:afterAutospacing="0" w:line="233" w:lineRule="atLeast"/>
        <w:jc w:val="both"/>
        <w:rPr>
          <w:rFonts w:ascii="Arial" w:eastAsia="Tahoma" w:hAnsi="Arial" w:cs="Arial"/>
          <w:sz w:val="22"/>
          <w:szCs w:val="22"/>
        </w:rPr>
      </w:pPr>
      <w:r w:rsidRPr="004D0163">
        <w:rPr>
          <w:rFonts w:ascii="Arial" w:eastAsia="Tahoma" w:hAnsi="Arial" w:cs="Arial"/>
          <w:sz w:val="22"/>
          <w:szCs w:val="22"/>
        </w:rPr>
        <w:t xml:space="preserve">El estado de cumplimiento frente a la descripción de los riesgos de corrupción, el diseño y ejecución de los controles de los riesgos identificados y documentados en los mapas de riesgos se obtiene de la siguiente forma: </w:t>
      </w:r>
    </w:p>
    <w:p w14:paraId="77278E55" w14:textId="77777777" w:rsidR="001B63A3" w:rsidRPr="004D0163" w:rsidRDefault="001B63A3" w:rsidP="001B63A3">
      <w:pPr>
        <w:spacing w:line="233" w:lineRule="atLeast"/>
        <w:jc w:val="both"/>
        <w:rPr>
          <w:rFonts w:ascii="Arial" w:eastAsia="Tahoma" w:hAnsi="Arial" w:cs="Arial"/>
          <w:sz w:val="22"/>
          <w:szCs w:val="22"/>
        </w:rPr>
      </w:pPr>
      <w:r w:rsidRPr="004D0163">
        <w:rPr>
          <w:rFonts w:ascii="Arial" w:eastAsia="Tahoma" w:hAnsi="Arial" w:cs="Arial"/>
          <w:sz w:val="22"/>
          <w:szCs w:val="22"/>
        </w:rPr>
        <w:t xml:space="preserve">   </w:t>
      </w:r>
    </w:p>
    <w:p w14:paraId="438C4405" w14:textId="7AFFA16D" w:rsidR="001B63A3" w:rsidRPr="004D0163" w:rsidRDefault="001B63A3" w:rsidP="00DB3341">
      <w:pPr>
        <w:pStyle w:val="Prrafodelista"/>
        <w:numPr>
          <w:ilvl w:val="0"/>
          <w:numId w:val="13"/>
        </w:numPr>
        <w:autoSpaceDE/>
        <w:autoSpaceDN/>
        <w:ind w:right="0"/>
        <w:rPr>
          <w:rFonts w:ascii="Arial" w:eastAsia="Tahoma" w:hAnsi="Arial" w:cs="Arial"/>
          <w:lang w:val="es-CO"/>
        </w:rPr>
      </w:pPr>
      <w:r w:rsidRPr="004D0163">
        <w:rPr>
          <w:rFonts w:ascii="Arial" w:eastAsia="Tahoma" w:hAnsi="Arial" w:cs="Arial"/>
          <w:b/>
          <w:bCs/>
          <w:lang w:val="es-CO"/>
        </w:rPr>
        <w:t>Solicitud de información:</w:t>
      </w:r>
      <w:r w:rsidRPr="004D0163">
        <w:rPr>
          <w:rFonts w:ascii="Arial" w:eastAsia="Tahoma" w:hAnsi="Arial" w:cs="Arial"/>
          <w:lang w:val="es-CO"/>
        </w:rPr>
        <w:t xml:space="preserve"> La Oficina Asesora de Planeación, remitió el memorando </w:t>
      </w:r>
      <w:r w:rsidR="00EA20D9" w:rsidRPr="004D0163">
        <w:rPr>
          <w:rFonts w:ascii="Arial" w:eastAsia="Tahoma" w:hAnsi="Arial" w:cs="Arial"/>
          <w:lang w:val="es-CO"/>
        </w:rPr>
        <w:t>20251500052563 con el asunto:  Cronograma de informes, reportes y seguimientos 2025</w:t>
      </w:r>
      <w:r w:rsidRPr="004D0163">
        <w:rPr>
          <w:rFonts w:ascii="Arial" w:eastAsia="Tahoma" w:hAnsi="Arial" w:cs="Arial"/>
          <w:lang w:val="es-CO"/>
        </w:rPr>
        <w:t xml:space="preserve">, solicitando el reporte de su gestión de riesgos. </w:t>
      </w:r>
      <w:r w:rsidR="00E71456" w:rsidRPr="004D0163">
        <w:rPr>
          <w:rFonts w:ascii="Arial" w:eastAsia="Tahoma" w:hAnsi="Arial" w:cs="Arial"/>
          <w:lang w:val="es-CO"/>
        </w:rPr>
        <w:t>M</w:t>
      </w:r>
      <w:r w:rsidRPr="004D0163">
        <w:rPr>
          <w:rFonts w:ascii="Arial" w:eastAsia="Tahoma" w:hAnsi="Arial" w:cs="Arial"/>
          <w:lang w:val="es-CO"/>
        </w:rPr>
        <w:t xml:space="preserve">ediante correo electrónico, se solicitó a los procesos que identificaron riesgos de corrupción el monitoreo del </w:t>
      </w:r>
      <w:r w:rsidR="000C2C0B" w:rsidRPr="004D0163">
        <w:rPr>
          <w:rFonts w:ascii="Arial" w:eastAsia="Tahoma" w:hAnsi="Arial" w:cs="Arial"/>
          <w:lang w:val="es-CO"/>
        </w:rPr>
        <w:t xml:space="preserve">tercer </w:t>
      </w:r>
      <w:r w:rsidRPr="004D0163">
        <w:rPr>
          <w:rFonts w:ascii="Arial" w:eastAsia="Tahoma" w:hAnsi="Arial" w:cs="Arial"/>
          <w:lang w:val="es-CO"/>
        </w:rPr>
        <w:t>cuatrimestre.</w:t>
      </w:r>
    </w:p>
    <w:p w14:paraId="04C41E30" w14:textId="77777777" w:rsidR="001B63A3" w:rsidRPr="004D0163" w:rsidRDefault="001B63A3" w:rsidP="007A47A6">
      <w:pPr>
        <w:rPr>
          <w:rFonts w:ascii="Arial" w:eastAsia="Tahoma" w:hAnsi="Arial" w:cs="Arial"/>
          <w:sz w:val="22"/>
          <w:szCs w:val="22"/>
        </w:rPr>
      </w:pPr>
    </w:p>
    <w:p w14:paraId="48669834" w14:textId="29341BBD" w:rsidR="00EA20D9" w:rsidRPr="004D0163" w:rsidRDefault="7B268271" w:rsidP="00DB3341">
      <w:pPr>
        <w:pStyle w:val="Prrafodelista"/>
        <w:numPr>
          <w:ilvl w:val="0"/>
          <w:numId w:val="13"/>
        </w:numPr>
        <w:autoSpaceDE/>
        <w:autoSpaceDN/>
        <w:ind w:right="0"/>
        <w:rPr>
          <w:rFonts w:ascii="Arial" w:eastAsia="Tahoma" w:hAnsi="Arial" w:cs="Arial"/>
          <w:lang w:val="es-CO"/>
        </w:rPr>
      </w:pPr>
      <w:r w:rsidRPr="0F75A626">
        <w:rPr>
          <w:rFonts w:ascii="Arial" w:eastAsia="Tahoma" w:hAnsi="Arial" w:cs="Arial"/>
          <w:b/>
          <w:bCs/>
          <w:lang w:val="es-CO"/>
        </w:rPr>
        <w:t>Recolección de la información y evidencias:</w:t>
      </w:r>
      <w:r w:rsidRPr="0F75A626">
        <w:rPr>
          <w:rFonts w:ascii="Arial" w:eastAsia="Tahoma" w:hAnsi="Arial" w:cs="Arial"/>
          <w:lang w:val="es-CO"/>
        </w:rPr>
        <w:t xml:space="preserve"> Los líderes de proceso</w:t>
      </w:r>
      <w:r w:rsidR="5C5141E9" w:rsidRPr="0F75A626">
        <w:rPr>
          <w:rFonts w:ascii="Arial" w:eastAsia="Tahoma" w:hAnsi="Arial" w:cs="Arial"/>
          <w:lang w:val="es-CO"/>
        </w:rPr>
        <w:t xml:space="preserve">, </w:t>
      </w:r>
      <w:r w:rsidRPr="0F75A626">
        <w:rPr>
          <w:rFonts w:ascii="Arial" w:eastAsia="Tahoma" w:hAnsi="Arial" w:cs="Arial"/>
          <w:lang w:val="es-CO"/>
        </w:rPr>
        <w:t>con apoyo de sus enlaces</w:t>
      </w:r>
      <w:r w:rsidR="1CF4E51E" w:rsidRPr="0F75A626">
        <w:rPr>
          <w:rFonts w:ascii="Arial" w:eastAsia="Tahoma" w:hAnsi="Arial" w:cs="Arial"/>
          <w:lang w:val="es-CO"/>
        </w:rPr>
        <w:t xml:space="preserve">, </w:t>
      </w:r>
      <w:r w:rsidRPr="0F75A626">
        <w:rPr>
          <w:rFonts w:ascii="Arial" w:eastAsia="Tahoma" w:hAnsi="Arial" w:cs="Arial"/>
          <w:lang w:val="es-CO"/>
        </w:rPr>
        <w:t>registra</w:t>
      </w:r>
      <w:r w:rsidR="5A0F02FF" w:rsidRPr="0F75A626">
        <w:rPr>
          <w:rFonts w:ascii="Arial" w:eastAsia="Tahoma" w:hAnsi="Arial" w:cs="Arial"/>
          <w:lang w:val="es-CO"/>
        </w:rPr>
        <w:t xml:space="preserve">ron </w:t>
      </w:r>
      <w:r w:rsidRPr="0F75A626">
        <w:rPr>
          <w:rFonts w:ascii="Arial" w:eastAsia="Tahoma" w:hAnsi="Arial" w:cs="Arial"/>
          <w:lang w:val="es-CO"/>
        </w:rPr>
        <w:t xml:space="preserve">información de sus riesgos vigentes, describiendo el seguimiento realizado por el proceso y las evidencias que demuestran la ejecución de los controles y actividades del </w:t>
      </w:r>
      <w:r w:rsidR="5E1A6F34" w:rsidRPr="0F75A626">
        <w:rPr>
          <w:rFonts w:ascii="Arial" w:eastAsia="Tahoma" w:hAnsi="Arial" w:cs="Arial"/>
          <w:lang w:val="es-CO"/>
        </w:rPr>
        <w:t>3</w:t>
      </w:r>
      <w:r w:rsidRPr="0F75A626">
        <w:rPr>
          <w:rFonts w:ascii="Arial" w:eastAsia="Tahoma" w:hAnsi="Arial" w:cs="Arial"/>
          <w:lang w:val="es-CO"/>
        </w:rPr>
        <w:t>er cuatrimestre en el formato: DES-FM-019-V1 Formato Monitoreo al mapa de riesgos por proceso y proyectos. Posteriormente remiten las evidencias de la ejecución de los controles y acciones complementarias definidas del periodo de seguimiento</w:t>
      </w:r>
      <w:r w:rsidR="4BD16B4C" w:rsidRPr="0F75A626">
        <w:rPr>
          <w:rFonts w:ascii="Arial" w:eastAsia="Tahoma" w:hAnsi="Arial" w:cs="Arial"/>
          <w:lang w:val="es-CO"/>
        </w:rPr>
        <w:t xml:space="preserve"> a la Oficina Asesora de Planeación.</w:t>
      </w:r>
    </w:p>
    <w:p w14:paraId="521245C5" w14:textId="22E9DDB5" w:rsidR="001B63A3" w:rsidRPr="004D0163" w:rsidRDefault="001B63A3" w:rsidP="007A47A6">
      <w:pPr>
        <w:pStyle w:val="Prrafodelista"/>
        <w:autoSpaceDE/>
        <w:autoSpaceDN/>
        <w:ind w:left="360" w:right="0" w:firstLine="0"/>
        <w:rPr>
          <w:rFonts w:ascii="Arial" w:eastAsia="Tahoma" w:hAnsi="Arial" w:cs="Arial"/>
          <w:lang w:val="es-CO"/>
        </w:rPr>
      </w:pPr>
    </w:p>
    <w:p w14:paraId="18D897C6" w14:textId="77C21F5A" w:rsidR="00EA20D9" w:rsidRPr="004D0163" w:rsidRDefault="7B268271" w:rsidP="00DB3341">
      <w:pPr>
        <w:pStyle w:val="Prrafodelista"/>
        <w:numPr>
          <w:ilvl w:val="0"/>
          <w:numId w:val="13"/>
        </w:numPr>
        <w:autoSpaceDE/>
        <w:autoSpaceDN/>
        <w:ind w:right="0"/>
        <w:rPr>
          <w:rFonts w:ascii="Arial" w:eastAsia="Tahoma" w:hAnsi="Arial" w:cs="Arial"/>
          <w:lang w:val="es-CO"/>
        </w:rPr>
      </w:pPr>
      <w:r w:rsidRPr="0F75A626">
        <w:rPr>
          <w:rFonts w:ascii="Arial" w:eastAsia="Tahoma" w:hAnsi="Arial" w:cs="Arial"/>
          <w:b/>
          <w:bCs/>
          <w:lang w:val="es-CO"/>
        </w:rPr>
        <w:t>Procesamiento de la información:</w:t>
      </w:r>
      <w:r w:rsidRPr="0F75A626">
        <w:rPr>
          <w:rFonts w:ascii="Arial" w:eastAsia="Tahoma" w:hAnsi="Arial" w:cs="Arial"/>
          <w:lang w:val="es-CO"/>
        </w:rPr>
        <w:t xml:space="preserve"> </w:t>
      </w:r>
      <w:r w:rsidR="4BD16B4C" w:rsidRPr="0F75A626">
        <w:rPr>
          <w:rFonts w:ascii="Arial" w:eastAsia="Tahoma" w:hAnsi="Arial" w:cs="Arial"/>
          <w:lang w:val="es-CO"/>
        </w:rPr>
        <w:t>La Oficina Asesora de Planeación (OAP) realiz</w:t>
      </w:r>
      <w:r w:rsidR="688B0320" w:rsidRPr="0F75A626">
        <w:rPr>
          <w:rFonts w:ascii="Arial" w:eastAsia="Tahoma" w:hAnsi="Arial" w:cs="Arial"/>
          <w:lang w:val="es-CO"/>
        </w:rPr>
        <w:t>ó</w:t>
      </w:r>
      <w:r w:rsidR="4BD16B4C" w:rsidRPr="0F75A626">
        <w:rPr>
          <w:rFonts w:ascii="Arial" w:eastAsia="Tahoma" w:hAnsi="Arial" w:cs="Arial"/>
          <w:lang w:val="es-CO"/>
        </w:rPr>
        <w:t xml:space="preserve"> un riguroso procesamiento de la información relacionada con la gestión de riesgos de corrupción, gestión institucional y fiscales. Los monitoreos de los riesgos asociados a la seguridad de la información y al riesgo de lavado de activos y financiación del terrorismo (LA/FT) </w:t>
      </w:r>
      <w:r w:rsidR="36C372E5" w:rsidRPr="0F75A626">
        <w:rPr>
          <w:rFonts w:ascii="Arial" w:eastAsia="Tahoma" w:hAnsi="Arial" w:cs="Arial"/>
          <w:lang w:val="es-CO"/>
        </w:rPr>
        <w:t xml:space="preserve">fueron </w:t>
      </w:r>
      <w:r w:rsidR="4BD16B4C" w:rsidRPr="0F75A626">
        <w:rPr>
          <w:rFonts w:ascii="Arial" w:eastAsia="Tahoma" w:hAnsi="Arial" w:cs="Arial"/>
          <w:lang w:val="es-CO"/>
        </w:rPr>
        <w:t>remitidos al Oficial de Seguridad de la Información y al Oficial de Cumplimiento, respectivamente, para su seguimiento.</w:t>
      </w:r>
    </w:p>
    <w:p w14:paraId="51AC611A" w14:textId="77777777" w:rsidR="00EA20D9" w:rsidRPr="004D0163" w:rsidRDefault="00EA20D9" w:rsidP="007A47A6">
      <w:pPr>
        <w:pStyle w:val="Prrafodelista"/>
        <w:autoSpaceDE/>
        <w:autoSpaceDN/>
        <w:ind w:left="360" w:right="0" w:firstLine="0"/>
        <w:rPr>
          <w:rFonts w:ascii="Arial" w:eastAsia="Tahoma" w:hAnsi="Arial" w:cs="Arial"/>
          <w:lang w:val="es-CO"/>
        </w:rPr>
      </w:pPr>
    </w:p>
    <w:p w14:paraId="48433B9B" w14:textId="07272A56" w:rsidR="00EA20D9" w:rsidRPr="004D0163" w:rsidRDefault="00EA20D9" w:rsidP="007A47A6">
      <w:pPr>
        <w:pStyle w:val="Prrafodelista"/>
        <w:autoSpaceDE/>
        <w:autoSpaceDN/>
        <w:ind w:left="360" w:right="0" w:firstLine="0"/>
        <w:rPr>
          <w:rFonts w:ascii="Arial" w:eastAsia="Tahoma" w:hAnsi="Arial" w:cs="Arial"/>
          <w:lang w:val="es-CO"/>
        </w:rPr>
      </w:pPr>
      <w:r w:rsidRPr="004D0163">
        <w:rPr>
          <w:rFonts w:ascii="Arial" w:eastAsia="Tahoma" w:hAnsi="Arial" w:cs="Arial"/>
          <w:lang w:val="es-CO"/>
        </w:rPr>
        <w:t>La OAP analiza la descripción de los riesgos de corrupción, así como el diseño, la implementación y el reporte de ejecución de los controles y acciones establecidos</w:t>
      </w:r>
      <w:r w:rsidR="00DC0652" w:rsidRPr="004D0163">
        <w:rPr>
          <w:rFonts w:ascii="Arial" w:eastAsia="Tahoma" w:hAnsi="Arial" w:cs="Arial"/>
          <w:lang w:val="es-CO"/>
        </w:rPr>
        <w:t xml:space="preserve"> de los riesgos</w:t>
      </w:r>
      <w:r w:rsidR="003B0561" w:rsidRPr="004D0163">
        <w:rPr>
          <w:rFonts w:ascii="Arial" w:eastAsia="Tahoma" w:hAnsi="Arial" w:cs="Arial"/>
          <w:lang w:val="es-CO"/>
        </w:rPr>
        <w:t xml:space="preserve"> de gestión y los fiscales</w:t>
      </w:r>
      <w:r w:rsidRPr="004D0163">
        <w:rPr>
          <w:rFonts w:ascii="Arial" w:eastAsia="Tahoma" w:hAnsi="Arial" w:cs="Arial"/>
          <w:lang w:val="es-CO"/>
        </w:rPr>
        <w:t xml:space="preserve">. Asimismo, registra la evaluación del seguimiento correspondiente al </w:t>
      </w:r>
      <w:r w:rsidR="003D652F" w:rsidRPr="004D0163">
        <w:rPr>
          <w:rFonts w:ascii="Arial" w:eastAsia="Tahoma" w:hAnsi="Arial" w:cs="Arial"/>
          <w:lang w:val="es-CO"/>
        </w:rPr>
        <w:t>tercer</w:t>
      </w:r>
      <w:r w:rsidRPr="004D0163">
        <w:rPr>
          <w:rFonts w:ascii="Arial" w:eastAsia="Tahoma" w:hAnsi="Arial" w:cs="Arial"/>
          <w:lang w:val="es-CO"/>
        </w:rPr>
        <w:t xml:space="preserve"> cuatrimestre, con base en los siguientes criterios:</w:t>
      </w:r>
    </w:p>
    <w:p w14:paraId="220B7C8C" w14:textId="56527762" w:rsidR="001B63A3" w:rsidRPr="004D0163" w:rsidRDefault="001B63A3" w:rsidP="007A47A6">
      <w:pPr>
        <w:pStyle w:val="Prrafodelista"/>
        <w:ind w:left="360" w:right="0" w:firstLine="0"/>
        <w:rPr>
          <w:rFonts w:ascii="Arial" w:eastAsia="Tahoma" w:hAnsi="Arial" w:cs="Arial"/>
          <w:lang w:val="es-CO"/>
        </w:rPr>
      </w:pPr>
    </w:p>
    <w:p w14:paraId="2DB5C281" w14:textId="33E54A78" w:rsidR="001B63A3" w:rsidRPr="004D0163" w:rsidRDefault="001B63A3" w:rsidP="001B63A3">
      <w:pPr>
        <w:pStyle w:val="Descripcin"/>
        <w:spacing w:after="0" w:line="259" w:lineRule="auto"/>
        <w:jc w:val="center"/>
        <w:rPr>
          <w:rFonts w:ascii="Arial" w:eastAsia="Arial" w:hAnsi="Arial" w:cs="Arial"/>
          <w:color w:val="auto"/>
          <w:sz w:val="22"/>
          <w:szCs w:val="22"/>
        </w:rPr>
      </w:pPr>
      <w:r w:rsidRPr="004D0163">
        <w:rPr>
          <w:rFonts w:ascii="Arial" w:eastAsia="Arial" w:hAnsi="Arial" w:cs="Arial"/>
          <w:color w:val="auto"/>
          <w:sz w:val="22"/>
          <w:szCs w:val="22"/>
        </w:rPr>
        <w:t xml:space="preserve"> </w:t>
      </w:r>
      <w:bookmarkStart w:id="8" w:name="_Toc228355350"/>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4346E8" w:rsidRPr="004D0163">
        <w:rPr>
          <w:rFonts w:ascii="Arial" w:hAnsi="Arial" w:cs="Arial"/>
          <w:color w:val="auto"/>
          <w:sz w:val="22"/>
          <w:szCs w:val="22"/>
        </w:rPr>
        <w:t>2</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Criterios de descripción de los riesgos de corrupción</w:t>
      </w:r>
      <w:bookmarkEnd w:id="8"/>
    </w:p>
    <w:tbl>
      <w:tblPr>
        <w:tblW w:w="0" w:type="auto"/>
        <w:jc w:val="center"/>
        <w:tblLook w:val="04A0" w:firstRow="1" w:lastRow="0" w:firstColumn="1" w:lastColumn="0" w:noHBand="0" w:noVBand="1"/>
      </w:tblPr>
      <w:tblGrid>
        <w:gridCol w:w="1552"/>
        <w:gridCol w:w="5811"/>
      </w:tblGrid>
      <w:tr w:rsidR="004D0163" w:rsidRPr="004D0163" w14:paraId="38AD3562" w14:textId="77777777" w:rsidTr="004D0163">
        <w:trPr>
          <w:trHeight w:val="405"/>
          <w:tblHeader/>
          <w:jc w:val="center"/>
        </w:trPr>
        <w:tc>
          <w:tcPr>
            <w:tcW w:w="1552"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0F398D2" w14:textId="26AD4B07" w:rsidR="001B63A3" w:rsidRPr="004D0163" w:rsidRDefault="004D0163" w:rsidP="00555991">
            <w:pPr>
              <w:spacing w:line="240" w:lineRule="exact"/>
              <w:jc w:val="center"/>
              <w:rPr>
                <w:rFonts w:ascii="Arial" w:eastAsia="Arial" w:hAnsi="Arial" w:cs="Arial"/>
                <w:sz w:val="20"/>
                <w:szCs w:val="20"/>
              </w:rPr>
            </w:pPr>
            <w:r w:rsidRPr="004D0163">
              <w:rPr>
                <w:rFonts w:ascii="Arial" w:eastAsia="Arial" w:hAnsi="Arial" w:cs="Arial"/>
                <w:b/>
                <w:bCs/>
                <w:sz w:val="20"/>
                <w:szCs w:val="20"/>
              </w:rPr>
              <w:t>Estado </w:t>
            </w:r>
            <w:r w:rsidR="001B63A3" w:rsidRPr="004D0163">
              <w:rPr>
                <w:rFonts w:ascii="Arial" w:eastAsia="Arial" w:hAnsi="Arial" w:cs="Arial"/>
                <w:sz w:val="20"/>
                <w:szCs w:val="20"/>
              </w:rPr>
              <w:t xml:space="preserve"> </w:t>
            </w:r>
          </w:p>
        </w:tc>
        <w:tc>
          <w:tcPr>
            <w:tcW w:w="5811"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C3A6E7C" w14:textId="66ED00BD" w:rsidR="001B63A3" w:rsidRPr="004D0163" w:rsidRDefault="004D0163" w:rsidP="00555991">
            <w:pPr>
              <w:spacing w:line="240" w:lineRule="exact"/>
              <w:jc w:val="center"/>
              <w:rPr>
                <w:rFonts w:ascii="Arial" w:eastAsia="Arial" w:hAnsi="Arial" w:cs="Arial"/>
                <w:sz w:val="20"/>
                <w:szCs w:val="20"/>
              </w:rPr>
            </w:pPr>
            <w:r w:rsidRPr="004D0163">
              <w:rPr>
                <w:rFonts w:ascii="Arial" w:eastAsia="Arial" w:hAnsi="Arial" w:cs="Arial"/>
                <w:b/>
                <w:bCs/>
                <w:sz w:val="20"/>
                <w:szCs w:val="20"/>
              </w:rPr>
              <w:t>Características evaluadas para la descripción del riesgo</w:t>
            </w:r>
          </w:p>
        </w:tc>
      </w:tr>
      <w:tr w:rsidR="004D0163" w:rsidRPr="004D0163" w14:paraId="14071C38" w14:textId="77777777" w:rsidTr="004D0163">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67E5BC21" w14:textId="77777777" w:rsidR="001B63A3" w:rsidRPr="004D0163" w:rsidRDefault="001B63A3" w:rsidP="00555991">
            <w:pPr>
              <w:spacing w:line="240" w:lineRule="exact"/>
              <w:jc w:val="center"/>
              <w:rPr>
                <w:rFonts w:ascii="Arial" w:eastAsia="Arial" w:hAnsi="Arial" w:cs="Arial"/>
                <w:sz w:val="20"/>
                <w:szCs w:val="20"/>
              </w:rPr>
            </w:pPr>
            <w:r w:rsidRPr="004D0163">
              <w:rPr>
                <w:rFonts w:ascii="Arial" w:eastAsia="Arial" w:hAnsi="Arial" w:cs="Arial"/>
                <w:sz w:val="20"/>
                <w:szCs w:val="20"/>
              </w:rPr>
              <w:t>CUMPLE</w:t>
            </w:r>
            <w:r w:rsidRPr="004D0163">
              <w:rPr>
                <w:rFonts w:ascii="Arial" w:eastAsia="Arial" w:hAnsi="Arial" w:cs="Arial"/>
                <w:b/>
                <w:bCs/>
                <w:sz w:val="20"/>
                <w:szCs w:val="20"/>
              </w:rPr>
              <w:t> </w:t>
            </w:r>
            <w:r w:rsidRPr="004D0163">
              <w:rPr>
                <w:rFonts w:ascii="Arial" w:eastAsia="Arial" w:hAnsi="Arial" w:cs="Arial"/>
                <w:sz w:val="20"/>
                <w:szCs w:val="20"/>
              </w:rPr>
              <w:t xml:space="preserve"> </w:t>
            </w:r>
          </w:p>
        </w:tc>
        <w:tc>
          <w:tcPr>
            <w:tcW w:w="5811" w:type="dxa"/>
            <w:tcBorders>
              <w:top w:val="single" w:sz="6" w:space="0" w:color="auto"/>
              <w:left w:val="single" w:sz="6" w:space="0" w:color="auto"/>
              <w:bottom w:val="single" w:sz="6" w:space="0" w:color="auto"/>
              <w:right w:val="single" w:sz="6" w:space="0" w:color="auto"/>
            </w:tcBorders>
            <w:vAlign w:val="center"/>
          </w:tcPr>
          <w:p w14:paraId="736F1B6C" w14:textId="77777777" w:rsidR="001B63A3" w:rsidRPr="004D0163" w:rsidRDefault="001B63A3" w:rsidP="005A6F1F">
            <w:pPr>
              <w:jc w:val="both"/>
              <w:rPr>
                <w:rFonts w:ascii="Arial" w:eastAsia="Arial" w:hAnsi="Arial" w:cs="Arial"/>
                <w:sz w:val="20"/>
                <w:szCs w:val="20"/>
              </w:rPr>
            </w:pPr>
            <w:r w:rsidRPr="004D0163">
              <w:rPr>
                <w:rFonts w:ascii="Arial" w:eastAsia="Arial" w:hAnsi="Arial" w:cs="Arial"/>
                <w:sz w:val="20"/>
                <w:szCs w:val="20"/>
              </w:rPr>
              <w:t>El riesgo cumple con todas las variables establecidas para el riesgo de corrupción:</w:t>
            </w:r>
          </w:p>
          <w:p w14:paraId="087BEB7C" w14:textId="77777777" w:rsidR="001B63A3" w:rsidRPr="004D0163" w:rsidRDefault="001B63A3" w:rsidP="005A6F1F">
            <w:pPr>
              <w:jc w:val="both"/>
              <w:rPr>
                <w:rFonts w:ascii="Arial" w:eastAsia="Arial" w:hAnsi="Arial" w:cs="Arial"/>
                <w:sz w:val="20"/>
                <w:szCs w:val="20"/>
              </w:rPr>
            </w:pPr>
            <w:r w:rsidRPr="004D0163">
              <w:rPr>
                <w:rFonts w:ascii="Arial" w:eastAsia="Arial" w:hAnsi="Arial" w:cs="Arial"/>
                <w:sz w:val="20"/>
                <w:szCs w:val="20"/>
              </w:rPr>
              <w:t>(Acción u omisión + Uso del poder +Desviar la gestión de lo público + Beneficio privado.)</w:t>
            </w:r>
          </w:p>
          <w:p w14:paraId="1505A13B" w14:textId="77777777" w:rsidR="001B63A3" w:rsidRPr="004D0163" w:rsidRDefault="001B63A3" w:rsidP="005A6F1F">
            <w:pPr>
              <w:jc w:val="both"/>
              <w:rPr>
                <w:rFonts w:ascii="Arial" w:eastAsia="Arial" w:hAnsi="Arial" w:cs="Arial"/>
                <w:sz w:val="20"/>
                <w:szCs w:val="20"/>
              </w:rPr>
            </w:pPr>
            <w:r w:rsidRPr="004D0163">
              <w:rPr>
                <w:rFonts w:ascii="Arial" w:eastAsia="Arial" w:hAnsi="Arial" w:cs="Arial"/>
                <w:sz w:val="20"/>
                <w:szCs w:val="20"/>
              </w:rPr>
              <w:t>Adicional tiene relación con el objeto del proceso</w:t>
            </w:r>
          </w:p>
        </w:tc>
      </w:tr>
      <w:tr w:rsidR="004D0163" w:rsidRPr="004D0163" w14:paraId="2752521A" w14:textId="77777777" w:rsidTr="004D0163">
        <w:trPr>
          <w:trHeight w:val="810"/>
          <w:jc w:val="center"/>
        </w:trPr>
        <w:tc>
          <w:tcPr>
            <w:tcW w:w="1552" w:type="dxa"/>
            <w:tcBorders>
              <w:top w:val="single" w:sz="6" w:space="0" w:color="auto"/>
              <w:left w:val="single" w:sz="6" w:space="0" w:color="auto"/>
              <w:bottom w:val="single" w:sz="6" w:space="0" w:color="auto"/>
              <w:right w:val="single" w:sz="6" w:space="0" w:color="auto"/>
            </w:tcBorders>
            <w:vAlign w:val="center"/>
          </w:tcPr>
          <w:p w14:paraId="6FD24444" w14:textId="527BA66B" w:rsidR="001B63A3" w:rsidRPr="004D0163" w:rsidRDefault="00D35C28" w:rsidP="00555991">
            <w:pPr>
              <w:spacing w:line="240" w:lineRule="exact"/>
              <w:jc w:val="center"/>
              <w:rPr>
                <w:rFonts w:ascii="Arial" w:eastAsia="Arial" w:hAnsi="Arial" w:cs="Arial"/>
                <w:sz w:val="20"/>
                <w:szCs w:val="20"/>
              </w:rPr>
            </w:pPr>
            <w:r w:rsidRPr="004D0163">
              <w:rPr>
                <w:rFonts w:ascii="Arial" w:eastAsia="Arial" w:hAnsi="Arial" w:cs="Arial"/>
                <w:sz w:val="20"/>
                <w:szCs w:val="20"/>
              </w:rPr>
              <w:lastRenderedPageBreak/>
              <w:t>PARCIAL </w:t>
            </w:r>
          </w:p>
        </w:tc>
        <w:tc>
          <w:tcPr>
            <w:tcW w:w="5811" w:type="dxa"/>
            <w:tcBorders>
              <w:top w:val="single" w:sz="6" w:space="0" w:color="auto"/>
              <w:left w:val="single" w:sz="6" w:space="0" w:color="auto"/>
              <w:bottom w:val="single" w:sz="6" w:space="0" w:color="auto"/>
              <w:right w:val="single" w:sz="6" w:space="0" w:color="auto"/>
            </w:tcBorders>
            <w:vAlign w:val="center"/>
          </w:tcPr>
          <w:p w14:paraId="7091E02F" w14:textId="77777777" w:rsidR="001B63A3" w:rsidRPr="004D0163" w:rsidRDefault="001B63A3" w:rsidP="005A6F1F">
            <w:pPr>
              <w:jc w:val="both"/>
              <w:rPr>
                <w:rFonts w:ascii="Arial" w:eastAsia="Arial" w:hAnsi="Arial" w:cs="Arial"/>
                <w:sz w:val="20"/>
                <w:szCs w:val="20"/>
              </w:rPr>
            </w:pPr>
            <w:r w:rsidRPr="004D0163">
              <w:rPr>
                <w:rFonts w:ascii="Arial" w:eastAsia="Arial" w:hAnsi="Arial" w:cs="Arial"/>
                <w:sz w:val="20"/>
                <w:szCs w:val="20"/>
              </w:rPr>
              <w:t xml:space="preserve">El control cumple con algunas de las variables establecidas, y/o no tiene relación con el objeto del proceso </w:t>
            </w:r>
          </w:p>
        </w:tc>
      </w:tr>
    </w:tbl>
    <w:p w14:paraId="55FD5197" w14:textId="77777777" w:rsidR="008647C0" w:rsidRPr="004D0163" w:rsidRDefault="008647C0" w:rsidP="008647C0">
      <w:pPr>
        <w:spacing w:line="233" w:lineRule="atLeast"/>
        <w:ind w:left="708"/>
        <w:jc w:val="center"/>
        <w:rPr>
          <w:rFonts w:ascii="Arial" w:eastAsia="Arial" w:hAnsi="Arial" w:cs="Arial"/>
          <w:sz w:val="16"/>
          <w:szCs w:val="16"/>
        </w:rPr>
      </w:pPr>
      <w:r w:rsidRPr="004D0163">
        <w:rPr>
          <w:rFonts w:ascii="Arial" w:eastAsia="Arial" w:hAnsi="Arial" w:cs="Arial"/>
          <w:b/>
          <w:bCs/>
          <w:sz w:val="16"/>
          <w:szCs w:val="16"/>
        </w:rPr>
        <w:t xml:space="preserve">Fuente: </w:t>
      </w:r>
      <w:r w:rsidRPr="004D0163">
        <w:rPr>
          <w:rFonts w:ascii="Arial" w:eastAsia="Arial" w:hAnsi="Arial" w:cs="Arial"/>
          <w:sz w:val="16"/>
          <w:szCs w:val="16"/>
        </w:rPr>
        <w:t>OAP 2025</w:t>
      </w:r>
    </w:p>
    <w:p w14:paraId="1C247FFF" w14:textId="77777777" w:rsidR="001B63A3" w:rsidRPr="004D0163" w:rsidRDefault="001B63A3" w:rsidP="001B63A3">
      <w:pPr>
        <w:pStyle w:val="Descripcin"/>
        <w:spacing w:after="0"/>
        <w:jc w:val="center"/>
        <w:rPr>
          <w:rFonts w:ascii="Arial" w:eastAsia="Arial" w:hAnsi="Arial" w:cs="Arial"/>
          <w:color w:val="auto"/>
          <w:sz w:val="22"/>
          <w:szCs w:val="22"/>
        </w:rPr>
      </w:pPr>
    </w:p>
    <w:p w14:paraId="07297483" w14:textId="77777777" w:rsidR="00D014CA" w:rsidRPr="004D0163" w:rsidRDefault="00D014CA" w:rsidP="007A47A6">
      <w:pPr>
        <w:rPr>
          <w:rFonts w:ascii="Arial" w:hAnsi="Arial" w:cs="Arial"/>
          <w:sz w:val="22"/>
          <w:szCs w:val="22"/>
        </w:rPr>
      </w:pPr>
    </w:p>
    <w:p w14:paraId="3F4F173A" w14:textId="4A3B119E" w:rsidR="001B63A3" w:rsidRPr="004D0163" w:rsidRDefault="001B63A3" w:rsidP="001B63A3">
      <w:pPr>
        <w:pStyle w:val="Descripcin"/>
        <w:spacing w:after="0"/>
        <w:jc w:val="center"/>
        <w:rPr>
          <w:rFonts w:ascii="Arial" w:eastAsia="Arial" w:hAnsi="Arial" w:cs="Arial"/>
          <w:color w:val="auto"/>
          <w:sz w:val="22"/>
          <w:szCs w:val="22"/>
        </w:rPr>
      </w:pPr>
      <w:bookmarkStart w:id="9" w:name="_Toc228355351"/>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4346E8" w:rsidRPr="004D0163">
        <w:rPr>
          <w:rFonts w:ascii="Arial" w:hAnsi="Arial" w:cs="Arial"/>
          <w:color w:val="auto"/>
          <w:sz w:val="22"/>
          <w:szCs w:val="22"/>
        </w:rPr>
        <w:t>3</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Criterios de diseño del control</w:t>
      </w:r>
      <w:bookmarkEnd w:id="9"/>
    </w:p>
    <w:tbl>
      <w:tblPr>
        <w:tblW w:w="0" w:type="auto"/>
        <w:jc w:val="center"/>
        <w:tblLayout w:type="fixed"/>
        <w:tblLook w:val="04A0" w:firstRow="1" w:lastRow="0" w:firstColumn="1" w:lastColumn="0" w:noHBand="0" w:noVBand="1"/>
      </w:tblPr>
      <w:tblGrid>
        <w:gridCol w:w="1552"/>
        <w:gridCol w:w="5472"/>
      </w:tblGrid>
      <w:tr w:rsidR="004D0163" w:rsidRPr="004D0163" w14:paraId="3D1C708A" w14:textId="77777777" w:rsidTr="004D0163">
        <w:trPr>
          <w:trHeight w:val="405"/>
          <w:jc w:val="center"/>
        </w:trPr>
        <w:tc>
          <w:tcPr>
            <w:tcW w:w="1552"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83AF1BF" w14:textId="1D2E97EC" w:rsidR="001B63A3" w:rsidRPr="004D0163" w:rsidRDefault="004D0163" w:rsidP="00555991">
            <w:pPr>
              <w:spacing w:line="240" w:lineRule="exact"/>
              <w:jc w:val="center"/>
              <w:rPr>
                <w:rFonts w:ascii="Arial" w:eastAsia="Arial" w:hAnsi="Arial" w:cs="Arial"/>
                <w:sz w:val="20"/>
                <w:szCs w:val="20"/>
              </w:rPr>
            </w:pPr>
            <w:r w:rsidRPr="004D0163">
              <w:rPr>
                <w:rFonts w:ascii="Arial" w:eastAsia="Arial" w:hAnsi="Arial" w:cs="Arial"/>
                <w:b/>
                <w:bCs/>
                <w:sz w:val="20"/>
                <w:szCs w:val="20"/>
              </w:rPr>
              <w:t>Estado </w:t>
            </w:r>
            <w:r w:rsidR="001B63A3" w:rsidRPr="004D0163">
              <w:rPr>
                <w:rFonts w:ascii="Arial" w:eastAsia="Arial" w:hAnsi="Arial" w:cs="Arial"/>
                <w:sz w:val="20"/>
                <w:szCs w:val="20"/>
              </w:rPr>
              <w:t xml:space="preserve"> </w:t>
            </w:r>
          </w:p>
        </w:tc>
        <w:tc>
          <w:tcPr>
            <w:tcW w:w="5472"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85918E1" w14:textId="738A754C" w:rsidR="001B63A3" w:rsidRPr="004D0163" w:rsidRDefault="004D0163" w:rsidP="00555991">
            <w:pPr>
              <w:spacing w:line="240" w:lineRule="exact"/>
              <w:jc w:val="center"/>
              <w:rPr>
                <w:rFonts w:ascii="Arial" w:eastAsia="Arial" w:hAnsi="Arial" w:cs="Arial"/>
                <w:sz w:val="20"/>
                <w:szCs w:val="20"/>
              </w:rPr>
            </w:pPr>
            <w:r w:rsidRPr="004D0163">
              <w:rPr>
                <w:rFonts w:ascii="Arial" w:eastAsia="Arial" w:hAnsi="Arial" w:cs="Arial"/>
                <w:b/>
                <w:bCs/>
                <w:sz w:val="20"/>
                <w:szCs w:val="20"/>
              </w:rPr>
              <w:t>Características evaluadas para el diseño del control</w:t>
            </w:r>
            <w:r w:rsidR="001B63A3" w:rsidRPr="004D0163">
              <w:rPr>
                <w:rFonts w:ascii="Arial" w:eastAsia="Arial" w:hAnsi="Arial" w:cs="Arial"/>
                <w:sz w:val="20"/>
                <w:szCs w:val="20"/>
              </w:rPr>
              <w:t xml:space="preserve"> </w:t>
            </w:r>
          </w:p>
        </w:tc>
      </w:tr>
      <w:tr w:rsidR="004D0163" w:rsidRPr="004D0163" w14:paraId="693534ED"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07164131" w14:textId="77777777" w:rsidR="001B63A3" w:rsidRPr="004D0163" w:rsidRDefault="001B63A3" w:rsidP="00555991">
            <w:pPr>
              <w:spacing w:line="240" w:lineRule="exact"/>
              <w:jc w:val="center"/>
              <w:rPr>
                <w:rFonts w:ascii="Arial" w:eastAsia="Arial" w:hAnsi="Arial" w:cs="Arial"/>
                <w:sz w:val="20"/>
                <w:szCs w:val="20"/>
              </w:rPr>
            </w:pPr>
            <w:r w:rsidRPr="004D0163">
              <w:rPr>
                <w:rFonts w:ascii="Arial" w:eastAsia="Arial" w:hAnsi="Arial" w:cs="Arial"/>
                <w:sz w:val="20"/>
                <w:szCs w:val="20"/>
              </w:rPr>
              <w:t>CUMPLE</w:t>
            </w:r>
            <w:r w:rsidRPr="004D0163">
              <w:rPr>
                <w:rFonts w:ascii="Arial" w:eastAsia="Arial" w:hAnsi="Arial" w:cs="Arial"/>
                <w:b/>
                <w:bCs/>
                <w:sz w:val="20"/>
                <w:szCs w:val="20"/>
              </w:rPr>
              <w:t> </w:t>
            </w:r>
            <w:r w:rsidRPr="004D0163">
              <w:rPr>
                <w:rFonts w:ascii="Arial" w:eastAsia="Arial" w:hAnsi="Arial" w:cs="Arial"/>
                <w:sz w:val="20"/>
                <w:szCs w:val="20"/>
              </w:rPr>
              <w:t xml:space="preserve"> </w:t>
            </w:r>
          </w:p>
        </w:tc>
        <w:tc>
          <w:tcPr>
            <w:tcW w:w="5472" w:type="dxa"/>
            <w:tcBorders>
              <w:top w:val="single" w:sz="6" w:space="0" w:color="auto"/>
              <w:left w:val="single" w:sz="6" w:space="0" w:color="auto"/>
              <w:bottom w:val="single" w:sz="6" w:space="0" w:color="auto"/>
              <w:right w:val="single" w:sz="6" w:space="0" w:color="auto"/>
            </w:tcBorders>
            <w:vAlign w:val="center"/>
          </w:tcPr>
          <w:p w14:paraId="7BCFAD38" w14:textId="77777777" w:rsidR="001B63A3" w:rsidRPr="004D0163" w:rsidRDefault="001B63A3" w:rsidP="005A6F1F">
            <w:pPr>
              <w:jc w:val="both"/>
              <w:rPr>
                <w:rFonts w:ascii="Arial" w:eastAsia="Arial" w:hAnsi="Arial" w:cs="Arial"/>
                <w:sz w:val="20"/>
                <w:szCs w:val="20"/>
              </w:rPr>
            </w:pPr>
            <w:r w:rsidRPr="004D0163">
              <w:rPr>
                <w:rFonts w:ascii="Arial" w:eastAsia="Arial" w:hAnsi="Arial" w:cs="Arial"/>
                <w:sz w:val="20"/>
                <w:szCs w:val="20"/>
              </w:rPr>
              <w:t xml:space="preserve">El control cumple con </w:t>
            </w:r>
            <w:r w:rsidRPr="004D0163">
              <w:rPr>
                <w:rFonts w:ascii="Arial" w:eastAsia="Arial" w:hAnsi="Arial" w:cs="Arial"/>
                <w:b/>
                <w:bCs/>
                <w:sz w:val="20"/>
                <w:szCs w:val="20"/>
              </w:rPr>
              <w:t xml:space="preserve">todas </w:t>
            </w:r>
            <w:r w:rsidRPr="004D0163">
              <w:rPr>
                <w:rFonts w:ascii="Arial" w:eastAsia="Arial" w:hAnsi="Arial" w:cs="Arial"/>
                <w:sz w:val="20"/>
                <w:szCs w:val="20"/>
              </w:rPr>
              <w:t xml:space="preserve">las variables establecidas: responsable, acción y complemento (periodicidad, cómo se realiza, evidencia y desviación)  </w:t>
            </w:r>
          </w:p>
        </w:tc>
      </w:tr>
      <w:tr w:rsidR="004D0163" w:rsidRPr="004D0163" w14:paraId="4B68C804" w14:textId="77777777" w:rsidTr="00D96299">
        <w:trPr>
          <w:trHeight w:val="810"/>
          <w:jc w:val="center"/>
        </w:trPr>
        <w:tc>
          <w:tcPr>
            <w:tcW w:w="1552" w:type="dxa"/>
            <w:tcBorders>
              <w:top w:val="single" w:sz="6" w:space="0" w:color="auto"/>
              <w:left w:val="single" w:sz="6" w:space="0" w:color="auto"/>
              <w:bottom w:val="single" w:sz="6" w:space="0" w:color="auto"/>
              <w:right w:val="single" w:sz="6" w:space="0" w:color="auto"/>
            </w:tcBorders>
            <w:vAlign w:val="center"/>
          </w:tcPr>
          <w:p w14:paraId="393C6468" w14:textId="77777777" w:rsidR="001B63A3" w:rsidRPr="004D0163" w:rsidRDefault="001B63A3" w:rsidP="00555991">
            <w:pPr>
              <w:spacing w:line="240" w:lineRule="exact"/>
              <w:jc w:val="center"/>
              <w:rPr>
                <w:rFonts w:ascii="Arial" w:eastAsia="Arial" w:hAnsi="Arial" w:cs="Arial"/>
                <w:sz w:val="20"/>
                <w:szCs w:val="20"/>
              </w:rPr>
            </w:pPr>
            <w:r w:rsidRPr="004D0163">
              <w:rPr>
                <w:rFonts w:ascii="Arial" w:eastAsia="Arial" w:hAnsi="Arial" w:cs="Arial"/>
                <w:sz w:val="20"/>
                <w:szCs w:val="20"/>
              </w:rPr>
              <w:t xml:space="preserve">PARCIAL  </w:t>
            </w:r>
          </w:p>
        </w:tc>
        <w:tc>
          <w:tcPr>
            <w:tcW w:w="5472" w:type="dxa"/>
            <w:tcBorders>
              <w:top w:val="single" w:sz="6" w:space="0" w:color="auto"/>
              <w:left w:val="single" w:sz="6" w:space="0" w:color="auto"/>
              <w:bottom w:val="single" w:sz="6" w:space="0" w:color="auto"/>
              <w:right w:val="single" w:sz="6" w:space="0" w:color="auto"/>
            </w:tcBorders>
            <w:vAlign w:val="center"/>
          </w:tcPr>
          <w:p w14:paraId="5CE4AA5E" w14:textId="77777777" w:rsidR="001B63A3" w:rsidRPr="004D0163" w:rsidRDefault="001B63A3" w:rsidP="005A6F1F">
            <w:pPr>
              <w:jc w:val="both"/>
              <w:rPr>
                <w:rFonts w:ascii="Arial" w:eastAsia="Arial" w:hAnsi="Arial" w:cs="Arial"/>
                <w:sz w:val="20"/>
                <w:szCs w:val="20"/>
              </w:rPr>
            </w:pPr>
            <w:r w:rsidRPr="004D0163">
              <w:rPr>
                <w:rFonts w:ascii="Arial" w:eastAsia="Arial" w:hAnsi="Arial" w:cs="Arial"/>
                <w:sz w:val="20"/>
                <w:szCs w:val="20"/>
              </w:rPr>
              <w:t xml:space="preserve">El control cumple con </w:t>
            </w:r>
            <w:r w:rsidRPr="004D0163">
              <w:rPr>
                <w:rFonts w:ascii="Arial" w:eastAsia="Arial" w:hAnsi="Arial" w:cs="Arial"/>
                <w:b/>
                <w:bCs/>
                <w:sz w:val="20"/>
                <w:szCs w:val="20"/>
              </w:rPr>
              <w:t xml:space="preserve">algunas </w:t>
            </w:r>
            <w:r w:rsidRPr="004D0163">
              <w:rPr>
                <w:rFonts w:ascii="Arial" w:eastAsia="Arial" w:hAnsi="Arial" w:cs="Arial"/>
                <w:sz w:val="20"/>
                <w:szCs w:val="20"/>
              </w:rPr>
              <w:t xml:space="preserve">de las variables establecidas: responsable, acción y complemento (periodicidad, cómo se realiza, evidencia y desviación) o la variable no es adecuada o clara  </w:t>
            </w:r>
          </w:p>
        </w:tc>
      </w:tr>
    </w:tbl>
    <w:p w14:paraId="33FABC46" w14:textId="77777777" w:rsidR="008647C0" w:rsidRPr="004D0163" w:rsidRDefault="001B63A3" w:rsidP="008647C0">
      <w:pPr>
        <w:spacing w:line="233" w:lineRule="atLeast"/>
        <w:ind w:left="708"/>
        <w:jc w:val="center"/>
        <w:rPr>
          <w:rFonts w:ascii="Arial" w:eastAsia="Arial" w:hAnsi="Arial" w:cs="Arial"/>
          <w:sz w:val="16"/>
          <w:szCs w:val="16"/>
        </w:rPr>
      </w:pPr>
      <w:r w:rsidRPr="004D0163">
        <w:rPr>
          <w:rFonts w:ascii="Arial" w:eastAsia="Tahoma" w:hAnsi="Arial" w:cs="Arial"/>
          <w:sz w:val="22"/>
          <w:szCs w:val="22"/>
        </w:rPr>
        <w:t xml:space="preserve"> </w:t>
      </w:r>
      <w:r w:rsidR="008647C0" w:rsidRPr="004D0163">
        <w:rPr>
          <w:rFonts w:ascii="Arial" w:eastAsia="Arial" w:hAnsi="Arial" w:cs="Arial"/>
          <w:b/>
          <w:bCs/>
          <w:sz w:val="16"/>
          <w:szCs w:val="16"/>
        </w:rPr>
        <w:t xml:space="preserve">Fuente: </w:t>
      </w:r>
      <w:r w:rsidR="008647C0" w:rsidRPr="004D0163">
        <w:rPr>
          <w:rFonts w:ascii="Arial" w:eastAsia="Arial" w:hAnsi="Arial" w:cs="Arial"/>
          <w:sz w:val="16"/>
          <w:szCs w:val="16"/>
        </w:rPr>
        <w:t>OAP 2025</w:t>
      </w:r>
    </w:p>
    <w:p w14:paraId="0DCE2290" w14:textId="3515A8AA" w:rsidR="001B63A3" w:rsidRPr="004D0163" w:rsidRDefault="001B63A3" w:rsidP="001B63A3">
      <w:pPr>
        <w:spacing w:line="255" w:lineRule="exact"/>
        <w:jc w:val="both"/>
        <w:rPr>
          <w:rFonts w:ascii="Arial" w:hAnsi="Arial" w:cs="Arial"/>
          <w:sz w:val="22"/>
          <w:szCs w:val="22"/>
        </w:rPr>
      </w:pPr>
    </w:p>
    <w:p w14:paraId="3810B160" w14:textId="77777777" w:rsidR="001B63A3" w:rsidRPr="004D0163" w:rsidRDefault="001B63A3" w:rsidP="001B63A3">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4D0163">
        <w:rPr>
          <w:rFonts w:ascii="Arial" w:eastAsia="Arial" w:hAnsi="Arial" w:cs="Arial"/>
          <w:sz w:val="22"/>
          <w:szCs w:val="22"/>
          <w:bdr w:val="none" w:sz="0" w:space="0" w:color="auto" w:frame="1"/>
        </w:rPr>
        <w:t xml:space="preserve">Así mismo, se determina el estado de cumplimiento a la ejecución de los controles y acciones:  </w:t>
      </w:r>
    </w:p>
    <w:p w14:paraId="73717927" w14:textId="77777777" w:rsidR="001B63A3" w:rsidRPr="004D0163" w:rsidRDefault="001B63A3" w:rsidP="001B63A3">
      <w:pPr>
        <w:pStyle w:val="xmsonormal"/>
        <w:shd w:val="clear" w:color="auto" w:fill="FFFFFF" w:themeFill="background1"/>
        <w:spacing w:beforeAutospacing="0" w:afterAutospacing="0" w:line="233" w:lineRule="atLeast"/>
        <w:jc w:val="both"/>
        <w:rPr>
          <w:rFonts w:ascii="Arial" w:eastAsia="Arial" w:hAnsi="Arial" w:cs="Arial"/>
          <w:sz w:val="22"/>
          <w:szCs w:val="22"/>
        </w:rPr>
      </w:pPr>
    </w:p>
    <w:p w14:paraId="6341BFBB" w14:textId="7E66A632" w:rsidR="001B63A3" w:rsidRPr="004D0163" w:rsidRDefault="001B63A3" w:rsidP="001B63A3">
      <w:pPr>
        <w:pStyle w:val="Descripcin"/>
        <w:spacing w:after="0"/>
        <w:jc w:val="center"/>
        <w:rPr>
          <w:rFonts w:ascii="Arial" w:eastAsia="Arial" w:hAnsi="Arial" w:cs="Arial"/>
          <w:color w:val="auto"/>
          <w:sz w:val="22"/>
          <w:szCs w:val="22"/>
        </w:rPr>
      </w:pPr>
      <w:r w:rsidRPr="004D0163">
        <w:rPr>
          <w:rFonts w:ascii="Arial" w:eastAsia="Tahoma" w:hAnsi="Arial" w:cs="Arial"/>
          <w:color w:val="auto"/>
          <w:sz w:val="22"/>
          <w:szCs w:val="22"/>
        </w:rPr>
        <w:t xml:space="preserve"> </w:t>
      </w:r>
      <w:bookmarkStart w:id="10" w:name="_Toc228355352"/>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4346E8" w:rsidRPr="004D0163">
        <w:rPr>
          <w:rFonts w:ascii="Arial" w:hAnsi="Arial" w:cs="Arial"/>
          <w:color w:val="auto"/>
          <w:sz w:val="22"/>
          <w:szCs w:val="22"/>
        </w:rPr>
        <w:t>4</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Criterios de evaluación de ejecución</w:t>
      </w:r>
      <w:bookmarkEnd w:id="10"/>
    </w:p>
    <w:tbl>
      <w:tblPr>
        <w:tblW w:w="0" w:type="auto"/>
        <w:jc w:val="center"/>
        <w:tblLayout w:type="fixed"/>
        <w:tblLook w:val="04A0" w:firstRow="1" w:lastRow="0" w:firstColumn="1" w:lastColumn="0" w:noHBand="0" w:noVBand="1"/>
      </w:tblPr>
      <w:tblGrid>
        <w:gridCol w:w="1552"/>
        <w:gridCol w:w="5499"/>
      </w:tblGrid>
      <w:tr w:rsidR="004D0163" w:rsidRPr="004D0163" w14:paraId="7E3ADB70" w14:textId="77777777" w:rsidTr="004D0163">
        <w:trPr>
          <w:trHeight w:val="405"/>
          <w:jc w:val="center"/>
        </w:trPr>
        <w:tc>
          <w:tcPr>
            <w:tcW w:w="1552"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C655ECB" w14:textId="4C6F15B5" w:rsidR="001B63A3" w:rsidRPr="004D0163" w:rsidRDefault="004D0163" w:rsidP="005A6F1F">
            <w:pPr>
              <w:jc w:val="center"/>
              <w:rPr>
                <w:rFonts w:ascii="Arial" w:eastAsia="Arial" w:hAnsi="Arial" w:cs="Arial"/>
                <w:sz w:val="20"/>
                <w:szCs w:val="20"/>
              </w:rPr>
            </w:pPr>
            <w:r w:rsidRPr="004D0163">
              <w:rPr>
                <w:rFonts w:ascii="Arial" w:eastAsia="Arial" w:hAnsi="Arial" w:cs="Arial"/>
                <w:b/>
                <w:bCs/>
                <w:sz w:val="20"/>
                <w:szCs w:val="20"/>
              </w:rPr>
              <w:t>Estado</w:t>
            </w:r>
          </w:p>
        </w:tc>
        <w:tc>
          <w:tcPr>
            <w:tcW w:w="549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7F2873D" w14:textId="7D3E7E1D" w:rsidR="001B63A3" w:rsidRPr="004D0163" w:rsidRDefault="004D0163" w:rsidP="005A6F1F">
            <w:pPr>
              <w:jc w:val="center"/>
              <w:rPr>
                <w:rFonts w:ascii="Arial" w:eastAsia="Arial" w:hAnsi="Arial" w:cs="Arial"/>
                <w:sz w:val="20"/>
                <w:szCs w:val="20"/>
              </w:rPr>
            </w:pPr>
            <w:r w:rsidRPr="004D0163">
              <w:rPr>
                <w:rFonts w:ascii="Arial" w:eastAsia="Arial" w:hAnsi="Arial" w:cs="Arial"/>
                <w:b/>
                <w:bCs/>
                <w:sz w:val="20"/>
                <w:szCs w:val="20"/>
              </w:rPr>
              <w:t>Características para la ejecución de controles y actividades</w:t>
            </w:r>
          </w:p>
        </w:tc>
      </w:tr>
      <w:tr w:rsidR="004D0163" w:rsidRPr="004D0163" w14:paraId="0223AD10"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3301654E" w14:textId="77777777" w:rsidR="001B63A3" w:rsidRPr="004D0163" w:rsidRDefault="001B63A3" w:rsidP="005A6F1F">
            <w:pPr>
              <w:jc w:val="center"/>
              <w:rPr>
                <w:rFonts w:ascii="Arial" w:eastAsia="Arial" w:hAnsi="Arial" w:cs="Arial"/>
                <w:sz w:val="20"/>
                <w:szCs w:val="20"/>
              </w:rPr>
            </w:pPr>
            <w:r w:rsidRPr="004D0163">
              <w:rPr>
                <w:rFonts w:ascii="Arial" w:eastAsia="Arial" w:hAnsi="Arial" w:cs="Arial"/>
                <w:sz w:val="20"/>
                <w:szCs w:val="20"/>
              </w:rPr>
              <w:t>CUMPLE</w:t>
            </w:r>
            <w:r w:rsidRPr="004D0163">
              <w:rPr>
                <w:rFonts w:ascii="Arial" w:eastAsia="Arial" w:hAnsi="Arial" w:cs="Arial"/>
                <w:b/>
                <w:bCs/>
                <w:sz w:val="20"/>
                <w:szCs w:val="20"/>
              </w:rPr>
              <w:t> </w:t>
            </w:r>
            <w:r w:rsidRPr="004D0163">
              <w:rPr>
                <w:rFonts w:ascii="Arial" w:eastAsia="Arial" w:hAnsi="Arial" w:cs="Arial"/>
                <w:sz w:val="20"/>
                <w:szCs w:val="20"/>
              </w:rPr>
              <w:t xml:space="preserve"> </w:t>
            </w:r>
          </w:p>
        </w:tc>
        <w:tc>
          <w:tcPr>
            <w:tcW w:w="5499" w:type="dxa"/>
            <w:tcBorders>
              <w:top w:val="single" w:sz="6" w:space="0" w:color="auto"/>
              <w:left w:val="single" w:sz="6" w:space="0" w:color="auto"/>
              <w:bottom w:val="single" w:sz="6" w:space="0" w:color="auto"/>
              <w:right w:val="single" w:sz="6" w:space="0" w:color="auto"/>
            </w:tcBorders>
            <w:vAlign w:val="center"/>
          </w:tcPr>
          <w:p w14:paraId="57982080" w14:textId="63DD261A" w:rsidR="001B63A3" w:rsidRPr="004D0163" w:rsidRDefault="0031275E" w:rsidP="005A6F1F">
            <w:pPr>
              <w:rPr>
                <w:rFonts w:ascii="Arial" w:eastAsia="Arial" w:hAnsi="Arial" w:cs="Arial"/>
                <w:sz w:val="20"/>
                <w:szCs w:val="20"/>
              </w:rPr>
            </w:pPr>
            <w:r w:rsidRPr="004D0163">
              <w:rPr>
                <w:rFonts w:ascii="Arial" w:eastAsia="Arial" w:hAnsi="Arial" w:cs="Arial"/>
                <w:sz w:val="20"/>
                <w:szCs w:val="20"/>
              </w:rPr>
              <w:t>La evidencia reportada da cuenta de la de ejecución de los controles y actividades establecidos en el mapa de riesgos vigente del proceso</w:t>
            </w:r>
          </w:p>
        </w:tc>
      </w:tr>
      <w:tr w:rsidR="004D0163" w:rsidRPr="004D0163" w14:paraId="5FE05113"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2DB2FB22" w14:textId="77777777" w:rsidR="001B63A3" w:rsidRPr="004D0163" w:rsidRDefault="001B63A3" w:rsidP="005A6F1F">
            <w:pPr>
              <w:jc w:val="center"/>
              <w:rPr>
                <w:rFonts w:ascii="Arial" w:eastAsia="Arial" w:hAnsi="Arial" w:cs="Arial"/>
                <w:sz w:val="20"/>
                <w:szCs w:val="20"/>
              </w:rPr>
            </w:pPr>
            <w:r w:rsidRPr="004D0163">
              <w:rPr>
                <w:rFonts w:ascii="Arial" w:eastAsia="Arial" w:hAnsi="Arial" w:cs="Arial"/>
                <w:sz w:val="20"/>
                <w:szCs w:val="20"/>
              </w:rPr>
              <w:t xml:space="preserve">INCUMPLE </w:t>
            </w:r>
          </w:p>
        </w:tc>
        <w:tc>
          <w:tcPr>
            <w:tcW w:w="5499" w:type="dxa"/>
            <w:tcBorders>
              <w:top w:val="single" w:sz="6" w:space="0" w:color="auto"/>
              <w:left w:val="single" w:sz="6" w:space="0" w:color="auto"/>
              <w:bottom w:val="single" w:sz="6" w:space="0" w:color="auto"/>
              <w:right w:val="single" w:sz="6" w:space="0" w:color="auto"/>
            </w:tcBorders>
            <w:vAlign w:val="center"/>
          </w:tcPr>
          <w:p w14:paraId="4659034C" w14:textId="77777777" w:rsidR="001B63A3" w:rsidRPr="004D0163" w:rsidRDefault="001B63A3" w:rsidP="005A6F1F">
            <w:pPr>
              <w:rPr>
                <w:rFonts w:ascii="Arial" w:eastAsia="Arial" w:hAnsi="Arial" w:cs="Arial"/>
                <w:sz w:val="20"/>
                <w:szCs w:val="20"/>
              </w:rPr>
            </w:pPr>
            <w:r w:rsidRPr="004D0163">
              <w:rPr>
                <w:rFonts w:ascii="Arial" w:eastAsia="Arial" w:hAnsi="Arial" w:cs="Arial"/>
                <w:sz w:val="20"/>
                <w:szCs w:val="20"/>
              </w:rPr>
              <w:t xml:space="preserve">El proceso no entrega soportes de ejecución </w:t>
            </w:r>
          </w:p>
        </w:tc>
      </w:tr>
      <w:tr w:rsidR="004D0163" w:rsidRPr="004D0163" w14:paraId="61E7A0B8"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3B933745" w14:textId="77777777" w:rsidR="001B63A3" w:rsidRPr="004D0163" w:rsidRDefault="001B63A3" w:rsidP="005A6F1F">
            <w:pPr>
              <w:jc w:val="center"/>
              <w:rPr>
                <w:rFonts w:ascii="Arial" w:eastAsia="Arial" w:hAnsi="Arial" w:cs="Arial"/>
                <w:sz w:val="20"/>
                <w:szCs w:val="20"/>
              </w:rPr>
            </w:pPr>
            <w:r w:rsidRPr="004D0163">
              <w:rPr>
                <w:rFonts w:ascii="Arial" w:eastAsia="Arial" w:hAnsi="Arial" w:cs="Arial"/>
                <w:sz w:val="20"/>
                <w:szCs w:val="20"/>
              </w:rPr>
              <w:t xml:space="preserve">PARCIAL  </w:t>
            </w:r>
          </w:p>
        </w:tc>
        <w:tc>
          <w:tcPr>
            <w:tcW w:w="5499" w:type="dxa"/>
            <w:tcBorders>
              <w:top w:val="single" w:sz="6" w:space="0" w:color="auto"/>
              <w:left w:val="single" w:sz="6" w:space="0" w:color="auto"/>
              <w:bottom w:val="single" w:sz="6" w:space="0" w:color="auto"/>
              <w:right w:val="single" w:sz="6" w:space="0" w:color="auto"/>
            </w:tcBorders>
            <w:vAlign w:val="center"/>
          </w:tcPr>
          <w:p w14:paraId="19BC2517" w14:textId="77777777" w:rsidR="001B63A3" w:rsidRPr="004D0163" w:rsidRDefault="001B63A3" w:rsidP="005A6F1F">
            <w:pPr>
              <w:rPr>
                <w:rFonts w:ascii="Arial" w:eastAsia="Arial" w:hAnsi="Arial" w:cs="Arial"/>
                <w:sz w:val="20"/>
                <w:szCs w:val="20"/>
              </w:rPr>
            </w:pPr>
            <w:r w:rsidRPr="004D0163">
              <w:rPr>
                <w:rFonts w:ascii="Arial" w:eastAsia="Arial" w:hAnsi="Arial" w:cs="Arial"/>
                <w:sz w:val="20"/>
                <w:szCs w:val="20"/>
              </w:rPr>
              <w:t xml:space="preserve">La evidencia refleja la existencia, pero la implementación del control o actividad es incompleta. </w:t>
            </w:r>
          </w:p>
        </w:tc>
      </w:tr>
      <w:tr w:rsidR="004D0163" w:rsidRPr="004D0163" w14:paraId="2E71F087" w14:textId="77777777" w:rsidTr="00D96299">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0E0DA9FC" w14:textId="77777777" w:rsidR="001B63A3" w:rsidRPr="004D0163" w:rsidRDefault="001B63A3" w:rsidP="005A6F1F">
            <w:pPr>
              <w:jc w:val="center"/>
              <w:rPr>
                <w:rFonts w:ascii="Arial" w:eastAsia="Arial" w:hAnsi="Arial" w:cs="Arial"/>
                <w:sz w:val="20"/>
                <w:szCs w:val="20"/>
              </w:rPr>
            </w:pPr>
            <w:r w:rsidRPr="004D0163">
              <w:rPr>
                <w:rFonts w:ascii="Arial" w:eastAsia="Arial" w:hAnsi="Arial" w:cs="Arial"/>
                <w:sz w:val="20"/>
                <w:szCs w:val="20"/>
              </w:rPr>
              <w:t xml:space="preserve">NA </w:t>
            </w:r>
          </w:p>
        </w:tc>
        <w:tc>
          <w:tcPr>
            <w:tcW w:w="5499" w:type="dxa"/>
            <w:tcBorders>
              <w:top w:val="single" w:sz="6" w:space="0" w:color="auto"/>
              <w:left w:val="single" w:sz="6" w:space="0" w:color="auto"/>
              <w:bottom w:val="single" w:sz="6" w:space="0" w:color="auto"/>
              <w:right w:val="single" w:sz="6" w:space="0" w:color="auto"/>
            </w:tcBorders>
            <w:vAlign w:val="center"/>
          </w:tcPr>
          <w:p w14:paraId="3D3ED4AE" w14:textId="77777777" w:rsidR="001B63A3" w:rsidRPr="004D0163" w:rsidRDefault="001B63A3" w:rsidP="005A6F1F">
            <w:pPr>
              <w:rPr>
                <w:rFonts w:ascii="Arial" w:eastAsia="Arial" w:hAnsi="Arial" w:cs="Arial"/>
                <w:sz w:val="20"/>
                <w:szCs w:val="20"/>
              </w:rPr>
            </w:pPr>
            <w:r w:rsidRPr="004D0163">
              <w:rPr>
                <w:rFonts w:ascii="Arial" w:eastAsia="Arial" w:hAnsi="Arial" w:cs="Arial"/>
                <w:sz w:val="20"/>
                <w:szCs w:val="20"/>
              </w:rPr>
              <w:t>De acuerdo con la frecuencia del control o actividad, la ejecución está por fuera del periodo evaluado.</w:t>
            </w:r>
          </w:p>
        </w:tc>
      </w:tr>
    </w:tbl>
    <w:p w14:paraId="2AA4772E" w14:textId="77777777" w:rsidR="008647C0" w:rsidRPr="004D0163" w:rsidRDefault="001B63A3" w:rsidP="008647C0">
      <w:pPr>
        <w:spacing w:line="233" w:lineRule="atLeast"/>
        <w:ind w:left="708"/>
        <w:jc w:val="center"/>
        <w:rPr>
          <w:rFonts w:ascii="Arial" w:eastAsia="Arial" w:hAnsi="Arial" w:cs="Arial"/>
          <w:sz w:val="16"/>
          <w:szCs w:val="16"/>
        </w:rPr>
      </w:pPr>
      <w:r w:rsidRPr="004D0163">
        <w:rPr>
          <w:rFonts w:ascii="Arial" w:eastAsia="Tahoma" w:hAnsi="Arial" w:cs="Arial"/>
          <w:sz w:val="22"/>
          <w:szCs w:val="22"/>
        </w:rPr>
        <w:t xml:space="preserve"> </w:t>
      </w:r>
      <w:r w:rsidR="008647C0" w:rsidRPr="004D0163">
        <w:rPr>
          <w:rFonts w:ascii="Arial" w:eastAsia="Arial" w:hAnsi="Arial" w:cs="Arial"/>
          <w:b/>
          <w:bCs/>
          <w:sz w:val="16"/>
          <w:szCs w:val="16"/>
        </w:rPr>
        <w:t xml:space="preserve">Fuente: </w:t>
      </w:r>
      <w:r w:rsidR="008647C0" w:rsidRPr="004D0163">
        <w:rPr>
          <w:rFonts w:ascii="Arial" w:eastAsia="Arial" w:hAnsi="Arial" w:cs="Arial"/>
          <w:sz w:val="16"/>
          <w:szCs w:val="16"/>
        </w:rPr>
        <w:t>OAP 2025</w:t>
      </w:r>
    </w:p>
    <w:p w14:paraId="6425324C" w14:textId="027CE28D" w:rsidR="001B63A3" w:rsidRPr="004D0163" w:rsidRDefault="001B63A3" w:rsidP="001B63A3">
      <w:pPr>
        <w:spacing w:line="255" w:lineRule="exact"/>
        <w:ind w:firstLine="75"/>
        <w:jc w:val="both"/>
        <w:rPr>
          <w:rFonts w:ascii="Arial" w:hAnsi="Arial" w:cs="Arial"/>
          <w:sz w:val="22"/>
          <w:szCs w:val="22"/>
        </w:rPr>
      </w:pPr>
    </w:p>
    <w:p w14:paraId="020783DA" w14:textId="7964BF03" w:rsidR="001B63A3" w:rsidRPr="004D0163" w:rsidRDefault="007A47A6" w:rsidP="00703983">
      <w:pPr>
        <w:pStyle w:val="Prrafodelista"/>
        <w:numPr>
          <w:ilvl w:val="0"/>
          <w:numId w:val="13"/>
        </w:numPr>
        <w:autoSpaceDE/>
        <w:autoSpaceDN/>
        <w:ind w:right="0"/>
        <w:rPr>
          <w:rFonts w:ascii="Arial" w:eastAsia="Arial" w:hAnsi="Arial" w:cs="Arial"/>
          <w:lang w:val="es-CO"/>
        </w:rPr>
      </w:pPr>
      <w:r w:rsidRPr="004D0163">
        <w:rPr>
          <w:rFonts w:ascii="Arial" w:eastAsia="Arial" w:hAnsi="Arial" w:cs="Arial"/>
          <w:b/>
          <w:bCs/>
          <w:lang w:val="es-CO"/>
        </w:rPr>
        <w:t>Retroalimentación a</w:t>
      </w:r>
      <w:r w:rsidR="001B63A3" w:rsidRPr="004D0163">
        <w:rPr>
          <w:rFonts w:ascii="Arial" w:eastAsia="Arial" w:hAnsi="Arial" w:cs="Arial"/>
          <w:b/>
          <w:bCs/>
          <w:lang w:val="es-CO"/>
        </w:rPr>
        <w:t xml:space="preserve"> primera línea:</w:t>
      </w:r>
      <w:r w:rsidR="001B63A3" w:rsidRPr="004D0163">
        <w:rPr>
          <w:rFonts w:ascii="Arial" w:eastAsia="Arial" w:hAnsi="Arial" w:cs="Arial"/>
          <w:lang w:val="es-CO"/>
        </w:rPr>
        <w:t xml:space="preserve"> La OAP, remite mediante correo electrónico los resultados del monitoreo y recomendaciones generales a los líderes de proceso</w:t>
      </w:r>
      <w:r w:rsidR="00F1019D" w:rsidRPr="004D0163">
        <w:rPr>
          <w:rFonts w:ascii="Arial" w:eastAsia="Arial" w:hAnsi="Arial" w:cs="Arial"/>
          <w:lang w:val="es-CO"/>
        </w:rPr>
        <w:t xml:space="preserve"> y gerentes de proyecto de inversión </w:t>
      </w:r>
    </w:p>
    <w:p w14:paraId="14CCD93F" w14:textId="77777777" w:rsidR="00703983" w:rsidRPr="004D0163" w:rsidRDefault="00703983" w:rsidP="00703983">
      <w:pPr>
        <w:pStyle w:val="Prrafodelista"/>
        <w:autoSpaceDE/>
        <w:autoSpaceDN/>
        <w:ind w:left="360" w:right="0" w:firstLine="0"/>
        <w:rPr>
          <w:rFonts w:ascii="Arial" w:eastAsia="Arial" w:hAnsi="Arial" w:cs="Arial"/>
          <w:lang w:val="es-CO"/>
        </w:rPr>
      </w:pPr>
    </w:p>
    <w:p w14:paraId="5C472C19" w14:textId="77777777" w:rsidR="008647C0" w:rsidRPr="004D0163" w:rsidRDefault="008647C0" w:rsidP="00703983">
      <w:pPr>
        <w:pStyle w:val="Prrafodelista"/>
        <w:autoSpaceDE/>
        <w:autoSpaceDN/>
        <w:ind w:left="360" w:right="0" w:firstLine="0"/>
        <w:rPr>
          <w:rFonts w:ascii="Arial" w:eastAsia="Arial" w:hAnsi="Arial" w:cs="Arial"/>
          <w:lang w:val="es-CO"/>
        </w:rPr>
      </w:pPr>
    </w:p>
    <w:p w14:paraId="3B2D6782" w14:textId="77777777" w:rsidR="008647C0" w:rsidRDefault="008647C0" w:rsidP="00703983">
      <w:pPr>
        <w:pStyle w:val="Prrafodelista"/>
        <w:autoSpaceDE/>
        <w:autoSpaceDN/>
        <w:ind w:left="360" w:right="0" w:firstLine="0"/>
        <w:rPr>
          <w:rFonts w:ascii="Arial" w:eastAsia="Arial" w:hAnsi="Arial" w:cs="Arial"/>
          <w:lang w:val="es-CO"/>
        </w:rPr>
      </w:pPr>
    </w:p>
    <w:p w14:paraId="7E88EB3C" w14:textId="77777777" w:rsidR="004D0163" w:rsidRPr="004D0163" w:rsidRDefault="004D0163" w:rsidP="00703983">
      <w:pPr>
        <w:pStyle w:val="Prrafodelista"/>
        <w:autoSpaceDE/>
        <w:autoSpaceDN/>
        <w:ind w:left="360" w:right="0" w:firstLine="0"/>
        <w:rPr>
          <w:rFonts w:ascii="Arial" w:eastAsia="Arial" w:hAnsi="Arial" w:cs="Arial"/>
          <w:lang w:val="es-CO"/>
        </w:rPr>
      </w:pPr>
    </w:p>
    <w:p w14:paraId="369D59EF" w14:textId="50ADA329" w:rsidR="007B34D1" w:rsidRPr="004D0163" w:rsidRDefault="001B63A3" w:rsidP="00DB3341">
      <w:pPr>
        <w:pStyle w:val="Ttulo1"/>
        <w:numPr>
          <w:ilvl w:val="0"/>
          <w:numId w:val="15"/>
        </w:numPr>
        <w:rPr>
          <w:rFonts w:ascii="Arial" w:hAnsi="Arial" w:cs="Arial"/>
          <w:color w:val="auto"/>
          <w:sz w:val="22"/>
          <w:szCs w:val="22"/>
        </w:rPr>
      </w:pPr>
      <w:bookmarkStart w:id="11" w:name="_Toc42094794"/>
      <w:bookmarkStart w:id="12" w:name="_Toc68678508"/>
      <w:bookmarkStart w:id="13" w:name="_Toc84428371"/>
      <w:r w:rsidRPr="004D0163">
        <w:rPr>
          <w:rFonts w:ascii="Arial" w:eastAsia="Arial" w:hAnsi="Arial" w:cs="Arial"/>
          <w:color w:val="auto"/>
          <w:sz w:val="22"/>
          <w:szCs w:val="22"/>
        </w:rPr>
        <w:lastRenderedPageBreak/>
        <w:t xml:space="preserve"> </w:t>
      </w:r>
      <w:bookmarkStart w:id="14" w:name="_Toc228355342"/>
      <w:r w:rsidR="007B34D1" w:rsidRPr="004D0163">
        <w:rPr>
          <w:rFonts w:ascii="Arial" w:eastAsia="Arial" w:hAnsi="Arial" w:cs="Arial"/>
          <w:color w:val="auto"/>
          <w:sz w:val="22"/>
          <w:szCs w:val="22"/>
        </w:rPr>
        <w:t xml:space="preserve">DESARROLLO </w:t>
      </w:r>
      <w:r w:rsidRPr="004D0163">
        <w:rPr>
          <w:rFonts w:ascii="Arial" w:eastAsia="Arial" w:hAnsi="Arial" w:cs="Arial"/>
          <w:color w:val="auto"/>
          <w:sz w:val="22"/>
          <w:szCs w:val="22"/>
        </w:rPr>
        <w:t xml:space="preserve">DEL </w:t>
      </w:r>
      <w:r w:rsidRPr="004D0163">
        <w:rPr>
          <w:rFonts w:ascii="Arial" w:hAnsi="Arial" w:cs="Arial"/>
          <w:color w:val="auto"/>
          <w:sz w:val="22"/>
          <w:szCs w:val="22"/>
        </w:rPr>
        <w:t>MONITOREO</w:t>
      </w:r>
      <w:bookmarkEnd w:id="11"/>
      <w:bookmarkEnd w:id="12"/>
      <w:bookmarkEnd w:id="13"/>
      <w:bookmarkEnd w:id="14"/>
    </w:p>
    <w:p w14:paraId="6A6393F9" w14:textId="77777777" w:rsidR="007B34D1" w:rsidRPr="004D0163" w:rsidRDefault="007B34D1" w:rsidP="007B34D1">
      <w:pPr>
        <w:rPr>
          <w:rFonts w:ascii="Arial" w:hAnsi="Arial" w:cs="Arial"/>
          <w:sz w:val="22"/>
          <w:szCs w:val="22"/>
        </w:rPr>
      </w:pPr>
    </w:p>
    <w:p w14:paraId="1AD0481B" w14:textId="523C2D23" w:rsidR="001B63A3" w:rsidRPr="004D0163" w:rsidRDefault="001B63A3" w:rsidP="00DB3341">
      <w:pPr>
        <w:pStyle w:val="Ttulo3"/>
        <w:numPr>
          <w:ilvl w:val="1"/>
          <w:numId w:val="15"/>
        </w:numPr>
        <w:rPr>
          <w:rFonts w:ascii="Arial" w:eastAsia="Arial" w:hAnsi="Arial" w:cs="Arial"/>
          <w:b/>
          <w:bCs/>
          <w:color w:val="auto"/>
          <w:sz w:val="22"/>
          <w:szCs w:val="22"/>
          <w:lang w:val="es-CO" w:eastAsia="es-CO"/>
        </w:rPr>
      </w:pPr>
      <w:bookmarkStart w:id="15" w:name="_Toc42094795"/>
      <w:bookmarkStart w:id="16" w:name="_Toc68678509"/>
      <w:bookmarkStart w:id="17" w:name="_Toc84428372"/>
      <w:bookmarkStart w:id="18" w:name="_Toc228355343"/>
      <w:r w:rsidRPr="004D0163">
        <w:rPr>
          <w:rStyle w:val="Ttulo2Car"/>
          <w:rFonts w:ascii="Arial" w:eastAsiaTheme="majorEastAsia" w:hAnsi="Arial" w:cs="Arial"/>
          <w:b w:val="0"/>
          <w:bCs w:val="0"/>
          <w:color w:val="auto"/>
          <w:sz w:val="22"/>
          <w:szCs w:val="22"/>
          <w:lang w:val="es-CO"/>
        </w:rPr>
        <w:t>RIESGOS DE CORRUPCIÓN</w:t>
      </w:r>
      <w:r w:rsidRPr="004D0163">
        <w:rPr>
          <w:rFonts w:ascii="Arial" w:eastAsia="Arial" w:hAnsi="Arial" w:cs="Arial"/>
          <w:b/>
          <w:bCs/>
          <w:color w:val="auto"/>
          <w:sz w:val="22"/>
          <w:szCs w:val="22"/>
          <w:lang w:val="es-CO" w:eastAsia="es-CO"/>
        </w:rPr>
        <w:t>:</w:t>
      </w:r>
      <w:bookmarkEnd w:id="15"/>
      <w:bookmarkEnd w:id="16"/>
      <w:bookmarkEnd w:id="17"/>
      <w:bookmarkEnd w:id="18"/>
      <w:r w:rsidRPr="004D0163">
        <w:rPr>
          <w:rFonts w:ascii="Arial" w:eastAsia="Arial" w:hAnsi="Arial" w:cs="Arial"/>
          <w:b/>
          <w:bCs/>
          <w:color w:val="auto"/>
          <w:sz w:val="22"/>
          <w:szCs w:val="22"/>
          <w:lang w:val="es-CO" w:eastAsia="es-CO"/>
        </w:rPr>
        <w:t xml:space="preserve"> </w:t>
      </w:r>
    </w:p>
    <w:p w14:paraId="5EF0AD7B" w14:textId="77777777" w:rsidR="0004061C" w:rsidRPr="004D0163" w:rsidRDefault="0004061C" w:rsidP="0004061C">
      <w:pPr>
        <w:pStyle w:val="Prrafodelista"/>
        <w:ind w:left="720" w:firstLine="0"/>
        <w:rPr>
          <w:rFonts w:ascii="Arial" w:eastAsia="Arial" w:hAnsi="Arial" w:cs="Arial"/>
          <w:lang w:val="es-CO" w:eastAsia="es-CO"/>
        </w:rPr>
      </w:pPr>
    </w:p>
    <w:p w14:paraId="79C42FD5" w14:textId="37AD0D66" w:rsidR="001B63A3" w:rsidRPr="004D0163" w:rsidRDefault="001B63A3" w:rsidP="001B63A3">
      <w:pPr>
        <w:jc w:val="both"/>
        <w:rPr>
          <w:rFonts w:ascii="Arial" w:eastAsia="Arial" w:hAnsi="Arial" w:cs="Arial"/>
          <w:sz w:val="22"/>
          <w:szCs w:val="22"/>
        </w:rPr>
      </w:pPr>
      <w:r w:rsidRPr="004D0163">
        <w:rPr>
          <w:rStyle w:val="normaltextrun"/>
          <w:rFonts w:ascii="Arial" w:hAnsi="Arial" w:cs="Arial"/>
          <w:sz w:val="22"/>
          <w:szCs w:val="22"/>
        </w:rPr>
        <w:t>Desde la OAP se realiza el monitoreo de los 1</w:t>
      </w:r>
      <w:r w:rsidR="004346E8" w:rsidRPr="004D0163">
        <w:rPr>
          <w:rStyle w:val="normaltextrun"/>
          <w:rFonts w:ascii="Arial" w:hAnsi="Arial" w:cs="Arial"/>
          <w:sz w:val="22"/>
          <w:szCs w:val="22"/>
        </w:rPr>
        <w:t>4</w:t>
      </w:r>
      <w:r w:rsidRPr="004D0163">
        <w:rPr>
          <w:rStyle w:val="normaltextrun"/>
          <w:rFonts w:ascii="Arial" w:hAnsi="Arial" w:cs="Arial"/>
          <w:sz w:val="22"/>
          <w:szCs w:val="22"/>
        </w:rPr>
        <w:t xml:space="preserve"> riesgos de corrupción identificados por la </w:t>
      </w:r>
      <w:r w:rsidR="001E2246" w:rsidRPr="004D0163">
        <w:rPr>
          <w:rFonts w:ascii="Arial" w:eastAsia="Arial" w:hAnsi="Arial" w:cs="Arial"/>
          <w:sz w:val="22"/>
          <w:szCs w:val="22"/>
          <w:bdr w:val="none" w:sz="0" w:space="0" w:color="auto" w:frame="1"/>
          <w:lang w:bidi="es-ES"/>
        </w:rPr>
        <w:t>UAERMV</w:t>
      </w:r>
      <w:r w:rsidR="001E2246" w:rsidRPr="004D0163">
        <w:rPr>
          <w:rStyle w:val="normaltextrun"/>
          <w:rFonts w:ascii="Arial" w:hAnsi="Arial" w:cs="Arial"/>
          <w:sz w:val="22"/>
          <w:szCs w:val="22"/>
        </w:rPr>
        <w:t xml:space="preserve">, </w:t>
      </w:r>
      <w:r w:rsidRPr="004D0163">
        <w:rPr>
          <w:rStyle w:val="normaltextrun"/>
          <w:rFonts w:ascii="Arial" w:hAnsi="Arial" w:cs="Arial"/>
          <w:sz w:val="22"/>
          <w:szCs w:val="22"/>
        </w:rPr>
        <w:t xml:space="preserve">en donde se puede evidenciar que para el </w:t>
      </w:r>
      <w:r w:rsidR="006A1F68" w:rsidRPr="004D0163">
        <w:rPr>
          <w:rStyle w:val="normaltextrun"/>
          <w:rFonts w:ascii="Arial" w:hAnsi="Arial" w:cs="Arial"/>
          <w:sz w:val="22"/>
          <w:szCs w:val="22"/>
        </w:rPr>
        <w:t>tercer</w:t>
      </w:r>
      <w:r w:rsidRPr="004D0163">
        <w:rPr>
          <w:rStyle w:val="normaltextrun"/>
          <w:rFonts w:ascii="Arial" w:hAnsi="Arial" w:cs="Arial"/>
          <w:sz w:val="22"/>
          <w:szCs w:val="22"/>
        </w:rPr>
        <w:t xml:space="preserve"> cuatrimestre.</w:t>
      </w:r>
      <w:r w:rsidR="0047434E" w:rsidRPr="004D0163">
        <w:rPr>
          <w:rStyle w:val="normaltextrun"/>
          <w:rFonts w:ascii="Arial" w:hAnsi="Arial" w:cs="Arial"/>
          <w:sz w:val="22"/>
          <w:szCs w:val="22"/>
        </w:rPr>
        <w:t xml:space="preserve"> Se mantiene</w:t>
      </w:r>
      <w:r w:rsidR="00BE4B34" w:rsidRPr="004D0163">
        <w:rPr>
          <w:rStyle w:val="normaltextrun"/>
          <w:rFonts w:ascii="Arial" w:hAnsi="Arial" w:cs="Arial"/>
          <w:sz w:val="22"/>
          <w:szCs w:val="22"/>
        </w:rPr>
        <w:t xml:space="preserve"> e</w:t>
      </w:r>
      <w:r w:rsidRPr="004D0163">
        <w:rPr>
          <w:rFonts w:ascii="Arial" w:eastAsia="Arial" w:hAnsi="Arial" w:cs="Arial"/>
          <w:sz w:val="22"/>
          <w:szCs w:val="22"/>
        </w:rPr>
        <w:t>l porcentaje de los riesgos residuales en zona “</w:t>
      </w:r>
      <w:r w:rsidRPr="004D0163">
        <w:rPr>
          <w:rFonts w:ascii="Arial" w:eastAsia="Arial" w:hAnsi="Arial" w:cs="Arial"/>
          <w:b/>
          <w:bCs/>
          <w:sz w:val="22"/>
          <w:szCs w:val="22"/>
        </w:rPr>
        <w:t xml:space="preserve">moderada” </w:t>
      </w:r>
      <w:r w:rsidRPr="004D0163">
        <w:rPr>
          <w:rFonts w:ascii="Arial" w:eastAsia="Arial" w:hAnsi="Arial" w:cs="Arial"/>
          <w:sz w:val="22"/>
          <w:szCs w:val="22"/>
        </w:rPr>
        <w:t>con 10 riesgos que corresponde a un 7</w:t>
      </w:r>
      <w:r w:rsidR="00D014CA" w:rsidRPr="004D0163">
        <w:rPr>
          <w:rFonts w:ascii="Arial" w:eastAsia="Arial" w:hAnsi="Arial" w:cs="Arial"/>
          <w:sz w:val="22"/>
          <w:szCs w:val="22"/>
        </w:rPr>
        <w:t>1</w:t>
      </w:r>
      <w:r w:rsidRPr="004D0163">
        <w:rPr>
          <w:rFonts w:ascii="Arial" w:eastAsia="Arial" w:hAnsi="Arial" w:cs="Arial"/>
          <w:sz w:val="22"/>
          <w:szCs w:val="22"/>
        </w:rPr>
        <w:t>%, seguido de la zona “</w:t>
      </w:r>
      <w:r w:rsidRPr="004D0163">
        <w:rPr>
          <w:rFonts w:ascii="Arial" w:eastAsia="Arial" w:hAnsi="Arial" w:cs="Arial"/>
          <w:b/>
          <w:bCs/>
          <w:sz w:val="22"/>
          <w:szCs w:val="22"/>
        </w:rPr>
        <w:t xml:space="preserve">alta” </w:t>
      </w:r>
      <w:r w:rsidRPr="004D0163">
        <w:rPr>
          <w:rFonts w:ascii="Arial" w:eastAsia="Arial" w:hAnsi="Arial" w:cs="Arial"/>
          <w:sz w:val="22"/>
          <w:szCs w:val="22"/>
        </w:rPr>
        <w:t xml:space="preserve">con </w:t>
      </w:r>
      <w:r w:rsidR="00D014CA" w:rsidRPr="004D0163">
        <w:rPr>
          <w:rFonts w:ascii="Arial" w:eastAsia="Arial" w:hAnsi="Arial" w:cs="Arial"/>
          <w:sz w:val="22"/>
          <w:szCs w:val="22"/>
        </w:rPr>
        <w:t>4</w:t>
      </w:r>
      <w:r w:rsidRPr="004D0163">
        <w:rPr>
          <w:rFonts w:ascii="Arial" w:eastAsia="Arial" w:hAnsi="Arial" w:cs="Arial"/>
          <w:sz w:val="22"/>
          <w:szCs w:val="22"/>
        </w:rPr>
        <w:t xml:space="preserve"> riesgo que corresponde con un 2</w:t>
      </w:r>
      <w:r w:rsidR="00D014CA" w:rsidRPr="004D0163">
        <w:rPr>
          <w:rFonts w:ascii="Arial" w:eastAsia="Arial" w:hAnsi="Arial" w:cs="Arial"/>
          <w:sz w:val="22"/>
          <w:szCs w:val="22"/>
        </w:rPr>
        <w:t>9</w:t>
      </w:r>
      <w:r w:rsidRPr="004D0163">
        <w:rPr>
          <w:rFonts w:ascii="Arial" w:eastAsia="Arial" w:hAnsi="Arial" w:cs="Arial"/>
          <w:sz w:val="22"/>
          <w:szCs w:val="22"/>
        </w:rPr>
        <w:t>%.</w:t>
      </w:r>
    </w:p>
    <w:p w14:paraId="766BEF5E" w14:textId="77777777" w:rsidR="001B63A3" w:rsidRPr="004D0163" w:rsidRDefault="001B63A3" w:rsidP="001B63A3">
      <w:pPr>
        <w:jc w:val="both"/>
        <w:rPr>
          <w:rFonts w:ascii="Arial" w:eastAsia="Arial" w:hAnsi="Arial" w:cs="Arial"/>
          <w:sz w:val="22"/>
          <w:szCs w:val="22"/>
        </w:rPr>
      </w:pPr>
    </w:p>
    <w:p w14:paraId="46CD12E2" w14:textId="5E2B052A" w:rsidR="001B63A3" w:rsidRPr="004D0163" w:rsidRDefault="001B63A3" w:rsidP="001B63A3">
      <w:pPr>
        <w:jc w:val="center"/>
        <w:rPr>
          <w:rFonts w:ascii="Arial" w:hAnsi="Arial" w:cs="Arial"/>
          <w:sz w:val="22"/>
          <w:szCs w:val="22"/>
        </w:rPr>
      </w:pPr>
      <w:bookmarkStart w:id="19" w:name="_Toc228355404"/>
      <w:r w:rsidRPr="004D0163">
        <w:rPr>
          <w:rFonts w:ascii="Arial" w:eastAsia="Arial" w:hAnsi="Arial" w:cs="Arial"/>
          <w:sz w:val="22"/>
          <w:szCs w:val="22"/>
        </w:rPr>
        <w:t xml:space="preserve">Ilustración No </w:t>
      </w:r>
      <w:r w:rsidRPr="004D0163">
        <w:rPr>
          <w:rFonts w:ascii="Arial" w:hAnsi="Arial" w:cs="Arial"/>
          <w:sz w:val="22"/>
          <w:szCs w:val="22"/>
        </w:rPr>
        <w:fldChar w:fldCharType="begin"/>
      </w:r>
      <w:r w:rsidRPr="004D0163">
        <w:rPr>
          <w:rFonts w:ascii="Arial" w:hAnsi="Arial" w:cs="Arial"/>
          <w:sz w:val="22"/>
          <w:szCs w:val="22"/>
        </w:rPr>
        <w:instrText xml:space="preserve"> SEQ Ilustración \* ARABIC </w:instrText>
      </w:r>
      <w:r w:rsidRPr="004D0163">
        <w:rPr>
          <w:rFonts w:ascii="Arial" w:hAnsi="Arial" w:cs="Arial"/>
          <w:sz w:val="22"/>
          <w:szCs w:val="22"/>
        </w:rPr>
        <w:fldChar w:fldCharType="separate"/>
      </w:r>
      <w:r w:rsidRPr="004D0163">
        <w:rPr>
          <w:rFonts w:ascii="Arial" w:hAnsi="Arial" w:cs="Arial"/>
          <w:sz w:val="22"/>
          <w:szCs w:val="22"/>
        </w:rPr>
        <w:t>1</w:t>
      </w:r>
      <w:r w:rsidRPr="004D0163">
        <w:rPr>
          <w:rFonts w:ascii="Arial" w:hAnsi="Arial" w:cs="Arial"/>
          <w:sz w:val="22"/>
          <w:szCs w:val="22"/>
        </w:rPr>
        <w:fldChar w:fldCharType="end"/>
      </w:r>
      <w:r w:rsidRPr="004D0163">
        <w:rPr>
          <w:rFonts w:ascii="Arial" w:eastAsia="Arial" w:hAnsi="Arial" w:cs="Arial"/>
          <w:sz w:val="22"/>
          <w:szCs w:val="22"/>
        </w:rPr>
        <w:t xml:space="preserve"> </w:t>
      </w:r>
      <w:r w:rsidRPr="004D0163">
        <w:rPr>
          <w:rFonts w:ascii="Arial" w:hAnsi="Arial" w:cs="Arial"/>
          <w:sz w:val="22"/>
          <w:szCs w:val="22"/>
        </w:rPr>
        <w:t>Zona de riesgos</w:t>
      </w:r>
      <w:r w:rsidR="00D014CA" w:rsidRPr="004D0163">
        <w:rPr>
          <w:rFonts w:ascii="Arial" w:hAnsi="Arial" w:cs="Arial"/>
          <w:sz w:val="22"/>
          <w:szCs w:val="22"/>
        </w:rPr>
        <w:t xml:space="preserve"> de</w:t>
      </w:r>
      <w:r w:rsidRPr="004D0163">
        <w:rPr>
          <w:rFonts w:ascii="Arial" w:hAnsi="Arial" w:cs="Arial"/>
          <w:sz w:val="22"/>
          <w:szCs w:val="22"/>
        </w:rPr>
        <w:t xml:space="preserve"> corrupción</w:t>
      </w:r>
      <w:bookmarkEnd w:id="19"/>
      <w:r w:rsidRPr="004D0163">
        <w:rPr>
          <w:rFonts w:ascii="Arial" w:hAnsi="Arial" w:cs="Arial"/>
          <w:sz w:val="22"/>
          <w:szCs w:val="22"/>
        </w:rPr>
        <w:t xml:space="preserve"> </w:t>
      </w:r>
    </w:p>
    <w:p w14:paraId="3968F85D" w14:textId="77777777" w:rsidR="005D44C4" w:rsidRPr="004D0163" w:rsidRDefault="005D44C4" w:rsidP="001B63A3">
      <w:pPr>
        <w:jc w:val="center"/>
        <w:rPr>
          <w:rFonts w:ascii="Arial" w:hAnsi="Arial" w:cs="Arial"/>
          <w:sz w:val="22"/>
          <w:szCs w:val="22"/>
        </w:rPr>
      </w:pPr>
    </w:p>
    <w:p w14:paraId="08DF414D" w14:textId="1CDBE486" w:rsidR="005D44C4" w:rsidRPr="004D0163" w:rsidRDefault="00BA5066" w:rsidP="001B63A3">
      <w:pPr>
        <w:jc w:val="center"/>
        <w:rPr>
          <w:rFonts w:ascii="Arial" w:hAnsi="Arial" w:cs="Arial"/>
          <w:sz w:val="22"/>
          <w:szCs w:val="22"/>
        </w:rPr>
      </w:pPr>
      <w:r w:rsidRPr="004D0163">
        <w:rPr>
          <w:rFonts w:ascii="Arial" w:hAnsi="Arial" w:cs="Arial"/>
          <w:noProof/>
          <w:sz w:val="22"/>
          <w:szCs w:val="22"/>
        </w:rPr>
        <w:drawing>
          <wp:inline distT="0" distB="0" distL="0" distR="0" wp14:anchorId="3ADABD33" wp14:editId="05749FDF">
            <wp:extent cx="4576032" cy="2712961"/>
            <wp:effectExtent l="0" t="0" r="15240" b="11430"/>
            <wp:docPr id="468996789" name="Gráfico 1">
              <a:extLst xmlns:a="http://schemas.openxmlformats.org/drawingml/2006/main">
                <a:ext uri="{FF2B5EF4-FFF2-40B4-BE49-F238E27FC236}">
                  <a16:creationId xmlns:a16="http://schemas.microsoft.com/office/drawing/2014/main" id="{E744861D-F2E7-B4D9-F57C-0CE598BD9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BA29A9" w14:textId="4B641AAF" w:rsidR="001B63A3" w:rsidRPr="004D0163" w:rsidRDefault="001B63A3" w:rsidP="001B63A3">
      <w:pPr>
        <w:shd w:val="clear" w:color="auto" w:fill="FFFFFF" w:themeFill="background1"/>
        <w:jc w:val="center"/>
        <w:rPr>
          <w:rFonts w:ascii="Arial" w:hAnsi="Arial" w:cs="Arial"/>
          <w:sz w:val="16"/>
          <w:szCs w:val="16"/>
        </w:rPr>
      </w:pPr>
      <w:r w:rsidRPr="004D0163">
        <w:rPr>
          <w:rFonts w:ascii="Arial" w:hAnsi="Arial" w:cs="Arial"/>
          <w:sz w:val="16"/>
          <w:szCs w:val="16"/>
        </w:rPr>
        <w:t>Fuente: OAP, 202</w:t>
      </w:r>
      <w:r w:rsidR="00D014CA" w:rsidRPr="004D0163">
        <w:rPr>
          <w:rFonts w:ascii="Arial" w:hAnsi="Arial" w:cs="Arial"/>
          <w:sz w:val="16"/>
          <w:szCs w:val="16"/>
        </w:rPr>
        <w:t>5</w:t>
      </w:r>
      <w:r w:rsidRPr="004D0163">
        <w:rPr>
          <w:rFonts w:ascii="Arial" w:hAnsi="Arial" w:cs="Arial"/>
          <w:sz w:val="16"/>
          <w:szCs w:val="16"/>
        </w:rPr>
        <w:t>. </w:t>
      </w:r>
    </w:p>
    <w:p w14:paraId="15DCF6D0" w14:textId="77777777" w:rsidR="001B63A3" w:rsidRPr="004D0163" w:rsidRDefault="001B63A3" w:rsidP="001B63A3">
      <w:pPr>
        <w:shd w:val="clear" w:color="auto" w:fill="FFFFFF" w:themeFill="background1"/>
        <w:jc w:val="both"/>
        <w:rPr>
          <w:rFonts w:ascii="Arial" w:eastAsia="Arial" w:hAnsi="Arial" w:cs="Arial"/>
          <w:sz w:val="22"/>
          <w:szCs w:val="22"/>
        </w:rPr>
      </w:pPr>
    </w:p>
    <w:p w14:paraId="58F548CD" w14:textId="77777777" w:rsidR="001B63A3" w:rsidRPr="004D0163" w:rsidRDefault="001B63A3" w:rsidP="001B63A3">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 xml:space="preserve">A la fecha de corte, los procesos </w:t>
      </w:r>
      <w:r w:rsidRPr="004D0163">
        <w:rPr>
          <w:rFonts w:ascii="Arial" w:eastAsia="Arial" w:hAnsi="Arial" w:cs="Arial"/>
          <w:b/>
          <w:bCs/>
          <w:sz w:val="22"/>
          <w:szCs w:val="22"/>
        </w:rPr>
        <w:t xml:space="preserve">no reportaron ninguna materialización </w:t>
      </w:r>
      <w:r w:rsidRPr="004D0163">
        <w:rPr>
          <w:rFonts w:ascii="Arial" w:eastAsia="Arial" w:hAnsi="Arial" w:cs="Arial"/>
          <w:sz w:val="22"/>
          <w:szCs w:val="22"/>
        </w:rPr>
        <w:t>de este tipo de riesgo o situación que requieran ser resueltas o que requieran aplicar las acciones de contingencia.</w:t>
      </w:r>
    </w:p>
    <w:p w14:paraId="54F6C600" w14:textId="77777777" w:rsidR="001B63A3" w:rsidRPr="004D0163" w:rsidRDefault="001B63A3" w:rsidP="001B63A3">
      <w:pPr>
        <w:shd w:val="clear" w:color="auto" w:fill="FFFFFF" w:themeFill="background1"/>
        <w:jc w:val="both"/>
        <w:rPr>
          <w:rFonts w:ascii="Arial" w:eastAsia="Arial" w:hAnsi="Arial" w:cs="Arial"/>
          <w:sz w:val="22"/>
          <w:szCs w:val="22"/>
        </w:rPr>
      </w:pPr>
    </w:p>
    <w:p w14:paraId="1A16CC90" w14:textId="2455DC61" w:rsidR="001B63A3" w:rsidRPr="004D0163" w:rsidRDefault="001B63A3" w:rsidP="001B63A3">
      <w:pPr>
        <w:jc w:val="both"/>
        <w:rPr>
          <w:rFonts w:ascii="Arial" w:eastAsia="Arial" w:hAnsi="Arial" w:cs="Arial"/>
          <w:sz w:val="22"/>
          <w:szCs w:val="22"/>
        </w:rPr>
      </w:pPr>
      <w:r w:rsidRPr="004D0163">
        <w:rPr>
          <w:rFonts w:ascii="Arial" w:eastAsia="Arial" w:hAnsi="Arial" w:cs="Arial"/>
          <w:sz w:val="22"/>
          <w:szCs w:val="22"/>
        </w:rPr>
        <w:t xml:space="preserve">En el </w:t>
      </w:r>
      <w:r w:rsidR="00194687" w:rsidRPr="004D0163">
        <w:rPr>
          <w:rFonts w:ascii="Arial" w:eastAsia="Arial" w:hAnsi="Arial" w:cs="Arial"/>
          <w:sz w:val="22"/>
          <w:szCs w:val="22"/>
        </w:rPr>
        <w:t xml:space="preserve">tercer </w:t>
      </w:r>
      <w:r w:rsidRPr="004D0163">
        <w:rPr>
          <w:rFonts w:ascii="Arial" w:eastAsia="Arial" w:hAnsi="Arial" w:cs="Arial"/>
          <w:sz w:val="22"/>
          <w:szCs w:val="22"/>
        </w:rPr>
        <w:t>cuatrimestre, la OAP realizó monitoreo, obteniendo los siguientes resultados:</w:t>
      </w:r>
    </w:p>
    <w:p w14:paraId="77B26CA0" w14:textId="77777777" w:rsidR="001B63A3" w:rsidRPr="004D0163" w:rsidRDefault="001B63A3" w:rsidP="001B63A3">
      <w:pPr>
        <w:jc w:val="both"/>
        <w:rPr>
          <w:rFonts w:ascii="Arial" w:eastAsia="Arial" w:hAnsi="Arial" w:cs="Arial"/>
          <w:sz w:val="22"/>
          <w:szCs w:val="22"/>
        </w:rPr>
      </w:pPr>
    </w:p>
    <w:p w14:paraId="12FE3ECC" w14:textId="5F870260" w:rsidR="001B63A3" w:rsidRPr="004D0163" w:rsidRDefault="001B63A3" w:rsidP="001B63A3">
      <w:pPr>
        <w:pStyle w:val="Descripcin"/>
        <w:spacing w:after="0"/>
        <w:jc w:val="center"/>
        <w:rPr>
          <w:rFonts w:ascii="Arial" w:eastAsia="Arial" w:hAnsi="Arial" w:cs="Arial"/>
          <w:color w:val="auto"/>
          <w:sz w:val="22"/>
          <w:szCs w:val="22"/>
        </w:rPr>
      </w:pPr>
      <w:bookmarkStart w:id="20" w:name="_Toc84429096"/>
      <w:bookmarkStart w:id="21" w:name="_Toc115854812"/>
      <w:bookmarkStart w:id="22" w:name="_Toc228355353"/>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5B519B" w:rsidRPr="004D0163">
        <w:rPr>
          <w:rFonts w:ascii="Arial" w:hAnsi="Arial" w:cs="Arial"/>
          <w:color w:val="auto"/>
          <w:sz w:val="22"/>
          <w:szCs w:val="22"/>
        </w:rPr>
        <w:t>5</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Resultado del Monitoreo de los riesgos de corrupción</w:t>
      </w:r>
      <w:bookmarkEnd w:id="20"/>
      <w:bookmarkEnd w:id="21"/>
      <w:bookmarkEnd w:id="22"/>
      <w:r w:rsidRPr="004D0163">
        <w:rPr>
          <w:rFonts w:ascii="Arial" w:eastAsia="Arial" w:hAnsi="Arial" w:cs="Arial"/>
          <w:color w:val="auto"/>
          <w:sz w:val="22"/>
          <w:szCs w:val="22"/>
        </w:rPr>
        <w:t xml:space="preserve"> </w:t>
      </w:r>
    </w:p>
    <w:p w14:paraId="180877BC" w14:textId="77777777" w:rsidR="00BE6436" w:rsidRPr="004D0163" w:rsidRDefault="00BE6436" w:rsidP="00B73AC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6"/>
        <w:gridCol w:w="1044"/>
        <w:gridCol w:w="955"/>
        <w:gridCol w:w="996"/>
        <w:gridCol w:w="1283"/>
        <w:gridCol w:w="1095"/>
        <w:gridCol w:w="1400"/>
      </w:tblGrid>
      <w:tr w:rsidR="004D0163" w:rsidRPr="004D0163" w14:paraId="707ECB16" w14:textId="77777777" w:rsidTr="0F75A626">
        <w:trPr>
          <w:trHeight w:val="448"/>
          <w:tblHeader/>
        </w:trPr>
        <w:tc>
          <w:tcPr>
            <w:tcW w:w="0" w:type="auto"/>
            <w:shd w:val="clear" w:color="auto" w:fill="BFBFBF" w:themeFill="background1" w:themeFillShade="BF"/>
            <w:vAlign w:val="center"/>
            <w:hideMark/>
          </w:tcPr>
          <w:p w14:paraId="0F7BF87A" w14:textId="4D5C97C3" w:rsidR="00BE6436" w:rsidRPr="004D0163" w:rsidRDefault="003D4898" w:rsidP="00BE6436">
            <w:pPr>
              <w:jc w:val="center"/>
              <w:rPr>
                <w:rFonts w:ascii="Arial Narrow" w:hAnsi="Arial Narrow" w:cs="Arial"/>
                <w:b/>
                <w:bCs/>
                <w:sz w:val="18"/>
                <w:szCs w:val="18"/>
              </w:rPr>
            </w:pPr>
            <w:r w:rsidRPr="004D0163">
              <w:rPr>
                <w:rFonts w:ascii="Arial Narrow" w:hAnsi="Arial Narrow" w:cs="Arial"/>
                <w:b/>
                <w:bCs/>
                <w:sz w:val="18"/>
                <w:szCs w:val="18"/>
              </w:rPr>
              <w:t>Proceso</w:t>
            </w:r>
          </w:p>
        </w:tc>
        <w:tc>
          <w:tcPr>
            <w:tcW w:w="0" w:type="auto"/>
            <w:shd w:val="clear" w:color="auto" w:fill="BFBFBF" w:themeFill="background1" w:themeFillShade="BF"/>
            <w:vAlign w:val="center"/>
            <w:hideMark/>
          </w:tcPr>
          <w:p w14:paraId="21F81D64"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Numero de riesgos</w:t>
            </w:r>
          </w:p>
        </w:tc>
        <w:tc>
          <w:tcPr>
            <w:tcW w:w="0" w:type="auto"/>
            <w:shd w:val="clear" w:color="auto" w:fill="BFBFBF" w:themeFill="background1" w:themeFillShade="BF"/>
            <w:vAlign w:val="center"/>
            <w:hideMark/>
          </w:tcPr>
          <w:p w14:paraId="468C3A3A" w14:textId="7B1234D4" w:rsidR="00BE6436" w:rsidRPr="004D0163" w:rsidRDefault="003D4898" w:rsidP="00BE6436">
            <w:pPr>
              <w:jc w:val="center"/>
              <w:rPr>
                <w:rFonts w:ascii="Arial Narrow" w:hAnsi="Arial Narrow" w:cs="Arial"/>
                <w:b/>
                <w:bCs/>
                <w:sz w:val="18"/>
                <w:szCs w:val="18"/>
              </w:rPr>
            </w:pPr>
            <w:r w:rsidRPr="004D0163">
              <w:rPr>
                <w:rFonts w:ascii="Arial Narrow" w:hAnsi="Arial Narrow" w:cs="Arial"/>
                <w:b/>
                <w:bCs/>
                <w:sz w:val="18"/>
                <w:szCs w:val="18"/>
              </w:rPr>
              <w:t># de controles</w:t>
            </w:r>
          </w:p>
        </w:tc>
        <w:tc>
          <w:tcPr>
            <w:tcW w:w="0" w:type="auto"/>
            <w:shd w:val="clear" w:color="auto" w:fill="BFBFBF" w:themeFill="background1" w:themeFillShade="BF"/>
            <w:vAlign w:val="center"/>
            <w:hideMark/>
          </w:tcPr>
          <w:p w14:paraId="0CA2A60E"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Diseño del control</w:t>
            </w:r>
          </w:p>
        </w:tc>
        <w:tc>
          <w:tcPr>
            <w:tcW w:w="0" w:type="auto"/>
            <w:shd w:val="clear" w:color="auto" w:fill="BFBFBF" w:themeFill="background1" w:themeFillShade="BF"/>
            <w:vAlign w:val="center"/>
            <w:hideMark/>
          </w:tcPr>
          <w:p w14:paraId="56C9188A"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Ejecución del control</w:t>
            </w:r>
          </w:p>
        </w:tc>
        <w:tc>
          <w:tcPr>
            <w:tcW w:w="0" w:type="auto"/>
            <w:shd w:val="clear" w:color="auto" w:fill="BFBFBF" w:themeFill="background1" w:themeFillShade="BF"/>
            <w:vAlign w:val="center"/>
            <w:hideMark/>
          </w:tcPr>
          <w:p w14:paraId="7BBF3B79" w14:textId="7A37BE44" w:rsidR="00BE6436" w:rsidRPr="004D0163" w:rsidRDefault="003D4898" w:rsidP="00BE6436">
            <w:pPr>
              <w:jc w:val="center"/>
              <w:rPr>
                <w:rFonts w:ascii="Arial Narrow" w:hAnsi="Arial Narrow" w:cs="Arial"/>
                <w:b/>
                <w:bCs/>
                <w:sz w:val="18"/>
                <w:szCs w:val="18"/>
              </w:rPr>
            </w:pPr>
            <w:r w:rsidRPr="004D0163">
              <w:rPr>
                <w:rFonts w:ascii="Arial Narrow" w:hAnsi="Arial Narrow" w:cs="Arial"/>
                <w:b/>
                <w:bCs/>
                <w:sz w:val="18"/>
                <w:szCs w:val="18"/>
              </w:rPr>
              <w:t># de actividades</w:t>
            </w:r>
          </w:p>
        </w:tc>
        <w:tc>
          <w:tcPr>
            <w:tcW w:w="0" w:type="auto"/>
            <w:shd w:val="clear" w:color="auto" w:fill="BFBFBF" w:themeFill="background1" w:themeFillShade="BF"/>
            <w:vAlign w:val="center"/>
            <w:hideMark/>
          </w:tcPr>
          <w:p w14:paraId="72598CE3"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Ejecución de la actividad</w:t>
            </w:r>
          </w:p>
        </w:tc>
      </w:tr>
      <w:tr w:rsidR="004D0163" w:rsidRPr="004D0163" w14:paraId="697B3F45" w14:textId="77777777" w:rsidTr="0F75A626">
        <w:trPr>
          <w:trHeight w:val="271"/>
        </w:trPr>
        <w:tc>
          <w:tcPr>
            <w:tcW w:w="0" w:type="auto"/>
            <w:vMerge w:val="restart"/>
            <w:vAlign w:val="center"/>
            <w:hideMark/>
          </w:tcPr>
          <w:p w14:paraId="4B41F71D"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3. Servicio A La Ciudadanía Y Relacionamiento Con Partes Interesadas</w:t>
            </w:r>
          </w:p>
        </w:tc>
        <w:tc>
          <w:tcPr>
            <w:tcW w:w="0" w:type="auto"/>
            <w:vMerge w:val="restart"/>
            <w:vAlign w:val="center"/>
            <w:hideMark/>
          </w:tcPr>
          <w:p w14:paraId="3CB1F192"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vAlign w:val="center"/>
            <w:hideMark/>
          </w:tcPr>
          <w:p w14:paraId="118D464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73CEF720"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65EB69D4"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vAlign w:val="center"/>
            <w:hideMark/>
          </w:tcPr>
          <w:p w14:paraId="1347D6B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4605D9A4"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5191FE14" w14:textId="77777777" w:rsidTr="0F75A626">
        <w:trPr>
          <w:trHeight w:val="50"/>
        </w:trPr>
        <w:tc>
          <w:tcPr>
            <w:tcW w:w="0" w:type="auto"/>
            <w:vMerge/>
            <w:vAlign w:val="center"/>
            <w:hideMark/>
          </w:tcPr>
          <w:p w14:paraId="383719FA" w14:textId="77777777" w:rsidR="00BE6436" w:rsidRPr="004D0163" w:rsidRDefault="00BE6436" w:rsidP="00BE6436">
            <w:pPr>
              <w:rPr>
                <w:rFonts w:ascii="Arial Narrow" w:hAnsi="Arial Narrow" w:cs="Arial"/>
                <w:sz w:val="18"/>
                <w:szCs w:val="18"/>
              </w:rPr>
            </w:pPr>
          </w:p>
        </w:tc>
        <w:tc>
          <w:tcPr>
            <w:tcW w:w="0" w:type="auto"/>
            <w:vMerge/>
            <w:vAlign w:val="center"/>
            <w:hideMark/>
          </w:tcPr>
          <w:p w14:paraId="34EC527B" w14:textId="77777777" w:rsidR="00BE6436" w:rsidRPr="004D0163" w:rsidRDefault="00BE6436" w:rsidP="00BE6436">
            <w:pPr>
              <w:rPr>
                <w:rFonts w:ascii="Arial Narrow" w:hAnsi="Arial Narrow" w:cs="Arial"/>
                <w:sz w:val="18"/>
                <w:szCs w:val="18"/>
              </w:rPr>
            </w:pPr>
          </w:p>
        </w:tc>
        <w:tc>
          <w:tcPr>
            <w:tcW w:w="0" w:type="auto"/>
            <w:vMerge/>
            <w:vAlign w:val="center"/>
            <w:hideMark/>
          </w:tcPr>
          <w:p w14:paraId="6924F72C" w14:textId="77777777" w:rsidR="00BE6436" w:rsidRPr="004D0163" w:rsidRDefault="00BE6436" w:rsidP="00BE6436">
            <w:pPr>
              <w:rPr>
                <w:rFonts w:ascii="Arial Narrow" w:hAnsi="Arial Narrow" w:cs="Arial"/>
                <w:sz w:val="18"/>
                <w:szCs w:val="18"/>
              </w:rPr>
            </w:pPr>
          </w:p>
        </w:tc>
        <w:tc>
          <w:tcPr>
            <w:tcW w:w="0" w:type="auto"/>
            <w:noWrap/>
            <w:vAlign w:val="center"/>
            <w:hideMark/>
          </w:tcPr>
          <w:p w14:paraId="4A2B3F8E"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78320BF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3302EE35" w14:textId="77777777" w:rsidR="00BE6436" w:rsidRPr="004D0163" w:rsidRDefault="00BE6436" w:rsidP="00BE6436">
            <w:pPr>
              <w:rPr>
                <w:rFonts w:ascii="Arial Narrow" w:hAnsi="Arial Narrow" w:cs="Arial"/>
                <w:sz w:val="18"/>
                <w:szCs w:val="18"/>
              </w:rPr>
            </w:pPr>
          </w:p>
        </w:tc>
        <w:tc>
          <w:tcPr>
            <w:tcW w:w="0" w:type="auto"/>
            <w:vMerge/>
            <w:vAlign w:val="center"/>
            <w:hideMark/>
          </w:tcPr>
          <w:p w14:paraId="1279467E" w14:textId="77777777" w:rsidR="00BE6436" w:rsidRPr="004D0163" w:rsidRDefault="00BE6436" w:rsidP="00BE6436">
            <w:pPr>
              <w:rPr>
                <w:rFonts w:ascii="Arial Narrow" w:hAnsi="Arial Narrow" w:cs="Arial"/>
                <w:sz w:val="18"/>
                <w:szCs w:val="18"/>
              </w:rPr>
            </w:pPr>
          </w:p>
        </w:tc>
      </w:tr>
      <w:tr w:rsidR="004D0163" w:rsidRPr="004D0163" w14:paraId="3DD2DFA0" w14:textId="77777777" w:rsidTr="0F75A626">
        <w:trPr>
          <w:trHeight w:val="218"/>
        </w:trPr>
        <w:tc>
          <w:tcPr>
            <w:tcW w:w="0" w:type="auto"/>
            <w:vAlign w:val="center"/>
            <w:hideMark/>
          </w:tcPr>
          <w:p w14:paraId="68CD28D8"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4. Estrategia Y Gobierno De TI</w:t>
            </w:r>
          </w:p>
        </w:tc>
        <w:tc>
          <w:tcPr>
            <w:tcW w:w="0" w:type="auto"/>
            <w:vAlign w:val="center"/>
            <w:hideMark/>
          </w:tcPr>
          <w:p w14:paraId="21A4CFA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Align w:val="center"/>
            <w:hideMark/>
          </w:tcPr>
          <w:p w14:paraId="4ABFADD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367DA97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0DDBEEB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Align w:val="center"/>
            <w:hideMark/>
          </w:tcPr>
          <w:p w14:paraId="49618ED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3EB195F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376B53BE" w14:textId="77777777" w:rsidTr="0F75A626">
        <w:trPr>
          <w:trHeight w:val="139"/>
        </w:trPr>
        <w:tc>
          <w:tcPr>
            <w:tcW w:w="0" w:type="auto"/>
            <w:vMerge w:val="restart"/>
            <w:vAlign w:val="center"/>
            <w:hideMark/>
          </w:tcPr>
          <w:p w14:paraId="5DD9CE1F"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6. Gestión De Laboratorio</w:t>
            </w:r>
          </w:p>
        </w:tc>
        <w:tc>
          <w:tcPr>
            <w:tcW w:w="0" w:type="auto"/>
            <w:vMerge w:val="restart"/>
            <w:vAlign w:val="center"/>
            <w:hideMark/>
          </w:tcPr>
          <w:p w14:paraId="07C562AB"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vAlign w:val="center"/>
            <w:hideMark/>
          </w:tcPr>
          <w:p w14:paraId="3A66E0B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3</w:t>
            </w:r>
          </w:p>
        </w:tc>
        <w:tc>
          <w:tcPr>
            <w:tcW w:w="0" w:type="auto"/>
            <w:noWrap/>
            <w:vAlign w:val="center"/>
            <w:hideMark/>
          </w:tcPr>
          <w:p w14:paraId="17C76E80"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58E6E9C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vAlign w:val="center"/>
            <w:hideMark/>
          </w:tcPr>
          <w:p w14:paraId="2DA484B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0</w:t>
            </w:r>
          </w:p>
        </w:tc>
        <w:tc>
          <w:tcPr>
            <w:tcW w:w="0" w:type="auto"/>
            <w:vMerge w:val="restart"/>
            <w:noWrap/>
            <w:vAlign w:val="center"/>
            <w:hideMark/>
          </w:tcPr>
          <w:p w14:paraId="1B842425" w14:textId="5542B0B4" w:rsidR="00BE6436" w:rsidRPr="004D0163" w:rsidRDefault="00CB58A6" w:rsidP="00BE6436">
            <w:pPr>
              <w:jc w:val="center"/>
              <w:rPr>
                <w:rFonts w:ascii="Arial Narrow" w:hAnsi="Arial Narrow" w:cs="Arial"/>
                <w:sz w:val="18"/>
                <w:szCs w:val="18"/>
              </w:rPr>
            </w:pPr>
            <w:r w:rsidRPr="004D0163">
              <w:rPr>
                <w:rFonts w:ascii="Arial Narrow" w:hAnsi="Arial Narrow" w:cs="Arial"/>
                <w:sz w:val="18"/>
                <w:szCs w:val="18"/>
              </w:rPr>
              <w:t>--</w:t>
            </w:r>
          </w:p>
        </w:tc>
      </w:tr>
      <w:tr w:rsidR="004D0163" w:rsidRPr="004D0163" w14:paraId="2B3111FF" w14:textId="77777777" w:rsidTr="0F75A626">
        <w:trPr>
          <w:trHeight w:val="121"/>
        </w:trPr>
        <w:tc>
          <w:tcPr>
            <w:tcW w:w="0" w:type="auto"/>
            <w:vMerge/>
            <w:vAlign w:val="center"/>
            <w:hideMark/>
          </w:tcPr>
          <w:p w14:paraId="2B78719F" w14:textId="77777777" w:rsidR="00BE6436" w:rsidRPr="004D0163" w:rsidRDefault="00BE6436" w:rsidP="00BE6436">
            <w:pPr>
              <w:rPr>
                <w:rFonts w:ascii="Arial Narrow" w:hAnsi="Arial Narrow" w:cs="Arial"/>
                <w:sz w:val="18"/>
                <w:szCs w:val="18"/>
              </w:rPr>
            </w:pPr>
          </w:p>
        </w:tc>
        <w:tc>
          <w:tcPr>
            <w:tcW w:w="0" w:type="auto"/>
            <w:vMerge/>
            <w:vAlign w:val="center"/>
            <w:hideMark/>
          </w:tcPr>
          <w:p w14:paraId="46ABB32F" w14:textId="77777777" w:rsidR="00BE6436" w:rsidRPr="004D0163" w:rsidRDefault="00BE6436" w:rsidP="00BE6436">
            <w:pPr>
              <w:rPr>
                <w:rFonts w:ascii="Arial Narrow" w:hAnsi="Arial Narrow" w:cs="Arial"/>
                <w:sz w:val="18"/>
                <w:szCs w:val="18"/>
              </w:rPr>
            </w:pPr>
          </w:p>
        </w:tc>
        <w:tc>
          <w:tcPr>
            <w:tcW w:w="0" w:type="auto"/>
            <w:vMerge/>
            <w:vAlign w:val="center"/>
            <w:hideMark/>
          </w:tcPr>
          <w:p w14:paraId="4405E46C" w14:textId="77777777" w:rsidR="00BE6436" w:rsidRPr="004D0163" w:rsidRDefault="00BE6436" w:rsidP="00BE6436">
            <w:pPr>
              <w:rPr>
                <w:rFonts w:ascii="Arial Narrow" w:hAnsi="Arial Narrow" w:cs="Arial"/>
                <w:sz w:val="18"/>
                <w:szCs w:val="18"/>
              </w:rPr>
            </w:pPr>
          </w:p>
        </w:tc>
        <w:tc>
          <w:tcPr>
            <w:tcW w:w="0" w:type="auto"/>
            <w:noWrap/>
            <w:vAlign w:val="center"/>
            <w:hideMark/>
          </w:tcPr>
          <w:p w14:paraId="3118CE9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1FBB2C89" w14:textId="061A1259"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Cumple</w:t>
            </w:r>
          </w:p>
        </w:tc>
        <w:tc>
          <w:tcPr>
            <w:tcW w:w="0" w:type="auto"/>
            <w:vMerge/>
            <w:vAlign w:val="center"/>
            <w:hideMark/>
          </w:tcPr>
          <w:p w14:paraId="6AA852E4" w14:textId="77777777" w:rsidR="00BE6436" w:rsidRPr="004D0163" w:rsidRDefault="00BE6436" w:rsidP="00BE6436">
            <w:pPr>
              <w:rPr>
                <w:rFonts w:ascii="Arial Narrow" w:hAnsi="Arial Narrow" w:cs="Arial"/>
                <w:sz w:val="18"/>
                <w:szCs w:val="18"/>
              </w:rPr>
            </w:pPr>
          </w:p>
        </w:tc>
        <w:tc>
          <w:tcPr>
            <w:tcW w:w="0" w:type="auto"/>
            <w:vMerge/>
            <w:vAlign w:val="center"/>
            <w:hideMark/>
          </w:tcPr>
          <w:p w14:paraId="5680EDD6" w14:textId="77777777" w:rsidR="00BE6436" w:rsidRPr="004D0163" w:rsidRDefault="00BE6436" w:rsidP="00BE6436">
            <w:pPr>
              <w:rPr>
                <w:rFonts w:ascii="Arial Narrow" w:hAnsi="Arial Narrow" w:cs="Arial"/>
                <w:sz w:val="18"/>
                <w:szCs w:val="18"/>
              </w:rPr>
            </w:pPr>
          </w:p>
        </w:tc>
      </w:tr>
      <w:tr w:rsidR="004D0163" w:rsidRPr="004D0163" w14:paraId="1F7E0BF2" w14:textId="77777777" w:rsidTr="0F75A626">
        <w:trPr>
          <w:trHeight w:val="238"/>
        </w:trPr>
        <w:tc>
          <w:tcPr>
            <w:tcW w:w="0" w:type="auto"/>
            <w:vMerge/>
            <w:vAlign w:val="center"/>
            <w:hideMark/>
          </w:tcPr>
          <w:p w14:paraId="148C22A8" w14:textId="77777777" w:rsidR="00BE6436" w:rsidRPr="004D0163" w:rsidRDefault="00BE6436" w:rsidP="00BE6436">
            <w:pPr>
              <w:rPr>
                <w:rFonts w:ascii="Arial Narrow" w:hAnsi="Arial Narrow" w:cs="Arial"/>
                <w:sz w:val="18"/>
                <w:szCs w:val="18"/>
              </w:rPr>
            </w:pPr>
          </w:p>
        </w:tc>
        <w:tc>
          <w:tcPr>
            <w:tcW w:w="0" w:type="auto"/>
            <w:vMerge/>
            <w:vAlign w:val="center"/>
            <w:hideMark/>
          </w:tcPr>
          <w:p w14:paraId="5F1A314A" w14:textId="77777777" w:rsidR="00BE6436" w:rsidRPr="004D0163" w:rsidRDefault="00BE6436" w:rsidP="00BE6436">
            <w:pPr>
              <w:rPr>
                <w:rFonts w:ascii="Arial Narrow" w:hAnsi="Arial Narrow" w:cs="Arial"/>
                <w:sz w:val="18"/>
                <w:szCs w:val="18"/>
              </w:rPr>
            </w:pPr>
          </w:p>
        </w:tc>
        <w:tc>
          <w:tcPr>
            <w:tcW w:w="0" w:type="auto"/>
            <w:vMerge/>
            <w:vAlign w:val="center"/>
            <w:hideMark/>
          </w:tcPr>
          <w:p w14:paraId="0AE1CECF" w14:textId="77777777" w:rsidR="00BE6436" w:rsidRPr="004D0163" w:rsidRDefault="00BE6436" w:rsidP="00BE6436">
            <w:pPr>
              <w:rPr>
                <w:rFonts w:ascii="Arial Narrow" w:hAnsi="Arial Narrow" w:cs="Arial"/>
                <w:sz w:val="18"/>
                <w:szCs w:val="18"/>
              </w:rPr>
            </w:pPr>
          </w:p>
        </w:tc>
        <w:tc>
          <w:tcPr>
            <w:tcW w:w="0" w:type="auto"/>
            <w:noWrap/>
            <w:vAlign w:val="center"/>
            <w:hideMark/>
          </w:tcPr>
          <w:p w14:paraId="13C79665"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tcBorders>
              <w:bottom w:val="single" w:sz="4" w:space="0" w:color="auto"/>
            </w:tcBorders>
            <w:noWrap/>
            <w:vAlign w:val="center"/>
            <w:hideMark/>
          </w:tcPr>
          <w:p w14:paraId="6AE16732"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6440E671" w14:textId="77777777" w:rsidR="00BE6436" w:rsidRPr="004D0163" w:rsidRDefault="00BE6436" w:rsidP="00BE6436">
            <w:pPr>
              <w:rPr>
                <w:rFonts w:ascii="Arial Narrow" w:hAnsi="Arial Narrow" w:cs="Arial"/>
                <w:sz w:val="18"/>
                <w:szCs w:val="18"/>
              </w:rPr>
            </w:pPr>
          </w:p>
        </w:tc>
        <w:tc>
          <w:tcPr>
            <w:tcW w:w="0" w:type="auto"/>
            <w:vMerge/>
            <w:vAlign w:val="center"/>
            <w:hideMark/>
          </w:tcPr>
          <w:p w14:paraId="28D571DE" w14:textId="77777777" w:rsidR="00BE6436" w:rsidRPr="004D0163" w:rsidRDefault="00BE6436" w:rsidP="00BE6436">
            <w:pPr>
              <w:rPr>
                <w:rFonts w:ascii="Arial Narrow" w:hAnsi="Arial Narrow" w:cs="Arial"/>
                <w:sz w:val="18"/>
                <w:szCs w:val="18"/>
              </w:rPr>
            </w:pPr>
          </w:p>
        </w:tc>
      </w:tr>
      <w:tr w:rsidR="004D0163" w:rsidRPr="004D0163" w14:paraId="61C4AD26" w14:textId="77777777" w:rsidTr="0F75A626">
        <w:trPr>
          <w:trHeight w:val="169"/>
        </w:trPr>
        <w:tc>
          <w:tcPr>
            <w:tcW w:w="0" w:type="auto"/>
            <w:vMerge w:val="restart"/>
            <w:vAlign w:val="center"/>
            <w:hideMark/>
          </w:tcPr>
          <w:p w14:paraId="419D0287"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lastRenderedPageBreak/>
              <w:t>7. Producción De Mezcla</w:t>
            </w:r>
          </w:p>
        </w:tc>
        <w:tc>
          <w:tcPr>
            <w:tcW w:w="0" w:type="auto"/>
            <w:vMerge w:val="restart"/>
            <w:vAlign w:val="center"/>
            <w:hideMark/>
          </w:tcPr>
          <w:p w14:paraId="3F76D70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4D24D7A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1972EC6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68E3FC1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vAlign w:val="center"/>
            <w:hideMark/>
          </w:tcPr>
          <w:p w14:paraId="0D4BD66E"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316DF10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06CC1B30" w14:textId="77777777" w:rsidTr="0F75A626">
        <w:trPr>
          <w:trHeight w:val="257"/>
        </w:trPr>
        <w:tc>
          <w:tcPr>
            <w:tcW w:w="0" w:type="auto"/>
            <w:vMerge/>
            <w:vAlign w:val="center"/>
            <w:hideMark/>
          </w:tcPr>
          <w:p w14:paraId="51338490" w14:textId="77777777" w:rsidR="00BE6436" w:rsidRPr="004D0163" w:rsidRDefault="00BE6436" w:rsidP="00BE6436">
            <w:pPr>
              <w:rPr>
                <w:rFonts w:ascii="Arial Narrow" w:hAnsi="Arial Narrow" w:cs="Arial"/>
                <w:sz w:val="18"/>
                <w:szCs w:val="18"/>
              </w:rPr>
            </w:pPr>
          </w:p>
        </w:tc>
        <w:tc>
          <w:tcPr>
            <w:tcW w:w="0" w:type="auto"/>
            <w:vMerge/>
            <w:vAlign w:val="center"/>
            <w:hideMark/>
          </w:tcPr>
          <w:p w14:paraId="40716885" w14:textId="77777777" w:rsidR="00BE6436" w:rsidRPr="004D0163" w:rsidRDefault="00BE6436" w:rsidP="00BE6436">
            <w:pPr>
              <w:rPr>
                <w:rFonts w:ascii="Arial Narrow" w:hAnsi="Arial Narrow" w:cs="Arial"/>
                <w:sz w:val="18"/>
                <w:szCs w:val="18"/>
              </w:rPr>
            </w:pPr>
          </w:p>
        </w:tc>
        <w:tc>
          <w:tcPr>
            <w:tcW w:w="0" w:type="auto"/>
            <w:vMerge/>
            <w:vAlign w:val="center"/>
            <w:hideMark/>
          </w:tcPr>
          <w:p w14:paraId="59C398D9" w14:textId="77777777" w:rsidR="00BE6436" w:rsidRPr="004D0163" w:rsidRDefault="00BE6436" w:rsidP="00BE6436">
            <w:pPr>
              <w:rPr>
                <w:rFonts w:ascii="Arial Narrow" w:hAnsi="Arial Narrow" w:cs="Arial"/>
                <w:sz w:val="18"/>
                <w:szCs w:val="18"/>
              </w:rPr>
            </w:pPr>
          </w:p>
        </w:tc>
        <w:tc>
          <w:tcPr>
            <w:tcW w:w="0" w:type="auto"/>
            <w:noWrap/>
            <w:vAlign w:val="center"/>
            <w:hideMark/>
          </w:tcPr>
          <w:p w14:paraId="3FCB9134"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7F8E3F98"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0F2AA3E8" w14:textId="77777777" w:rsidR="00BE6436" w:rsidRPr="004D0163" w:rsidRDefault="00BE6436" w:rsidP="00BE6436">
            <w:pPr>
              <w:rPr>
                <w:rFonts w:ascii="Arial Narrow" w:hAnsi="Arial Narrow" w:cs="Arial"/>
                <w:sz w:val="18"/>
                <w:szCs w:val="18"/>
              </w:rPr>
            </w:pPr>
          </w:p>
        </w:tc>
        <w:tc>
          <w:tcPr>
            <w:tcW w:w="0" w:type="auto"/>
            <w:noWrap/>
            <w:vAlign w:val="center"/>
            <w:hideMark/>
          </w:tcPr>
          <w:p w14:paraId="71DEAE28"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3CB3CF72" w14:textId="77777777" w:rsidTr="0F75A626">
        <w:trPr>
          <w:trHeight w:val="133"/>
        </w:trPr>
        <w:tc>
          <w:tcPr>
            <w:tcW w:w="0" w:type="auto"/>
            <w:vMerge w:val="restart"/>
            <w:vAlign w:val="center"/>
            <w:hideMark/>
          </w:tcPr>
          <w:p w14:paraId="5F3BAE38" w14:textId="02476622"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 xml:space="preserve">8. </w:t>
            </w:r>
            <w:r w:rsidR="00F91D82" w:rsidRPr="004D0163">
              <w:rPr>
                <w:rFonts w:ascii="Arial Narrow" w:hAnsi="Arial Narrow" w:cs="Arial"/>
                <w:sz w:val="18"/>
                <w:szCs w:val="18"/>
              </w:rPr>
              <w:t>Logístico</w:t>
            </w:r>
            <w:r w:rsidRPr="004D0163">
              <w:rPr>
                <w:rFonts w:ascii="Arial Narrow" w:hAnsi="Arial Narrow" w:cs="Arial"/>
                <w:sz w:val="18"/>
                <w:szCs w:val="18"/>
              </w:rPr>
              <w:t xml:space="preserve"> Y Manejo De Maquinaria Y Equipo</w:t>
            </w:r>
          </w:p>
        </w:tc>
        <w:tc>
          <w:tcPr>
            <w:tcW w:w="0" w:type="auto"/>
            <w:vMerge w:val="restart"/>
            <w:vAlign w:val="center"/>
            <w:hideMark/>
          </w:tcPr>
          <w:p w14:paraId="0F977383"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403721E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3</w:t>
            </w:r>
          </w:p>
        </w:tc>
        <w:tc>
          <w:tcPr>
            <w:tcW w:w="0" w:type="auto"/>
            <w:noWrap/>
            <w:vAlign w:val="center"/>
            <w:hideMark/>
          </w:tcPr>
          <w:p w14:paraId="1E1CBFC3"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4FF566B1" w14:textId="229BFD09" w:rsidR="00BE6436" w:rsidRPr="004D0163" w:rsidRDefault="53BD0523" w:rsidP="0F75A626">
            <w:pPr>
              <w:jc w:val="center"/>
              <w:rPr>
                <w:rFonts w:ascii="Arial Narrow" w:hAnsi="Arial Narrow" w:cs="Arial"/>
                <w:sz w:val="18"/>
                <w:szCs w:val="18"/>
              </w:rPr>
            </w:pPr>
            <w:r w:rsidRPr="0F75A626">
              <w:rPr>
                <w:rFonts w:ascii="Arial Narrow" w:hAnsi="Arial Narrow" w:cs="Arial"/>
                <w:sz w:val="18"/>
                <w:szCs w:val="18"/>
              </w:rPr>
              <w:t>Cumple</w:t>
            </w:r>
          </w:p>
        </w:tc>
        <w:tc>
          <w:tcPr>
            <w:tcW w:w="0" w:type="auto"/>
            <w:vMerge w:val="restart"/>
            <w:vAlign w:val="center"/>
            <w:hideMark/>
          </w:tcPr>
          <w:p w14:paraId="14717FC0"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613EAE5B"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0838580D" w14:textId="77777777" w:rsidTr="0F75A626">
        <w:trPr>
          <w:trHeight w:val="221"/>
        </w:trPr>
        <w:tc>
          <w:tcPr>
            <w:tcW w:w="0" w:type="auto"/>
            <w:vMerge/>
            <w:vAlign w:val="center"/>
            <w:hideMark/>
          </w:tcPr>
          <w:p w14:paraId="592A21F4" w14:textId="77777777" w:rsidR="00BE6436" w:rsidRPr="004D0163" w:rsidRDefault="00BE6436" w:rsidP="00BE6436">
            <w:pPr>
              <w:rPr>
                <w:rFonts w:ascii="Arial Narrow" w:hAnsi="Arial Narrow" w:cs="Arial"/>
                <w:sz w:val="18"/>
                <w:szCs w:val="18"/>
              </w:rPr>
            </w:pPr>
          </w:p>
        </w:tc>
        <w:tc>
          <w:tcPr>
            <w:tcW w:w="0" w:type="auto"/>
            <w:vMerge/>
            <w:vAlign w:val="center"/>
            <w:hideMark/>
          </w:tcPr>
          <w:p w14:paraId="406569CD" w14:textId="77777777" w:rsidR="00BE6436" w:rsidRPr="004D0163" w:rsidRDefault="00BE6436" w:rsidP="00BE6436">
            <w:pPr>
              <w:rPr>
                <w:rFonts w:ascii="Arial Narrow" w:hAnsi="Arial Narrow" w:cs="Arial"/>
                <w:sz w:val="18"/>
                <w:szCs w:val="18"/>
              </w:rPr>
            </w:pPr>
          </w:p>
        </w:tc>
        <w:tc>
          <w:tcPr>
            <w:tcW w:w="0" w:type="auto"/>
            <w:vMerge/>
            <w:vAlign w:val="center"/>
            <w:hideMark/>
          </w:tcPr>
          <w:p w14:paraId="0D98C75A" w14:textId="77777777" w:rsidR="00BE6436" w:rsidRPr="004D0163" w:rsidRDefault="00BE6436" w:rsidP="00BE6436">
            <w:pPr>
              <w:rPr>
                <w:rFonts w:ascii="Arial Narrow" w:hAnsi="Arial Narrow" w:cs="Arial"/>
                <w:sz w:val="18"/>
                <w:szCs w:val="18"/>
              </w:rPr>
            </w:pPr>
          </w:p>
        </w:tc>
        <w:tc>
          <w:tcPr>
            <w:tcW w:w="0" w:type="auto"/>
            <w:noWrap/>
            <w:vAlign w:val="center"/>
            <w:hideMark/>
          </w:tcPr>
          <w:p w14:paraId="39246E0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459F0F4A"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Parcialmente</w:t>
            </w:r>
          </w:p>
        </w:tc>
        <w:tc>
          <w:tcPr>
            <w:tcW w:w="0" w:type="auto"/>
            <w:vMerge/>
            <w:vAlign w:val="center"/>
            <w:hideMark/>
          </w:tcPr>
          <w:p w14:paraId="021A5B8F" w14:textId="77777777" w:rsidR="00BE6436" w:rsidRPr="004D0163" w:rsidRDefault="00BE6436" w:rsidP="00BE6436">
            <w:pPr>
              <w:rPr>
                <w:rFonts w:ascii="Arial Narrow" w:hAnsi="Arial Narrow" w:cs="Arial"/>
                <w:sz w:val="18"/>
                <w:szCs w:val="18"/>
              </w:rPr>
            </w:pPr>
          </w:p>
        </w:tc>
        <w:tc>
          <w:tcPr>
            <w:tcW w:w="0" w:type="auto"/>
            <w:vMerge/>
            <w:vAlign w:val="center"/>
            <w:hideMark/>
          </w:tcPr>
          <w:p w14:paraId="48372FFA" w14:textId="77777777" w:rsidR="00BE6436" w:rsidRPr="004D0163" w:rsidRDefault="00BE6436" w:rsidP="00BE6436">
            <w:pPr>
              <w:rPr>
                <w:rFonts w:ascii="Arial Narrow" w:hAnsi="Arial Narrow" w:cs="Arial"/>
                <w:sz w:val="18"/>
                <w:szCs w:val="18"/>
              </w:rPr>
            </w:pPr>
          </w:p>
        </w:tc>
      </w:tr>
      <w:tr w:rsidR="004D0163" w:rsidRPr="004D0163" w14:paraId="564C8958" w14:textId="77777777" w:rsidTr="0F75A626">
        <w:trPr>
          <w:trHeight w:val="125"/>
        </w:trPr>
        <w:tc>
          <w:tcPr>
            <w:tcW w:w="0" w:type="auto"/>
            <w:vMerge/>
            <w:vAlign w:val="center"/>
            <w:hideMark/>
          </w:tcPr>
          <w:p w14:paraId="7496A71D" w14:textId="77777777" w:rsidR="00BE6436" w:rsidRPr="004D0163" w:rsidRDefault="00BE6436" w:rsidP="00BE6436">
            <w:pPr>
              <w:rPr>
                <w:rFonts w:ascii="Arial Narrow" w:hAnsi="Arial Narrow" w:cs="Arial"/>
                <w:sz w:val="18"/>
                <w:szCs w:val="18"/>
              </w:rPr>
            </w:pPr>
          </w:p>
        </w:tc>
        <w:tc>
          <w:tcPr>
            <w:tcW w:w="0" w:type="auto"/>
            <w:vMerge/>
            <w:vAlign w:val="center"/>
            <w:hideMark/>
          </w:tcPr>
          <w:p w14:paraId="5295ECCF" w14:textId="77777777" w:rsidR="00BE6436" w:rsidRPr="004D0163" w:rsidRDefault="00BE6436" w:rsidP="00BE6436">
            <w:pPr>
              <w:rPr>
                <w:rFonts w:ascii="Arial Narrow" w:hAnsi="Arial Narrow" w:cs="Arial"/>
                <w:sz w:val="18"/>
                <w:szCs w:val="18"/>
              </w:rPr>
            </w:pPr>
          </w:p>
        </w:tc>
        <w:tc>
          <w:tcPr>
            <w:tcW w:w="0" w:type="auto"/>
            <w:vMerge/>
            <w:vAlign w:val="center"/>
            <w:hideMark/>
          </w:tcPr>
          <w:p w14:paraId="5CAAA2FB" w14:textId="77777777" w:rsidR="00BE6436" w:rsidRPr="004D0163" w:rsidRDefault="00BE6436" w:rsidP="00BE6436">
            <w:pPr>
              <w:rPr>
                <w:rFonts w:ascii="Arial Narrow" w:hAnsi="Arial Narrow" w:cs="Arial"/>
                <w:sz w:val="18"/>
                <w:szCs w:val="18"/>
              </w:rPr>
            </w:pPr>
          </w:p>
        </w:tc>
        <w:tc>
          <w:tcPr>
            <w:tcW w:w="0" w:type="auto"/>
            <w:noWrap/>
            <w:vAlign w:val="center"/>
            <w:hideMark/>
          </w:tcPr>
          <w:p w14:paraId="193B529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13DC8224"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0D79484B" w14:textId="77777777" w:rsidR="00BE6436" w:rsidRPr="004D0163" w:rsidRDefault="00BE6436" w:rsidP="00BE6436">
            <w:pPr>
              <w:rPr>
                <w:rFonts w:ascii="Arial Narrow" w:hAnsi="Arial Narrow" w:cs="Arial"/>
                <w:sz w:val="18"/>
                <w:szCs w:val="18"/>
              </w:rPr>
            </w:pPr>
          </w:p>
        </w:tc>
        <w:tc>
          <w:tcPr>
            <w:tcW w:w="0" w:type="auto"/>
            <w:vMerge/>
            <w:vAlign w:val="center"/>
            <w:hideMark/>
          </w:tcPr>
          <w:p w14:paraId="00D714FB" w14:textId="77777777" w:rsidR="00BE6436" w:rsidRPr="004D0163" w:rsidRDefault="00BE6436" w:rsidP="00BE6436">
            <w:pPr>
              <w:rPr>
                <w:rFonts w:ascii="Arial Narrow" w:hAnsi="Arial Narrow" w:cs="Arial"/>
                <w:sz w:val="18"/>
                <w:szCs w:val="18"/>
              </w:rPr>
            </w:pPr>
          </w:p>
        </w:tc>
      </w:tr>
      <w:tr w:rsidR="004D0163" w:rsidRPr="004D0163" w14:paraId="27FF26DF" w14:textId="77777777" w:rsidTr="0F75A626">
        <w:trPr>
          <w:trHeight w:val="227"/>
        </w:trPr>
        <w:tc>
          <w:tcPr>
            <w:tcW w:w="0" w:type="auto"/>
            <w:vMerge w:val="restart"/>
            <w:vAlign w:val="center"/>
            <w:hideMark/>
          </w:tcPr>
          <w:p w14:paraId="513DDC98"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10. Desarrollo Misional Y Comercialización</w:t>
            </w:r>
          </w:p>
        </w:tc>
        <w:tc>
          <w:tcPr>
            <w:tcW w:w="0" w:type="auto"/>
            <w:vMerge w:val="restart"/>
            <w:vAlign w:val="center"/>
            <w:hideMark/>
          </w:tcPr>
          <w:p w14:paraId="4D44A08A"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vAlign w:val="center"/>
            <w:hideMark/>
          </w:tcPr>
          <w:p w14:paraId="5CCFA87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257FEC3A"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3796299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vAlign w:val="center"/>
            <w:hideMark/>
          </w:tcPr>
          <w:p w14:paraId="16C73CE3"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74778390" w14:textId="77777777" w:rsidR="00BE6436" w:rsidRPr="004D0163" w:rsidRDefault="70B6FA9A" w:rsidP="0F75A626">
            <w:pPr>
              <w:jc w:val="center"/>
              <w:rPr>
                <w:rFonts w:ascii="Arial Narrow" w:hAnsi="Arial Narrow" w:cs="Arial"/>
                <w:b/>
                <w:bCs/>
                <w:sz w:val="18"/>
                <w:szCs w:val="18"/>
              </w:rPr>
            </w:pPr>
            <w:r w:rsidRPr="0F75A626">
              <w:rPr>
                <w:rFonts w:ascii="Arial Narrow" w:hAnsi="Arial Narrow" w:cs="Arial"/>
                <w:sz w:val="18"/>
                <w:szCs w:val="18"/>
              </w:rPr>
              <w:t xml:space="preserve">Cumple </w:t>
            </w:r>
          </w:p>
        </w:tc>
      </w:tr>
      <w:tr w:rsidR="004D0163" w:rsidRPr="004D0163" w14:paraId="5692CE2E" w14:textId="77777777" w:rsidTr="0F75A626">
        <w:trPr>
          <w:trHeight w:val="154"/>
        </w:trPr>
        <w:tc>
          <w:tcPr>
            <w:tcW w:w="0" w:type="auto"/>
            <w:vMerge/>
            <w:vAlign w:val="center"/>
            <w:hideMark/>
          </w:tcPr>
          <w:p w14:paraId="028300B9" w14:textId="77777777" w:rsidR="00BE6436" w:rsidRPr="004D0163" w:rsidRDefault="00BE6436" w:rsidP="00BE6436">
            <w:pPr>
              <w:rPr>
                <w:rFonts w:ascii="Arial Narrow" w:hAnsi="Arial Narrow" w:cs="Arial"/>
                <w:sz w:val="18"/>
                <w:szCs w:val="18"/>
              </w:rPr>
            </w:pPr>
          </w:p>
        </w:tc>
        <w:tc>
          <w:tcPr>
            <w:tcW w:w="0" w:type="auto"/>
            <w:vMerge/>
            <w:vAlign w:val="center"/>
            <w:hideMark/>
          </w:tcPr>
          <w:p w14:paraId="76BF6629" w14:textId="77777777" w:rsidR="00BE6436" w:rsidRPr="004D0163" w:rsidRDefault="00BE6436" w:rsidP="00BE6436">
            <w:pPr>
              <w:rPr>
                <w:rFonts w:ascii="Arial Narrow" w:hAnsi="Arial Narrow" w:cs="Arial"/>
                <w:sz w:val="18"/>
                <w:szCs w:val="18"/>
              </w:rPr>
            </w:pPr>
          </w:p>
        </w:tc>
        <w:tc>
          <w:tcPr>
            <w:tcW w:w="0" w:type="auto"/>
            <w:vMerge/>
            <w:vAlign w:val="center"/>
            <w:hideMark/>
          </w:tcPr>
          <w:p w14:paraId="27BF3280" w14:textId="77777777" w:rsidR="00BE6436" w:rsidRPr="004D0163" w:rsidRDefault="00BE6436" w:rsidP="00BE6436">
            <w:pPr>
              <w:rPr>
                <w:rFonts w:ascii="Arial Narrow" w:hAnsi="Arial Narrow" w:cs="Arial"/>
                <w:sz w:val="18"/>
                <w:szCs w:val="18"/>
              </w:rPr>
            </w:pPr>
          </w:p>
        </w:tc>
        <w:tc>
          <w:tcPr>
            <w:tcW w:w="0" w:type="auto"/>
            <w:noWrap/>
            <w:vAlign w:val="center"/>
            <w:hideMark/>
          </w:tcPr>
          <w:p w14:paraId="6D012FCA"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619349A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6A7E3DE6" w14:textId="77777777" w:rsidR="00BE6436" w:rsidRPr="004D0163" w:rsidRDefault="00BE6436" w:rsidP="00BE6436">
            <w:pPr>
              <w:rPr>
                <w:rFonts w:ascii="Arial Narrow" w:hAnsi="Arial Narrow" w:cs="Arial"/>
                <w:sz w:val="18"/>
                <w:szCs w:val="18"/>
              </w:rPr>
            </w:pPr>
          </w:p>
        </w:tc>
        <w:tc>
          <w:tcPr>
            <w:tcW w:w="0" w:type="auto"/>
            <w:vMerge/>
            <w:vAlign w:val="center"/>
            <w:hideMark/>
          </w:tcPr>
          <w:p w14:paraId="08198869" w14:textId="77777777" w:rsidR="00BE6436" w:rsidRPr="004D0163" w:rsidRDefault="00BE6436" w:rsidP="00BE6436">
            <w:pPr>
              <w:rPr>
                <w:rFonts w:ascii="Arial Narrow" w:hAnsi="Arial Narrow" w:cs="Arial"/>
                <w:sz w:val="18"/>
                <w:szCs w:val="18"/>
              </w:rPr>
            </w:pPr>
          </w:p>
        </w:tc>
      </w:tr>
      <w:tr w:rsidR="004D0163" w:rsidRPr="004D0163" w14:paraId="0D221BA3" w14:textId="77777777" w:rsidTr="0F75A626">
        <w:trPr>
          <w:trHeight w:val="239"/>
        </w:trPr>
        <w:tc>
          <w:tcPr>
            <w:tcW w:w="0" w:type="auto"/>
            <w:vMerge w:val="restart"/>
            <w:vAlign w:val="center"/>
            <w:hideMark/>
          </w:tcPr>
          <w:p w14:paraId="58FC90BA"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11. Gestión Jurídica</w:t>
            </w:r>
          </w:p>
        </w:tc>
        <w:tc>
          <w:tcPr>
            <w:tcW w:w="0" w:type="auto"/>
            <w:vMerge w:val="restart"/>
            <w:vAlign w:val="center"/>
            <w:hideMark/>
          </w:tcPr>
          <w:p w14:paraId="6C491D7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vAlign w:val="center"/>
            <w:hideMark/>
          </w:tcPr>
          <w:p w14:paraId="4BFD3028"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4B2D502A"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246928B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vAlign w:val="center"/>
            <w:hideMark/>
          </w:tcPr>
          <w:p w14:paraId="714C871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1FE7728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3B8ECE90" w14:textId="77777777" w:rsidTr="0F75A626">
        <w:trPr>
          <w:trHeight w:val="271"/>
        </w:trPr>
        <w:tc>
          <w:tcPr>
            <w:tcW w:w="0" w:type="auto"/>
            <w:vMerge/>
            <w:vAlign w:val="center"/>
            <w:hideMark/>
          </w:tcPr>
          <w:p w14:paraId="708AE739" w14:textId="77777777" w:rsidR="00BE6436" w:rsidRPr="004D0163" w:rsidRDefault="00BE6436" w:rsidP="00BE6436">
            <w:pPr>
              <w:rPr>
                <w:rFonts w:ascii="Arial Narrow" w:hAnsi="Arial Narrow" w:cs="Arial"/>
                <w:sz w:val="18"/>
                <w:szCs w:val="18"/>
              </w:rPr>
            </w:pPr>
          </w:p>
        </w:tc>
        <w:tc>
          <w:tcPr>
            <w:tcW w:w="0" w:type="auto"/>
            <w:vMerge/>
            <w:vAlign w:val="center"/>
            <w:hideMark/>
          </w:tcPr>
          <w:p w14:paraId="1BD55997" w14:textId="77777777" w:rsidR="00BE6436" w:rsidRPr="004D0163" w:rsidRDefault="00BE6436" w:rsidP="00BE6436">
            <w:pPr>
              <w:rPr>
                <w:rFonts w:ascii="Arial Narrow" w:hAnsi="Arial Narrow" w:cs="Arial"/>
                <w:sz w:val="18"/>
                <w:szCs w:val="18"/>
              </w:rPr>
            </w:pPr>
          </w:p>
        </w:tc>
        <w:tc>
          <w:tcPr>
            <w:tcW w:w="0" w:type="auto"/>
            <w:vMerge/>
            <w:vAlign w:val="center"/>
            <w:hideMark/>
          </w:tcPr>
          <w:p w14:paraId="62DAAE46" w14:textId="77777777" w:rsidR="00BE6436" w:rsidRPr="004D0163" w:rsidRDefault="00BE6436" w:rsidP="00BE6436">
            <w:pPr>
              <w:rPr>
                <w:rFonts w:ascii="Arial Narrow" w:hAnsi="Arial Narrow" w:cs="Arial"/>
                <w:sz w:val="18"/>
                <w:szCs w:val="18"/>
              </w:rPr>
            </w:pPr>
          </w:p>
        </w:tc>
        <w:tc>
          <w:tcPr>
            <w:tcW w:w="0" w:type="auto"/>
            <w:noWrap/>
            <w:vAlign w:val="center"/>
            <w:hideMark/>
          </w:tcPr>
          <w:p w14:paraId="7A5CAB03"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50198E65"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7F789FB7" w14:textId="77777777" w:rsidR="00BE6436" w:rsidRPr="004D0163" w:rsidRDefault="00BE6436" w:rsidP="00BE6436">
            <w:pPr>
              <w:rPr>
                <w:rFonts w:ascii="Arial Narrow" w:hAnsi="Arial Narrow" w:cs="Arial"/>
                <w:sz w:val="18"/>
                <w:szCs w:val="18"/>
              </w:rPr>
            </w:pPr>
          </w:p>
        </w:tc>
        <w:tc>
          <w:tcPr>
            <w:tcW w:w="0" w:type="auto"/>
            <w:noWrap/>
            <w:vAlign w:val="center"/>
            <w:hideMark/>
          </w:tcPr>
          <w:p w14:paraId="51942651"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43FC9392" w14:textId="77777777" w:rsidTr="0F75A626">
        <w:trPr>
          <w:trHeight w:val="275"/>
        </w:trPr>
        <w:tc>
          <w:tcPr>
            <w:tcW w:w="0" w:type="auto"/>
            <w:vMerge w:val="restart"/>
            <w:vAlign w:val="center"/>
            <w:hideMark/>
          </w:tcPr>
          <w:p w14:paraId="70973BAF"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12. Gestión Financiera</w:t>
            </w:r>
          </w:p>
        </w:tc>
        <w:tc>
          <w:tcPr>
            <w:tcW w:w="0" w:type="auto"/>
            <w:vMerge w:val="restart"/>
            <w:noWrap/>
            <w:vAlign w:val="center"/>
            <w:hideMark/>
          </w:tcPr>
          <w:p w14:paraId="74D98C73"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58EE1CE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41D88165"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29E8DC9B"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noWrap/>
            <w:vAlign w:val="center"/>
            <w:hideMark/>
          </w:tcPr>
          <w:p w14:paraId="6563E2C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43FFB62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18BB222B" w14:textId="77777777" w:rsidTr="0F75A626">
        <w:trPr>
          <w:trHeight w:val="279"/>
        </w:trPr>
        <w:tc>
          <w:tcPr>
            <w:tcW w:w="0" w:type="auto"/>
            <w:vMerge/>
            <w:vAlign w:val="center"/>
            <w:hideMark/>
          </w:tcPr>
          <w:p w14:paraId="4BB61CDC" w14:textId="77777777" w:rsidR="00BE6436" w:rsidRPr="004D0163" w:rsidRDefault="00BE6436" w:rsidP="00BE6436">
            <w:pPr>
              <w:rPr>
                <w:rFonts w:ascii="Arial Narrow" w:hAnsi="Arial Narrow" w:cs="Arial"/>
                <w:sz w:val="18"/>
                <w:szCs w:val="18"/>
              </w:rPr>
            </w:pPr>
          </w:p>
        </w:tc>
        <w:tc>
          <w:tcPr>
            <w:tcW w:w="0" w:type="auto"/>
            <w:vMerge/>
            <w:vAlign w:val="center"/>
            <w:hideMark/>
          </w:tcPr>
          <w:p w14:paraId="247DEF14" w14:textId="77777777" w:rsidR="00BE6436" w:rsidRPr="004D0163" w:rsidRDefault="00BE6436" w:rsidP="00BE6436">
            <w:pPr>
              <w:rPr>
                <w:rFonts w:ascii="Arial Narrow" w:hAnsi="Arial Narrow" w:cs="Arial"/>
                <w:sz w:val="18"/>
                <w:szCs w:val="18"/>
              </w:rPr>
            </w:pPr>
          </w:p>
        </w:tc>
        <w:tc>
          <w:tcPr>
            <w:tcW w:w="0" w:type="auto"/>
            <w:vMerge/>
            <w:vAlign w:val="center"/>
            <w:hideMark/>
          </w:tcPr>
          <w:p w14:paraId="0E498CDD" w14:textId="77777777" w:rsidR="00BE6436" w:rsidRPr="004D0163" w:rsidRDefault="00BE6436" w:rsidP="00BE6436">
            <w:pPr>
              <w:rPr>
                <w:rFonts w:ascii="Arial Narrow" w:hAnsi="Arial Narrow" w:cs="Arial"/>
                <w:sz w:val="18"/>
                <w:szCs w:val="18"/>
              </w:rPr>
            </w:pPr>
          </w:p>
        </w:tc>
        <w:tc>
          <w:tcPr>
            <w:tcW w:w="0" w:type="auto"/>
            <w:noWrap/>
            <w:vAlign w:val="center"/>
            <w:hideMark/>
          </w:tcPr>
          <w:p w14:paraId="36ADAF6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402F20AB"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6B050B92" w14:textId="77777777" w:rsidR="00BE6436" w:rsidRPr="004D0163" w:rsidRDefault="00BE6436" w:rsidP="00BE6436">
            <w:pPr>
              <w:rPr>
                <w:rFonts w:ascii="Arial Narrow" w:hAnsi="Arial Narrow" w:cs="Arial"/>
                <w:sz w:val="18"/>
                <w:szCs w:val="18"/>
              </w:rPr>
            </w:pPr>
          </w:p>
        </w:tc>
        <w:tc>
          <w:tcPr>
            <w:tcW w:w="0" w:type="auto"/>
            <w:noWrap/>
            <w:vAlign w:val="center"/>
            <w:hideMark/>
          </w:tcPr>
          <w:p w14:paraId="3B99DCD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27A67D27" w14:textId="77777777" w:rsidTr="0F75A626">
        <w:trPr>
          <w:trHeight w:val="283"/>
        </w:trPr>
        <w:tc>
          <w:tcPr>
            <w:tcW w:w="0" w:type="auto"/>
            <w:vMerge w:val="restart"/>
            <w:vAlign w:val="center"/>
            <w:hideMark/>
          </w:tcPr>
          <w:p w14:paraId="5E1A8637"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13. Gestión De Recursos Físicos</w:t>
            </w:r>
          </w:p>
        </w:tc>
        <w:tc>
          <w:tcPr>
            <w:tcW w:w="0" w:type="auto"/>
            <w:vMerge w:val="restart"/>
            <w:noWrap/>
            <w:vAlign w:val="center"/>
            <w:hideMark/>
          </w:tcPr>
          <w:p w14:paraId="3A9BC778"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0540181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06EA025B"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5A690D2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noWrap/>
            <w:vAlign w:val="center"/>
            <w:hideMark/>
          </w:tcPr>
          <w:p w14:paraId="0B2ACF44"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045E105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117D56D2" w14:textId="77777777" w:rsidTr="0F75A626">
        <w:trPr>
          <w:trHeight w:val="273"/>
        </w:trPr>
        <w:tc>
          <w:tcPr>
            <w:tcW w:w="0" w:type="auto"/>
            <w:vMerge/>
            <w:vAlign w:val="center"/>
            <w:hideMark/>
          </w:tcPr>
          <w:p w14:paraId="391C11F1" w14:textId="77777777" w:rsidR="00BE6436" w:rsidRPr="004D0163" w:rsidRDefault="00BE6436" w:rsidP="00BE6436">
            <w:pPr>
              <w:rPr>
                <w:rFonts w:ascii="Arial Narrow" w:hAnsi="Arial Narrow" w:cs="Arial"/>
                <w:sz w:val="18"/>
                <w:szCs w:val="18"/>
              </w:rPr>
            </w:pPr>
          </w:p>
        </w:tc>
        <w:tc>
          <w:tcPr>
            <w:tcW w:w="0" w:type="auto"/>
            <w:vMerge/>
            <w:vAlign w:val="center"/>
            <w:hideMark/>
          </w:tcPr>
          <w:p w14:paraId="04E91D0D" w14:textId="77777777" w:rsidR="00BE6436" w:rsidRPr="004D0163" w:rsidRDefault="00BE6436" w:rsidP="00BE6436">
            <w:pPr>
              <w:rPr>
                <w:rFonts w:ascii="Arial Narrow" w:hAnsi="Arial Narrow" w:cs="Arial"/>
                <w:sz w:val="18"/>
                <w:szCs w:val="18"/>
              </w:rPr>
            </w:pPr>
          </w:p>
        </w:tc>
        <w:tc>
          <w:tcPr>
            <w:tcW w:w="0" w:type="auto"/>
            <w:vMerge/>
            <w:vAlign w:val="center"/>
            <w:hideMark/>
          </w:tcPr>
          <w:p w14:paraId="7E0C2EAC" w14:textId="77777777" w:rsidR="00BE6436" w:rsidRPr="004D0163" w:rsidRDefault="00BE6436" w:rsidP="00BE6436">
            <w:pPr>
              <w:rPr>
                <w:rFonts w:ascii="Arial Narrow" w:hAnsi="Arial Narrow" w:cs="Arial"/>
                <w:sz w:val="18"/>
                <w:szCs w:val="18"/>
              </w:rPr>
            </w:pPr>
          </w:p>
        </w:tc>
        <w:tc>
          <w:tcPr>
            <w:tcW w:w="0" w:type="auto"/>
            <w:noWrap/>
            <w:vAlign w:val="center"/>
            <w:hideMark/>
          </w:tcPr>
          <w:p w14:paraId="34676A1B"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tcBorders>
              <w:bottom w:val="single" w:sz="4" w:space="0" w:color="auto"/>
            </w:tcBorders>
            <w:noWrap/>
            <w:vAlign w:val="center"/>
            <w:hideMark/>
          </w:tcPr>
          <w:p w14:paraId="7E5E5DC1"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053FAE0D" w14:textId="77777777" w:rsidR="00BE6436" w:rsidRPr="004D0163" w:rsidRDefault="00BE6436" w:rsidP="00BE6436">
            <w:pPr>
              <w:rPr>
                <w:rFonts w:ascii="Arial Narrow" w:hAnsi="Arial Narrow" w:cs="Arial"/>
                <w:sz w:val="18"/>
                <w:szCs w:val="18"/>
              </w:rPr>
            </w:pPr>
          </w:p>
        </w:tc>
        <w:tc>
          <w:tcPr>
            <w:tcW w:w="0" w:type="auto"/>
            <w:vMerge/>
            <w:vAlign w:val="center"/>
            <w:hideMark/>
          </w:tcPr>
          <w:p w14:paraId="7704E2CA" w14:textId="77777777" w:rsidR="00BE6436" w:rsidRPr="004D0163" w:rsidRDefault="00BE6436" w:rsidP="00BE6436">
            <w:pPr>
              <w:rPr>
                <w:rFonts w:ascii="Arial Narrow" w:hAnsi="Arial Narrow" w:cs="Arial"/>
                <w:sz w:val="18"/>
                <w:szCs w:val="18"/>
              </w:rPr>
            </w:pPr>
          </w:p>
        </w:tc>
      </w:tr>
      <w:tr w:rsidR="004D0163" w:rsidRPr="004D0163" w14:paraId="15FB9CA2" w14:textId="77777777" w:rsidTr="0F75A626">
        <w:trPr>
          <w:trHeight w:val="300"/>
        </w:trPr>
        <w:tc>
          <w:tcPr>
            <w:tcW w:w="0" w:type="auto"/>
            <w:vAlign w:val="center"/>
            <w:hideMark/>
          </w:tcPr>
          <w:p w14:paraId="10787E73"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15. Gestión Contractual</w:t>
            </w:r>
          </w:p>
        </w:tc>
        <w:tc>
          <w:tcPr>
            <w:tcW w:w="0" w:type="auto"/>
            <w:noWrap/>
            <w:vAlign w:val="center"/>
            <w:hideMark/>
          </w:tcPr>
          <w:p w14:paraId="7997B22E"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4B9B759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25FAE478"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shd w:val="clear" w:color="auto" w:fill="FFFFFF" w:themeFill="background1"/>
            <w:noWrap/>
            <w:vAlign w:val="center"/>
            <w:hideMark/>
          </w:tcPr>
          <w:p w14:paraId="251B956E" w14:textId="77777777" w:rsidR="00BE6436" w:rsidRPr="004D0163" w:rsidRDefault="70B6FA9A" w:rsidP="0F75A626">
            <w:pPr>
              <w:jc w:val="center"/>
              <w:rPr>
                <w:rFonts w:ascii="Arial Narrow" w:hAnsi="Arial Narrow" w:cs="Arial"/>
                <w:sz w:val="18"/>
                <w:szCs w:val="18"/>
              </w:rPr>
            </w:pPr>
            <w:r w:rsidRPr="0F75A626">
              <w:rPr>
                <w:rFonts w:ascii="Arial Narrow" w:hAnsi="Arial Narrow" w:cs="Arial"/>
                <w:sz w:val="18"/>
                <w:szCs w:val="18"/>
              </w:rPr>
              <w:t xml:space="preserve">Cumple </w:t>
            </w:r>
          </w:p>
        </w:tc>
        <w:tc>
          <w:tcPr>
            <w:tcW w:w="0" w:type="auto"/>
            <w:noWrap/>
            <w:vAlign w:val="center"/>
            <w:hideMark/>
          </w:tcPr>
          <w:p w14:paraId="2E405B8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7604173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289DBA9C" w14:textId="77777777" w:rsidTr="0F75A626">
        <w:trPr>
          <w:trHeight w:val="281"/>
        </w:trPr>
        <w:tc>
          <w:tcPr>
            <w:tcW w:w="0" w:type="auto"/>
            <w:vAlign w:val="center"/>
            <w:hideMark/>
          </w:tcPr>
          <w:p w14:paraId="70B4ABDF"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17. Gestión De Talento Humano</w:t>
            </w:r>
          </w:p>
        </w:tc>
        <w:tc>
          <w:tcPr>
            <w:tcW w:w="0" w:type="auto"/>
            <w:noWrap/>
            <w:vAlign w:val="center"/>
            <w:hideMark/>
          </w:tcPr>
          <w:p w14:paraId="5E326C9E"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4F7DC4B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26F14A3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11BA269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2D66F7D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Align w:val="center"/>
            <w:hideMark/>
          </w:tcPr>
          <w:p w14:paraId="623F11E0"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3AE8A375" w14:textId="77777777" w:rsidTr="0F75A626">
        <w:trPr>
          <w:trHeight w:val="271"/>
        </w:trPr>
        <w:tc>
          <w:tcPr>
            <w:tcW w:w="0" w:type="auto"/>
            <w:vMerge w:val="restart"/>
            <w:vAlign w:val="center"/>
            <w:hideMark/>
          </w:tcPr>
          <w:p w14:paraId="460CAC4B"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18. Control Disciplinario Interno</w:t>
            </w:r>
          </w:p>
        </w:tc>
        <w:tc>
          <w:tcPr>
            <w:tcW w:w="0" w:type="auto"/>
            <w:vMerge w:val="restart"/>
            <w:vAlign w:val="center"/>
            <w:hideMark/>
          </w:tcPr>
          <w:p w14:paraId="6F3A86D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vMerge w:val="restart"/>
            <w:noWrap/>
            <w:vAlign w:val="center"/>
            <w:hideMark/>
          </w:tcPr>
          <w:p w14:paraId="3354F9BF"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5DFDDB0B"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6EC919D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restart"/>
            <w:noWrap/>
            <w:vAlign w:val="center"/>
            <w:hideMark/>
          </w:tcPr>
          <w:p w14:paraId="33F1866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2</w:t>
            </w:r>
          </w:p>
        </w:tc>
        <w:tc>
          <w:tcPr>
            <w:tcW w:w="0" w:type="auto"/>
            <w:noWrap/>
            <w:vAlign w:val="center"/>
            <w:hideMark/>
          </w:tcPr>
          <w:p w14:paraId="53BDFEE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6998B878" w14:textId="77777777" w:rsidTr="0F75A626">
        <w:trPr>
          <w:trHeight w:val="133"/>
        </w:trPr>
        <w:tc>
          <w:tcPr>
            <w:tcW w:w="0" w:type="auto"/>
            <w:vMerge/>
            <w:vAlign w:val="center"/>
            <w:hideMark/>
          </w:tcPr>
          <w:p w14:paraId="09D39A8C" w14:textId="77777777" w:rsidR="00BE6436" w:rsidRPr="004D0163" w:rsidRDefault="00BE6436" w:rsidP="00BE6436">
            <w:pPr>
              <w:rPr>
                <w:rFonts w:ascii="Arial Narrow" w:hAnsi="Arial Narrow" w:cs="Arial"/>
                <w:sz w:val="18"/>
                <w:szCs w:val="18"/>
              </w:rPr>
            </w:pPr>
          </w:p>
        </w:tc>
        <w:tc>
          <w:tcPr>
            <w:tcW w:w="0" w:type="auto"/>
            <w:vMerge/>
            <w:vAlign w:val="center"/>
            <w:hideMark/>
          </w:tcPr>
          <w:p w14:paraId="15DC9493" w14:textId="77777777" w:rsidR="00BE6436" w:rsidRPr="004D0163" w:rsidRDefault="00BE6436" w:rsidP="00BE6436">
            <w:pPr>
              <w:rPr>
                <w:rFonts w:ascii="Arial Narrow" w:hAnsi="Arial Narrow" w:cs="Arial"/>
                <w:sz w:val="18"/>
                <w:szCs w:val="18"/>
              </w:rPr>
            </w:pPr>
          </w:p>
        </w:tc>
        <w:tc>
          <w:tcPr>
            <w:tcW w:w="0" w:type="auto"/>
            <w:vMerge/>
            <w:vAlign w:val="center"/>
            <w:hideMark/>
          </w:tcPr>
          <w:p w14:paraId="4A3C8938" w14:textId="77777777" w:rsidR="00BE6436" w:rsidRPr="004D0163" w:rsidRDefault="00BE6436" w:rsidP="00BE6436">
            <w:pPr>
              <w:rPr>
                <w:rFonts w:ascii="Arial Narrow" w:hAnsi="Arial Narrow" w:cs="Arial"/>
                <w:sz w:val="18"/>
                <w:szCs w:val="18"/>
              </w:rPr>
            </w:pPr>
          </w:p>
        </w:tc>
        <w:tc>
          <w:tcPr>
            <w:tcW w:w="0" w:type="auto"/>
            <w:noWrap/>
            <w:vAlign w:val="center"/>
            <w:hideMark/>
          </w:tcPr>
          <w:p w14:paraId="0F68FD91"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49D45D72"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vMerge/>
            <w:vAlign w:val="center"/>
            <w:hideMark/>
          </w:tcPr>
          <w:p w14:paraId="7311B9F9" w14:textId="77777777" w:rsidR="00BE6436" w:rsidRPr="004D0163" w:rsidRDefault="00BE6436" w:rsidP="00BE6436">
            <w:pPr>
              <w:rPr>
                <w:rFonts w:ascii="Arial Narrow" w:hAnsi="Arial Narrow" w:cs="Arial"/>
                <w:sz w:val="18"/>
                <w:szCs w:val="18"/>
              </w:rPr>
            </w:pPr>
          </w:p>
        </w:tc>
        <w:tc>
          <w:tcPr>
            <w:tcW w:w="0" w:type="auto"/>
            <w:noWrap/>
            <w:vAlign w:val="center"/>
            <w:hideMark/>
          </w:tcPr>
          <w:p w14:paraId="0A188450"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69A1242C" w14:textId="77777777" w:rsidTr="0F75A626">
        <w:trPr>
          <w:trHeight w:val="79"/>
        </w:trPr>
        <w:tc>
          <w:tcPr>
            <w:tcW w:w="0" w:type="auto"/>
            <w:vAlign w:val="center"/>
            <w:hideMark/>
          </w:tcPr>
          <w:p w14:paraId="22E9B168"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 xml:space="preserve">19 </w:t>
            </w:r>
            <w:proofErr w:type="gramStart"/>
            <w:r w:rsidRPr="004D0163">
              <w:rPr>
                <w:rFonts w:ascii="Arial Narrow" w:hAnsi="Arial Narrow" w:cs="Arial"/>
                <w:sz w:val="18"/>
                <w:szCs w:val="18"/>
              </w:rPr>
              <w:t>Control</w:t>
            </w:r>
            <w:proofErr w:type="gramEnd"/>
            <w:r w:rsidRPr="004D0163">
              <w:rPr>
                <w:rFonts w:ascii="Arial Narrow" w:hAnsi="Arial Narrow" w:cs="Arial"/>
                <w:sz w:val="18"/>
                <w:szCs w:val="18"/>
              </w:rPr>
              <w:t xml:space="preserve"> y Evaluación Institucional</w:t>
            </w:r>
          </w:p>
        </w:tc>
        <w:tc>
          <w:tcPr>
            <w:tcW w:w="0" w:type="auto"/>
            <w:vAlign w:val="center"/>
            <w:hideMark/>
          </w:tcPr>
          <w:p w14:paraId="7A47A623"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29BD983C"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6985F1AA"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5294E59E"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3539B69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021E90AE"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35E28C24" w14:textId="77777777" w:rsidTr="0F75A626">
        <w:trPr>
          <w:trHeight w:val="128"/>
        </w:trPr>
        <w:tc>
          <w:tcPr>
            <w:tcW w:w="0" w:type="auto"/>
            <w:vAlign w:val="center"/>
            <w:hideMark/>
          </w:tcPr>
          <w:p w14:paraId="65F59855" w14:textId="77777777" w:rsidR="00BE6436" w:rsidRPr="004D0163" w:rsidRDefault="00BE6436" w:rsidP="00BE6436">
            <w:pPr>
              <w:rPr>
                <w:rFonts w:ascii="Arial Narrow" w:hAnsi="Arial Narrow" w:cs="Arial"/>
                <w:sz w:val="18"/>
                <w:szCs w:val="18"/>
              </w:rPr>
            </w:pPr>
            <w:r w:rsidRPr="004D0163">
              <w:rPr>
                <w:rFonts w:ascii="Arial Narrow" w:hAnsi="Arial Narrow" w:cs="Arial"/>
                <w:sz w:val="18"/>
                <w:szCs w:val="18"/>
              </w:rPr>
              <w:t>20. Seguimiento y Monitoreo De Calidad Técnica</w:t>
            </w:r>
          </w:p>
        </w:tc>
        <w:tc>
          <w:tcPr>
            <w:tcW w:w="0" w:type="auto"/>
            <w:noWrap/>
            <w:vAlign w:val="center"/>
            <w:hideMark/>
          </w:tcPr>
          <w:p w14:paraId="19E1D863"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083709D6"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42810F3D"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6C326F59"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c>
          <w:tcPr>
            <w:tcW w:w="0" w:type="auto"/>
            <w:noWrap/>
            <w:vAlign w:val="center"/>
            <w:hideMark/>
          </w:tcPr>
          <w:p w14:paraId="65E6A184"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1</w:t>
            </w:r>
          </w:p>
        </w:tc>
        <w:tc>
          <w:tcPr>
            <w:tcW w:w="0" w:type="auto"/>
            <w:noWrap/>
            <w:vAlign w:val="center"/>
            <w:hideMark/>
          </w:tcPr>
          <w:p w14:paraId="5BCF2C47" w14:textId="77777777" w:rsidR="00BE6436" w:rsidRPr="004D0163" w:rsidRDefault="00BE6436" w:rsidP="00BE6436">
            <w:pPr>
              <w:jc w:val="center"/>
              <w:rPr>
                <w:rFonts w:ascii="Arial Narrow" w:hAnsi="Arial Narrow" w:cs="Arial"/>
                <w:sz w:val="18"/>
                <w:szCs w:val="18"/>
              </w:rPr>
            </w:pPr>
            <w:r w:rsidRPr="004D0163">
              <w:rPr>
                <w:rFonts w:ascii="Arial Narrow" w:hAnsi="Arial Narrow" w:cs="Arial"/>
                <w:sz w:val="18"/>
                <w:szCs w:val="18"/>
              </w:rPr>
              <w:t xml:space="preserve">Cumple </w:t>
            </w:r>
          </w:p>
        </w:tc>
      </w:tr>
      <w:tr w:rsidR="004D0163" w:rsidRPr="004D0163" w14:paraId="510DAB72" w14:textId="77777777" w:rsidTr="0F75A626">
        <w:trPr>
          <w:trHeight w:val="217"/>
        </w:trPr>
        <w:tc>
          <w:tcPr>
            <w:tcW w:w="0" w:type="auto"/>
            <w:shd w:val="clear" w:color="auto" w:fill="A6A6A6" w:themeFill="background1" w:themeFillShade="A6"/>
            <w:noWrap/>
            <w:vAlign w:val="center"/>
            <w:hideMark/>
          </w:tcPr>
          <w:p w14:paraId="4F270D94"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TOTAL</w:t>
            </w:r>
          </w:p>
        </w:tc>
        <w:tc>
          <w:tcPr>
            <w:tcW w:w="0" w:type="auto"/>
            <w:shd w:val="clear" w:color="auto" w:fill="A6A6A6" w:themeFill="background1" w:themeFillShade="A6"/>
            <w:noWrap/>
            <w:vAlign w:val="center"/>
            <w:hideMark/>
          </w:tcPr>
          <w:p w14:paraId="2840D211"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14</w:t>
            </w:r>
          </w:p>
        </w:tc>
        <w:tc>
          <w:tcPr>
            <w:tcW w:w="0" w:type="auto"/>
            <w:shd w:val="clear" w:color="auto" w:fill="A6A6A6" w:themeFill="background1" w:themeFillShade="A6"/>
            <w:noWrap/>
            <w:vAlign w:val="center"/>
            <w:hideMark/>
          </w:tcPr>
          <w:p w14:paraId="59C78DD9"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25</w:t>
            </w:r>
          </w:p>
        </w:tc>
        <w:tc>
          <w:tcPr>
            <w:tcW w:w="0" w:type="auto"/>
            <w:shd w:val="clear" w:color="auto" w:fill="A6A6A6" w:themeFill="background1" w:themeFillShade="A6"/>
            <w:noWrap/>
            <w:vAlign w:val="center"/>
            <w:hideMark/>
          </w:tcPr>
          <w:p w14:paraId="57999619"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 </w:t>
            </w:r>
          </w:p>
        </w:tc>
        <w:tc>
          <w:tcPr>
            <w:tcW w:w="0" w:type="auto"/>
            <w:shd w:val="clear" w:color="auto" w:fill="A6A6A6" w:themeFill="background1" w:themeFillShade="A6"/>
            <w:noWrap/>
            <w:vAlign w:val="center"/>
            <w:hideMark/>
          </w:tcPr>
          <w:p w14:paraId="3A2015DF"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 </w:t>
            </w:r>
          </w:p>
        </w:tc>
        <w:tc>
          <w:tcPr>
            <w:tcW w:w="0" w:type="auto"/>
            <w:shd w:val="clear" w:color="auto" w:fill="A6A6A6" w:themeFill="background1" w:themeFillShade="A6"/>
            <w:noWrap/>
            <w:vAlign w:val="center"/>
            <w:hideMark/>
          </w:tcPr>
          <w:p w14:paraId="7BF3EF37" w14:textId="77777777" w:rsidR="00BE6436" w:rsidRPr="004D0163" w:rsidRDefault="00BE6436" w:rsidP="00BE6436">
            <w:pPr>
              <w:jc w:val="center"/>
              <w:rPr>
                <w:rFonts w:ascii="Arial Narrow" w:hAnsi="Arial Narrow" w:cs="Arial"/>
                <w:b/>
                <w:bCs/>
                <w:sz w:val="18"/>
                <w:szCs w:val="18"/>
              </w:rPr>
            </w:pPr>
            <w:r w:rsidRPr="004D0163">
              <w:rPr>
                <w:rFonts w:ascii="Arial Narrow" w:hAnsi="Arial Narrow" w:cs="Arial"/>
                <w:b/>
                <w:bCs/>
                <w:sz w:val="18"/>
                <w:szCs w:val="18"/>
              </w:rPr>
              <w:t>17</w:t>
            </w:r>
          </w:p>
        </w:tc>
        <w:tc>
          <w:tcPr>
            <w:tcW w:w="0" w:type="auto"/>
            <w:shd w:val="clear" w:color="auto" w:fill="A6A6A6" w:themeFill="background1" w:themeFillShade="A6"/>
            <w:noWrap/>
            <w:vAlign w:val="center"/>
            <w:hideMark/>
          </w:tcPr>
          <w:p w14:paraId="582CFDB3" w14:textId="4AAAB9DE" w:rsidR="00BE6436" w:rsidRPr="004D0163" w:rsidRDefault="00BE6436" w:rsidP="00BE6436">
            <w:pPr>
              <w:jc w:val="center"/>
              <w:rPr>
                <w:rFonts w:ascii="Arial Narrow" w:hAnsi="Arial Narrow" w:cs="Arial"/>
                <w:b/>
                <w:bCs/>
                <w:sz w:val="18"/>
                <w:szCs w:val="18"/>
              </w:rPr>
            </w:pPr>
          </w:p>
        </w:tc>
      </w:tr>
    </w:tbl>
    <w:p w14:paraId="7514DC97" w14:textId="5A07EE5F" w:rsidR="001B63A3" w:rsidRPr="004D0163" w:rsidRDefault="001B63A3" w:rsidP="001B63A3">
      <w:pPr>
        <w:shd w:val="clear" w:color="auto" w:fill="FFFFFF" w:themeFill="background1"/>
        <w:jc w:val="center"/>
        <w:rPr>
          <w:rFonts w:ascii="Arial" w:eastAsia="Arial" w:hAnsi="Arial" w:cs="Arial"/>
          <w:sz w:val="16"/>
          <w:szCs w:val="16"/>
        </w:rPr>
      </w:pPr>
      <w:r w:rsidRPr="004D0163">
        <w:rPr>
          <w:rFonts w:ascii="Arial" w:eastAsia="Arial" w:hAnsi="Arial" w:cs="Arial"/>
          <w:sz w:val="16"/>
          <w:szCs w:val="16"/>
        </w:rPr>
        <w:t>Fuente: OAP (Oficina Asesora de Planeación), 202</w:t>
      </w:r>
      <w:r w:rsidR="009E2F6B" w:rsidRPr="004D0163">
        <w:rPr>
          <w:rFonts w:ascii="Arial" w:eastAsia="Arial" w:hAnsi="Arial" w:cs="Arial"/>
          <w:sz w:val="16"/>
          <w:szCs w:val="16"/>
        </w:rPr>
        <w:t>5</w:t>
      </w:r>
    </w:p>
    <w:p w14:paraId="3C5F71DC" w14:textId="77777777" w:rsidR="001B63A3" w:rsidRPr="004D0163" w:rsidRDefault="001B63A3" w:rsidP="001B63A3">
      <w:pPr>
        <w:jc w:val="both"/>
        <w:rPr>
          <w:rFonts w:ascii="Arial" w:eastAsia="Arial" w:hAnsi="Arial" w:cs="Arial"/>
          <w:sz w:val="22"/>
          <w:szCs w:val="22"/>
        </w:rPr>
      </w:pPr>
    </w:p>
    <w:p w14:paraId="1FA0D3AD" w14:textId="7A1718BC" w:rsidR="00051390" w:rsidRPr="004D0163" w:rsidRDefault="00051390" w:rsidP="001B63A3">
      <w:pPr>
        <w:jc w:val="both"/>
        <w:rPr>
          <w:rFonts w:ascii="Arial" w:eastAsia="Arial" w:hAnsi="Arial" w:cs="Arial"/>
          <w:sz w:val="22"/>
          <w:szCs w:val="22"/>
        </w:rPr>
      </w:pPr>
      <w:r w:rsidRPr="004D0163">
        <w:rPr>
          <w:rFonts w:ascii="Arial" w:eastAsia="Arial" w:hAnsi="Arial" w:cs="Arial"/>
          <w:sz w:val="22"/>
          <w:szCs w:val="22"/>
        </w:rPr>
        <w:t xml:space="preserve">En total se reportan 14 riesgos de corrupción, distribuidos en distintos procesos, para los cuales se han establecido 25 controles y 17 actividades relacionadas. La evaluación se realiza en términos de descripción </w:t>
      </w:r>
      <w:r w:rsidR="00A80604" w:rsidRPr="004D0163">
        <w:rPr>
          <w:rFonts w:ascii="Arial" w:eastAsia="Arial" w:hAnsi="Arial" w:cs="Arial"/>
          <w:sz w:val="22"/>
          <w:szCs w:val="22"/>
        </w:rPr>
        <w:t>del riesgos,</w:t>
      </w:r>
      <w:r w:rsidRPr="004D0163">
        <w:rPr>
          <w:rFonts w:ascii="Arial" w:eastAsia="Arial" w:hAnsi="Arial" w:cs="Arial"/>
          <w:sz w:val="22"/>
          <w:szCs w:val="22"/>
        </w:rPr>
        <w:t xml:space="preserve"> diseño y ejecución de los controles y de ejecución de actividades de mitigación, considerando su nivel de cumplimiento: </w:t>
      </w:r>
      <w:r w:rsidRPr="004D0163">
        <w:rPr>
          <w:rFonts w:ascii="Arial" w:eastAsia="Arial" w:hAnsi="Arial" w:cs="Arial"/>
          <w:i/>
          <w:iCs/>
          <w:sz w:val="22"/>
          <w:szCs w:val="22"/>
        </w:rPr>
        <w:t>cumple</w:t>
      </w:r>
      <w:r w:rsidRPr="004D0163">
        <w:rPr>
          <w:rFonts w:ascii="Arial" w:eastAsia="Arial" w:hAnsi="Arial" w:cs="Arial"/>
          <w:sz w:val="22"/>
          <w:szCs w:val="22"/>
        </w:rPr>
        <w:t xml:space="preserve">, </w:t>
      </w:r>
      <w:r w:rsidRPr="004D0163">
        <w:rPr>
          <w:rFonts w:ascii="Arial" w:eastAsia="Arial" w:hAnsi="Arial" w:cs="Arial"/>
          <w:i/>
          <w:iCs/>
          <w:sz w:val="22"/>
          <w:szCs w:val="22"/>
        </w:rPr>
        <w:t>parcialmente</w:t>
      </w:r>
      <w:r w:rsidRPr="004D0163">
        <w:rPr>
          <w:rFonts w:ascii="Arial" w:eastAsia="Arial" w:hAnsi="Arial" w:cs="Arial"/>
          <w:sz w:val="22"/>
          <w:szCs w:val="22"/>
        </w:rPr>
        <w:t xml:space="preserve"> o </w:t>
      </w:r>
      <w:r w:rsidRPr="004D0163">
        <w:rPr>
          <w:rFonts w:ascii="Arial" w:eastAsia="Arial" w:hAnsi="Arial" w:cs="Arial"/>
          <w:i/>
          <w:iCs/>
          <w:sz w:val="22"/>
          <w:szCs w:val="22"/>
        </w:rPr>
        <w:t>no aplica (NA)</w:t>
      </w:r>
      <w:r w:rsidRPr="004D0163">
        <w:rPr>
          <w:rFonts w:ascii="Arial" w:eastAsia="Arial" w:hAnsi="Arial" w:cs="Arial"/>
          <w:sz w:val="22"/>
          <w:szCs w:val="22"/>
        </w:rPr>
        <w:t>.</w:t>
      </w:r>
    </w:p>
    <w:p w14:paraId="5162D4AE" w14:textId="77777777" w:rsidR="00051390" w:rsidRPr="004D0163" w:rsidRDefault="00051390" w:rsidP="001B63A3">
      <w:pPr>
        <w:jc w:val="both"/>
        <w:rPr>
          <w:rFonts w:ascii="Arial" w:eastAsia="Arial" w:hAnsi="Arial" w:cs="Arial"/>
          <w:sz w:val="22"/>
          <w:szCs w:val="22"/>
        </w:rPr>
      </w:pPr>
    </w:p>
    <w:p w14:paraId="349FD911" w14:textId="0946BC63" w:rsidR="001B63A3" w:rsidRPr="004D0163" w:rsidRDefault="001B63A3" w:rsidP="001B63A3">
      <w:pPr>
        <w:jc w:val="both"/>
        <w:rPr>
          <w:rFonts w:ascii="Arial" w:eastAsia="Arial" w:hAnsi="Arial" w:cs="Arial"/>
          <w:sz w:val="22"/>
          <w:szCs w:val="22"/>
        </w:rPr>
      </w:pPr>
      <w:r w:rsidRPr="004D0163">
        <w:rPr>
          <w:rFonts w:ascii="Arial" w:eastAsia="Arial" w:hAnsi="Arial" w:cs="Arial"/>
          <w:sz w:val="22"/>
          <w:szCs w:val="22"/>
        </w:rPr>
        <w:t xml:space="preserve">A continuación, se presenta el resultado de los criterios evaluados en el </w:t>
      </w:r>
      <w:r w:rsidR="006626E8" w:rsidRPr="004D0163">
        <w:rPr>
          <w:rFonts w:ascii="Arial" w:eastAsia="Arial" w:hAnsi="Arial" w:cs="Arial"/>
          <w:sz w:val="22"/>
          <w:szCs w:val="22"/>
        </w:rPr>
        <w:t xml:space="preserve">tercer </w:t>
      </w:r>
      <w:r w:rsidRPr="004D0163">
        <w:rPr>
          <w:rFonts w:ascii="Arial" w:eastAsia="Arial" w:hAnsi="Arial" w:cs="Arial"/>
          <w:sz w:val="22"/>
          <w:szCs w:val="22"/>
        </w:rPr>
        <w:t>cuatrimestre: descripción del riesgo, diseño del control, ejecución del control,</w:t>
      </w:r>
      <w:r w:rsidR="00BE0B68" w:rsidRPr="004D0163">
        <w:rPr>
          <w:rFonts w:ascii="Arial" w:eastAsia="Arial" w:hAnsi="Arial" w:cs="Arial"/>
          <w:sz w:val="22"/>
          <w:szCs w:val="22"/>
        </w:rPr>
        <w:t xml:space="preserve"> y </w:t>
      </w:r>
      <w:r w:rsidRPr="004D0163">
        <w:rPr>
          <w:rFonts w:ascii="Arial" w:eastAsia="Arial" w:hAnsi="Arial" w:cs="Arial"/>
          <w:sz w:val="22"/>
          <w:szCs w:val="22"/>
        </w:rPr>
        <w:t xml:space="preserve">acciones, así: </w:t>
      </w:r>
    </w:p>
    <w:p w14:paraId="73573A56" w14:textId="77777777" w:rsidR="001B63A3" w:rsidRPr="004D0163" w:rsidRDefault="001B63A3" w:rsidP="001B63A3">
      <w:pPr>
        <w:jc w:val="both"/>
        <w:rPr>
          <w:rFonts w:ascii="Arial" w:eastAsia="Arial" w:hAnsi="Arial" w:cs="Arial"/>
          <w:sz w:val="22"/>
          <w:szCs w:val="22"/>
        </w:rPr>
      </w:pPr>
    </w:p>
    <w:p w14:paraId="6F499949" w14:textId="1D513B66" w:rsidR="001B63A3" w:rsidRPr="004D0163" w:rsidRDefault="001B63A3" w:rsidP="005561D8">
      <w:pPr>
        <w:pStyle w:val="Descripcin"/>
        <w:spacing w:after="0"/>
        <w:jc w:val="center"/>
        <w:rPr>
          <w:rFonts w:ascii="Arial" w:eastAsia="Arial" w:hAnsi="Arial" w:cs="Arial"/>
          <w:color w:val="auto"/>
          <w:sz w:val="22"/>
          <w:szCs w:val="22"/>
        </w:rPr>
      </w:pPr>
      <w:bookmarkStart w:id="23" w:name="_Toc228355354"/>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5B519B" w:rsidRPr="004D0163">
        <w:rPr>
          <w:rFonts w:ascii="Arial" w:hAnsi="Arial" w:cs="Arial"/>
          <w:color w:val="auto"/>
          <w:sz w:val="22"/>
          <w:szCs w:val="22"/>
        </w:rPr>
        <w:t>6</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Porcentaje de cumplimiento de los criterios evaluados riesgos de corrupción</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8"/>
        <w:gridCol w:w="1331"/>
        <w:gridCol w:w="1276"/>
        <w:gridCol w:w="1276"/>
        <w:gridCol w:w="1275"/>
      </w:tblGrid>
      <w:tr w:rsidR="004D0163" w:rsidRPr="004D0163" w14:paraId="67705E43" w14:textId="77777777" w:rsidTr="00CB58A6">
        <w:trPr>
          <w:trHeight w:val="514"/>
          <w:tblHeader/>
          <w:jc w:val="center"/>
        </w:trPr>
        <w:tc>
          <w:tcPr>
            <w:tcW w:w="0" w:type="auto"/>
            <w:shd w:val="clear" w:color="auto" w:fill="BFBFBF" w:themeFill="background1" w:themeFillShade="BF"/>
            <w:noWrap/>
            <w:vAlign w:val="center"/>
            <w:hideMark/>
          </w:tcPr>
          <w:p w14:paraId="1B9A2B54" w14:textId="42CA9C77" w:rsidR="00827413" w:rsidRPr="004D0163" w:rsidRDefault="00827413" w:rsidP="00487FA7">
            <w:pPr>
              <w:jc w:val="center"/>
              <w:rPr>
                <w:rFonts w:ascii="Arial Narrow" w:hAnsi="Arial Narrow" w:cs="Arial"/>
                <w:b/>
                <w:bCs/>
                <w:sz w:val="20"/>
                <w:szCs w:val="20"/>
              </w:rPr>
            </w:pPr>
            <w:r w:rsidRPr="004D0163">
              <w:rPr>
                <w:rFonts w:ascii="Arial Narrow" w:hAnsi="Arial Narrow" w:cs="Arial"/>
                <w:b/>
                <w:bCs/>
                <w:sz w:val="20"/>
                <w:szCs w:val="20"/>
              </w:rPr>
              <w:t> </w:t>
            </w:r>
            <w:r w:rsidR="00487FA7" w:rsidRPr="004D0163">
              <w:rPr>
                <w:rFonts w:ascii="Arial Narrow" w:hAnsi="Arial Narrow" w:cs="Arial"/>
                <w:b/>
                <w:bCs/>
                <w:sz w:val="20"/>
                <w:szCs w:val="20"/>
              </w:rPr>
              <w:t>Criterios</w:t>
            </w:r>
          </w:p>
        </w:tc>
        <w:tc>
          <w:tcPr>
            <w:tcW w:w="1331" w:type="dxa"/>
            <w:shd w:val="clear" w:color="auto" w:fill="BFBFBF" w:themeFill="background1" w:themeFillShade="BF"/>
            <w:vAlign w:val="center"/>
            <w:hideMark/>
          </w:tcPr>
          <w:p w14:paraId="047CF762"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Descripción del riesgo</w:t>
            </w:r>
          </w:p>
        </w:tc>
        <w:tc>
          <w:tcPr>
            <w:tcW w:w="1276" w:type="dxa"/>
            <w:shd w:val="clear" w:color="auto" w:fill="BFBFBF" w:themeFill="background1" w:themeFillShade="BF"/>
            <w:vAlign w:val="center"/>
            <w:hideMark/>
          </w:tcPr>
          <w:p w14:paraId="492B111D"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Diseño del control</w:t>
            </w:r>
          </w:p>
        </w:tc>
        <w:tc>
          <w:tcPr>
            <w:tcW w:w="1276" w:type="dxa"/>
            <w:shd w:val="clear" w:color="auto" w:fill="BFBFBF" w:themeFill="background1" w:themeFillShade="BF"/>
            <w:vAlign w:val="center"/>
            <w:hideMark/>
          </w:tcPr>
          <w:p w14:paraId="143C6D50"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Ejecución del control</w:t>
            </w:r>
          </w:p>
        </w:tc>
        <w:tc>
          <w:tcPr>
            <w:tcW w:w="1275" w:type="dxa"/>
            <w:shd w:val="clear" w:color="auto" w:fill="BFBFBF" w:themeFill="background1" w:themeFillShade="BF"/>
            <w:vAlign w:val="center"/>
            <w:hideMark/>
          </w:tcPr>
          <w:p w14:paraId="6D3A5F7D"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Ejecución de las acciones</w:t>
            </w:r>
          </w:p>
        </w:tc>
      </w:tr>
      <w:tr w:rsidR="004D0163" w:rsidRPr="004D0163" w14:paraId="7A61A16E" w14:textId="77777777" w:rsidTr="008865EC">
        <w:trPr>
          <w:trHeight w:val="290"/>
          <w:jc w:val="center"/>
        </w:trPr>
        <w:tc>
          <w:tcPr>
            <w:tcW w:w="0" w:type="auto"/>
            <w:noWrap/>
            <w:vAlign w:val="center"/>
            <w:hideMark/>
          </w:tcPr>
          <w:p w14:paraId="5CDD26A6" w14:textId="77777777" w:rsidR="00827413" w:rsidRPr="004D0163" w:rsidRDefault="00827413" w:rsidP="00C30393">
            <w:pPr>
              <w:rPr>
                <w:rFonts w:ascii="Arial Narrow" w:hAnsi="Arial Narrow" w:cs="Arial"/>
                <w:sz w:val="20"/>
                <w:szCs w:val="20"/>
              </w:rPr>
            </w:pPr>
            <w:r w:rsidRPr="004D0163">
              <w:rPr>
                <w:rFonts w:ascii="Arial Narrow" w:hAnsi="Arial Narrow" w:cs="Arial"/>
                <w:sz w:val="20"/>
                <w:szCs w:val="20"/>
              </w:rPr>
              <w:t>Cumple</w:t>
            </w:r>
          </w:p>
        </w:tc>
        <w:tc>
          <w:tcPr>
            <w:tcW w:w="1331" w:type="dxa"/>
            <w:noWrap/>
            <w:vAlign w:val="center"/>
            <w:hideMark/>
          </w:tcPr>
          <w:p w14:paraId="2B20A73E"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13</w:t>
            </w:r>
          </w:p>
        </w:tc>
        <w:tc>
          <w:tcPr>
            <w:tcW w:w="1276" w:type="dxa"/>
            <w:noWrap/>
            <w:vAlign w:val="center"/>
            <w:hideMark/>
          </w:tcPr>
          <w:p w14:paraId="1EBCAF72"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25</w:t>
            </w:r>
          </w:p>
        </w:tc>
        <w:tc>
          <w:tcPr>
            <w:tcW w:w="1276" w:type="dxa"/>
            <w:noWrap/>
            <w:vAlign w:val="center"/>
            <w:hideMark/>
          </w:tcPr>
          <w:p w14:paraId="47A36B8D"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24</w:t>
            </w:r>
          </w:p>
        </w:tc>
        <w:tc>
          <w:tcPr>
            <w:tcW w:w="1275" w:type="dxa"/>
            <w:noWrap/>
            <w:vAlign w:val="center"/>
            <w:hideMark/>
          </w:tcPr>
          <w:p w14:paraId="6361D078"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15</w:t>
            </w:r>
          </w:p>
        </w:tc>
      </w:tr>
      <w:tr w:rsidR="004D0163" w:rsidRPr="004D0163" w14:paraId="5B2911A2" w14:textId="77777777" w:rsidTr="008865EC">
        <w:trPr>
          <w:trHeight w:val="290"/>
          <w:jc w:val="center"/>
        </w:trPr>
        <w:tc>
          <w:tcPr>
            <w:tcW w:w="0" w:type="auto"/>
            <w:noWrap/>
            <w:vAlign w:val="center"/>
            <w:hideMark/>
          </w:tcPr>
          <w:p w14:paraId="0E7AE3F6" w14:textId="77777777" w:rsidR="00827413" w:rsidRPr="004D0163" w:rsidRDefault="00827413" w:rsidP="00C30393">
            <w:pPr>
              <w:rPr>
                <w:rFonts w:ascii="Arial Narrow" w:hAnsi="Arial Narrow" w:cs="Arial"/>
                <w:sz w:val="20"/>
                <w:szCs w:val="20"/>
              </w:rPr>
            </w:pPr>
            <w:r w:rsidRPr="004D0163">
              <w:rPr>
                <w:rFonts w:ascii="Arial Narrow" w:hAnsi="Arial Narrow" w:cs="Arial"/>
                <w:sz w:val="20"/>
                <w:szCs w:val="20"/>
              </w:rPr>
              <w:t>Parcialmente</w:t>
            </w:r>
          </w:p>
        </w:tc>
        <w:tc>
          <w:tcPr>
            <w:tcW w:w="1331" w:type="dxa"/>
            <w:noWrap/>
            <w:vAlign w:val="center"/>
            <w:hideMark/>
          </w:tcPr>
          <w:p w14:paraId="1B881688"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 </w:t>
            </w:r>
          </w:p>
        </w:tc>
        <w:tc>
          <w:tcPr>
            <w:tcW w:w="1276" w:type="dxa"/>
            <w:noWrap/>
            <w:vAlign w:val="center"/>
            <w:hideMark/>
          </w:tcPr>
          <w:p w14:paraId="4ED521CB"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0</w:t>
            </w:r>
          </w:p>
        </w:tc>
        <w:tc>
          <w:tcPr>
            <w:tcW w:w="1276" w:type="dxa"/>
            <w:noWrap/>
            <w:vAlign w:val="center"/>
            <w:hideMark/>
          </w:tcPr>
          <w:p w14:paraId="617E4009"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1</w:t>
            </w:r>
          </w:p>
        </w:tc>
        <w:tc>
          <w:tcPr>
            <w:tcW w:w="1275" w:type="dxa"/>
            <w:noWrap/>
            <w:vAlign w:val="center"/>
            <w:hideMark/>
          </w:tcPr>
          <w:p w14:paraId="436B8A90"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2</w:t>
            </w:r>
          </w:p>
        </w:tc>
      </w:tr>
      <w:tr w:rsidR="004D0163" w:rsidRPr="004D0163" w14:paraId="40DF2A27" w14:textId="77777777" w:rsidTr="008865EC">
        <w:trPr>
          <w:trHeight w:val="300"/>
          <w:jc w:val="center"/>
        </w:trPr>
        <w:tc>
          <w:tcPr>
            <w:tcW w:w="0" w:type="auto"/>
            <w:noWrap/>
            <w:vAlign w:val="center"/>
            <w:hideMark/>
          </w:tcPr>
          <w:p w14:paraId="51966A9D" w14:textId="77777777" w:rsidR="00827413" w:rsidRPr="004D0163" w:rsidRDefault="00827413" w:rsidP="00C30393">
            <w:pPr>
              <w:rPr>
                <w:rFonts w:ascii="Arial Narrow" w:hAnsi="Arial Narrow" w:cs="Arial"/>
                <w:sz w:val="20"/>
                <w:szCs w:val="20"/>
              </w:rPr>
            </w:pPr>
            <w:r w:rsidRPr="004D0163">
              <w:rPr>
                <w:rFonts w:ascii="Arial Narrow" w:hAnsi="Arial Narrow" w:cs="Arial"/>
                <w:sz w:val="20"/>
                <w:szCs w:val="20"/>
              </w:rPr>
              <w:t>Incumple</w:t>
            </w:r>
          </w:p>
        </w:tc>
        <w:tc>
          <w:tcPr>
            <w:tcW w:w="1331" w:type="dxa"/>
            <w:noWrap/>
            <w:vAlign w:val="center"/>
            <w:hideMark/>
          </w:tcPr>
          <w:p w14:paraId="1284DF0E"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1</w:t>
            </w:r>
          </w:p>
        </w:tc>
        <w:tc>
          <w:tcPr>
            <w:tcW w:w="1276" w:type="dxa"/>
            <w:noWrap/>
            <w:vAlign w:val="center"/>
            <w:hideMark/>
          </w:tcPr>
          <w:p w14:paraId="0E6DE3A5"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0</w:t>
            </w:r>
          </w:p>
        </w:tc>
        <w:tc>
          <w:tcPr>
            <w:tcW w:w="1276" w:type="dxa"/>
            <w:noWrap/>
            <w:vAlign w:val="center"/>
            <w:hideMark/>
          </w:tcPr>
          <w:p w14:paraId="28C2F654"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0</w:t>
            </w:r>
          </w:p>
        </w:tc>
        <w:tc>
          <w:tcPr>
            <w:tcW w:w="1275" w:type="dxa"/>
            <w:noWrap/>
            <w:vAlign w:val="center"/>
            <w:hideMark/>
          </w:tcPr>
          <w:p w14:paraId="5A70AFA2"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0</w:t>
            </w:r>
          </w:p>
        </w:tc>
      </w:tr>
      <w:tr w:rsidR="004D0163" w:rsidRPr="004D0163" w14:paraId="48DCA431" w14:textId="77777777" w:rsidTr="008865EC">
        <w:trPr>
          <w:trHeight w:val="300"/>
          <w:jc w:val="center"/>
        </w:trPr>
        <w:tc>
          <w:tcPr>
            <w:tcW w:w="0" w:type="auto"/>
            <w:noWrap/>
            <w:vAlign w:val="center"/>
            <w:hideMark/>
          </w:tcPr>
          <w:p w14:paraId="4C60E83E" w14:textId="77777777" w:rsidR="00827413" w:rsidRPr="004D0163" w:rsidRDefault="00827413" w:rsidP="00C30393">
            <w:pPr>
              <w:rPr>
                <w:rFonts w:ascii="Arial Narrow" w:hAnsi="Arial Narrow" w:cs="Arial"/>
                <w:sz w:val="20"/>
                <w:szCs w:val="20"/>
              </w:rPr>
            </w:pPr>
            <w:r w:rsidRPr="004D0163">
              <w:rPr>
                <w:rFonts w:ascii="Arial Narrow" w:hAnsi="Arial Narrow" w:cs="Arial"/>
                <w:sz w:val="20"/>
                <w:szCs w:val="20"/>
              </w:rPr>
              <w:t>NA</w:t>
            </w:r>
          </w:p>
        </w:tc>
        <w:tc>
          <w:tcPr>
            <w:tcW w:w="1331" w:type="dxa"/>
            <w:noWrap/>
            <w:vAlign w:val="center"/>
            <w:hideMark/>
          </w:tcPr>
          <w:p w14:paraId="3CBA76B4"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 </w:t>
            </w:r>
          </w:p>
        </w:tc>
        <w:tc>
          <w:tcPr>
            <w:tcW w:w="1276" w:type="dxa"/>
            <w:noWrap/>
            <w:vAlign w:val="center"/>
            <w:hideMark/>
          </w:tcPr>
          <w:p w14:paraId="5868AB9C"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0</w:t>
            </w:r>
          </w:p>
        </w:tc>
        <w:tc>
          <w:tcPr>
            <w:tcW w:w="1276" w:type="dxa"/>
            <w:noWrap/>
            <w:vAlign w:val="center"/>
            <w:hideMark/>
          </w:tcPr>
          <w:p w14:paraId="428C5FCE" w14:textId="77777777" w:rsidR="00827413" w:rsidRPr="004D0163" w:rsidRDefault="00827413" w:rsidP="00C30393">
            <w:pPr>
              <w:jc w:val="center"/>
              <w:rPr>
                <w:rFonts w:ascii="Arial Narrow" w:hAnsi="Arial Narrow" w:cs="Arial"/>
                <w:sz w:val="20"/>
                <w:szCs w:val="20"/>
              </w:rPr>
            </w:pPr>
            <w:r w:rsidRPr="004D0163">
              <w:rPr>
                <w:rFonts w:ascii="Arial Narrow" w:hAnsi="Arial Narrow" w:cs="Arial"/>
                <w:sz w:val="20"/>
                <w:szCs w:val="20"/>
              </w:rPr>
              <w:t>0</w:t>
            </w:r>
          </w:p>
        </w:tc>
        <w:tc>
          <w:tcPr>
            <w:tcW w:w="1275" w:type="dxa"/>
            <w:noWrap/>
            <w:vAlign w:val="center"/>
            <w:hideMark/>
          </w:tcPr>
          <w:p w14:paraId="1E443D67" w14:textId="18C51128" w:rsidR="00827413" w:rsidRPr="004D0163" w:rsidRDefault="006E42F1" w:rsidP="00C30393">
            <w:pPr>
              <w:jc w:val="center"/>
              <w:rPr>
                <w:rFonts w:ascii="Arial Narrow" w:hAnsi="Arial Narrow" w:cs="Arial"/>
                <w:sz w:val="20"/>
                <w:szCs w:val="20"/>
              </w:rPr>
            </w:pPr>
            <w:r w:rsidRPr="004D0163">
              <w:rPr>
                <w:rFonts w:ascii="Arial Narrow" w:hAnsi="Arial Narrow" w:cs="Arial"/>
                <w:sz w:val="20"/>
                <w:szCs w:val="20"/>
              </w:rPr>
              <w:t>0</w:t>
            </w:r>
          </w:p>
        </w:tc>
      </w:tr>
      <w:tr w:rsidR="004D0163" w:rsidRPr="004D0163" w14:paraId="08CF6EF5" w14:textId="77777777" w:rsidTr="008865EC">
        <w:trPr>
          <w:trHeight w:val="290"/>
          <w:jc w:val="center"/>
        </w:trPr>
        <w:tc>
          <w:tcPr>
            <w:tcW w:w="0" w:type="auto"/>
            <w:tcBorders>
              <w:bottom w:val="single" w:sz="4" w:space="0" w:color="auto"/>
            </w:tcBorders>
            <w:noWrap/>
            <w:vAlign w:val="center"/>
            <w:hideMark/>
          </w:tcPr>
          <w:p w14:paraId="5393C2A4"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Total</w:t>
            </w:r>
          </w:p>
        </w:tc>
        <w:tc>
          <w:tcPr>
            <w:tcW w:w="1331" w:type="dxa"/>
            <w:tcBorders>
              <w:bottom w:val="single" w:sz="4" w:space="0" w:color="auto"/>
            </w:tcBorders>
            <w:noWrap/>
            <w:vAlign w:val="center"/>
            <w:hideMark/>
          </w:tcPr>
          <w:p w14:paraId="669EFB6C"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14</w:t>
            </w:r>
          </w:p>
        </w:tc>
        <w:tc>
          <w:tcPr>
            <w:tcW w:w="1276" w:type="dxa"/>
            <w:tcBorders>
              <w:bottom w:val="single" w:sz="4" w:space="0" w:color="auto"/>
            </w:tcBorders>
            <w:noWrap/>
            <w:vAlign w:val="center"/>
            <w:hideMark/>
          </w:tcPr>
          <w:p w14:paraId="7C204302"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25</w:t>
            </w:r>
          </w:p>
        </w:tc>
        <w:tc>
          <w:tcPr>
            <w:tcW w:w="1276" w:type="dxa"/>
            <w:tcBorders>
              <w:bottom w:val="single" w:sz="4" w:space="0" w:color="auto"/>
            </w:tcBorders>
            <w:noWrap/>
            <w:vAlign w:val="center"/>
            <w:hideMark/>
          </w:tcPr>
          <w:p w14:paraId="7CB7AFB0"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25</w:t>
            </w:r>
          </w:p>
        </w:tc>
        <w:tc>
          <w:tcPr>
            <w:tcW w:w="1275" w:type="dxa"/>
            <w:tcBorders>
              <w:bottom w:val="single" w:sz="4" w:space="0" w:color="auto"/>
            </w:tcBorders>
            <w:noWrap/>
            <w:vAlign w:val="center"/>
            <w:hideMark/>
          </w:tcPr>
          <w:p w14:paraId="2DDBFED4"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17</w:t>
            </w:r>
          </w:p>
        </w:tc>
      </w:tr>
      <w:tr w:rsidR="004D0163" w:rsidRPr="004D0163" w14:paraId="6830BDBA" w14:textId="77777777" w:rsidTr="008865EC">
        <w:trPr>
          <w:trHeight w:val="540"/>
          <w:jc w:val="center"/>
        </w:trPr>
        <w:tc>
          <w:tcPr>
            <w:tcW w:w="0" w:type="auto"/>
            <w:shd w:val="clear" w:color="auto" w:fill="C9C9C9" w:themeFill="accent3" w:themeFillTint="99"/>
            <w:noWrap/>
            <w:vAlign w:val="center"/>
            <w:hideMark/>
          </w:tcPr>
          <w:p w14:paraId="18E064FA" w14:textId="695C2226" w:rsidR="00827413" w:rsidRPr="004D0163" w:rsidRDefault="000628F7" w:rsidP="00C30393">
            <w:pPr>
              <w:jc w:val="center"/>
              <w:rPr>
                <w:rFonts w:ascii="Arial Narrow" w:hAnsi="Arial Narrow" w:cs="Arial"/>
                <w:b/>
                <w:bCs/>
                <w:sz w:val="20"/>
                <w:szCs w:val="20"/>
              </w:rPr>
            </w:pPr>
            <w:r w:rsidRPr="004D0163">
              <w:rPr>
                <w:rFonts w:ascii="Arial Narrow" w:hAnsi="Arial Narrow" w:cs="Arial"/>
                <w:b/>
                <w:bCs/>
                <w:sz w:val="20"/>
                <w:szCs w:val="20"/>
              </w:rPr>
              <w:t>T</w:t>
            </w:r>
            <w:r w:rsidR="00827413" w:rsidRPr="004D0163">
              <w:rPr>
                <w:rFonts w:ascii="Arial Narrow" w:hAnsi="Arial Narrow" w:cs="Arial"/>
                <w:b/>
                <w:bCs/>
                <w:sz w:val="20"/>
                <w:szCs w:val="20"/>
              </w:rPr>
              <w:t>otal</w:t>
            </w:r>
          </w:p>
        </w:tc>
        <w:tc>
          <w:tcPr>
            <w:tcW w:w="1331" w:type="dxa"/>
            <w:shd w:val="clear" w:color="auto" w:fill="C9C9C9" w:themeFill="accent3" w:themeFillTint="99"/>
            <w:noWrap/>
            <w:vAlign w:val="center"/>
            <w:hideMark/>
          </w:tcPr>
          <w:p w14:paraId="738E9898"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93%</w:t>
            </w:r>
          </w:p>
        </w:tc>
        <w:tc>
          <w:tcPr>
            <w:tcW w:w="1276" w:type="dxa"/>
            <w:shd w:val="clear" w:color="auto" w:fill="C9C9C9" w:themeFill="accent3" w:themeFillTint="99"/>
            <w:noWrap/>
            <w:vAlign w:val="center"/>
            <w:hideMark/>
          </w:tcPr>
          <w:p w14:paraId="4080EDE3"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100%</w:t>
            </w:r>
          </w:p>
        </w:tc>
        <w:tc>
          <w:tcPr>
            <w:tcW w:w="1276" w:type="dxa"/>
            <w:shd w:val="clear" w:color="auto" w:fill="C9C9C9" w:themeFill="accent3" w:themeFillTint="99"/>
            <w:noWrap/>
            <w:vAlign w:val="center"/>
            <w:hideMark/>
          </w:tcPr>
          <w:p w14:paraId="2D33023F"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96%</w:t>
            </w:r>
          </w:p>
        </w:tc>
        <w:tc>
          <w:tcPr>
            <w:tcW w:w="1275" w:type="dxa"/>
            <w:shd w:val="clear" w:color="auto" w:fill="C9C9C9" w:themeFill="accent3" w:themeFillTint="99"/>
            <w:noWrap/>
            <w:vAlign w:val="center"/>
            <w:hideMark/>
          </w:tcPr>
          <w:p w14:paraId="18E9EA21" w14:textId="77777777" w:rsidR="00827413" w:rsidRPr="004D0163" w:rsidRDefault="00827413" w:rsidP="00C30393">
            <w:pPr>
              <w:jc w:val="center"/>
              <w:rPr>
                <w:rFonts w:ascii="Arial Narrow" w:hAnsi="Arial Narrow" w:cs="Arial"/>
                <w:b/>
                <w:bCs/>
                <w:sz w:val="20"/>
                <w:szCs w:val="20"/>
              </w:rPr>
            </w:pPr>
            <w:r w:rsidRPr="004D0163">
              <w:rPr>
                <w:rFonts w:ascii="Arial Narrow" w:hAnsi="Arial Narrow" w:cs="Arial"/>
                <w:b/>
                <w:bCs/>
                <w:sz w:val="20"/>
                <w:szCs w:val="20"/>
              </w:rPr>
              <w:t>94%</w:t>
            </w:r>
          </w:p>
        </w:tc>
      </w:tr>
    </w:tbl>
    <w:p w14:paraId="1E43D7CF" w14:textId="77777777" w:rsidR="000628F7" w:rsidRPr="004D0163" w:rsidRDefault="000628F7" w:rsidP="000628F7">
      <w:pPr>
        <w:shd w:val="clear" w:color="auto" w:fill="FFFFFF" w:themeFill="background1"/>
        <w:jc w:val="center"/>
        <w:rPr>
          <w:rFonts w:ascii="Arial" w:eastAsia="Arial" w:hAnsi="Arial" w:cs="Arial"/>
          <w:sz w:val="22"/>
          <w:szCs w:val="22"/>
        </w:rPr>
      </w:pPr>
      <w:r w:rsidRPr="004D0163">
        <w:rPr>
          <w:rFonts w:ascii="Arial" w:eastAsia="Arial" w:hAnsi="Arial" w:cs="Arial"/>
          <w:sz w:val="16"/>
          <w:szCs w:val="16"/>
        </w:rPr>
        <w:t>Fuente: OAP, 2025</w:t>
      </w:r>
      <w:r w:rsidRPr="004D0163">
        <w:rPr>
          <w:rFonts w:ascii="Arial" w:eastAsia="Arial" w:hAnsi="Arial" w:cs="Arial"/>
          <w:sz w:val="22"/>
          <w:szCs w:val="22"/>
        </w:rPr>
        <w:t>.</w:t>
      </w:r>
    </w:p>
    <w:p w14:paraId="305FD473" w14:textId="41E6C08E" w:rsidR="00576B32" w:rsidRPr="004D0163" w:rsidRDefault="00576B32" w:rsidP="00576B32">
      <w:pPr>
        <w:jc w:val="both"/>
        <w:rPr>
          <w:rFonts w:ascii="Arial" w:eastAsia="Arial" w:hAnsi="Arial" w:cs="Arial"/>
          <w:sz w:val="22"/>
          <w:szCs w:val="22"/>
        </w:rPr>
      </w:pPr>
      <w:r w:rsidRPr="004D0163">
        <w:rPr>
          <w:rFonts w:ascii="Arial" w:eastAsia="Arial" w:hAnsi="Arial" w:cs="Arial"/>
          <w:sz w:val="22"/>
          <w:szCs w:val="22"/>
        </w:rPr>
        <w:lastRenderedPageBreak/>
        <w:t>Se evidenció que, de los 14 riesgos de corrupción evaluados, 1</w:t>
      </w:r>
      <w:r w:rsidR="00CE201C" w:rsidRPr="004D0163">
        <w:rPr>
          <w:rFonts w:ascii="Arial" w:eastAsia="Arial" w:hAnsi="Arial" w:cs="Arial"/>
          <w:sz w:val="22"/>
          <w:szCs w:val="22"/>
        </w:rPr>
        <w:t>3</w:t>
      </w:r>
      <w:r w:rsidRPr="004D0163">
        <w:rPr>
          <w:rFonts w:ascii="Arial" w:eastAsia="Arial" w:hAnsi="Arial" w:cs="Arial"/>
          <w:sz w:val="22"/>
          <w:szCs w:val="22"/>
        </w:rPr>
        <w:t xml:space="preserve"> cumplen con todos los componentes requeridos para una</w:t>
      </w:r>
      <w:r w:rsidRPr="004D0163">
        <w:rPr>
          <w:rFonts w:ascii="Arial" w:eastAsia="Arial" w:hAnsi="Arial" w:cs="Arial"/>
          <w:b/>
          <w:bCs/>
          <w:sz w:val="22"/>
          <w:szCs w:val="22"/>
        </w:rPr>
        <w:t xml:space="preserve"> adecuada descripción del riesgo</w:t>
      </w:r>
      <w:r w:rsidRPr="004D0163">
        <w:rPr>
          <w:rFonts w:ascii="Arial" w:eastAsia="Arial" w:hAnsi="Arial" w:cs="Arial"/>
          <w:sz w:val="22"/>
          <w:szCs w:val="22"/>
        </w:rPr>
        <w:t xml:space="preserve">, a saber: </w:t>
      </w:r>
      <w:r w:rsidRPr="004D0163">
        <w:rPr>
          <w:rFonts w:ascii="Arial" w:eastAsia="Arial" w:hAnsi="Arial" w:cs="Arial"/>
          <w:i/>
          <w:iCs/>
          <w:sz w:val="22"/>
          <w:szCs w:val="22"/>
        </w:rPr>
        <w:t>acción u omisión</w:t>
      </w:r>
      <w:r w:rsidRPr="004D0163">
        <w:rPr>
          <w:rFonts w:ascii="Arial" w:eastAsia="Arial" w:hAnsi="Arial" w:cs="Arial"/>
          <w:sz w:val="22"/>
          <w:szCs w:val="22"/>
        </w:rPr>
        <w:t xml:space="preserve">, </w:t>
      </w:r>
      <w:r w:rsidRPr="004D0163">
        <w:rPr>
          <w:rFonts w:ascii="Arial" w:eastAsia="Arial" w:hAnsi="Arial" w:cs="Arial"/>
          <w:i/>
          <w:iCs/>
          <w:sz w:val="22"/>
          <w:szCs w:val="22"/>
        </w:rPr>
        <w:t>uso del poder</w:t>
      </w:r>
      <w:r w:rsidRPr="004D0163">
        <w:rPr>
          <w:rFonts w:ascii="Arial" w:eastAsia="Arial" w:hAnsi="Arial" w:cs="Arial"/>
          <w:sz w:val="22"/>
          <w:szCs w:val="22"/>
        </w:rPr>
        <w:t xml:space="preserve">, </w:t>
      </w:r>
      <w:r w:rsidRPr="004D0163">
        <w:rPr>
          <w:rFonts w:ascii="Arial" w:eastAsia="Arial" w:hAnsi="Arial" w:cs="Arial"/>
          <w:i/>
          <w:iCs/>
          <w:sz w:val="22"/>
          <w:szCs w:val="22"/>
        </w:rPr>
        <w:t>desvío de la gestión pública</w:t>
      </w:r>
      <w:r w:rsidRPr="004D0163">
        <w:rPr>
          <w:rFonts w:ascii="Arial" w:eastAsia="Arial" w:hAnsi="Arial" w:cs="Arial"/>
          <w:sz w:val="22"/>
          <w:szCs w:val="22"/>
        </w:rPr>
        <w:t xml:space="preserve"> y </w:t>
      </w:r>
      <w:r w:rsidRPr="004D0163">
        <w:rPr>
          <w:rFonts w:ascii="Arial" w:eastAsia="Arial" w:hAnsi="Arial" w:cs="Arial"/>
          <w:i/>
          <w:iCs/>
          <w:sz w:val="22"/>
          <w:szCs w:val="22"/>
        </w:rPr>
        <w:t>beneficio privado</w:t>
      </w:r>
      <w:r w:rsidRPr="004D0163">
        <w:rPr>
          <w:rFonts w:ascii="Arial" w:eastAsia="Arial" w:hAnsi="Arial" w:cs="Arial"/>
          <w:sz w:val="22"/>
          <w:szCs w:val="22"/>
        </w:rPr>
        <w:t xml:space="preserve">, lo que representa un </w:t>
      </w:r>
      <w:r w:rsidR="00C215D0" w:rsidRPr="004D0163">
        <w:rPr>
          <w:rFonts w:ascii="Arial" w:eastAsia="Arial" w:hAnsi="Arial" w:cs="Arial"/>
          <w:sz w:val="22"/>
          <w:szCs w:val="22"/>
        </w:rPr>
        <w:t>93</w:t>
      </w:r>
      <w:r w:rsidRPr="004D0163">
        <w:rPr>
          <w:rFonts w:ascii="Arial" w:eastAsia="Arial" w:hAnsi="Arial" w:cs="Arial"/>
          <w:sz w:val="22"/>
          <w:szCs w:val="22"/>
        </w:rPr>
        <w:t>% de cumplimiento.</w:t>
      </w:r>
      <w:r w:rsidR="00B31BE7" w:rsidRPr="004D0163">
        <w:rPr>
          <w:rFonts w:ascii="Arial" w:eastAsia="Arial" w:hAnsi="Arial" w:cs="Arial"/>
          <w:sz w:val="22"/>
          <w:szCs w:val="22"/>
        </w:rPr>
        <w:t xml:space="preserve"> </w:t>
      </w:r>
      <w:r w:rsidR="00CB58A6" w:rsidRPr="004D0163">
        <w:rPr>
          <w:rFonts w:ascii="Arial" w:eastAsia="Arial" w:hAnsi="Arial" w:cs="Arial"/>
          <w:sz w:val="22"/>
          <w:szCs w:val="22"/>
        </w:rPr>
        <w:t>el</w:t>
      </w:r>
      <w:r w:rsidRPr="004D0163">
        <w:rPr>
          <w:rFonts w:ascii="Arial" w:eastAsia="Arial" w:hAnsi="Arial" w:cs="Arial"/>
          <w:sz w:val="22"/>
          <w:szCs w:val="22"/>
        </w:rPr>
        <w:t xml:space="preserve"> proceso que presenta </w:t>
      </w:r>
      <w:r w:rsidR="00874843" w:rsidRPr="004D0163">
        <w:rPr>
          <w:rFonts w:ascii="Arial" w:eastAsia="Arial" w:hAnsi="Arial" w:cs="Arial"/>
          <w:sz w:val="22"/>
          <w:szCs w:val="22"/>
        </w:rPr>
        <w:t>oportunidad de mejora</w:t>
      </w:r>
      <w:r w:rsidRPr="004D0163">
        <w:rPr>
          <w:rFonts w:ascii="Arial" w:eastAsia="Arial" w:hAnsi="Arial" w:cs="Arial"/>
          <w:sz w:val="22"/>
          <w:szCs w:val="22"/>
        </w:rPr>
        <w:t xml:space="preserve"> en la descripción del riesgo </w:t>
      </w:r>
      <w:r w:rsidR="00CB58A6" w:rsidRPr="004D0163">
        <w:rPr>
          <w:rFonts w:ascii="Arial" w:eastAsia="Arial" w:hAnsi="Arial" w:cs="Arial"/>
          <w:sz w:val="22"/>
          <w:szCs w:val="22"/>
        </w:rPr>
        <w:t>es</w:t>
      </w:r>
      <w:r w:rsidRPr="004D0163">
        <w:rPr>
          <w:rFonts w:ascii="Arial" w:eastAsia="Arial" w:hAnsi="Arial" w:cs="Arial"/>
          <w:sz w:val="22"/>
          <w:szCs w:val="22"/>
        </w:rPr>
        <w:t xml:space="preserve"> Logística y Manejo de Maquinaria.</w:t>
      </w:r>
    </w:p>
    <w:p w14:paraId="55B1695D" w14:textId="77777777" w:rsidR="00576B32" w:rsidRPr="004D0163" w:rsidRDefault="00576B32" w:rsidP="00576B32">
      <w:pPr>
        <w:jc w:val="both"/>
        <w:rPr>
          <w:rFonts w:ascii="Arial" w:eastAsia="Arial" w:hAnsi="Arial" w:cs="Arial"/>
          <w:sz w:val="22"/>
          <w:szCs w:val="22"/>
        </w:rPr>
      </w:pPr>
    </w:p>
    <w:p w14:paraId="67661DBC" w14:textId="77777777" w:rsidR="00576B32" w:rsidRPr="004D0163" w:rsidRDefault="00576B32" w:rsidP="00576B32">
      <w:pPr>
        <w:jc w:val="both"/>
        <w:rPr>
          <w:rFonts w:ascii="Arial" w:eastAsia="Arial" w:hAnsi="Arial" w:cs="Arial"/>
          <w:sz w:val="22"/>
          <w:szCs w:val="22"/>
        </w:rPr>
      </w:pPr>
      <w:r w:rsidRPr="004D0163">
        <w:rPr>
          <w:rFonts w:ascii="Arial" w:eastAsia="Arial" w:hAnsi="Arial" w:cs="Arial"/>
          <w:sz w:val="22"/>
          <w:szCs w:val="22"/>
        </w:rPr>
        <w:t xml:space="preserve">En cuanto al diseño de los controles, todos fueron calificados como </w:t>
      </w:r>
      <w:r w:rsidRPr="004D0163">
        <w:rPr>
          <w:rFonts w:ascii="Arial" w:eastAsia="Arial" w:hAnsi="Arial" w:cs="Arial"/>
          <w:b/>
          <w:bCs/>
          <w:sz w:val="22"/>
          <w:szCs w:val="22"/>
        </w:rPr>
        <w:t>“Cumple”</w:t>
      </w:r>
      <w:r w:rsidRPr="004D0163">
        <w:rPr>
          <w:rFonts w:ascii="Arial" w:eastAsia="Arial" w:hAnsi="Arial" w:cs="Arial"/>
          <w:sz w:val="22"/>
          <w:szCs w:val="22"/>
        </w:rPr>
        <w:t xml:space="preserve"> conforme a los criterios establecidos en la política de administración de riesgos de la Unidad, los cuales incluyen: responsable, acción, complemento (periodicidad, forma de ejecución, evidencia y desviación).</w:t>
      </w:r>
    </w:p>
    <w:p w14:paraId="02D498AB" w14:textId="77777777" w:rsidR="004D584A" w:rsidRPr="004D0163" w:rsidRDefault="004D584A" w:rsidP="00576B32">
      <w:pPr>
        <w:jc w:val="both"/>
        <w:rPr>
          <w:rFonts w:ascii="Arial" w:eastAsia="Arial" w:hAnsi="Arial" w:cs="Arial"/>
          <w:sz w:val="22"/>
          <w:szCs w:val="22"/>
        </w:rPr>
      </w:pPr>
    </w:p>
    <w:p w14:paraId="678181FA" w14:textId="78A6361D" w:rsidR="00FC2D17" w:rsidRPr="004D0163" w:rsidRDefault="00FC2D17" w:rsidP="00FC2D17">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 xml:space="preserve">Respecto a la ejecución de los controles, 25 de los </w:t>
      </w:r>
      <w:r w:rsidR="006225EC" w:rsidRPr="004D0163">
        <w:rPr>
          <w:rFonts w:ascii="Arial" w:eastAsia="Arial" w:hAnsi="Arial" w:cs="Arial"/>
          <w:sz w:val="22"/>
          <w:szCs w:val="22"/>
        </w:rPr>
        <w:t>24</w:t>
      </w:r>
      <w:r w:rsidRPr="004D0163">
        <w:rPr>
          <w:rFonts w:ascii="Arial" w:eastAsia="Arial" w:hAnsi="Arial" w:cs="Arial"/>
          <w:sz w:val="22"/>
          <w:szCs w:val="22"/>
        </w:rPr>
        <w:t xml:space="preserve"> presentan cumplimiento conforme al diseño y con los respectivos soportes. No obstante, </w:t>
      </w:r>
      <w:r w:rsidR="006225EC" w:rsidRPr="004D0163">
        <w:rPr>
          <w:rFonts w:ascii="Arial" w:eastAsia="Arial" w:hAnsi="Arial" w:cs="Arial"/>
          <w:sz w:val="22"/>
          <w:szCs w:val="22"/>
        </w:rPr>
        <w:t>1</w:t>
      </w:r>
      <w:r w:rsidRPr="004D0163">
        <w:rPr>
          <w:rFonts w:ascii="Arial" w:eastAsia="Arial" w:hAnsi="Arial" w:cs="Arial"/>
          <w:sz w:val="22"/>
          <w:szCs w:val="22"/>
        </w:rPr>
        <w:t xml:space="preserve"> control se ejecut</w:t>
      </w:r>
      <w:r w:rsidR="007B7516" w:rsidRPr="004D0163">
        <w:rPr>
          <w:rFonts w:ascii="Arial" w:eastAsia="Arial" w:hAnsi="Arial" w:cs="Arial"/>
          <w:sz w:val="22"/>
          <w:szCs w:val="22"/>
        </w:rPr>
        <w:t>ó</w:t>
      </w:r>
      <w:r w:rsidRPr="004D0163">
        <w:rPr>
          <w:rFonts w:ascii="Arial" w:eastAsia="Arial" w:hAnsi="Arial" w:cs="Arial"/>
          <w:sz w:val="22"/>
          <w:szCs w:val="22"/>
        </w:rPr>
        <w:t xml:space="preserve"> parcialmente por las siguientes razones: falta de información completa según la periodicidad definida, ejecución distinta a lo establecido en el mapa de riesgos, o por no aplicar en el periodo de seguimiento. </w:t>
      </w:r>
      <w:r w:rsidR="0002015E" w:rsidRPr="004D0163">
        <w:rPr>
          <w:rFonts w:ascii="Arial" w:eastAsia="Arial" w:hAnsi="Arial" w:cs="Arial"/>
          <w:sz w:val="22"/>
          <w:szCs w:val="22"/>
        </w:rPr>
        <w:t xml:space="preserve">El </w:t>
      </w:r>
      <w:r w:rsidRPr="004D0163">
        <w:rPr>
          <w:rFonts w:ascii="Arial" w:eastAsia="Arial" w:hAnsi="Arial" w:cs="Arial"/>
          <w:sz w:val="22"/>
          <w:szCs w:val="22"/>
        </w:rPr>
        <w:t>proceso involucrad</w:t>
      </w:r>
      <w:r w:rsidR="0002015E" w:rsidRPr="004D0163">
        <w:rPr>
          <w:rFonts w:ascii="Arial" w:eastAsia="Arial" w:hAnsi="Arial" w:cs="Arial"/>
          <w:sz w:val="22"/>
          <w:szCs w:val="22"/>
        </w:rPr>
        <w:t>o e</w:t>
      </w:r>
      <w:r w:rsidRPr="004D0163">
        <w:rPr>
          <w:rFonts w:ascii="Arial" w:eastAsia="Arial" w:hAnsi="Arial" w:cs="Arial"/>
          <w:sz w:val="22"/>
          <w:szCs w:val="22"/>
        </w:rPr>
        <w:t>s:</w:t>
      </w:r>
    </w:p>
    <w:p w14:paraId="20EA525E" w14:textId="1F986190" w:rsidR="0BFBDD23" w:rsidRPr="004D0163" w:rsidRDefault="0BFBDD23" w:rsidP="0BFBDD23">
      <w:pPr>
        <w:pStyle w:val="Prrafodelista"/>
        <w:shd w:val="clear" w:color="auto" w:fill="FFFFFF" w:themeFill="background1"/>
        <w:ind w:left="720"/>
        <w:rPr>
          <w:rFonts w:ascii="Arial" w:hAnsi="Arial" w:cs="Arial"/>
        </w:rPr>
      </w:pPr>
    </w:p>
    <w:p w14:paraId="4781A3BF" w14:textId="0AE142B4" w:rsidR="00C64D32" w:rsidRPr="004D0163" w:rsidRDefault="00E32931" w:rsidP="004656C7">
      <w:pPr>
        <w:pStyle w:val="Prrafodelista"/>
        <w:numPr>
          <w:ilvl w:val="0"/>
          <w:numId w:val="24"/>
        </w:numPr>
        <w:shd w:val="clear" w:color="auto" w:fill="FFFFFF" w:themeFill="background1"/>
        <w:spacing w:line="259" w:lineRule="auto"/>
        <w:rPr>
          <w:rFonts w:ascii="Arial" w:eastAsiaTheme="minorEastAsia" w:hAnsi="Arial" w:cs="Arial"/>
        </w:rPr>
      </w:pPr>
      <w:r w:rsidRPr="004D0163">
        <w:rPr>
          <w:rFonts w:ascii="Arial" w:eastAsia="Arial" w:hAnsi="Arial" w:cs="Arial"/>
          <w:b/>
          <w:bCs/>
          <w:lang w:eastAsia="es-CO"/>
        </w:rPr>
        <w:t xml:space="preserve">Logística y Manejo De Maquinaria </w:t>
      </w:r>
      <w:r w:rsidR="00EE1AE1" w:rsidRPr="004D0163">
        <w:rPr>
          <w:rFonts w:ascii="Arial" w:eastAsia="Arial" w:hAnsi="Arial" w:cs="Arial"/>
          <w:b/>
          <w:bCs/>
          <w:lang w:eastAsia="es-CO"/>
        </w:rPr>
        <w:t>y</w:t>
      </w:r>
      <w:r w:rsidRPr="004D0163">
        <w:rPr>
          <w:rFonts w:ascii="Arial" w:eastAsia="Arial" w:hAnsi="Arial" w:cs="Arial"/>
          <w:b/>
          <w:bCs/>
          <w:lang w:eastAsia="es-CO"/>
        </w:rPr>
        <w:t xml:space="preserve"> Equipo</w:t>
      </w:r>
      <w:r w:rsidR="00EE1AE1" w:rsidRPr="004D0163">
        <w:rPr>
          <w:rFonts w:ascii="Arial" w:eastAsia="Arial" w:hAnsi="Arial" w:cs="Arial"/>
          <w:b/>
          <w:bCs/>
          <w:lang w:eastAsia="es-CO"/>
        </w:rPr>
        <w:t>:</w:t>
      </w:r>
      <w:r w:rsidR="47B76F67" w:rsidRPr="004D0163">
        <w:rPr>
          <w:rFonts w:ascii="Arial" w:eastAsiaTheme="minorEastAsia" w:hAnsi="Arial" w:cs="Arial"/>
        </w:rPr>
        <w:t xml:space="preserve"> </w:t>
      </w:r>
      <w:r w:rsidR="154B267D" w:rsidRPr="004D0163">
        <w:rPr>
          <w:rFonts w:ascii="Arial" w:eastAsiaTheme="minorEastAsia" w:hAnsi="Arial" w:cs="Arial"/>
        </w:rPr>
        <w:t>S</w:t>
      </w:r>
      <w:r w:rsidR="176FA819" w:rsidRPr="004D0163">
        <w:rPr>
          <w:rFonts w:ascii="Arial" w:eastAsiaTheme="minorEastAsia" w:hAnsi="Arial" w:cs="Arial"/>
        </w:rPr>
        <w:t>egún</w:t>
      </w:r>
      <w:r w:rsidR="47B76F67" w:rsidRPr="004D0163">
        <w:rPr>
          <w:rFonts w:ascii="Arial" w:eastAsiaTheme="minorEastAsia" w:hAnsi="Arial" w:cs="Arial"/>
        </w:rPr>
        <w:t xml:space="preserve"> </w:t>
      </w:r>
      <w:r w:rsidR="3998F05A" w:rsidRPr="004D0163">
        <w:rPr>
          <w:rFonts w:ascii="Arial" w:eastAsiaTheme="minorEastAsia" w:hAnsi="Arial" w:cs="Arial"/>
        </w:rPr>
        <w:t xml:space="preserve">la </w:t>
      </w:r>
      <w:r w:rsidR="0B77D453" w:rsidRPr="004D0163">
        <w:rPr>
          <w:rFonts w:ascii="Arial" w:eastAsiaTheme="minorEastAsia" w:hAnsi="Arial" w:cs="Arial"/>
        </w:rPr>
        <w:t>ejecución</w:t>
      </w:r>
      <w:r w:rsidR="3998F05A" w:rsidRPr="004D0163">
        <w:rPr>
          <w:rFonts w:ascii="Arial" w:eastAsiaTheme="minorEastAsia" w:hAnsi="Arial" w:cs="Arial"/>
        </w:rPr>
        <w:t xml:space="preserve"> d</w:t>
      </w:r>
      <w:r w:rsidR="47B76F67" w:rsidRPr="004D0163">
        <w:rPr>
          <w:rFonts w:ascii="Arial" w:eastAsiaTheme="minorEastAsia" w:hAnsi="Arial" w:cs="Arial"/>
        </w:rPr>
        <w:t>el control</w:t>
      </w:r>
      <w:r w:rsidR="769BC9E6" w:rsidRPr="004D0163">
        <w:rPr>
          <w:rFonts w:ascii="Arial" w:eastAsiaTheme="minorEastAsia" w:hAnsi="Arial" w:cs="Arial"/>
        </w:rPr>
        <w:t xml:space="preserve"> 1</w:t>
      </w:r>
      <w:r w:rsidR="5DE2CBD1" w:rsidRPr="004D0163">
        <w:rPr>
          <w:rFonts w:ascii="Arial" w:eastAsiaTheme="minorEastAsia" w:hAnsi="Arial" w:cs="Arial"/>
        </w:rPr>
        <w:t xml:space="preserve"> y 3</w:t>
      </w:r>
      <w:r w:rsidR="47B76F67" w:rsidRPr="004D0163">
        <w:rPr>
          <w:rFonts w:ascii="Arial" w:eastAsiaTheme="minorEastAsia" w:hAnsi="Arial" w:cs="Arial"/>
        </w:rPr>
        <w:t xml:space="preserve"> del </w:t>
      </w:r>
      <w:r w:rsidR="485B113E" w:rsidRPr="004D0163">
        <w:rPr>
          <w:rFonts w:ascii="Arial" w:eastAsiaTheme="minorEastAsia" w:hAnsi="Arial" w:cs="Arial"/>
        </w:rPr>
        <w:t xml:space="preserve">riesgo </w:t>
      </w:r>
      <w:r w:rsidR="00C64D32" w:rsidRPr="004D0163">
        <w:rPr>
          <w:rFonts w:ascii="Arial" w:eastAsiaTheme="minorEastAsia" w:hAnsi="Arial" w:cs="Arial"/>
        </w:rPr>
        <w:t>los soportes presentados muestran gestión, pero no entregaron las actas que el control establece como Evidencia: Acta de la mesa de parque automotor mensual.</w:t>
      </w:r>
    </w:p>
    <w:p w14:paraId="1607339B" w14:textId="53739FF7" w:rsidR="0BFBDD23" w:rsidRPr="004D0163" w:rsidRDefault="0BFBDD23" w:rsidP="00C64D32">
      <w:pPr>
        <w:shd w:val="clear" w:color="auto" w:fill="FFFFFF" w:themeFill="background1"/>
        <w:spacing w:line="259" w:lineRule="auto"/>
        <w:ind w:left="360"/>
        <w:rPr>
          <w:rFonts w:ascii="Arial" w:eastAsiaTheme="minorEastAsia" w:hAnsi="Arial" w:cs="Arial"/>
          <w:sz w:val="22"/>
          <w:szCs w:val="22"/>
        </w:rPr>
      </w:pPr>
    </w:p>
    <w:p w14:paraId="0148F079" w14:textId="45490BEE" w:rsidR="4BC3A806" w:rsidRPr="004D0163" w:rsidRDefault="1BE0BB5E" w:rsidP="00EB4EC3">
      <w:pPr>
        <w:jc w:val="both"/>
        <w:rPr>
          <w:rFonts w:ascii="Arial" w:eastAsia="Arial" w:hAnsi="Arial" w:cs="Arial"/>
          <w:sz w:val="22"/>
          <w:szCs w:val="22"/>
        </w:rPr>
      </w:pPr>
      <w:r w:rsidRPr="004D0163">
        <w:rPr>
          <w:rFonts w:ascii="Arial" w:eastAsia="Arial" w:hAnsi="Arial" w:cs="Arial"/>
          <w:b/>
          <w:bCs/>
          <w:sz w:val="22"/>
          <w:szCs w:val="22"/>
        </w:rPr>
        <w:t>E</w:t>
      </w:r>
      <w:r w:rsidR="000E505B" w:rsidRPr="004D0163">
        <w:rPr>
          <w:rFonts w:ascii="Arial" w:eastAsia="Arial" w:hAnsi="Arial" w:cs="Arial"/>
          <w:b/>
          <w:bCs/>
          <w:sz w:val="22"/>
          <w:szCs w:val="22"/>
        </w:rPr>
        <w:t xml:space="preserve">jecución de </w:t>
      </w:r>
      <w:r w:rsidR="6C3A5B6D" w:rsidRPr="004D0163">
        <w:rPr>
          <w:rFonts w:ascii="Arial" w:eastAsia="Arial" w:hAnsi="Arial" w:cs="Arial"/>
          <w:b/>
          <w:bCs/>
          <w:sz w:val="22"/>
          <w:szCs w:val="22"/>
        </w:rPr>
        <w:t xml:space="preserve">las </w:t>
      </w:r>
      <w:r w:rsidR="000E505B" w:rsidRPr="004D0163">
        <w:rPr>
          <w:rFonts w:ascii="Arial" w:eastAsia="Arial" w:hAnsi="Arial" w:cs="Arial"/>
          <w:b/>
          <w:bCs/>
          <w:sz w:val="22"/>
          <w:szCs w:val="22"/>
        </w:rPr>
        <w:t xml:space="preserve">actividades de </w:t>
      </w:r>
      <w:r w:rsidR="1D5911B0" w:rsidRPr="004D0163">
        <w:rPr>
          <w:rFonts w:ascii="Arial" w:eastAsia="Arial" w:hAnsi="Arial" w:cs="Arial"/>
          <w:b/>
          <w:bCs/>
          <w:sz w:val="22"/>
          <w:szCs w:val="22"/>
        </w:rPr>
        <w:t>plan de acción para el tratamiento del riesgo</w:t>
      </w:r>
      <w:r w:rsidR="000E505B" w:rsidRPr="004D0163">
        <w:rPr>
          <w:rFonts w:ascii="Arial" w:eastAsia="Arial" w:hAnsi="Arial" w:cs="Arial"/>
          <w:b/>
          <w:bCs/>
          <w:sz w:val="22"/>
          <w:szCs w:val="22"/>
        </w:rPr>
        <w:t>:</w:t>
      </w:r>
      <w:r w:rsidR="005A1D49" w:rsidRPr="004D0163">
        <w:rPr>
          <w:rFonts w:ascii="Arial" w:eastAsia="Arial" w:hAnsi="Arial" w:cs="Arial"/>
          <w:sz w:val="22"/>
          <w:szCs w:val="22"/>
        </w:rPr>
        <w:t xml:space="preserve"> </w:t>
      </w:r>
      <w:r w:rsidR="000E505B" w:rsidRPr="004D0163">
        <w:rPr>
          <w:rFonts w:ascii="Arial" w:eastAsia="Arial" w:hAnsi="Arial" w:cs="Arial"/>
          <w:sz w:val="22"/>
          <w:szCs w:val="22"/>
        </w:rPr>
        <w:t>De las 1</w:t>
      </w:r>
      <w:r w:rsidR="007E3065" w:rsidRPr="004D0163">
        <w:rPr>
          <w:rFonts w:ascii="Arial" w:eastAsia="Arial" w:hAnsi="Arial" w:cs="Arial"/>
          <w:sz w:val="22"/>
          <w:szCs w:val="22"/>
        </w:rPr>
        <w:t>7</w:t>
      </w:r>
      <w:r w:rsidR="000E505B" w:rsidRPr="004D0163">
        <w:rPr>
          <w:rFonts w:ascii="Arial" w:eastAsia="Arial" w:hAnsi="Arial" w:cs="Arial"/>
          <w:sz w:val="22"/>
          <w:szCs w:val="22"/>
        </w:rPr>
        <w:t xml:space="preserve"> actividades establecidas para mitigar riesgos de corrupción, </w:t>
      </w:r>
      <w:r w:rsidR="007E3065" w:rsidRPr="004D0163">
        <w:rPr>
          <w:rFonts w:ascii="Arial" w:eastAsia="Arial" w:hAnsi="Arial" w:cs="Arial"/>
          <w:sz w:val="22"/>
          <w:szCs w:val="22"/>
        </w:rPr>
        <w:t>1</w:t>
      </w:r>
      <w:r w:rsidR="006E42F1" w:rsidRPr="004D0163">
        <w:rPr>
          <w:rFonts w:ascii="Arial" w:eastAsia="Arial" w:hAnsi="Arial" w:cs="Arial"/>
          <w:sz w:val="22"/>
          <w:szCs w:val="22"/>
        </w:rPr>
        <w:t>5</w:t>
      </w:r>
      <w:r w:rsidR="000E505B" w:rsidRPr="004D0163">
        <w:rPr>
          <w:rFonts w:ascii="Arial" w:eastAsia="Arial" w:hAnsi="Arial" w:cs="Arial"/>
          <w:sz w:val="22"/>
          <w:szCs w:val="22"/>
        </w:rPr>
        <w:t xml:space="preserve"> se ejecutaron y fueron soportadas correctamente, y </w:t>
      </w:r>
      <w:r w:rsidR="006E42F1" w:rsidRPr="004D0163">
        <w:rPr>
          <w:rFonts w:ascii="Arial" w:eastAsia="Arial" w:hAnsi="Arial" w:cs="Arial"/>
          <w:sz w:val="22"/>
          <w:szCs w:val="22"/>
        </w:rPr>
        <w:t>2</w:t>
      </w:r>
      <w:r w:rsidR="000E505B" w:rsidRPr="004D0163">
        <w:rPr>
          <w:rFonts w:ascii="Arial" w:eastAsia="Arial" w:hAnsi="Arial" w:cs="Arial"/>
          <w:sz w:val="22"/>
          <w:szCs w:val="22"/>
        </w:rPr>
        <w:t xml:space="preserve"> se clasificaron como </w:t>
      </w:r>
      <w:r w:rsidR="00FA1E0F" w:rsidRPr="004D0163">
        <w:rPr>
          <w:rFonts w:ascii="Arial" w:eastAsia="Arial" w:hAnsi="Arial" w:cs="Arial"/>
          <w:sz w:val="22"/>
          <w:szCs w:val="22"/>
        </w:rPr>
        <w:t>parcialmente cumplida;</w:t>
      </w:r>
      <w:r w:rsidR="00EB4EC3" w:rsidRPr="004D0163">
        <w:rPr>
          <w:rFonts w:ascii="Arial" w:eastAsia="Arial" w:hAnsi="Arial" w:cs="Arial"/>
          <w:sz w:val="22"/>
          <w:szCs w:val="22"/>
        </w:rPr>
        <w:t xml:space="preserve"> para e</w:t>
      </w:r>
      <w:r w:rsidR="4BC3A806" w:rsidRPr="004D0163">
        <w:rPr>
          <w:rFonts w:ascii="Arial" w:eastAsia="Arial" w:hAnsi="Arial" w:cs="Arial"/>
          <w:sz w:val="22"/>
          <w:szCs w:val="22"/>
        </w:rPr>
        <w:t>l caso de ejecución parcial corresponde al proceso:</w:t>
      </w:r>
    </w:p>
    <w:p w14:paraId="3C6A2F36" w14:textId="10128C2A" w:rsidR="1298DAB3" w:rsidRPr="004D0163" w:rsidRDefault="1298DAB3" w:rsidP="1298DAB3">
      <w:pPr>
        <w:spacing w:line="259" w:lineRule="auto"/>
        <w:jc w:val="both"/>
        <w:rPr>
          <w:rFonts w:ascii="Arial" w:eastAsia="Arial" w:hAnsi="Arial" w:cs="Arial"/>
          <w:sz w:val="22"/>
          <w:szCs w:val="22"/>
        </w:rPr>
      </w:pPr>
    </w:p>
    <w:p w14:paraId="665951BC" w14:textId="7707A519" w:rsidR="6D19577F" w:rsidRPr="004D0163" w:rsidRDefault="00E12FB9" w:rsidP="007E456B">
      <w:pPr>
        <w:pStyle w:val="Prrafodelista"/>
        <w:numPr>
          <w:ilvl w:val="0"/>
          <w:numId w:val="7"/>
        </w:numPr>
        <w:ind w:right="0"/>
        <w:rPr>
          <w:rFonts w:ascii="Arial" w:eastAsia="Arial" w:hAnsi="Arial" w:cs="Arial"/>
          <w:lang w:eastAsia="es-CO"/>
        </w:rPr>
      </w:pPr>
      <w:r w:rsidRPr="004D0163">
        <w:rPr>
          <w:rFonts w:ascii="Arial" w:eastAsia="Arial" w:hAnsi="Arial" w:cs="Arial"/>
          <w:b/>
          <w:bCs/>
          <w:lang w:eastAsia="es-CO"/>
        </w:rPr>
        <w:t xml:space="preserve">Logística y Manejo De Maquinaria y Equipo: </w:t>
      </w:r>
      <w:r w:rsidR="6472F2BA" w:rsidRPr="004D0163">
        <w:rPr>
          <w:rFonts w:ascii="Arial" w:eastAsia="Arial" w:hAnsi="Arial" w:cs="Arial"/>
          <w:lang w:eastAsia="es-CO"/>
        </w:rPr>
        <w:t xml:space="preserve">Con los soportes aportados se evidencia </w:t>
      </w:r>
      <w:r w:rsidR="00E226B4" w:rsidRPr="004D0163">
        <w:rPr>
          <w:rFonts w:ascii="Arial" w:eastAsia="Arial" w:hAnsi="Arial" w:cs="Arial"/>
          <w:lang w:eastAsia="es-CO"/>
        </w:rPr>
        <w:t>un c</w:t>
      </w:r>
      <w:r w:rsidR="00261D6D" w:rsidRPr="004D0163">
        <w:rPr>
          <w:rFonts w:ascii="Arial" w:eastAsia="Arial" w:hAnsi="Arial" w:cs="Arial"/>
          <w:lang w:eastAsia="es-CO"/>
        </w:rPr>
        <w:t>umplimiento parcial, dado que, con los soportes presentados muestran gestión, pero</w:t>
      </w:r>
      <w:r w:rsidR="00E226B4" w:rsidRPr="004D0163">
        <w:rPr>
          <w:rFonts w:ascii="Arial" w:eastAsia="Arial" w:hAnsi="Arial" w:cs="Arial"/>
          <w:lang w:eastAsia="es-CO"/>
        </w:rPr>
        <w:t xml:space="preserve"> </w:t>
      </w:r>
      <w:r w:rsidR="00261D6D" w:rsidRPr="004D0163">
        <w:rPr>
          <w:rFonts w:ascii="Arial" w:eastAsia="Arial" w:hAnsi="Arial" w:cs="Arial"/>
          <w:lang w:eastAsia="es-CO"/>
        </w:rPr>
        <w:t>no entregaron las actas que el control establece como Evidencia: Acta de la mesa de parque</w:t>
      </w:r>
      <w:r w:rsidR="00E226B4" w:rsidRPr="004D0163">
        <w:rPr>
          <w:rFonts w:ascii="Arial" w:eastAsia="Arial" w:hAnsi="Arial" w:cs="Arial"/>
          <w:lang w:eastAsia="es-CO"/>
        </w:rPr>
        <w:t xml:space="preserve"> </w:t>
      </w:r>
      <w:r w:rsidR="00261D6D" w:rsidRPr="004D0163">
        <w:rPr>
          <w:rFonts w:ascii="Arial" w:eastAsia="Arial" w:hAnsi="Arial" w:cs="Arial"/>
          <w:lang w:eastAsia="es-CO"/>
        </w:rPr>
        <w:t>automotor mensual.</w:t>
      </w:r>
    </w:p>
    <w:p w14:paraId="0852E85B" w14:textId="77777777" w:rsidR="00E12FB9" w:rsidRPr="004D0163" w:rsidRDefault="00E12FB9" w:rsidP="00E12FB9">
      <w:pPr>
        <w:pStyle w:val="Prrafodelista"/>
        <w:ind w:left="720" w:right="0" w:firstLine="0"/>
        <w:rPr>
          <w:rFonts w:ascii="Arial" w:eastAsia="Arial" w:hAnsi="Arial" w:cs="Arial"/>
          <w:lang w:eastAsia="es-CO"/>
        </w:rPr>
      </w:pPr>
    </w:p>
    <w:p w14:paraId="192F2B16" w14:textId="61B58695" w:rsidR="000817B5" w:rsidRPr="004D0163" w:rsidRDefault="000817B5" w:rsidP="000817B5">
      <w:pPr>
        <w:pStyle w:val="Prrafodelista"/>
        <w:numPr>
          <w:ilvl w:val="0"/>
          <w:numId w:val="7"/>
        </w:numPr>
        <w:ind w:right="0"/>
        <w:rPr>
          <w:rFonts w:ascii="Arial" w:eastAsia="Arial" w:hAnsi="Arial" w:cs="Arial"/>
          <w:lang w:eastAsia="es-CO"/>
        </w:rPr>
      </w:pPr>
      <w:r w:rsidRPr="004D0163">
        <w:rPr>
          <w:rFonts w:ascii="Arial" w:eastAsia="Arial" w:hAnsi="Arial" w:cs="Arial"/>
          <w:b/>
          <w:bCs/>
          <w:lang w:eastAsia="es-CO"/>
        </w:rPr>
        <w:t xml:space="preserve">Gestión Jurídica: </w:t>
      </w:r>
      <w:r w:rsidRPr="004D0163">
        <w:rPr>
          <w:rFonts w:ascii="Arial" w:eastAsia="Arial" w:hAnsi="Arial" w:cs="Arial"/>
          <w:lang w:eastAsia="es-CO"/>
        </w:rPr>
        <w:t xml:space="preserve">Con los soportes aportados se evidencia que </w:t>
      </w:r>
      <w:r w:rsidR="00DA69A1" w:rsidRPr="004D0163">
        <w:rPr>
          <w:rFonts w:ascii="Arial" w:eastAsia="Arial" w:hAnsi="Arial" w:cs="Arial"/>
          <w:lang w:eastAsia="es-CO"/>
        </w:rPr>
        <w:t>la actividad 2 se cumplió parcialmente, dado que, si bien se ejecutó, el producto difiere de lo programado.</w:t>
      </w:r>
      <w:r w:rsidRPr="004D0163">
        <w:rPr>
          <w:rFonts w:ascii="Arial" w:eastAsia="Arial" w:hAnsi="Arial" w:cs="Arial"/>
          <w:lang w:eastAsia="es-CO"/>
        </w:rPr>
        <w:t xml:space="preserve"> </w:t>
      </w:r>
    </w:p>
    <w:p w14:paraId="77DA7E17" w14:textId="77777777" w:rsidR="00993B08" w:rsidRPr="004D0163" w:rsidRDefault="00993B08" w:rsidP="00993B08">
      <w:pPr>
        <w:ind w:left="720"/>
        <w:jc w:val="both"/>
        <w:rPr>
          <w:rFonts w:ascii="Arial" w:eastAsia="Arial" w:hAnsi="Arial" w:cs="Arial"/>
          <w:sz w:val="22"/>
          <w:szCs w:val="22"/>
        </w:rPr>
      </w:pPr>
    </w:p>
    <w:p w14:paraId="270E1422" w14:textId="2F48867E" w:rsidR="00576B32" w:rsidRPr="004D0163" w:rsidRDefault="4062D582" w:rsidP="0BFBDD23">
      <w:pPr>
        <w:jc w:val="both"/>
        <w:rPr>
          <w:rFonts w:ascii="Arial" w:eastAsia="Arial" w:hAnsi="Arial" w:cs="Arial"/>
          <w:sz w:val="22"/>
          <w:szCs w:val="22"/>
        </w:rPr>
      </w:pPr>
      <w:r w:rsidRPr="004D0163">
        <w:rPr>
          <w:rFonts w:ascii="Arial" w:eastAsia="Arial" w:hAnsi="Arial" w:cs="Arial"/>
          <w:sz w:val="22"/>
          <w:szCs w:val="22"/>
        </w:rPr>
        <w:t xml:space="preserve">El monitoreo de los riesgos de corrupción evidencia un desempeño favorable en la mayoría de los criterios evaluados. La descripción de los riesgos alcanzó un cumplimiento del </w:t>
      </w:r>
      <w:r w:rsidR="00881A4D" w:rsidRPr="004D0163">
        <w:rPr>
          <w:rFonts w:ascii="Arial" w:eastAsia="Arial" w:hAnsi="Arial" w:cs="Arial"/>
          <w:sz w:val="22"/>
          <w:szCs w:val="22"/>
        </w:rPr>
        <w:t>93</w:t>
      </w:r>
      <w:r w:rsidRPr="004D0163">
        <w:rPr>
          <w:rFonts w:ascii="Arial" w:eastAsia="Arial" w:hAnsi="Arial" w:cs="Arial"/>
          <w:sz w:val="22"/>
          <w:szCs w:val="22"/>
        </w:rPr>
        <w:t>%, reflejando un nivel adecuado de precisión en su formulación, aunque aún existen oportunidades de mejora en la claridad y actualización de algunos riesgos. El diseño de los controles presenta un cumplimiento del 100%, En cuanto a la ejecución de los controles</w:t>
      </w:r>
      <w:r w:rsidR="006D6B34" w:rsidRPr="004D0163">
        <w:rPr>
          <w:rFonts w:ascii="Arial" w:eastAsia="Arial" w:hAnsi="Arial" w:cs="Arial"/>
          <w:sz w:val="22"/>
          <w:szCs w:val="22"/>
        </w:rPr>
        <w:t xml:space="preserve">, este parámetro presenta </w:t>
      </w:r>
      <w:r w:rsidR="00A930CB" w:rsidRPr="004D0163">
        <w:rPr>
          <w:rFonts w:ascii="Arial" w:eastAsia="Arial" w:hAnsi="Arial" w:cs="Arial"/>
          <w:sz w:val="22"/>
          <w:szCs w:val="22"/>
        </w:rPr>
        <w:t xml:space="preserve">un porcentaje de cumplimiento de </w:t>
      </w:r>
      <w:r w:rsidR="00FA2C69" w:rsidRPr="004D0163">
        <w:rPr>
          <w:rFonts w:ascii="Arial" w:eastAsia="Arial" w:hAnsi="Arial" w:cs="Arial"/>
          <w:sz w:val="22"/>
          <w:szCs w:val="22"/>
        </w:rPr>
        <w:t>96%</w:t>
      </w:r>
      <w:r w:rsidRPr="004D0163">
        <w:rPr>
          <w:rFonts w:ascii="Arial" w:eastAsia="Arial" w:hAnsi="Arial" w:cs="Arial"/>
          <w:sz w:val="22"/>
          <w:szCs w:val="22"/>
        </w:rPr>
        <w:t xml:space="preserve"> y la ejecución de las acciones de mitigación, obtuv</w:t>
      </w:r>
      <w:r w:rsidR="00FA2C69" w:rsidRPr="004D0163">
        <w:rPr>
          <w:rFonts w:ascii="Arial" w:eastAsia="Arial" w:hAnsi="Arial" w:cs="Arial"/>
          <w:sz w:val="22"/>
          <w:szCs w:val="22"/>
        </w:rPr>
        <w:t>o</w:t>
      </w:r>
      <w:r w:rsidRPr="004D0163">
        <w:rPr>
          <w:rFonts w:ascii="Arial" w:eastAsia="Arial" w:hAnsi="Arial" w:cs="Arial"/>
          <w:sz w:val="22"/>
          <w:szCs w:val="22"/>
        </w:rPr>
        <w:t xml:space="preserve"> un </w:t>
      </w:r>
      <w:r w:rsidR="00774DA2" w:rsidRPr="004D0163">
        <w:rPr>
          <w:rFonts w:ascii="Arial" w:eastAsia="Arial" w:hAnsi="Arial" w:cs="Arial"/>
          <w:sz w:val="22"/>
          <w:szCs w:val="22"/>
        </w:rPr>
        <w:t>94</w:t>
      </w:r>
      <w:r w:rsidRPr="004D0163">
        <w:rPr>
          <w:rFonts w:ascii="Arial" w:eastAsia="Arial" w:hAnsi="Arial" w:cs="Arial"/>
          <w:sz w:val="22"/>
          <w:szCs w:val="22"/>
        </w:rPr>
        <w:t xml:space="preserve">% de cumplimiento, evidenciando una gestión </w:t>
      </w:r>
      <w:r w:rsidR="00774DA2" w:rsidRPr="004D0163">
        <w:rPr>
          <w:rFonts w:ascii="Arial" w:eastAsia="Arial" w:hAnsi="Arial" w:cs="Arial"/>
          <w:sz w:val="22"/>
          <w:szCs w:val="22"/>
        </w:rPr>
        <w:t>satisfactoria,</w:t>
      </w:r>
      <w:r w:rsidRPr="004D0163">
        <w:rPr>
          <w:rFonts w:ascii="Arial" w:eastAsia="Arial" w:hAnsi="Arial" w:cs="Arial"/>
          <w:sz w:val="22"/>
          <w:szCs w:val="22"/>
        </w:rPr>
        <w:t xml:space="preserve"> pero con aspectos por fortalecer, especialmente en la constancia de la aplicación y la documentación de los resultados.</w:t>
      </w:r>
    </w:p>
    <w:p w14:paraId="712640B1" w14:textId="77777777" w:rsidR="009861C2" w:rsidRPr="004D0163" w:rsidRDefault="009861C2" w:rsidP="00576B32">
      <w:pPr>
        <w:jc w:val="both"/>
        <w:rPr>
          <w:rFonts w:ascii="Arial" w:eastAsia="Arial" w:hAnsi="Arial" w:cs="Arial"/>
          <w:sz w:val="22"/>
          <w:szCs w:val="22"/>
        </w:rPr>
      </w:pPr>
    </w:p>
    <w:p w14:paraId="56BDE6E4" w14:textId="1458593F" w:rsidR="001B63A3" w:rsidRPr="004D0163" w:rsidRDefault="001B63A3" w:rsidP="00DB3341">
      <w:pPr>
        <w:pStyle w:val="Ttulo3"/>
        <w:numPr>
          <w:ilvl w:val="1"/>
          <w:numId w:val="15"/>
        </w:numPr>
        <w:rPr>
          <w:rStyle w:val="Ttulo2Car"/>
          <w:rFonts w:ascii="Arial" w:eastAsiaTheme="majorEastAsia" w:hAnsi="Arial" w:cs="Arial"/>
          <w:b w:val="0"/>
          <w:bCs w:val="0"/>
          <w:color w:val="auto"/>
          <w:sz w:val="22"/>
          <w:szCs w:val="22"/>
          <w:lang w:val="es-CO"/>
        </w:rPr>
      </w:pPr>
      <w:bookmarkStart w:id="24" w:name="_Toc68678510"/>
      <w:bookmarkStart w:id="25" w:name="_Toc84428373"/>
      <w:bookmarkStart w:id="26" w:name="_Toc228355344"/>
      <w:r w:rsidRPr="004D0163">
        <w:rPr>
          <w:rStyle w:val="Ttulo2Car"/>
          <w:rFonts w:ascii="Arial" w:eastAsiaTheme="majorEastAsia" w:hAnsi="Arial" w:cs="Arial"/>
          <w:b w:val="0"/>
          <w:bCs w:val="0"/>
          <w:color w:val="auto"/>
          <w:sz w:val="22"/>
          <w:szCs w:val="22"/>
          <w:lang w:val="es-CO"/>
        </w:rPr>
        <w:lastRenderedPageBreak/>
        <w:t>RIESGOS DE GESTIÓN:</w:t>
      </w:r>
      <w:bookmarkEnd w:id="24"/>
      <w:bookmarkEnd w:id="25"/>
      <w:bookmarkEnd w:id="26"/>
    </w:p>
    <w:p w14:paraId="6FFF01FB" w14:textId="77777777" w:rsidR="009861C2" w:rsidRPr="004D0163" w:rsidRDefault="009861C2" w:rsidP="009861C2">
      <w:pPr>
        <w:rPr>
          <w:rFonts w:ascii="Arial" w:hAnsi="Arial" w:cs="Arial"/>
          <w:sz w:val="22"/>
          <w:szCs w:val="22"/>
          <w:lang w:eastAsia="es-MX" w:bidi="es-ES"/>
        </w:rPr>
      </w:pPr>
    </w:p>
    <w:p w14:paraId="5CA0C877" w14:textId="07618039" w:rsidR="001B63A3" w:rsidRPr="004D0163" w:rsidRDefault="001B63A3" w:rsidP="001B63A3">
      <w:pPr>
        <w:jc w:val="both"/>
        <w:rPr>
          <w:rFonts w:ascii="Arial" w:eastAsia="Arial" w:hAnsi="Arial" w:cs="Arial"/>
          <w:sz w:val="22"/>
          <w:szCs w:val="22"/>
        </w:rPr>
      </w:pPr>
      <w:r w:rsidRPr="004D0163">
        <w:rPr>
          <w:rStyle w:val="normaltextrun"/>
          <w:rFonts w:ascii="Arial" w:hAnsi="Arial" w:cs="Arial"/>
          <w:sz w:val="22"/>
          <w:szCs w:val="22"/>
        </w:rPr>
        <w:t>Desde la OAP se realiza el monitoreo de los 4</w:t>
      </w:r>
      <w:r w:rsidR="000F5242" w:rsidRPr="004D0163">
        <w:rPr>
          <w:rStyle w:val="normaltextrun"/>
          <w:rFonts w:ascii="Arial" w:hAnsi="Arial" w:cs="Arial"/>
          <w:sz w:val="22"/>
          <w:szCs w:val="22"/>
        </w:rPr>
        <w:t>8</w:t>
      </w:r>
      <w:r w:rsidRPr="004D0163">
        <w:rPr>
          <w:rStyle w:val="normaltextrun"/>
          <w:rFonts w:ascii="Arial" w:hAnsi="Arial" w:cs="Arial"/>
          <w:sz w:val="22"/>
          <w:szCs w:val="22"/>
        </w:rPr>
        <w:t xml:space="preserve"> </w:t>
      </w:r>
      <w:r w:rsidRPr="004D0163">
        <w:rPr>
          <w:rFonts w:ascii="Arial" w:eastAsia="Arial" w:hAnsi="Arial" w:cs="Arial"/>
          <w:sz w:val="22"/>
          <w:szCs w:val="22"/>
        </w:rPr>
        <w:t>riesgos de gestión identificados por la UMV</w:t>
      </w:r>
      <w:r w:rsidRPr="004D0163">
        <w:rPr>
          <w:rStyle w:val="normaltextrun"/>
          <w:rFonts w:ascii="Arial" w:hAnsi="Arial" w:cs="Arial"/>
          <w:sz w:val="22"/>
          <w:szCs w:val="22"/>
        </w:rPr>
        <w:t xml:space="preserve">, en donde se puede evidenciar que para el </w:t>
      </w:r>
      <w:r w:rsidR="00464E6E" w:rsidRPr="004D0163">
        <w:rPr>
          <w:rStyle w:val="normaltextrun"/>
          <w:rFonts w:ascii="Arial" w:hAnsi="Arial" w:cs="Arial"/>
          <w:sz w:val="22"/>
          <w:szCs w:val="22"/>
        </w:rPr>
        <w:t>tercer</w:t>
      </w:r>
      <w:r w:rsidRPr="004D0163">
        <w:rPr>
          <w:rStyle w:val="normaltextrun"/>
          <w:rFonts w:ascii="Arial" w:hAnsi="Arial" w:cs="Arial"/>
          <w:sz w:val="22"/>
          <w:szCs w:val="22"/>
        </w:rPr>
        <w:t xml:space="preserve"> cuatrimestre.</w:t>
      </w:r>
      <w:r w:rsidRPr="004D0163">
        <w:rPr>
          <w:rStyle w:val="eop"/>
          <w:rFonts w:ascii="Arial" w:hAnsi="Arial" w:cs="Arial"/>
          <w:sz w:val="22"/>
          <w:szCs w:val="22"/>
        </w:rPr>
        <w:t> </w:t>
      </w:r>
      <w:r w:rsidR="00A90B01" w:rsidRPr="004D0163">
        <w:rPr>
          <w:rStyle w:val="eop"/>
          <w:rFonts w:ascii="Arial" w:hAnsi="Arial" w:cs="Arial"/>
          <w:sz w:val="22"/>
          <w:szCs w:val="22"/>
        </w:rPr>
        <w:t xml:space="preserve"> </w:t>
      </w:r>
      <w:r w:rsidR="00F46DE9" w:rsidRPr="004D0163">
        <w:rPr>
          <w:rStyle w:val="eop"/>
          <w:rFonts w:ascii="Arial" w:hAnsi="Arial" w:cs="Arial"/>
          <w:sz w:val="22"/>
          <w:szCs w:val="22"/>
        </w:rPr>
        <w:t>e</w:t>
      </w:r>
      <w:r w:rsidRPr="004D0163">
        <w:rPr>
          <w:rFonts w:ascii="Arial" w:eastAsia="Arial" w:hAnsi="Arial" w:cs="Arial"/>
          <w:sz w:val="22"/>
          <w:szCs w:val="22"/>
        </w:rPr>
        <w:t>l mayor porcentaje de los riesgos residuales se encuentran en zona “</w:t>
      </w:r>
      <w:r w:rsidRPr="004D0163">
        <w:rPr>
          <w:rFonts w:ascii="Arial" w:eastAsia="Arial" w:hAnsi="Arial" w:cs="Arial"/>
          <w:b/>
          <w:bCs/>
          <w:sz w:val="22"/>
          <w:szCs w:val="22"/>
        </w:rPr>
        <w:t xml:space="preserve">moderada” </w:t>
      </w:r>
      <w:r w:rsidRPr="004D0163">
        <w:rPr>
          <w:rFonts w:ascii="Arial" w:eastAsia="Arial" w:hAnsi="Arial" w:cs="Arial"/>
          <w:sz w:val="22"/>
          <w:szCs w:val="22"/>
        </w:rPr>
        <w:t>con 2</w:t>
      </w:r>
      <w:r w:rsidR="003A4B4B" w:rsidRPr="004D0163">
        <w:rPr>
          <w:rFonts w:ascii="Arial" w:eastAsia="Arial" w:hAnsi="Arial" w:cs="Arial"/>
          <w:sz w:val="22"/>
          <w:szCs w:val="22"/>
        </w:rPr>
        <w:t>7</w:t>
      </w:r>
      <w:r w:rsidRPr="004D0163">
        <w:rPr>
          <w:rFonts w:ascii="Arial" w:eastAsia="Arial" w:hAnsi="Arial" w:cs="Arial"/>
          <w:sz w:val="22"/>
          <w:szCs w:val="22"/>
        </w:rPr>
        <w:t xml:space="preserve"> riesgos que corresponden a un 5</w:t>
      </w:r>
      <w:r w:rsidR="006805DF" w:rsidRPr="004D0163">
        <w:rPr>
          <w:rFonts w:ascii="Arial" w:eastAsia="Arial" w:hAnsi="Arial" w:cs="Arial"/>
          <w:sz w:val="22"/>
          <w:szCs w:val="22"/>
        </w:rPr>
        <w:t>6</w:t>
      </w:r>
      <w:r w:rsidRPr="004D0163">
        <w:rPr>
          <w:rFonts w:ascii="Arial" w:eastAsia="Arial" w:hAnsi="Arial" w:cs="Arial"/>
          <w:sz w:val="22"/>
          <w:szCs w:val="22"/>
        </w:rPr>
        <w:t>%, seguido de la zona “</w:t>
      </w:r>
      <w:r w:rsidRPr="004D0163">
        <w:rPr>
          <w:rFonts w:ascii="Arial" w:eastAsia="Arial" w:hAnsi="Arial" w:cs="Arial"/>
          <w:b/>
          <w:bCs/>
          <w:sz w:val="22"/>
          <w:szCs w:val="22"/>
        </w:rPr>
        <w:t xml:space="preserve">baja” </w:t>
      </w:r>
      <w:r w:rsidRPr="004D0163">
        <w:rPr>
          <w:rFonts w:ascii="Arial" w:eastAsia="Arial" w:hAnsi="Arial" w:cs="Arial"/>
          <w:sz w:val="22"/>
          <w:szCs w:val="22"/>
        </w:rPr>
        <w:t xml:space="preserve">con </w:t>
      </w:r>
      <w:r w:rsidR="003A4B4B" w:rsidRPr="004D0163">
        <w:rPr>
          <w:rFonts w:ascii="Arial" w:eastAsia="Arial" w:hAnsi="Arial" w:cs="Arial"/>
          <w:sz w:val="22"/>
          <w:szCs w:val="22"/>
        </w:rPr>
        <w:t>2</w:t>
      </w:r>
      <w:r w:rsidR="00AC449F" w:rsidRPr="004D0163">
        <w:rPr>
          <w:rFonts w:ascii="Arial" w:eastAsia="Arial" w:hAnsi="Arial" w:cs="Arial"/>
          <w:sz w:val="22"/>
          <w:szCs w:val="22"/>
        </w:rPr>
        <w:t>1</w:t>
      </w:r>
      <w:r w:rsidRPr="004D0163">
        <w:rPr>
          <w:rFonts w:ascii="Arial" w:eastAsia="Arial" w:hAnsi="Arial" w:cs="Arial"/>
          <w:sz w:val="22"/>
          <w:szCs w:val="22"/>
        </w:rPr>
        <w:t xml:space="preserve"> riesgos que corresponden a un 4</w:t>
      </w:r>
      <w:r w:rsidR="006805DF" w:rsidRPr="004D0163">
        <w:rPr>
          <w:rFonts w:ascii="Arial" w:eastAsia="Arial" w:hAnsi="Arial" w:cs="Arial"/>
          <w:sz w:val="22"/>
          <w:szCs w:val="22"/>
        </w:rPr>
        <w:t>4</w:t>
      </w:r>
      <w:r w:rsidRPr="004D0163">
        <w:rPr>
          <w:rFonts w:ascii="Arial" w:eastAsia="Arial" w:hAnsi="Arial" w:cs="Arial"/>
          <w:sz w:val="22"/>
          <w:szCs w:val="22"/>
        </w:rPr>
        <w:t xml:space="preserve">% </w:t>
      </w:r>
      <w:r w:rsidR="00D9728A" w:rsidRPr="004D0163">
        <w:rPr>
          <w:rFonts w:ascii="Arial" w:eastAsia="Arial" w:hAnsi="Arial" w:cs="Arial"/>
          <w:sz w:val="22"/>
          <w:szCs w:val="22"/>
        </w:rPr>
        <w:t xml:space="preserve">no tenemos riesgos residuales en zona </w:t>
      </w:r>
      <w:r w:rsidR="00EE63A8" w:rsidRPr="004D0163">
        <w:rPr>
          <w:rFonts w:ascii="Arial" w:eastAsia="Arial" w:hAnsi="Arial" w:cs="Arial"/>
          <w:sz w:val="22"/>
          <w:szCs w:val="22"/>
        </w:rPr>
        <w:t>extremo</w:t>
      </w:r>
      <w:r w:rsidR="00D9728A" w:rsidRPr="004D0163">
        <w:rPr>
          <w:rFonts w:ascii="Arial" w:eastAsia="Arial" w:hAnsi="Arial" w:cs="Arial"/>
          <w:sz w:val="22"/>
          <w:szCs w:val="22"/>
        </w:rPr>
        <w:t xml:space="preserve"> ni alta</w:t>
      </w:r>
      <w:r w:rsidR="00EE5293" w:rsidRPr="004D0163">
        <w:rPr>
          <w:rFonts w:ascii="Arial" w:eastAsia="Arial" w:hAnsi="Arial" w:cs="Arial"/>
          <w:sz w:val="22"/>
          <w:szCs w:val="22"/>
        </w:rPr>
        <w:t>.</w:t>
      </w:r>
    </w:p>
    <w:p w14:paraId="544F6AC9" w14:textId="77777777" w:rsidR="00FF6895" w:rsidRPr="004D0163" w:rsidRDefault="00FF6895" w:rsidP="001B63A3">
      <w:pPr>
        <w:jc w:val="both"/>
        <w:rPr>
          <w:rFonts w:ascii="Arial" w:eastAsia="Arial" w:hAnsi="Arial" w:cs="Arial"/>
          <w:sz w:val="22"/>
          <w:szCs w:val="22"/>
        </w:rPr>
      </w:pPr>
    </w:p>
    <w:p w14:paraId="3C9B6724" w14:textId="440DBDFD" w:rsidR="001B63A3" w:rsidRPr="004D0163" w:rsidRDefault="001B63A3" w:rsidP="0031153C">
      <w:pPr>
        <w:jc w:val="center"/>
        <w:rPr>
          <w:rFonts w:ascii="Arial" w:eastAsia="Arial" w:hAnsi="Arial" w:cs="Arial"/>
          <w:sz w:val="22"/>
          <w:szCs w:val="22"/>
        </w:rPr>
      </w:pPr>
      <w:bookmarkStart w:id="27" w:name="_Toc228355405"/>
      <w:r w:rsidRPr="004D0163">
        <w:rPr>
          <w:rFonts w:ascii="Arial" w:eastAsia="Arial" w:hAnsi="Arial" w:cs="Arial"/>
          <w:sz w:val="22"/>
          <w:szCs w:val="22"/>
        </w:rPr>
        <w:t xml:space="preserve">Ilustración No </w:t>
      </w:r>
      <w:r w:rsidRPr="004D0163">
        <w:rPr>
          <w:rFonts w:ascii="Arial" w:hAnsi="Arial" w:cs="Arial"/>
          <w:sz w:val="22"/>
          <w:szCs w:val="22"/>
        </w:rPr>
        <w:fldChar w:fldCharType="begin"/>
      </w:r>
      <w:r w:rsidRPr="004D0163">
        <w:rPr>
          <w:rFonts w:ascii="Arial" w:hAnsi="Arial" w:cs="Arial"/>
          <w:sz w:val="22"/>
          <w:szCs w:val="22"/>
        </w:rPr>
        <w:instrText xml:space="preserve"> SEQ Ilustración \* ARABIC </w:instrText>
      </w:r>
      <w:r w:rsidRPr="004D0163">
        <w:rPr>
          <w:rFonts w:ascii="Arial" w:hAnsi="Arial" w:cs="Arial"/>
          <w:sz w:val="22"/>
          <w:szCs w:val="22"/>
        </w:rPr>
        <w:fldChar w:fldCharType="separate"/>
      </w:r>
      <w:r w:rsidRPr="004D0163">
        <w:rPr>
          <w:rFonts w:ascii="Arial" w:hAnsi="Arial" w:cs="Arial"/>
          <w:sz w:val="22"/>
          <w:szCs w:val="22"/>
        </w:rPr>
        <w:t>2</w:t>
      </w:r>
      <w:r w:rsidRPr="004D0163">
        <w:rPr>
          <w:rFonts w:ascii="Arial" w:hAnsi="Arial" w:cs="Arial"/>
          <w:sz w:val="22"/>
          <w:szCs w:val="22"/>
        </w:rPr>
        <w:fldChar w:fldCharType="end"/>
      </w:r>
      <w:r w:rsidRPr="004D0163">
        <w:rPr>
          <w:rFonts w:ascii="Arial" w:eastAsia="Arial" w:hAnsi="Arial" w:cs="Arial"/>
          <w:sz w:val="22"/>
          <w:szCs w:val="22"/>
        </w:rPr>
        <w:t xml:space="preserve"> Zona de riesgos de gestión</w:t>
      </w:r>
      <w:bookmarkEnd w:id="27"/>
    </w:p>
    <w:p w14:paraId="3C1BB1A0" w14:textId="77777777" w:rsidR="00DA69A1" w:rsidRPr="004D0163" w:rsidRDefault="00DA69A1" w:rsidP="191377D1">
      <w:pPr>
        <w:jc w:val="both"/>
        <w:rPr>
          <w:rFonts w:ascii="Arial" w:eastAsia="Arial" w:hAnsi="Arial" w:cs="Arial"/>
          <w:sz w:val="22"/>
          <w:szCs w:val="22"/>
        </w:rPr>
      </w:pPr>
    </w:p>
    <w:p w14:paraId="30D0B47C" w14:textId="07CB9D04" w:rsidR="001B63A3" w:rsidRPr="004D0163" w:rsidRDefault="002A5A2E" w:rsidP="001B63A3">
      <w:pPr>
        <w:jc w:val="center"/>
        <w:rPr>
          <w:rFonts w:ascii="Arial" w:hAnsi="Arial" w:cs="Arial"/>
          <w:sz w:val="22"/>
          <w:szCs w:val="22"/>
        </w:rPr>
      </w:pPr>
      <w:r w:rsidRPr="004D0163">
        <w:rPr>
          <w:rFonts w:ascii="Arial" w:hAnsi="Arial" w:cs="Arial"/>
          <w:noProof/>
          <w:sz w:val="22"/>
          <w:szCs w:val="22"/>
        </w:rPr>
        <w:drawing>
          <wp:inline distT="0" distB="0" distL="0" distR="0" wp14:anchorId="29536631" wp14:editId="6625D499">
            <wp:extent cx="3164205" cy="1943100"/>
            <wp:effectExtent l="0" t="0" r="17145" b="0"/>
            <wp:docPr id="145128070" name="Gráfico 1">
              <a:extLst xmlns:a="http://schemas.openxmlformats.org/drawingml/2006/main">
                <a:ext uri="{FF2B5EF4-FFF2-40B4-BE49-F238E27FC236}">
                  <a16:creationId xmlns:a16="http://schemas.microsoft.com/office/drawing/2014/main" id="{3ABA5786-6FAF-437A-9673-5384D0CB3815}"/>
                </a:ext>
                <a:ext uri="{147F2762-F138-4A5C-976F-8EAC2B608ADB}">
                  <a16:predDERef xmlns:a16="http://schemas.microsoft.com/office/drawing/2014/main" pred="{E6ACA23B-1089-4640-9942-41626B92A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A8BBCF" w14:textId="4A4E63C0" w:rsidR="001B63A3" w:rsidRPr="004D0163" w:rsidRDefault="001B63A3" w:rsidP="001B63A3">
      <w:pPr>
        <w:shd w:val="clear" w:color="auto" w:fill="FFFFFF" w:themeFill="background1"/>
        <w:jc w:val="center"/>
        <w:rPr>
          <w:rFonts w:ascii="Arial" w:eastAsia="Arial" w:hAnsi="Arial" w:cs="Arial"/>
          <w:sz w:val="16"/>
          <w:szCs w:val="16"/>
        </w:rPr>
      </w:pPr>
      <w:r w:rsidRPr="004D0163">
        <w:rPr>
          <w:rFonts w:ascii="Arial" w:eastAsia="Arial" w:hAnsi="Arial" w:cs="Arial"/>
          <w:b/>
          <w:bCs/>
          <w:sz w:val="16"/>
          <w:szCs w:val="16"/>
        </w:rPr>
        <w:t xml:space="preserve">Fuente: </w:t>
      </w:r>
      <w:r w:rsidRPr="004D0163">
        <w:rPr>
          <w:rFonts w:ascii="Arial" w:eastAsia="Arial" w:hAnsi="Arial" w:cs="Arial"/>
          <w:sz w:val="16"/>
          <w:szCs w:val="16"/>
        </w:rPr>
        <w:t>OAP, 202</w:t>
      </w:r>
      <w:r w:rsidR="00D75B2A" w:rsidRPr="004D0163">
        <w:rPr>
          <w:rFonts w:ascii="Arial" w:eastAsia="Arial" w:hAnsi="Arial" w:cs="Arial"/>
          <w:sz w:val="16"/>
          <w:szCs w:val="16"/>
        </w:rPr>
        <w:t>5</w:t>
      </w:r>
      <w:r w:rsidRPr="004D0163">
        <w:rPr>
          <w:rFonts w:ascii="Arial" w:eastAsia="Arial" w:hAnsi="Arial" w:cs="Arial"/>
          <w:sz w:val="16"/>
          <w:szCs w:val="16"/>
        </w:rPr>
        <w:t>.</w:t>
      </w:r>
    </w:p>
    <w:p w14:paraId="5139C7F8" w14:textId="77777777" w:rsidR="001B63A3" w:rsidRPr="004D0163" w:rsidRDefault="001B63A3" w:rsidP="001B63A3">
      <w:pPr>
        <w:shd w:val="clear" w:color="auto" w:fill="FFFFFF" w:themeFill="background1"/>
        <w:jc w:val="center"/>
        <w:rPr>
          <w:rFonts w:ascii="Arial" w:eastAsia="Arial" w:hAnsi="Arial" w:cs="Arial"/>
          <w:sz w:val="22"/>
          <w:szCs w:val="22"/>
        </w:rPr>
      </w:pPr>
    </w:p>
    <w:p w14:paraId="30B951C8" w14:textId="6E30C7C6" w:rsidR="001B63A3" w:rsidRPr="004D0163" w:rsidRDefault="001B63A3" w:rsidP="001B63A3">
      <w:pPr>
        <w:jc w:val="both"/>
        <w:rPr>
          <w:rFonts w:ascii="Arial" w:eastAsia="Arial" w:hAnsi="Arial" w:cs="Arial"/>
          <w:sz w:val="22"/>
          <w:szCs w:val="22"/>
        </w:rPr>
      </w:pPr>
      <w:r w:rsidRPr="004D0163">
        <w:rPr>
          <w:rFonts w:ascii="Arial" w:eastAsia="Arial" w:hAnsi="Arial" w:cs="Arial"/>
          <w:sz w:val="22"/>
          <w:szCs w:val="22"/>
        </w:rPr>
        <w:t xml:space="preserve">En el </w:t>
      </w:r>
      <w:r w:rsidR="00464E6E" w:rsidRPr="004D0163">
        <w:rPr>
          <w:rFonts w:ascii="Arial" w:eastAsia="Arial" w:hAnsi="Arial" w:cs="Arial"/>
          <w:sz w:val="22"/>
          <w:szCs w:val="22"/>
        </w:rPr>
        <w:t>tercer</w:t>
      </w:r>
      <w:r w:rsidRPr="004D0163">
        <w:rPr>
          <w:rFonts w:ascii="Arial" w:eastAsia="Arial" w:hAnsi="Arial" w:cs="Arial"/>
          <w:sz w:val="22"/>
          <w:szCs w:val="22"/>
        </w:rPr>
        <w:t xml:space="preserve"> cuatrimestre, la OAP realizó monitoreo a los 4</w:t>
      </w:r>
      <w:r w:rsidR="006805DF" w:rsidRPr="004D0163">
        <w:rPr>
          <w:rFonts w:ascii="Arial" w:eastAsia="Arial" w:hAnsi="Arial" w:cs="Arial"/>
          <w:sz w:val="22"/>
          <w:szCs w:val="22"/>
        </w:rPr>
        <w:t>8</w:t>
      </w:r>
      <w:r w:rsidRPr="004D0163">
        <w:rPr>
          <w:rFonts w:ascii="Arial" w:eastAsia="Arial" w:hAnsi="Arial" w:cs="Arial"/>
          <w:sz w:val="22"/>
          <w:szCs w:val="22"/>
        </w:rPr>
        <w:t xml:space="preserve"> riesgos de gestión, obteniendo los siguientes resultados:</w:t>
      </w:r>
    </w:p>
    <w:p w14:paraId="69734879" w14:textId="3FA3C23B" w:rsidR="00CC4A50" w:rsidRPr="004D0163" w:rsidRDefault="001B63A3" w:rsidP="00226B4F">
      <w:pPr>
        <w:pStyle w:val="Descripcin"/>
        <w:spacing w:after="0"/>
        <w:jc w:val="center"/>
        <w:rPr>
          <w:rFonts w:ascii="Arial" w:hAnsi="Arial" w:cs="Arial"/>
          <w:color w:val="auto"/>
          <w:sz w:val="22"/>
          <w:szCs w:val="22"/>
        </w:rPr>
      </w:pPr>
      <w:bookmarkStart w:id="28" w:name="_Toc115854814"/>
      <w:bookmarkStart w:id="29" w:name="_Toc228355355"/>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5B519B" w:rsidRPr="004D0163">
        <w:rPr>
          <w:rFonts w:ascii="Arial" w:hAnsi="Arial" w:cs="Arial"/>
          <w:color w:val="auto"/>
          <w:sz w:val="22"/>
          <w:szCs w:val="22"/>
        </w:rPr>
        <w:t>7</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w:t>
      </w:r>
      <w:bookmarkEnd w:id="28"/>
      <w:r w:rsidRPr="004D0163">
        <w:rPr>
          <w:rFonts w:ascii="Arial" w:eastAsia="Arial" w:hAnsi="Arial" w:cs="Arial"/>
          <w:color w:val="auto"/>
          <w:sz w:val="22"/>
          <w:szCs w:val="22"/>
        </w:rPr>
        <w:t>Resultados Monitoreo riesgos de Gestión</w:t>
      </w:r>
      <w:bookmarkEnd w:id="29"/>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058"/>
        <w:gridCol w:w="1208"/>
        <w:gridCol w:w="1400"/>
        <w:gridCol w:w="1445"/>
        <w:gridCol w:w="1127"/>
        <w:gridCol w:w="1351"/>
      </w:tblGrid>
      <w:tr w:rsidR="004D0163" w:rsidRPr="004D0163" w14:paraId="7C03E9E8" w14:textId="77777777" w:rsidTr="0F75A626">
        <w:trPr>
          <w:trHeight w:val="505"/>
          <w:tblHeader/>
        </w:trPr>
        <w:tc>
          <w:tcPr>
            <w:tcW w:w="1555" w:type="dxa"/>
            <w:shd w:val="clear" w:color="auto" w:fill="BFBFBF" w:themeFill="background1" w:themeFillShade="BF"/>
            <w:vAlign w:val="center"/>
            <w:hideMark/>
          </w:tcPr>
          <w:p w14:paraId="66552E31" w14:textId="6BB199AE" w:rsidR="00D85EF2" w:rsidRPr="004D0163" w:rsidRDefault="003D4898" w:rsidP="005812EE">
            <w:pPr>
              <w:jc w:val="center"/>
              <w:rPr>
                <w:rFonts w:ascii="Arial Narrow" w:hAnsi="Arial Narrow" w:cs="Arial"/>
                <w:b/>
                <w:bCs/>
                <w:sz w:val="18"/>
                <w:szCs w:val="18"/>
              </w:rPr>
            </w:pPr>
            <w:r w:rsidRPr="004D0163">
              <w:rPr>
                <w:rFonts w:ascii="Arial Narrow" w:hAnsi="Arial Narrow" w:cs="Arial"/>
                <w:b/>
                <w:bCs/>
                <w:sz w:val="18"/>
                <w:szCs w:val="18"/>
              </w:rPr>
              <w:t>Proceso</w:t>
            </w:r>
          </w:p>
        </w:tc>
        <w:tc>
          <w:tcPr>
            <w:tcW w:w="1058" w:type="dxa"/>
            <w:shd w:val="clear" w:color="auto" w:fill="BFBFBF" w:themeFill="background1" w:themeFillShade="BF"/>
            <w:vAlign w:val="center"/>
            <w:hideMark/>
          </w:tcPr>
          <w:p w14:paraId="6CD9E970" w14:textId="718ADB06" w:rsidR="00D85EF2" w:rsidRPr="004D0163" w:rsidRDefault="003D4898" w:rsidP="005812EE">
            <w:pPr>
              <w:jc w:val="center"/>
              <w:rPr>
                <w:rFonts w:ascii="Arial Narrow" w:hAnsi="Arial Narrow" w:cs="Arial"/>
                <w:b/>
                <w:bCs/>
                <w:sz w:val="18"/>
                <w:szCs w:val="18"/>
              </w:rPr>
            </w:pPr>
            <w:r w:rsidRPr="004D0163">
              <w:rPr>
                <w:rFonts w:ascii="Arial Narrow" w:hAnsi="Arial Narrow" w:cs="Arial"/>
                <w:b/>
                <w:bCs/>
                <w:sz w:val="18"/>
                <w:szCs w:val="18"/>
              </w:rPr>
              <w:t># de riesgos</w:t>
            </w:r>
            <w:r w:rsidRPr="004D0163">
              <w:rPr>
                <w:rFonts w:ascii="Arial Narrow" w:hAnsi="Arial Narrow" w:cs="Arial"/>
                <w:b/>
                <w:bCs/>
                <w:sz w:val="18"/>
                <w:szCs w:val="18"/>
              </w:rPr>
              <w:br/>
              <w:t>gestión</w:t>
            </w:r>
            <w:r w:rsidR="00D85EF2" w:rsidRPr="004D0163">
              <w:rPr>
                <w:rFonts w:ascii="Arial Narrow" w:hAnsi="Arial Narrow" w:cs="Arial"/>
                <w:b/>
                <w:bCs/>
                <w:sz w:val="18"/>
                <w:szCs w:val="18"/>
              </w:rPr>
              <w:t xml:space="preserve"> </w:t>
            </w:r>
          </w:p>
        </w:tc>
        <w:tc>
          <w:tcPr>
            <w:tcW w:w="1208" w:type="dxa"/>
            <w:shd w:val="clear" w:color="auto" w:fill="BFBFBF" w:themeFill="background1" w:themeFillShade="BF"/>
            <w:vAlign w:val="center"/>
            <w:hideMark/>
          </w:tcPr>
          <w:p w14:paraId="7EDD4D25" w14:textId="0C1E1814" w:rsidR="00D85EF2" w:rsidRPr="004D0163" w:rsidRDefault="003D4898" w:rsidP="005812EE">
            <w:pPr>
              <w:jc w:val="center"/>
              <w:rPr>
                <w:rFonts w:ascii="Arial Narrow" w:hAnsi="Arial Narrow" w:cs="Arial"/>
                <w:b/>
                <w:bCs/>
                <w:sz w:val="18"/>
                <w:szCs w:val="18"/>
              </w:rPr>
            </w:pPr>
            <w:r w:rsidRPr="004D0163">
              <w:rPr>
                <w:rFonts w:ascii="Arial Narrow" w:hAnsi="Arial Narrow" w:cs="Arial"/>
                <w:b/>
                <w:bCs/>
                <w:sz w:val="18"/>
                <w:szCs w:val="18"/>
              </w:rPr>
              <w:t># de controles</w:t>
            </w:r>
          </w:p>
        </w:tc>
        <w:tc>
          <w:tcPr>
            <w:tcW w:w="1400" w:type="dxa"/>
            <w:shd w:val="clear" w:color="auto" w:fill="BFBFBF" w:themeFill="background1" w:themeFillShade="BF"/>
            <w:vAlign w:val="center"/>
            <w:hideMark/>
          </w:tcPr>
          <w:p w14:paraId="0AE56E2B" w14:textId="77777777" w:rsidR="00D85EF2" w:rsidRPr="004D0163" w:rsidRDefault="00D85EF2" w:rsidP="005812EE">
            <w:pPr>
              <w:jc w:val="center"/>
              <w:rPr>
                <w:rFonts w:ascii="Arial Narrow" w:hAnsi="Arial Narrow" w:cs="Arial"/>
                <w:b/>
                <w:bCs/>
                <w:sz w:val="18"/>
                <w:szCs w:val="18"/>
              </w:rPr>
            </w:pPr>
            <w:r w:rsidRPr="004D0163">
              <w:rPr>
                <w:rFonts w:ascii="Arial Narrow" w:hAnsi="Arial Narrow" w:cs="Arial"/>
                <w:b/>
                <w:bCs/>
                <w:sz w:val="18"/>
                <w:szCs w:val="18"/>
              </w:rPr>
              <w:t>Diseño del control</w:t>
            </w:r>
          </w:p>
        </w:tc>
        <w:tc>
          <w:tcPr>
            <w:tcW w:w="1445" w:type="dxa"/>
            <w:shd w:val="clear" w:color="auto" w:fill="BFBFBF" w:themeFill="background1" w:themeFillShade="BF"/>
            <w:vAlign w:val="center"/>
            <w:hideMark/>
          </w:tcPr>
          <w:p w14:paraId="1EC0267D" w14:textId="77777777" w:rsidR="00D85EF2" w:rsidRPr="004D0163" w:rsidRDefault="00D85EF2" w:rsidP="005812EE">
            <w:pPr>
              <w:jc w:val="center"/>
              <w:rPr>
                <w:rFonts w:ascii="Arial Narrow" w:hAnsi="Arial Narrow" w:cs="Arial"/>
                <w:b/>
                <w:bCs/>
                <w:sz w:val="18"/>
                <w:szCs w:val="18"/>
              </w:rPr>
            </w:pPr>
            <w:r w:rsidRPr="004D0163">
              <w:rPr>
                <w:rFonts w:ascii="Arial Narrow" w:hAnsi="Arial Narrow" w:cs="Arial"/>
                <w:b/>
                <w:bCs/>
                <w:sz w:val="18"/>
                <w:szCs w:val="18"/>
              </w:rPr>
              <w:t>Ejecución del control</w:t>
            </w:r>
          </w:p>
        </w:tc>
        <w:tc>
          <w:tcPr>
            <w:tcW w:w="1127" w:type="dxa"/>
            <w:shd w:val="clear" w:color="auto" w:fill="BFBFBF" w:themeFill="background1" w:themeFillShade="BF"/>
            <w:vAlign w:val="center"/>
            <w:hideMark/>
          </w:tcPr>
          <w:p w14:paraId="4C914C19" w14:textId="68E3BE35" w:rsidR="00D85EF2" w:rsidRPr="004D0163" w:rsidRDefault="003D4898" w:rsidP="005812EE">
            <w:pPr>
              <w:jc w:val="center"/>
              <w:rPr>
                <w:rFonts w:ascii="Arial Narrow" w:hAnsi="Arial Narrow" w:cs="Arial"/>
                <w:b/>
                <w:bCs/>
                <w:sz w:val="18"/>
                <w:szCs w:val="18"/>
              </w:rPr>
            </w:pPr>
            <w:r w:rsidRPr="004D0163">
              <w:rPr>
                <w:rFonts w:ascii="Arial Narrow" w:hAnsi="Arial Narrow" w:cs="Arial"/>
                <w:b/>
                <w:bCs/>
                <w:sz w:val="18"/>
                <w:szCs w:val="18"/>
              </w:rPr>
              <w:t># de actividades</w:t>
            </w:r>
          </w:p>
        </w:tc>
        <w:tc>
          <w:tcPr>
            <w:tcW w:w="1351" w:type="dxa"/>
            <w:shd w:val="clear" w:color="auto" w:fill="BFBFBF" w:themeFill="background1" w:themeFillShade="BF"/>
            <w:vAlign w:val="center"/>
            <w:hideMark/>
          </w:tcPr>
          <w:p w14:paraId="7D2127E1" w14:textId="77777777" w:rsidR="00D85EF2" w:rsidRPr="004D0163" w:rsidRDefault="00D85EF2" w:rsidP="005812EE">
            <w:pPr>
              <w:jc w:val="center"/>
              <w:rPr>
                <w:rFonts w:ascii="Arial Narrow" w:hAnsi="Arial Narrow" w:cs="Arial"/>
                <w:b/>
                <w:bCs/>
                <w:sz w:val="18"/>
                <w:szCs w:val="18"/>
              </w:rPr>
            </w:pPr>
            <w:r w:rsidRPr="004D0163">
              <w:rPr>
                <w:rFonts w:ascii="Arial Narrow" w:hAnsi="Arial Narrow" w:cs="Arial"/>
                <w:b/>
                <w:bCs/>
                <w:sz w:val="18"/>
                <w:szCs w:val="18"/>
              </w:rPr>
              <w:t>Ejecución de la actividad</w:t>
            </w:r>
          </w:p>
        </w:tc>
      </w:tr>
      <w:tr w:rsidR="004D0163" w:rsidRPr="004D0163" w14:paraId="1D951158" w14:textId="77777777" w:rsidTr="0F75A626">
        <w:trPr>
          <w:trHeight w:val="200"/>
        </w:trPr>
        <w:tc>
          <w:tcPr>
            <w:tcW w:w="1555" w:type="dxa"/>
            <w:vMerge w:val="restart"/>
            <w:vAlign w:val="center"/>
            <w:hideMark/>
          </w:tcPr>
          <w:p w14:paraId="3D315D3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 Direccionamiento Estratégico</w:t>
            </w:r>
          </w:p>
        </w:tc>
        <w:tc>
          <w:tcPr>
            <w:tcW w:w="1058" w:type="dxa"/>
            <w:vMerge w:val="restart"/>
            <w:noWrap/>
            <w:vAlign w:val="center"/>
            <w:hideMark/>
          </w:tcPr>
          <w:p w14:paraId="29D1210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208" w:type="dxa"/>
            <w:vMerge w:val="restart"/>
            <w:noWrap/>
            <w:vAlign w:val="center"/>
            <w:hideMark/>
          </w:tcPr>
          <w:p w14:paraId="56EBF50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352433A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8DEA89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20F7A78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57E23EE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6BBEDAC0" w14:textId="77777777" w:rsidTr="0F75A626">
        <w:trPr>
          <w:trHeight w:val="132"/>
        </w:trPr>
        <w:tc>
          <w:tcPr>
            <w:tcW w:w="1555" w:type="dxa"/>
            <w:vMerge/>
            <w:vAlign w:val="center"/>
            <w:hideMark/>
          </w:tcPr>
          <w:p w14:paraId="7AC7317C"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46C25E0E"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299F0A3E"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5558A71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510056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12AB787D"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573A1ED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64ECA595" w14:textId="77777777" w:rsidTr="0F75A626">
        <w:trPr>
          <w:trHeight w:val="106"/>
        </w:trPr>
        <w:tc>
          <w:tcPr>
            <w:tcW w:w="1555" w:type="dxa"/>
            <w:vMerge/>
            <w:vAlign w:val="center"/>
            <w:hideMark/>
          </w:tcPr>
          <w:p w14:paraId="13DAE91F"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502DF6FE"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0E6958F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400" w:type="dxa"/>
            <w:noWrap/>
            <w:vAlign w:val="center"/>
            <w:hideMark/>
          </w:tcPr>
          <w:p w14:paraId="7A87151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B41A60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108BC9F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351" w:type="dxa"/>
            <w:noWrap/>
            <w:vAlign w:val="center"/>
            <w:hideMark/>
          </w:tcPr>
          <w:p w14:paraId="5DCEE32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14FEC54B" w14:textId="77777777" w:rsidTr="0F75A626">
        <w:trPr>
          <w:trHeight w:val="80"/>
        </w:trPr>
        <w:tc>
          <w:tcPr>
            <w:tcW w:w="1555" w:type="dxa"/>
            <w:vMerge/>
            <w:vAlign w:val="center"/>
            <w:hideMark/>
          </w:tcPr>
          <w:p w14:paraId="6599263C"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3F5CB539"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62A114FC"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58AEFA1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BBDF9F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22B1A86"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5AA55D7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0DE3266D" w14:textId="77777777" w:rsidTr="0F75A626">
        <w:trPr>
          <w:trHeight w:val="183"/>
        </w:trPr>
        <w:tc>
          <w:tcPr>
            <w:tcW w:w="1555" w:type="dxa"/>
            <w:vMerge/>
            <w:vAlign w:val="center"/>
            <w:hideMark/>
          </w:tcPr>
          <w:p w14:paraId="0CE390C9"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11362DE3"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668B2026"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025D44F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F2BBEE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C477178"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3BD8F95D" w14:textId="77777777" w:rsidR="00D85EF2" w:rsidRPr="004D0163" w:rsidRDefault="790FB744" w:rsidP="005812EE">
            <w:pPr>
              <w:jc w:val="center"/>
              <w:rPr>
                <w:rFonts w:ascii="Arial Narrow" w:hAnsi="Arial Narrow" w:cs="Arial"/>
                <w:sz w:val="18"/>
                <w:szCs w:val="18"/>
              </w:rPr>
            </w:pPr>
            <w:r w:rsidRPr="0F75A626">
              <w:rPr>
                <w:rFonts w:ascii="Arial Narrow" w:hAnsi="Arial Narrow" w:cs="Arial"/>
                <w:sz w:val="18"/>
                <w:szCs w:val="18"/>
              </w:rPr>
              <w:t>Incumple</w:t>
            </w:r>
          </w:p>
        </w:tc>
      </w:tr>
      <w:tr w:rsidR="004D0163" w:rsidRPr="004D0163" w14:paraId="4F3BF617" w14:textId="77777777" w:rsidTr="0F75A626">
        <w:trPr>
          <w:trHeight w:val="50"/>
        </w:trPr>
        <w:tc>
          <w:tcPr>
            <w:tcW w:w="1555" w:type="dxa"/>
            <w:vMerge/>
            <w:vAlign w:val="center"/>
            <w:hideMark/>
          </w:tcPr>
          <w:p w14:paraId="5E45DB91"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39053DD1"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1921433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400" w:type="dxa"/>
            <w:noWrap/>
            <w:vAlign w:val="center"/>
            <w:hideMark/>
          </w:tcPr>
          <w:p w14:paraId="2C1D132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274045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67D7B3F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5920828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2A155A22" w14:textId="77777777" w:rsidTr="0F75A626">
        <w:trPr>
          <w:trHeight w:val="116"/>
        </w:trPr>
        <w:tc>
          <w:tcPr>
            <w:tcW w:w="1555" w:type="dxa"/>
            <w:vMerge/>
            <w:vAlign w:val="center"/>
            <w:hideMark/>
          </w:tcPr>
          <w:p w14:paraId="4A5CBF06"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3192DE2"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580215BC"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6308B6F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05F401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12AE549"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25AAF212" w14:textId="77777777" w:rsidR="00D85EF2" w:rsidRPr="004D0163" w:rsidRDefault="00D85EF2" w:rsidP="005812EE">
            <w:pPr>
              <w:rPr>
                <w:rFonts w:ascii="Arial Narrow" w:hAnsi="Arial Narrow" w:cs="Arial"/>
                <w:sz w:val="18"/>
                <w:szCs w:val="18"/>
              </w:rPr>
            </w:pPr>
          </w:p>
        </w:tc>
      </w:tr>
      <w:tr w:rsidR="004D0163" w:rsidRPr="004D0163" w14:paraId="759D0F89" w14:textId="77777777" w:rsidTr="0F75A626">
        <w:trPr>
          <w:trHeight w:val="76"/>
        </w:trPr>
        <w:tc>
          <w:tcPr>
            <w:tcW w:w="1555" w:type="dxa"/>
            <w:vMerge/>
            <w:vAlign w:val="center"/>
            <w:hideMark/>
          </w:tcPr>
          <w:p w14:paraId="102F89AB"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0AC12B42"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2FA5370E"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703DD0C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E7F411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2F06D90"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1CA80A3A" w14:textId="77777777" w:rsidR="00D85EF2" w:rsidRPr="004D0163" w:rsidRDefault="00D85EF2" w:rsidP="005812EE">
            <w:pPr>
              <w:rPr>
                <w:rFonts w:ascii="Arial Narrow" w:hAnsi="Arial Narrow" w:cs="Arial"/>
                <w:sz w:val="18"/>
                <w:szCs w:val="18"/>
              </w:rPr>
            </w:pPr>
          </w:p>
        </w:tc>
      </w:tr>
      <w:tr w:rsidR="004D0163" w:rsidRPr="004D0163" w14:paraId="1067058C" w14:textId="77777777" w:rsidTr="0F75A626">
        <w:trPr>
          <w:trHeight w:val="191"/>
        </w:trPr>
        <w:tc>
          <w:tcPr>
            <w:tcW w:w="1555" w:type="dxa"/>
            <w:vMerge w:val="restart"/>
            <w:vAlign w:val="center"/>
            <w:hideMark/>
          </w:tcPr>
          <w:p w14:paraId="2569EB0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 Comunicaciones Estratégicas</w:t>
            </w:r>
          </w:p>
        </w:tc>
        <w:tc>
          <w:tcPr>
            <w:tcW w:w="1058" w:type="dxa"/>
            <w:vMerge w:val="restart"/>
            <w:noWrap/>
            <w:vAlign w:val="center"/>
            <w:hideMark/>
          </w:tcPr>
          <w:p w14:paraId="6B69AFD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noWrap/>
            <w:vAlign w:val="center"/>
            <w:hideMark/>
          </w:tcPr>
          <w:p w14:paraId="508B146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029AC33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63F918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4FBF00F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6D9536D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81455C3" w14:textId="77777777" w:rsidTr="0F75A626">
        <w:trPr>
          <w:trHeight w:val="137"/>
        </w:trPr>
        <w:tc>
          <w:tcPr>
            <w:tcW w:w="1555" w:type="dxa"/>
            <w:vMerge/>
            <w:vAlign w:val="center"/>
            <w:hideMark/>
          </w:tcPr>
          <w:p w14:paraId="5B4C7B23"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201CDF29"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EA9DB86"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25575CE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394C13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1CC65CD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00E54F0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5FB0A261" w14:textId="77777777" w:rsidTr="0F75A626">
        <w:trPr>
          <w:trHeight w:val="240"/>
        </w:trPr>
        <w:tc>
          <w:tcPr>
            <w:tcW w:w="1555" w:type="dxa"/>
            <w:vMerge w:val="restart"/>
            <w:vAlign w:val="center"/>
            <w:hideMark/>
          </w:tcPr>
          <w:p w14:paraId="3F2B24D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 Servicio a La Ciudadanía y Relacionamiento con Partes Interesadas</w:t>
            </w:r>
          </w:p>
        </w:tc>
        <w:tc>
          <w:tcPr>
            <w:tcW w:w="1058" w:type="dxa"/>
            <w:vMerge w:val="restart"/>
            <w:vAlign w:val="center"/>
            <w:hideMark/>
          </w:tcPr>
          <w:p w14:paraId="7530E2A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208" w:type="dxa"/>
            <w:vMerge w:val="restart"/>
            <w:noWrap/>
            <w:vAlign w:val="center"/>
            <w:hideMark/>
          </w:tcPr>
          <w:p w14:paraId="6F743AB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4</w:t>
            </w:r>
          </w:p>
        </w:tc>
        <w:tc>
          <w:tcPr>
            <w:tcW w:w="1400" w:type="dxa"/>
            <w:noWrap/>
            <w:vAlign w:val="center"/>
            <w:hideMark/>
          </w:tcPr>
          <w:p w14:paraId="58FD901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28CB35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3AC80DC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vMerge w:val="restart"/>
            <w:noWrap/>
            <w:vAlign w:val="center"/>
            <w:hideMark/>
          </w:tcPr>
          <w:p w14:paraId="27C585F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23395E0" w14:textId="77777777" w:rsidTr="0F75A626">
        <w:trPr>
          <w:trHeight w:val="129"/>
        </w:trPr>
        <w:tc>
          <w:tcPr>
            <w:tcW w:w="1555" w:type="dxa"/>
            <w:vMerge/>
            <w:vAlign w:val="center"/>
            <w:hideMark/>
          </w:tcPr>
          <w:p w14:paraId="16523AAF"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BA1FE13"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409D0913"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6372069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8732C1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656F3D67"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77938A75" w14:textId="77777777" w:rsidR="00D85EF2" w:rsidRPr="004D0163" w:rsidRDefault="00D85EF2" w:rsidP="005812EE">
            <w:pPr>
              <w:rPr>
                <w:rFonts w:ascii="Arial Narrow" w:hAnsi="Arial Narrow" w:cs="Arial"/>
                <w:sz w:val="18"/>
                <w:szCs w:val="18"/>
              </w:rPr>
            </w:pPr>
          </w:p>
        </w:tc>
      </w:tr>
      <w:tr w:rsidR="004D0163" w:rsidRPr="004D0163" w14:paraId="7113C97B" w14:textId="77777777" w:rsidTr="0F75A626">
        <w:trPr>
          <w:trHeight w:val="103"/>
        </w:trPr>
        <w:tc>
          <w:tcPr>
            <w:tcW w:w="1555" w:type="dxa"/>
            <w:vMerge/>
            <w:vAlign w:val="center"/>
            <w:hideMark/>
          </w:tcPr>
          <w:p w14:paraId="40099774"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4B041854"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77262A86"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0E3A58F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F746A3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601C1320" w14:textId="77777777" w:rsidR="00D85EF2" w:rsidRPr="004D0163" w:rsidRDefault="00D85EF2" w:rsidP="005812EE">
            <w:pPr>
              <w:rPr>
                <w:rFonts w:ascii="Arial Narrow" w:hAnsi="Arial Narrow" w:cs="Arial"/>
                <w:sz w:val="18"/>
                <w:szCs w:val="18"/>
              </w:rPr>
            </w:pPr>
          </w:p>
        </w:tc>
        <w:tc>
          <w:tcPr>
            <w:tcW w:w="1351" w:type="dxa"/>
            <w:vMerge w:val="restart"/>
            <w:noWrap/>
            <w:vAlign w:val="center"/>
            <w:hideMark/>
          </w:tcPr>
          <w:p w14:paraId="3016ADB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1A32D5E4" w14:textId="77777777" w:rsidTr="0F75A626">
        <w:trPr>
          <w:trHeight w:val="78"/>
        </w:trPr>
        <w:tc>
          <w:tcPr>
            <w:tcW w:w="1555" w:type="dxa"/>
            <w:vMerge/>
            <w:vAlign w:val="center"/>
            <w:hideMark/>
          </w:tcPr>
          <w:p w14:paraId="1F2558C4"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6CB0C06"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6699448E"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20E7D78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94404A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1732D65"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7AA1547A" w14:textId="77777777" w:rsidR="00D85EF2" w:rsidRPr="004D0163" w:rsidRDefault="00D85EF2" w:rsidP="005812EE">
            <w:pPr>
              <w:rPr>
                <w:rFonts w:ascii="Arial Narrow" w:hAnsi="Arial Narrow" w:cs="Arial"/>
                <w:sz w:val="18"/>
                <w:szCs w:val="18"/>
              </w:rPr>
            </w:pPr>
          </w:p>
        </w:tc>
      </w:tr>
      <w:tr w:rsidR="004D0163" w:rsidRPr="004D0163" w14:paraId="086DD100" w14:textId="77777777" w:rsidTr="0F75A626">
        <w:trPr>
          <w:trHeight w:val="51"/>
        </w:trPr>
        <w:tc>
          <w:tcPr>
            <w:tcW w:w="1555" w:type="dxa"/>
            <w:vMerge/>
            <w:vAlign w:val="center"/>
            <w:hideMark/>
          </w:tcPr>
          <w:p w14:paraId="2B445230"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711C46A"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7FA9138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14605B4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F9B404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11FEFE6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7E7277E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27B1B4B3" w14:textId="77777777" w:rsidTr="0F75A626">
        <w:trPr>
          <w:trHeight w:val="167"/>
        </w:trPr>
        <w:tc>
          <w:tcPr>
            <w:tcW w:w="1555" w:type="dxa"/>
            <w:vMerge/>
            <w:vAlign w:val="center"/>
            <w:hideMark/>
          </w:tcPr>
          <w:p w14:paraId="77F7B3F4"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4BF985D"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75452A62"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7977E28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739D7F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11EFBDE"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2CB1450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70ECFBA" w14:textId="77777777" w:rsidTr="0F75A626">
        <w:trPr>
          <w:trHeight w:val="128"/>
        </w:trPr>
        <w:tc>
          <w:tcPr>
            <w:tcW w:w="1555" w:type="dxa"/>
            <w:vMerge w:val="restart"/>
            <w:vAlign w:val="center"/>
            <w:hideMark/>
          </w:tcPr>
          <w:p w14:paraId="676DEF5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4. Estrategia y gobierno de TI</w:t>
            </w:r>
          </w:p>
        </w:tc>
        <w:tc>
          <w:tcPr>
            <w:tcW w:w="1058" w:type="dxa"/>
            <w:vMerge w:val="restart"/>
            <w:noWrap/>
            <w:vAlign w:val="center"/>
            <w:hideMark/>
          </w:tcPr>
          <w:p w14:paraId="7F85002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noWrap/>
            <w:vAlign w:val="center"/>
            <w:hideMark/>
          </w:tcPr>
          <w:p w14:paraId="2C62CC0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653AF57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1E717B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39869B2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7BFA294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3528CE8" w14:textId="77777777" w:rsidTr="0F75A626">
        <w:trPr>
          <w:trHeight w:val="229"/>
        </w:trPr>
        <w:tc>
          <w:tcPr>
            <w:tcW w:w="1555" w:type="dxa"/>
            <w:vMerge/>
            <w:vAlign w:val="center"/>
            <w:hideMark/>
          </w:tcPr>
          <w:p w14:paraId="1E43F64D"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304CB8BF"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A5849E3"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78173C6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E759C2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70F36DEF"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45CD62C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620B4DA2" w14:textId="77777777" w:rsidTr="0F75A626">
        <w:trPr>
          <w:trHeight w:val="330"/>
        </w:trPr>
        <w:tc>
          <w:tcPr>
            <w:tcW w:w="1555" w:type="dxa"/>
            <w:vMerge w:val="restart"/>
            <w:vAlign w:val="center"/>
            <w:hideMark/>
          </w:tcPr>
          <w:p w14:paraId="40F497B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lastRenderedPageBreak/>
              <w:t>5. Planificación De La Conservación De La Infraestructura</w:t>
            </w:r>
          </w:p>
        </w:tc>
        <w:tc>
          <w:tcPr>
            <w:tcW w:w="1058" w:type="dxa"/>
            <w:vMerge w:val="restart"/>
            <w:vAlign w:val="center"/>
            <w:hideMark/>
          </w:tcPr>
          <w:p w14:paraId="026D360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noWrap/>
            <w:vAlign w:val="center"/>
            <w:hideMark/>
          </w:tcPr>
          <w:p w14:paraId="32BD74C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29356A1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133812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2FEF2AC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0549248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01A8D68C" w14:textId="77777777" w:rsidTr="0F75A626">
        <w:trPr>
          <w:trHeight w:val="279"/>
        </w:trPr>
        <w:tc>
          <w:tcPr>
            <w:tcW w:w="1555" w:type="dxa"/>
            <w:vMerge/>
            <w:vAlign w:val="center"/>
            <w:hideMark/>
          </w:tcPr>
          <w:p w14:paraId="66AE2856"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424E63BA"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5454B368"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507378A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8E81FF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7C1E3DC2"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2F343A2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5F5D715A" w14:textId="77777777" w:rsidTr="0F75A626">
        <w:trPr>
          <w:trHeight w:val="141"/>
        </w:trPr>
        <w:tc>
          <w:tcPr>
            <w:tcW w:w="1555" w:type="dxa"/>
            <w:vMerge w:val="restart"/>
            <w:vAlign w:val="center"/>
            <w:hideMark/>
          </w:tcPr>
          <w:p w14:paraId="453B788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6. Gestión De Laboratorio</w:t>
            </w:r>
          </w:p>
        </w:tc>
        <w:tc>
          <w:tcPr>
            <w:tcW w:w="1058" w:type="dxa"/>
            <w:vMerge w:val="restart"/>
            <w:noWrap/>
            <w:vAlign w:val="center"/>
            <w:hideMark/>
          </w:tcPr>
          <w:p w14:paraId="158C7BD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208" w:type="dxa"/>
            <w:vMerge w:val="restart"/>
            <w:noWrap/>
            <w:vAlign w:val="center"/>
            <w:hideMark/>
          </w:tcPr>
          <w:p w14:paraId="4977920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8</w:t>
            </w:r>
          </w:p>
        </w:tc>
        <w:tc>
          <w:tcPr>
            <w:tcW w:w="1400" w:type="dxa"/>
            <w:noWrap/>
            <w:vAlign w:val="center"/>
            <w:hideMark/>
          </w:tcPr>
          <w:p w14:paraId="0B2A668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4ACC55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231AF16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0</w:t>
            </w:r>
          </w:p>
        </w:tc>
        <w:tc>
          <w:tcPr>
            <w:tcW w:w="1351" w:type="dxa"/>
            <w:vMerge w:val="restart"/>
            <w:noWrap/>
            <w:vAlign w:val="center"/>
            <w:hideMark/>
          </w:tcPr>
          <w:p w14:paraId="5BAB8D6D" w14:textId="74B238FE" w:rsidR="00D85EF2" w:rsidRPr="004D0163" w:rsidRDefault="003D4898" w:rsidP="005812EE">
            <w:pPr>
              <w:jc w:val="center"/>
              <w:rPr>
                <w:rFonts w:ascii="Arial Narrow" w:hAnsi="Arial Narrow" w:cs="Arial"/>
                <w:sz w:val="18"/>
                <w:szCs w:val="18"/>
              </w:rPr>
            </w:pPr>
            <w:r w:rsidRPr="004D0163">
              <w:rPr>
                <w:rFonts w:ascii="Arial Narrow" w:hAnsi="Arial Narrow" w:cs="Arial"/>
                <w:sz w:val="18"/>
                <w:szCs w:val="18"/>
              </w:rPr>
              <w:t>--</w:t>
            </w:r>
          </w:p>
        </w:tc>
      </w:tr>
      <w:tr w:rsidR="004D0163" w:rsidRPr="004D0163" w14:paraId="584D2EB1" w14:textId="77777777" w:rsidTr="0F75A626">
        <w:trPr>
          <w:trHeight w:val="102"/>
        </w:trPr>
        <w:tc>
          <w:tcPr>
            <w:tcW w:w="1555" w:type="dxa"/>
            <w:vMerge/>
            <w:vAlign w:val="center"/>
            <w:hideMark/>
          </w:tcPr>
          <w:p w14:paraId="1ED272F9"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0A9175CE"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9610DEC"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6B5FBF0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330FE8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19A28DA4"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0C209051" w14:textId="77777777" w:rsidR="00D85EF2" w:rsidRPr="004D0163" w:rsidRDefault="00D85EF2" w:rsidP="005812EE">
            <w:pPr>
              <w:rPr>
                <w:rFonts w:ascii="Arial Narrow" w:hAnsi="Arial Narrow" w:cs="Arial"/>
                <w:sz w:val="18"/>
                <w:szCs w:val="18"/>
              </w:rPr>
            </w:pPr>
          </w:p>
        </w:tc>
      </w:tr>
      <w:tr w:rsidR="004D0163" w:rsidRPr="004D0163" w14:paraId="50FC5275" w14:textId="77777777" w:rsidTr="0F75A626">
        <w:trPr>
          <w:trHeight w:val="217"/>
        </w:trPr>
        <w:tc>
          <w:tcPr>
            <w:tcW w:w="1555" w:type="dxa"/>
            <w:vMerge/>
            <w:vAlign w:val="center"/>
            <w:hideMark/>
          </w:tcPr>
          <w:p w14:paraId="24053024"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614A7DF"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11790B34"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6BAF80A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6E7CB2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5689504"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5829A719" w14:textId="77777777" w:rsidR="00D85EF2" w:rsidRPr="004D0163" w:rsidRDefault="00D85EF2" w:rsidP="005812EE">
            <w:pPr>
              <w:rPr>
                <w:rFonts w:ascii="Arial Narrow" w:hAnsi="Arial Narrow" w:cs="Arial"/>
                <w:sz w:val="18"/>
                <w:szCs w:val="18"/>
              </w:rPr>
            </w:pPr>
          </w:p>
        </w:tc>
      </w:tr>
      <w:tr w:rsidR="004D0163" w:rsidRPr="004D0163" w14:paraId="25D90389" w14:textId="77777777" w:rsidTr="0F75A626">
        <w:trPr>
          <w:trHeight w:val="135"/>
        </w:trPr>
        <w:tc>
          <w:tcPr>
            <w:tcW w:w="1555" w:type="dxa"/>
            <w:vMerge/>
            <w:vAlign w:val="center"/>
            <w:hideMark/>
          </w:tcPr>
          <w:p w14:paraId="7AF42D50"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047B5BF7"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B83B6A0"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5701CBD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AF5443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2E475876"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02197638" w14:textId="77777777" w:rsidR="00D85EF2" w:rsidRPr="004D0163" w:rsidRDefault="00D85EF2" w:rsidP="005812EE">
            <w:pPr>
              <w:rPr>
                <w:rFonts w:ascii="Arial Narrow" w:hAnsi="Arial Narrow" w:cs="Arial"/>
                <w:sz w:val="18"/>
                <w:szCs w:val="18"/>
              </w:rPr>
            </w:pPr>
          </w:p>
        </w:tc>
      </w:tr>
      <w:tr w:rsidR="004D0163" w:rsidRPr="004D0163" w14:paraId="333341EB" w14:textId="77777777" w:rsidTr="0F75A626">
        <w:trPr>
          <w:trHeight w:val="110"/>
        </w:trPr>
        <w:tc>
          <w:tcPr>
            <w:tcW w:w="1555" w:type="dxa"/>
            <w:vMerge/>
            <w:vAlign w:val="center"/>
            <w:hideMark/>
          </w:tcPr>
          <w:p w14:paraId="1169534D"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10AD61C1"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668BE61A"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20076E1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817C28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228F4C4E"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6E6EFED6" w14:textId="77777777" w:rsidR="00D85EF2" w:rsidRPr="004D0163" w:rsidRDefault="00D85EF2" w:rsidP="005812EE">
            <w:pPr>
              <w:rPr>
                <w:rFonts w:ascii="Arial Narrow" w:hAnsi="Arial Narrow" w:cs="Arial"/>
                <w:sz w:val="18"/>
                <w:szCs w:val="18"/>
              </w:rPr>
            </w:pPr>
          </w:p>
        </w:tc>
      </w:tr>
      <w:tr w:rsidR="004D0163" w:rsidRPr="004D0163" w14:paraId="2BA3A863" w14:textId="77777777" w:rsidTr="0F75A626">
        <w:trPr>
          <w:trHeight w:val="69"/>
        </w:trPr>
        <w:tc>
          <w:tcPr>
            <w:tcW w:w="1555" w:type="dxa"/>
            <w:vMerge/>
            <w:vAlign w:val="center"/>
            <w:hideMark/>
          </w:tcPr>
          <w:p w14:paraId="507496AF"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23C587E6"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6BFB519A"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237672F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226191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A9C941D"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43EB0ECD" w14:textId="77777777" w:rsidR="00D85EF2" w:rsidRPr="004D0163" w:rsidRDefault="00D85EF2" w:rsidP="005812EE">
            <w:pPr>
              <w:rPr>
                <w:rFonts w:ascii="Arial Narrow" w:hAnsi="Arial Narrow" w:cs="Arial"/>
                <w:sz w:val="18"/>
                <w:szCs w:val="18"/>
              </w:rPr>
            </w:pPr>
          </w:p>
        </w:tc>
      </w:tr>
      <w:tr w:rsidR="004D0163" w:rsidRPr="004D0163" w14:paraId="48CBBBC7" w14:textId="77777777" w:rsidTr="0F75A626">
        <w:trPr>
          <w:trHeight w:val="187"/>
        </w:trPr>
        <w:tc>
          <w:tcPr>
            <w:tcW w:w="1555" w:type="dxa"/>
            <w:vMerge/>
            <w:vAlign w:val="center"/>
            <w:hideMark/>
          </w:tcPr>
          <w:p w14:paraId="407FB69B"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E8D2D93"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91A555E"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5249BF7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242A9D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027AA21B"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35A9A92C" w14:textId="77777777" w:rsidR="00D85EF2" w:rsidRPr="004D0163" w:rsidRDefault="00D85EF2" w:rsidP="005812EE">
            <w:pPr>
              <w:rPr>
                <w:rFonts w:ascii="Arial Narrow" w:hAnsi="Arial Narrow" w:cs="Arial"/>
                <w:sz w:val="18"/>
                <w:szCs w:val="18"/>
              </w:rPr>
            </w:pPr>
          </w:p>
        </w:tc>
      </w:tr>
      <w:tr w:rsidR="004D0163" w:rsidRPr="004D0163" w14:paraId="18A63981" w14:textId="77777777" w:rsidTr="0F75A626">
        <w:trPr>
          <w:trHeight w:val="132"/>
        </w:trPr>
        <w:tc>
          <w:tcPr>
            <w:tcW w:w="1555" w:type="dxa"/>
            <w:vMerge/>
            <w:vAlign w:val="center"/>
            <w:hideMark/>
          </w:tcPr>
          <w:p w14:paraId="4AEF9403"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40E254F"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DBA28F6"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39C2100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4ECB76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6844B75E"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2F3B7FE5" w14:textId="77777777" w:rsidR="00D85EF2" w:rsidRPr="004D0163" w:rsidRDefault="00D85EF2" w:rsidP="005812EE">
            <w:pPr>
              <w:rPr>
                <w:rFonts w:ascii="Arial Narrow" w:hAnsi="Arial Narrow" w:cs="Arial"/>
                <w:sz w:val="18"/>
                <w:szCs w:val="18"/>
              </w:rPr>
            </w:pPr>
          </w:p>
        </w:tc>
      </w:tr>
      <w:tr w:rsidR="004D0163" w:rsidRPr="004D0163" w14:paraId="45D2A2DA" w14:textId="77777777" w:rsidTr="0F75A626">
        <w:trPr>
          <w:trHeight w:val="105"/>
        </w:trPr>
        <w:tc>
          <w:tcPr>
            <w:tcW w:w="1555" w:type="dxa"/>
            <w:vMerge/>
            <w:vAlign w:val="center"/>
            <w:hideMark/>
          </w:tcPr>
          <w:p w14:paraId="3BF8BE04"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509E631D"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674D2A3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4</w:t>
            </w:r>
          </w:p>
        </w:tc>
        <w:tc>
          <w:tcPr>
            <w:tcW w:w="1400" w:type="dxa"/>
            <w:noWrap/>
            <w:vAlign w:val="center"/>
            <w:hideMark/>
          </w:tcPr>
          <w:p w14:paraId="1658B82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49C760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61697CB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0</w:t>
            </w:r>
          </w:p>
        </w:tc>
        <w:tc>
          <w:tcPr>
            <w:tcW w:w="1351" w:type="dxa"/>
            <w:vMerge w:val="restart"/>
            <w:noWrap/>
            <w:vAlign w:val="center"/>
            <w:hideMark/>
          </w:tcPr>
          <w:p w14:paraId="26E1F722" w14:textId="177CEAC2" w:rsidR="00D85EF2" w:rsidRPr="004D0163" w:rsidRDefault="003D4898" w:rsidP="005812EE">
            <w:pPr>
              <w:jc w:val="center"/>
              <w:rPr>
                <w:rFonts w:ascii="Arial Narrow" w:hAnsi="Arial Narrow" w:cs="Arial"/>
                <w:sz w:val="18"/>
                <w:szCs w:val="18"/>
              </w:rPr>
            </w:pPr>
            <w:r w:rsidRPr="004D0163">
              <w:rPr>
                <w:rFonts w:ascii="Arial Narrow" w:hAnsi="Arial Narrow" w:cs="Arial"/>
                <w:sz w:val="18"/>
                <w:szCs w:val="18"/>
              </w:rPr>
              <w:t>--</w:t>
            </w:r>
          </w:p>
        </w:tc>
      </w:tr>
      <w:tr w:rsidR="004D0163" w:rsidRPr="004D0163" w14:paraId="29E1D6E1" w14:textId="77777777" w:rsidTr="0F75A626">
        <w:trPr>
          <w:trHeight w:val="79"/>
        </w:trPr>
        <w:tc>
          <w:tcPr>
            <w:tcW w:w="1555" w:type="dxa"/>
            <w:vMerge/>
            <w:vAlign w:val="center"/>
            <w:hideMark/>
          </w:tcPr>
          <w:p w14:paraId="3CBE5452"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CB5A06F"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ED8A994"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28EE51E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9C9F60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33F0007F"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194FEA72" w14:textId="77777777" w:rsidR="00D85EF2" w:rsidRPr="004D0163" w:rsidRDefault="00D85EF2" w:rsidP="005812EE">
            <w:pPr>
              <w:rPr>
                <w:rFonts w:ascii="Arial Narrow" w:hAnsi="Arial Narrow" w:cs="Arial"/>
                <w:sz w:val="18"/>
                <w:szCs w:val="18"/>
              </w:rPr>
            </w:pPr>
          </w:p>
        </w:tc>
      </w:tr>
      <w:tr w:rsidR="004D0163" w:rsidRPr="004D0163" w14:paraId="041F1120" w14:textId="77777777" w:rsidTr="0F75A626">
        <w:trPr>
          <w:trHeight w:val="181"/>
        </w:trPr>
        <w:tc>
          <w:tcPr>
            <w:tcW w:w="1555" w:type="dxa"/>
            <w:vMerge/>
            <w:vAlign w:val="center"/>
            <w:hideMark/>
          </w:tcPr>
          <w:p w14:paraId="57FD49CF"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2B055C66"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7B67280"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7D5349E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F460B1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3D253160"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56E4019F" w14:textId="77777777" w:rsidR="00D85EF2" w:rsidRPr="004D0163" w:rsidRDefault="00D85EF2" w:rsidP="005812EE">
            <w:pPr>
              <w:rPr>
                <w:rFonts w:ascii="Arial Narrow" w:hAnsi="Arial Narrow" w:cs="Arial"/>
                <w:sz w:val="18"/>
                <w:szCs w:val="18"/>
              </w:rPr>
            </w:pPr>
          </w:p>
        </w:tc>
      </w:tr>
      <w:tr w:rsidR="004D0163" w:rsidRPr="004D0163" w14:paraId="539E77B0" w14:textId="77777777" w:rsidTr="0F75A626">
        <w:trPr>
          <w:trHeight w:val="142"/>
        </w:trPr>
        <w:tc>
          <w:tcPr>
            <w:tcW w:w="1555" w:type="dxa"/>
            <w:vMerge/>
            <w:vAlign w:val="center"/>
            <w:hideMark/>
          </w:tcPr>
          <w:p w14:paraId="36E09C5E"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1DB8E46"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3EEE0240"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4BD91D8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34E9A6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9877EB9"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3E155659" w14:textId="77777777" w:rsidR="00D85EF2" w:rsidRPr="004D0163" w:rsidRDefault="00D85EF2" w:rsidP="005812EE">
            <w:pPr>
              <w:rPr>
                <w:rFonts w:ascii="Arial Narrow" w:hAnsi="Arial Narrow" w:cs="Arial"/>
                <w:sz w:val="18"/>
                <w:szCs w:val="18"/>
              </w:rPr>
            </w:pPr>
          </w:p>
        </w:tc>
      </w:tr>
      <w:tr w:rsidR="004D2517" w:rsidRPr="004D0163" w14:paraId="5F25E5E0" w14:textId="77777777" w:rsidTr="0F75A626">
        <w:trPr>
          <w:trHeight w:val="115"/>
        </w:trPr>
        <w:tc>
          <w:tcPr>
            <w:tcW w:w="1555" w:type="dxa"/>
            <w:vMerge w:val="restart"/>
            <w:vAlign w:val="center"/>
            <w:hideMark/>
          </w:tcPr>
          <w:p w14:paraId="01626F3C" w14:textId="77777777" w:rsidR="004D2517" w:rsidRPr="004D0163" w:rsidRDefault="004D2517" w:rsidP="004D2517">
            <w:pPr>
              <w:jc w:val="center"/>
              <w:rPr>
                <w:rFonts w:ascii="Arial Narrow" w:hAnsi="Arial Narrow" w:cs="Arial"/>
                <w:sz w:val="18"/>
                <w:szCs w:val="18"/>
              </w:rPr>
            </w:pPr>
            <w:r w:rsidRPr="004D0163">
              <w:rPr>
                <w:rFonts w:ascii="Arial Narrow" w:hAnsi="Arial Narrow" w:cs="Arial"/>
                <w:sz w:val="18"/>
                <w:szCs w:val="18"/>
              </w:rPr>
              <w:t>7. Producción De Mezcla</w:t>
            </w:r>
          </w:p>
        </w:tc>
        <w:tc>
          <w:tcPr>
            <w:tcW w:w="1058" w:type="dxa"/>
            <w:vMerge w:val="restart"/>
            <w:noWrap/>
            <w:vAlign w:val="center"/>
            <w:hideMark/>
          </w:tcPr>
          <w:p w14:paraId="38521189" w14:textId="77777777" w:rsidR="004D2517" w:rsidRPr="004D0163" w:rsidRDefault="004D2517" w:rsidP="004D2517">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noWrap/>
            <w:vAlign w:val="center"/>
            <w:hideMark/>
          </w:tcPr>
          <w:p w14:paraId="3F778C36" w14:textId="77777777" w:rsidR="004D2517" w:rsidRPr="004D0163" w:rsidRDefault="004D2517" w:rsidP="004D2517">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684AD7F2" w14:textId="77777777" w:rsidR="004D2517" w:rsidRPr="004D0163" w:rsidRDefault="004D2517" w:rsidP="004D2517">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hideMark/>
          </w:tcPr>
          <w:p w14:paraId="1A4B4113" w14:textId="6DDA00BB" w:rsidR="004D2517" w:rsidRPr="004D0163" w:rsidRDefault="004D2517" w:rsidP="004D2517">
            <w:pPr>
              <w:jc w:val="center"/>
              <w:rPr>
                <w:rFonts w:ascii="Arial Narrow" w:hAnsi="Arial Narrow" w:cs="Arial"/>
                <w:sz w:val="18"/>
                <w:szCs w:val="18"/>
              </w:rPr>
            </w:pPr>
            <w:r w:rsidRPr="00F54EBA">
              <w:rPr>
                <w:rFonts w:ascii="Arial Narrow" w:hAnsi="Arial Narrow" w:cs="Arial"/>
                <w:sz w:val="18"/>
                <w:szCs w:val="18"/>
              </w:rPr>
              <w:t>Cumple</w:t>
            </w:r>
          </w:p>
        </w:tc>
        <w:tc>
          <w:tcPr>
            <w:tcW w:w="1127" w:type="dxa"/>
            <w:vMerge w:val="restart"/>
            <w:noWrap/>
            <w:vAlign w:val="center"/>
            <w:hideMark/>
          </w:tcPr>
          <w:p w14:paraId="540C276E" w14:textId="77777777" w:rsidR="004D2517" w:rsidRPr="004D0163" w:rsidRDefault="004D2517" w:rsidP="004D2517">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hideMark/>
          </w:tcPr>
          <w:p w14:paraId="71518345" w14:textId="72FADF4E" w:rsidR="004D2517" w:rsidRPr="004D0163" w:rsidRDefault="004D2517" w:rsidP="004D2517">
            <w:pPr>
              <w:jc w:val="center"/>
              <w:rPr>
                <w:rFonts w:ascii="Arial Narrow" w:hAnsi="Arial Narrow" w:cs="Arial"/>
                <w:sz w:val="18"/>
                <w:szCs w:val="18"/>
              </w:rPr>
            </w:pPr>
            <w:r w:rsidRPr="004C1D8E">
              <w:rPr>
                <w:rFonts w:ascii="Arial Narrow" w:hAnsi="Arial Narrow" w:cs="Arial"/>
                <w:sz w:val="18"/>
                <w:szCs w:val="18"/>
              </w:rPr>
              <w:t>Cumple</w:t>
            </w:r>
          </w:p>
        </w:tc>
      </w:tr>
      <w:tr w:rsidR="004D2517" w:rsidRPr="004D0163" w14:paraId="23452109" w14:textId="77777777" w:rsidTr="0F75A626">
        <w:trPr>
          <w:trHeight w:val="217"/>
        </w:trPr>
        <w:tc>
          <w:tcPr>
            <w:tcW w:w="1555" w:type="dxa"/>
            <w:vMerge/>
            <w:vAlign w:val="center"/>
            <w:hideMark/>
          </w:tcPr>
          <w:p w14:paraId="4BF0AD4C" w14:textId="77777777" w:rsidR="004D2517" w:rsidRPr="004D0163" w:rsidRDefault="004D2517" w:rsidP="004D2517">
            <w:pPr>
              <w:rPr>
                <w:rFonts w:ascii="Arial Narrow" w:hAnsi="Arial Narrow" w:cs="Arial"/>
                <w:sz w:val="18"/>
                <w:szCs w:val="18"/>
              </w:rPr>
            </w:pPr>
          </w:p>
        </w:tc>
        <w:tc>
          <w:tcPr>
            <w:tcW w:w="1058" w:type="dxa"/>
            <w:vMerge/>
            <w:vAlign w:val="center"/>
            <w:hideMark/>
          </w:tcPr>
          <w:p w14:paraId="6B351E2A" w14:textId="77777777" w:rsidR="004D2517" w:rsidRPr="004D0163" w:rsidRDefault="004D2517" w:rsidP="004D2517">
            <w:pPr>
              <w:rPr>
                <w:rFonts w:ascii="Arial Narrow" w:hAnsi="Arial Narrow" w:cs="Arial"/>
                <w:sz w:val="18"/>
                <w:szCs w:val="18"/>
              </w:rPr>
            </w:pPr>
          </w:p>
        </w:tc>
        <w:tc>
          <w:tcPr>
            <w:tcW w:w="1208" w:type="dxa"/>
            <w:vMerge/>
            <w:vAlign w:val="center"/>
            <w:hideMark/>
          </w:tcPr>
          <w:p w14:paraId="6FD31E20" w14:textId="77777777" w:rsidR="004D2517" w:rsidRPr="004D0163" w:rsidRDefault="004D2517" w:rsidP="004D2517">
            <w:pPr>
              <w:rPr>
                <w:rFonts w:ascii="Arial Narrow" w:hAnsi="Arial Narrow" w:cs="Arial"/>
                <w:sz w:val="18"/>
                <w:szCs w:val="18"/>
              </w:rPr>
            </w:pPr>
          </w:p>
        </w:tc>
        <w:tc>
          <w:tcPr>
            <w:tcW w:w="1400" w:type="dxa"/>
            <w:noWrap/>
            <w:vAlign w:val="center"/>
            <w:hideMark/>
          </w:tcPr>
          <w:p w14:paraId="1137AEFC" w14:textId="77777777" w:rsidR="004D2517" w:rsidRPr="004D0163" w:rsidRDefault="004D2517" w:rsidP="004D2517">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hideMark/>
          </w:tcPr>
          <w:p w14:paraId="2040A8AE" w14:textId="3FBFB8A4" w:rsidR="004D2517" w:rsidRPr="004D0163" w:rsidRDefault="004D2517" w:rsidP="004D2517">
            <w:pPr>
              <w:jc w:val="center"/>
              <w:rPr>
                <w:rFonts w:ascii="Arial Narrow" w:hAnsi="Arial Narrow" w:cs="Arial"/>
                <w:sz w:val="18"/>
                <w:szCs w:val="18"/>
              </w:rPr>
            </w:pPr>
            <w:r w:rsidRPr="00F54EBA">
              <w:rPr>
                <w:rFonts w:ascii="Arial Narrow" w:hAnsi="Arial Narrow" w:cs="Arial"/>
                <w:sz w:val="18"/>
                <w:szCs w:val="18"/>
              </w:rPr>
              <w:t>Cumple</w:t>
            </w:r>
          </w:p>
        </w:tc>
        <w:tc>
          <w:tcPr>
            <w:tcW w:w="1127" w:type="dxa"/>
            <w:vMerge/>
            <w:vAlign w:val="center"/>
            <w:hideMark/>
          </w:tcPr>
          <w:p w14:paraId="6B93D85A" w14:textId="77777777" w:rsidR="004D2517" w:rsidRPr="004D0163" w:rsidRDefault="004D2517" w:rsidP="004D2517">
            <w:pPr>
              <w:rPr>
                <w:rFonts w:ascii="Arial Narrow" w:hAnsi="Arial Narrow" w:cs="Arial"/>
                <w:sz w:val="18"/>
                <w:szCs w:val="18"/>
              </w:rPr>
            </w:pPr>
          </w:p>
        </w:tc>
        <w:tc>
          <w:tcPr>
            <w:tcW w:w="1351" w:type="dxa"/>
            <w:noWrap/>
            <w:hideMark/>
          </w:tcPr>
          <w:p w14:paraId="21DFD6EE" w14:textId="7934E523" w:rsidR="004D2517" w:rsidRPr="004D0163" w:rsidRDefault="004D2517" w:rsidP="004D2517">
            <w:pPr>
              <w:jc w:val="center"/>
              <w:rPr>
                <w:rFonts w:ascii="Arial Narrow" w:hAnsi="Arial Narrow" w:cs="Arial"/>
                <w:sz w:val="18"/>
                <w:szCs w:val="18"/>
              </w:rPr>
            </w:pPr>
            <w:r w:rsidRPr="004C1D8E">
              <w:rPr>
                <w:rFonts w:ascii="Arial Narrow" w:hAnsi="Arial Narrow" w:cs="Arial"/>
                <w:sz w:val="18"/>
                <w:szCs w:val="18"/>
              </w:rPr>
              <w:t>Cumple</w:t>
            </w:r>
          </w:p>
        </w:tc>
      </w:tr>
      <w:tr w:rsidR="004D0163" w:rsidRPr="004D0163" w14:paraId="07C09445" w14:textId="77777777" w:rsidTr="0F75A626">
        <w:trPr>
          <w:trHeight w:val="325"/>
        </w:trPr>
        <w:tc>
          <w:tcPr>
            <w:tcW w:w="1555" w:type="dxa"/>
            <w:vMerge w:val="restart"/>
            <w:vAlign w:val="center"/>
            <w:hideMark/>
          </w:tcPr>
          <w:p w14:paraId="2E110F1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8. Logística y Manejo De Maquinaria y Equipo</w:t>
            </w:r>
          </w:p>
        </w:tc>
        <w:tc>
          <w:tcPr>
            <w:tcW w:w="1058" w:type="dxa"/>
            <w:vMerge w:val="restart"/>
            <w:noWrap/>
            <w:vAlign w:val="center"/>
            <w:hideMark/>
          </w:tcPr>
          <w:p w14:paraId="5F7BCCE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noWrap/>
            <w:vAlign w:val="center"/>
            <w:hideMark/>
          </w:tcPr>
          <w:p w14:paraId="2B6F951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72B6E2B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D24D7D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Parcialmente</w:t>
            </w:r>
          </w:p>
        </w:tc>
        <w:tc>
          <w:tcPr>
            <w:tcW w:w="1127" w:type="dxa"/>
            <w:vMerge w:val="restart"/>
            <w:noWrap/>
            <w:vAlign w:val="center"/>
            <w:hideMark/>
          </w:tcPr>
          <w:p w14:paraId="3978CD5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6A6A36A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557EDF04" w14:textId="77777777" w:rsidTr="0F75A626">
        <w:trPr>
          <w:trHeight w:val="50"/>
        </w:trPr>
        <w:tc>
          <w:tcPr>
            <w:tcW w:w="1555" w:type="dxa"/>
            <w:vMerge/>
            <w:vAlign w:val="center"/>
            <w:hideMark/>
          </w:tcPr>
          <w:p w14:paraId="0204D37E"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0E3233A3"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36F3A3CC"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3BDFA0B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D24D9D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Parcialmente</w:t>
            </w:r>
          </w:p>
        </w:tc>
        <w:tc>
          <w:tcPr>
            <w:tcW w:w="1127" w:type="dxa"/>
            <w:vMerge/>
            <w:vAlign w:val="center"/>
            <w:hideMark/>
          </w:tcPr>
          <w:p w14:paraId="59C57BF2"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0830DC4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32F6EA1F" w14:textId="77777777" w:rsidTr="0F75A626">
        <w:trPr>
          <w:trHeight w:val="58"/>
        </w:trPr>
        <w:tc>
          <w:tcPr>
            <w:tcW w:w="1555" w:type="dxa"/>
            <w:vMerge w:val="restart"/>
            <w:vAlign w:val="center"/>
            <w:hideMark/>
          </w:tcPr>
          <w:p w14:paraId="7F3E6CC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9.Intervención De Infraestructura</w:t>
            </w:r>
          </w:p>
        </w:tc>
        <w:tc>
          <w:tcPr>
            <w:tcW w:w="1058" w:type="dxa"/>
            <w:vMerge w:val="restart"/>
            <w:noWrap/>
            <w:vAlign w:val="center"/>
            <w:hideMark/>
          </w:tcPr>
          <w:p w14:paraId="18DFDD5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208" w:type="dxa"/>
            <w:vMerge w:val="restart"/>
            <w:noWrap/>
            <w:vAlign w:val="center"/>
            <w:hideMark/>
          </w:tcPr>
          <w:p w14:paraId="5F3B44B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4</w:t>
            </w:r>
          </w:p>
        </w:tc>
        <w:tc>
          <w:tcPr>
            <w:tcW w:w="1400" w:type="dxa"/>
            <w:noWrap/>
            <w:vAlign w:val="center"/>
            <w:hideMark/>
          </w:tcPr>
          <w:p w14:paraId="7FC8392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3F46A0F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1399AB9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351" w:type="dxa"/>
            <w:noWrap/>
            <w:vAlign w:val="center"/>
            <w:hideMark/>
          </w:tcPr>
          <w:p w14:paraId="0958E93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9BF84FF" w14:textId="77777777" w:rsidTr="0F75A626">
        <w:trPr>
          <w:trHeight w:val="173"/>
        </w:trPr>
        <w:tc>
          <w:tcPr>
            <w:tcW w:w="1555" w:type="dxa"/>
            <w:vMerge/>
            <w:vAlign w:val="center"/>
            <w:hideMark/>
          </w:tcPr>
          <w:p w14:paraId="458081A0"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DF9B336"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1F5D0186"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4E10428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0D50E8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689A666B"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065804D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086C49E4" w14:textId="77777777" w:rsidTr="0F75A626">
        <w:trPr>
          <w:trHeight w:val="133"/>
        </w:trPr>
        <w:tc>
          <w:tcPr>
            <w:tcW w:w="1555" w:type="dxa"/>
            <w:vMerge/>
            <w:vAlign w:val="center"/>
            <w:hideMark/>
          </w:tcPr>
          <w:p w14:paraId="435E2E5C"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0F2565DA"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28C11B49"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1340971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FF1F3F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70297963" w14:textId="77777777" w:rsidR="00D85EF2" w:rsidRPr="004D0163" w:rsidRDefault="00D85EF2" w:rsidP="005812EE">
            <w:pPr>
              <w:rPr>
                <w:rFonts w:ascii="Arial Narrow" w:hAnsi="Arial Narrow" w:cs="Arial"/>
                <w:sz w:val="18"/>
                <w:szCs w:val="18"/>
              </w:rPr>
            </w:pPr>
          </w:p>
        </w:tc>
        <w:tc>
          <w:tcPr>
            <w:tcW w:w="1351" w:type="dxa"/>
            <w:vMerge w:val="restart"/>
            <w:noWrap/>
            <w:vAlign w:val="center"/>
            <w:hideMark/>
          </w:tcPr>
          <w:p w14:paraId="0222B45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5DAB94F2" w14:textId="77777777" w:rsidTr="0F75A626">
        <w:trPr>
          <w:trHeight w:val="260"/>
        </w:trPr>
        <w:tc>
          <w:tcPr>
            <w:tcW w:w="1555" w:type="dxa"/>
            <w:vMerge/>
            <w:vAlign w:val="center"/>
            <w:hideMark/>
          </w:tcPr>
          <w:p w14:paraId="3D5B67BA"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6A7285E"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5C49EF4"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6312B36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F79828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3918EDF"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1222D755" w14:textId="77777777" w:rsidR="00D85EF2" w:rsidRPr="004D0163" w:rsidRDefault="00D85EF2" w:rsidP="005812EE">
            <w:pPr>
              <w:rPr>
                <w:rFonts w:ascii="Arial Narrow" w:hAnsi="Arial Narrow" w:cs="Arial"/>
                <w:sz w:val="18"/>
                <w:szCs w:val="18"/>
              </w:rPr>
            </w:pPr>
          </w:p>
        </w:tc>
      </w:tr>
      <w:tr w:rsidR="004D0163" w:rsidRPr="004D0163" w14:paraId="3DE466FB" w14:textId="77777777" w:rsidTr="0F75A626">
        <w:trPr>
          <w:trHeight w:val="125"/>
        </w:trPr>
        <w:tc>
          <w:tcPr>
            <w:tcW w:w="1555" w:type="dxa"/>
            <w:vMerge/>
            <w:vAlign w:val="center"/>
            <w:hideMark/>
          </w:tcPr>
          <w:p w14:paraId="1A7DE32E"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A811853"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758F265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0FBE603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57E405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277787C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2FA090E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7351BA1" w14:textId="77777777" w:rsidTr="0F75A626">
        <w:trPr>
          <w:trHeight w:val="99"/>
        </w:trPr>
        <w:tc>
          <w:tcPr>
            <w:tcW w:w="1555" w:type="dxa"/>
            <w:vMerge/>
            <w:vAlign w:val="center"/>
            <w:hideMark/>
          </w:tcPr>
          <w:p w14:paraId="7E4F7C54"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4A6197DA"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1D0B716C"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5B0AECF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D308F9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B00D2D1"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49A482A7" w14:textId="77777777" w:rsidR="00D85EF2" w:rsidRPr="004D0163" w:rsidRDefault="00D85EF2" w:rsidP="005812EE">
            <w:pPr>
              <w:rPr>
                <w:rFonts w:ascii="Arial Narrow" w:hAnsi="Arial Narrow" w:cs="Arial"/>
                <w:sz w:val="18"/>
                <w:szCs w:val="18"/>
              </w:rPr>
            </w:pPr>
          </w:p>
        </w:tc>
      </w:tr>
      <w:tr w:rsidR="004D0163" w:rsidRPr="004D0163" w14:paraId="67719726" w14:textId="77777777" w:rsidTr="0F75A626">
        <w:trPr>
          <w:trHeight w:val="202"/>
        </w:trPr>
        <w:tc>
          <w:tcPr>
            <w:tcW w:w="1555" w:type="dxa"/>
            <w:vMerge/>
            <w:vAlign w:val="center"/>
            <w:hideMark/>
          </w:tcPr>
          <w:p w14:paraId="5B71DCF5"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3A368B4E"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598B032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4505DF5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D56E2F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Parcialmente</w:t>
            </w:r>
          </w:p>
        </w:tc>
        <w:tc>
          <w:tcPr>
            <w:tcW w:w="1127" w:type="dxa"/>
            <w:vMerge w:val="restart"/>
            <w:noWrap/>
            <w:vAlign w:val="center"/>
            <w:hideMark/>
          </w:tcPr>
          <w:p w14:paraId="594D814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0D6499E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193B2644" w14:textId="77777777" w:rsidTr="0F75A626">
        <w:trPr>
          <w:trHeight w:val="163"/>
        </w:trPr>
        <w:tc>
          <w:tcPr>
            <w:tcW w:w="1555" w:type="dxa"/>
            <w:vMerge/>
            <w:vAlign w:val="center"/>
            <w:hideMark/>
          </w:tcPr>
          <w:p w14:paraId="0BC07149"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0C6C73F"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14D6B1E7"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0B73A1B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E0ED4A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A01AE5D" w14:textId="77777777" w:rsidR="00D85EF2" w:rsidRPr="004D0163" w:rsidRDefault="00D85EF2" w:rsidP="005812EE">
            <w:pPr>
              <w:rPr>
                <w:rFonts w:ascii="Arial Narrow" w:hAnsi="Arial Narrow" w:cs="Arial"/>
                <w:sz w:val="18"/>
                <w:szCs w:val="18"/>
              </w:rPr>
            </w:pPr>
          </w:p>
        </w:tc>
        <w:tc>
          <w:tcPr>
            <w:tcW w:w="1351" w:type="dxa"/>
            <w:noWrap/>
            <w:vAlign w:val="center"/>
            <w:hideMark/>
          </w:tcPr>
          <w:p w14:paraId="3D8B049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43954712" w14:textId="77777777" w:rsidTr="0F75A626">
        <w:trPr>
          <w:trHeight w:val="107"/>
        </w:trPr>
        <w:tc>
          <w:tcPr>
            <w:tcW w:w="1555" w:type="dxa"/>
            <w:vMerge w:val="restart"/>
            <w:vAlign w:val="center"/>
            <w:hideMark/>
          </w:tcPr>
          <w:p w14:paraId="0D37AE4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10. Desarrollo Misional Y Comercialización</w:t>
            </w:r>
          </w:p>
        </w:tc>
        <w:tc>
          <w:tcPr>
            <w:tcW w:w="1058" w:type="dxa"/>
            <w:vMerge w:val="restart"/>
            <w:noWrap/>
            <w:vAlign w:val="center"/>
            <w:hideMark/>
          </w:tcPr>
          <w:p w14:paraId="2C25E71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noWrap/>
            <w:vAlign w:val="center"/>
            <w:hideMark/>
          </w:tcPr>
          <w:p w14:paraId="451FE6A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400" w:type="dxa"/>
            <w:noWrap/>
            <w:vAlign w:val="center"/>
            <w:hideMark/>
          </w:tcPr>
          <w:p w14:paraId="73E15BF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791891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NA</w:t>
            </w:r>
          </w:p>
        </w:tc>
        <w:tc>
          <w:tcPr>
            <w:tcW w:w="1127" w:type="dxa"/>
            <w:vMerge w:val="restart"/>
            <w:noWrap/>
            <w:vAlign w:val="center"/>
            <w:hideMark/>
          </w:tcPr>
          <w:p w14:paraId="15441A8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351" w:type="dxa"/>
            <w:vMerge w:val="restart"/>
            <w:noWrap/>
            <w:vAlign w:val="center"/>
            <w:hideMark/>
          </w:tcPr>
          <w:p w14:paraId="70BAA69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525DC26B" w14:textId="77777777" w:rsidTr="0F75A626">
        <w:trPr>
          <w:trHeight w:val="68"/>
        </w:trPr>
        <w:tc>
          <w:tcPr>
            <w:tcW w:w="1555" w:type="dxa"/>
            <w:vMerge/>
            <w:vAlign w:val="center"/>
            <w:hideMark/>
          </w:tcPr>
          <w:p w14:paraId="50D44625"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A93D3A7"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142BA22F"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68F9A9E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CF90CE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09706338"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379B0D66" w14:textId="77777777" w:rsidR="00D85EF2" w:rsidRPr="004D0163" w:rsidRDefault="00D85EF2" w:rsidP="005812EE">
            <w:pPr>
              <w:rPr>
                <w:rFonts w:ascii="Arial Narrow" w:hAnsi="Arial Narrow" w:cs="Arial"/>
                <w:sz w:val="18"/>
                <w:szCs w:val="18"/>
              </w:rPr>
            </w:pPr>
          </w:p>
        </w:tc>
      </w:tr>
      <w:tr w:rsidR="004D0163" w:rsidRPr="004D0163" w14:paraId="074316D5" w14:textId="77777777" w:rsidTr="0F75A626">
        <w:trPr>
          <w:trHeight w:val="50"/>
        </w:trPr>
        <w:tc>
          <w:tcPr>
            <w:tcW w:w="1555" w:type="dxa"/>
            <w:vMerge/>
            <w:vAlign w:val="center"/>
            <w:hideMark/>
          </w:tcPr>
          <w:p w14:paraId="71F85DD5"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034A1D9"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5E31EA35"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3BF2CE1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CD841B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3F5DAD4C"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07CE0FDC" w14:textId="77777777" w:rsidR="00D85EF2" w:rsidRPr="004D0163" w:rsidRDefault="00D85EF2" w:rsidP="005812EE">
            <w:pPr>
              <w:rPr>
                <w:rFonts w:ascii="Arial Narrow" w:hAnsi="Arial Narrow" w:cs="Arial"/>
                <w:sz w:val="18"/>
                <w:szCs w:val="18"/>
              </w:rPr>
            </w:pPr>
          </w:p>
        </w:tc>
      </w:tr>
      <w:tr w:rsidR="004D0163" w:rsidRPr="004D0163" w14:paraId="7806B5C2" w14:textId="77777777" w:rsidTr="0F75A626">
        <w:trPr>
          <w:trHeight w:val="50"/>
        </w:trPr>
        <w:tc>
          <w:tcPr>
            <w:tcW w:w="1555" w:type="dxa"/>
            <w:vMerge w:val="restart"/>
            <w:vAlign w:val="center"/>
            <w:hideMark/>
          </w:tcPr>
          <w:p w14:paraId="33CFADC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11. Gestión Jurídica</w:t>
            </w:r>
          </w:p>
        </w:tc>
        <w:tc>
          <w:tcPr>
            <w:tcW w:w="1058" w:type="dxa"/>
            <w:vMerge w:val="restart"/>
            <w:noWrap/>
            <w:vAlign w:val="center"/>
            <w:hideMark/>
          </w:tcPr>
          <w:p w14:paraId="414AF20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4</w:t>
            </w:r>
          </w:p>
        </w:tc>
        <w:tc>
          <w:tcPr>
            <w:tcW w:w="1208" w:type="dxa"/>
            <w:noWrap/>
            <w:vAlign w:val="center"/>
            <w:hideMark/>
          </w:tcPr>
          <w:p w14:paraId="7332DF1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01A631B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FCD9C0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6DE7D05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7130CBC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E1EFF42" w14:textId="77777777" w:rsidTr="0F75A626">
        <w:trPr>
          <w:trHeight w:val="50"/>
        </w:trPr>
        <w:tc>
          <w:tcPr>
            <w:tcW w:w="1555" w:type="dxa"/>
            <w:vMerge/>
            <w:vAlign w:val="center"/>
            <w:hideMark/>
          </w:tcPr>
          <w:p w14:paraId="3477C84A"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24B9F9D" w14:textId="77777777" w:rsidR="00D85EF2" w:rsidRPr="004D0163" w:rsidRDefault="00D85EF2" w:rsidP="005812EE">
            <w:pPr>
              <w:rPr>
                <w:rFonts w:ascii="Arial Narrow" w:hAnsi="Arial Narrow" w:cs="Arial"/>
                <w:sz w:val="18"/>
                <w:szCs w:val="18"/>
              </w:rPr>
            </w:pPr>
          </w:p>
        </w:tc>
        <w:tc>
          <w:tcPr>
            <w:tcW w:w="1208" w:type="dxa"/>
            <w:noWrap/>
            <w:vAlign w:val="center"/>
            <w:hideMark/>
          </w:tcPr>
          <w:p w14:paraId="5A3736F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1345193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CE5519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6478A67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0</w:t>
            </w:r>
          </w:p>
        </w:tc>
        <w:tc>
          <w:tcPr>
            <w:tcW w:w="1351" w:type="dxa"/>
            <w:noWrap/>
            <w:vAlign w:val="center"/>
            <w:hideMark/>
          </w:tcPr>
          <w:p w14:paraId="0396E014" w14:textId="680B9707" w:rsidR="00D85EF2" w:rsidRPr="004D0163" w:rsidRDefault="003D4898" w:rsidP="005812EE">
            <w:pPr>
              <w:jc w:val="center"/>
              <w:rPr>
                <w:rFonts w:ascii="Arial Narrow" w:hAnsi="Arial Narrow" w:cs="Arial"/>
                <w:sz w:val="18"/>
                <w:szCs w:val="18"/>
              </w:rPr>
            </w:pPr>
            <w:r w:rsidRPr="004D0163">
              <w:rPr>
                <w:rFonts w:ascii="Arial Narrow" w:hAnsi="Arial Narrow" w:cs="Arial"/>
                <w:sz w:val="18"/>
                <w:szCs w:val="18"/>
              </w:rPr>
              <w:t>--</w:t>
            </w:r>
          </w:p>
        </w:tc>
      </w:tr>
      <w:tr w:rsidR="004D0163" w:rsidRPr="004D0163" w14:paraId="0F1D5A5B" w14:textId="77777777" w:rsidTr="0F75A626">
        <w:trPr>
          <w:trHeight w:val="105"/>
        </w:trPr>
        <w:tc>
          <w:tcPr>
            <w:tcW w:w="1555" w:type="dxa"/>
            <w:vMerge/>
            <w:vAlign w:val="center"/>
            <w:hideMark/>
          </w:tcPr>
          <w:p w14:paraId="16337653"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4F4EFE7B" w14:textId="77777777" w:rsidR="00D85EF2" w:rsidRPr="004D0163" w:rsidRDefault="00D85EF2" w:rsidP="005812EE">
            <w:pPr>
              <w:rPr>
                <w:rFonts w:ascii="Arial Narrow" w:hAnsi="Arial Narrow" w:cs="Arial"/>
                <w:sz w:val="18"/>
                <w:szCs w:val="18"/>
              </w:rPr>
            </w:pPr>
          </w:p>
        </w:tc>
        <w:tc>
          <w:tcPr>
            <w:tcW w:w="1208" w:type="dxa"/>
            <w:noWrap/>
            <w:vAlign w:val="center"/>
            <w:hideMark/>
          </w:tcPr>
          <w:p w14:paraId="2485949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33A251E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52BE33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2FB914A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0</w:t>
            </w:r>
          </w:p>
        </w:tc>
        <w:tc>
          <w:tcPr>
            <w:tcW w:w="1351" w:type="dxa"/>
            <w:noWrap/>
            <w:vAlign w:val="center"/>
            <w:hideMark/>
          </w:tcPr>
          <w:p w14:paraId="6A59B90F" w14:textId="7BBFC172" w:rsidR="00D85EF2" w:rsidRPr="004D0163" w:rsidRDefault="003D4898" w:rsidP="005812EE">
            <w:pPr>
              <w:jc w:val="center"/>
              <w:rPr>
                <w:rFonts w:ascii="Arial Narrow" w:hAnsi="Arial Narrow" w:cs="Arial"/>
                <w:sz w:val="18"/>
                <w:szCs w:val="18"/>
              </w:rPr>
            </w:pPr>
            <w:r w:rsidRPr="004D0163">
              <w:rPr>
                <w:rFonts w:ascii="Arial Narrow" w:hAnsi="Arial Narrow" w:cs="Arial"/>
                <w:sz w:val="18"/>
                <w:szCs w:val="18"/>
              </w:rPr>
              <w:t>--</w:t>
            </w:r>
          </w:p>
        </w:tc>
      </w:tr>
      <w:tr w:rsidR="004D0163" w:rsidRPr="004D0163" w14:paraId="3A7A7C3A" w14:textId="77777777" w:rsidTr="0F75A626">
        <w:trPr>
          <w:trHeight w:val="50"/>
        </w:trPr>
        <w:tc>
          <w:tcPr>
            <w:tcW w:w="1555" w:type="dxa"/>
            <w:vMerge/>
            <w:vAlign w:val="center"/>
            <w:hideMark/>
          </w:tcPr>
          <w:p w14:paraId="742009BB"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0C223F60"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18E603D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4B2E314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624AF3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086346C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0</w:t>
            </w:r>
          </w:p>
        </w:tc>
        <w:tc>
          <w:tcPr>
            <w:tcW w:w="1351" w:type="dxa"/>
            <w:noWrap/>
            <w:vAlign w:val="center"/>
            <w:hideMark/>
          </w:tcPr>
          <w:p w14:paraId="639DDED5" w14:textId="07632301" w:rsidR="00D85EF2" w:rsidRPr="004D0163" w:rsidRDefault="003D4898" w:rsidP="005812EE">
            <w:pPr>
              <w:jc w:val="center"/>
              <w:rPr>
                <w:rFonts w:ascii="Arial Narrow" w:hAnsi="Arial Narrow" w:cs="Arial"/>
                <w:sz w:val="18"/>
                <w:szCs w:val="18"/>
              </w:rPr>
            </w:pPr>
            <w:r w:rsidRPr="004D0163">
              <w:rPr>
                <w:rFonts w:ascii="Arial Narrow" w:hAnsi="Arial Narrow" w:cs="Arial"/>
                <w:sz w:val="18"/>
                <w:szCs w:val="18"/>
              </w:rPr>
              <w:t>--</w:t>
            </w:r>
          </w:p>
        </w:tc>
      </w:tr>
      <w:tr w:rsidR="004D0163" w:rsidRPr="004D0163" w14:paraId="27CF6BF3" w14:textId="77777777" w:rsidTr="0F75A626">
        <w:trPr>
          <w:trHeight w:val="214"/>
        </w:trPr>
        <w:tc>
          <w:tcPr>
            <w:tcW w:w="1555" w:type="dxa"/>
            <w:vMerge/>
            <w:vAlign w:val="center"/>
            <w:hideMark/>
          </w:tcPr>
          <w:p w14:paraId="07FC97AA"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0052F907"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A2831BA"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4308582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322BB9F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528AEEE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36FD205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75E051D9" w14:textId="77777777" w:rsidTr="0F75A626">
        <w:trPr>
          <w:trHeight w:val="214"/>
        </w:trPr>
        <w:tc>
          <w:tcPr>
            <w:tcW w:w="1555" w:type="dxa"/>
            <w:vMerge w:val="restart"/>
            <w:vAlign w:val="center"/>
            <w:hideMark/>
          </w:tcPr>
          <w:p w14:paraId="5B6D0CC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12. Gestión Financiera</w:t>
            </w:r>
          </w:p>
        </w:tc>
        <w:tc>
          <w:tcPr>
            <w:tcW w:w="1058" w:type="dxa"/>
            <w:vMerge w:val="restart"/>
            <w:noWrap/>
            <w:vAlign w:val="center"/>
            <w:hideMark/>
          </w:tcPr>
          <w:p w14:paraId="01906E1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208" w:type="dxa"/>
            <w:vMerge w:val="restart"/>
            <w:noWrap/>
            <w:vAlign w:val="center"/>
            <w:hideMark/>
          </w:tcPr>
          <w:p w14:paraId="1CDD020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65A2FEC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tcBorders>
              <w:bottom w:val="single" w:sz="4" w:space="0" w:color="auto"/>
            </w:tcBorders>
            <w:noWrap/>
            <w:vAlign w:val="center"/>
            <w:hideMark/>
          </w:tcPr>
          <w:p w14:paraId="391463B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5E42D9D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45AC164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9C95574" w14:textId="77777777" w:rsidTr="0F75A626">
        <w:trPr>
          <w:trHeight w:val="207"/>
        </w:trPr>
        <w:tc>
          <w:tcPr>
            <w:tcW w:w="1555" w:type="dxa"/>
            <w:vMerge/>
            <w:vAlign w:val="center"/>
            <w:hideMark/>
          </w:tcPr>
          <w:p w14:paraId="39B0F5C8" w14:textId="77777777" w:rsidR="00D102E4" w:rsidRPr="004D0163" w:rsidRDefault="00D102E4" w:rsidP="00D102E4">
            <w:pPr>
              <w:rPr>
                <w:rFonts w:ascii="Arial Narrow" w:hAnsi="Arial Narrow" w:cs="Arial"/>
                <w:sz w:val="18"/>
                <w:szCs w:val="18"/>
              </w:rPr>
            </w:pPr>
          </w:p>
        </w:tc>
        <w:tc>
          <w:tcPr>
            <w:tcW w:w="1058" w:type="dxa"/>
            <w:vMerge/>
            <w:vAlign w:val="center"/>
            <w:hideMark/>
          </w:tcPr>
          <w:p w14:paraId="54D1CE8D" w14:textId="77777777" w:rsidR="00D102E4" w:rsidRPr="004D0163" w:rsidRDefault="00D102E4" w:rsidP="00D102E4">
            <w:pPr>
              <w:rPr>
                <w:rFonts w:ascii="Arial Narrow" w:hAnsi="Arial Narrow" w:cs="Arial"/>
                <w:sz w:val="18"/>
                <w:szCs w:val="18"/>
              </w:rPr>
            </w:pPr>
          </w:p>
        </w:tc>
        <w:tc>
          <w:tcPr>
            <w:tcW w:w="1208" w:type="dxa"/>
            <w:vMerge/>
            <w:vAlign w:val="center"/>
            <w:hideMark/>
          </w:tcPr>
          <w:p w14:paraId="0FEDC959" w14:textId="77777777" w:rsidR="00D102E4" w:rsidRPr="004D0163" w:rsidRDefault="00D102E4" w:rsidP="00D102E4">
            <w:pPr>
              <w:rPr>
                <w:rFonts w:ascii="Arial Narrow" w:hAnsi="Arial Narrow" w:cs="Arial"/>
                <w:sz w:val="18"/>
                <w:szCs w:val="18"/>
              </w:rPr>
            </w:pPr>
          </w:p>
        </w:tc>
        <w:tc>
          <w:tcPr>
            <w:tcW w:w="1400" w:type="dxa"/>
            <w:noWrap/>
            <w:vAlign w:val="center"/>
            <w:hideMark/>
          </w:tcPr>
          <w:p w14:paraId="305211CE"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Cumple</w:t>
            </w:r>
          </w:p>
        </w:tc>
        <w:tc>
          <w:tcPr>
            <w:tcW w:w="1445" w:type="dxa"/>
            <w:tcBorders>
              <w:bottom w:val="single" w:sz="4" w:space="0" w:color="auto"/>
            </w:tcBorders>
            <w:noWrap/>
            <w:hideMark/>
          </w:tcPr>
          <w:p w14:paraId="5781E7B2" w14:textId="4E38FD65" w:rsidR="00D102E4" w:rsidRPr="004D0163" w:rsidRDefault="180B2F00" w:rsidP="0F75A626">
            <w:pPr>
              <w:jc w:val="center"/>
              <w:rPr>
                <w:rFonts w:ascii="Arial Narrow" w:hAnsi="Arial Narrow" w:cs="Arial"/>
                <w:color w:val="000000" w:themeColor="text1"/>
                <w:sz w:val="18"/>
                <w:szCs w:val="18"/>
              </w:rPr>
            </w:pPr>
            <w:r w:rsidRPr="0F75A626">
              <w:rPr>
                <w:rFonts w:ascii="Arial Narrow" w:hAnsi="Arial Narrow" w:cs="Arial"/>
                <w:color w:val="000000" w:themeColor="text1"/>
                <w:sz w:val="18"/>
                <w:szCs w:val="18"/>
              </w:rPr>
              <w:t>Cumple</w:t>
            </w:r>
          </w:p>
        </w:tc>
        <w:tc>
          <w:tcPr>
            <w:tcW w:w="1127" w:type="dxa"/>
            <w:vMerge/>
            <w:vAlign w:val="center"/>
            <w:hideMark/>
          </w:tcPr>
          <w:p w14:paraId="2DA28C07" w14:textId="77777777" w:rsidR="00D102E4" w:rsidRPr="004D0163" w:rsidRDefault="00D102E4" w:rsidP="00D102E4">
            <w:pPr>
              <w:rPr>
                <w:rFonts w:ascii="Arial Narrow" w:hAnsi="Arial Narrow" w:cs="Arial"/>
                <w:sz w:val="18"/>
                <w:szCs w:val="18"/>
              </w:rPr>
            </w:pPr>
          </w:p>
        </w:tc>
        <w:tc>
          <w:tcPr>
            <w:tcW w:w="1351" w:type="dxa"/>
            <w:vMerge/>
            <w:vAlign w:val="center"/>
            <w:hideMark/>
          </w:tcPr>
          <w:p w14:paraId="4FE2C5C1" w14:textId="77777777" w:rsidR="00D102E4" w:rsidRPr="004D0163" w:rsidRDefault="00D102E4" w:rsidP="00D102E4">
            <w:pPr>
              <w:rPr>
                <w:rFonts w:ascii="Arial Narrow" w:hAnsi="Arial Narrow" w:cs="Arial"/>
                <w:sz w:val="18"/>
                <w:szCs w:val="18"/>
              </w:rPr>
            </w:pPr>
          </w:p>
        </w:tc>
      </w:tr>
      <w:tr w:rsidR="004D0163" w:rsidRPr="004D0163" w14:paraId="19EC6FF1" w14:textId="77777777" w:rsidTr="0F75A626">
        <w:trPr>
          <w:trHeight w:val="50"/>
        </w:trPr>
        <w:tc>
          <w:tcPr>
            <w:tcW w:w="1555" w:type="dxa"/>
            <w:vMerge/>
            <w:vAlign w:val="center"/>
            <w:hideMark/>
          </w:tcPr>
          <w:p w14:paraId="4BE022E6" w14:textId="77777777" w:rsidR="00D102E4" w:rsidRPr="004D0163" w:rsidRDefault="00D102E4" w:rsidP="00D102E4">
            <w:pPr>
              <w:rPr>
                <w:rFonts w:ascii="Arial Narrow" w:hAnsi="Arial Narrow" w:cs="Arial"/>
                <w:sz w:val="18"/>
                <w:szCs w:val="18"/>
              </w:rPr>
            </w:pPr>
          </w:p>
        </w:tc>
        <w:tc>
          <w:tcPr>
            <w:tcW w:w="1058" w:type="dxa"/>
            <w:vMerge/>
            <w:vAlign w:val="center"/>
            <w:hideMark/>
          </w:tcPr>
          <w:p w14:paraId="70A7B0A3" w14:textId="77777777" w:rsidR="00D102E4" w:rsidRPr="004D0163" w:rsidRDefault="00D102E4" w:rsidP="00D102E4">
            <w:pPr>
              <w:rPr>
                <w:rFonts w:ascii="Arial Narrow" w:hAnsi="Arial Narrow" w:cs="Arial"/>
                <w:sz w:val="18"/>
                <w:szCs w:val="18"/>
              </w:rPr>
            </w:pPr>
          </w:p>
        </w:tc>
        <w:tc>
          <w:tcPr>
            <w:tcW w:w="1208" w:type="dxa"/>
            <w:vMerge w:val="restart"/>
            <w:noWrap/>
            <w:vAlign w:val="center"/>
            <w:hideMark/>
          </w:tcPr>
          <w:p w14:paraId="6C304A4F"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139FA486"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hideMark/>
          </w:tcPr>
          <w:p w14:paraId="6E776AD7" w14:textId="5E9708EB" w:rsidR="00D102E4" w:rsidRPr="004D0163" w:rsidRDefault="180B2F00" w:rsidP="0F75A626">
            <w:pPr>
              <w:jc w:val="center"/>
              <w:rPr>
                <w:rFonts w:ascii="Arial Narrow" w:hAnsi="Arial Narrow" w:cs="Arial"/>
                <w:color w:val="000000" w:themeColor="text1"/>
                <w:sz w:val="18"/>
                <w:szCs w:val="18"/>
              </w:rPr>
            </w:pPr>
            <w:r w:rsidRPr="0F75A626">
              <w:rPr>
                <w:rFonts w:ascii="Arial Narrow" w:hAnsi="Arial Narrow" w:cs="Arial"/>
                <w:color w:val="000000" w:themeColor="text1"/>
                <w:sz w:val="18"/>
                <w:szCs w:val="18"/>
              </w:rPr>
              <w:t>Cumple</w:t>
            </w:r>
          </w:p>
        </w:tc>
        <w:tc>
          <w:tcPr>
            <w:tcW w:w="1127" w:type="dxa"/>
            <w:vMerge w:val="restart"/>
            <w:noWrap/>
            <w:vAlign w:val="center"/>
            <w:hideMark/>
          </w:tcPr>
          <w:p w14:paraId="764AA2DA"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28568300"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5DA3AE57" w14:textId="77777777" w:rsidTr="0F75A626">
        <w:trPr>
          <w:trHeight w:val="150"/>
        </w:trPr>
        <w:tc>
          <w:tcPr>
            <w:tcW w:w="1555" w:type="dxa"/>
            <w:vMerge/>
            <w:vAlign w:val="center"/>
            <w:hideMark/>
          </w:tcPr>
          <w:p w14:paraId="1E8F3B55" w14:textId="77777777" w:rsidR="00D102E4" w:rsidRPr="004D0163" w:rsidRDefault="00D102E4" w:rsidP="00D102E4">
            <w:pPr>
              <w:rPr>
                <w:rFonts w:ascii="Arial Narrow" w:hAnsi="Arial Narrow" w:cs="Arial"/>
                <w:sz w:val="18"/>
                <w:szCs w:val="18"/>
              </w:rPr>
            </w:pPr>
          </w:p>
        </w:tc>
        <w:tc>
          <w:tcPr>
            <w:tcW w:w="1058" w:type="dxa"/>
            <w:vMerge/>
            <w:vAlign w:val="center"/>
            <w:hideMark/>
          </w:tcPr>
          <w:p w14:paraId="77E3E9FE" w14:textId="77777777" w:rsidR="00D102E4" w:rsidRPr="004D0163" w:rsidRDefault="00D102E4" w:rsidP="00D102E4">
            <w:pPr>
              <w:rPr>
                <w:rFonts w:ascii="Arial Narrow" w:hAnsi="Arial Narrow" w:cs="Arial"/>
                <w:sz w:val="18"/>
                <w:szCs w:val="18"/>
              </w:rPr>
            </w:pPr>
          </w:p>
        </w:tc>
        <w:tc>
          <w:tcPr>
            <w:tcW w:w="1208" w:type="dxa"/>
            <w:vMerge/>
            <w:vAlign w:val="center"/>
            <w:hideMark/>
          </w:tcPr>
          <w:p w14:paraId="7D94A55D" w14:textId="77777777" w:rsidR="00D102E4" w:rsidRPr="004D0163" w:rsidRDefault="00D102E4" w:rsidP="00D102E4">
            <w:pPr>
              <w:rPr>
                <w:rFonts w:ascii="Arial Narrow" w:hAnsi="Arial Narrow" w:cs="Arial"/>
                <w:sz w:val="18"/>
                <w:szCs w:val="18"/>
              </w:rPr>
            </w:pPr>
          </w:p>
        </w:tc>
        <w:tc>
          <w:tcPr>
            <w:tcW w:w="1400" w:type="dxa"/>
            <w:noWrap/>
            <w:vAlign w:val="center"/>
            <w:hideMark/>
          </w:tcPr>
          <w:p w14:paraId="4A98D6CC"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hideMark/>
          </w:tcPr>
          <w:p w14:paraId="64752D3E" w14:textId="5E06C1D6" w:rsidR="00D102E4" w:rsidRPr="004D0163" w:rsidRDefault="180B2F00" w:rsidP="0F75A626">
            <w:pPr>
              <w:jc w:val="center"/>
              <w:rPr>
                <w:rFonts w:ascii="Arial Narrow" w:hAnsi="Arial Narrow" w:cs="Arial"/>
                <w:color w:val="000000" w:themeColor="text1"/>
                <w:sz w:val="18"/>
                <w:szCs w:val="18"/>
              </w:rPr>
            </w:pPr>
            <w:r w:rsidRPr="0F75A626">
              <w:rPr>
                <w:rFonts w:ascii="Arial Narrow" w:hAnsi="Arial Narrow" w:cs="Arial"/>
                <w:color w:val="000000" w:themeColor="text1"/>
                <w:sz w:val="18"/>
                <w:szCs w:val="18"/>
              </w:rPr>
              <w:t>Cumple</w:t>
            </w:r>
          </w:p>
        </w:tc>
        <w:tc>
          <w:tcPr>
            <w:tcW w:w="1127" w:type="dxa"/>
            <w:vMerge/>
            <w:vAlign w:val="center"/>
            <w:hideMark/>
          </w:tcPr>
          <w:p w14:paraId="7E559B41" w14:textId="77777777" w:rsidR="00D102E4" w:rsidRPr="004D0163" w:rsidRDefault="00D102E4" w:rsidP="00D102E4">
            <w:pPr>
              <w:rPr>
                <w:rFonts w:ascii="Arial Narrow" w:hAnsi="Arial Narrow" w:cs="Arial"/>
                <w:sz w:val="18"/>
                <w:szCs w:val="18"/>
              </w:rPr>
            </w:pPr>
          </w:p>
        </w:tc>
        <w:tc>
          <w:tcPr>
            <w:tcW w:w="1351" w:type="dxa"/>
            <w:vMerge/>
            <w:vAlign w:val="center"/>
            <w:hideMark/>
          </w:tcPr>
          <w:p w14:paraId="353216DB" w14:textId="77777777" w:rsidR="00D102E4" w:rsidRPr="004D0163" w:rsidRDefault="00D102E4" w:rsidP="00D102E4">
            <w:pPr>
              <w:rPr>
                <w:rFonts w:ascii="Arial Narrow" w:hAnsi="Arial Narrow" w:cs="Arial"/>
                <w:sz w:val="18"/>
                <w:szCs w:val="18"/>
              </w:rPr>
            </w:pPr>
          </w:p>
        </w:tc>
      </w:tr>
      <w:tr w:rsidR="004D0163" w:rsidRPr="004D0163" w14:paraId="3E56B681" w14:textId="77777777" w:rsidTr="0F75A626">
        <w:trPr>
          <w:trHeight w:val="50"/>
        </w:trPr>
        <w:tc>
          <w:tcPr>
            <w:tcW w:w="1555" w:type="dxa"/>
            <w:vMerge/>
            <w:vAlign w:val="center"/>
            <w:hideMark/>
          </w:tcPr>
          <w:p w14:paraId="6B643730" w14:textId="77777777" w:rsidR="00D102E4" w:rsidRPr="004D0163" w:rsidRDefault="00D102E4" w:rsidP="00D102E4">
            <w:pPr>
              <w:rPr>
                <w:rFonts w:ascii="Arial Narrow" w:hAnsi="Arial Narrow" w:cs="Arial"/>
                <w:sz w:val="18"/>
                <w:szCs w:val="18"/>
              </w:rPr>
            </w:pPr>
          </w:p>
        </w:tc>
        <w:tc>
          <w:tcPr>
            <w:tcW w:w="1058" w:type="dxa"/>
            <w:vMerge/>
            <w:vAlign w:val="center"/>
            <w:hideMark/>
          </w:tcPr>
          <w:p w14:paraId="7EA628BD" w14:textId="77777777" w:rsidR="00D102E4" w:rsidRPr="004D0163" w:rsidRDefault="00D102E4" w:rsidP="00D102E4">
            <w:pPr>
              <w:rPr>
                <w:rFonts w:ascii="Arial Narrow" w:hAnsi="Arial Narrow" w:cs="Arial"/>
                <w:sz w:val="18"/>
                <w:szCs w:val="18"/>
              </w:rPr>
            </w:pPr>
          </w:p>
        </w:tc>
        <w:tc>
          <w:tcPr>
            <w:tcW w:w="1208" w:type="dxa"/>
            <w:vMerge w:val="restart"/>
            <w:noWrap/>
            <w:vAlign w:val="center"/>
            <w:hideMark/>
          </w:tcPr>
          <w:p w14:paraId="4775E80D"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11540B46"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hideMark/>
          </w:tcPr>
          <w:p w14:paraId="60413A05" w14:textId="762C3643" w:rsidR="00D102E4" w:rsidRPr="004D0163" w:rsidRDefault="180B2F00" w:rsidP="0F75A626">
            <w:pPr>
              <w:jc w:val="center"/>
              <w:rPr>
                <w:rFonts w:ascii="Arial Narrow" w:hAnsi="Arial Narrow" w:cs="Arial"/>
                <w:color w:val="000000" w:themeColor="text1"/>
                <w:sz w:val="18"/>
                <w:szCs w:val="18"/>
              </w:rPr>
            </w:pPr>
            <w:r w:rsidRPr="0F75A626">
              <w:rPr>
                <w:rFonts w:ascii="Arial Narrow" w:hAnsi="Arial Narrow" w:cs="Arial"/>
                <w:color w:val="000000" w:themeColor="text1"/>
                <w:sz w:val="18"/>
                <w:szCs w:val="18"/>
              </w:rPr>
              <w:t>Cumple</w:t>
            </w:r>
          </w:p>
        </w:tc>
        <w:tc>
          <w:tcPr>
            <w:tcW w:w="1127" w:type="dxa"/>
            <w:vMerge w:val="restart"/>
            <w:noWrap/>
            <w:vAlign w:val="center"/>
            <w:hideMark/>
          </w:tcPr>
          <w:p w14:paraId="415BB77F"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769B4944"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364E9E02" w14:textId="77777777" w:rsidTr="0F75A626">
        <w:trPr>
          <w:trHeight w:val="99"/>
        </w:trPr>
        <w:tc>
          <w:tcPr>
            <w:tcW w:w="1555" w:type="dxa"/>
            <w:vMerge/>
            <w:vAlign w:val="center"/>
            <w:hideMark/>
          </w:tcPr>
          <w:p w14:paraId="1FA455FF" w14:textId="77777777" w:rsidR="00D102E4" w:rsidRPr="004D0163" w:rsidRDefault="00D102E4" w:rsidP="00D102E4">
            <w:pPr>
              <w:rPr>
                <w:rFonts w:ascii="Arial Narrow" w:hAnsi="Arial Narrow" w:cs="Arial"/>
                <w:sz w:val="18"/>
                <w:szCs w:val="18"/>
              </w:rPr>
            </w:pPr>
          </w:p>
        </w:tc>
        <w:tc>
          <w:tcPr>
            <w:tcW w:w="1058" w:type="dxa"/>
            <w:vMerge/>
            <w:vAlign w:val="center"/>
            <w:hideMark/>
          </w:tcPr>
          <w:p w14:paraId="7E83D706" w14:textId="77777777" w:rsidR="00D102E4" w:rsidRPr="004D0163" w:rsidRDefault="00D102E4" w:rsidP="00D102E4">
            <w:pPr>
              <w:rPr>
                <w:rFonts w:ascii="Arial Narrow" w:hAnsi="Arial Narrow" w:cs="Arial"/>
                <w:sz w:val="18"/>
                <w:szCs w:val="18"/>
              </w:rPr>
            </w:pPr>
          </w:p>
        </w:tc>
        <w:tc>
          <w:tcPr>
            <w:tcW w:w="1208" w:type="dxa"/>
            <w:vMerge/>
            <w:vAlign w:val="center"/>
            <w:hideMark/>
          </w:tcPr>
          <w:p w14:paraId="22DCF4A5" w14:textId="77777777" w:rsidR="00D102E4" w:rsidRPr="004D0163" w:rsidRDefault="00D102E4" w:rsidP="00D102E4">
            <w:pPr>
              <w:rPr>
                <w:rFonts w:ascii="Arial Narrow" w:hAnsi="Arial Narrow" w:cs="Arial"/>
                <w:sz w:val="18"/>
                <w:szCs w:val="18"/>
              </w:rPr>
            </w:pPr>
          </w:p>
        </w:tc>
        <w:tc>
          <w:tcPr>
            <w:tcW w:w="1400" w:type="dxa"/>
            <w:noWrap/>
            <w:vAlign w:val="center"/>
            <w:hideMark/>
          </w:tcPr>
          <w:p w14:paraId="11A23456" w14:textId="77777777" w:rsidR="00D102E4" w:rsidRPr="004D0163" w:rsidRDefault="00D102E4" w:rsidP="00D102E4">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hideMark/>
          </w:tcPr>
          <w:p w14:paraId="16BE8B48" w14:textId="1154D37E" w:rsidR="00D102E4" w:rsidRPr="004D0163" w:rsidRDefault="180B2F00" w:rsidP="0F75A626">
            <w:pPr>
              <w:jc w:val="center"/>
              <w:rPr>
                <w:rFonts w:ascii="Arial Narrow" w:hAnsi="Arial Narrow" w:cs="Arial"/>
                <w:color w:val="000000" w:themeColor="text1"/>
                <w:sz w:val="18"/>
                <w:szCs w:val="18"/>
              </w:rPr>
            </w:pPr>
            <w:r w:rsidRPr="0F75A626">
              <w:rPr>
                <w:rFonts w:ascii="Arial Narrow" w:hAnsi="Arial Narrow" w:cs="Arial"/>
                <w:color w:val="000000" w:themeColor="text1"/>
                <w:sz w:val="18"/>
                <w:szCs w:val="18"/>
              </w:rPr>
              <w:t>Cumple</w:t>
            </w:r>
          </w:p>
        </w:tc>
        <w:tc>
          <w:tcPr>
            <w:tcW w:w="1127" w:type="dxa"/>
            <w:vMerge/>
            <w:vAlign w:val="center"/>
            <w:hideMark/>
          </w:tcPr>
          <w:p w14:paraId="26F1F9F0" w14:textId="77777777" w:rsidR="00D102E4" w:rsidRPr="004D0163" w:rsidRDefault="00D102E4" w:rsidP="00D102E4">
            <w:pPr>
              <w:rPr>
                <w:rFonts w:ascii="Arial Narrow" w:hAnsi="Arial Narrow" w:cs="Arial"/>
                <w:sz w:val="18"/>
                <w:szCs w:val="18"/>
              </w:rPr>
            </w:pPr>
          </w:p>
        </w:tc>
        <w:tc>
          <w:tcPr>
            <w:tcW w:w="1351" w:type="dxa"/>
            <w:vMerge/>
            <w:vAlign w:val="center"/>
            <w:hideMark/>
          </w:tcPr>
          <w:p w14:paraId="2C0E292E" w14:textId="77777777" w:rsidR="00D102E4" w:rsidRPr="004D0163" w:rsidRDefault="00D102E4" w:rsidP="00D102E4">
            <w:pPr>
              <w:rPr>
                <w:rFonts w:ascii="Arial Narrow" w:hAnsi="Arial Narrow" w:cs="Arial"/>
                <w:sz w:val="18"/>
                <w:szCs w:val="18"/>
              </w:rPr>
            </w:pPr>
          </w:p>
        </w:tc>
      </w:tr>
      <w:tr w:rsidR="004D0163" w:rsidRPr="004D0163" w14:paraId="506D99D5" w14:textId="77777777" w:rsidTr="0F75A626">
        <w:trPr>
          <w:trHeight w:val="214"/>
        </w:trPr>
        <w:tc>
          <w:tcPr>
            <w:tcW w:w="1555" w:type="dxa"/>
            <w:vMerge w:val="restart"/>
            <w:vAlign w:val="center"/>
            <w:hideMark/>
          </w:tcPr>
          <w:p w14:paraId="0110737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13. Gestión De Recursos Físicos</w:t>
            </w:r>
          </w:p>
        </w:tc>
        <w:tc>
          <w:tcPr>
            <w:tcW w:w="1058" w:type="dxa"/>
            <w:vMerge w:val="restart"/>
            <w:noWrap/>
            <w:vAlign w:val="center"/>
            <w:hideMark/>
          </w:tcPr>
          <w:p w14:paraId="6F2A73A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4</w:t>
            </w:r>
          </w:p>
        </w:tc>
        <w:tc>
          <w:tcPr>
            <w:tcW w:w="1208" w:type="dxa"/>
            <w:vMerge w:val="restart"/>
            <w:noWrap/>
            <w:vAlign w:val="center"/>
            <w:hideMark/>
          </w:tcPr>
          <w:p w14:paraId="4AA4665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1FF75A0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6F463F8B" w14:textId="77777777" w:rsidR="00D85EF2" w:rsidRPr="004D0163" w:rsidRDefault="790FB744" w:rsidP="0F75A626">
            <w:pPr>
              <w:jc w:val="center"/>
              <w:rPr>
                <w:rFonts w:ascii="Arial Narrow" w:hAnsi="Arial Narrow" w:cs="Arial"/>
                <w:color w:val="000000" w:themeColor="text1"/>
                <w:sz w:val="18"/>
                <w:szCs w:val="18"/>
              </w:rPr>
            </w:pPr>
            <w:r w:rsidRPr="0F75A626">
              <w:rPr>
                <w:rFonts w:ascii="Arial Narrow" w:hAnsi="Arial Narrow" w:cs="Arial"/>
                <w:color w:val="000000" w:themeColor="text1"/>
                <w:sz w:val="18"/>
                <w:szCs w:val="18"/>
              </w:rPr>
              <w:t>Cumple</w:t>
            </w:r>
          </w:p>
        </w:tc>
        <w:tc>
          <w:tcPr>
            <w:tcW w:w="1127" w:type="dxa"/>
            <w:vMerge w:val="restart"/>
            <w:noWrap/>
            <w:vAlign w:val="center"/>
            <w:hideMark/>
          </w:tcPr>
          <w:p w14:paraId="7500B8B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37BC5DF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09D1C9C" w14:textId="77777777" w:rsidTr="0F75A626">
        <w:trPr>
          <w:trHeight w:val="118"/>
        </w:trPr>
        <w:tc>
          <w:tcPr>
            <w:tcW w:w="1555" w:type="dxa"/>
            <w:vMerge/>
            <w:vAlign w:val="center"/>
            <w:hideMark/>
          </w:tcPr>
          <w:p w14:paraId="17B356B3"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5611CE18"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41C49FC"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4C4F052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E85F414" w14:textId="77777777" w:rsidR="00D85EF2" w:rsidRPr="004D0163" w:rsidRDefault="790FB744" w:rsidP="0F75A626">
            <w:pPr>
              <w:jc w:val="center"/>
              <w:rPr>
                <w:rFonts w:ascii="Arial Narrow" w:hAnsi="Arial Narrow" w:cs="Arial"/>
                <w:color w:val="000000" w:themeColor="text1"/>
                <w:sz w:val="18"/>
                <w:szCs w:val="18"/>
              </w:rPr>
            </w:pPr>
            <w:r w:rsidRPr="0F75A626">
              <w:rPr>
                <w:rFonts w:ascii="Arial Narrow" w:hAnsi="Arial Narrow" w:cs="Arial"/>
                <w:color w:val="000000" w:themeColor="text1"/>
                <w:sz w:val="18"/>
                <w:szCs w:val="18"/>
              </w:rPr>
              <w:t>Cumple</w:t>
            </w:r>
          </w:p>
        </w:tc>
        <w:tc>
          <w:tcPr>
            <w:tcW w:w="1127" w:type="dxa"/>
            <w:vMerge/>
            <w:vAlign w:val="center"/>
            <w:hideMark/>
          </w:tcPr>
          <w:p w14:paraId="43F1523F"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1BED1075" w14:textId="77777777" w:rsidR="00D85EF2" w:rsidRPr="004D0163" w:rsidRDefault="00D85EF2" w:rsidP="005812EE">
            <w:pPr>
              <w:rPr>
                <w:rFonts w:ascii="Arial Narrow" w:hAnsi="Arial Narrow" w:cs="Arial"/>
                <w:sz w:val="18"/>
                <w:szCs w:val="18"/>
              </w:rPr>
            </w:pPr>
          </w:p>
        </w:tc>
      </w:tr>
      <w:tr w:rsidR="004D0163" w:rsidRPr="004D0163" w14:paraId="72BD5C65" w14:textId="77777777" w:rsidTr="0F75A626">
        <w:trPr>
          <w:trHeight w:val="92"/>
        </w:trPr>
        <w:tc>
          <w:tcPr>
            <w:tcW w:w="1555" w:type="dxa"/>
            <w:vMerge/>
            <w:vAlign w:val="center"/>
            <w:hideMark/>
          </w:tcPr>
          <w:p w14:paraId="565F9125"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2B5017AD"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3AA91C8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04B7D78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BD4659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3E4AC60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559C92E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62FC1F96" w14:textId="77777777" w:rsidTr="0F75A626">
        <w:trPr>
          <w:trHeight w:val="65"/>
        </w:trPr>
        <w:tc>
          <w:tcPr>
            <w:tcW w:w="1555" w:type="dxa"/>
            <w:vMerge/>
            <w:vAlign w:val="center"/>
            <w:hideMark/>
          </w:tcPr>
          <w:p w14:paraId="658E87C6"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27FBA527"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7BFB840F"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7B062AC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36A52EAD"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79FC76D7"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656807B2" w14:textId="77777777" w:rsidR="00D85EF2" w:rsidRPr="004D0163" w:rsidRDefault="00D85EF2" w:rsidP="005812EE">
            <w:pPr>
              <w:rPr>
                <w:rFonts w:ascii="Arial Narrow" w:hAnsi="Arial Narrow" w:cs="Arial"/>
                <w:sz w:val="18"/>
                <w:szCs w:val="18"/>
              </w:rPr>
            </w:pPr>
          </w:p>
        </w:tc>
      </w:tr>
      <w:tr w:rsidR="004D0163" w:rsidRPr="004D0163" w14:paraId="3ECEA387" w14:textId="77777777" w:rsidTr="0F75A626">
        <w:trPr>
          <w:trHeight w:val="181"/>
        </w:trPr>
        <w:tc>
          <w:tcPr>
            <w:tcW w:w="1555" w:type="dxa"/>
            <w:vMerge/>
            <w:vAlign w:val="center"/>
            <w:hideMark/>
          </w:tcPr>
          <w:p w14:paraId="7D54BB38"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369F4B9B" w14:textId="77777777" w:rsidR="00D85EF2" w:rsidRPr="004D0163" w:rsidRDefault="00D85EF2" w:rsidP="005812EE">
            <w:pPr>
              <w:rPr>
                <w:rFonts w:ascii="Arial Narrow" w:hAnsi="Arial Narrow" w:cs="Arial"/>
                <w:sz w:val="18"/>
                <w:szCs w:val="18"/>
              </w:rPr>
            </w:pPr>
          </w:p>
        </w:tc>
        <w:tc>
          <w:tcPr>
            <w:tcW w:w="1208" w:type="dxa"/>
            <w:noWrap/>
            <w:vAlign w:val="center"/>
            <w:hideMark/>
          </w:tcPr>
          <w:p w14:paraId="1824415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41EA894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DA071B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6F37FB1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51A840E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078FA806" w14:textId="77777777" w:rsidTr="0F75A626">
        <w:trPr>
          <w:trHeight w:val="128"/>
        </w:trPr>
        <w:tc>
          <w:tcPr>
            <w:tcW w:w="1555" w:type="dxa"/>
            <w:vMerge/>
            <w:vAlign w:val="center"/>
            <w:hideMark/>
          </w:tcPr>
          <w:p w14:paraId="18644212"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59475FB7" w14:textId="77777777" w:rsidR="00D85EF2" w:rsidRPr="004D0163" w:rsidRDefault="00D85EF2" w:rsidP="005812EE">
            <w:pPr>
              <w:rPr>
                <w:rFonts w:ascii="Arial Narrow" w:hAnsi="Arial Narrow" w:cs="Arial"/>
                <w:sz w:val="18"/>
                <w:szCs w:val="18"/>
              </w:rPr>
            </w:pPr>
          </w:p>
        </w:tc>
        <w:tc>
          <w:tcPr>
            <w:tcW w:w="1208" w:type="dxa"/>
            <w:noWrap/>
            <w:vAlign w:val="center"/>
            <w:hideMark/>
          </w:tcPr>
          <w:p w14:paraId="222FCBA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1EA43C7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DAFFADF"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0337F07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1411BD1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5F265E63" w14:textId="77777777" w:rsidTr="0F75A626">
        <w:trPr>
          <w:trHeight w:val="101"/>
        </w:trPr>
        <w:tc>
          <w:tcPr>
            <w:tcW w:w="1555" w:type="dxa"/>
            <w:vMerge w:val="restart"/>
            <w:vAlign w:val="center"/>
            <w:hideMark/>
          </w:tcPr>
          <w:p w14:paraId="2D2DAD0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14. Gestión Ambiental</w:t>
            </w:r>
          </w:p>
        </w:tc>
        <w:tc>
          <w:tcPr>
            <w:tcW w:w="1058" w:type="dxa"/>
            <w:vMerge w:val="restart"/>
            <w:noWrap/>
            <w:vAlign w:val="center"/>
            <w:hideMark/>
          </w:tcPr>
          <w:p w14:paraId="4C54680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208" w:type="dxa"/>
            <w:vMerge w:val="restart"/>
            <w:noWrap/>
            <w:vAlign w:val="center"/>
            <w:hideMark/>
          </w:tcPr>
          <w:p w14:paraId="5D286129"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400" w:type="dxa"/>
            <w:noWrap/>
            <w:vAlign w:val="center"/>
            <w:hideMark/>
          </w:tcPr>
          <w:p w14:paraId="712442B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71FC0F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3839B76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193D490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14C64EBA" w14:textId="77777777" w:rsidTr="0F75A626">
        <w:trPr>
          <w:trHeight w:val="75"/>
        </w:trPr>
        <w:tc>
          <w:tcPr>
            <w:tcW w:w="1555" w:type="dxa"/>
            <w:vMerge/>
            <w:vAlign w:val="center"/>
            <w:hideMark/>
          </w:tcPr>
          <w:p w14:paraId="5DFFF08D"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3EBC4357"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57702C95"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056B310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C44149B"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AD77A50" w14:textId="77777777" w:rsidR="00D85EF2" w:rsidRPr="004D0163" w:rsidRDefault="00D85EF2" w:rsidP="005812EE">
            <w:pPr>
              <w:rPr>
                <w:rFonts w:ascii="Arial Narrow" w:hAnsi="Arial Narrow" w:cs="Arial"/>
                <w:sz w:val="18"/>
                <w:szCs w:val="18"/>
              </w:rPr>
            </w:pPr>
          </w:p>
        </w:tc>
        <w:tc>
          <w:tcPr>
            <w:tcW w:w="1351" w:type="dxa"/>
            <w:vMerge w:val="restart"/>
            <w:noWrap/>
            <w:vAlign w:val="center"/>
            <w:hideMark/>
          </w:tcPr>
          <w:p w14:paraId="177C409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F84DBB2" w14:textId="77777777" w:rsidTr="0F75A626">
        <w:trPr>
          <w:trHeight w:val="192"/>
        </w:trPr>
        <w:tc>
          <w:tcPr>
            <w:tcW w:w="1555" w:type="dxa"/>
            <w:vMerge/>
            <w:vAlign w:val="center"/>
            <w:hideMark/>
          </w:tcPr>
          <w:p w14:paraId="16C6EAB3"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6826802F"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28107CE4"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1B940D4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9CEE79E"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3198450F"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399E0DD1" w14:textId="77777777" w:rsidR="00D85EF2" w:rsidRPr="004D0163" w:rsidRDefault="00D85EF2" w:rsidP="005812EE">
            <w:pPr>
              <w:rPr>
                <w:rFonts w:ascii="Arial Narrow" w:hAnsi="Arial Narrow" w:cs="Arial"/>
                <w:sz w:val="18"/>
                <w:szCs w:val="18"/>
              </w:rPr>
            </w:pPr>
          </w:p>
        </w:tc>
      </w:tr>
      <w:tr w:rsidR="004D0163" w:rsidRPr="004D0163" w14:paraId="7CF4264E" w14:textId="77777777" w:rsidTr="0F75A626">
        <w:trPr>
          <w:trHeight w:val="123"/>
        </w:trPr>
        <w:tc>
          <w:tcPr>
            <w:tcW w:w="1555" w:type="dxa"/>
            <w:vMerge/>
            <w:vAlign w:val="center"/>
            <w:hideMark/>
          </w:tcPr>
          <w:p w14:paraId="26ED3486"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504D211"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54FBCAC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5A9E8CF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F925EF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7D52A41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666CF4B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0F269330" w14:textId="77777777" w:rsidTr="0F75A626">
        <w:trPr>
          <w:trHeight w:val="97"/>
        </w:trPr>
        <w:tc>
          <w:tcPr>
            <w:tcW w:w="1555" w:type="dxa"/>
            <w:vMerge/>
            <w:vAlign w:val="center"/>
            <w:hideMark/>
          </w:tcPr>
          <w:p w14:paraId="3D6E6FC7"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50C2FF6E"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63CE0C81" w14:textId="77777777" w:rsidR="00D85EF2" w:rsidRPr="004D0163" w:rsidRDefault="00D85EF2" w:rsidP="005812EE">
            <w:pPr>
              <w:rPr>
                <w:rFonts w:ascii="Arial Narrow" w:hAnsi="Arial Narrow" w:cs="Arial"/>
                <w:sz w:val="18"/>
                <w:szCs w:val="18"/>
              </w:rPr>
            </w:pPr>
          </w:p>
        </w:tc>
        <w:tc>
          <w:tcPr>
            <w:tcW w:w="1400" w:type="dxa"/>
            <w:noWrap/>
            <w:vAlign w:val="center"/>
            <w:hideMark/>
          </w:tcPr>
          <w:p w14:paraId="72C2A02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F860814"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3F0A4EF"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01F42B1C" w14:textId="77777777" w:rsidR="00D85EF2" w:rsidRPr="004D0163" w:rsidRDefault="00D85EF2" w:rsidP="005812EE">
            <w:pPr>
              <w:rPr>
                <w:rFonts w:ascii="Arial Narrow" w:hAnsi="Arial Narrow" w:cs="Arial"/>
                <w:sz w:val="18"/>
                <w:szCs w:val="18"/>
              </w:rPr>
            </w:pPr>
          </w:p>
        </w:tc>
      </w:tr>
      <w:tr w:rsidR="004D0163" w:rsidRPr="004D0163" w14:paraId="43CFAC64" w14:textId="77777777" w:rsidTr="0F75A626">
        <w:trPr>
          <w:trHeight w:val="300"/>
        </w:trPr>
        <w:tc>
          <w:tcPr>
            <w:tcW w:w="1555" w:type="dxa"/>
            <w:vMerge w:val="restart"/>
            <w:vAlign w:val="center"/>
            <w:hideMark/>
          </w:tcPr>
          <w:p w14:paraId="55E94CE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15. Gestión Contractual</w:t>
            </w:r>
          </w:p>
        </w:tc>
        <w:tc>
          <w:tcPr>
            <w:tcW w:w="1058" w:type="dxa"/>
            <w:vMerge w:val="restart"/>
            <w:noWrap/>
            <w:vAlign w:val="center"/>
            <w:hideMark/>
          </w:tcPr>
          <w:p w14:paraId="7237970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3</w:t>
            </w:r>
          </w:p>
        </w:tc>
        <w:tc>
          <w:tcPr>
            <w:tcW w:w="1208" w:type="dxa"/>
            <w:vMerge w:val="restart"/>
            <w:noWrap/>
            <w:vAlign w:val="center"/>
            <w:hideMark/>
          </w:tcPr>
          <w:p w14:paraId="59A8C27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400" w:type="dxa"/>
            <w:vMerge w:val="restart"/>
            <w:noWrap/>
            <w:vAlign w:val="center"/>
            <w:hideMark/>
          </w:tcPr>
          <w:p w14:paraId="3A399651"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vMerge w:val="restart"/>
            <w:noWrap/>
            <w:vAlign w:val="center"/>
            <w:hideMark/>
          </w:tcPr>
          <w:p w14:paraId="4E486CA7"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4B7D2A9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1BD7E096"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8655601" w14:textId="77777777" w:rsidTr="0F75A626">
        <w:trPr>
          <w:trHeight w:val="276"/>
        </w:trPr>
        <w:tc>
          <w:tcPr>
            <w:tcW w:w="1555" w:type="dxa"/>
            <w:vMerge/>
            <w:vAlign w:val="center"/>
            <w:hideMark/>
          </w:tcPr>
          <w:p w14:paraId="11154043"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774F0C33"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2E93F3C5" w14:textId="77777777" w:rsidR="00D85EF2" w:rsidRPr="004D0163" w:rsidRDefault="00D85EF2" w:rsidP="005812EE">
            <w:pPr>
              <w:rPr>
                <w:rFonts w:ascii="Arial Narrow" w:hAnsi="Arial Narrow" w:cs="Arial"/>
                <w:sz w:val="18"/>
                <w:szCs w:val="18"/>
              </w:rPr>
            </w:pPr>
          </w:p>
        </w:tc>
        <w:tc>
          <w:tcPr>
            <w:tcW w:w="1400" w:type="dxa"/>
            <w:vMerge/>
            <w:vAlign w:val="center"/>
            <w:hideMark/>
          </w:tcPr>
          <w:p w14:paraId="7CFB8E20" w14:textId="77777777" w:rsidR="00D85EF2" w:rsidRPr="004D0163" w:rsidRDefault="00D85EF2" w:rsidP="005812EE">
            <w:pPr>
              <w:rPr>
                <w:rFonts w:ascii="Arial Narrow" w:hAnsi="Arial Narrow" w:cs="Arial"/>
                <w:sz w:val="18"/>
                <w:szCs w:val="18"/>
              </w:rPr>
            </w:pPr>
          </w:p>
        </w:tc>
        <w:tc>
          <w:tcPr>
            <w:tcW w:w="1445" w:type="dxa"/>
            <w:vMerge/>
            <w:vAlign w:val="center"/>
            <w:hideMark/>
          </w:tcPr>
          <w:p w14:paraId="59885F5A" w14:textId="77777777" w:rsidR="00D85EF2" w:rsidRPr="004D0163" w:rsidRDefault="00D85EF2" w:rsidP="005812EE">
            <w:pPr>
              <w:rPr>
                <w:rFonts w:ascii="Arial Narrow" w:hAnsi="Arial Narrow" w:cs="Arial"/>
                <w:sz w:val="18"/>
                <w:szCs w:val="18"/>
              </w:rPr>
            </w:pPr>
          </w:p>
        </w:tc>
        <w:tc>
          <w:tcPr>
            <w:tcW w:w="1127" w:type="dxa"/>
            <w:vMerge/>
            <w:vAlign w:val="center"/>
            <w:hideMark/>
          </w:tcPr>
          <w:p w14:paraId="5FBEF81A"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3C40F9AD" w14:textId="77777777" w:rsidR="00D85EF2" w:rsidRPr="004D0163" w:rsidRDefault="00D85EF2" w:rsidP="005812EE">
            <w:pPr>
              <w:rPr>
                <w:rFonts w:ascii="Arial Narrow" w:hAnsi="Arial Narrow" w:cs="Arial"/>
                <w:sz w:val="18"/>
                <w:szCs w:val="18"/>
              </w:rPr>
            </w:pPr>
          </w:p>
        </w:tc>
      </w:tr>
      <w:tr w:rsidR="004D0163" w:rsidRPr="004D0163" w14:paraId="46229785" w14:textId="77777777" w:rsidTr="0F75A626">
        <w:trPr>
          <w:trHeight w:val="300"/>
        </w:trPr>
        <w:tc>
          <w:tcPr>
            <w:tcW w:w="1555" w:type="dxa"/>
            <w:vMerge/>
            <w:vAlign w:val="center"/>
            <w:hideMark/>
          </w:tcPr>
          <w:p w14:paraId="72A14518"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2FE496AA"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6F74D5CA"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400" w:type="dxa"/>
            <w:vMerge w:val="restart"/>
            <w:noWrap/>
            <w:vAlign w:val="center"/>
            <w:hideMark/>
          </w:tcPr>
          <w:p w14:paraId="703AA50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vMerge w:val="restart"/>
            <w:noWrap/>
            <w:vAlign w:val="center"/>
            <w:hideMark/>
          </w:tcPr>
          <w:p w14:paraId="14D93D08"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6D0726C2"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4666CBE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4ABA72A" w14:textId="77777777" w:rsidTr="0F75A626">
        <w:trPr>
          <w:trHeight w:val="276"/>
        </w:trPr>
        <w:tc>
          <w:tcPr>
            <w:tcW w:w="1555" w:type="dxa"/>
            <w:vMerge/>
            <w:vAlign w:val="center"/>
            <w:hideMark/>
          </w:tcPr>
          <w:p w14:paraId="381B9AC4"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160D15B1" w14:textId="77777777" w:rsidR="00D85EF2" w:rsidRPr="004D0163" w:rsidRDefault="00D85EF2" w:rsidP="005812EE">
            <w:pPr>
              <w:rPr>
                <w:rFonts w:ascii="Arial Narrow" w:hAnsi="Arial Narrow" w:cs="Arial"/>
                <w:sz w:val="18"/>
                <w:szCs w:val="18"/>
              </w:rPr>
            </w:pPr>
          </w:p>
        </w:tc>
        <w:tc>
          <w:tcPr>
            <w:tcW w:w="1208" w:type="dxa"/>
            <w:vMerge/>
            <w:vAlign w:val="center"/>
            <w:hideMark/>
          </w:tcPr>
          <w:p w14:paraId="0F05DB87" w14:textId="77777777" w:rsidR="00D85EF2" w:rsidRPr="004D0163" w:rsidRDefault="00D85EF2" w:rsidP="005812EE">
            <w:pPr>
              <w:rPr>
                <w:rFonts w:ascii="Arial Narrow" w:hAnsi="Arial Narrow" w:cs="Arial"/>
                <w:sz w:val="18"/>
                <w:szCs w:val="18"/>
              </w:rPr>
            </w:pPr>
          </w:p>
        </w:tc>
        <w:tc>
          <w:tcPr>
            <w:tcW w:w="1400" w:type="dxa"/>
            <w:vMerge/>
            <w:vAlign w:val="center"/>
            <w:hideMark/>
          </w:tcPr>
          <w:p w14:paraId="6EC394AB" w14:textId="77777777" w:rsidR="00D85EF2" w:rsidRPr="004D0163" w:rsidRDefault="00D85EF2" w:rsidP="005812EE">
            <w:pPr>
              <w:rPr>
                <w:rFonts w:ascii="Arial Narrow" w:hAnsi="Arial Narrow" w:cs="Arial"/>
                <w:sz w:val="18"/>
                <w:szCs w:val="18"/>
              </w:rPr>
            </w:pPr>
          </w:p>
        </w:tc>
        <w:tc>
          <w:tcPr>
            <w:tcW w:w="1445" w:type="dxa"/>
            <w:vMerge/>
            <w:vAlign w:val="center"/>
            <w:hideMark/>
          </w:tcPr>
          <w:p w14:paraId="602B6106" w14:textId="77777777" w:rsidR="00D85EF2" w:rsidRPr="004D0163" w:rsidRDefault="00D85EF2" w:rsidP="005812EE">
            <w:pPr>
              <w:rPr>
                <w:rFonts w:ascii="Arial Narrow" w:hAnsi="Arial Narrow" w:cs="Arial"/>
                <w:sz w:val="18"/>
                <w:szCs w:val="18"/>
              </w:rPr>
            </w:pPr>
          </w:p>
        </w:tc>
        <w:tc>
          <w:tcPr>
            <w:tcW w:w="1127" w:type="dxa"/>
            <w:vMerge/>
            <w:vAlign w:val="center"/>
            <w:hideMark/>
          </w:tcPr>
          <w:p w14:paraId="7B361B96" w14:textId="77777777" w:rsidR="00D85EF2" w:rsidRPr="004D0163" w:rsidRDefault="00D85EF2" w:rsidP="005812EE">
            <w:pPr>
              <w:rPr>
                <w:rFonts w:ascii="Arial Narrow" w:hAnsi="Arial Narrow" w:cs="Arial"/>
                <w:sz w:val="18"/>
                <w:szCs w:val="18"/>
              </w:rPr>
            </w:pPr>
          </w:p>
        </w:tc>
        <w:tc>
          <w:tcPr>
            <w:tcW w:w="1351" w:type="dxa"/>
            <w:vMerge/>
            <w:vAlign w:val="center"/>
            <w:hideMark/>
          </w:tcPr>
          <w:p w14:paraId="65CD45B9" w14:textId="77777777" w:rsidR="00D85EF2" w:rsidRPr="004D0163" w:rsidRDefault="00D85EF2" w:rsidP="005812EE">
            <w:pPr>
              <w:rPr>
                <w:rFonts w:ascii="Arial Narrow" w:hAnsi="Arial Narrow" w:cs="Arial"/>
                <w:sz w:val="18"/>
                <w:szCs w:val="18"/>
              </w:rPr>
            </w:pPr>
          </w:p>
        </w:tc>
      </w:tr>
      <w:tr w:rsidR="004D0163" w:rsidRPr="004D0163" w14:paraId="2276794D" w14:textId="77777777" w:rsidTr="0F75A626">
        <w:trPr>
          <w:trHeight w:val="172"/>
        </w:trPr>
        <w:tc>
          <w:tcPr>
            <w:tcW w:w="1555" w:type="dxa"/>
            <w:vMerge/>
            <w:vAlign w:val="center"/>
            <w:hideMark/>
          </w:tcPr>
          <w:p w14:paraId="7838F51C" w14:textId="77777777" w:rsidR="00D85EF2" w:rsidRPr="004D0163" w:rsidRDefault="00D85EF2" w:rsidP="005812EE">
            <w:pPr>
              <w:rPr>
                <w:rFonts w:ascii="Arial Narrow" w:hAnsi="Arial Narrow" w:cs="Arial"/>
                <w:sz w:val="18"/>
                <w:szCs w:val="18"/>
              </w:rPr>
            </w:pPr>
          </w:p>
        </w:tc>
        <w:tc>
          <w:tcPr>
            <w:tcW w:w="1058" w:type="dxa"/>
            <w:vMerge/>
            <w:vAlign w:val="center"/>
            <w:hideMark/>
          </w:tcPr>
          <w:p w14:paraId="3C2020F1" w14:textId="77777777" w:rsidR="00D85EF2" w:rsidRPr="004D0163" w:rsidRDefault="00D85EF2" w:rsidP="005812EE">
            <w:pPr>
              <w:rPr>
                <w:rFonts w:ascii="Arial Narrow" w:hAnsi="Arial Narrow" w:cs="Arial"/>
                <w:sz w:val="18"/>
                <w:szCs w:val="18"/>
              </w:rPr>
            </w:pPr>
          </w:p>
        </w:tc>
        <w:tc>
          <w:tcPr>
            <w:tcW w:w="1208" w:type="dxa"/>
            <w:vMerge w:val="restart"/>
            <w:noWrap/>
            <w:vAlign w:val="center"/>
            <w:hideMark/>
          </w:tcPr>
          <w:p w14:paraId="379C9B7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0E03E205"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602947C"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6C073B80"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6C829143" w14:textId="77777777" w:rsidR="00D85EF2" w:rsidRPr="004D0163" w:rsidRDefault="00D85EF2" w:rsidP="005812EE">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28C56500" w14:textId="77777777" w:rsidTr="0F75A626">
        <w:trPr>
          <w:trHeight w:val="70"/>
        </w:trPr>
        <w:tc>
          <w:tcPr>
            <w:tcW w:w="1555" w:type="dxa"/>
            <w:vMerge/>
            <w:vAlign w:val="center"/>
            <w:hideMark/>
          </w:tcPr>
          <w:p w14:paraId="36183838"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5A318D7D"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3A0DE9C0"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42CD2F76"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4A28AF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7ABB3D4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7C2A315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D61EFCC" w14:textId="77777777" w:rsidTr="0F75A626">
        <w:trPr>
          <w:trHeight w:val="61"/>
        </w:trPr>
        <w:tc>
          <w:tcPr>
            <w:tcW w:w="1555" w:type="dxa"/>
            <w:vMerge w:val="restart"/>
            <w:vAlign w:val="center"/>
            <w:hideMark/>
          </w:tcPr>
          <w:p w14:paraId="37C0732A"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16. Gestión Documental</w:t>
            </w:r>
          </w:p>
        </w:tc>
        <w:tc>
          <w:tcPr>
            <w:tcW w:w="1058" w:type="dxa"/>
            <w:vMerge w:val="restart"/>
            <w:noWrap/>
            <w:vAlign w:val="center"/>
            <w:hideMark/>
          </w:tcPr>
          <w:p w14:paraId="6D0ED4A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208" w:type="dxa"/>
            <w:noWrap/>
            <w:vAlign w:val="center"/>
            <w:hideMark/>
          </w:tcPr>
          <w:p w14:paraId="6D00953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4A69E9CD"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C3B309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noWrap/>
            <w:vAlign w:val="center"/>
            <w:hideMark/>
          </w:tcPr>
          <w:p w14:paraId="65C3155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0817D088"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CE0362C" w14:textId="77777777" w:rsidTr="0F75A626">
        <w:trPr>
          <w:trHeight w:val="50"/>
        </w:trPr>
        <w:tc>
          <w:tcPr>
            <w:tcW w:w="1555" w:type="dxa"/>
            <w:vMerge/>
            <w:vAlign w:val="center"/>
            <w:hideMark/>
          </w:tcPr>
          <w:p w14:paraId="3139647D"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01D0E129" w14:textId="77777777" w:rsidR="00D85EF2" w:rsidRPr="004D0163" w:rsidRDefault="00D85EF2" w:rsidP="00D85EF2">
            <w:pPr>
              <w:rPr>
                <w:rFonts w:ascii="Arial Narrow" w:hAnsi="Arial Narrow" w:cs="Arial"/>
                <w:sz w:val="18"/>
                <w:szCs w:val="18"/>
              </w:rPr>
            </w:pPr>
          </w:p>
        </w:tc>
        <w:tc>
          <w:tcPr>
            <w:tcW w:w="1208" w:type="dxa"/>
            <w:vMerge w:val="restart"/>
            <w:noWrap/>
            <w:vAlign w:val="center"/>
            <w:hideMark/>
          </w:tcPr>
          <w:p w14:paraId="455A9BE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5</w:t>
            </w:r>
          </w:p>
        </w:tc>
        <w:tc>
          <w:tcPr>
            <w:tcW w:w="1400" w:type="dxa"/>
            <w:noWrap/>
            <w:vAlign w:val="center"/>
            <w:hideMark/>
          </w:tcPr>
          <w:p w14:paraId="401B43E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10A0AF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29531865"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73DBA7F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45ED83E" w14:textId="77777777" w:rsidTr="0F75A626">
        <w:trPr>
          <w:trHeight w:val="151"/>
        </w:trPr>
        <w:tc>
          <w:tcPr>
            <w:tcW w:w="1555" w:type="dxa"/>
            <w:vMerge/>
            <w:vAlign w:val="center"/>
            <w:hideMark/>
          </w:tcPr>
          <w:p w14:paraId="408B1FEF"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3454E7AC"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38486EC7"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4DCE9219"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8C79FB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6D466EF7"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421BEADF" w14:textId="77777777" w:rsidR="00D85EF2" w:rsidRPr="004D0163" w:rsidRDefault="00D85EF2" w:rsidP="00D85EF2">
            <w:pPr>
              <w:rPr>
                <w:rFonts w:ascii="Arial Narrow" w:hAnsi="Arial Narrow" w:cs="Arial"/>
                <w:sz w:val="18"/>
                <w:szCs w:val="18"/>
              </w:rPr>
            </w:pPr>
          </w:p>
        </w:tc>
      </w:tr>
      <w:tr w:rsidR="004D0163" w:rsidRPr="004D0163" w14:paraId="0E38A616" w14:textId="77777777" w:rsidTr="0F75A626">
        <w:trPr>
          <w:trHeight w:val="125"/>
        </w:trPr>
        <w:tc>
          <w:tcPr>
            <w:tcW w:w="1555" w:type="dxa"/>
            <w:vMerge/>
            <w:vAlign w:val="center"/>
            <w:hideMark/>
          </w:tcPr>
          <w:p w14:paraId="759AB04A"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4A6A0B22"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6139E1C1"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0496911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F49E3D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70B7AFC9"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51DFA0B0" w14:textId="77777777" w:rsidR="00D85EF2" w:rsidRPr="004D0163" w:rsidRDefault="00D85EF2" w:rsidP="00D85EF2">
            <w:pPr>
              <w:rPr>
                <w:rFonts w:ascii="Arial Narrow" w:hAnsi="Arial Narrow" w:cs="Arial"/>
                <w:sz w:val="18"/>
                <w:szCs w:val="18"/>
              </w:rPr>
            </w:pPr>
          </w:p>
        </w:tc>
      </w:tr>
      <w:tr w:rsidR="004D0163" w:rsidRPr="004D0163" w14:paraId="5A34C55A" w14:textId="77777777" w:rsidTr="0F75A626">
        <w:trPr>
          <w:trHeight w:val="146"/>
        </w:trPr>
        <w:tc>
          <w:tcPr>
            <w:tcW w:w="1555" w:type="dxa"/>
            <w:vMerge/>
            <w:vAlign w:val="center"/>
            <w:hideMark/>
          </w:tcPr>
          <w:p w14:paraId="2E485928"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28913218"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653B7F09"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36855E9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358A133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0D109282"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4FD1310F" w14:textId="77777777" w:rsidR="00D85EF2" w:rsidRPr="004D0163" w:rsidRDefault="00D85EF2" w:rsidP="00D85EF2">
            <w:pPr>
              <w:rPr>
                <w:rFonts w:ascii="Arial Narrow" w:hAnsi="Arial Narrow" w:cs="Arial"/>
                <w:sz w:val="18"/>
                <w:szCs w:val="18"/>
              </w:rPr>
            </w:pPr>
          </w:p>
        </w:tc>
      </w:tr>
      <w:tr w:rsidR="004D0163" w:rsidRPr="004D0163" w14:paraId="21423B02" w14:textId="77777777" w:rsidTr="0F75A626">
        <w:trPr>
          <w:trHeight w:val="76"/>
        </w:trPr>
        <w:tc>
          <w:tcPr>
            <w:tcW w:w="1555" w:type="dxa"/>
            <w:vMerge/>
            <w:vAlign w:val="center"/>
            <w:hideMark/>
          </w:tcPr>
          <w:p w14:paraId="3584026F"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245E3604"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4D4AFB30"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5093421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3C5A7A0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7607BE3F"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221A6C14" w14:textId="77777777" w:rsidR="00D85EF2" w:rsidRPr="004D0163" w:rsidRDefault="00D85EF2" w:rsidP="00D85EF2">
            <w:pPr>
              <w:rPr>
                <w:rFonts w:ascii="Arial Narrow" w:hAnsi="Arial Narrow" w:cs="Arial"/>
                <w:sz w:val="18"/>
                <w:szCs w:val="18"/>
              </w:rPr>
            </w:pPr>
          </w:p>
        </w:tc>
      </w:tr>
      <w:tr w:rsidR="004D0163" w:rsidRPr="004D0163" w14:paraId="6176DD09" w14:textId="77777777" w:rsidTr="0F75A626">
        <w:trPr>
          <w:trHeight w:val="219"/>
        </w:trPr>
        <w:tc>
          <w:tcPr>
            <w:tcW w:w="1555" w:type="dxa"/>
            <w:vMerge w:val="restart"/>
            <w:vAlign w:val="center"/>
            <w:hideMark/>
          </w:tcPr>
          <w:p w14:paraId="04DE793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17. Gestión De Talento Humano</w:t>
            </w:r>
          </w:p>
        </w:tc>
        <w:tc>
          <w:tcPr>
            <w:tcW w:w="1058" w:type="dxa"/>
            <w:vMerge w:val="restart"/>
            <w:noWrap/>
            <w:vAlign w:val="center"/>
            <w:hideMark/>
          </w:tcPr>
          <w:p w14:paraId="65DE1E3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4</w:t>
            </w:r>
          </w:p>
        </w:tc>
        <w:tc>
          <w:tcPr>
            <w:tcW w:w="1208" w:type="dxa"/>
            <w:vMerge w:val="restart"/>
            <w:noWrap/>
            <w:vAlign w:val="center"/>
            <w:hideMark/>
          </w:tcPr>
          <w:p w14:paraId="153AAE0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3</w:t>
            </w:r>
          </w:p>
        </w:tc>
        <w:tc>
          <w:tcPr>
            <w:tcW w:w="1400" w:type="dxa"/>
            <w:noWrap/>
            <w:vAlign w:val="center"/>
            <w:hideMark/>
          </w:tcPr>
          <w:p w14:paraId="073402CA"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15BBF98"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67D21D9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0</w:t>
            </w:r>
          </w:p>
        </w:tc>
        <w:tc>
          <w:tcPr>
            <w:tcW w:w="1351" w:type="dxa"/>
            <w:vMerge w:val="restart"/>
            <w:noWrap/>
            <w:vAlign w:val="center"/>
            <w:hideMark/>
          </w:tcPr>
          <w:p w14:paraId="02C6B906"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NA</w:t>
            </w:r>
          </w:p>
        </w:tc>
      </w:tr>
      <w:tr w:rsidR="004D0163" w:rsidRPr="004D0163" w14:paraId="4BD1B9CD" w14:textId="77777777" w:rsidTr="0F75A626">
        <w:trPr>
          <w:trHeight w:val="81"/>
        </w:trPr>
        <w:tc>
          <w:tcPr>
            <w:tcW w:w="1555" w:type="dxa"/>
            <w:vMerge/>
            <w:vAlign w:val="center"/>
            <w:hideMark/>
          </w:tcPr>
          <w:p w14:paraId="280A9FC7"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3AA05249"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33818ED1"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0C50A8A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D63593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3761D265"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3ED13080" w14:textId="77777777" w:rsidR="00D85EF2" w:rsidRPr="004D0163" w:rsidRDefault="00D85EF2" w:rsidP="00D85EF2">
            <w:pPr>
              <w:rPr>
                <w:rFonts w:ascii="Arial Narrow" w:hAnsi="Arial Narrow" w:cs="Arial"/>
                <w:sz w:val="18"/>
                <w:szCs w:val="18"/>
              </w:rPr>
            </w:pPr>
          </w:p>
        </w:tc>
      </w:tr>
      <w:tr w:rsidR="004D0163" w:rsidRPr="004D0163" w14:paraId="10927350" w14:textId="77777777" w:rsidTr="0F75A626">
        <w:trPr>
          <w:trHeight w:val="260"/>
        </w:trPr>
        <w:tc>
          <w:tcPr>
            <w:tcW w:w="1555" w:type="dxa"/>
            <w:vMerge/>
            <w:vAlign w:val="center"/>
            <w:hideMark/>
          </w:tcPr>
          <w:p w14:paraId="47D1C0B8"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54DB251D"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762BB44E"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05B10E5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47F2E89"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E293A4D"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1EAE719E" w14:textId="77777777" w:rsidR="00D85EF2" w:rsidRPr="004D0163" w:rsidRDefault="00D85EF2" w:rsidP="00D85EF2">
            <w:pPr>
              <w:rPr>
                <w:rFonts w:ascii="Arial Narrow" w:hAnsi="Arial Narrow" w:cs="Arial"/>
                <w:sz w:val="18"/>
                <w:szCs w:val="18"/>
              </w:rPr>
            </w:pPr>
          </w:p>
        </w:tc>
      </w:tr>
      <w:tr w:rsidR="004D0163" w:rsidRPr="004D0163" w14:paraId="7FE0746D" w14:textId="77777777" w:rsidTr="0F75A626">
        <w:trPr>
          <w:trHeight w:val="89"/>
        </w:trPr>
        <w:tc>
          <w:tcPr>
            <w:tcW w:w="1555" w:type="dxa"/>
            <w:vMerge/>
            <w:vAlign w:val="center"/>
            <w:hideMark/>
          </w:tcPr>
          <w:p w14:paraId="5D5E7D4E"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0CFA10DA" w14:textId="77777777" w:rsidR="00D85EF2" w:rsidRPr="004D0163" w:rsidRDefault="00D85EF2" w:rsidP="00D85EF2">
            <w:pPr>
              <w:rPr>
                <w:rFonts w:ascii="Arial Narrow" w:hAnsi="Arial Narrow" w:cs="Arial"/>
                <w:sz w:val="18"/>
                <w:szCs w:val="18"/>
              </w:rPr>
            </w:pPr>
          </w:p>
        </w:tc>
        <w:tc>
          <w:tcPr>
            <w:tcW w:w="1208" w:type="dxa"/>
            <w:vMerge w:val="restart"/>
            <w:noWrap/>
            <w:vAlign w:val="center"/>
            <w:hideMark/>
          </w:tcPr>
          <w:p w14:paraId="706523C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731B80E8"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012D33D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3E2AF78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1165EA6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B19844D" w14:textId="77777777" w:rsidTr="0F75A626">
        <w:trPr>
          <w:trHeight w:val="260"/>
        </w:trPr>
        <w:tc>
          <w:tcPr>
            <w:tcW w:w="1555" w:type="dxa"/>
            <w:vMerge/>
            <w:vAlign w:val="center"/>
            <w:hideMark/>
          </w:tcPr>
          <w:p w14:paraId="60DF8736"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7A530824"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5E6C5200"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7C92ACD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1FD314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09578EB7" w14:textId="77777777" w:rsidR="00D85EF2" w:rsidRPr="004D0163" w:rsidRDefault="00D85EF2" w:rsidP="00D85EF2">
            <w:pPr>
              <w:rPr>
                <w:rFonts w:ascii="Arial Narrow" w:hAnsi="Arial Narrow" w:cs="Arial"/>
                <w:sz w:val="18"/>
                <w:szCs w:val="18"/>
              </w:rPr>
            </w:pPr>
          </w:p>
        </w:tc>
        <w:tc>
          <w:tcPr>
            <w:tcW w:w="1351" w:type="dxa"/>
            <w:noWrap/>
            <w:vAlign w:val="center"/>
            <w:hideMark/>
          </w:tcPr>
          <w:p w14:paraId="7F0ABED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5BA3C1E1" w14:textId="77777777" w:rsidTr="0F75A626">
        <w:trPr>
          <w:trHeight w:val="67"/>
        </w:trPr>
        <w:tc>
          <w:tcPr>
            <w:tcW w:w="1555" w:type="dxa"/>
            <w:vMerge/>
            <w:vAlign w:val="center"/>
            <w:hideMark/>
          </w:tcPr>
          <w:p w14:paraId="2CF55963"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5B72F584" w14:textId="77777777" w:rsidR="00D85EF2" w:rsidRPr="004D0163" w:rsidRDefault="00D85EF2" w:rsidP="00D85EF2">
            <w:pPr>
              <w:rPr>
                <w:rFonts w:ascii="Arial Narrow" w:hAnsi="Arial Narrow" w:cs="Arial"/>
                <w:sz w:val="18"/>
                <w:szCs w:val="18"/>
              </w:rPr>
            </w:pPr>
          </w:p>
        </w:tc>
        <w:tc>
          <w:tcPr>
            <w:tcW w:w="1208" w:type="dxa"/>
            <w:vMerge w:val="restart"/>
            <w:noWrap/>
            <w:vAlign w:val="center"/>
            <w:hideMark/>
          </w:tcPr>
          <w:p w14:paraId="6441BEE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494506EC"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78275A4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18BE7D9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5EE55EE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01E007AC" w14:textId="77777777" w:rsidTr="0F75A626">
        <w:trPr>
          <w:trHeight w:val="50"/>
        </w:trPr>
        <w:tc>
          <w:tcPr>
            <w:tcW w:w="1555" w:type="dxa"/>
            <w:vMerge/>
            <w:vAlign w:val="center"/>
            <w:hideMark/>
          </w:tcPr>
          <w:p w14:paraId="3451CB6D"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40F5E3A6"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342B22FC"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75E9E28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8A54697"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6791E2FF" w14:textId="77777777" w:rsidR="00D85EF2" w:rsidRPr="004D0163" w:rsidRDefault="00D85EF2" w:rsidP="00D85EF2">
            <w:pPr>
              <w:rPr>
                <w:rFonts w:ascii="Arial Narrow" w:hAnsi="Arial Narrow" w:cs="Arial"/>
                <w:sz w:val="18"/>
                <w:szCs w:val="18"/>
              </w:rPr>
            </w:pPr>
          </w:p>
        </w:tc>
        <w:tc>
          <w:tcPr>
            <w:tcW w:w="1351" w:type="dxa"/>
            <w:noWrap/>
            <w:vAlign w:val="center"/>
            <w:hideMark/>
          </w:tcPr>
          <w:p w14:paraId="62BE502A"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1950A48" w14:textId="77777777" w:rsidTr="0F75A626">
        <w:trPr>
          <w:trHeight w:val="158"/>
        </w:trPr>
        <w:tc>
          <w:tcPr>
            <w:tcW w:w="1555" w:type="dxa"/>
            <w:vMerge/>
            <w:vAlign w:val="center"/>
            <w:hideMark/>
          </w:tcPr>
          <w:p w14:paraId="0A92F5FA"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42F33CE8" w14:textId="77777777" w:rsidR="00D85EF2" w:rsidRPr="004D0163" w:rsidRDefault="00D85EF2" w:rsidP="00D85EF2">
            <w:pPr>
              <w:rPr>
                <w:rFonts w:ascii="Arial Narrow" w:hAnsi="Arial Narrow" w:cs="Arial"/>
                <w:sz w:val="18"/>
                <w:szCs w:val="18"/>
              </w:rPr>
            </w:pPr>
          </w:p>
        </w:tc>
        <w:tc>
          <w:tcPr>
            <w:tcW w:w="1208" w:type="dxa"/>
            <w:vMerge w:val="restart"/>
            <w:vAlign w:val="center"/>
            <w:hideMark/>
          </w:tcPr>
          <w:p w14:paraId="08746CE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3</w:t>
            </w:r>
          </w:p>
        </w:tc>
        <w:tc>
          <w:tcPr>
            <w:tcW w:w="1400" w:type="dxa"/>
            <w:noWrap/>
            <w:vAlign w:val="center"/>
            <w:hideMark/>
          </w:tcPr>
          <w:p w14:paraId="7581F82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6192EFC"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vAlign w:val="center"/>
            <w:hideMark/>
          </w:tcPr>
          <w:p w14:paraId="5F2C2C1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351" w:type="dxa"/>
            <w:vAlign w:val="center"/>
            <w:hideMark/>
          </w:tcPr>
          <w:p w14:paraId="3CA59267" w14:textId="77777777" w:rsidR="00D85EF2" w:rsidRPr="004D0163" w:rsidRDefault="00D85EF2" w:rsidP="00034C77">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3F3AE2DB" w14:textId="77777777" w:rsidTr="0F75A626">
        <w:trPr>
          <w:trHeight w:val="50"/>
        </w:trPr>
        <w:tc>
          <w:tcPr>
            <w:tcW w:w="1555" w:type="dxa"/>
            <w:vMerge/>
            <w:vAlign w:val="center"/>
            <w:hideMark/>
          </w:tcPr>
          <w:p w14:paraId="7DB8622A"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259AE8C2"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42E02BEC"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2D01E795"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3D1E19B8"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46CD7279" w14:textId="77777777" w:rsidR="00D85EF2" w:rsidRPr="004D0163" w:rsidRDefault="00D85EF2" w:rsidP="00D85EF2">
            <w:pPr>
              <w:rPr>
                <w:rFonts w:ascii="Arial Narrow" w:hAnsi="Arial Narrow" w:cs="Arial"/>
                <w:sz w:val="18"/>
                <w:szCs w:val="18"/>
              </w:rPr>
            </w:pPr>
          </w:p>
        </w:tc>
        <w:tc>
          <w:tcPr>
            <w:tcW w:w="1351" w:type="dxa"/>
            <w:vAlign w:val="center"/>
            <w:hideMark/>
          </w:tcPr>
          <w:p w14:paraId="52AD6280" w14:textId="77777777" w:rsidR="00D85EF2" w:rsidRPr="004D0163" w:rsidRDefault="00D85EF2" w:rsidP="00034C77">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2BE9D9D7" w14:textId="77777777" w:rsidTr="0F75A626">
        <w:trPr>
          <w:trHeight w:val="50"/>
        </w:trPr>
        <w:tc>
          <w:tcPr>
            <w:tcW w:w="1555" w:type="dxa"/>
            <w:vMerge/>
            <w:vAlign w:val="center"/>
            <w:hideMark/>
          </w:tcPr>
          <w:p w14:paraId="511DCFA9"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7FB47A01"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49B982FB"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6CE2B285"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FE7824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7F7D3E8B" w14:textId="77777777" w:rsidR="00D85EF2" w:rsidRPr="004D0163" w:rsidRDefault="00D85EF2" w:rsidP="00D85EF2">
            <w:pPr>
              <w:rPr>
                <w:rFonts w:ascii="Arial Narrow" w:hAnsi="Arial Narrow" w:cs="Arial"/>
                <w:sz w:val="18"/>
                <w:szCs w:val="18"/>
              </w:rPr>
            </w:pPr>
          </w:p>
        </w:tc>
        <w:tc>
          <w:tcPr>
            <w:tcW w:w="1351" w:type="dxa"/>
            <w:vAlign w:val="center"/>
            <w:hideMark/>
          </w:tcPr>
          <w:p w14:paraId="02D56485" w14:textId="77777777" w:rsidR="00D85EF2" w:rsidRPr="004D0163" w:rsidRDefault="00D85EF2" w:rsidP="00D85EF2">
            <w:pPr>
              <w:rPr>
                <w:rFonts w:ascii="Arial Narrow" w:hAnsi="Arial Narrow" w:cs="Arial"/>
                <w:sz w:val="18"/>
                <w:szCs w:val="18"/>
              </w:rPr>
            </w:pPr>
            <w:r w:rsidRPr="004D0163">
              <w:rPr>
                <w:rFonts w:ascii="Arial Narrow" w:hAnsi="Arial Narrow" w:cs="Arial"/>
                <w:sz w:val="18"/>
                <w:szCs w:val="18"/>
              </w:rPr>
              <w:t> </w:t>
            </w:r>
          </w:p>
        </w:tc>
      </w:tr>
      <w:tr w:rsidR="004D0163" w:rsidRPr="004D0163" w14:paraId="5606AABB" w14:textId="77777777" w:rsidTr="0F75A626">
        <w:trPr>
          <w:trHeight w:val="52"/>
        </w:trPr>
        <w:tc>
          <w:tcPr>
            <w:tcW w:w="1555" w:type="dxa"/>
            <w:vMerge w:val="restart"/>
            <w:vAlign w:val="center"/>
            <w:hideMark/>
          </w:tcPr>
          <w:p w14:paraId="4556CE7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18. Control Disciplinario Interno</w:t>
            </w:r>
          </w:p>
        </w:tc>
        <w:tc>
          <w:tcPr>
            <w:tcW w:w="1058" w:type="dxa"/>
            <w:vMerge w:val="restart"/>
            <w:vAlign w:val="center"/>
            <w:hideMark/>
          </w:tcPr>
          <w:p w14:paraId="2E3AADE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vAlign w:val="center"/>
            <w:hideMark/>
          </w:tcPr>
          <w:p w14:paraId="1C2D48A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10485C06"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2FF1E9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vAlign w:val="center"/>
            <w:hideMark/>
          </w:tcPr>
          <w:p w14:paraId="504604A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292CC35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60F10897" w14:textId="77777777" w:rsidTr="0F75A626">
        <w:trPr>
          <w:trHeight w:val="167"/>
        </w:trPr>
        <w:tc>
          <w:tcPr>
            <w:tcW w:w="1555" w:type="dxa"/>
            <w:vMerge/>
            <w:vAlign w:val="center"/>
            <w:hideMark/>
          </w:tcPr>
          <w:p w14:paraId="58D09961"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55990916"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6AFE6B94"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3D71FDC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920D20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B25DBC9" w14:textId="77777777" w:rsidR="00D85EF2" w:rsidRPr="004D0163" w:rsidRDefault="00D85EF2" w:rsidP="00D85EF2">
            <w:pPr>
              <w:rPr>
                <w:rFonts w:ascii="Arial Narrow" w:hAnsi="Arial Narrow" w:cs="Arial"/>
                <w:sz w:val="18"/>
                <w:szCs w:val="18"/>
              </w:rPr>
            </w:pPr>
          </w:p>
        </w:tc>
        <w:tc>
          <w:tcPr>
            <w:tcW w:w="1351" w:type="dxa"/>
            <w:noWrap/>
            <w:vAlign w:val="center"/>
            <w:hideMark/>
          </w:tcPr>
          <w:p w14:paraId="566DA348"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303D6CAD" w14:textId="77777777" w:rsidTr="0F75A626">
        <w:trPr>
          <w:trHeight w:val="50"/>
        </w:trPr>
        <w:tc>
          <w:tcPr>
            <w:tcW w:w="1555" w:type="dxa"/>
            <w:vMerge w:val="restart"/>
            <w:vAlign w:val="center"/>
            <w:hideMark/>
          </w:tcPr>
          <w:p w14:paraId="19E36D1D"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19. Control y Evaluación Institucional</w:t>
            </w:r>
          </w:p>
        </w:tc>
        <w:tc>
          <w:tcPr>
            <w:tcW w:w="1058" w:type="dxa"/>
            <w:vMerge w:val="restart"/>
            <w:noWrap/>
            <w:vAlign w:val="center"/>
            <w:hideMark/>
          </w:tcPr>
          <w:p w14:paraId="44DDA65C"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208" w:type="dxa"/>
            <w:vMerge w:val="restart"/>
            <w:noWrap/>
            <w:vAlign w:val="center"/>
            <w:hideMark/>
          </w:tcPr>
          <w:p w14:paraId="0643F37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77DEC54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3842704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67DB5FF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65FC60D6"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63AF64E5" w14:textId="77777777" w:rsidTr="0F75A626">
        <w:trPr>
          <w:trHeight w:val="102"/>
        </w:trPr>
        <w:tc>
          <w:tcPr>
            <w:tcW w:w="1555" w:type="dxa"/>
            <w:vMerge/>
            <w:vAlign w:val="center"/>
            <w:hideMark/>
          </w:tcPr>
          <w:p w14:paraId="3F7EEA69"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02F39584"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55BB947C"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183C4759"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B89D3D5"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51907C8D"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2F0715D3" w14:textId="77777777" w:rsidR="00D85EF2" w:rsidRPr="004D0163" w:rsidRDefault="00D85EF2" w:rsidP="00D85EF2">
            <w:pPr>
              <w:rPr>
                <w:rFonts w:ascii="Arial Narrow" w:hAnsi="Arial Narrow" w:cs="Arial"/>
                <w:sz w:val="18"/>
                <w:szCs w:val="18"/>
              </w:rPr>
            </w:pPr>
          </w:p>
        </w:tc>
      </w:tr>
      <w:tr w:rsidR="004D0163" w:rsidRPr="004D0163" w14:paraId="2034DC2B" w14:textId="77777777" w:rsidTr="0F75A626">
        <w:trPr>
          <w:trHeight w:val="315"/>
        </w:trPr>
        <w:tc>
          <w:tcPr>
            <w:tcW w:w="1555" w:type="dxa"/>
            <w:vMerge/>
            <w:vAlign w:val="center"/>
            <w:hideMark/>
          </w:tcPr>
          <w:p w14:paraId="5ABE96DB"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5CAE3E73" w14:textId="77777777" w:rsidR="00D85EF2" w:rsidRPr="004D0163" w:rsidRDefault="00D85EF2" w:rsidP="00D85EF2">
            <w:pPr>
              <w:rPr>
                <w:rFonts w:ascii="Arial Narrow" w:hAnsi="Arial Narrow" w:cs="Arial"/>
                <w:sz w:val="18"/>
                <w:szCs w:val="18"/>
              </w:rPr>
            </w:pPr>
          </w:p>
        </w:tc>
        <w:tc>
          <w:tcPr>
            <w:tcW w:w="1208" w:type="dxa"/>
            <w:vMerge w:val="restart"/>
            <w:noWrap/>
            <w:vAlign w:val="center"/>
            <w:hideMark/>
          </w:tcPr>
          <w:p w14:paraId="239EBB6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vMerge w:val="restart"/>
            <w:noWrap/>
            <w:vAlign w:val="center"/>
            <w:hideMark/>
          </w:tcPr>
          <w:p w14:paraId="1B87973D"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vMerge w:val="restart"/>
            <w:noWrap/>
            <w:vAlign w:val="center"/>
            <w:hideMark/>
          </w:tcPr>
          <w:p w14:paraId="3BC1C39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13788BA9"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vMerge w:val="restart"/>
            <w:noWrap/>
            <w:vAlign w:val="center"/>
            <w:hideMark/>
          </w:tcPr>
          <w:p w14:paraId="1292A126"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E9BB2D4" w14:textId="77777777" w:rsidTr="0F75A626">
        <w:trPr>
          <w:trHeight w:val="276"/>
        </w:trPr>
        <w:tc>
          <w:tcPr>
            <w:tcW w:w="1555" w:type="dxa"/>
            <w:vMerge/>
            <w:vAlign w:val="center"/>
            <w:hideMark/>
          </w:tcPr>
          <w:p w14:paraId="26EF1AC4"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3DE28D12"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374ACA66" w14:textId="77777777" w:rsidR="00D85EF2" w:rsidRPr="004D0163" w:rsidRDefault="00D85EF2" w:rsidP="00D85EF2">
            <w:pPr>
              <w:rPr>
                <w:rFonts w:ascii="Arial Narrow" w:hAnsi="Arial Narrow" w:cs="Arial"/>
                <w:sz w:val="18"/>
                <w:szCs w:val="18"/>
              </w:rPr>
            </w:pPr>
          </w:p>
        </w:tc>
        <w:tc>
          <w:tcPr>
            <w:tcW w:w="1400" w:type="dxa"/>
            <w:vMerge/>
            <w:vAlign w:val="center"/>
            <w:hideMark/>
          </w:tcPr>
          <w:p w14:paraId="4B43833F" w14:textId="77777777" w:rsidR="00D85EF2" w:rsidRPr="004D0163" w:rsidRDefault="00D85EF2" w:rsidP="00D85EF2">
            <w:pPr>
              <w:rPr>
                <w:rFonts w:ascii="Arial Narrow" w:hAnsi="Arial Narrow" w:cs="Arial"/>
                <w:sz w:val="18"/>
                <w:szCs w:val="18"/>
              </w:rPr>
            </w:pPr>
          </w:p>
        </w:tc>
        <w:tc>
          <w:tcPr>
            <w:tcW w:w="1445" w:type="dxa"/>
            <w:vMerge/>
            <w:vAlign w:val="center"/>
            <w:hideMark/>
          </w:tcPr>
          <w:p w14:paraId="780ED9B5" w14:textId="77777777" w:rsidR="00D85EF2" w:rsidRPr="004D0163" w:rsidRDefault="00D85EF2" w:rsidP="00D85EF2">
            <w:pPr>
              <w:rPr>
                <w:rFonts w:ascii="Arial Narrow" w:hAnsi="Arial Narrow" w:cs="Arial"/>
                <w:sz w:val="18"/>
                <w:szCs w:val="18"/>
              </w:rPr>
            </w:pPr>
          </w:p>
        </w:tc>
        <w:tc>
          <w:tcPr>
            <w:tcW w:w="1127" w:type="dxa"/>
            <w:vMerge/>
            <w:vAlign w:val="center"/>
            <w:hideMark/>
          </w:tcPr>
          <w:p w14:paraId="6CC2DC14"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0A81D7B1" w14:textId="77777777" w:rsidR="00D85EF2" w:rsidRPr="004D0163" w:rsidRDefault="00D85EF2" w:rsidP="00D85EF2">
            <w:pPr>
              <w:rPr>
                <w:rFonts w:ascii="Arial Narrow" w:hAnsi="Arial Narrow" w:cs="Arial"/>
                <w:sz w:val="18"/>
                <w:szCs w:val="18"/>
              </w:rPr>
            </w:pPr>
          </w:p>
        </w:tc>
      </w:tr>
      <w:tr w:rsidR="004D0163" w:rsidRPr="004D0163" w14:paraId="7629C0F1" w14:textId="77777777" w:rsidTr="0F75A626">
        <w:trPr>
          <w:trHeight w:val="154"/>
        </w:trPr>
        <w:tc>
          <w:tcPr>
            <w:tcW w:w="1555" w:type="dxa"/>
            <w:vMerge w:val="restart"/>
            <w:vAlign w:val="center"/>
            <w:hideMark/>
          </w:tcPr>
          <w:p w14:paraId="4628494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20. Seguimiento y Monitoreo De Calidad Técnica</w:t>
            </w:r>
          </w:p>
        </w:tc>
        <w:tc>
          <w:tcPr>
            <w:tcW w:w="1058" w:type="dxa"/>
            <w:vMerge w:val="restart"/>
            <w:noWrap/>
            <w:vAlign w:val="center"/>
            <w:hideMark/>
          </w:tcPr>
          <w:p w14:paraId="12910A75"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208" w:type="dxa"/>
            <w:vMerge w:val="restart"/>
            <w:noWrap/>
            <w:vAlign w:val="center"/>
            <w:hideMark/>
          </w:tcPr>
          <w:p w14:paraId="614AEB2A"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400" w:type="dxa"/>
            <w:noWrap/>
            <w:vAlign w:val="center"/>
            <w:hideMark/>
          </w:tcPr>
          <w:p w14:paraId="122CA119"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52CF2B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3867CD3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351" w:type="dxa"/>
            <w:vMerge w:val="restart"/>
            <w:noWrap/>
            <w:vAlign w:val="center"/>
            <w:hideMark/>
          </w:tcPr>
          <w:p w14:paraId="0137969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742F4C17" w14:textId="77777777" w:rsidTr="0F75A626">
        <w:trPr>
          <w:trHeight w:val="269"/>
        </w:trPr>
        <w:tc>
          <w:tcPr>
            <w:tcW w:w="1555" w:type="dxa"/>
            <w:vMerge/>
            <w:vAlign w:val="center"/>
            <w:hideMark/>
          </w:tcPr>
          <w:p w14:paraId="3ADBC5ED" w14:textId="77777777" w:rsidR="00D85EF2" w:rsidRPr="004D0163" w:rsidRDefault="00D85EF2" w:rsidP="00D85EF2">
            <w:pPr>
              <w:rPr>
                <w:rFonts w:ascii="Arial Narrow" w:hAnsi="Arial Narrow" w:cs="Arial"/>
                <w:sz w:val="18"/>
                <w:szCs w:val="18"/>
              </w:rPr>
            </w:pPr>
          </w:p>
        </w:tc>
        <w:tc>
          <w:tcPr>
            <w:tcW w:w="1058" w:type="dxa"/>
            <w:vMerge/>
            <w:vAlign w:val="center"/>
            <w:hideMark/>
          </w:tcPr>
          <w:p w14:paraId="1C44EFFD"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1BB77D0D" w14:textId="77777777" w:rsidR="00D85EF2" w:rsidRPr="004D0163" w:rsidRDefault="00D85EF2" w:rsidP="00D85EF2">
            <w:pPr>
              <w:rPr>
                <w:rFonts w:ascii="Arial Narrow" w:hAnsi="Arial Narrow" w:cs="Arial"/>
                <w:sz w:val="18"/>
                <w:szCs w:val="18"/>
              </w:rPr>
            </w:pPr>
          </w:p>
        </w:tc>
        <w:tc>
          <w:tcPr>
            <w:tcW w:w="1400" w:type="dxa"/>
            <w:noWrap/>
            <w:vAlign w:val="center"/>
            <w:hideMark/>
          </w:tcPr>
          <w:p w14:paraId="694521C7"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1C2DC92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ign w:val="center"/>
            <w:hideMark/>
          </w:tcPr>
          <w:p w14:paraId="2389B7CE" w14:textId="77777777" w:rsidR="00D85EF2" w:rsidRPr="004D0163" w:rsidRDefault="00D85EF2" w:rsidP="00D85EF2">
            <w:pPr>
              <w:rPr>
                <w:rFonts w:ascii="Arial Narrow" w:hAnsi="Arial Narrow" w:cs="Arial"/>
                <w:sz w:val="18"/>
                <w:szCs w:val="18"/>
              </w:rPr>
            </w:pPr>
          </w:p>
        </w:tc>
        <w:tc>
          <w:tcPr>
            <w:tcW w:w="1351" w:type="dxa"/>
            <w:vMerge/>
            <w:vAlign w:val="center"/>
            <w:hideMark/>
          </w:tcPr>
          <w:p w14:paraId="755D11E1" w14:textId="77777777" w:rsidR="00D85EF2" w:rsidRPr="004D0163" w:rsidRDefault="00D85EF2" w:rsidP="00D85EF2">
            <w:pPr>
              <w:rPr>
                <w:rFonts w:ascii="Arial Narrow" w:hAnsi="Arial Narrow" w:cs="Arial"/>
                <w:sz w:val="18"/>
                <w:szCs w:val="18"/>
              </w:rPr>
            </w:pPr>
          </w:p>
        </w:tc>
      </w:tr>
      <w:tr w:rsidR="004D0163" w:rsidRPr="004D0163" w14:paraId="101D4E1C" w14:textId="77777777" w:rsidTr="0F75A626">
        <w:trPr>
          <w:trHeight w:val="76"/>
        </w:trPr>
        <w:tc>
          <w:tcPr>
            <w:tcW w:w="1555" w:type="dxa"/>
            <w:vMerge w:val="restart"/>
            <w:vAlign w:val="center"/>
            <w:hideMark/>
          </w:tcPr>
          <w:p w14:paraId="5586FA67" w14:textId="654390BA" w:rsidR="00D85EF2" w:rsidRPr="004D0163" w:rsidRDefault="00D85EF2" w:rsidP="00034C77">
            <w:pPr>
              <w:jc w:val="both"/>
              <w:rPr>
                <w:rFonts w:ascii="Arial Narrow" w:hAnsi="Arial Narrow" w:cs="Arial"/>
                <w:sz w:val="18"/>
                <w:szCs w:val="18"/>
              </w:rPr>
            </w:pPr>
            <w:r w:rsidRPr="004D0163">
              <w:rPr>
                <w:rFonts w:ascii="Arial Narrow" w:hAnsi="Arial Narrow" w:cs="Arial"/>
                <w:sz w:val="18"/>
                <w:szCs w:val="18"/>
              </w:rPr>
              <w:t xml:space="preserve">8081 </w:t>
            </w:r>
            <w:r w:rsidR="00034C77" w:rsidRPr="004D0163">
              <w:rPr>
                <w:rFonts w:ascii="Arial Narrow" w:hAnsi="Arial Narrow" w:cs="Arial"/>
                <w:sz w:val="18"/>
                <w:szCs w:val="18"/>
              </w:rPr>
              <w:t>conservación</w:t>
            </w:r>
            <w:r w:rsidRPr="004D0163">
              <w:rPr>
                <w:rFonts w:ascii="Arial Narrow" w:hAnsi="Arial Narrow" w:cs="Arial"/>
                <w:sz w:val="18"/>
                <w:szCs w:val="18"/>
              </w:rPr>
              <w:t xml:space="preserve"> de la red vial y red de Ciclo infraestructura de Bogotá D.C</w:t>
            </w:r>
          </w:p>
        </w:tc>
        <w:tc>
          <w:tcPr>
            <w:tcW w:w="1058" w:type="dxa"/>
            <w:vMerge w:val="restart"/>
            <w:noWrap/>
            <w:vAlign w:val="center"/>
            <w:hideMark/>
          </w:tcPr>
          <w:p w14:paraId="3641188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3</w:t>
            </w:r>
          </w:p>
        </w:tc>
        <w:tc>
          <w:tcPr>
            <w:tcW w:w="1208" w:type="dxa"/>
            <w:vMerge w:val="restart"/>
            <w:noWrap/>
            <w:vAlign w:val="center"/>
            <w:hideMark/>
          </w:tcPr>
          <w:p w14:paraId="7A58094D"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vMerge w:val="restart"/>
            <w:noWrap/>
            <w:vAlign w:val="center"/>
            <w:hideMark/>
          </w:tcPr>
          <w:p w14:paraId="1E69C9A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vMerge w:val="restart"/>
            <w:noWrap/>
            <w:vAlign w:val="center"/>
            <w:hideMark/>
          </w:tcPr>
          <w:p w14:paraId="5B690CAA"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6817B42A"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7067AA5D"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1D073131" w14:textId="77777777" w:rsidTr="0F75A626">
        <w:trPr>
          <w:trHeight w:val="50"/>
        </w:trPr>
        <w:tc>
          <w:tcPr>
            <w:tcW w:w="1555" w:type="dxa"/>
            <w:vMerge/>
            <w:vAlign w:val="center"/>
            <w:hideMark/>
          </w:tcPr>
          <w:p w14:paraId="4F4A4ADC" w14:textId="77777777" w:rsidR="00D85EF2" w:rsidRPr="004D0163" w:rsidRDefault="00D85EF2" w:rsidP="00D85EF2">
            <w:pPr>
              <w:rPr>
                <w:rFonts w:ascii="Arial Narrow" w:hAnsi="Arial Narrow" w:cs="Arial"/>
                <w:b/>
                <w:bCs/>
                <w:sz w:val="18"/>
                <w:szCs w:val="18"/>
              </w:rPr>
            </w:pPr>
          </w:p>
        </w:tc>
        <w:tc>
          <w:tcPr>
            <w:tcW w:w="1058" w:type="dxa"/>
            <w:vMerge/>
            <w:vAlign w:val="center"/>
            <w:hideMark/>
          </w:tcPr>
          <w:p w14:paraId="7026A6B9"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15D6E804" w14:textId="77777777" w:rsidR="00D85EF2" w:rsidRPr="004D0163" w:rsidRDefault="00D85EF2" w:rsidP="00D85EF2">
            <w:pPr>
              <w:rPr>
                <w:rFonts w:ascii="Arial Narrow" w:hAnsi="Arial Narrow" w:cs="Arial"/>
                <w:sz w:val="18"/>
                <w:szCs w:val="18"/>
              </w:rPr>
            </w:pPr>
          </w:p>
        </w:tc>
        <w:tc>
          <w:tcPr>
            <w:tcW w:w="1400" w:type="dxa"/>
            <w:vMerge/>
            <w:vAlign w:val="center"/>
            <w:hideMark/>
          </w:tcPr>
          <w:p w14:paraId="708FAF00" w14:textId="77777777" w:rsidR="00D85EF2" w:rsidRPr="004D0163" w:rsidRDefault="00D85EF2" w:rsidP="00D85EF2">
            <w:pPr>
              <w:rPr>
                <w:rFonts w:ascii="Arial Narrow" w:hAnsi="Arial Narrow" w:cs="Arial"/>
                <w:sz w:val="18"/>
                <w:szCs w:val="18"/>
              </w:rPr>
            </w:pPr>
          </w:p>
        </w:tc>
        <w:tc>
          <w:tcPr>
            <w:tcW w:w="1445" w:type="dxa"/>
            <w:vMerge/>
            <w:vAlign w:val="center"/>
            <w:hideMark/>
          </w:tcPr>
          <w:p w14:paraId="53399320" w14:textId="77777777" w:rsidR="00D85EF2" w:rsidRPr="004D0163" w:rsidRDefault="00D85EF2" w:rsidP="00D85EF2">
            <w:pPr>
              <w:rPr>
                <w:rFonts w:ascii="Arial Narrow" w:hAnsi="Arial Narrow" w:cs="Arial"/>
                <w:sz w:val="18"/>
                <w:szCs w:val="18"/>
              </w:rPr>
            </w:pPr>
          </w:p>
        </w:tc>
        <w:tc>
          <w:tcPr>
            <w:tcW w:w="1127" w:type="dxa"/>
            <w:vMerge/>
            <w:vAlign w:val="center"/>
            <w:hideMark/>
          </w:tcPr>
          <w:p w14:paraId="62CE23D7" w14:textId="77777777" w:rsidR="00D85EF2" w:rsidRPr="004D0163" w:rsidRDefault="00D85EF2" w:rsidP="00D85EF2">
            <w:pPr>
              <w:rPr>
                <w:rFonts w:ascii="Arial Narrow" w:hAnsi="Arial Narrow" w:cs="Arial"/>
                <w:sz w:val="18"/>
                <w:szCs w:val="18"/>
              </w:rPr>
            </w:pPr>
          </w:p>
        </w:tc>
        <w:tc>
          <w:tcPr>
            <w:tcW w:w="1351" w:type="dxa"/>
            <w:noWrap/>
            <w:vAlign w:val="center"/>
            <w:hideMark/>
          </w:tcPr>
          <w:p w14:paraId="1941DA8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F0019E2" w14:textId="77777777" w:rsidTr="0F75A626">
        <w:trPr>
          <w:trHeight w:val="329"/>
        </w:trPr>
        <w:tc>
          <w:tcPr>
            <w:tcW w:w="1555" w:type="dxa"/>
            <w:vMerge/>
            <w:vAlign w:val="center"/>
            <w:hideMark/>
          </w:tcPr>
          <w:p w14:paraId="37F6D7FA" w14:textId="77777777" w:rsidR="00D85EF2" w:rsidRPr="004D0163" w:rsidRDefault="00D85EF2" w:rsidP="00D85EF2">
            <w:pPr>
              <w:rPr>
                <w:rFonts w:ascii="Arial Narrow" w:hAnsi="Arial Narrow" w:cs="Arial"/>
                <w:b/>
                <w:bCs/>
                <w:sz w:val="18"/>
                <w:szCs w:val="18"/>
              </w:rPr>
            </w:pPr>
          </w:p>
        </w:tc>
        <w:tc>
          <w:tcPr>
            <w:tcW w:w="1058" w:type="dxa"/>
            <w:vMerge/>
            <w:vAlign w:val="center"/>
            <w:hideMark/>
          </w:tcPr>
          <w:p w14:paraId="13C86DFC" w14:textId="77777777" w:rsidR="00D85EF2" w:rsidRPr="004D0163" w:rsidRDefault="00D85EF2" w:rsidP="00D85EF2">
            <w:pPr>
              <w:rPr>
                <w:rFonts w:ascii="Arial Narrow" w:hAnsi="Arial Narrow" w:cs="Arial"/>
                <w:sz w:val="18"/>
                <w:szCs w:val="18"/>
              </w:rPr>
            </w:pPr>
          </w:p>
        </w:tc>
        <w:tc>
          <w:tcPr>
            <w:tcW w:w="1208" w:type="dxa"/>
            <w:noWrap/>
            <w:vAlign w:val="center"/>
            <w:hideMark/>
          </w:tcPr>
          <w:p w14:paraId="0B30201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504AAC2D"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BBC142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c>
          <w:tcPr>
            <w:tcW w:w="1127" w:type="dxa"/>
            <w:noWrap/>
            <w:vAlign w:val="center"/>
            <w:hideMark/>
          </w:tcPr>
          <w:p w14:paraId="595F471C"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3737D69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3F536DAE" w14:textId="77777777" w:rsidTr="0F75A626">
        <w:trPr>
          <w:trHeight w:val="50"/>
        </w:trPr>
        <w:tc>
          <w:tcPr>
            <w:tcW w:w="1555" w:type="dxa"/>
            <w:vMerge/>
            <w:vAlign w:val="center"/>
            <w:hideMark/>
          </w:tcPr>
          <w:p w14:paraId="51EDE584" w14:textId="77777777" w:rsidR="00D85EF2" w:rsidRPr="004D0163" w:rsidRDefault="00D85EF2" w:rsidP="00D85EF2">
            <w:pPr>
              <w:rPr>
                <w:rFonts w:ascii="Arial Narrow" w:hAnsi="Arial Narrow" w:cs="Arial"/>
                <w:b/>
                <w:bCs/>
                <w:sz w:val="18"/>
                <w:szCs w:val="18"/>
              </w:rPr>
            </w:pPr>
          </w:p>
        </w:tc>
        <w:tc>
          <w:tcPr>
            <w:tcW w:w="1058" w:type="dxa"/>
            <w:vMerge/>
            <w:vAlign w:val="center"/>
            <w:hideMark/>
          </w:tcPr>
          <w:p w14:paraId="2E8AE0CE" w14:textId="77777777" w:rsidR="00D85EF2" w:rsidRPr="004D0163" w:rsidRDefault="00D85EF2" w:rsidP="00D85EF2">
            <w:pPr>
              <w:rPr>
                <w:rFonts w:ascii="Arial Narrow" w:hAnsi="Arial Narrow" w:cs="Arial"/>
                <w:sz w:val="18"/>
                <w:szCs w:val="18"/>
              </w:rPr>
            </w:pPr>
          </w:p>
        </w:tc>
        <w:tc>
          <w:tcPr>
            <w:tcW w:w="1208" w:type="dxa"/>
            <w:noWrap/>
            <w:vAlign w:val="center"/>
            <w:hideMark/>
          </w:tcPr>
          <w:p w14:paraId="20DF0F3C"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285846D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5DA1877B"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c>
          <w:tcPr>
            <w:tcW w:w="1127" w:type="dxa"/>
            <w:noWrap/>
            <w:vAlign w:val="center"/>
            <w:hideMark/>
          </w:tcPr>
          <w:p w14:paraId="18D7656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1A5B0E7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39DDC7F" w14:textId="77777777" w:rsidTr="0F75A626">
        <w:trPr>
          <w:trHeight w:val="50"/>
        </w:trPr>
        <w:tc>
          <w:tcPr>
            <w:tcW w:w="1555" w:type="dxa"/>
            <w:vMerge w:val="restart"/>
            <w:vAlign w:val="center"/>
            <w:hideMark/>
          </w:tcPr>
          <w:p w14:paraId="7EA37A48" w14:textId="60E25580" w:rsidR="00D85EF2" w:rsidRPr="004D0163" w:rsidRDefault="00D85EF2" w:rsidP="0017212C">
            <w:pPr>
              <w:jc w:val="both"/>
              <w:rPr>
                <w:rFonts w:ascii="Arial Narrow" w:hAnsi="Arial Narrow" w:cs="Arial"/>
                <w:sz w:val="18"/>
                <w:szCs w:val="18"/>
              </w:rPr>
            </w:pPr>
            <w:r w:rsidRPr="004D0163">
              <w:rPr>
                <w:rFonts w:ascii="Arial Narrow" w:hAnsi="Arial Narrow" w:cs="Arial"/>
                <w:sz w:val="18"/>
                <w:szCs w:val="18"/>
              </w:rPr>
              <w:t xml:space="preserve">8055 </w:t>
            </w:r>
            <w:r w:rsidR="0017212C" w:rsidRPr="004D0163">
              <w:rPr>
                <w:rFonts w:ascii="Arial Narrow" w:hAnsi="Arial Narrow" w:cs="Arial"/>
                <w:sz w:val="18"/>
                <w:szCs w:val="18"/>
              </w:rPr>
              <w:t>conservación</w:t>
            </w:r>
            <w:r w:rsidRPr="004D0163">
              <w:rPr>
                <w:rFonts w:ascii="Arial Narrow" w:hAnsi="Arial Narrow" w:cs="Arial"/>
                <w:sz w:val="18"/>
                <w:szCs w:val="18"/>
              </w:rPr>
              <w:t xml:space="preserve"> de la red de infraestructura peatonal en Bogotá D.C</w:t>
            </w:r>
          </w:p>
        </w:tc>
        <w:tc>
          <w:tcPr>
            <w:tcW w:w="1058" w:type="dxa"/>
            <w:vMerge w:val="restart"/>
            <w:noWrap/>
            <w:vAlign w:val="center"/>
            <w:hideMark/>
          </w:tcPr>
          <w:p w14:paraId="609726B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3</w:t>
            </w:r>
          </w:p>
        </w:tc>
        <w:tc>
          <w:tcPr>
            <w:tcW w:w="1208" w:type="dxa"/>
            <w:vMerge w:val="restart"/>
            <w:noWrap/>
            <w:vAlign w:val="center"/>
            <w:hideMark/>
          </w:tcPr>
          <w:p w14:paraId="21B47553"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vMerge w:val="restart"/>
            <w:noWrap/>
            <w:vAlign w:val="center"/>
            <w:hideMark/>
          </w:tcPr>
          <w:p w14:paraId="2305B1E4"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vMerge w:val="restart"/>
            <w:noWrap/>
            <w:vAlign w:val="center"/>
            <w:hideMark/>
          </w:tcPr>
          <w:p w14:paraId="2C864F45"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127" w:type="dxa"/>
            <w:vMerge w:val="restart"/>
            <w:noWrap/>
            <w:vAlign w:val="center"/>
            <w:hideMark/>
          </w:tcPr>
          <w:p w14:paraId="379BE2EF"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2</w:t>
            </w:r>
          </w:p>
        </w:tc>
        <w:tc>
          <w:tcPr>
            <w:tcW w:w="1351" w:type="dxa"/>
            <w:noWrap/>
            <w:vAlign w:val="center"/>
            <w:hideMark/>
          </w:tcPr>
          <w:p w14:paraId="725DAEA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74155AA4" w14:textId="77777777" w:rsidTr="0F75A626">
        <w:trPr>
          <w:trHeight w:val="150"/>
        </w:trPr>
        <w:tc>
          <w:tcPr>
            <w:tcW w:w="1555" w:type="dxa"/>
            <w:vMerge/>
            <w:vAlign w:val="center"/>
            <w:hideMark/>
          </w:tcPr>
          <w:p w14:paraId="1A20C74F" w14:textId="77777777" w:rsidR="00D85EF2" w:rsidRPr="004D0163" w:rsidRDefault="00D85EF2" w:rsidP="00D85EF2">
            <w:pPr>
              <w:rPr>
                <w:rFonts w:ascii="Arial Narrow" w:hAnsi="Arial Narrow" w:cs="Arial"/>
                <w:b/>
                <w:bCs/>
                <w:sz w:val="18"/>
                <w:szCs w:val="18"/>
              </w:rPr>
            </w:pPr>
          </w:p>
        </w:tc>
        <w:tc>
          <w:tcPr>
            <w:tcW w:w="1058" w:type="dxa"/>
            <w:vMerge/>
            <w:vAlign w:val="center"/>
            <w:hideMark/>
          </w:tcPr>
          <w:p w14:paraId="768AED00" w14:textId="77777777" w:rsidR="00D85EF2" w:rsidRPr="004D0163" w:rsidRDefault="00D85EF2" w:rsidP="00D85EF2">
            <w:pPr>
              <w:rPr>
                <w:rFonts w:ascii="Arial Narrow" w:hAnsi="Arial Narrow" w:cs="Arial"/>
                <w:sz w:val="18"/>
                <w:szCs w:val="18"/>
              </w:rPr>
            </w:pPr>
          </w:p>
        </w:tc>
        <w:tc>
          <w:tcPr>
            <w:tcW w:w="1208" w:type="dxa"/>
            <w:vMerge/>
            <w:vAlign w:val="center"/>
            <w:hideMark/>
          </w:tcPr>
          <w:p w14:paraId="4AB307E5" w14:textId="77777777" w:rsidR="00D85EF2" w:rsidRPr="004D0163" w:rsidRDefault="00D85EF2" w:rsidP="00D85EF2">
            <w:pPr>
              <w:rPr>
                <w:rFonts w:ascii="Arial Narrow" w:hAnsi="Arial Narrow" w:cs="Arial"/>
                <w:sz w:val="18"/>
                <w:szCs w:val="18"/>
              </w:rPr>
            </w:pPr>
          </w:p>
        </w:tc>
        <w:tc>
          <w:tcPr>
            <w:tcW w:w="1400" w:type="dxa"/>
            <w:vMerge/>
            <w:vAlign w:val="center"/>
            <w:hideMark/>
          </w:tcPr>
          <w:p w14:paraId="5142AF70" w14:textId="77777777" w:rsidR="00D85EF2" w:rsidRPr="004D0163" w:rsidRDefault="00D85EF2" w:rsidP="00D85EF2">
            <w:pPr>
              <w:rPr>
                <w:rFonts w:ascii="Arial Narrow" w:hAnsi="Arial Narrow" w:cs="Arial"/>
                <w:sz w:val="18"/>
                <w:szCs w:val="18"/>
              </w:rPr>
            </w:pPr>
          </w:p>
        </w:tc>
        <w:tc>
          <w:tcPr>
            <w:tcW w:w="1445" w:type="dxa"/>
            <w:vMerge/>
            <w:vAlign w:val="center"/>
            <w:hideMark/>
          </w:tcPr>
          <w:p w14:paraId="06512DF6" w14:textId="77777777" w:rsidR="00D85EF2" w:rsidRPr="004D0163" w:rsidRDefault="00D85EF2" w:rsidP="00D85EF2">
            <w:pPr>
              <w:rPr>
                <w:rFonts w:ascii="Arial Narrow" w:hAnsi="Arial Narrow" w:cs="Arial"/>
                <w:sz w:val="18"/>
                <w:szCs w:val="18"/>
              </w:rPr>
            </w:pPr>
          </w:p>
        </w:tc>
        <w:tc>
          <w:tcPr>
            <w:tcW w:w="1127" w:type="dxa"/>
            <w:vMerge/>
            <w:vAlign w:val="center"/>
            <w:hideMark/>
          </w:tcPr>
          <w:p w14:paraId="735CFAC6" w14:textId="77777777" w:rsidR="00D85EF2" w:rsidRPr="004D0163" w:rsidRDefault="00D85EF2" w:rsidP="00D85EF2">
            <w:pPr>
              <w:rPr>
                <w:rFonts w:ascii="Arial Narrow" w:hAnsi="Arial Narrow" w:cs="Arial"/>
                <w:sz w:val="18"/>
                <w:szCs w:val="18"/>
              </w:rPr>
            </w:pPr>
          </w:p>
        </w:tc>
        <w:tc>
          <w:tcPr>
            <w:tcW w:w="1351" w:type="dxa"/>
            <w:noWrap/>
            <w:vAlign w:val="center"/>
            <w:hideMark/>
          </w:tcPr>
          <w:p w14:paraId="510D77EA"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48DAC402" w14:textId="77777777" w:rsidTr="0F75A626">
        <w:trPr>
          <w:trHeight w:val="50"/>
        </w:trPr>
        <w:tc>
          <w:tcPr>
            <w:tcW w:w="1555" w:type="dxa"/>
            <w:vMerge/>
            <w:vAlign w:val="center"/>
            <w:hideMark/>
          </w:tcPr>
          <w:p w14:paraId="7243416F" w14:textId="77777777" w:rsidR="00D85EF2" w:rsidRPr="004D0163" w:rsidRDefault="00D85EF2" w:rsidP="00D85EF2">
            <w:pPr>
              <w:rPr>
                <w:rFonts w:ascii="Arial Narrow" w:hAnsi="Arial Narrow" w:cs="Arial"/>
                <w:b/>
                <w:bCs/>
                <w:sz w:val="18"/>
                <w:szCs w:val="18"/>
              </w:rPr>
            </w:pPr>
          </w:p>
        </w:tc>
        <w:tc>
          <w:tcPr>
            <w:tcW w:w="1058" w:type="dxa"/>
            <w:vMerge/>
            <w:vAlign w:val="center"/>
            <w:hideMark/>
          </w:tcPr>
          <w:p w14:paraId="193222E8" w14:textId="77777777" w:rsidR="00D85EF2" w:rsidRPr="004D0163" w:rsidRDefault="00D85EF2" w:rsidP="00D85EF2">
            <w:pPr>
              <w:rPr>
                <w:rFonts w:ascii="Arial Narrow" w:hAnsi="Arial Narrow" w:cs="Arial"/>
                <w:sz w:val="18"/>
                <w:szCs w:val="18"/>
              </w:rPr>
            </w:pPr>
          </w:p>
        </w:tc>
        <w:tc>
          <w:tcPr>
            <w:tcW w:w="1208" w:type="dxa"/>
            <w:noWrap/>
            <w:vAlign w:val="center"/>
            <w:hideMark/>
          </w:tcPr>
          <w:p w14:paraId="3371E131"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32D8F682"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4875ADAC"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c>
          <w:tcPr>
            <w:tcW w:w="1127" w:type="dxa"/>
            <w:noWrap/>
            <w:vAlign w:val="center"/>
            <w:hideMark/>
          </w:tcPr>
          <w:p w14:paraId="65946E28"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0A52EA19"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r>
      <w:tr w:rsidR="004D0163" w:rsidRPr="004D0163" w14:paraId="0627CB7A" w14:textId="77777777" w:rsidTr="0F75A626">
        <w:trPr>
          <w:trHeight w:val="50"/>
        </w:trPr>
        <w:tc>
          <w:tcPr>
            <w:tcW w:w="1555" w:type="dxa"/>
            <w:vMerge/>
            <w:vAlign w:val="center"/>
            <w:hideMark/>
          </w:tcPr>
          <w:p w14:paraId="0B9E667C" w14:textId="77777777" w:rsidR="00D85EF2" w:rsidRPr="004D0163" w:rsidRDefault="00D85EF2" w:rsidP="00D85EF2">
            <w:pPr>
              <w:rPr>
                <w:rFonts w:ascii="Arial Narrow" w:hAnsi="Arial Narrow" w:cs="Arial"/>
                <w:b/>
                <w:bCs/>
                <w:sz w:val="18"/>
                <w:szCs w:val="18"/>
              </w:rPr>
            </w:pPr>
          </w:p>
        </w:tc>
        <w:tc>
          <w:tcPr>
            <w:tcW w:w="1058" w:type="dxa"/>
            <w:vMerge/>
            <w:vAlign w:val="center"/>
            <w:hideMark/>
          </w:tcPr>
          <w:p w14:paraId="56CE49C9" w14:textId="77777777" w:rsidR="00D85EF2" w:rsidRPr="004D0163" w:rsidRDefault="00D85EF2" w:rsidP="00D85EF2">
            <w:pPr>
              <w:rPr>
                <w:rFonts w:ascii="Arial Narrow" w:hAnsi="Arial Narrow" w:cs="Arial"/>
                <w:sz w:val="18"/>
                <w:szCs w:val="18"/>
              </w:rPr>
            </w:pPr>
          </w:p>
        </w:tc>
        <w:tc>
          <w:tcPr>
            <w:tcW w:w="1208" w:type="dxa"/>
            <w:noWrap/>
            <w:vAlign w:val="center"/>
            <w:hideMark/>
          </w:tcPr>
          <w:p w14:paraId="42F17A56"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400" w:type="dxa"/>
            <w:noWrap/>
            <w:vAlign w:val="center"/>
            <w:hideMark/>
          </w:tcPr>
          <w:p w14:paraId="44EF18AC"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c>
          <w:tcPr>
            <w:tcW w:w="1445" w:type="dxa"/>
            <w:noWrap/>
            <w:vAlign w:val="center"/>
            <w:hideMark/>
          </w:tcPr>
          <w:p w14:paraId="239259C0"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Parcialmente</w:t>
            </w:r>
          </w:p>
        </w:tc>
        <w:tc>
          <w:tcPr>
            <w:tcW w:w="1127" w:type="dxa"/>
            <w:noWrap/>
            <w:vAlign w:val="center"/>
            <w:hideMark/>
          </w:tcPr>
          <w:p w14:paraId="4089D75E"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1</w:t>
            </w:r>
          </w:p>
        </w:tc>
        <w:tc>
          <w:tcPr>
            <w:tcW w:w="1351" w:type="dxa"/>
            <w:noWrap/>
            <w:vAlign w:val="center"/>
            <w:hideMark/>
          </w:tcPr>
          <w:p w14:paraId="031808F8" w14:textId="77777777" w:rsidR="00D85EF2" w:rsidRPr="004D0163" w:rsidRDefault="00D85EF2" w:rsidP="00D85EF2">
            <w:pPr>
              <w:jc w:val="center"/>
              <w:rPr>
                <w:rFonts w:ascii="Arial Narrow" w:hAnsi="Arial Narrow" w:cs="Arial"/>
                <w:sz w:val="18"/>
                <w:szCs w:val="18"/>
              </w:rPr>
            </w:pPr>
            <w:r w:rsidRPr="004D0163">
              <w:rPr>
                <w:rFonts w:ascii="Arial Narrow" w:hAnsi="Arial Narrow" w:cs="Arial"/>
                <w:sz w:val="18"/>
                <w:szCs w:val="18"/>
              </w:rPr>
              <w:t>Cumple</w:t>
            </w:r>
          </w:p>
        </w:tc>
      </w:tr>
      <w:tr w:rsidR="004D0163" w:rsidRPr="004D0163" w14:paraId="1808A149" w14:textId="77777777" w:rsidTr="0F75A626">
        <w:trPr>
          <w:trHeight w:val="182"/>
        </w:trPr>
        <w:tc>
          <w:tcPr>
            <w:tcW w:w="1555" w:type="dxa"/>
            <w:shd w:val="clear" w:color="auto" w:fill="BFBFBF" w:themeFill="background1" w:themeFillShade="BF"/>
            <w:noWrap/>
            <w:vAlign w:val="center"/>
            <w:hideMark/>
          </w:tcPr>
          <w:p w14:paraId="3FB5BC12" w14:textId="77777777" w:rsidR="00D85EF2" w:rsidRPr="004D0163" w:rsidRDefault="00D85EF2" w:rsidP="00D85EF2">
            <w:pPr>
              <w:jc w:val="center"/>
              <w:rPr>
                <w:rFonts w:ascii="Arial Narrow" w:hAnsi="Arial Narrow" w:cs="Arial"/>
                <w:b/>
                <w:bCs/>
                <w:sz w:val="18"/>
                <w:szCs w:val="18"/>
              </w:rPr>
            </w:pPr>
            <w:r w:rsidRPr="004D0163">
              <w:rPr>
                <w:rFonts w:ascii="Arial Narrow" w:hAnsi="Arial Narrow" w:cs="Arial"/>
                <w:b/>
                <w:bCs/>
                <w:sz w:val="18"/>
                <w:szCs w:val="18"/>
              </w:rPr>
              <w:t>TOTAL</w:t>
            </w:r>
          </w:p>
        </w:tc>
        <w:tc>
          <w:tcPr>
            <w:tcW w:w="1058" w:type="dxa"/>
            <w:shd w:val="clear" w:color="auto" w:fill="BFBFBF" w:themeFill="background1" w:themeFillShade="BF"/>
            <w:noWrap/>
            <w:vAlign w:val="center"/>
            <w:hideMark/>
          </w:tcPr>
          <w:p w14:paraId="39FCD395" w14:textId="77777777" w:rsidR="00D85EF2" w:rsidRPr="004D0163" w:rsidRDefault="00D85EF2" w:rsidP="00D85EF2">
            <w:pPr>
              <w:jc w:val="center"/>
              <w:rPr>
                <w:rFonts w:ascii="Arial Narrow" w:hAnsi="Arial Narrow" w:cs="Arial"/>
                <w:b/>
                <w:bCs/>
                <w:sz w:val="18"/>
                <w:szCs w:val="18"/>
              </w:rPr>
            </w:pPr>
            <w:r w:rsidRPr="004D0163">
              <w:rPr>
                <w:rFonts w:ascii="Arial Narrow" w:hAnsi="Arial Narrow" w:cs="Arial"/>
                <w:b/>
                <w:bCs/>
                <w:sz w:val="18"/>
                <w:szCs w:val="18"/>
              </w:rPr>
              <w:t>48</w:t>
            </w:r>
          </w:p>
        </w:tc>
        <w:tc>
          <w:tcPr>
            <w:tcW w:w="1208" w:type="dxa"/>
            <w:shd w:val="clear" w:color="auto" w:fill="BFBFBF" w:themeFill="background1" w:themeFillShade="BF"/>
            <w:noWrap/>
            <w:vAlign w:val="center"/>
            <w:hideMark/>
          </w:tcPr>
          <w:p w14:paraId="334DDB30" w14:textId="77777777" w:rsidR="00D85EF2" w:rsidRPr="004D0163" w:rsidRDefault="00D85EF2" w:rsidP="00D85EF2">
            <w:pPr>
              <w:jc w:val="center"/>
              <w:rPr>
                <w:rFonts w:ascii="Arial Narrow" w:hAnsi="Arial Narrow" w:cs="Arial"/>
                <w:b/>
                <w:bCs/>
                <w:sz w:val="18"/>
                <w:szCs w:val="18"/>
              </w:rPr>
            </w:pPr>
            <w:r w:rsidRPr="004D0163">
              <w:rPr>
                <w:rFonts w:ascii="Arial Narrow" w:hAnsi="Arial Narrow" w:cs="Arial"/>
                <w:b/>
                <w:bCs/>
                <w:sz w:val="18"/>
                <w:szCs w:val="18"/>
              </w:rPr>
              <w:t>102</w:t>
            </w:r>
          </w:p>
        </w:tc>
        <w:tc>
          <w:tcPr>
            <w:tcW w:w="1400" w:type="dxa"/>
            <w:shd w:val="clear" w:color="auto" w:fill="BFBFBF" w:themeFill="background1" w:themeFillShade="BF"/>
            <w:noWrap/>
            <w:vAlign w:val="center"/>
            <w:hideMark/>
          </w:tcPr>
          <w:p w14:paraId="4CDE9508" w14:textId="77777777" w:rsidR="00D85EF2" w:rsidRPr="004D0163" w:rsidRDefault="00D85EF2" w:rsidP="00D85EF2">
            <w:pPr>
              <w:jc w:val="center"/>
              <w:rPr>
                <w:rFonts w:ascii="Arial Narrow" w:hAnsi="Arial Narrow" w:cs="Arial"/>
                <w:b/>
                <w:bCs/>
                <w:sz w:val="18"/>
                <w:szCs w:val="18"/>
              </w:rPr>
            </w:pPr>
            <w:r w:rsidRPr="004D0163">
              <w:rPr>
                <w:rFonts w:ascii="Arial Narrow" w:hAnsi="Arial Narrow" w:cs="Arial"/>
                <w:b/>
                <w:bCs/>
                <w:sz w:val="18"/>
                <w:szCs w:val="18"/>
              </w:rPr>
              <w:t> </w:t>
            </w:r>
          </w:p>
        </w:tc>
        <w:tc>
          <w:tcPr>
            <w:tcW w:w="1445" w:type="dxa"/>
            <w:shd w:val="clear" w:color="auto" w:fill="BFBFBF" w:themeFill="background1" w:themeFillShade="BF"/>
            <w:noWrap/>
            <w:vAlign w:val="center"/>
            <w:hideMark/>
          </w:tcPr>
          <w:p w14:paraId="12083085" w14:textId="77777777" w:rsidR="00D85EF2" w:rsidRPr="004D0163" w:rsidRDefault="00D85EF2" w:rsidP="00D85EF2">
            <w:pPr>
              <w:jc w:val="center"/>
              <w:rPr>
                <w:rFonts w:ascii="Arial Narrow" w:hAnsi="Arial Narrow" w:cs="Arial"/>
                <w:b/>
                <w:bCs/>
                <w:sz w:val="18"/>
                <w:szCs w:val="18"/>
              </w:rPr>
            </w:pPr>
            <w:r w:rsidRPr="004D0163">
              <w:rPr>
                <w:rFonts w:ascii="Arial Narrow" w:hAnsi="Arial Narrow" w:cs="Arial"/>
                <w:b/>
                <w:bCs/>
                <w:sz w:val="18"/>
                <w:szCs w:val="18"/>
              </w:rPr>
              <w:t> </w:t>
            </w:r>
          </w:p>
        </w:tc>
        <w:tc>
          <w:tcPr>
            <w:tcW w:w="1127" w:type="dxa"/>
            <w:shd w:val="clear" w:color="auto" w:fill="BFBFBF" w:themeFill="background1" w:themeFillShade="BF"/>
            <w:noWrap/>
            <w:vAlign w:val="center"/>
            <w:hideMark/>
          </w:tcPr>
          <w:p w14:paraId="5F3A2546" w14:textId="77777777" w:rsidR="00D85EF2" w:rsidRPr="004D0163" w:rsidRDefault="00D85EF2" w:rsidP="00D85EF2">
            <w:pPr>
              <w:jc w:val="center"/>
              <w:rPr>
                <w:rFonts w:ascii="Arial Narrow" w:hAnsi="Arial Narrow" w:cs="Arial"/>
                <w:b/>
                <w:bCs/>
                <w:sz w:val="18"/>
                <w:szCs w:val="18"/>
              </w:rPr>
            </w:pPr>
            <w:r w:rsidRPr="004D0163">
              <w:rPr>
                <w:rFonts w:ascii="Arial Narrow" w:hAnsi="Arial Narrow" w:cs="Arial"/>
                <w:b/>
                <w:bCs/>
                <w:sz w:val="18"/>
                <w:szCs w:val="18"/>
              </w:rPr>
              <w:t>66</w:t>
            </w:r>
          </w:p>
        </w:tc>
        <w:tc>
          <w:tcPr>
            <w:tcW w:w="1351" w:type="dxa"/>
            <w:shd w:val="clear" w:color="auto" w:fill="BFBFBF" w:themeFill="background1" w:themeFillShade="BF"/>
            <w:noWrap/>
            <w:vAlign w:val="center"/>
            <w:hideMark/>
          </w:tcPr>
          <w:p w14:paraId="54B4C8CB" w14:textId="77777777" w:rsidR="00D85EF2" w:rsidRPr="004D0163" w:rsidRDefault="00D85EF2" w:rsidP="00D85EF2">
            <w:pPr>
              <w:jc w:val="center"/>
              <w:rPr>
                <w:rFonts w:ascii="Arial Narrow" w:hAnsi="Arial Narrow" w:cs="Arial"/>
                <w:b/>
                <w:bCs/>
                <w:sz w:val="18"/>
                <w:szCs w:val="18"/>
              </w:rPr>
            </w:pPr>
            <w:r w:rsidRPr="004D0163">
              <w:rPr>
                <w:rFonts w:ascii="Arial Narrow" w:hAnsi="Arial Narrow" w:cs="Arial"/>
                <w:b/>
                <w:bCs/>
                <w:sz w:val="18"/>
                <w:szCs w:val="18"/>
              </w:rPr>
              <w:t> </w:t>
            </w:r>
          </w:p>
        </w:tc>
      </w:tr>
    </w:tbl>
    <w:p w14:paraId="1645A08B" w14:textId="15314AEB" w:rsidR="001B63A3" w:rsidRPr="004D0163" w:rsidRDefault="001B63A3" w:rsidP="001B63A3">
      <w:pPr>
        <w:shd w:val="clear" w:color="auto" w:fill="FFFFFF" w:themeFill="background1"/>
        <w:jc w:val="center"/>
        <w:rPr>
          <w:rFonts w:ascii="Arial" w:eastAsia="Arial" w:hAnsi="Arial" w:cs="Arial"/>
          <w:sz w:val="16"/>
          <w:szCs w:val="16"/>
        </w:rPr>
      </w:pPr>
      <w:r w:rsidRPr="004D0163">
        <w:rPr>
          <w:rFonts w:ascii="Arial" w:eastAsia="Arial" w:hAnsi="Arial" w:cs="Arial"/>
          <w:b/>
          <w:bCs/>
          <w:sz w:val="16"/>
          <w:szCs w:val="16"/>
        </w:rPr>
        <w:t xml:space="preserve">Fuente: </w:t>
      </w:r>
      <w:r w:rsidRPr="004D0163">
        <w:rPr>
          <w:rFonts w:ascii="Arial" w:eastAsia="Arial" w:hAnsi="Arial" w:cs="Arial"/>
          <w:sz w:val="16"/>
          <w:szCs w:val="16"/>
        </w:rPr>
        <w:t>OAP, 202</w:t>
      </w:r>
      <w:r w:rsidR="00D508B7" w:rsidRPr="004D0163">
        <w:rPr>
          <w:rFonts w:ascii="Arial" w:eastAsia="Arial" w:hAnsi="Arial" w:cs="Arial"/>
          <w:sz w:val="16"/>
          <w:szCs w:val="16"/>
        </w:rPr>
        <w:t>5</w:t>
      </w:r>
      <w:r w:rsidRPr="004D0163">
        <w:rPr>
          <w:rFonts w:ascii="Arial" w:eastAsia="Arial" w:hAnsi="Arial" w:cs="Arial"/>
          <w:sz w:val="16"/>
          <w:szCs w:val="16"/>
        </w:rPr>
        <w:t>.</w:t>
      </w:r>
    </w:p>
    <w:p w14:paraId="082CA953" w14:textId="77777777" w:rsidR="001B63A3" w:rsidRPr="004D0163" w:rsidRDefault="001B63A3" w:rsidP="001B63A3">
      <w:pPr>
        <w:shd w:val="clear" w:color="auto" w:fill="FFFFFF" w:themeFill="background1"/>
        <w:jc w:val="center"/>
        <w:rPr>
          <w:rFonts w:ascii="Arial" w:eastAsia="Arial" w:hAnsi="Arial" w:cs="Arial"/>
          <w:sz w:val="22"/>
          <w:szCs w:val="22"/>
        </w:rPr>
      </w:pPr>
    </w:p>
    <w:p w14:paraId="65EFD152" w14:textId="4114B1D4" w:rsidR="00F55643" w:rsidRPr="004D0163" w:rsidRDefault="00A32B33" w:rsidP="001B63A3">
      <w:pPr>
        <w:jc w:val="both"/>
        <w:rPr>
          <w:rFonts w:ascii="Arial" w:eastAsia="Arial" w:hAnsi="Arial" w:cs="Arial"/>
          <w:sz w:val="22"/>
          <w:szCs w:val="22"/>
        </w:rPr>
      </w:pPr>
      <w:r w:rsidRPr="004D0163">
        <w:rPr>
          <w:rFonts w:ascii="Arial" w:eastAsia="Arial" w:hAnsi="Arial" w:cs="Arial"/>
          <w:sz w:val="22"/>
          <w:szCs w:val="22"/>
        </w:rPr>
        <w:t xml:space="preserve">En total, se reportan </w:t>
      </w:r>
      <w:r w:rsidR="00B02043" w:rsidRPr="004D0163">
        <w:rPr>
          <w:rFonts w:ascii="Arial" w:eastAsia="Arial" w:hAnsi="Arial" w:cs="Arial"/>
          <w:sz w:val="22"/>
          <w:szCs w:val="22"/>
        </w:rPr>
        <w:t>4</w:t>
      </w:r>
      <w:r w:rsidR="00056BA5" w:rsidRPr="004D0163">
        <w:rPr>
          <w:rFonts w:ascii="Arial" w:eastAsia="Arial" w:hAnsi="Arial" w:cs="Arial"/>
          <w:sz w:val="22"/>
          <w:szCs w:val="22"/>
        </w:rPr>
        <w:t>8</w:t>
      </w:r>
      <w:r w:rsidRPr="004D0163">
        <w:rPr>
          <w:rFonts w:ascii="Arial" w:eastAsia="Arial" w:hAnsi="Arial" w:cs="Arial"/>
          <w:sz w:val="22"/>
          <w:szCs w:val="22"/>
        </w:rPr>
        <w:t xml:space="preserve"> riesgos de gestión distribuidos en 20 procesos</w:t>
      </w:r>
      <w:r w:rsidR="00B02043" w:rsidRPr="004D0163">
        <w:rPr>
          <w:rFonts w:ascii="Arial" w:eastAsia="Arial" w:hAnsi="Arial" w:cs="Arial"/>
          <w:sz w:val="22"/>
          <w:szCs w:val="22"/>
        </w:rPr>
        <w:t xml:space="preserve"> y 2 proyectos</w:t>
      </w:r>
      <w:r w:rsidRPr="004D0163">
        <w:rPr>
          <w:rFonts w:ascii="Arial" w:eastAsia="Arial" w:hAnsi="Arial" w:cs="Arial"/>
          <w:sz w:val="22"/>
          <w:szCs w:val="22"/>
        </w:rPr>
        <w:t xml:space="preserve">, para los cuales se han establecido </w:t>
      </w:r>
      <w:r w:rsidR="00056BA5" w:rsidRPr="004D0163">
        <w:rPr>
          <w:rFonts w:ascii="Arial" w:eastAsia="Arial" w:hAnsi="Arial" w:cs="Arial"/>
          <w:sz w:val="22"/>
          <w:szCs w:val="22"/>
        </w:rPr>
        <w:t>102</w:t>
      </w:r>
      <w:r w:rsidRPr="004D0163">
        <w:rPr>
          <w:rFonts w:ascii="Arial" w:eastAsia="Arial" w:hAnsi="Arial" w:cs="Arial"/>
          <w:sz w:val="22"/>
          <w:szCs w:val="22"/>
        </w:rPr>
        <w:t xml:space="preserve"> controles y </w:t>
      </w:r>
      <w:r w:rsidR="00056BA5" w:rsidRPr="004D0163">
        <w:rPr>
          <w:rFonts w:ascii="Arial" w:eastAsia="Arial" w:hAnsi="Arial" w:cs="Arial"/>
          <w:sz w:val="22"/>
          <w:szCs w:val="22"/>
        </w:rPr>
        <w:t>66</w:t>
      </w:r>
      <w:r w:rsidRPr="004D0163">
        <w:rPr>
          <w:rFonts w:ascii="Arial" w:eastAsia="Arial" w:hAnsi="Arial" w:cs="Arial"/>
          <w:sz w:val="22"/>
          <w:szCs w:val="22"/>
        </w:rPr>
        <w:t xml:space="preserve"> actividades relacionadas. </w:t>
      </w:r>
    </w:p>
    <w:p w14:paraId="38E4CA8D" w14:textId="77777777" w:rsidR="00F55643" w:rsidRPr="004D0163" w:rsidRDefault="00F55643" w:rsidP="001B63A3">
      <w:pPr>
        <w:jc w:val="both"/>
        <w:rPr>
          <w:rFonts w:ascii="Arial" w:eastAsia="Arial" w:hAnsi="Arial" w:cs="Arial"/>
          <w:sz w:val="22"/>
          <w:szCs w:val="22"/>
        </w:rPr>
      </w:pPr>
    </w:p>
    <w:p w14:paraId="56220CF1" w14:textId="3C3E30D9" w:rsidR="00D508B7" w:rsidRPr="004D0163" w:rsidRDefault="00A32B33" w:rsidP="1298DAB3">
      <w:pPr>
        <w:jc w:val="both"/>
        <w:rPr>
          <w:rFonts w:ascii="Arial" w:eastAsia="Arial" w:hAnsi="Arial" w:cs="Arial"/>
          <w:sz w:val="22"/>
          <w:szCs w:val="22"/>
        </w:rPr>
      </w:pPr>
      <w:r w:rsidRPr="004D0163">
        <w:rPr>
          <w:rFonts w:ascii="Arial" w:eastAsia="Arial" w:hAnsi="Arial" w:cs="Arial"/>
          <w:sz w:val="22"/>
          <w:szCs w:val="22"/>
        </w:rPr>
        <w:t>La evaluación se realiza teniendo en cuenta el diseño y la ejecución tanto de los controles como de las actividades de mitigación, considerando los siguientes niveles de cumplimiento: cumple, parcialmente y no aplica (NA).</w:t>
      </w:r>
    </w:p>
    <w:p w14:paraId="0A5F22BA" w14:textId="77777777" w:rsidR="00F74BFF" w:rsidRPr="004D0163" w:rsidRDefault="00F74BFF" w:rsidP="001B63A3">
      <w:pPr>
        <w:jc w:val="both"/>
        <w:rPr>
          <w:rFonts w:ascii="Arial" w:eastAsia="Arial" w:hAnsi="Arial" w:cs="Arial"/>
          <w:sz w:val="22"/>
          <w:szCs w:val="22"/>
        </w:rPr>
      </w:pPr>
    </w:p>
    <w:p w14:paraId="29A1B669" w14:textId="2A4EB2D1" w:rsidR="001B63A3" w:rsidRPr="004D0163" w:rsidRDefault="001B63A3" w:rsidP="001B63A3">
      <w:pPr>
        <w:pStyle w:val="Descripcin"/>
        <w:spacing w:after="0"/>
        <w:jc w:val="center"/>
        <w:rPr>
          <w:rFonts w:ascii="Arial" w:eastAsia="Arial" w:hAnsi="Arial" w:cs="Arial"/>
          <w:color w:val="auto"/>
          <w:sz w:val="22"/>
          <w:szCs w:val="22"/>
        </w:rPr>
      </w:pPr>
      <w:bookmarkStart w:id="30" w:name="_Toc228355356"/>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5B519B" w:rsidRPr="004D0163">
        <w:rPr>
          <w:rFonts w:ascii="Arial" w:hAnsi="Arial" w:cs="Arial"/>
          <w:color w:val="auto"/>
          <w:sz w:val="22"/>
          <w:szCs w:val="22"/>
        </w:rPr>
        <w:t>8</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Porcentaje de cumplimiento de los criterios evaluados riesgos de gestión</w:t>
      </w:r>
      <w:bookmarkEnd w:id="30"/>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0"/>
        <w:gridCol w:w="1600"/>
        <w:gridCol w:w="1540"/>
        <w:gridCol w:w="1255"/>
      </w:tblGrid>
      <w:tr w:rsidR="004D0163" w:rsidRPr="00622654" w14:paraId="32BFB2FA" w14:textId="77777777" w:rsidTr="003D4898">
        <w:trPr>
          <w:trHeight w:val="70"/>
          <w:jc w:val="center"/>
        </w:trPr>
        <w:tc>
          <w:tcPr>
            <w:tcW w:w="1270" w:type="dxa"/>
            <w:shd w:val="clear" w:color="auto" w:fill="BFBFBF" w:themeFill="background1" w:themeFillShade="BF"/>
            <w:vAlign w:val="center"/>
            <w:hideMark/>
          </w:tcPr>
          <w:p w14:paraId="5F7E9FCB" w14:textId="77777777" w:rsidR="006811D9" w:rsidRPr="00622654" w:rsidRDefault="006811D9" w:rsidP="006B098C">
            <w:pPr>
              <w:jc w:val="center"/>
              <w:rPr>
                <w:rFonts w:ascii="Arial Narrow" w:hAnsi="Arial Narrow" w:cs="Arial"/>
                <w:sz w:val="20"/>
                <w:szCs w:val="20"/>
              </w:rPr>
            </w:pPr>
            <w:r w:rsidRPr="00622654">
              <w:rPr>
                <w:rFonts w:ascii="Arial Narrow" w:hAnsi="Arial Narrow" w:cs="Arial"/>
                <w:sz w:val="20"/>
                <w:szCs w:val="20"/>
              </w:rPr>
              <w:t>Criterios evaluados</w:t>
            </w:r>
          </w:p>
        </w:tc>
        <w:tc>
          <w:tcPr>
            <w:tcW w:w="1600" w:type="dxa"/>
            <w:shd w:val="clear" w:color="auto" w:fill="BFBFBF" w:themeFill="background1" w:themeFillShade="BF"/>
            <w:vAlign w:val="center"/>
            <w:hideMark/>
          </w:tcPr>
          <w:p w14:paraId="17C524D6" w14:textId="77777777" w:rsidR="006811D9" w:rsidRPr="00622654" w:rsidRDefault="006811D9" w:rsidP="006B098C">
            <w:pPr>
              <w:jc w:val="center"/>
              <w:rPr>
                <w:rFonts w:ascii="Arial Narrow" w:hAnsi="Arial Narrow" w:cs="Arial"/>
                <w:sz w:val="20"/>
                <w:szCs w:val="20"/>
              </w:rPr>
            </w:pPr>
            <w:r w:rsidRPr="00622654">
              <w:rPr>
                <w:rFonts w:ascii="Arial Narrow" w:hAnsi="Arial Narrow" w:cs="Arial"/>
                <w:sz w:val="20"/>
                <w:szCs w:val="20"/>
              </w:rPr>
              <w:t>Diseño del control</w:t>
            </w:r>
          </w:p>
        </w:tc>
        <w:tc>
          <w:tcPr>
            <w:tcW w:w="1540" w:type="dxa"/>
            <w:shd w:val="clear" w:color="auto" w:fill="BFBFBF" w:themeFill="background1" w:themeFillShade="BF"/>
            <w:vAlign w:val="center"/>
            <w:hideMark/>
          </w:tcPr>
          <w:p w14:paraId="0122E36A" w14:textId="77777777" w:rsidR="006811D9" w:rsidRPr="00622654" w:rsidRDefault="006811D9" w:rsidP="006B098C">
            <w:pPr>
              <w:jc w:val="center"/>
              <w:rPr>
                <w:rFonts w:ascii="Arial Narrow" w:hAnsi="Arial Narrow" w:cs="Arial"/>
                <w:sz w:val="20"/>
                <w:szCs w:val="20"/>
              </w:rPr>
            </w:pPr>
            <w:r w:rsidRPr="00622654">
              <w:rPr>
                <w:rFonts w:ascii="Arial Narrow" w:hAnsi="Arial Narrow" w:cs="Arial"/>
                <w:sz w:val="20"/>
                <w:szCs w:val="20"/>
              </w:rPr>
              <w:t>Ejecución del control</w:t>
            </w:r>
          </w:p>
        </w:tc>
        <w:tc>
          <w:tcPr>
            <w:tcW w:w="1255" w:type="dxa"/>
            <w:shd w:val="clear" w:color="auto" w:fill="BFBFBF" w:themeFill="background1" w:themeFillShade="BF"/>
            <w:vAlign w:val="center"/>
            <w:hideMark/>
          </w:tcPr>
          <w:p w14:paraId="327AF96E" w14:textId="77777777" w:rsidR="006811D9" w:rsidRPr="00622654" w:rsidRDefault="006811D9" w:rsidP="006B098C">
            <w:pPr>
              <w:jc w:val="center"/>
              <w:rPr>
                <w:rFonts w:ascii="Arial Narrow" w:hAnsi="Arial Narrow" w:cs="Arial"/>
                <w:sz w:val="20"/>
                <w:szCs w:val="20"/>
              </w:rPr>
            </w:pPr>
            <w:r w:rsidRPr="00622654">
              <w:rPr>
                <w:rFonts w:ascii="Arial Narrow" w:hAnsi="Arial Narrow" w:cs="Arial"/>
                <w:sz w:val="20"/>
                <w:szCs w:val="20"/>
              </w:rPr>
              <w:t>Ejecución de Acciones</w:t>
            </w:r>
          </w:p>
        </w:tc>
      </w:tr>
      <w:tr w:rsidR="004D0163" w:rsidRPr="00622654" w14:paraId="4602E685" w14:textId="77777777" w:rsidTr="006B098C">
        <w:trPr>
          <w:trHeight w:val="260"/>
          <w:jc w:val="center"/>
        </w:trPr>
        <w:tc>
          <w:tcPr>
            <w:tcW w:w="1270" w:type="dxa"/>
            <w:noWrap/>
            <w:vAlign w:val="center"/>
            <w:hideMark/>
          </w:tcPr>
          <w:p w14:paraId="7F41E0C5" w14:textId="77777777" w:rsidR="006811D9" w:rsidRPr="00622654" w:rsidRDefault="006811D9">
            <w:pPr>
              <w:rPr>
                <w:rFonts w:ascii="Arial Narrow" w:hAnsi="Arial Narrow" w:cs="Arial"/>
                <w:sz w:val="20"/>
                <w:szCs w:val="20"/>
              </w:rPr>
            </w:pPr>
            <w:r w:rsidRPr="00622654">
              <w:rPr>
                <w:rFonts w:ascii="Arial Narrow" w:hAnsi="Arial Narrow" w:cs="Arial"/>
                <w:sz w:val="20"/>
                <w:szCs w:val="20"/>
              </w:rPr>
              <w:t>Cumple</w:t>
            </w:r>
          </w:p>
        </w:tc>
        <w:tc>
          <w:tcPr>
            <w:tcW w:w="1600" w:type="dxa"/>
            <w:noWrap/>
            <w:vAlign w:val="center"/>
            <w:hideMark/>
          </w:tcPr>
          <w:p w14:paraId="1D58D3C0"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102</w:t>
            </w:r>
          </w:p>
        </w:tc>
        <w:tc>
          <w:tcPr>
            <w:tcW w:w="1540" w:type="dxa"/>
            <w:noWrap/>
            <w:vAlign w:val="center"/>
            <w:hideMark/>
          </w:tcPr>
          <w:p w14:paraId="73C03773" w14:textId="71852F62"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9</w:t>
            </w:r>
            <w:r w:rsidR="008872B7">
              <w:rPr>
                <w:rFonts w:ascii="Arial Narrow" w:hAnsi="Arial Narrow" w:cs="Arial"/>
                <w:sz w:val="20"/>
                <w:szCs w:val="20"/>
              </w:rPr>
              <w:t>4</w:t>
            </w:r>
          </w:p>
        </w:tc>
        <w:tc>
          <w:tcPr>
            <w:tcW w:w="1255" w:type="dxa"/>
            <w:noWrap/>
            <w:vAlign w:val="center"/>
            <w:hideMark/>
          </w:tcPr>
          <w:p w14:paraId="301C3AA7" w14:textId="7CB7C1BD"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5</w:t>
            </w:r>
            <w:r w:rsidR="00212762">
              <w:rPr>
                <w:rFonts w:ascii="Arial Narrow" w:hAnsi="Arial Narrow" w:cs="Arial"/>
                <w:sz w:val="20"/>
                <w:szCs w:val="20"/>
              </w:rPr>
              <w:t>7</w:t>
            </w:r>
          </w:p>
        </w:tc>
      </w:tr>
      <w:tr w:rsidR="004D0163" w:rsidRPr="00622654" w14:paraId="5CE68837" w14:textId="77777777" w:rsidTr="006B098C">
        <w:trPr>
          <w:trHeight w:val="260"/>
          <w:jc w:val="center"/>
        </w:trPr>
        <w:tc>
          <w:tcPr>
            <w:tcW w:w="1270" w:type="dxa"/>
            <w:noWrap/>
            <w:vAlign w:val="center"/>
            <w:hideMark/>
          </w:tcPr>
          <w:p w14:paraId="78524B96" w14:textId="77777777" w:rsidR="006811D9" w:rsidRPr="00622654" w:rsidRDefault="006811D9">
            <w:pPr>
              <w:rPr>
                <w:rFonts w:ascii="Arial Narrow" w:hAnsi="Arial Narrow" w:cs="Arial"/>
                <w:sz w:val="20"/>
                <w:szCs w:val="20"/>
              </w:rPr>
            </w:pPr>
            <w:r w:rsidRPr="00622654">
              <w:rPr>
                <w:rFonts w:ascii="Arial Narrow" w:hAnsi="Arial Narrow" w:cs="Arial"/>
                <w:sz w:val="20"/>
                <w:szCs w:val="20"/>
              </w:rPr>
              <w:t>Parcialmente</w:t>
            </w:r>
          </w:p>
        </w:tc>
        <w:tc>
          <w:tcPr>
            <w:tcW w:w="1600" w:type="dxa"/>
            <w:noWrap/>
            <w:vAlign w:val="center"/>
            <w:hideMark/>
          </w:tcPr>
          <w:p w14:paraId="082AC071"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0</w:t>
            </w:r>
          </w:p>
        </w:tc>
        <w:tc>
          <w:tcPr>
            <w:tcW w:w="1540" w:type="dxa"/>
            <w:noWrap/>
            <w:vAlign w:val="center"/>
            <w:hideMark/>
          </w:tcPr>
          <w:p w14:paraId="6B2567C5" w14:textId="13CFE950" w:rsidR="006811D9" w:rsidRPr="00622654" w:rsidRDefault="008872B7">
            <w:pPr>
              <w:jc w:val="center"/>
              <w:rPr>
                <w:rFonts w:ascii="Arial Narrow" w:hAnsi="Arial Narrow" w:cs="Arial"/>
                <w:sz w:val="20"/>
                <w:szCs w:val="20"/>
              </w:rPr>
            </w:pPr>
            <w:r>
              <w:rPr>
                <w:rFonts w:ascii="Arial Narrow" w:hAnsi="Arial Narrow" w:cs="Arial"/>
                <w:sz w:val="20"/>
                <w:szCs w:val="20"/>
              </w:rPr>
              <w:t>7</w:t>
            </w:r>
          </w:p>
        </w:tc>
        <w:tc>
          <w:tcPr>
            <w:tcW w:w="1255" w:type="dxa"/>
            <w:noWrap/>
            <w:vAlign w:val="center"/>
            <w:hideMark/>
          </w:tcPr>
          <w:p w14:paraId="150ADDAA" w14:textId="78298C6F" w:rsidR="006811D9" w:rsidRPr="00622654" w:rsidRDefault="00212762">
            <w:pPr>
              <w:jc w:val="center"/>
              <w:rPr>
                <w:rFonts w:ascii="Arial Narrow" w:hAnsi="Arial Narrow" w:cs="Arial"/>
                <w:sz w:val="20"/>
                <w:szCs w:val="20"/>
              </w:rPr>
            </w:pPr>
            <w:r>
              <w:rPr>
                <w:rFonts w:ascii="Arial Narrow" w:hAnsi="Arial Narrow" w:cs="Arial"/>
                <w:sz w:val="20"/>
                <w:szCs w:val="20"/>
              </w:rPr>
              <w:t>8</w:t>
            </w:r>
          </w:p>
        </w:tc>
      </w:tr>
      <w:tr w:rsidR="004D0163" w:rsidRPr="00622654" w14:paraId="1632341A" w14:textId="77777777" w:rsidTr="006B098C">
        <w:trPr>
          <w:trHeight w:val="260"/>
          <w:jc w:val="center"/>
        </w:trPr>
        <w:tc>
          <w:tcPr>
            <w:tcW w:w="1270" w:type="dxa"/>
            <w:vAlign w:val="center"/>
            <w:hideMark/>
          </w:tcPr>
          <w:p w14:paraId="13048E6F" w14:textId="77777777" w:rsidR="006811D9" w:rsidRPr="00622654" w:rsidRDefault="006811D9">
            <w:pPr>
              <w:rPr>
                <w:rFonts w:ascii="Arial Narrow" w:hAnsi="Arial Narrow" w:cs="Arial"/>
                <w:sz w:val="20"/>
                <w:szCs w:val="20"/>
              </w:rPr>
            </w:pPr>
            <w:r w:rsidRPr="00622654">
              <w:rPr>
                <w:rFonts w:ascii="Arial Narrow" w:hAnsi="Arial Narrow" w:cs="Arial"/>
                <w:sz w:val="20"/>
                <w:szCs w:val="20"/>
              </w:rPr>
              <w:t>Incumple</w:t>
            </w:r>
          </w:p>
        </w:tc>
        <w:tc>
          <w:tcPr>
            <w:tcW w:w="1600" w:type="dxa"/>
            <w:noWrap/>
            <w:vAlign w:val="center"/>
            <w:hideMark/>
          </w:tcPr>
          <w:p w14:paraId="30D8F3BE"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0</w:t>
            </w:r>
          </w:p>
        </w:tc>
        <w:tc>
          <w:tcPr>
            <w:tcW w:w="1540" w:type="dxa"/>
            <w:noWrap/>
            <w:vAlign w:val="center"/>
            <w:hideMark/>
          </w:tcPr>
          <w:p w14:paraId="0E0B9B70"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0</w:t>
            </w:r>
          </w:p>
        </w:tc>
        <w:tc>
          <w:tcPr>
            <w:tcW w:w="1255" w:type="dxa"/>
            <w:noWrap/>
            <w:vAlign w:val="center"/>
            <w:hideMark/>
          </w:tcPr>
          <w:p w14:paraId="6E56E23D"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1</w:t>
            </w:r>
          </w:p>
        </w:tc>
      </w:tr>
      <w:tr w:rsidR="004D0163" w:rsidRPr="00622654" w14:paraId="1E69DDA9" w14:textId="77777777" w:rsidTr="006B098C">
        <w:trPr>
          <w:trHeight w:val="260"/>
          <w:jc w:val="center"/>
        </w:trPr>
        <w:tc>
          <w:tcPr>
            <w:tcW w:w="1270" w:type="dxa"/>
            <w:noWrap/>
            <w:vAlign w:val="center"/>
            <w:hideMark/>
          </w:tcPr>
          <w:p w14:paraId="1F057954" w14:textId="77777777" w:rsidR="006811D9" w:rsidRPr="00622654" w:rsidRDefault="006811D9">
            <w:pPr>
              <w:rPr>
                <w:rFonts w:ascii="Arial Narrow" w:hAnsi="Arial Narrow" w:cs="Arial"/>
                <w:sz w:val="20"/>
                <w:szCs w:val="20"/>
              </w:rPr>
            </w:pPr>
            <w:r w:rsidRPr="00622654">
              <w:rPr>
                <w:rFonts w:ascii="Arial Narrow" w:hAnsi="Arial Narrow" w:cs="Arial"/>
                <w:sz w:val="20"/>
                <w:szCs w:val="20"/>
              </w:rPr>
              <w:t>NA</w:t>
            </w:r>
          </w:p>
        </w:tc>
        <w:tc>
          <w:tcPr>
            <w:tcW w:w="1600" w:type="dxa"/>
            <w:noWrap/>
            <w:vAlign w:val="center"/>
            <w:hideMark/>
          </w:tcPr>
          <w:p w14:paraId="300C419D" w14:textId="77777777" w:rsidR="006811D9" w:rsidRPr="00622654" w:rsidRDefault="006811D9">
            <w:pPr>
              <w:rPr>
                <w:rFonts w:ascii="Arial Narrow" w:hAnsi="Arial Narrow" w:cs="Arial"/>
                <w:sz w:val="20"/>
                <w:szCs w:val="20"/>
              </w:rPr>
            </w:pPr>
          </w:p>
        </w:tc>
        <w:tc>
          <w:tcPr>
            <w:tcW w:w="1540" w:type="dxa"/>
            <w:noWrap/>
            <w:vAlign w:val="center"/>
            <w:hideMark/>
          </w:tcPr>
          <w:p w14:paraId="613E036B"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1</w:t>
            </w:r>
          </w:p>
        </w:tc>
        <w:tc>
          <w:tcPr>
            <w:tcW w:w="1255" w:type="dxa"/>
            <w:noWrap/>
            <w:vAlign w:val="center"/>
            <w:hideMark/>
          </w:tcPr>
          <w:p w14:paraId="2316027B"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0</w:t>
            </w:r>
          </w:p>
        </w:tc>
      </w:tr>
      <w:tr w:rsidR="004D0163" w:rsidRPr="00622654" w14:paraId="77E61D16" w14:textId="77777777" w:rsidTr="007F6CA9">
        <w:trPr>
          <w:trHeight w:val="260"/>
          <w:jc w:val="center"/>
        </w:trPr>
        <w:tc>
          <w:tcPr>
            <w:tcW w:w="1270" w:type="dxa"/>
            <w:tcBorders>
              <w:bottom w:val="single" w:sz="4" w:space="0" w:color="auto"/>
            </w:tcBorders>
            <w:shd w:val="clear" w:color="auto" w:fill="BFBFBF" w:themeFill="background1" w:themeFillShade="BF"/>
            <w:noWrap/>
            <w:vAlign w:val="center"/>
            <w:hideMark/>
          </w:tcPr>
          <w:p w14:paraId="5E695FFA" w14:textId="77777777" w:rsidR="006811D9" w:rsidRPr="00622654" w:rsidRDefault="006811D9">
            <w:pPr>
              <w:rPr>
                <w:rFonts w:ascii="Arial Narrow" w:hAnsi="Arial Narrow" w:cs="Arial"/>
                <w:sz w:val="20"/>
                <w:szCs w:val="20"/>
              </w:rPr>
            </w:pPr>
            <w:r w:rsidRPr="00622654">
              <w:rPr>
                <w:rFonts w:ascii="Arial Narrow" w:hAnsi="Arial Narrow" w:cs="Arial"/>
                <w:sz w:val="20"/>
                <w:szCs w:val="20"/>
              </w:rPr>
              <w:t xml:space="preserve">Total </w:t>
            </w:r>
          </w:p>
        </w:tc>
        <w:tc>
          <w:tcPr>
            <w:tcW w:w="1600" w:type="dxa"/>
            <w:tcBorders>
              <w:bottom w:val="single" w:sz="4" w:space="0" w:color="auto"/>
            </w:tcBorders>
            <w:shd w:val="clear" w:color="auto" w:fill="BFBFBF" w:themeFill="background1" w:themeFillShade="BF"/>
            <w:noWrap/>
            <w:vAlign w:val="center"/>
            <w:hideMark/>
          </w:tcPr>
          <w:p w14:paraId="0B93F3E2"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102</w:t>
            </w:r>
          </w:p>
        </w:tc>
        <w:tc>
          <w:tcPr>
            <w:tcW w:w="1540" w:type="dxa"/>
            <w:tcBorders>
              <w:bottom w:val="single" w:sz="4" w:space="0" w:color="auto"/>
            </w:tcBorders>
            <w:shd w:val="clear" w:color="auto" w:fill="BFBFBF" w:themeFill="background1" w:themeFillShade="BF"/>
            <w:noWrap/>
            <w:vAlign w:val="center"/>
            <w:hideMark/>
          </w:tcPr>
          <w:p w14:paraId="45FFD475"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102</w:t>
            </w:r>
          </w:p>
        </w:tc>
        <w:tc>
          <w:tcPr>
            <w:tcW w:w="1255" w:type="dxa"/>
            <w:tcBorders>
              <w:bottom w:val="single" w:sz="4" w:space="0" w:color="auto"/>
            </w:tcBorders>
            <w:shd w:val="clear" w:color="auto" w:fill="BFBFBF" w:themeFill="background1" w:themeFillShade="BF"/>
            <w:noWrap/>
            <w:vAlign w:val="center"/>
            <w:hideMark/>
          </w:tcPr>
          <w:p w14:paraId="02865E8E" w14:textId="77777777"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66</w:t>
            </w:r>
          </w:p>
        </w:tc>
      </w:tr>
      <w:tr w:rsidR="004D0163" w:rsidRPr="00622654" w14:paraId="5DE8A506" w14:textId="77777777" w:rsidTr="003D4898">
        <w:trPr>
          <w:trHeight w:val="260"/>
          <w:jc w:val="center"/>
        </w:trPr>
        <w:tc>
          <w:tcPr>
            <w:tcW w:w="1270" w:type="dxa"/>
            <w:shd w:val="clear" w:color="auto" w:fill="BFBFBF" w:themeFill="background1" w:themeFillShade="BF"/>
            <w:vAlign w:val="center"/>
            <w:hideMark/>
          </w:tcPr>
          <w:p w14:paraId="51F6DB57" w14:textId="07ED9BA6" w:rsidR="006811D9" w:rsidRPr="00622654" w:rsidRDefault="006B098C">
            <w:pPr>
              <w:jc w:val="center"/>
              <w:rPr>
                <w:rFonts w:ascii="Arial Narrow" w:hAnsi="Arial Narrow" w:cs="Arial"/>
                <w:sz w:val="20"/>
                <w:szCs w:val="20"/>
              </w:rPr>
            </w:pPr>
            <w:r w:rsidRPr="00622654">
              <w:rPr>
                <w:rFonts w:ascii="Arial Narrow" w:hAnsi="Arial Narrow" w:cs="Arial"/>
                <w:sz w:val="20"/>
                <w:szCs w:val="20"/>
              </w:rPr>
              <w:t>% de cumplimiento</w:t>
            </w:r>
          </w:p>
        </w:tc>
        <w:tc>
          <w:tcPr>
            <w:tcW w:w="1600" w:type="dxa"/>
            <w:shd w:val="clear" w:color="auto" w:fill="BFBFBF" w:themeFill="background1" w:themeFillShade="BF"/>
            <w:noWrap/>
            <w:vAlign w:val="center"/>
            <w:hideMark/>
          </w:tcPr>
          <w:p w14:paraId="06497D3D" w14:textId="0871FD6F"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100%</w:t>
            </w:r>
          </w:p>
        </w:tc>
        <w:tc>
          <w:tcPr>
            <w:tcW w:w="1540" w:type="dxa"/>
            <w:shd w:val="clear" w:color="auto" w:fill="BFBFBF" w:themeFill="background1" w:themeFillShade="BF"/>
            <w:noWrap/>
            <w:vAlign w:val="center"/>
            <w:hideMark/>
          </w:tcPr>
          <w:p w14:paraId="4C563E76" w14:textId="34914F6C"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9</w:t>
            </w:r>
            <w:r w:rsidR="00261424">
              <w:rPr>
                <w:rFonts w:ascii="Arial Narrow" w:hAnsi="Arial Narrow" w:cs="Arial"/>
                <w:sz w:val="20"/>
                <w:szCs w:val="20"/>
              </w:rPr>
              <w:t>3,1</w:t>
            </w:r>
            <w:r w:rsidRPr="00622654">
              <w:rPr>
                <w:rFonts w:ascii="Arial Narrow" w:hAnsi="Arial Narrow" w:cs="Arial"/>
                <w:sz w:val="20"/>
                <w:szCs w:val="20"/>
              </w:rPr>
              <w:t>%</w:t>
            </w:r>
          </w:p>
        </w:tc>
        <w:tc>
          <w:tcPr>
            <w:tcW w:w="1255" w:type="dxa"/>
            <w:shd w:val="clear" w:color="auto" w:fill="BFBFBF" w:themeFill="background1" w:themeFillShade="BF"/>
            <w:noWrap/>
            <w:vAlign w:val="center"/>
            <w:hideMark/>
          </w:tcPr>
          <w:p w14:paraId="23A722A4" w14:textId="0644452D" w:rsidR="006811D9" w:rsidRPr="00622654" w:rsidRDefault="006811D9">
            <w:pPr>
              <w:jc w:val="center"/>
              <w:rPr>
                <w:rFonts w:ascii="Arial Narrow" w:hAnsi="Arial Narrow" w:cs="Arial"/>
                <w:sz w:val="20"/>
                <w:szCs w:val="20"/>
              </w:rPr>
            </w:pPr>
            <w:r w:rsidRPr="00622654">
              <w:rPr>
                <w:rFonts w:ascii="Arial Narrow" w:hAnsi="Arial Narrow" w:cs="Arial"/>
                <w:sz w:val="20"/>
                <w:szCs w:val="20"/>
              </w:rPr>
              <w:t>8</w:t>
            </w:r>
            <w:r w:rsidR="00FC7BCE">
              <w:rPr>
                <w:rFonts w:ascii="Arial Narrow" w:hAnsi="Arial Narrow" w:cs="Arial"/>
                <w:sz w:val="20"/>
                <w:szCs w:val="20"/>
              </w:rPr>
              <w:t>6</w:t>
            </w:r>
            <w:r w:rsidRPr="00622654">
              <w:rPr>
                <w:rFonts w:ascii="Arial Narrow" w:hAnsi="Arial Narrow" w:cs="Arial"/>
                <w:sz w:val="20"/>
                <w:szCs w:val="20"/>
              </w:rPr>
              <w:t>,</w:t>
            </w:r>
            <w:r w:rsidR="00FC7BCE">
              <w:rPr>
                <w:rFonts w:ascii="Arial Narrow" w:hAnsi="Arial Narrow" w:cs="Arial"/>
                <w:sz w:val="20"/>
                <w:szCs w:val="20"/>
              </w:rPr>
              <w:t>4</w:t>
            </w:r>
            <w:r w:rsidRPr="00622654">
              <w:rPr>
                <w:rFonts w:ascii="Arial Narrow" w:hAnsi="Arial Narrow" w:cs="Arial"/>
                <w:sz w:val="20"/>
                <w:szCs w:val="20"/>
              </w:rPr>
              <w:t>%</w:t>
            </w:r>
          </w:p>
        </w:tc>
      </w:tr>
    </w:tbl>
    <w:p w14:paraId="3DED1ECD" w14:textId="45DDAE9B" w:rsidR="001B63A3" w:rsidRPr="004D0163" w:rsidRDefault="001B63A3" w:rsidP="001B63A3">
      <w:pPr>
        <w:shd w:val="clear" w:color="auto" w:fill="FFFFFF" w:themeFill="background1"/>
        <w:jc w:val="center"/>
        <w:rPr>
          <w:rFonts w:ascii="Arial" w:eastAsia="Arial" w:hAnsi="Arial" w:cs="Arial"/>
          <w:sz w:val="16"/>
          <w:szCs w:val="16"/>
        </w:rPr>
      </w:pPr>
      <w:r w:rsidRPr="004D0163">
        <w:rPr>
          <w:rFonts w:ascii="Arial" w:eastAsia="Arial" w:hAnsi="Arial" w:cs="Arial"/>
          <w:sz w:val="16"/>
          <w:szCs w:val="16"/>
        </w:rPr>
        <w:t>Fuente: OAP, 202</w:t>
      </w:r>
      <w:r w:rsidR="00852831" w:rsidRPr="004D0163">
        <w:rPr>
          <w:rFonts w:ascii="Arial" w:eastAsia="Arial" w:hAnsi="Arial" w:cs="Arial"/>
          <w:sz w:val="16"/>
          <w:szCs w:val="16"/>
        </w:rPr>
        <w:t>5</w:t>
      </w:r>
      <w:r w:rsidRPr="004D0163">
        <w:rPr>
          <w:rFonts w:ascii="Arial" w:eastAsia="Arial" w:hAnsi="Arial" w:cs="Arial"/>
          <w:sz w:val="16"/>
          <w:szCs w:val="16"/>
        </w:rPr>
        <w:t>.</w:t>
      </w:r>
    </w:p>
    <w:p w14:paraId="4CC3686D" w14:textId="77777777" w:rsidR="001B63A3" w:rsidRPr="004D0163" w:rsidRDefault="001B63A3" w:rsidP="001B63A3">
      <w:pPr>
        <w:shd w:val="clear" w:color="auto" w:fill="FFFFFF" w:themeFill="background1"/>
        <w:jc w:val="both"/>
        <w:rPr>
          <w:rFonts w:ascii="Arial" w:eastAsia="Arial" w:hAnsi="Arial" w:cs="Arial"/>
          <w:sz w:val="22"/>
          <w:szCs w:val="22"/>
        </w:rPr>
      </w:pPr>
    </w:p>
    <w:p w14:paraId="2AC3B51C" w14:textId="0B3E7850" w:rsidR="00F8372B" w:rsidRPr="004D0163" w:rsidRDefault="00F8372B" w:rsidP="00F8372B">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 xml:space="preserve">En cuanto al </w:t>
      </w:r>
      <w:r w:rsidRPr="004D0163">
        <w:rPr>
          <w:rFonts w:ascii="Arial" w:eastAsia="Arial" w:hAnsi="Arial" w:cs="Arial"/>
          <w:b/>
          <w:bCs/>
          <w:sz w:val="22"/>
          <w:szCs w:val="22"/>
        </w:rPr>
        <w:t>diseño de los controles</w:t>
      </w:r>
      <w:r w:rsidRPr="004D0163">
        <w:rPr>
          <w:rFonts w:ascii="Arial" w:eastAsia="Arial" w:hAnsi="Arial" w:cs="Arial"/>
          <w:sz w:val="22"/>
          <w:szCs w:val="22"/>
        </w:rPr>
        <w:t xml:space="preserve">, de los </w:t>
      </w:r>
      <w:r w:rsidR="00AB69B2" w:rsidRPr="004D0163">
        <w:rPr>
          <w:rFonts w:ascii="Arial" w:eastAsia="Arial" w:hAnsi="Arial" w:cs="Arial"/>
          <w:sz w:val="22"/>
          <w:szCs w:val="22"/>
        </w:rPr>
        <w:t>102</w:t>
      </w:r>
      <w:r w:rsidRPr="004D0163">
        <w:rPr>
          <w:rFonts w:ascii="Arial" w:eastAsia="Arial" w:hAnsi="Arial" w:cs="Arial"/>
          <w:sz w:val="22"/>
          <w:szCs w:val="22"/>
        </w:rPr>
        <w:t xml:space="preserve"> evaluados, </w:t>
      </w:r>
      <w:r w:rsidR="00AB69B2" w:rsidRPr="004D0163">
        <w:rPr>
          <w:rFonts w:ascii="Arial" w:eastAsia="Arial" w:hAnsi="Arial" w:cs="Arial"/>
          <w:sz w:val="22"/>
          <w:szCs w:val="22"/>
        </w:rPr>
        <w:t>102</w:t>
      </w:r>
      <w:r w:rsidRPr="004D0163">
        <w:rPr>
          <w:rFonts w:ascii="Arial" w:eastAsia="Arial" w:hAnsi="Arial" w:cs="Arial"/>
          <w:sz w:val="22"/>
          <w:szCs w:val="22"/>
        </w:rPr>
        <w:t xml:space="preserve"> cumplen con los parámetros establecidos (responsable, acción, periodicidad, forma de ejecución, evidencia y desviación). </w:t>
      </w:r>
    </w:p>
    <w:p w14:paraId="09C9D525" w14:textId="77777777" w:rsidR="00097148" w:rsidRPr="004D0163" w:rsidRDefault="00097148" w:rsidP="00F8372B">
      <w:pPr>
        <w:shd w:val="clear" w:color="auto" w:fill="FFFFFF" w:themeFill="background1"/>
        <w:jc w:val="both"/>
        <w:rPr>
          <w:rFonts w:ascii="Arial" w:eastAsia="Arial" w:hAnsi="Arial" w:cs="Arial"/>
          <w:sz w:val="22"/>
          <w:szCs w:val="22"/>
        </w:rPr>
      </w:pPr>
    </w:p>
    <w:p w14:paraId="5178B064" w14:textId="7BB70036" w:rsidR="65130654" w:rsidRPr="004D0163" w:rsidRDefault="65130654" w:rsidP="00D87C11">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 xml:space="preserve">Respecto a la </w:t>
      </w:r>
      <w:r w:rsidRPr="004D0163">
        <w:rPr>
          <w:rFonts w:ascii="Arial" w:eastAsia="Arial" w:hAnsi="Arial" w:cs="Arial"/>
          <w:b/>
          <w:bCs/>
          <w:sz w:val="22"/>
          <w:szCs w:val="22"/>
        </w:rPr>
        <w:t>ejecución de los controles</w:t>
      </w:r>
      <w:r w:rsidRPr="004D0163">
        <w:rPr>
          <w:rFonts w:ascii="Arial" w:eastAsia="Arial" w:hAnsi="Arial" w:cs="Arial"/>
          <w:sz w:val="22"/>
          <w:szCs w:val="22"/>
        </w:rPr>
        <w:t xml:space="preserve">, se evidenció que </w:t>
      </w:r>
      <w:r w:rsidR="0068124D" w:rsidRPr="004D0163">
        <w:rPr>
          <w:rFonts w:ascii="Arial" w:eastAsia="Arial" w:hAnsi="Arial" w:cs="Arial"/>
          <w:sz w:val="22"/>
          <w:szCs w:val="22"/>
        </w:rPr>
        <w:t>102</w:t>
      </w:r>
      <w:r w:rsidRPr="004D0163">
        <w:rPr>
          <w:rFonts w:ascii="Arial" w:eastAsia="Arial" w:hAnsi="Arial" w:cs="Arial"/>
          <w:sz w:val="22"/>
          <w:szCs w:val="22"/>
        </w:rPr>
        <w:t xml:space="preserve"> de los </w:t>
      </w:r>
      <w:r w:rsidR="00CD2712" w:rsidRPr="004D0163">
        <w:rPr>
          <w:rFonts w:ascii="Arial" w:eastAsia="Arial" w:hAnsi="Arial" w:cs="Arial"/>
          <w:sz w:val="22"/>
          <w:szCs w:val="22"/>
        </w:rPr>
        <w:t>9</w:t>
      </w:r>
      <w:r w:rsidR="00A45320">
        <w:rPr>
          <w:rFonts w:ascii="Arial" w:eastAsia="Arial" w:hAnsi="Arial" w:cs="Arial"/>
          <w:sz w:val="22"/>
          <w:szCs w:val="22"/>
        </w:rPr>
        <w:t>4</w:t>
      </w:r>
      <w:r w:rsidRPr="004D0163">
        <w:rPr>
          <w:rFonts w:ascii="Arial" w:eastAsia="Arial" w:hAnsi="Arial" w:cs="Arial"/>
          <w:sz w:val="22"/>
          <w:szCs w:val="22"/>
        </w:rPr>
        <w:t xml:space="preserve"> controles presentan cumplimiento conforme al diseño establecido y cuentan con los respectivos soportes. No obstante, </w:t>
      </w:r>
      <w:r w:rsidR="00CD2712" w:rsidRPr="004D0163">
        <w:rPr>
          <w:rFonts w:ascii="Arial" w:eastAsia="Arial" w:hAnsi="Arial" w:cs="Arial"/>
          <w:sz w:val="22"/>
          <w:szCs w:val="22"/>
        </w:rPr>
        <w:t>9</w:t>
      </w:r>
      <w:r w:rsidRPr="004D0163">
        <w:rPr>
          <w:rFonts w:ascii="Arial" w:eastAsia="Arial" w:hAnsi="Arial" w:cs="Arial"/>
          <w:sz w:val="22"/>
          <w:szCs w:val="22"/>
        </w:rPr>
        <w:t xml:space="preserve"> controles registraron cumplimiento parcial debido a una o varias de las siguientes causas: falta de información completa según la periodicidad definida, ejecución diferente a lo establecido en el mapa de riesgos o no aplicación del control durante el periodo de </w:t>
      </w:r>
      <w:r w:rsidR="00D87C11" w:rsidRPr="004D0163">
        <w:rPr>
          <w:rFonts w:ascii="Arial" w:eastAsia="Arial" w:hAnsi="Arial" w:cs="Arial"/>
          <w:sz w:val="22"/>
          <w:szCs w:val="22"/>
        </w:rPr>
        <w:t>seguimiento. Los</w:t>
      </w:r>
      <w:r w:rsidRPr="004D0163">
        <w:rPr>
          <w:rFonts w:ascii="Arial" w:eastAsia="Arial" w:hAnsi="Arial" w:cs="Arial"/>
          <w:sz w:val="22"/>
          <w:szCs w:val="22"/>
        </w:rPr>
        <w:t xml:space="preserve"> procesos involucrados son los siguientes:</w:t>
      </w:r>
    </w:p>
    <w:p w14:paraId="245920D4" w14:textId="77777777" w:rsidR="007F6CA9" w:rsidRPr="004D0163" w:rsidRDefault="007F6CA9" w:rsidP="00D87C11">
      <w:pPr>
        <w:shd w:val="clear" w:color="auto" w:fill="FFFFFF" w:themeFill="background1"/>
        <w:jc w:val="both"/>
        <w:rPr>
          <w:rFonts w:ascii="Arial" w:eastAsia="Arial" w:hAnsi="Arial" w:cs="Arial"/>
          <w:sz w:val="22"/>
          <w:szCs w:val="22"/>
        </w:rPr>
      </w:pPr>
    </w:p>
    <w:p w14:paraId="7162BE3D" w14:textId="5E7C8405" w:rsidR="00715AA7" w:rsidRPr="004D0163" w:rsidRDefault="65130654" w:rsidP="005D29C3">
      <w:pPr>
        <w:pStyle w:val="Prrafodelista"/>
        <w:numPr>
          <w:ilvl w:val="0"/>
          <w:numId w:val="5"/>
        </w:numPr>
        <w:rPr>
          <w:rFonts w:ascii="Arial" w:eastAsia="Arial" w:hAnsi="Arial" w:cs="Arial"/>
          <w:lang w:val="es-CO"/>
        </w:rPr>
      </w:pPr>
      <w:r w:rsidRPr="004D0163">
        <w:rPr>
          <w:rFonts w:ascii="Arial" w:eastAsia="Arial" w:hAnsi="Arial" w:cs="Arial"/>
          <w:b/>
          <w:bCs/>
          <w:lang w:val="es-CO"/>
        </w:rPr>
        <w:t>Logística y Manejo de Maquinaria y Equipo:</w:t>
      </w:r>
      <w:r w:rsidR="3C3EF60D" w:rsidRPr="004D0163">
        <w:rPr>
          <w:rFonts w:ascii="Arial" w:eastAsia="Arial" w:hAnsi="Arial" w:cs="Arial"/>
          <w:b/>
          <w:bCs/>
          <w:lang w:val="es-CO"/>
        </w:rPr>
        <w:t xml:space="preserve"> </w:t>
      </w:r>
      <w:r w:rsidRPr="004D0163">
        <w:rPr>
          <w:rFonts w:ascii="Arial" w:eastAsia="Arial" w:hAnsi="Arial" w:cs="Arial"/>
          <w:b/>
          <w:bCs/>
          <w:lang w:val="es-CO"/>
        </w:rPr>
        <w:t>Controles 1:</w:t>
      </w:r>
      <w:r w:rsidRPr="004D0163">
        <w:rPr>
          <w:rFonts w:ascii="Arial" w:eastAsia="Arial" w:hAnsi="Arial" w:cs="Arial"/>
          <w:lang w:val="es-CO"/>
        </w:rPr>
        <w:t xml:space="preserve"> Las evidencias deben presentarse </w:t>
      </w:r>
      <w:r w:rsidR="5CFCFBB1" w:rsidRPr="004D0163">
        <w:rPr>
          <w:rFonts w:ascii="Arial" w:eastAsia="Arial" w:hAnsi="Arial" w:cs="Arial"/>
          <w:lang w:val="es-CO"/>
        </w:rPr>
        <w:t xml:space="preserve">de acuerdo con lo establecido en el control y el </w:t>
      </w:r>
      <w:r w:rsidRPr="004D0163">
        <w:rPr>
          <w:rFonts w:ascii="Arial" w:eastAsia="Arial" w:hAnsi="Arial" w:cs="Arial"/>
          <w:lang w:val="es-CO"/>
        </w:rPr>
        <w:t>periodo de</w:t>
      </w:r>
      <w:r w:rsidR="6CFD36C8" w:rsidRPr="004D0163">
        <w:rPr>
          <w:rFonts w:ascii="Arial" w:eastAsia="Arial" w:hAnsi="Arial" w:cs="Arial"/>
          <w:lang w:val="es-CO"/>
        </w:rPr>
        <w:t>l</w:t>
      </w:r>
      <w:r w:rsidRPr="004D0163">
        <w:rPr>
          <w:rFonts w:ascii="Arial" w:eastAsia="Arial" w:hAnsi="Arial" w:cs="Arial"/>
          <w:lang w:val="es-CO"/>
        </w:rPr>
        <w:t xml:space="preserve"> reporte,</w:t>
      </w:r>
      <w:r w:rsidR="00294B7C" w:rsidRPr="004D0163">
        <w:rPr>
          <w:rFonts w:ascii="Arial" w:eastAsia="Arial" w:hAnsi="Arial" w:cs="Arial"/>
          <w:lang w:val="es-CO"/>
        </w:rPr>
        <w:t xml:space="preserve"> sin embargo, </w:t>
      </w:r>
      <w:r w:rsidR="00294B7C" w:rsidRPr="004D0163">
        <w:rPr>
          <w:rFonts w:ascii="Arial" w:eastAsia="Arial" w:hAnsi="Arial" w:cs="Arial"/>
        </w:rPr>
        <w:t>falta la evidencia de diciembre, se recomienda que este la planilla de firmas de los asistentes), se evidencia que cumple parcialmente</w:t>
      </w:r>
      <w:r w:rsidR="00294B7C" w:rsidRPr="004D0163">
        <w:rPr>
          <w:rFonts w:ascii="Arial" w:eastAsia="Arial" w:hAnsi="Arial" w:cs="Arial"/>
          <w:lang w:val="es-CO"/>
        </w:rPr>
        <w:t xml:space="preserve"> </w:t>
      </w:r>
      <w:r w:rsidR="00715AA7" w:rsidRPr="004D0163">
        <w:rPr>
          <w:rFonts w:ascii="Arial" w:eastAsia="Arial" w:hAnsi="Arial" w:cs="Arial"/>
          <w:b/>
          <w:bCs/>
        </w:rPr>
        <w:t>Control 2:</w:t>
      </w:r>
      <w:r w:rsidR="00715AA7" w:rsidRPr="004D0163">
        <w:rPr>
          <w:rFonts w:ascii="Arial" w:eastAsia="Arial" w:hAnsi="Arial" w:cs="Arial"/>
        </w:rPr>
        <w:t xml:space="preserve"> Con base en los soportes allegados (acta de Verificación al seguimiento de costos de mantenimiento, consolidado de vehículos y ordenes de mantenimiento a cargo de la Gerencia de Maquinaria y Equipo), se evidencia que cumple parcialmente</w:t>
      </w:r>
      <w:r w:rsidR="005D29C3" w:rsidRPr="004D0163">
        <w:rPr>
          <w:rFonts w:ascii="Arial" w:eastAsia="Arial" w:hAnsi="Arial" w:cs="Arial"/>
        </w:rPr>
        <w:t>.</w:t>
      </w:r>
    </w:p>
    <w:p w14:paraId="4A70B234" w14:textId="77777777" w:rsidR="00DF6067" w:rsidRPr="004D0163" w:rsidRDefault="00DF6067" w:rsidP="00DF6067">
      <w:pPr>
        <w:pStyle w:val="Prrafodelista"/>
        <w:rPr>
          <w:rFonts w:ascii="Arial" w:eastAsia="Arial" w:hAnsi="Arial" w:cs="Arial"/>
          <w:lang w:val="es-CO"/>
        </w:rPr>
      </w:pPr>
    </w:p>
    <w:p w14:paraId="5C497982" w14:textId="7000A195" w:rsidR="007F6CA9" w:rsidRPr="004D0163" w:rsidRDefault="00FA2E1A" w:rsidP="004D2060">
      <w:pPr>
        <w:pStyle w:val="Prrafodelista"/>
        <w:numPr>
          <w:ilvl w:val="0"/>
          <w:numId w:val="5"/>
        </w:numPr>
        <w:rPr>
          <w:rFonts w:ascii="Arial" w:hAnsi="Arial" w:cs="Arial"/>
          <w:lang w:val="es-CO"/>
        </w:rPr>
      </w:pPr>
      <w:r w:rsidRPr="004D0163">
        <w:rPr>
          <w:rFonts w:ascii="Arial" w:eastAsia="Arial" w:hAnsi="Arial" w:cs="Arial"/>
          <w:b/>
          <w:bCs/>
          <w:lang w:val="es-CO"/>
        </w:rPr>
        <w:t>Intervención De Infraestructura</w:t>
      </w:r>
      <w:r w:rsidR="65130654" w:rsidRPr="004D0163">
        <w:rPr>
          <w:rFonts w:ascii="Arial" w:eastAsia="Arial" w:hAnsi="Arial" w:cs="Arial"/>
          <w:b/>
          <w:bCs/>
          <w:lang w:val="es-CO"/>
        </w:rPr>
        <w:t>:</w:t>
      </w:r>
      <w:r w:rsidR="500C8E86" w:rsidRPr="004D0163">
        <w:rPr>
          <w:rFonts w:ascii="Arial" w:eastAsia="Arial" w:hAnsi="Arial" w:cs="Arial"/>
          <w:b/>
          <w:bCs/>
          <w:lang w:val="es-CO"/>
        </w:rPr>
        <w:t xml:space="preserve"> </w:t>
      </w:r>
      <w:r w:rsidR="007F6CA9" w:rsidRPr="004D0163">
        <w:rPr>
          <w:rFonts w:ascii="Arial" w:eastAsiaTheme="minorEastAsia" w:hAnsi="Arial" w:cs="Arial"/>
          <w:lang w:val="es-CO"/>
        </w:rPr>
        <w:t>El control uno del riesgo tres presenta cumplimiento parcial, debido a la ausencia de los correos electrónicos semanales correspondientes al periodo del 16 al 31 de diciembre de 2025.</w:t>
      </w:r>
    </w:p>
    <w:p w14:paraId="09C75C6D" w14:textId="77777777" w:rsidR="007F6CA9" w:rsidRPr="004D0163" w:rsidRDefault="007F6CA9" w:rsidP="007F6CA9">
      <w:pPr>
        <w:pStyle w:val="Prrafodelista"/>
        <w:rPr>
          <w:rFonts w:ascii="Arial" w:eastAsia="Arial" w:hAnsi="Arial" w:cs="Arial"/>
          <w:b/>
          <w:bCs/>
          <w:lang w:val="es-CO"/>
        </w:rPr>
      </w:pPr>
    </w:p>
    <w:p w14:paraId="7A5CA485" w14:textId="2B25981E" w:rsidR="65130654" w:rsidRPr="004D0163" w:rsidRDefault="65130654" w:rsidP="004D2060">
      <w:pPr>
        <w:pStyle w:val="Prrafodelista"/>
        <w:numPr>
          <w:ilvl w:val="0"/>
          <w:numId w:val="5"/>
        </w:numPr>
        <w:rPr>
          <w:rFonts w:ascii="Arial" w:hAnsi="Arial" w:cs="Arial"/>
          <w:lang w:val="es-CO"/>
        </w:rPr>
      </w:pPr>
      <w:r w:rsidRPr="004D0163">
        <w:rPr>
          <w:rFonts w:ascii="Arial" w:eastAsia="Arial" w:hAnsi="Arial" w:cs="Arial"/>
          <w:b/>
          <w:bCs/>
          <w:lang w:val="es-CO"/>
        </w:rPr>
        <w:t xml:space="preserve">Contrato 8081 - Conservación de la Red Vial y Red de </w:t>
      </w:r>
      <w:proofErr w:type="spellStart"/>
      <w:r w:rsidRPr="004D0163">
        <w:rPr>
          <w:rFonts w:ascii="Arial" w:eastAsia="Arial" w:hAnsi="Arial" w:cs="Arial"/>
          <w:b/>
          <w:bCs/>
          <w:lang w:val="es-CO"/>
        </w:rPr>
        <w:t>Cicloinfraestructura</w:t>
      </w:r>
      <w:proofErr w:type="spellEnd"/>
      <w:r w:rsidRPr="004D0163">
        <w:rPr>
          <w:rFonts w:ascii="Arial" w:eastAsia="Arial" w:hAnsi="Arial" w:cs="Arial"/>
          <w:b/>
          <w:bCs/>
          <w:lang w:val="es-CO"/>
        </w:rPr>
        <w:t xml:space="preserve"> </w:t>
      </w:r>
      <w:r w:rsidRPr="004D0163">
        <w:rPr>
          <w:rFonts w:ascii="Arial" w:eastAsia="Arial" w:hAnsi="Arial" w:cs="Arial"/>
          <w:b/>
          <w:bCs/>
          <w:lang w:val="es-CO"/>
        </w:rPr>
        <w:lastRenderedPageBreak/>
        <w:t>de Bogotá D.C.:</w:t>
      </w:r>
      <w:r w:rsidR="26FB1E41" w:rsidRPr="004D0163">
        <w:rPr>
          <w:rFonts w:ascii="Arial" w:eastAsia="Arial" w:hAnsi="Arial" w:cs="Arial"/>
          <w:b/>
          <w:bCs/>
          <w:lang w:val="es-CO"/>
        </w:rPr>
        <w:t xml:space="preserve"> </w:t>
      </w:r>
      <w:r w:rsidR="3EF63439" w:rsidRPr="004D0163">
        <w:rPr>
          <w:rFonts w:ascii="Arial" w:eastAsia="Arial" w:hAnsi="Arial" w:cs="Arial"/>
          <w:b/>
          <w:bCs/>
          <w:lang w:val="es-CO"/>
        </w:rPr>
        <w:t xml:space="preserve"> </w:t>
      </w:r>
      <w:r w:rsidR="000D34A7" w:rsidRPr="004D0163">
        <w:rPr>
          <w:rFonts w:ascii="Arial" w:eastAsia="Arial" w:hAnsi="Arial" w:cs="Arial"/>
          <w:lang w:val="es-CO"/>
        </w:rPr>
        <w:t>Los soportes allegados para los seis controles,</w:t>
      </w:r>
      <w:r w:rsidR="000D34A7" w:rsidRPr="004D0163">
        <w:rPr>
          <w:rFonts w:ascii="Arial" w:eastAsia="Arial" w:hAnsi="Arial" w:cs="Arial"/>
          <w:b/>
          <w:bCs/>
          <w:lang w:val="es-CO"/>
        </w:rPr>
        <w:t xml:space="preserve"> </w:t>
      </w:r>
      <w:r w:rsidR="000D34A7" w:rsidRPr="004D0163">
        <w:rPr>
          <w:rFonts w:ascii="Arial" w:eastAsia="Arial" w:hAnsi="Arial" w:cs="Arial"/>
          <w:lang w:val="es-CO"/>
        </w:rPr>
        <w:t>se evidencia que d</w:t>
      </w:r>
      <w:r w:rsidR="00ED6446" w:rsidRPr="004D0163">
        <w:rPr>
          <w:rFonts w:ascii="Arial" w:eastAsiaTheme="minorEastAsia" w:hAnsi="Arial" w:cs="Arial"/>
          <w:lang w:val="es-CO"/>
        </w:rPr>
        <w:t>os se ejecutaron conforme al diseño y cuentan con los respectivos soportes y cuatro controles cumplen parcialmente, en el riesgo 2 no anexaron el listado de asistentes a las reuniones periódicas y para el riesgo 3 no se evidencia el acta suscrita por los miembros del comité</w:t>
      </w:r>
      <w:r w:rsidR="5066823B" w:rsidRPr="004D0163">
        <w:rPr>
          <w:rFonts w:ascii="Arial" w:eastAsiaTheme="minorEastAsia" w:hAnsi="Arial" w:cs="Arial"/>
          <w:lang w:val="es-CO"/>
        </w:rPr>
        <w:t>.</w:t>
      </w:r>
    </w:p>
    <w:p w14:paraId="4676F3B1" w14:textId="77777777" w:rsidR="00ED6446" w:rsidRPr="004D0163" w:rsidRDefault="00ED6446" w:rsidP="00ED6446">
      <w:pPr>
        <w:pStyle w:val="Prrafodelista"/>
        <w:ind w:left="720" w:firstLine="0"/>
        <w:rPr>
          <w:rFonts w:ascii="Arial" w:hAnsi="Arial" w:cs="Arial"/>
          <w:lang w:val="es-CO"/>
        </w:rPr>
      </w:pPr>
    </w:p>
    <w:p w14:paraId="0B69D281" w14:textId="77777777" w:rsidR="000D34A7" w:rsidRPr="004D0163" w:rsidRDefault="65130654" w:rsidP="000D34A7">
      <w:pPr>
        <w:pStyle w:val="Prrafodelista"/>
        <w:numPr>
          <w:ilvl w:val="0"/>
          <w:numId w:val="5"/>
        </w:numPr>
        <w:rPr>
          <w:rFonts w:ascii="Arial" w:eastAsia="Arial" w:hAnsi="Arial" w:cs="Arial"/>
          <w:lang w:val="es-CO"/>
        </w:rPr>
      </w:pPr>
      <w:r w:rsidRPr="004D0163">
        <w:rPr>
          <w:rFonts w:ascii="Arial" w:eastAsia="Arial" w:hAnsi="Arial" w:cs="Arial"/>
          <w:b/>
          <w:bCs/>
          <w:lang w:val="es-CO"/>
        </w:rPr>
        <w:t>Contrato 8055 - Conservación de la Red de Infraestructura Peatonal en Bogotá D.C.:</w:t>
      </w:r>
      <w:r w:rsidR="1CB196C7" w:rsidRPr="004D0163">
        <w:rPr>
          <w:rFonts w:ascii="Arial" w:eastAsia="Arial" w:hAnsi="Arial" w:cs="Arial"/>
          <w:b/>
          <w:bCs/>
          <w:lang w:val="es-CO"/>
        </w:rPr>
        <w:t xml:space="preserve"> </w:t>
      </w:r>
      <w:r w:rsidR="000D34A7" w:rsidRPr="004D0163">
        <w:rPr>
          <w:rFonts w:ascii="Arial" w:eastAsia="Arial" w:hAnsi="Arial" w:cs="Arial"/>
          <w:lang w:val="es-CO"/>
        </w:rPr>
        <w:t>Los soportes allegados para los seis controles, se evidencia que dos se ejecutaron conforme al diseño y cuentan con los respectivos soportes y cuatro controles cumplen parcialmente, en el riesgo 2 no anexaron el listado de asistentes a las reuniones periódicas y para el riesgo 3 no se evidencia el acta suscrita por los miembros del comité.</w:t>
      </w:r>
    </w:p>
    <w:p w14:paraId="5929CC7D" w14:textId="77777777" w:rsidR="002D446F" w:rsidRPr="004D0163" w:rsidRDefault="002D446F" w:rsidP="002D446F">
      <w:pPr>
        <w:shd w:val="clear" w:color="auto" w:fill="FFFFFF" w:themeFill="background1"/>
        <w:ind w:left="720"/>
        <w:jc w:val="both"/>
        <w:rPr>
          <w:rFonts w:ascii="Arial" w:eastAsia="Arial" w:hAnsi="Arial" w:cs="Arial"/>
          <w:sz w:val="22"/>
          <w:szCs w:val="22"/>
        </w:rPr>
      </w:pPr>
    </w:p>
    <w:p w14:paraId="40D243F3" w14:textId="43532DE8" w:rsidR="00F8372B" w:rsidRPr="004D0163" w:rsidRDefault="00F8372B" w:rsidP="0BFBDD23">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 xml:space="preserve">En cuanto a la </w:t>
      </w:r>
      <w:r w:rsidRPr="004D0163">
        <w:rPr>
          <w:rFonts w:ascii="Arial" w:eastAsia="Arial" w:hAnsi="Arial" w:cs="Arial"/>
          <w:b/>
          <w:bCs/>
          <w:sz w:val="22"/>
          <w:szCs w:val="22"/>
        </w:rPr>
        <w:t>ejecución de actividades</w:t>
      </w:r>
      <w:r w:rsidRPr="004D0163">
        <w:rPr>
          <w:rFonts w:ascii="Arial" w:eastAsia="Arial" w:hAnsi="Arial" w:cs="Arial"/>
          <w:sz w:val="22"/>
          <w:szCs w:val="22"/>
        </w:rPr>
        <w:t xml:space="preserve">, de las </w:t>
      </w:r>
      <w:r w:rsidR="00465291" w:rsidRPr="004D0163">
        <w:rPr>
          <w:rFonts w:ascii="Arial" w:eastAsia="Arial" w:hAnsi="Arial" w:cs="Arial"/>
          <w:sz w:val="22"/>
          <w:szCs w:val="22"/>
        </w:rPr>
        <w:t>66</w:t>
      </w:r>
      <w:r w:rsidRPr="004D0163">
        <w:rPr>
          <w:rFonts w:ascii="Arial" w:eastAsia="Arial" w:hAnsi="Arial" w:cs="Arial"/>
          <w:sz w:val="22"/>
          <w:szCs w:val="22"/>
        </w:rPr>
        <w:t xml:space="preserve"> acciones planeadas, </w:t>
      </w:r>
      <w:r w:rsidR="00A47E56" w:rsidRPr="004D0163">
        <w:rPr>
          <w:rFonts w:ascii="Arial" w:eastAsia="Arial" w:hAnsi="Arial" w:cs="Arial"/>
          <w:sz w:val="22"/>
          <w:szCs w:val="22"/>
        </w:rPr>
        <w:t>5</w:t>
      </w:r>
      <w:r w:rsidR="00FC7BCE">
        <w:rPr>
          <w:rFonts w:ascii="Arial" w:eastAsia="Arial" w:hAnsi="Arial" w:cs="Arial"/>
          <w:sz w:val="22"/>
          <w:szCs w:val="22"/>
        </w:rPr>
        <w:t>7</w:t>
      </w:r>
      <w:r w:rsidRPr="004D0163">
        <w:rPr>
          <w:rFonts w:ascii="Arial" w:eastAsia="Arial" w:hAnsi="Arial" w:cs="Arial"/>
          <w:sz w:val="22"/>
          <w:szCs w:val="22"/>
        </w:rPr>
        <w:t xml:space="preserve"> se ejecutaron conforme a lo establecido y cuentan con evidencias de su realización</w:t>
      </w:r>
      <w:r w:rsidR="00F860B9" w:rsidRPr="004D0163">
        <w:rPr>
          <w:rFonts w:ascii="Arial" w:eastAsia="Arial" w:hAnsi="Arial" w:cs="Arial"/>
          <w:sz w:val="22"/>
          <w:szCs w:val="22"/>
        </w:rPr>
        <w:t>,</w:t>
      </w:r>
      <w:r w:rsidRPr="004D0163">
        <w:rPr>
          <w:rFonts w:ascii="Arial" w:eastAsia="Arial" w:hAnsi="Arial" w:cs="Arial"/>
          <w:sz w:val="22"/>
          <w:szCs w:val="22"/>
        </w:rPr>
        <w:t xml:space="preserve"> </w:t>
      </w:r>
      <w:r w:rsidR="00FC7BCE">
        <w:rPr>
          <w:rFonts w:ascii="Arial" w:eastAsia="Arial" w:hAnsi="Arial" w:cs="Arial"/>
          <w:sz w:val="22"/>
          <w:szCs w:val="22"/>
        </w:rPr>
        <w:t>8</w:t>
      </w:r>
      <w:r w:rsidR="00A07C25" w:rsidRPr="004D0163">
        <w:rPr>
          <w:rFonts w:ascii="Arial" w:eastAsia="Arial" w:hAnsi="Arial" w:cs="Arial"/>
          <w:sz w:val="22"/>
          <w:szCs w:val="22"/>
        </w:rPr>
        <w:t xml:space="preserve"> actividades se ejecutaron parcialmente</w:t>
      </w:r>
      <w:r w:rsidRPr="004D0163">
        <w:rPr>
          <w:rFonts w:ascii="Arial" w:eastAsia="Arial" w:hAnsi="Arial" w:cs="Arial"/>
          <w:sz w:val="22"/>
          <w:szCs w:val="22"/>
        </w:rPr>
        <w:t xml:space="preserve"> y </w:t>
      </w:r>
      <w:r w:rsidR="00F860B9" w:rsidRPr="004D0163">
        <w:rPr>
          <w:rFonts w:ascii="Arial" w:eastAsia="Arial" w:hAnsi="Arial" w:cs="Arial"/>
          <w:sz w:val="22"/>
          <w:szCs w:val="22"/>
        </w:rPr>
        <w:t>1</w:t>
      </w:r>
      <w:r w:rsidRPr="004D0163">
        <w:rPr>
          <w:rFonts w:ascii="Arial" w:eastAsia="Arial" w:hAnsi="Arial" w:cs="Arial"/>
          <w:sz w:val="22"/>
          <w:szCs w:val="22"/>
        </w:rPr>
        <w:t xml:space="preserve"> no aplicaron durante el periodo evaluado debido a su periodicidad programada.</w:t>
      </w:r>
    </w:p>
    <w:p w14:paraId="592957A8" w14:textId="01870A14" w:rsidR="00F8372B" w:rsidRPr="004D0163" w:rsidRDefault="00F8372B" w:rsidP="0BFBDD23">
      <w:pPr>
        <w:shd w:val="clear" w:color="auto" w:fill="FFFFFF" w:themeFill="background1"/>
        <w:jc w:val="both"/>
        <w:rPr>
          <w:rFonts w:ascii="Arial" w:eastAsia="Arial" w:hAnsi="Arial" w:cs="Arial"/>
          <w:sz w:val="22"/>
          <w:szCs w:val="22"/>
        </w:rPr>
      </w:pPr>
    </w:p>
    <w:p w14:paraId="4A601950" w14:textId="4D60503F" w:rsidR="00F8372B" w:rsidRPr="004D0163" w:rsidRDefault="00F8372B" w:rsidP="0BFBDD23">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El caso de ejecución parcial corresponde al proceso:</w:t>
      </w:r>
    </w:p>
    <w:p w14:paraId="341FC557" w14:textId="77777777" w:rsidR="00F8372B" w:rsidRPr="004D0163" w:rsidRDefault="00F8372B" w:rsidP="00F8372B">
      <w:pPr>
        <w:shd w:val="clear" w:color="auto" w:fill="FFFFFF" w:themeFill="background1"/>
        <w:jc w:val="both"/>
        <w:rPr>
          <w:rFonts w:ascii="Arial" w:eastAsia="Arial" w:hAnsi="Arial" w:cs="Arial"/>
          <w:sz w:val="22"/>
          <w:szCs w:val="22"/>
        </w:rPr>
      </w:pPr>
    </w:p>
    <w:p w14:paraId="1F2E4DA0" w14:textId="259D5F3D" w:rsidR="00C2131C" w:rsidRPr="004D0163" w:rsidRDefault="00C2131C" w:rsidP="00EF21EA">
      <w:pPr>
        <w:numPr>
          <w:ilvl w:val="0"/>
          <w:numId w:val="16"/>
        </w:numPr>
        <w:shd w:val="clear" w:color="auto" w:fill="FFFFFF" w:themeFill="background1"/>
        <w:jc w:val="both"/>
        <w:rPr>
          <w:rFonts w:ascii="Arial" w:eastAsiaTheme="minorEastAsia" w:hAnsi="Arial" w:cs="Arial"/>
          <w:sz w:val="22"/>
          <w:szCs w:val="22"/>
        </w:rPr>
      </w:pPr>
      <w:r w:rsidRPr="004D0163">
        <w:rPr>
          <w:rFonts w:ascii="Arial" w:eastAsia="Arial" w:hAnsi="Arial" w:cs="Arial"/>
          <w:b/>
          <w:bCs/>
          <w:sz w:val="22"/>
          <w:szCs w:val="22"/>
        </w:rPr>
        <w:t>Direccionamiento Estratégico</w:t>
      </w:r>
      <w:r w:rsidRPr="004D0163">
        <w:rPr>
          <w:rFonts w:ascii="Arial" w:eastAsia="Arial" w:hAnsi="Arial" w:cs="Arial"/>
          <w:sz w:val="22"/>
          <w:szCs w:val="22"/>
        </w:rPr>
        <w:t xml:space="preserve"> </w:t>
      </w:r>
      <w:r w:rsidR="00E805E5" w:rsidRPr="004D0163">
        <w:rPr>
          <w:rFonts w:ascii="Arial" w:eastAsiaTheme="minorEastAsia" w:hAnsi="Arial" w:cs="Arial"/>
          <w:sz w:val="22"/>
          <w:szCs w:val="22"/>
        </w:rPr>
        <w:t>Con respecto a las Acciones del PAI para la actividad "Realizar dos encuestas anualmente a los enlaces</w:t>
      </w:r>
      <w:r w:rsidR="00F538D4" w:rsidRPr="004D0163">
        <w:rPr>
          <w:rFonts w:ascii="Arial" w:eastAsiaTheme="minorEastAsia" w:hAnsi="Arial" w:cs="Arial"/>
          <w:sz w:val="22"/>
          <w:szCs w:val="22"/>
        </w:rPr>
        <w:t xml:space="preserve"> </w:t>
      </w:r>
      <w:r w:rsidR="00E805E5" w:rsidRPr="004D0163">
        <w:rPr>
          <w:rFonts w:ascii="Arial" w:eastAsiaTheme="minorEastAsia" w:hAnsi="Arial" w:cs="Arial"/>
          <w:sz w:val="22"/>
          <w:szCs w:val="22"/>
        </w:rPr>
        <w:t>de procesos sobre conocimiento de instrumentos de planeación." no se reporta actividad ni evidencias</w:t>
      </w:r>
      <w:r w:rsidR="00F538D4" w:rsidRPr="004D0163">
        <w:rPr>
          <w:rFonts w:ascii="Arial" w:eastAsiaTheme="minorEastAsia" w:hAnsi="Arial" w:cs="Arial"/>
          <w:sz w:val="22"/>
          <w:szCs w:val="22"/>
        </w:rPr>
        <w:t xml:space="preserve"> </w:t>
      </w:r>
      <w:r w:rsidR="00E805E5" w:rsidRPr="004D0163">
        <w:rPr>
          <w:rFonts w:ascii="Arial" w:eastAsiaTheme="minorEastAsia" w:hAnsi="Arial" w:cs="Arial"/>
          <w:sz w:val="22"/>
          <w:szCs w:val="22"/>
        </w:rPr>
        <w:t>en el periodo por tanto NO CUMPLE</w:t>
      </w:r>
      <w:r w:rsidR="00F538D4" w:rsidRPr="004D0163">
        <w:rPr>
          <w:rFonts w:ascii="Arial" w:eastAsiaTheme="minorEastAsia" w:hAnsi="Arial" w:cs="Arial"/>
          <w:sz w:val="22"/>
          <w:szCs w:val="22"/>
        </w:rPr>
        <w:t>.</w:t>
      </w:r>
    </w:p>
    <w:p w14:paraId="32F74B52" w14:textId="77777777" w:rsidR="00B05426" w:rsidRPr="004D0163" w:rsidRDefault="00B05426" w:rsidP="00B05426">
      <w:pPr>
        <w:shd w:val="clear" w:color="auto" w:fill="FFFFFF" w:themeFill="background1"/>
        <w:ind w:left="720"/>
        <w:jc w:val="both"/>
        <w:rPr>
          <w:rFonts w:ascii="Arial" w:eastAsiaTheme="minorEastAsia" w:hAnsi="Arial" w:cs="Arial"/>
          <w:sz w:val="22"/>
          <w:szCs w:val="22"/>
        </w:rPr>
      </w:pPr>
    </w:p>
    <w:p w14:paraId="63B7F33E" w14:textId="1DA5DD9A" w:rsidR="00F8372B" w:rsidRPr="004D0163" w:rsidRDefault="00F8372B" w:rsidP="002F78D6">
      <w:pPr>
        <w:numPr>
          <w:ilvl w:val="0"/>
          <w:numId w:val="16"/>
        </w:numPr>
        <w:shd w:val="clear" w:color="auto" w:fill="FFFFFF" w:themeFill="background1"/>
        <w:jc w:val="both"/>
        <w:rPr>
          <w:rFonts w:ascii="Arial" w:eastAsia="Arial" w:hAnsi="Arial" w:cs="Arial"/>
          <w:sz w:val="22"/>
          <w:szCs w:val="22"/>
        </w:rPr>
      </w:pPr>
      <w:r w:rsidRPr="004D0163">
        <w:rPr>
          <w:rFonts w:ascii="Arial" w:eastAsia="Arial" w:hAnsi="Arial" w:cs="Arial"/>
          <w:b/>
          <w:bCs/>
          <w:sz w:val="22"/>
          <w:szCs w:val="22"/>
        </w:rPr>
        <w:t xml:space="preserve">Logística y Manejo de Maquinaria y Equipo: </w:t>
      </w:r>
      <w:r w:rsidRPr="004D0163">
        <w:rPr>
          <w:rFonts w:ascii="Arial" w:eastAsia="Arial" w:hAnsi="Arial" w:cs="Arial"/>
          <w:sz w:val="22"/>
          <w:szCs w:val="22"/>
        </w:rPr>
        <w:t>En la ejecución</w:t>
      </w:r>
      <w:r w:rsidR="6291B6D5" w:rsidRPr="004D0163">
        <w:rPr>
          <w:rFonts w:ascii="Arial" w:eastAsia="Arial" w:hAnsi="Arial" w:cs="Arial"/>
          <w:sz w:val="22"/>
          <w:szCs w:val="22"/>
        </w:rPr>
        <w:t xml:space="preserve"> de la </w:t>
      </w:r>
      <w:r w:rsidR="00C91CC4" w:rsidRPr="004D0163">
        <w:rPr>
          <w:rFonts w:ascii="Arial" w:eastAsia="Arial" w:hAnsi="Arial" w:cs="Arial"/>
          <w:sz w:val="22"/>
          <w:szCs w:val="22"/>
        </w:rPr>
        <w:t>segunda</w:t>
      </w:r>
      <w:r w:rsidR="6291B6D5" w:rsidRPr="004D0163">
        <w:rPr>
          <w:rFonts w:ascii="Arial" w:eastAsia="Arial" w:hAnsi="Arial" w:cs="Arial"/>
          <w:sz w:val="22"/>
          <w:szCs w:val="22"/>
        </w:rPr>
        <w:t xml:space="preserve"> </w:t>
      </w:r>
      <w:r w:rsidR="00AA006D" w:rsidRPr="004D0163">
        <w:rPr>
          <w:rFonts w:ascii="Arial" w:eastAsia="Arial" w:hAnsi="Arial" w:cs="Arial"/>
          <w:sz w:val="22"/>
          <w:szCs w:val="22"/>
        </w:rPr>
        <w:t>Actividad se evidencia seguimiento y gestión con la evidencia presentada (Base de datos ordenes de mantenimiento y Formato Reporte de necesidades de mantenimiento, faltando el Informe de reporte), se observa que en la ejecución de la actividad definida para el control del riesgo. cumple parcialmente</w:t>
      </w:r>
      <w:r w:rsidR="00C91CC4" w:rsidRPr="004D0163">
        <w:rPr>
          <w:rFonts w:ascii="Arial" w:eastAsia="Arial" w:hAnsi="Arial" w:cs="Arial"/>
          <w:sz w:val="22"/>
          <w:szCs w:val="22"/>
        </w:rPr>
        <w:t>.</w:t>
      </w:r>
    </w:p>
    <w:p w14:paraId="5500CC8C" w14:textId="50BAA144" w:rsidR="0BFBDD23" w:rsidRPr="004D0163" w:rsidRDefault="0BFBDD23" w:rsidP="0BFBDD23">
      <w:pPr>
        <w:shd w:val="clear" w:color="auto" w:fill="FFFFFF" w:themeFill="background1"/>
        <w:ind w:left="720"/>
        <w:jc w:val="both"/>
        <w:rPr>
          <w:rFonts w:ascii="Arial" w:eastAsia="Arial" w:hAnsi="Arial" w:cs="Arial"/>
          <w:sz w:val="22"/>
          <w:szCs w:val="22"/>
        </w:rPr>
      </w:pPr>
    </w:p>
    <w:p w14:paraId="06FB5FEA" w14:textId="2CDACAE1" w:rsidR="007F6CA9" w:rsidRPr="004D0163" w:rsidRDefault="00C2131C" w:rsidP="007F6CA9">
      <w:pPr>
        <w:numPr>
          <w:ilvl w:val="0"/>
          <w:numId w:val="16"/>
        </w:numPr>
        <w:shd w:val="clear" w:color="auto" w:fill="FFFFFF" w:themeFill="background1"/>
        <w:jc w:val="both"/>
        <w:rPr>
          <w:rFonts w:ascii="Arial" w:eastAsia="Arial" w:hAnsi="Arial" w:cs="Arial"/>
          <w:sz w:val="22"/>
          <w:szCs w:val="22"/>
        </w:rPr>
      </w:pPr>
      <w:r w:rsidRPr="004D0163">
        <w:rPr>
          <w:rFonts w:ascii="Arial" w:eastAsia="Arial" w:hAnsi="Arial" w:cs="Arial"/>
          <w:b/>
          <w:bCs/>
          <w:sz w:val="22"/>
          <w:szCs w:val="22"/>
        </w:rPr>
        <w:t>Intervención De Infraestructura</w:t>
      </w:r>
      <w:r w:rsidR="28D625D8" w:rsidRPr="004D0163">
        <w:rPr>
          <w:rFonts w:ascii="Arial" w:eastAsia="Arial" w:hAnsi="Arial" w:cs="Arial"/>
          <w:b/>
          <w:bCs/>
          <w:sz w:val="22"/>
          <w:szCs w:val="22"/>
        </w:rPr>
        <w:t>:</w:t>
      </w:r>
      <w:r w:rsidR="72627D91" w:rsidRPr="004D0163">
        <w:rPr>
          <w:rFonts w:ascii="Arial" w:eastAsia="Arial" w:hAnsi="Arial" w:cs="Arial"/>
          <w:b/>
          <w:bCs/>
          <w:sz w:val="22"/>
          <w:szCs w:val="22"/>
        </w:rPr>
        <w:t xml:space="preserve"> </w:t>
      </w:r>
      <w:r w:rsidR="33072656" w:rsidRPr="004D0163">
        <w:rPr>
          <w:rFonts w:ascii="Arial" w:eastAsia="Arial" w:hAnsi="Arial" w:cs="Arial"/>
          <w:sz w:val="22"/>
          <w:szCs w:val="22"/>
        </w:rPr>
        <w:t xml:space="preserve">Los soportes de la actividad asociada al </w:t>
      </w:r>
      <w:r w:rsidR="006A5A0C" w:rsidRPr="004D0163">
        <w:rPr>
          <w:rFonts w:ascii="Arial" w:eastAsia="Arial" w:hAnsi="Arial" w:cs="Arial"/>
          <w:sz w:val="22"/>
          <w:szCs w:val="22"/>
        </w:rPr>
        <w:t>R</w:t>
      </w:r>
      <w:r w:rsidR="33072656" w:rsidRPr="004D0163">
        <w:rPr>
          <w:rFonts w:ascii="Arial" w:eastAsia="Arial" w:hAnsi="Arial" w:cs="Arial"/>
          <w:sz w:val="22"/>
          <w:szCs w:val="22"/>
        </w:rPr>
        <w:t xml:space="preserve">iesgo </w:t>
      </w:r>
      <w:r w:rsidR="007F6CA9" w:rsidRPr="004D0163">
        <w:rPr>
          <w:rFonts w:ascii="Arial" w:eastAsia="Arial" w:hAnsi="Arial" w:cs="Arial"/>
          <w:sz w:val="22"/>
          <w:szCs w:val="22"/>
        </w:rPr>
        <w:t>3</w:t>
      </w:r>
      <w:r w:rsidR="000A53AC" w:rsidRPr="004D0163">
        <w:rPr>
          <w:rFonts w:ascii="Arial" w:eastAsia="Arial" w:hAnsi="Arial" w:cs="Arial"/>
          <w:sz w:val="22"/>
          <w:szCs w:val="22"/>
        </w:rPr>
        <w:t>,</w:t>
      </w:r>
      <w:r w:rsidR="33072656" w:rsidRPr="004D0163">
        <w:rPr>
          <w:rFonts w:ascii="Arial" w:eastAsia="Arial" w:hAnsi="Arial" w:cs="Arial"/>
          <w:sz w:val="22"/>
          <w:szCs w:val="22"/>
        </w:rPr>
        <w:t xml:space="preserve"> </w:t>
      </w:r>
      <w:r w:rsidR="000A53AC" w:rsidRPr="004D0163">
        <w:rPr>
          <w:rFonts w:ascii="Arial" w:eastAsia="Arial" w:hAnsi="Arial" w:cs="Arial"/>
          <w:sz w:val="22"/>
          <w:szCs w:val="22"/>
        </w:rPr>
        <w:t>l</w:t>
      </w:r>
      <w:r w:rsidR="00D80E00" w:rsidRPr="004D0163">
        <w:rPr>
          <w:rFonts w:ascii="Arial" w:eastAsia="Arial" w:hAnsi="Arial" w:cs="Arial"/>
          <w:sz w:val="22"/>
          <w:szCs w:val="22"/>
        </w:rPr>
        <w:t xml:space="preserve">a actividad </w:t>
      </w:r>
      <w:r w:rsidR="007F6CA9" w:rsidRPr="004D0163">
        <w:rPr>
          <w:rFonts w:ascii="Arial" w:eastAsia="Arial" w:hAnsi="Arial" w:cs="Arial"/>
          <w:sz w:val="22"/>
          <w:szCs w:val="22"/>
        </w:rPr>
        <w:t>2, se cumplió parcialmente toda vez que no fueron anexadas las actas correspondientes a los meses de noviembre y diciembre de 2025.</w:t>
      </w:r>
    </w:p>
    <w:p w14:paraId="614684CD" w14:textId="77777777" w:rsidR="00C46F13" w:rsidRPr="004D0163" w:rsidRDefault="00C46F13" w:rsidP="00C46F13">
      <w:pPr>
        <w:pStyle w:val="Prrafodelista"/>
        <w:rPr>
          <w:rFonts w:ascii="Arial" w:eastAsia="Arial" w:hAnsi="Arial" w:cs="Arial"/>
        </w:rPr>
      </w:pPr>
    </w:p>
    <w:p w14:paraId="6F6C5742" w14:textId="55CD60ED" w:rsidR="000760B8" w:rsidRPr="004D0163" w:rsidRDefault="00C46F13" w:rsidP="00F734B0">
      <w:pPr>
        <w:numPr>
          <w:ilvl w:val="0"/>
          <w:numId w:val="16"/>
        </w:numPr>
        <w:shd w:val="clear" w:color="auto" w:fill="FFFFFF" w:themeFill="background1"/>
        <w:jc w:val="both"/>
        <w:rPr>
          <w:rFonts w:ascii="Arial" w:eastAsia="Arial" w:hAnsi="Arial" w:cs="Arial"/>
          <w:sz w:val="22"/>
          <w:szCs w:val="22"/>
        </w:rPr>
      </w:pPr>
      <w:r w:rsidRPr="004D0163">
        <w:rPr>
          <w:rFonts w:ascii="Arial" w:eastAsia="Arial" w:hAnsi="Arial" w:cs="Arial"/>
          <w:b/>
          <w:bCs/>
          <w:sz w:val="22"/>
          <w:szCs w:val="22"/>
        </w:rPr>
        <w:t xml:space="preserve">Gestión Jurídica: </w:t>
      </w:r>
      <w:r w:rsidR="000A53AC" w:rsidRPr="004D0163">
        <w:rPr>
          <w:rFonts w:ascii="Arial" w:eastAsia="Arial" w:hAnsi="Arial" w:cs="Arial"/>
          <w:sz w:val="22"/>
          <w:szCs w:val="22"/>
        </w:rPr>
        <w:t>Los soportes de la actividad asociada al Riesgo 1, l</w:t>
      </w:r>
      <w:r w:rsidR="0069199F" w:rsidRPr="004D0163">
        <w:rPr>
          <w:rFonts w:ascii="Arial" w:eastAsia="Arial" w:hAnsi="Arial" w:cs="Arial"/>
          <w:sz w:val="22"/>
          <w:szCs w:val="22"/>
        </w:rPr>
        <w:t>a actividad 2 se cumplió parcialmente</w:t>
      </w:r>
      <w:r w:rsidR="00A13004" w:rsidRPr="004D0163">
        <w:rPr>
          <w:rFonts w:ascii="Arial" w:eastAsia="Arial" w:hAnsi="Arial" w:cs="Arial"/>
          <w:sz w:val="22"/>
          <w:szCs w:val="22"/>
        </w:rPr>
        <w:t xml:space="preserve">, debido a que está </w:t>
      </w:r>
      <w:r w:rsidR="0069199F" w:rsidRPr="004D0163">
        <w:rPr>
          <w:rFonts w:ascii="Arial" w:eastAsia="Arial" w:hAnsi="Arial" w:cs="Arial"/>
          <w:sz w:val="22"/>
          <w:szCs w:val="22"/>
        </w:rPr>
        <w:t>pendiente la grabación de acuerdo con lo establecido.</w:t>
      </w:r>
      <w:r w:rsidR="000760B8" w:rsidRPr="004D0163">
        <w:rPr>
          <w:rFonts w:ascii="Arial" w:eastAsia="Arial" w:hAnsi="Arial" w:cs="Arial"/>
          <w:sz w:val="22"/>
          <w:szCs w:val="22"/>
        </w:rPr>
        <w:cr/>
      </w:r>
    </w:p>
    <w:p w14:paraId="6F64AFE5" w14:textId="66285DC3" w:rsidR="0BFBDD23" w:rsidRPr="004D0163" w:rsidRDefault="0BFBDD23" w:rsidP="0BFBDD23">
      <w:pPr>
        <w:shd w:val="clear" w:color="auto" w:fill="FFFFFF" w:themeFill="background1"/>
        <w:ind w:left="720"/>
        <w:jc w:val="both"/>
        <w:rPr>
          <w:rFonts w:ascii="Arial" w:eastAsia="Arial" w:hAnsi="Arial" w:cs="Arial"/>
          <w:sz w:val="22"/>
          <w:szCs w:val="22"/>
        </w:rPr>
      </w:pPr>
    </w:p>
    <w:p w14:paraId="435707D9" w14:textId="61389A3E" w:rsidR="00055BE2" w:rsidRPr="004D0163" w:rsidRDefault="00060E5F" w:rsidP="00991997">
      <w:pPr>
        <w:numPr>
          <w:ilvl w:val="0"/>
          <w:numId w:val="16"/>
        </w:numPr>
        <w:shd w:val="clear" w:color="auto" w:fill="FFFFFF" w:themeFill="background1"/>
        <w:jc w:val="both"/>
        <w:rPr>
          <w:rFonts w:ascii="Arial" w:eastAsia="Arial" w:hAnsi="Arial" w:cs="Arial"/>
          <w:sz w:val="22"/>
          <w:szCs w:val="22"/>
        </w:rPr>
      </w:pPr>
      <w:r w:rsidRPr="004D0163">
        <w:rPr>
          <w:rFonts w:ascii="Arial" w:eastAsia="Arial" w:hAnsi="Arial" w:cs="Arial"/>
          <w:b/>
          <w:bCs/>
          <w:sz w:val="22"/>
          <w:szCs w:val="22"/>
        </w:rPr>
        <w:t xml:space="preserve">8081 </w:t>
      </w:r>
      <w:r w:rsidR="00060977" w:rsidRPr="004D0163">
        <w:rPr>
          <w:rFonts w:ascii="Arial" w:eastAsia="Arial" w:hAnsi="Arial" w:cs="Arial"/>
          <w:b/>
          <w:bCs/>
          <w:sz w:val="22"/>
          <w:szCs w:val="22"/>
        </w:rPr>
        <w:t>conservación</w:t>
      </w:r>
      <w:r w:rsidRPr="004D0163">
        <w:rPr>
          <w:rFonts w:ascii="Arial" w:eastAsia="Arial" w:hAnsi="Arial" w:cs="Arial"/>
          <w:b/>
          <w:bCs/>
          <w:sz w:val="22"/>
          <w:szCs w:val="22"/>
        </w:rPr>
        <w:t xml:space="preserve"> de la red vial y red de Ciclo infraestructura de Bogotá </w:t>
      </w:r>
      <w:r w:rsidR="00055BE2" w:rsidRPr="004D0163">
        <w:rPr>
          <w:rFonts w:ascii="Arial" w:eastAsia="Arial" w:hAnsi="Arial" w:cs="Arial"/>
          <w:b/>
          <w:bCs/>
          <w:sz w:val="22"/>
          <w:szCs w:val="22"/>
        </w:rPr>
        <w:t>D.C</w:t>
      </w:r>
      <w:r w:rsidR="00055BE2" w:rsidRPr="004D0163">
        <w:rPr>
          <w:rFonts w:ascii="Arial" w:eastAsia="Arial" w:hAnsi="Arial" w:cs="Arial"/>
          <w:sz w:val="22"/>
          <w:szCs w:val="22"/>
        </w:rPr>
        <w:t xml:space="preserve"> y</w:t>
      </w:r>
      <w:r w:rsidR="654A4099" w:rsidRPr="004D0163">
        <w:rPr>
          <w:rFonts w:ascii="Arial" w:eastAsia="Arial" w:hAnsi="Arial" w:cs="Arial"/>
          <w:sz w:val="22"/>
          <w:szCs w:val="22"/>
        </w:rPr>
        <w:t xml:space="preserve"> </w:t>
      </w:r>
      <w:r w:rsidR="654A4099" w:rsidRPr="004D0163">
        <w:rPr>
          <w:rFonts w:ascii="Arial" w:eastAsia="Arial" w:hAnsi="Arial" w:cs="Arial"/>
          <w:b/>
          <w:bCs/>
          <w:sz w:val="22"/>
          <w:szCs w:val="22"/>
        </w:rPr>
        <w:t xml:space="preserve">8055 Conservación de la red de infraestructura peatonal en Bogotá D.C </w:t>
      </w:r>
      <w:r w:rsidR="215B8310" w:rsidRPr="004D0163">
        <w:rPr>
          <w:rFonts w:ascii="Arial" w:eastAsia="Arial" w:hAnsi="Arial" w:cs="Arial"/>
          <w:sz w:val="22"/>
          <w:szCs w:val="22"/>
        </w:rPr>
        <w:t xml:space="preserve">Para las actividades asociadas a los riesgos </w:t>
      </w:r>
      <w:r w:rsidR="00055BE2" w:rsidRPr="004D0163">
        <w:rPr>
          <w:rFonts w:ascii="Arial" w:eastAsia="Arial" w:hAnsi="Arial" w:cs="Arial"/>
          <w:sz w:val="22"/>
          <w:szCs w:val="22"/>
        </w:rPr>
        <w:t>1</w:t>
      </w:r>
      <w:r w:rsidR="215B8310" w:rsidRPr="004D0163">
        <w:rPr>
          <w:rFonts w:ascii="Arial" w:eastAsia="Arial" w:hAnsi="Arial" w:cs="Arial"/>
          <w:sz w:val="22"/>
          <w:szCs w:val="22"/>
        </w:rPr>
        <w:t xml:space="preserve">, </w:t>
      </w:r>
      <w:r w:rsidR="00055BE2" w:rsidRPr="004D0163">
        <w:rPr>
          <w:rFonts w:ascii="Arial" w:eastAsia="Arial" w:hAnsi="Arial" w:cs="Arial"/>
          <w:sz w:val="22"/>
          <w:szCs w:val="22"/>
        </w:rPr>
        <w:t>l</w:t>
      </w:r>
      <w:r w:rsidR="00FB36B0" w:rsidRPr="004D0163">
        <w:rPr>
          <w:rFonts w:ascii="Arial" w:eastAsia="Arial" w:hAnsi="Arial" w:cs="Arial"/>
          <w:sz w:val="22"/>
          <w:szCs w:val="22"/>
        </w:rPr>
        <w:t>a actividad 1 Se cumplió cumplimiento parcialmente, lo anterior debido a que no se evidencia el acta suscrita por los miembros del comité.</w:t>
      </w:r>
      <w:r w:rsidR="00055BE2" w:rsidRPr="004D0163">
        <w:rPr>
          <w:rFonts w:ascii="Arial" w:eastAsia="Arial" w:hAnsi="Arial" w:cs="Arial"/>
          <w:sz w:val="22"/>
          <w:szCs w:val="22"/>
        </w:rPr>
        <w:t xml:space="preserve"> Riesgo 2 actividad </w:t>
      </w:r>
      <w:r w:rsidR="00055BE2" w:rsidRPr="004D0163">
        <w:rPr>
          <w:rFonts w:ascii="Arial" w:eastAsia="Arial" w:hAnsi="Arial" w:cs="Arial"/>
          <w:sz w:val="22"/>
          <w:szCs w:val="22"/>
        </w:rPr>
        <w:lastRenderedPageBreak/>
        <w:t>Se cumplió cumplimiento parcialmente, lo anterior debido no se evidencia el acta suscrita por los miembros del comité y/o listado se</w:t>
      </w:r>
      <w:r w:rsidR="00060977" w:rsidRPr="004D0163">
        <w:rPr>
          <w:rFonts w:ascii="Arial" w:eastAsia="Arial" w:hAnsi="Arial" w:cs="Arial"/>
          <w:sz w:val="22"/>
          <w:szCs w:val="22"/>
        </w:rPr>
        <w:t xml:space="preserve"> </w:t>
      </w:r>
      <w:r w:rsidR="00055BE2" w:rsidRPr="004D0163">
        <w:rPr>
          <w:rFonts w:ascii="Arial" w:eastAsia="Arial" w:hAnsi="Arial" w:cs="Arial"/>
          <w:sz w:val="22"/>
          <w:szCs w:val="22"/>
        </w:rPr>
        <w:t>asistencia de los participantes de la reunión.</w:t>
      </w:r>
    </w:p>
    <w:p w14:paraId="3008280F" w14:textId="46E0FDF9" w:rsidR="0BFBDD23" w:rsidRPr="004D0163" w:rsidRDefault="0BFBDD23" w:rsidP="0BFBDD23">
      <w:pPr>
        <w:shd w:val="clear" w:color="auto" w:fill="FFFFFF" w:themeFill="background1"/>
        <w:ind w:left="720"/>
        <w:jc w:val="both"/>
        <w:rPr>
          <w:rFonts w:ascii="Arial" w:eastAsia="Arial" w:hAnsi="Arial" w:cs="Arial"/>
          <w:b/>
          <w:bCs/>
          <w:sz w:val="22"/>
          <w:szCs w:val="22"/>
        </w:rPr>
      </w:pPr>
    </w:p>
    <w:p w14:paraId="6A1CBA62" w14:textId="62986C6B" w:rsidR="536DDA73" w:rsidRPr="004D0163" w:rsidRDefault="536DDA73" w:rsidP="1298DAB3">
      <w:pPr>
        <w:jc w:val="both"/>
        <w:rPr>
          <w:rFonts w:ascii="Arial" w:eastAsia="Arial" w:hAnsi="Arial" w:cs="Arial"/>
          <w:sz w:val="22"/>
          <w:szCs w:val="22"/>
        </w:rPr>
      </w:pPr>
      <w:r w:rsidRPr="004D0163">
        <w:rPr>
          <w:rFonts w:ascii="Arial" w:eastAsia="Arial" w:hAnsi="Arial" w:cs="Arial"/>
          <w:sz w:val="22"/>
          <w:szCs w:val="22"/>
        </w:rPr>
        <w:t>Algunos procesos no registran actividades en su mapa de riesgos debido a que, conforme a lo establecido en la Política de Administración de Riesgos Institucional, no es obligatorio establecer acciones cuando, tras la implementación de los controles existentes, la valoración del riesgo residual se ubica en un nivel bajo. Esta disposición reconoce que, en dichos casos, el riesgo se considera adecuadamente gestionado, por lo que no se requieren intervenciones adicionales</w:t>
      </w:r>
      <w:r w:rsidR="006126E9" w:rsidRPr="004D0163">
        <w:rPr>
          <w:rFonts w:ascii="Arial" w:eastAsia="Arial" w:hAnsi="Arial" w:cs="Arial"/>
          <w:sz w:val="22"/>
          <w:szCs w:val="22"/>
        </w:rPr>
        <w:t>.</w:t>
      </w:r>
    </w:p>
    <w:p w14:paraId="264364D4" w14:textId="5B0EE66B" w:rsidR="1298DAB3" w:rsidRPr="004D0163" w:rsidRDefault="1298DAB3" w:rsidP="1298DAB3">
      <w:pPr>
        <w:shd w:val="clear" w:color="auto" w:fill="FFFFFF" w:themeFill="background1"/>
        <w:jc w:val="both"/>
        <w:rPr>
          <w:rFonts w:ascii="Arial" w:eastAsia="Arial" w:hAnsi="Arial" w:cs="Arial"/>
          <w:sz w:val="22"/>
          <w:szCs w:val="22"/>
        </w:rPr>
      </w:pPr>
    </w:p>
    <w:p w14:paraId="797732AD" w14:textId="77777777" w:rsidR="00CB2F23" w:rsidRPr="004D0163" w:rsidRDefault="00CB2F23" w:rsidP="00DB3341">
      <w:pPr>
        <w:pStyle w:val="Ttulo3"/>
        <w:numPr>
          <w:ilvl w:val="1"/>
          <w:numId w:val="15"/>
        </w:numPr>
        <w:rPr>
          <w:rStyle w:val="Ttulo2Car"/>
          <w:rFonts w:ascii="Arial" w:eastAsiaTheme="majorEastAsia" w:hAnsi="Arial" w:cs="Arial"/>
          <w:b w:val="0"/>
          <w:bCs w:val="0"/>
          <w:color w:val="auto"/>
          <w:sz w:val="22"/>
          <w:szCs w:val="22"/>
          <w:lang w:val="es-CO"/>
        </w:rPr>
      </w:pPr>
      <w:bookmarkStart w:id="31" w:name="_Toc228355345"/>
      <w:r w:rsidRPr="004D0163">
        <w:rPr>
          <w:rStyle w:val="Ttulo2Car"/>
          <w:rFonts w:ascii="Arial" w:eastAsiaTheme="majorEastAsia" w:hAnsi="Arial" w:cs="Arial"/>
          <w:b w:val="0"/>
          <w:bCs w:val="0"/>
          <w:color w:val="auto"/>
          <w:sz w:val="22"/>
          <w:szCs w:val="22"/>
          <w:lang w:val="es-CO"/>
        </w:rPr>
        <w:t>RIESGOS FISCAL</w:t>
      </w:r>
      <w:bookmarkEnd w:id="31"/>
    </w:p>
    <w:p w14:paraId="2A7CF67A" w14:textId="77777777" w:rsidR="009861C2" w:rsidRPr="004D0163" w:rsidRDefault="009861C2" w:rsidP="1298DAB3">
      <w:pPr>
        <w:rPr>
          <w:rFonts w:ascii="Arial" w:hAnsi="Arial" w:cs="Arial"/>
          <w:sz w:val="22"/>
          <w:szCs w:val="22"/>
          <w:lang w:eastAsia="es-MX" w:bidi="es-ES"/>
        </w:rPr>
      </w:pPr>
    </w:p>
    <w:p w14:paraId="4EB588D0" w14:textId="36606815" w:rsidR="000A5702" w:rsidRPr="004D0163" w:rsidRDefault="00A15E73" w:rsidP="1298DAB3">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 xml:space="preserve">Desde la Oficina Asesora de Planeación (OAP) se realizó el monitoreo de los dos riesgos fiscales identificados por la Unidad. Como resultado, se observó que el riesgo residual se </w:t>
      </w:r>
      <w:r w:rsidR="4B106E4B" w:rsidRPr="004D0163">
        <w:rPr>
          <w:rFonts w:ascii="Arial" w:eastAsia="Arial" w:hAnsi="Arial" w:cs="Arial"/>
          <w:sz w:val="22"/>
          <w:szCs w:val="22"/>
        </w:rPr>
        <w:t xml:space="preserve">mantiene </w:t>
      </w:r>
      <w:r w:rsidRPr="004D0163">
        <w:rPr>
          <w:rFonts w:ascii="Arial" w:eastAsia="Arial" w:hAnsi="Arial" w:cs="Arial"/>
          <w:sz w:val="22"/>
          <w:szCs w:val="22"/>
        </w:rPr>
        <w:t>distribuido entre niveles bajos y moderados, sin presencia de riesgos clasificados como altos o críticos.</w:t>
      </w:r>
    </w:p>
    <w:p w14:paraId="254E7D97" w14:textId="7D6CBEE7" w:rsidR="000A5702" w:rsidRPr="004D0163" w:rsidRDefault="000A5702" w:rsidP="1298DAB3">
      <w:pPr>
        <w:pStyle w:val="Prrafodelista"/>
        <w:ind w:left="720" w:firstLine="0"/>
        <w:jc w:val="center"/>
        <w:rPr>
          <w:rFonts w:ascii="Arial" w:eastAsia="Arial" w:hAnsi="Arial" w:cs="Arial"/>
          <w:lang w:val="es-CO"/>
        </w:rPr>
      </w:pPr>
      <w:bookmarkStart w:id="32" w:name="_Toc228355406"/>
      <w:r w:rsidRPr="004D0163">
        <w:rPr>
          <w:rFonts w:ascii="Arial" w:eastAsia="Arial" w:hAnsi="Arial" w:cs="Arial"/>
          <w:lang w:val="es-CO"/>
        </w:rPr>
        <w:t xml:space="preserve">Ilustración No </w:t>
      </w:r>
      <w:r w:rsidRPr="004D0163">
        <w:rPr>
          <w:rFonts w:ascii="Arial" w:hAnsi="Arial" w:cs="Arial"/>
          <w:lang w:val="es-CO"/>
        </w:rPr>
        <w:fldChar w:fldCharType="begin"/>
      </w:r>
      <w:r w:rsidRPr="004D0163">
        <w:rPr>
          <w:rFonts w:ascii="Arial" w:hAnsi="Arial" w:cs="Arial"/>
          <w:lang w:val="es-CO"/>
        </w:rPr>
        <w:instrText xml:space="preserve"> SEQ Ilustración \* ARABIC </w:instrText>
      </w:r>
      <w:r w:rsidRPr="004D0163">
        <w:rPr>
          <w:rFonts w:ascii="Arial" w:hAnsi="Arial" w:cs="Arial"/>
          <w:lang w:val="es-CO"/>
        </w:rPr>
        <w:fldChar w:fldCharType="separate"/>
      </w:r>
      <w:r w:rsidR="00C03B08" w:rsidRPr="004D0163">
        <w:rPr>
          <w:rFonts w:ascii="Arial" w:hAnsi="Arial" w:cs="Arial"/>
          <w:lang w:val="es-CO"/>
        </w:rPr>
        <w:t>3</w:t>
      </w:r>
      <w:r w:rsidRPr="004D0163">
        <w:rPr>
          <w:rFonts w:ascii="Arial" w:hAnsi="Arial" w:cs="Arial"/>
          <w:lang w:val="es-CO"/>
        </w:rPr>
        <w:fldChar w:fldCharType="end"/>
      </w:r>
      <w:r w:rsidRPr="004D0163">
        <w:rPr>
          <w:rFonts w:ascii="Arial" w:eastAsia="Arial" w:hAnsi="Arial" w:cs="Arial"/>
          <w:lang w:val="es-CO"/>
        </w:rPr>
        <w:t xml:space="preserve"> Zona de riesgos de </w:t>
      </w:r>
      <w:r w:rsidR="00846659" w:rsidRPr="004D0163">
        <w:rPr>
          <w:rFonts w:ascii="Arial" w:eastAsia="Arial" w:hAnsi="Arial" w:cs="Arial"/>
          <w:lang w:val="es-CO"/>
        </w:rPr>
        <w:t>fiscales</w:t>
      </w:r>
      <w:bookmarkEnd w:id="32"/>
    </w:p>
    <w:p w14:paraId="57C13F6F" w14:textId="18988753" w:rsidR="00C03B08" w:rsidRPr="004D0163" w:rsidRDefault="00C03B08" w:rsidP="1298DAB3">
      <w:pPr>
        <w:pStyle w:val="Prrafodelista"/>
        <w:ind w:left="720" w:firstLine="0"/>
        <w:jc w:val="center"/>
        <w:rPr>
          <w:rFonts w:ascii="Arial" w:eastAsia="Arial" w:hAnsi="Arial" w:cs="Arial"/>
          <w:lang w:val="es-CO"/>
        </w:rPr>
      </w:pPr>
      <w:r w:rsidRPr="004D0163">
        <w:rPr>
          <w:rFonts w:ascii="Arial" w:hAnsi="Arial" w:cs="Arial"/>
          <w:noProof/>
          <w:lang w:val="es-CO"/>
        </w:rPr>
        <w:drawing>
          <wp:inline distT="0" distB="0" distL="0" distR="0" wp14:anchorId="2E8C4376" wp14:editId="61B0BEC3">
            <wp:extent cx="3321050" cy="2047875"/>
            <wp:effectExtent l="0" t="0" r="12700" b="9525"/>
            <wp:docPr id="2059566011" name="Gráfico 1">
              <a:extLst xmlns:a="http://schemas.openxmlformats.org/drawingml/2006/main">
                <a:ext uri="{FF2B5EF4-FFF2-40B4-BE49-F238E27FC236}">
                  <a16:creationId xmlns:a16="http://schemas.microsoft.com/office/drawing/2014/main" id="{0212F817-4FD5-4FC3-B9E6-41118670EAF0}"/>
                </a:ext>
                <a:ext uri="{147F2762-F138-4A5C-976F-8EAC2B608ADB}">
                  <a16:predDERef xmlns:a16="http://schemas.microsoft.com/office/drawing/2014/main" pred="{65BE56B8-74EB-49F9-93B1-E3847263E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539695" w14:textId="77777777" w:rsidR="00226B4F" w:rsidRPr="004D0163" w:rsidRDefault="00226B4F" w:rsidP="00226B4F">
      <w:pPr>
        <w:shd w:val="clear" w:color="auto" w:fill="FFFFFF" w:themeFill="background1"/>
        <w:jc w:val="center"/>
        <w:rPr>
          <w:rFonts w:ascii="Arial" w:eastAsia="Arial" w:hAnsi="Arial" w:cs="Arial"/>
          <w:sz w:val="16"/>
          <w:szCs w:val="16"/>
        </w:rPr>
      </w:pPr>
      <w:r w:rsidRPr="004D0163">
        <w:rPr>
          <w:rFonts w:ascii="Arial" w:eastAsia="Arial" w:hAnsi="Arial" w:cs="Arial"/>
          <w:sz w:val="16"/>
          <w:szCs w:val="16"/>
        </w:rPr>
        <w:t>Fuente: OAP (Oficina Asesora de Planeación), 2025</w:t>
      </w:r>
    </w:p>
    <w:p w14:paraId="45DDF02C" w14:textId="77777777" w:rsidR="00226B4F" w:rsidRPr="004D0163" w:rsidRDefault="00226B4F" w:rsidP="1298DAB3">
      <w:pPr>
        <w:pStyle w:val="Prrafodelista"/>
        <w:ind w:left="720" w:firstLine="0"/>
        <w:jc w:val="center"/>
        <w:rPr>
          <w:rFonts w:ascii="Arial" w:eastAsia="Arial" w:hAnsi="Arial" w:cs="Arial"/>
          <w:lang w:val="es-CO"/>
        </w:rPr>
      </w:pPr>
    </w:p>
    <w:p w14:paraId="7597B519" w14:textId="2C294589" w:rsidR="008A4EE0" w:rsidRDefault="00B42D56" w:rsidP="008A4EE0">
      <w:pPr>
        <w:rPr>
          <w:rFonts w:ascii="Arial" w:eastAsia="Arial" w:hAnsi="Arial" w:cs="Arial"/>
          <w:sz w:val="22"/>
          <w:szCs w:val="22"/>
        </w:rPr>
      </w:pPr>
      <w:r w:rsidRPr="004D0163">
        <w:rPr>
          <w:rFonts w:ascii="Arial" w:eastAsia="Arial" w:hAnsi="Arial" w:cs="Arial"/>
          <w:sz w:val="22"/>
          <w:szCs w:val="22"/>
        </w:rPr>
        <w:t>La OAP evaluó los riesgos fiscales de los procesos de Intervención de Infraestructura y Gestión de Recursos Físicos, obteniendo los siguientes resultados:</w:t>
      </w:r>
    </w:p>
    <w:p w14:paraId="16B1FA11" w14:textId="77777777" w:rsidR="00622654" w:rsidRDefault="00622654" w:rsidP="008A4EE0">
      <w:pPr>
        <w:rPr>
          <w:rFonts w:ascii="Arial" w:eastAsia="Arial" w:hAnsi="Arial" w:cs="Arial"/>
          <w:sz w:val="22"/>
          <w:szCs w:val="22"/>
        </w:rPr>
      </w:pPr>
    </w:p>
    <w:p w14:paraId="580B6648" w14:textId="21577D6A" w:rsidR="008A4EE0" w:rsidRPr="004D0163" w:rsidRDefault="008A4EE0" w:rsidP="008A4EE0">
      <w:pPr>
        <w:pStyle w:val="Descripcin"/>
        <w:spacing w:after="0"/>
        <w:jc w:val="center"/>
        <w:rPr>
          <w:rFonts w:ascii="Arial" w:eastAsia="Arial" w:hAnsi="Arial" w:cs="Arial"/>
          <w:color w:val="auto"/>
          <w:sz w:val="22"/>
          <w:szCs w:val="22"/>
        </w:rPr>
      </w:pPr>
      <w:bookmarkStart w:id="33" w:name="_Toc228355357"/>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310498" w:rsidRPr="004D0163">
        <w:rPr>
          <w:rFonts w:ascii="Arial" w:hAnsi="Arial" w:cs="Arial"/>
          <w:noProof/>
          <w:color w:val="auto"/>
          <w:sz w:val="22"/>
          <w:szCs w:val="22"/>
        </w:rPr>
        <w:t>9</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Resultados Monitoreo riesgos fiscal</w:t>
      </w:r>
      <w:bookmarkEnd w:id="33"/>
    </w:p>
    <w:tbl>
      <w:tblPr>
        <w:tblW w:w="9894" w:type="dxa"/>
        <w:tblCellMar>
          <w:left w:w="70" w:type="dxa"/>
          <w:right w:w="70" w:type="dxa"/>
        </w:tblCellMar>
        <w:tblLook w:val="04A0" w:firstRow="1" w:lastRow="0" w:firstColumn="1" w:lastColumn="0" w:noHBand="0" w:noVBand="1"/>
      </w:tblPr>
      <w:tblGrid>
        <w:gridCol w:w="1827"/>
        <w:gridCol w:w="1197"/>
        <w:gridCol w:w="1199"/>
        <w:gridCol w:w="1537"/>
        <w:gridCol w:w="1477"/>
        <w:gridCol w:w="1299"/>
        <w:gridCol w:w="1358"/>
      </w:tblGrid>
      <w:tr w:rsidR="004D0163" w:rsidRPr="00622654" w14:paraId="2ECF2343" w14:textId="77777777" w:rsidTr="0048437E">
        <w:trPr>
          <w:trHeight w:val="301"/>
          <w:tblHeader/>
        </w:trPr>
        <w:tc>
          <w:tcPr>
            <w:tcW w:w="1827" w:type="dxa"/>
            <w:tcBorders>
              <w:top w:val="single" w:sz="8" w:space="0" w:color="auto"/>
              <w:left w:val="single" w:sz="4" w:space="0" w:color="000000"/>
              <w:bottom w:val="nil"/>
              <w:right w:val="single" w:sz="4" w:space="0" w:color="000000"/>
            </w:tcBorders>
            <w:shd w:val="clear" w:color="auto" w:fill="BFBFBF" w:themeFill="background1" w:themeFillShade="BF"/>
            <w:vAlign w:val="center"/>
            <w:hideMark/>
          </w:tcPr>
          <w:p w14:paraId="3D2D1023" w14:textId="77777777" w:rsidR="0048437E" w:rsidRPr="00622654" w:rsidRDefault="0048437E" w:rsidP="00AD4374">
            <w:pPr>
              <w:jc w:val="center"/>
              <w:rPr>
                <w:rFonts w:ascii="Arial Narrow" w:hAnsi="Arial Narrow" w:cs="Arial"/>
                <w:b/>
                <w:bCs/>
                <w:sz w:val="18"/>
                <w:szCs w:val="18"/>
              </w:rPr>
            </w:pPr>
            <w:r w:rsidRPr="00622654">
              <w:rPr>
                <w:rFonts w:ascii="Arial Narrow" w:hAnsi="Arial Narrow" w:cs="Arial"/>
                <w:b/>
                <w:bCs/>
                <w:sz w:val="18"/>
                <w:szCs w:val="18"/>
              </w:rPr>
              <w:t>PROCESO</w:t>
            </w:r>
          </w:p>
        </w:tc>
        <w:tc>
          <w:tcPr>
            <w:tcW w:w="1197" w:type="dxa"/>
            <w:tcBorders>
              <w:top w:val="single" w:sz="8" w:space="0" w:color="auto"/>
              <w:left w:val="nil"/>
              <w:bottom w:val="nil"/>
              <w:right w:val="single" w:sz="4" w:space="0" w:color="000000"/>
            </w:tcBorders>
            <w:shd w:val="clear" w:color="auto" w:fill="BFBFBF" w:themeFill="background1" w:themeFillShade="BF"/>
            <w:vAlign w:val="center"/>
            <w:hideMark/>
          </w:tcPr>
          <w:p w14:paraId="04D0EB2E" w14:textId="77777777" w:rsidR="0048437E" w:rsidRPr="00622654" w:rsidRDefault="0048437E" w:rsidP="00AD4374">
            <w:pPr>
              <w:jc w:val="center"/>
              <w:rPr>
                <w:rFonts w:ascii="Arial Narrow" w:hAnsi="Arial Narrow" w:cs="Arial"/>
                <w:b/>
                <w:bCs/>
                <w:sz w:val="18"/>
                <w:szCs w:val="18"/>
              </w:rPr>
            </w:pPr>
            <w:r w:rsidRPr="00622654">
              <w:rPr>
                <w:rFonts w:ascii="Arial Narrow" w:hAnsi="Arial Narrow" w:cs="Arial"/>
                <w:b/>
                <w:bCs/>
                <w:sz w:val="18"/>
                <w:szCs w:val="18"/>
              </w:rPr>
              <w:t># DE RIESGOS</w:t>
            </w:r>
            <w:r w:rsidRPr="00622654">
              <w:rPr>
                <w:rFonts w:ascii="Arial Narrow" w:hAnsi="Arial Narrow" w:cs="Arial"/>
                <w:b/>
                <w:bCs/>
                <w:sz w:val="18"/>
                <w:szCs w:val="18"/>
              </w:rPr>
              <w:br/>
              <w:t xml:space="preserve">GESTION </w:t>
            </w:r>
          </w:p>
        </w:tc>
        <w:tc>
          <w:tcPr>
            <w:tcW w:w="1199" w:type="dxa"/>
            <w:tcBorders>
              <w:top w:val="single" w:sz="8" w:space="0" w:color="auto"/>
              <w:left w:val="nil"/>
              <w:bottom w:val="nil"/>
              <w:right w:val="single" w:sz="4" w:space="0" w:color="000000"/>
            </w:tcBorders>
            <w:shd w:val="clear" w:color="auto" w:fill="BFBFBF" w:themeFill="background1" w:themeFillShade="BF"/>
            <w:vAlign w:val="center"/>
            <w:hideMark/>
          </w:tcPr>
          <w:p w14:paraId="5DDAFCBB" w14:textId="77777777" w:rsidR="0048437E" w:rsidRPr="00622654" w:rsidRDefault="0048437E" w:rsidP="00AD4374">
            <w:pPr>
              <w:jc w:val="center"/>
              <w:rPr>
                <w:rFonts w:ascii="Arial Narrow" w:hAnsi="Arial Narrow" w:cs="Arial"/>
                <w:b/>
                <w:bCs/>
                <w:sz w:val="18"/>
                <w:szCs w:val="18"/>
              </w:rPr>
            </w:pPr>
            <w:r w:rsidRPr="00622654">
              <w:rPr>
                <w:rFonts w:ascii="Arial Narrow" w:hAnsi="Arial Narrow" w:cs="Arial"/>
                <w:b/>
                <w:bCs/>
                <w:sz w:val="18"/>
                <w:szCs w:val="18"/>
              </w:rPr>
              <w:t># DE CONTROLES</w:t>
            </w:r>
          </w:p>
        </w:tc>
        <w:tc>
          <w:tcPr>
            <w:tcW w:w="1537" w:type="dxa"/>
            <w:tcBorders>
              <w:top w:val="single" w:sz="8" w:space="0" w:color="auto"/>
              <w:left w:val="nil"/>
              <w:bottom w:val="nil"/>
              <w:right w:val="single" w:sz="4" w:space="0" w:color="000000"/>
            </w:tcBorders>
            <w:shd w:val="clear" w:color="auto" w:fill="BFBFBF" w:themeFill="background1" w:themeFillShade="BF"/>
            <w:vAlign w:val="center"/>
            <w:hideMark/>
          </w:tcPr>
          <w:p w14:paraId="351E748A" w14:textId="77777777" w:rsidR="0048437E" w:rsidRPr="00622654" w:rsidRDefault="0048437E" w:rsidP="00AD4374">
            <w:pPr>
              <w:jc w:val="center"/>
              <w:rPr>
                <w:rFonts w:ascii="Arial Narrow" w:hAnsi="Arial Narrow" w:cs="Arial"/>
                <w:b/>
                <w:bCs/>
                <w:sz w:val="18"/>
                <w:szCs w:val="18"/>
              </w:rPr>
            </w:pPr>
            <w:r w:rsidRPr="00622654">
              <w:rPr>
                <w:rFonts w:ascii="Arial Narrow" w:hAnsi="Arial Narrow" w:cs="Arial"/>
                <w:b/>
                <w:bCs/>
                <w:sz w:val="18"/>
                <w:szCs w:val="18"/>
              </w:rPr>
              <w:t>Diseño del control</w:t>
            </w:r>
          </w:p>
        </w:tc>
        <w:tc>
          <w:tcPr>
            <w:tcW w:w="1477" w:type="dxa"/>
            <w:tcBorders>
              <w:top w:val="single" w:sz="8" w:space="0" w:color="auto"/>
              <w:left w:val="nil"/>
              <w:bottom w:val="nil"/>
              <w:right w:val="single" w:sz="4" w:space="0" w:color="000000"/>
            </w:tcBorders>
            <w:shd w:val="clear" w:color="auto" w:fill="BFBFBF" w:themeFill="background1" w:themeFillShade="BF"/>
            <w:vAlign w:val="center"/>
            <w:hideMark/>
          </w:tcPr>
          <w:p w14:paraId="6C69AD78" w14:textId="77777777" w:rsidR="0048437E" w:rsidRPr="00622654" w:rsidRDefault="0048437E" w:rsidP="00AD4374">
            <w:pPr>
              <w:jc w:val="center"/>
              <w:rPr>
                <w:rFonts w:ascii="Arial Narrow" w:hAnsi="Arial Narrow" w:cs="Arial"/>
                <w:b/>
                <w:bCs/>
                <w:sz w:val="18"/>
                <w:szCs w:val="18"/>
              </w:rPr>
            </w:pPr>
            <w:r w:rsidRPr="00622654">
              <w:rPr>
                <w:rFonts w:ascii="Arial Narrow" w:hAnsi="Arial Narrow" w:cs="Arial"/>
                <w:b/>
                <w:bCs/>
                <w:sz w:val="18"/>
                <w:szCs w:val="18"/>
              </w:rPr>
              <w:t>Ejecución del control</w:t>
            </w:r>
          </w:p>
        </w:tc>
        <w:tc>
          <w:tcPr>
            <w:tcW w:w="1299" w:type="dxa"/>
            <w:tcBorders>
              <w:top w:val="single" w:sz="8" w:space="0" w:color="auto"/>
              <w:left w:val="nil"/>
              <w:bottom w:val="nil"/>
              <w:right w:val="single" w:sz="4" w:space="0" w:color="000000"/>
            </w:tcBorders>
            <w:shd w:val="clear" w:color="auto" w:fill="BFBFBF" w:themeFill="background1" w:themeFillShade="BF"/>
            <w:vAlign w:val="center"/>
            <w:hideMark/>
          </w:tcPr>
          <w:p w14:paraId="2D30BE8B" w14:textId="77777777" w:rsidR="0048437E" w:rsidRPr="00622654" w:rsidRDefault="0048437E" w:rsidP="00AD4374">
            <w:pPr>
              <w:jc w:val="center"/>
              <w:rPr>
                <w:rFonts w:ascii="Arial Narrow" w:hAnsi="Arial Narrow" w:cs="Arial"/>
                <w:b/>
                <w:bCs/>
                <w:sz w:val="18"/>
                <w:szCs w:val="18"/>
              </w:rPr>
            </w:pPr>
            <w:r w:rsidRPr="00622654">
              <w:rPr>
                <w:rFonts w:ascii="Arial Narrow" w:hAnsi="Arial Narrow" w:cs="Arial"/>
                <w:b/>
                <w:bCs/>
                <w:sz w:val="18"/>
                <w:szCs w:val="18"/>
              </w:rPr>
              <w:t># DE ACTIVIDADES</w:t>
            </w:r>
          </w:p>
        </w:tc>
        <w:tc>
          <w:tcPr>
            <w:tcW w:w="1358" w:type="dxa"/>
            <w:tcBorders>
              <w:top w:val="single" w:sz="8" w:space="0" w:color="auto"/>
              <w:left w:val="nil"/>
              <w:bottom w:val="nil"/>
              <w:right w:val="single" w:sz="8" w:space="0" w:color="auto"/>
            </w:tcBorders>
            <w:shd w:val="clear" w:color="auto" w:fill="BFBFBF" w:themeFill="background1" w:themeFillShade="BF"/>
            <w:vAlign w:val="center"/>
            <w:hideMark/>
          </w:tcPr>
          <w:p w14:paraId="420AAE57" w14:textId="77777777" w:rsidR="0048437E" w:rsidRPr="00622654" w:rsidRDefault="0048437E" w:rsidP="00AD4374">
            <w:pPr>
              <w:jc w:val="center"/>
              <w:rPr>
                <w:rFonts w:ascii="Arial Narrow" w:hAnsi="Arial Narrow" w:cs="Arial"/>
                <w:b/>
                <w:bCs/>
                <w:sz w:val="18"/>
                <w:szCs w:val="18"/>
              </w:rPr>
            </w:pPr>
            <w:r w:rsidRPr="00622654">
              <w:rPr>
                <w:rFonts w:ascii="Arial Narrow" w:hAnsi="Arial Narrow" w:cs="Arial"/>
                <w:b/>
                <w:bCs/>
                <w:sz w:val="18"/>
                <w:szCs w:val="18"/>
              </w:rPr>
              <w:t>Ejecución de la actividad</w:t>
            </w:r>
          </w:p>
        </w:tc>
      </w:tr>
      <w:tr w:rsidR="004D0163" w:rsidRPr="00622654" w14:paraId="20EAFF1B" w14:textId="77777777" w:rsidTr="003D34D2">
        <w:trPr>
          <w:trHeight w:val="265"/>
        </w:trPr>
        <w:tc>
          <w:tcPr>
            <w:tcW w:w="1827" w:type="dxa"/>
            <w:vMerge w:val="restart"/>
            <w:tcBorders>
              <w:top w:val="single" w:sz="8" w:space="0" w:color="000000"/>
              <w:left w:val="single" w:sz="4" w:space="0" w:color="000000"/>
              <w:bottom w:val="single" w:sz="4" w:space="0" w:color="000000"/>
              <w:right w:val="single" w:sz="4" w:space="0" w:color="000000"/>
            </w:tcBorders>
            <w:vAlign w:val="center"/>
            <w:hideMark/>
          </w:tcPr>
          <w:p w14:paraId="0268BBA6" w14:textId="77777777"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9.Intervención De Infraestructura</w:t>
            </w:r>
          </w:p>
        </w:tc>
        <w:tc>
          <w:tcPr>
            <w:tcW w:w="1197" w:type="dxa"/>
            <w:vMerge w:val="restart"/>
            <w:tcBorders>
              <w:top w:val="single" w:sz="8" w:space="0" w:color="000000"/>
              <w:left w:val="single" w:sz="4" w:space="0" w:color="000000"/>
              <w:bottom w:val="single" w:sz="4" w:space="0" w:color="000000"/>
              <w:right w:val="single" w:sz="4" w:space="0" w:color="000000"/>
            </w:tcBorders>
            <w:noWrap/>
            <w:vAlign w:val="center"/>
            <w:hideMark/>
          </w:tcPr>
          <w:p w14:paraId="06F37539" w14:textId="036A6A0C"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1</w:t>
            </w:r>
          </w:p>
        </w:tc>
        <w:tc>
          <w:tcPr>
            <w:tcW w:w="1199" w:type="dxa"/>
            <w:vMerge w:val="restart"/>
            <w:tcBorders>
              <w:top w:val="single" w:sz="8" w:space="0" w:color="000000"/>
              <w:left w:val="single" w:sz="4" w:space="0" w:color="000000"/>
              <w:bottom w:val="single" w:sz="4" w:space="0" w:color="000000"/>
              <w:right w:val="single" w:sz="4" w:space="0" w:color="000000"/>
            </w:tcBorders>
            <w:noWrap/>
            <w:vAlign w:val="center"/>
            <w:hideMark/>
          </w:tcPr>
          <w:p w14:paraId="44E4BBBD" w14:textId="057C553F"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2</w:t>
            </w:r>
          </w:p>
        </w:tc>
        <w:tc>
          <w:tcPr>
            <w:tcW w:w="1537" w:type="dxa"/>
            <w:tcBorders>
              <w:top w:val="single" w:sz="8" w:space="0" w:color="000000"/>
              <w:left w:val="nil"/>
              <w:bottom w:val="single" w:sz="4" w:space="0" w:color="000000"/>
              <w:right w:val="single" w:sz="4" w:space="0" w:color="000000"/>
            </w:tcBorders>
            <w:noWrap/>
            <w:vAlign w:val="center"/>
            <w:hideMark/>
          </w:tcPr>
          <w:p w14:paraId="16031CB1" w14:textId="77777777"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Cumple</w:t>
            </w:r>
          </w:p>
        </w:tc>
        <w:tc>
          <w:tcPr>
            <w:tcW w:w="1477" w:type="dxa"/>
            <w:tcBorders>
              <w:top w:val="single" w:sz="8" w:space="0" w:color="000000"/>
              <w:left w:val="nil"/>
              <w:bottom w:val="single" w:sz="4" w:space="0" w:color="000000"/>
              <w:right w:val="single" w:sz="4" w:space="0" w:color="000000"/>
            </w:tcBorders>
            <w:noWrap/>
            <w:vAlign w:val="center"/>
            <w:hideMark/>
          </w:tcPr>
          <w:p w14:paraId="10707118" w14:textId="77777777"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Cumple</w:t>
            </w:r>
          </w:p>
        </w:tc>
        <w:tc>
          <w:tcPr>
            <w:tcW w:w="1299" w:type="dxa"/>
            <w:vMerge w:val="restart"/>
            <w:tcBorders>
              <w:top w:val="single" w:sz="8" w:space="0" w:color="000000"/>
              <w:left w:val="single" w:sz="4" w:space="0" w:color="000000"/>
              <w:bottom w:val="single" w:sz="4" w:space="0" w:color="000000"/>
              <w:right w:val="single" w:sz="4" w:space="0" w:color="000000"/>
            </w:tcBorders>
            <w:noWrap/>
            <w:vAlign w:val="center"/>
            <w:hideMark/>
          </w:tcPr>
          <w:p w14:paraId="44AF6170" w14:textId="2AE82423"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1</w:t>
            </w:r>
          </w:p>
        </w:tc>
        <w:tc>
          <w:tcPr>
            <w:tcW w:w="1358" w:type="dxa"/>
            <w:vMerge w:val="restart"/>
            <w:tcBorders>
              <w:top w:val="single" w:sz="4" w:space="0" w:color="auto"/>
              <w:left w:val="nil"/>
              <w:right w:val="single" w:sz="8" w:space="0" w:color="000000"/>
            </w:tcBorders>
            <w:noWrap/>
            <w:vAlign w:val="center"/>
            <w:hideMark/>
          </w:tcPr>
          <w:p w14:paraId="1739D69D" w14:textId="4C88ECBE"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Cumple</w:t>
            </w:r>
          </w:p>
        </w:tc>
      </w:tr>
      <w:tr w:rsidR="004D0163" w:rsidRPr="00622654" w14:paraId="3CA641D1" w14:textId="77777777" w:rsidTr="003D34D2">
        <w:trPr>
          <w:trHeight w:val="269"/>
        </w:trPr>
        <w:tc>
          <w:tcPr>
            <w:tcW w:w="1827" w:type="dxa"/>
            <w:vMerge/>
            <w:tcBorders>
              <w:top w:val="single" w:sz="8" w:space="0" w:color="000000"/>
              <w:left w:val="single" w:sz="4" w:space="0" w:color="000000"/>
              <w:bottom w:val="single" w:sz="4" w:space="0" w:color="000000"/>
              <w:right w:val="single" w:sz="4" w:space="0" w:color="000000"/>
            </w:tcBorders>
            <w:vAlign w:val="center"/>
            <w:hideMark/>
          </w:tcPr>
          <w:p w14:paraId="72497FE1" w14:textId="77777777" w:rsidR="00383E2A" w:rsidRPr="00622654" w:rsidRDefault="00383E2A" w:rsidP="00AD4374">
            <w:pPr>
              <w:rPr>
                <w:rFonts w:ascii="Arial Narrow" w:hAnsi="Arial Narrow" w:cs="Arial"/>
                <w:sz w:val="18"/>
                <w:szCs w:val="18"/>
              </w:rPr>
            </w:pPr>
          </w:p>
        </w:tc>
        <w:tc>
          <w:tcPr>
            <w:tcW w:w="1197" w:type="dxa"/>
            <w:vMerge/>
            <w:tcBorders>
              <w:top w:val="single" w:sz="8" w:space="0" w:color="000000"/>
              <w:left w:val="single" w:sz="4" w:space="0" w:color="000000"/>
              <w:bottom w:val="single" w:sz="4" w:space="0" w:color="000000"/>
              <w:right w:val="single" w:sz="4" w:space="0" w:color="000000"/>
            </w:tcBorders>
            <w:vAlign w:val="center"/>
            <w:hideMark/>
          </w:tcPr>
          <w:p w14:paraId="08BBC91D" w14:textId="77777777" w:rsidR="00383E2A" w:rsidRPr="00622654" w:rsidRDefault="00383E2A" w:rsidP="00AD4374">
            <w:pPr>
              <w:rPr>
                <w:rFonts w:ascii="Arial Narrow" w:hAnsi="Arial Narrow" w:cs="Arial"/>
                <w:sz w:val="18"/>
                <w:szCs w:val="18"/>
              </w:rPr>
            </w:pPr>
          </w:p>
        </w:tc>
        <w:tc>
          <w:tcPr>
            <w:tcW w:w="1199" w:type="dxa"/>
            <w:vMerge/>
            <w:tcBorders>
              <w:top w:val="single" w:sz="8" w:space="0" w:color="000000"/>
              <w:left w:val="single" w:sz="4" w:space="0" w:color="000000"/>
              <w:bottom w:val="single" w:sz="4" w:space="0" w:color="000000"/>
              <w:right w:val="single" w:sz="4" w:space="0" w:color="000000"/>
            </w:tcBorders>
            <w:vAlign w:val="center"/>
            <w:hideMark/>
          </w:tcPr>
          <w:p w14:paraId="271F0014" w14:textId="77777777" w:rsidR="00383E2A" w:rsidRPr="00622654" w:rsidRDefault="00383E2A" w:rsidP="00AD4374">
            <w:pPr>
              <w:rPr>
                <w:rFonts w:ascii="Arial Narrow" w:hAnsi="Arial Narrow" w:cs="Arial"/>
                <w:sz w:val="18"/>
                <w:szCs w:val="18"/>
              </w:rPr>
            </w:pPr>
          </w:p>
        </w:tc>
        <w:tc>
          <w:tcPr>
            <w:tcW w:w="1537" w:type="dxa"/>
            <w:tcBorders>
              <w:top w:val="nil"/>
              <w:left w:val="nil"/>
              <w:bottom w:val="single" w:sz="4" w:space="0" w:color="000000"/>
              <w:right w:val="single" w:sz="4" w:space="0" w:color="000000"/>
            </w:tcBorders>
            <w:noWrap/>
            <w:vAlign w:val="center"/>
            <w:hideMark/>
          </w:tcPr>
          <w:p w14:paraId="6B52CEFD" w14:textId="24AD21CD"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Parcialmente</w:t>
            </w:r>
          </w:p>
        </w:tc>
        <w:tc>
          <w:tcPr>
            <w:tcW w:w="1477" w:type="dxa"/>
            <w:tcBorders>
              <w:top w:val="nil"/>
              <w:left w:val="nil"/>
              <w:bottom w:val="single" w:sz="4" w:space="0" w:color="000000"/>
              <w:right w:val="single" w:sz="4" w:space="0" w:color="000000"/>
            </w:tcBorders>
            <w:noWrap/>
            <w:vAlign w:val="center"/>
            <w:hideMark/>
          </w:tcPr>
          <w:p w14:paraId="62DBA3F0" w14:textId="77777777" w:rsidR="00383E2A"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Cumple</w:t>
            </w:r>
          </w:p>
        </w:tc>
        <w:tc>
          <w:tcPr>
            <w:tcW w:w="1299" w:type="dxa"/>
            <w:vMerge/>
            <w:tcBorders>
              <w:top w:val="single" w:sz="8" w:space="0" w:color="000000"/>
              <w:left w:val="single" w:sz="4" w:space="0" w:color="000000"/>
              <w:bottom w:val="single" w:sz="4" w:space="0" w:color="000000"/>
              <w:right w:val="single" w:sz="4" w:space="0" w:color="000000"/>
            </w:tcBorders>
            <w:vAlign w:val="center"/>
            <w:hideMark/>
          </w:tcPr>
          <w:p w14:paraId="1F2D1AE9" w14:textId="77777777" w:rsidR="00383E2A" w:rsidRPr="00622654" w:rsidRDefault="00383E2A" w:rsidP="00AD4374">
            <w:pPr>
              <w:rPr>
                <w:rFonts w:ascii="Arial Narrow" w:hAnsi="Arial Narrow" w:cs="Arial"/>
                <w:sz w:val="18"/>
                <w:szCs w:val="18"/>
              </w:rPr>
            </w:pPr>
          </w:p>
        </w:tc>
        <w:tc>
          <w:tcPr>
            <w:tcW w:w="1358" w:type="dxa"/>
            <w:vMerge/>
            <w:tcBorders>
              <w:left w:val="nil"/>
              <w:bottom w:val="single" w:sz="4" w:space="0" w:color="auto"/>
              <w:right w:val="single" w:sz="8" w:space="0" w:color="000000"/>
            </w:tcBorders>
            <w:noWrap/>
            <w:vAlign w:val="center"/>
            <w:hideMark/>
          </w:tcPr>
          <w:p w14:paraId="206E25A0" w14:textId="1E9666D5" w:rsidR="00383E2A" w:rsidRPr="00622654" w:rsidRDefault="00383E2A" w:rsidP="00AD4374">
            <w:pPr>
              <w:jc w:val="center"/>
              <w:rPr>
                <w:rFonts w:ascii="Arial Narrow" w:hAnsi="Arial Narrow" w:cs="Arial"/>
                <w:sz w:val="18"/>
                <w:szCs w:val="18"/>
              </w:rPr>
            </w:pPr>
          </w:p>
        </w:tc>
      </w:tr>
      <w:tr w:rsidR="004D0163" w:rsidRPr="00622654" w14:paraId="23AE372F" w14:textId="77777777" w:rsidTr="0048437E">
        <w:trPr>
          <w:trHeight w:val="375"/>
        </w:trPr>
        <w:tc>
          <w:tcPr>
            <w:tcW w:w="1827" w:type="dxa"/>
            <w:tcBorders>
              <w:top w:val="single" w:sz="8" w:space="0" w:color="000000"/>
              <w:left w:val="single" w:sz="4" w:space="0" w:color="000000"/>
              <w:bottom w:val="single" w:sz="8" w:space="0" w:color="000000"/>
              <w:right w:val="single" w:sz="4" w:space="0" w:color="000000"/>
            </w:tcBorders>
            <w:vAlign w:val="center"/>
            <w:hideMark/>
          </w:tcPr>
          <w:p w14:paraId="4DC12349" w14:textId="77777777" w:rsidR="0048437E" w:rsidRPr="00622654" w:rsidRDefault="0048437E" w:rsidP="00AD4374">
            <w:pPr>
              <w:jc w:val="center"/>
              <w:rPr>
                <w:rFonts w:ascii="Arial Narrow" w:hAnsi="Arial Narrow" w:cs="Arial"/>
                <w:sz w:val="18"/>
                <w:szCs w:val="18"/>
              </w:rPr>
            </w:pPr>
            <w:r w:rsidRPr="00622654">
              <w:rPr>
                <w:rFonts w:ascii="Arial Narrow" w:hAnsi="Arial Narrow" w:cs="Arial"/>
                <w:sz w:val="18"/>
                <w:szCs w:val="18"/>
              </w:rPr>
              <w:t>13. Gestión De Recursos Físicos</w:t>
            </w:r>
          </w:p>
        </w:tc>
        <w:tc>
          <w:tcPr>
            <w:tcW w:w="1197" w:type="dxa"/>
            <w:tcBorders>
              <w:top w:val="single" w:sz="8" w:space="0" w:color="000000"/>
              <w:left w:val="single" w:sz="4" w:space="0" w:color="000000"/>
              <w:bottom w:val="single" w:sz="8" w:space="0" w:color="000000"/>
              <w:right w:val="single" w:sz="4" w:space="0" w:color="000000"/>
            </w:tcBorders>
            <w:noWrap/>
            <w:vAlign w:val="center"/>
            <w:hideMark/>
          </w:tcPr>
          <w:p w14:paraId="0573925F" w14:textId="6DC94181" w:rsidR="0048437E" w:rsidRPr="00622654" w:rsidRDefault="0048437E" w:rsidP="00AD4374">
            <w:pPr>
              <w:jc w:val="center"/>
              <w:rPr>
                <w:rFonts w:ascii="Arial Narrow" w:hAnsi="Arial Narrow" w:cs="Arial"/>
                <w:sz w:val="18"/>
                <w:szCs w:val="18"/>
              </w:rPr>
            </w:pPr>
            <w:r w:rsidRPr="00622654">
              <w:rPr>
                <w:rFonts w:ascii="Arial Narrow" w:hAnsi="Arial Narrow" w:cs="Arial"/>
                <w:sz w:val="18"/>
                <w:szCs w:val="18"/>
              </w:rPr>
              <w:t>1</w:t>
            </w:r>
          </w:p>
        </w:tc>
        <w:tc>
          <w:tcPr>
            <w:tcW w:w="1199" w:type="dxa"/>
            <w:tcBorders>
              <w:top w:val="single" w:sz="8" w:space="0" w:color="000000"/>
              <w:left w:val="single" w:sz="4" w:space="0" w:color="000000"/>
              <w:bottom w:val="single" w:sz="4" w:space="0" w:color="000000"/>
              <w:right w:val="single" w:sz="4" w:space="0" w:color="000000"/>
            </w:tcBorders>
            <w:noWrap/>
            <w:vAlign w:val="center"/>
            <w:hideMark/>
          </w:tcPr>
          <w:p w14:paraId="3DC2FABD" w14:textId="4295DA03" w:rsidR="0048437E" w:rsidRPr="00622654" w:rsidRDefault="005A6FB3" w:rsidP="00AD4374">
            <w:pPr>
              <w:jc w:val="center"/>
              <w:rPr>
                <w:rFonts w:ascii="Arial Narrow" w:hAnsi="Arial Narrow" w:cs="Arial"/>
                <w:sz w:val="18"/>
                <w:szCs w:val="18"/>
              </w:rPr>
            </w:pPr>
            <w:r w:rsidRPr="00622654">
              <w:rPr>
                <w:rFonts w:ascii="Arial Narrow" w:hAnsi="Arial Narrow" w:cs="Arial"/>
                <w:sz w:val="18"/>
                <w:szCs w:val="18"/>
              </w:rPr>
              <w:t>1</w:t>
            </w:r>
          </w:p>
        </w:tc>
        <w:tc>
          <w:tcPr>
            <w:tcW w:w="1537" w:type="dxa"/>
            <w:tcBorders>
              <w:top w:val="single" w:sz="8" w:space="0" w:color="000000"/>
              <w:left w:val="nil"/>
              <w:bottom w:val="single" w:sz="4" w:space="0" w:color="000000"/>
              <w:right w:val="single" w:sz="4" w:space="0" w:color="000000"/>
            </w:tcBorders>
            <w:noWrap/>
            <w:vAlign w:val="center"/>
            <w:hideMark/>
          </w:tcPr>
          <w:p w14:paraId="7C19EF49" w14:textId="77777777" w:rsidR="0048437E" w:rsidRPr="00622654" w:rsidRDefault="0048437E" w:rsidP="00AD4374">
            <w:pPr>
              <w:jc w:val="center"/>
              <w:rPr>
                <w:rFonts w:ascii="Arial Narrow" w:hAnsi="Arial Narrow" w:cs="Arial"/>
                <w:sz w:val="18"/>
                <w:szCs w:val="18"/>
              </w:rPr>
            </w:pPr>
            <w:r w:rsidRPr="00622654">
              <w:rPr>
                <w:rFonts w:ascii="Arial Narrow" w:hAnsi="Arial Narrow" w:cs="Arial"/>
                <w:sz w:val="18"/>
                <w:szCs w:val="18"/>
              </w:rPr>
              <w:t>Cumple</w:t>
            </w:r>
          </w:p>
        </w:tc>
        <w:tc>
          <w:tcPr>
            <w:tcW w:w="1477" w:type="dxa"/>
            <w:tcBorders>
              <w:top w:val="single" w:sz="8" w:space="0" w:color="000000"/>
              <w:left w:val="nil"/>
              <w:bottom w:val="single" w:sz="4" w:space="0" w:color="000000"/>
              <w:right w:val="single" w:sz="4" w:space="0" w:color="000000"/>
            </w:tcBorders>
            <w:noWrap/>
            <w:vAlign w:val="center"/>
            <w:hideMark/>
          </w:tcPr>
          <w:p w14:paraId="09FDC06E" w14:textId="77777777" w:rsidR="0048437E" w:rsidRPr="00622654" w:rsidRDefault="0048437E" w:rsidP="00AD4374">
            <w:pPr>
              <w:jc w:val="center"/>
              <w:rPr>
                <w:rFonts w:ascii="Arial Narrow" w:hAnsi="Arial Narrow" w:cs="Arial"/>
                <w:sz w:val="18"/>
                <w:szCs w:val="18"/>
              </w:rPr>
            </w:pPr>
            <w:r w:rsidRPr="00622654">
              <w:rPr>
                <w:rFonts w:ascii="Arial Narrow" w:hAnsi="Arial Narrow" w:cs="Arial"/>
                <w:sz w:val="18"/>
                <w:szCs w:val="18"/>
              </w:rPr>
              <w:t>Cumple</w:t>
            </w:r>
          </w:p>
        </w:tc>
        <w:tc>
          <w:tcPr>
            <w:tcW w:w="1299" w:type="dxa"/>
            <w:tcBorders>
              <w:top w:val="single" w:sz="8" w:space="0" w:color="000000"/>
              <w:left w:val="single" w:sz="4" w:space="0" w:color="000000"/>
              <w:bottom w:val="single" w:sz="4" w:space="0" w:color="000000"/>
              <w:right w:val="single" w:sz="4" w:space="0" w:color="000000"/>
            </w:tcBorders>
            <w:noWrap/>
            <w:vAlign w:val="center"/>
            <w:hideMark/>
          </w:tcPr>
          <w:p w14:paraId="66CBE7A4" w14:textId="77777777" w:rsidR="0048437E" w:rsidRPr="00622654" w:rsidRDefault="0048437E" w:rsidP="00AD4374">
            <w:pPr>
              <w:jc w:val="center"/>
              <w:rPr>
                <w:rFonts w:ascii="Arial Narrow" w:hAnsi="Arial Narrow" w:cs="Arial"/>
                <w:sz w:val="18"/>
                <w:szCs w:val="18"/>
              </w:rPr>
            </w:pPr>
            <w:r w:rsidRPr="00622654">
              <w:rPr>
                <w:rFonts w:ascii="Arial Narrow" w:hAnsi="Arial Narrow" w:cs="Arial"/>
                <w:sz w:val="18"/>
                <w:szCs w:val="18"/>
              </w:rPr>
              <w:t>1</w:t>
            </w:r>
          </w:p>
        </w:tc>
        <w:tc>
          <w:tcPr>
            <w:tcW w:w="1358" w:type="dxa"/>
            <w:tcBorders>
              <w:top w:val="single" w:sz="8" w:space="0" w:color="000000"/>
              <w:left w:val="single" w:sz="4" w:space="0" w:color="000000"/>
              <w:bottom w:val="single" w:sz="4" w:space="0" w:color="000000"/>
              <w:right w:val="single" w:sz="8" w:space="0" w:color="000000"/>
            </w:tcBorders>
            <w:noWrap/>
            <w:vAlign w:val="center"/>
            <w:hideMark/>
          </w:tcPr>
          <w:p w14:paraId="37827ACF" w14:textId="09585DFA" w:rsidR="0048437E" w:rsidRPr="00622654" w:rsidRDefault="00383E2A" w:rsidP="00AD4374">
            <w:pPr>
              <w:jc w:val="center"/>
              <w:rPr>
                <w:rFonts w:ascii="Arial Narrow" w:hAnsi="Arial Narrow" w:cs="Arial"/>
                <w:sz w:val="18"/>
                <w:szCs w:val="18"/>
              </w:rPr>
            </w:pPr>
            <w:r w:rsidRPr="00622654">
              <w:rPr>
                <w:rFonts w:ascii="Arial Narrow" w:hAnsi="Arial Narrow" w:cs="Arial"/>
                <w:sz w:val="18"/>
                <w:szCs w:val="18"/>
              </w:rPr>
              <w:t>Cumple</w:t>
            </w:r>
          </w:p>
        </w:tc>
      </w:tr>
    </w:tbl>
    <w:p w14:paraId="5A7C8276" w14:textId="77777777" w:rsidR="00226B4F" w:rsidRPr="004D0163" w:rsidRDefault="00226B4F" w:rsidP="00226B4F">
      <w:pPr>
        <w:shd w:val="clear" w:color="auto" w:fill="FFFFFF" w:themeFill="background1"/>
        <w:jc w:val="center"/>
        <w:rPr>
          <w:rFonts w:ascii="Arial" w:eastAsia="Arial" w:hAnsi="Arial" w:cs="Arial"/>
          <w:sz w:val="16"/>
          <w:szCs w:val="16"/>
        </w:rPr>
      </w:pPr>
      <w:r w:rsidRPr="004D0163">
        <w:rPr>
          <w:rFonts w:ascii="Arial" w:eastAsia="Arial" w:hAnsi="Arial" w:cs="Arial"/>
          <w:sz w:val="16"/>
          <w:szCs w:val="16"/>
        </w:rPr>
        <w:t>Fuente: OAP (Oficina Asesora de Planeación), 2025</w:t>
      </w:r>
    </w:p>
    <w:p w14:paraId="3ECDBAEC" w14:textId="77777777" w:rsidR="0048437E" w:rsidRPr="004D0163" w:rsidRDefault="0048437E" w:rsidP="0048437E">
      <w:pPr>
        <w:rPr>
          <w:rFonts w:ascii="Arial" w:hAnsi="Arial" w:cs="Arial"/>
          <w:sz w:val="22"/>
          <w:szCs w:val="22"/>
        </w:rPr>
      </w:pPr>
    </w:p>
    <w:p w14:paraId="5F96D5B8" w14:textId="1A6C2405" w:rsidR="005A6FB3" w:rsidRPr="004D0163" w:rsidRDefault="00957F5F" w:rsidP="005A6FB3">
      <w:pPr>
        <w:jc w:val="both"/>
        <w:rPr>
          <w:rFonts w:ascii="Arial" w:eastAsia="Arial" w:hAnsi="Arial" w:cs="Arial"/>
          <w:sz w:val="22"/>
          <w:szCs w:val="22"/>
        </w:rPr>
      </w:pPr>
      <w:r w:rsidRPr="004D0163">
        <w:rPr>
          <w:rFonts w:ascii="Arial" w:eastAsia="Arial" w:hAnsi="Arial" w:cs="Arial"/>
          <w:sz w:val="22"/>
          <w:szCs w:val="22"/>
        </w:rPr>
        <w:t>En total, se evaluaron 3 controles y 2 actividades relacionadas con los riesgos fiscales. La siguiente tabla presenta el porcentaje de cumplimiento de los criterios analizados:</w:t>
      </w:r>
    </w:p>
    <w:p w14:paraId="6B74CCDB" w14:textId="77777777" w:rsidR="007F6CA9" w:rsidRPr="004D0163" w:rsidRDefault="007F6CA9" w:rsidP="005A6FB3">
      <w:pPr>
        <w:jc w:val="both"/>
        <w:rPr>
          <w:rFonts w:ascii="Arial" w:eastAsia="Arial" w:hAnsi="Arial" w:cs="Arial"/>
          <w:sz w:val="22"/>
          <w:szCs w:val="22"/>
        </w:rPr>
      </w:pPr>
    </w:p>
    <w:p w14:paraId="0A3253A1" w14:textId="77777777" w:rsidR="00957F5F" w:rsidRPr="004D0163" w:rsidRDefault="00957F5F" w:rsidP="005A6FB3">
      <w:pPr>
        <w:jc w:val="both"/>
        <w:rPr>
          <w:rFonts w:ascii="Arial" w:eastAsia="Arial" w:hAnsi="Arial" w:cs="Arial"/>
          <w:sz w:val="22"/>
          <w:szCs w:val="22"/>
        </w:rPr>
      </w:pPr>
    </w:p>
    <w:p w14:paraId="0B82FD62" w14:textId="77777777" w:rsidR="00164E4F" w:rsidRDefault="00164E4F" w:rsidP="005A6FB3">
      <w:pPr>
        <w:pStyle w:val="Descripcin"/>
        <w:spacing w:after="0"/>
        <w:jc w:val="center"/>
        <w:rPr>
          <w:rFonts w:ascii="Arial" w:eastAsia="Arial" w:hAnsi="Arial" w:cs="Arial"/>
          <w:color w:val="auto"/>
          <w:sz w:val="22"/>
          <w:szCs w:val="22"/>
        </w:rPr>
      </w:pPr>
    </w:p>
    <w:p w14:paraId="3891D21B" w14:textId="4DA34460" w:rsidR="005A6FB3" w:rsidRPr="004D0163" w:rsidRDefault="005A6FB3" w:rsidP="005A6FB3">
      <w:pPr>
        <w:pStyle w:val="Descripcin"/>
        <w:spacing w:after="0"/>
        <w:jc w:val="center"/>
        <w:rPr>
          <w:rFonts w:ascii="Arial" w:eastAsia="Arial" w:hAnsi="Arial" w:cs="Arial"/>
          <w:color w:val="auto"/>
          <w:sz w:val="22"/>
          <w:szCs w:val="22"/>
        </w:rPr>
      </w:pPr>
      <w:bookmarkStart w:id="34" w:name="_Toc228355358"/>
      <w:r w:rsidRPr="004D0163">
        <w:rPr>
          <w:rFonts w:ascii="Arial" w:eastAsia="Arial" w:hAnsi="Arial" w:cs="Arial"/>
          <w:color w:val="auto"/>
          <w:sz w:val="22"/>
          <w:szCs w:val="22"/>
        </w:rPr>
        <w:t xml:space="preserve">Tabla No </w:t>
      </w:r>
      <w:r w:rsidRPr="004D0163">
        <w:rPr>
          <w:rFonts w:ascii="Arial" w:hAnsi="Arial" w:cs="Arial"/>
          <w:color w:val="auto"/>
          <w:sz w:val="22"/>
          <w:szCs w:val="22"/>
        </w:rPr>
        <w:fldChar w:fldCharType="begin"/>
      </w:r>
      <w:r w:rsidRPr="004D0163">
        <w:rPr>
          <w:rFonts w:ascii="Arial" w:hAnsi="Arial" w:cs="Arial"/>
          <w:color w:val="auto"/>
          <w:sz w:val="22"/>
          <w:szCs w:val="22"/>
        </w:rPr>
        <w:instrText xml:space="preserve"> SEQ Tabla \* ARABIC </w:instrText>
      </w:r>
      <w:r w:rsidRPr="004D0163">
        <w:rPr>
          <w:rFonts w:ascii="Arial" w:hAnsi="Arial" w:cs="Arial"/>
          <w:color w:val="auto"/>
          <w:sz w:val="22"/>
          <w:szCs w:val="22"/>
        </w:rPr>
        <w:fldChar w:fldCharType="separate"/>
      </w:r>
      <w:r w:rsidR="009A720A" w:rsidRPr="004D0163">
        <w:rPr>
          <w:rFonts w:ascii="Arial" w:hAnsi="Arial" w:cs="Arial"/>
          <w:noProof/>
          <w:color w:val="auto"/>
          <w:sz w:val="22"/>
          <w:szCs w:val="22"/>
        </w:rPr>
        <w:t>10</w:t>
      </w:r>
      <w:r w:rsidRPr="004D0163">
        <w:rPr>
          <w:rFonts w:ascii="Arial" w:hAnsi="Arial" w:cs="Arial"/>
          <w:color w:val="auto"/>
          <w:sz w:val="22"/>
          <w:szCs w:val="22"/>
        </w:rPr>
        <w:fldChar w:fldCharType="end"/>
      </w:r>
      <w:r w:rsidRPr="004D0163">
        <w:rPr>
          <w:rFonts w:ascii="Arial" w:eastAsia="Arial" w:hAnsi="Arial" w:cs="Arial"/>
          <w:color w:val="auto"/>
          <w:sz w:val="22"/>
          <w:szCs w:val="22"/>
        </w:rPr>
        <w:t xml:space="preserve"> Porcentaje de cumplimiento de los criterios evaluados riesgos </w:t>
      </w:r>
      <w:r w:rsidR="00C139D2" w:rsidRPr="004D0163">
        <w:rPr>
          <w:rFonts w:ascii="Arial" w:eastAsia="Arial" w:hAnsi="Arial" w:cs="Arial"/>
          <w:color w:val="auto"/>
          <w:sz w:val="22"/>
          <w:szCs w:val="22"/>
        </w:rPr>
        <w:t>fiscales</w:t>
      </w:r>
      <w:bookmarkEnd w:id="34"/>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3"/>
        <w:gridCol w:w="1910"/>
        <w:gridCol w:w="2268"/>
        <w:gridCol w:w="2268"/>
      </w:tblGrid>
      <w:tr w:rsidR="004D0163" w:rsidRPr="00622654" w14:paraId="3AE74F7F" w14:textId="77777777" w:rsidTr="00622654">
        <w:trPr>
          <w:tblHeader/>
          <w:tblCellSpacing w:w="15" w:type="dxa"/>
          <w:jc w:val="center"/>
        </w:trPr>
        <w:tc>
          <w:tcPr>
            <w:tcW w:w="1868" w:type="dxa"/>
            <w:shd w:val="clear" w:color="auto" w:fill="BFBFBF" w:themeFill="background1" w:themeFillShade="BF"/>
            <w:vAlign w:val="center"/>
            <w:hideMark/>
          </w:tcPr>
          <w:p w14:paraId="4D361C9E" w14:textId="77777777" w:rsidR="005A6FB3" w:rsidRPr="00622654" w:rsidRDefault="005A6FB3" w:rsidP="00AD4374">
            <w:pPr>
              <w:jc w:val="center"/>
              <w:rPr>
                <w:rFonts w:ascii="Arial Narrow" w:hAnsi="Arial Narrow" w:cs="Arial"/>
                <w:b/>
                <w:bCs/>
                <w:sz w:val="20"/>
                <w:szCs w:val="20"/>
              </w:rPr>
            </w:pPr>
            <w:r w:rsidRPr="00622654">
              <w:rPr>
                <w:rFonts w:ascii="Arial Narrow" w:hAnsi="Arial Narrow" w:cs="Arial"/>
                <w:b/>
                <w:bCs/>
                <w:sz w:val="20"/>
                <w:szCs w:val="20"/>
              </w:rPr>
              <w:t>Criterios evaluados</w:t>
            </w:r>
          </w:p>
        </w:tc>
        <w:tc>
          <w:tcPr>
            <w:tcW w:w="1880" w:type="dxa"/>
            <w:shd w:val="clear" w:color="auto" w:fill="BFBFBF" w:themeFill="background1" w:themeFillShade="BF"/>
            <w:vAlign w:val="center"/>
            <w:hideMark/>
          </w:tcPr>
          <w:p w14:paraId="2FF4A5D4" w14:textId="77777777" w:rsidR="005A6FB3" w:rsidRPr="00622654" w:rsidRDefault="005A6FB3" w:rsidP="00AD4374">
            <w:pPr>
              <w:jc w:val="center"/>
              <w:rPr>
                <w:rFonts w:ascii="Arial Narrow" w:hAnsi="Arial Narrow" w:cs="Arial"/>
                <w:b/>
                <w:bCs/>
                <w:sz w:val="20"/>
                <w:szCs w:val="20"/>
              </w:rPr>
            </w:pPr>
            <w:r w:rsidRPr="00622654">
              <w:rPr>
                <w:rFonts w:ascii="Arial Narrow" w:hAnsi="Arial Narrow" w:cs="Arial"/>
                <w:b/>
                <w:bCs/>
                <w:sz w:val="20"/>
                <w:szCs w:val="20"/>
              </w:rPr>
              <w:t>Diseño del control</w:t>
            </w:r>
          </w:p>
        </w:tc>
        <w:tc>
          <w:tcPr>
            <w:tcW w:w="2238" w:type="dxa"/>
            <w:shd w:val="clear" w:color="auto" w:fill="BFBFBF" w:themeFill="background1" w:themeFillShade="BF"/>
            <w:vAlign w:val="center"/>
            <w:hideMark/>
          </w:tcPr>
          <w:p w14:paraId="578A73FB" w14:textId="77777777" w:rsidR="005A6FB3" w:rsidRPr="00622654" w:rsidRDefault="005A6FB3" w:rsidP="00AD4374">
            <w:pPr>
              <w:jc w:val="center"/>
              <w:rPr>
                <w:rFonts w:ascii="Arial Narrow" w:hAnsi="Arial Narrow" w:cs="Arial"/>
                <w:b/>
                <w:bCs/>
                <w:sz w:val="20"/>
                <w:szCs w:val="20"/>
              </w:rPr>
            </w:pPr>
            <w:r w:rsidRPr="00622654">
              <w:rPr>
                <w:rFonts w:ascii="Arial Narrow" w:hAnsi="Arial Narrow" w:cs="Arial"/>
                <w:b/>
                <w:bCs/>
                <w:sz w:val="20"/>
                <w:szCs w:val="20"/>
              </w:rPr>
              <w:t>Ejecución del control</w:t>
            </w:r>
          </w:p>
        </w:tc>
        <w:tc>
          <w:tcPr>
            <w:tcW w:w="2223" w:type="dxa"/>
            <w:shd w:val="clear" w:color="auto" w:fill="BFBFBF" w:themeFill="background1" w:themeFillShade="BF"/>
            <w:vAlign w:val="center"/>
            <w:hideMark/>
          </w:tcPr>
          <w:p w14:paraId="75904656" w14:textId="77777777" w:rsidR="005A6FB3" w:rsidRPr="00622654" w:rsidRDefault="005A6FB3" w:rsidP="00AD4374">
            <w:pPr>
              <w:jc w:val="center"/>
              <w:rPr>
                <w:rFonts w:ascii="Arial Narrow" w:hAnsi="Arial Narrow" w:cs="Arial"/>
                <w:b/>
                <w:bCs/>
                <w:sz w:val="20"/>
                <w:szCs w:val="20"/>
              </w:rPr>
            </w:pPr>
            <w:r w:rsidRPr="00622654">
              <w:rPr>
                <w:rFonts w:ascii="Arial Narrow" w:hAnsi="Arial Narrow" w:cs="Arial"/>
                <w:b/>
                <w:bCs/>
                <w:sz w:val="20"/>
                <w:szCs w:val="20"/>
              </w:rPr>
              <w:t>Ejecución de actividades</w:t>
            </w:r>
          </w:p>
        </w:tc>
      </w:tr>
      <w:tr w:rsidR="004D0163" w:rsidRPr="00622654" w14:paraId="3F0C1F58" w14:textId="77777777" w:rsidTr="00622654">
        <w:trPr>
          <w:tblCellSpacing w:w="15" w:type="dxa"/>
          <w:jc w:val="center"/>
        </w:trPr>
        <w:tc>
          <w:tcPr>
            <w:tcW w:w="1868" w:type="dxa"/>
            <w:vAlign w:val="center"/>
            <w:hideMark/>
          </w:tcPr>
          <w:p w14:paraId="56E19786" w14:textId="77777777" w:rsidR="005A6FB3" w:rsidRPr="00622654" w:rsidRDefault="005A6FB3" w:rsidP="00AD4374">
            <w:pPr>
              <w:jc w:val="center"/>
              <w:rPr>
                <w:rFonts w:ascii="Arial Narrow" w:hAnsi="Arial Narrow" w:cs="Arial"/>
                <w:sz w:val="20"/>
                <w:szCs w:val="20"/>
              </w:rPr>
            </w:pPr>
            <w:r w:rsidRPr="00622654">
              <w:rPr>
                <w:rFonts w:ascii="Arial Narrow" w:hAnsi="Arial Narrow" w:cs="Arial"/>
                <w:sz w:val="20"/>
                <w:szCs w:val="20"/>
              </w:rPr>
              <w:t>Cumple</w:t>
            </w:r>
          </w:p>
        </w:tc>
        <w:tc>
          <w:tcPr>
            <w:tcW w:w="1880" w:type="dxa"/>
            <w:vAlign w:val="center"/>
            <w:hideMark/>
          </w:tcPr>
          <w:p w14:paraId="277EC819" w14:textId="008D879C" w:rsidR="005A6FB3" w:rsidRPr="00622654" w:rsidRDefault="000A48F4" w:rsidP="00AD4374">
            <w:pPr>
              <w:jc w:val="center"/>
              <w:rPr>
                <w:rFonts w:ascii="Arial Narrow" w:hAnsi="Arial Narrow" w:cs="Arial"/>
                <w:sz w:val="20"/>
                <w:szCs w:val="20"/>
              </w:rPr>
            </w:pPr>
            <w:r w:rsidRPr="00622654">
              <w:rPr>
                <w:rFonts w:ascii="Arial Narrow" w:hAnsi="Arial Narrow" w:cs="Arial"/>
                <w:sz w:val="20"/>
                <w:szCs w:val="20"/>
              </w:rPr>
              <w:t>2</w:t>
            </w:r>
          </w:p>
        </w:tc>
        <w:tc>
          <w:tcPr>
            <w:tcW w:w="2238" w:type="dxa"/>
            <w:vAlign w:val="center"/>
            <w:hideMark/>
          </w:tcPr>
          <w:p w14:paraId="45CF2772" w14:textId="35AFD22C" w:rsidR="005A6FB3" w:rsidRPr="00622654" w:rsidRDefault="000A48F4" w:rsidP="00AD4374">
            <w:pPr>
              <w:jc w:val="center"/>
              <w:rPr>
                <w:rFonts w:ascii="Arial Narrow" w:hAnsi="Arial Narrow" w:cs="Arial"/>
                <w:sz w:val="20"/>
                <w:szCs w:val="20"/>
              </w:rPr>
            </w:pPr>
            <w:r w:rsidRPr="00622654">
              <w:rPr>
                <w:rFonts w:ascii="Arial Narrow" w:hAnsi="Arial Narrow" w:cs="Arial"/>
                <w:sz w:val="20"/>
                <w:szCs w:val="20"/>
              </w:rPr>
              <w:t>3</w:t>
            </w:r>
          </w:p>
        </w:tc>
        <w:tc>
          <w:tcPr>
            <w:tcW w:w="2223" w:type="dxa"/>
            <w:vAlign w:val="center"/>
          </w:tcPr>
          <w:p w14:paraId="37291B61" w14:textId="4EFCFC67" w:rsidR="005A6FB3" w:rsidRPr="00622654" w:rsidRDefault="000A48F4" w:rsidP="00AD4374">
            <w:pPr>
              <w:jc w:val="center"/>
              <w:rPr>
                <w:rFonts w:ascii="Arial Narrow" w:hAnsi="Arial Narrow" w:cs="Arial"/>
                <w:sz w:val="20"/>
                <w:szCs w:val="20"/>
              </w:rPr>
            </w:pPr>
            <w:r w:rsidRPr="00622654">
              <w:rPr>
                <w:rFonts w:ascii="Arial Narrow" w:hAnsi="Arial Narrow" w:cs="Arial"/>
                <w:sz w:val="20"/>
                <w:szCs w:val="20"/>
              </w:rPr>
              <w:t>2</w:t>
            </w:r>
          </w:p>
        </w:tc>
      </w:tr>
      <w:tr w:rsidR="004D0163" w:rsidRPr="00622654" w14:paraId="1A27AAEA" w14:textId="77777777" w:rsidTr="00622654">
        <w:trPr>
          <w:tblCellSpacing w:w="15" w:type="dxa"/>
          <w:jc w:val="center"/>
        </w:trPr>
        <w:tc>
          <w:tcPr>
            <w:tcW w:w="1868" w:type="dxa"/>
            <w:vAlign w:val="center"/>
            <w:hideMark/>
          </w:tcPr>
          <w:p w14:paraId="4F1B5B45" w14:textId="77777777" w:rsidR="005A6FB3" w:rsidRPr="00622654" w:rsidRDefault="005A6FB3" w:rsidP="00AD4374">
            <w:pPr>
              <w:jc w:val="center"/>
              <w:rPr>
                <w:rFonts w:ascii="Arial Narrow" w:hAnsi="Arial Narrow" w:cs="Arial"/>
                <w:sz w:val="20"/>
                <w:szCs w:val="20"/>
              </w:rPr>
            </w:pPr>
            <w:r w:rsidRPr="00622654">
              <w:rPr>
                <w:rFonts w:ascii="Arial Narrow" w:hAnsi="Arial Narrow" w:cs="Arial"/>
                <w:sz w:val="20"/>
                <w:szCs w:val="20"/>
              </w:rPr>
              <w:t>Parcialmente</w:t>
            </w:r>
          </w:p>
        </w:tc>
        <w:tc>
          <w:tcPr>
            <w:tcW w:w="1880" w:type="dxa"/>
            <w:vAlign w:val="center"/>
            <w:hideMark/>
          </w:tcPr>
          <w:p w14:paraId="678939E9" w14:textId="746BE372" w:rsidR="005A6FB3" w:rsidRPr="00622654" w:rsidRDefault="000A48F4" w:rsidP="00AD4374">
            <w:pPr>
              <w:jc w:val="center"/>
              <w:rPr>
                <w:rFonts w:ascii="Arial Narrow" w:hAnsi="Arial Narrow" w:cs="Arial"/>
                <w:sz w:val="20"/>
                <w:szCs w:val="20"/>
              </w:rPr>
            </w:pPr>
            <w:r w:rsidRPr="00622654">
              <w:rPr>
                <w:rFonts w:ascii="Arial Narrow" w:hAnsi="Arial Narrow" w:cs="Arial"/>
                <w:sz w:val="20"/>
                <w:szCs w:val="20"/>
              </w:rPr>
              <w:t>1</w:t>
            </w:r>
          </w:p>
        </w:tc>
        <w:tc>
          <w:tcPr>
            <w:tcW w:w="2238" w:type="dxa"/>
            <w:vAlign w:val="center"/>
            <w:hideMark/>
          </w:tcPr>
          <w:p w14:paraId="167F834D" w14:textId="351EB60E" w:rsidR="005A6FB3" w:rsidRPr="00622654" w:rsidRDefault="005A6FB3" w:rsidP="00AD4374">
            <w:pPr>
              <w:jc w:val="center"/>
              <w:rPr>
                <w:rFonts w:ascii="Arial Narrow" w:hAnsi="Arial Narrow" w:cs="Arial"/>
                <w:sz w:val="20"/>
                <w:szCs w:val="20"/>
              </w:rPr>
            </w:pPr>
          </w:p>
        </w:tc>
        <w:tc>
          <w:tcPr>
            <w:tcW w:w="2223" w:type="dxa"/>
            <w:vAlign w:val="center"/>
          </w:tcPr>
          <w:p w14:paraId="34DCEAC7" w14:textId="4530BC6B" w:rsidR="005A6FB3" w:rsidRPr="00622654" w:rsidRDefault="005A6FB3" w:rsidP="00AD4374">
            <w:pPr>
              <w:jc w:val="center"/>
              <w:rPr>
                <w:rFonts w:ascii="Arial Narrow" w:hAnsi="Arial Narrow" w:cs="Arial"/>
                <w:sz w:val="20"/>
                <w:szCs w:val="20"/>
              </w:rPr>
            </w:pPr>
          </w:p>
        </w:tc>
      </w:tr>
      <w:tr w:rsidR="004D0163" w:rsidRPr="00622654" w14:paraId="73E36370" w14:textId="77777777" w:rsidTr="00622654">
        <w:trPr>
          <w:tblCellSpacing w:w="15" w:type="dxa"/>
          <w:jc w:val="center"/>
        </w:trPr>
        <w:tc>
          <w:tcPr>
            <w:tcW w:w="1868" w:type="dxa"/>
            <w:vAlign w:val="center"/>
            <w:hideMark/>
          </w:tcPr>
          <w:p w14:paraId="60F50354" w14:textId="77777777" w:rsidR="005A6FB3" w:rsidRPr="00622654" w:rsidRDefault="005A6FB3" w:rsidP="00AD4374">
            <w:pPr>
              <w:jc w:val="center"/>
              <w:rPr>
                <w:rFonts w:ascii="Arial Narrow" w:hAnsi="Arial Narrow" w:cs="Arial"/>
                <w:sz w:val="20"/>
                <w:szCs w:val="20"/>
              </w:rPr>
            </w:pPr>
            <w:r w:rsidRPr="00622654">
              <w:rPr>
                <w:rFonts w:ascii="Arial Narrow" w:hAnsi="Arial Narrow" w:cs="Arial"/>
                <w:b/>
                <w:bCs/>
                <w:sz w:val="20"/>
                <w:szCs w:val="20"/>
              </w:rPr>
              <w:t>Total</w:t>
            </w:r>
          </w:p>
        </w:tc>
        <w:tc>
          <w:tcPr>
            <w:tcW w:w="1880" w:type="dxa"/>
            <w:vAlign w:val="center"/>
            <w:hideMark/>
          </w:tcPr>
          <w:p w14:paraId="328D973E" w14:textId="442C9D14" w:rsidR="005A6FB3" w:rsidRPr="00622654" w:rsidRDefault="000A48F4" w:rsidP="00AD4374">
            <w:pPr>
              <w:jc w:val="center"/>
              <w:rPr>
                <w:rFonts w:ascii="Arial Narrow" w:hAnsi="Arial Narrow" w:cs="Arial"/>
                <w:sz w:val="20"/>
                <w:szCs w:val="20"/>
              </w:rPr>
            </w:pPr>
            <w:r w:rsidRPr="00622654">
              <w:rPr>
                <w:rFonts w:ascii="Arial Narrow" w:hAnsi="Arial Narrow" w:cs="Arial"/>
                <w:sz w:val="20"/>
                <w:szCs w:val="20"/>
              </w:rPr>
              <w:t>3</w:t>
            </w:r>
          </w:p>
        </w:tc>
        <w:tc>
          <w:tcPr>
            <w:tcW w:w="2238" w:type="dxa"/>
            <w:vAlign w:val="center"/>
            <w:hideMark/>
          </w:tcPr>
          <w:p w14:paraId="7CEFE44F" w14:textId="7FD9D218" w:rsidR="005A6FB3" w:rsidRPr="00622654" w:rsidRDefault="000A48F4" w:rsidP="00AD4374">
            <w:pPr>
              <w:jc w:val="center"/>
              <w:rPr>
                <w:rFonts w:ascii="Arial Narrow" w:hAnsi="Arial Narrow" w:cs="Arial"/>
                <w:sz w:val="20"/>
                <w:szCs w:val="20"/>
              </w:rPr>
            </w:pPr>
            <w:r w:rsidRPr="00622654">
              <w:rPr>
                <w:rFonts w:ascii="Arial Narrow" w:hAnsi="Arial Narrow" w:cs="Arial"/>
                <w:sz w:val="20"/>
                <w:szCs w:val="20"/>
              </w:rPr>
              <w:t>3</w:t>
            </w:r>
          </w:p>
        </w:tc>
        <w:tc>
          <w:tcPr>
            <w:tcW w:w="2223" w:type="dxa"/>
            <w:vAlign w:val="center"/>
          </w:tcPr>
          <w:p w14:paraId="1A16B325" w14:textId="5A6BDA33" w:rsidR="005A6FB3" w:rsidRPr="00622654" w:rsidRDefault="000A48F4" w:rsidP="00AD4374">
            <w:pPr>
              <w:jc w:val="center"/>
              <w:rPr>
                <w:rFonts w:ascii="Arial Narrow" w:hAnsi="Arial Narrow" w:cs="Arial"/>
                <w:sz w:val="20"/>
                <w:szCs w:val="20"/>
              </w:rPr>
            </w:pPr>
            <w:r w:rsidRPr="00622654">
              <w:rPr>
                <w:rFonts w:ascii="Arial Narrow" w:hAnsi="Arial Narrow" w:cs="Arial"/>
                <w:sz w:val="20"/>
                <w:szCs w:val="20"/>
              </w:rPr>
              <w:t>2</w:t>
            </w:r>
          </w:p>
        </w:tc>
      </w:tr>
      <w:tr w:rsidR="004D0163" w:rsidRPr="00622654" w14:paraId="1A7FA698" w14:textId="77777777" w:rsidTr="00622654">
        <w:trPr>
          <w:tblCellSpacing w:w="15" w:type="dxa"/>
          <w:jc w:val="center"/>
        </w:trPr>
        <w:tc>
          <w:tcPr>
            <w:tcW w:w="1868" w:type="dxa"/>
            <w:shd w:val="clear" w:color="auto" w:fill="BFBFBF" w:themeFill="background1" w:themeFillShade="BF"/>
            <w:vAlign w:val="center"/>
            <w:hideMark/>
          </w:tcPr>
          <w:p w14:paraId="756AA716" w14:textId="77777777" w:rsidR="005A6FB3" w:rsidRPr="00622654" w:rsidRDefault="005A6FB3" w:rsidP="1298DAB3">
            <w:pPr>
              <w:jc w:val="center"/>
              <w:rPr>
                <w:rFonts w:ascii="Arial Narrow" w:hAnsi="Arial Narrow" w:cs="Arial"/>
                <w:sz w:val="20"/>
                <w:szCs w:val="20"/>
              </w:rPr>
            </w:pPr>
            <w:r w:rsidRPr="00622654">
              <w:rPr>
                <w:rFonts w:ascii="Arial Narrow" w:hAnsi="Arial Narrow" w:cs="Arial"/>
                <w:b/>
                <w:bCs/>
                <w:sz w:val="20"/>
                <w:szCs w:val="20"/>
              </w:rPr>
              <w:t>% de cumplimiento</w:t>
            </w:r>
          </w:p>
        </w:tc>
        <w:tc>
          <w:tcPr>
            <w:tcW w:w="1880" w:type="dxa"/>
            <w:shd w:val="clear" w:color="auto" w:fill="BFBFBF" w:themeFill="background1" w:themeFillShade="BF"/>
            <w:vAlign w:val="center"/>
            <w:hideMark/>
          </w:tcPr>
          <w:p w14:paraId="1798EA4F" w14:textId="634F410E" w:rsidR="005A6FB3" w:rsidRPr="00622654" w:rsidRDefault="00C139D2" w:rsidP="1298DAB3">
            <w:pPr>
              <w:jc w:val="center"/>
              <w:rPr>
                <w:rFonts w:ascii="Arial Narrow" w:hAnsi="Arial Narrow" w:cs="Arial"/>
                <w:sz w:val="20"/>
                <w:szCs w:val="20"/>
              </w:rPr>
            </w:pPr>
            <w:r w:rsidRPr="00622654">
              <w:rPr>
                <w:rFonts w:ascii="Arial Narrow" w:hAnsi="Arial Narrow" w:cs="Arial"/>
                <w:b/>
                <w:bCs/>
                <w:sz w:val="20"/>
                <w:szCs w:val="20"/>
              </w:rPr>
              <w:t>6</w:t>
            </w:r>
            <w:r w:rsidR="005A6FB3" w:rsidRPr="00622654">
              <w:rPr>
                <w:rFonts w:ascii="Arial Narrow" w:hAnsi="Arial Narrow" w:cs="Arial"/>
                <w:b/>
                <w:bCs/>
                <w:sz w:val="20"/>
                <w:szCs w:val="20"/>
              </w:rPr>
              <w:t>6,7%</w:t>
            </w:r>
          </w:p>
        </w:tc>
        <w:tc>
          <w:tcPr>
            <w:tcW w:w="2238" w:type="dxa"/>
            <w:shd w:val="clear" w:color="auto" w:fill="BFBFBF" w:themeFill="background1" w:themeFillShade="BF"/>
            <w:vAlign w:val="center"/>
            <w:hideMark/>
          </w:tcPr>
          <w:p w14:paraId="6061A127" w14:textId="2B93FC43" w:rsidR="005A6FB3" w:rsidRPr="00622654" w:rsidRDefault="39ACDFCE" w:rsidP="1298DAB3">
            <w:pPr>
              <w:jc w:val="center"/>
              <w:rPr>
                <w:rFonts w:ascii="Arial Narrow" w:hAnsi="Arial Narrow" w:cs="Arial"/>
                <w:sz w:val="20"/>
                <w:szCs w:val="20"/>
              </w:rPr>
            </w:pPr>
            <w:r w:rsidRPr="00622654">
              <w:rPr>
                <w:rFonts w:ascii="Arial Narrow" w:hAnsi="Arial Narrow" w:cs="Arial"/>
                <w:b/>
                <w:bCs/>
                <w:sz w:val="20"/>
                <w:szCs w:val="20"/>
              </w:rPr>
              <w:t>100</w:t>
            </w:r>
            <w:r w:rsidR="005A6FB3" w:rsidRPr="00622654">
              <w:rPr>
                <w:rFonts w:ascii="Arial Narrow" w:hAnsi="Arial Narrow" w:cs="Arial"/>
                <w:b/>
                <w:bCs/>
                <w:sz w:val="20"/>
                <w:szCs w:val="20"/>
              </w:rPr>
              <w:t>%</w:t>
            </w:r>
          </w:p>
        </w:tc>
        <w:tc>
          <w:tcPr>
            <w:tcW w:w="2223" w:type="dxa"/>
            <w:shd w:val="clear" w:color="auto" w:fill="BFBFBF" w:themeFill="background1" w:themeFillShade="BF"/>
            <w:vAlign w:val="center"/>
            <w:hideMark/>
          </w:tcPr>
          <w:p w14:paraId="1C7047D0" w14:textId="1F43761E" w:rsidR="005A6FB3" w:rsidRPr="00622654" w:rsidRDefault="39ACDFCE" w:rsidP="1298DAB3">
            <w:pPr>
              <w:jc w:val="center"/>
              <w:rPr>
                <w:rFonts w:ascii="Arial Narrow" w:hAnsi="Arial Narrow" w:cs="Arial"/>
                <w:sz w:val="20"/>
                <w:szCs w:val="20"/>
              </w:rPr>
            </w:pPr>
            <w:r w:rsidRPr="00622654">
              <w:rPr>
                <w:rFonts w:ascii="Arial Narrow" w:hAnsi="Arial Narrow" w:cs="Arial"/>
                <w:b/>
                <w:bCs/>
                <w:sz w:val="20"/>
                <w:szCs w:val="20"/>
              </w:rPr>
              <w:t>100</w:t>
            </w:r>
            <w:r w:rsidR="005A6FB3" w:rsidRPr="00622654">
              <w:rPr>
                <w:rFonts w:ascii="Arial Narrow" w:hAnsi="Arial Narrow" w:cs="Arial"/>
                <w:b/>
                <w:bCs/>
                <w:sz w:val="20"/>
                <w:szCs w:val="20"/>
              </w:rPr>
              <w:t>%</w:t>
            </w:r>
          </w:p>
        </w:tc>
      </w:tr>
    </w:tbl>
    <w:p w14:paraId="236969C2" w14:textId="77777777" w:rsidR="005A6FB3" w:rsidRPr="004D0163" w:rsidRDefault="005A6FB3" w:rsidP="1298DAB3">
      <w:pPr>
        <w:shd w:val="clear" w:color="auto" w:fill="FFFFFF" w:themeFill="background1"/>
        <w:jc w:val="center"/>
        <w:rPr>
          <w:rFonts w:ascii="Arial" w:eastAsia="Arial" w:hAnsi="Arial" w:cs="Arial"/>
          <w:sz w:val="16"/>
          <w:szCs w:val="16"/>
        </w:rPr>
      </w:pPr>
      <w:r w:rsidRPr="004D0163">
        <w:rPr>
          <w:rFonts w:ascii="Arial" w:eastAsia="Arial" w:hAnsi="Arial" w:cs="Arial"/>
          <w:sz w:val="16"/>
          <w:szCs w:val="16"/>
        </w:rPr>
        <w:t>Fuente: OAP, 2025.</w:t>
      </w:r>
    </w:p>
    <w:p w14:paraId="1E0AF478" w14:textId="77777777" w:rsidR="005A6FB3" w:rsidRPr="004D0163" w:rsidRDefault="005A6FB3" w:rsidP="005A6FB3">
      <w:pPr>
        <w:shd w:val="clear" w:color="auto" w:fill="FFFFFF" w:themeFill="background1"/>
        <w:jc w:val="both"/>
        <w:rPr>
          <w:rFonts w:ascii="Arial" w:eastAsia="Arial" w:hAnsi="Arial" w:cs="Arial"/>
          <w:sz w:val="22"/>
          <w:szCs w:val="22"/>
        </w:rPr>
      </w:pPr>
    </w:p>
    <w:p w14:paraId="502787FB" w14:textId="53210E25" w:rsidR="00EA4906" w:rsidRPr="004D0163" w:rsidRDefault="00EA4906" w:rsidP="1298DAB3">
      <w:pPr>
        <w:jc w:val="both"/>
        <w:rPr>
          <w:rFonts w:ascii="Arial" w:eastAsiaTheme="minorEastAsia" w:hAnsi="Arial" w:cs="Arial"/>
          <w:sz w:val="22"/>
          <w:szCs w:val="22"/>
        </w:rPr>
      </w:pPr>
      <w:r w:rsidRPr="004D0163">
        <w:rPr>
          <w:rFonts w:ascii="Arial" w:hAnsi="Arial" w:cs="Arial"/>
          <w:b/>
          <w:bCs/>
          <w:sz w:val="22"/>
          <w:szCs w:val="22"/>
        </w:rPr>
        <w:t>Diseño del control:</w:t>
      </w:r>
      <w:r w:rsidRPr="004D0163">
        <w:rPr>
          <w:rFonts w:ascii="Arial" w:hAnsi="Arial" w:cs="Arial"/>
          <w:sz w:val="22"/>
          <w:szCs w:val="22"/>
        </w:rPr>
        <w:t xml:space="preserve"> De los tres controles evaluados, dos cumplen completamente con los parámetros establecidos (responsable, acción, periodicidad, forma de ejecución, evidencia y desviación), y uno presenta cumplimiento parcial, lo cual representa un 66,7% de efectividad en el diseño.</w:t>
      </w:r>
      <w:r w:rsidR="29F2E4EA" w:rsidRPr="004D0163">
        <w:rPr>
          <w:rFonts w:ascii="Arial" w:eastAsiaTheme="minorEastAsia" w:hAnsi="Arial" w:cs="Arial"/>
          <w:sz w:val="22"/>
          <w:szCs w:val="22"/>
        </w:rPr>
        <w:t xml:space="preserve"> Debido a que el proceso de Intervención De Infraestructura </w:t>
      </w:r>
      <w:r w:rsidR="74EA75F6" w:rsidRPr="004D0163">
        <w:rPr>
          <w:rFonts w:ascii="Arial" w:eastAsiaTheme="minorEastAsia" w:hAnsi="Arial" w:cs="Arial"/>
          <w:sz w:val="22"/>
          <w:szCs w:val="22"/>
        </w:rPr>
        <w:t>en su segundo control no tiene definida la periodicidad de ejecución.</w:t>
      </w:r>
    </w:p>
    <w:p w14:paraId="6458313E" w14:textId="77777777" w:rsidR="007324C9" w:rsidRPr="004D0163" w:rsidRDefault="007324C9" w:rsidP="007324C9">
      <w:pPr>
        <w:jc w:val="both"/>
        <w:rPr>
          <w:rFonts w:ascii="Arial" w:hAnsi="Arial" w:cs="Arial"/>
          <w:sz w:val="22"/>
          <w:szCs w:val="22"/>
        </w:rPr>
      </w:pPr>
    </w:p>
    <w:p w14:paraId="2CD11392" w14:textId="77777777" w:rsidR="00EA4906" w:rsidRPr="004D0163" w:rsidRDefault="00EA4906" w:rsidP="007324C9">
      <w:pPr>
        <w:jc w:val="both"/>
        <w:rPr>
          <w:rFonts w:ascii="Arial" w:hAnsi="Arial" w:cs="Arial"/>
          <w:sz w:val="22"/>
          <w:szCs w:val="22"/>
        </w:rPr>
      </w:pPr>
      <w:r w:rsidRPr="004D0163">
        <w:rPr>
          <w:rFonts w:ascii="Arial" w:hAnsi="Arial" w:cs="Arial"/>
          <w:b/>
          <w:bCs/>
          <w:sz w:val="22"/>
          <w:szCs w:val="22"/>
        </w:rPr>
        <w:t>Ejecución del control:</w:t>
      </w:r>
      <w:r w:rsidRPr="004D0163">
        <w:rPr>
          <w:rFonts w:ascii="Arial" w:hAnsi="Arial" w:cs="Arial"/>
          <w:sz w:val="22"/>
          <w:szCs w:val="22"/>
        </w:rPr>
        <w:t xml:space="preserve"> Todos los controles fueron ejecutados conforme a lo previsto, evidenciando un cumplimiento del 100%.</w:t>
      </w:r>
    </w:p>
    <w:p w14:paraId="22D966AC" w14:textId="77777777" w:rsidR="00EA4906" w:rsidRPr="004D0163" w:rsidRDefault="00EA4906" w:rsidP="007324C9">
      <w:pPr>
        <w:jc w:val="both"/>
        <w:rPr>
          <w:rFonts w:ascii="Arial" w:hAnsi="Arial" w:cs="Arial"/>
          <w:b/>
          <w:bCs/>
          <w:sz w:val="22"/>
          <w:szCs w:val="22"/>
        </w:rPr>
      </w:pPr>
    </w:p>
    <w:p w14:paraId="51A407A2" w14:textId="52FF2FCB" w:rsidR="00EA4906" w:rsidRPr="004D0163" w:rsidRDefault="00EA4906" w:rsidP="007324C9">
      <w:pPr>
        <w:jc w:val="both"/>
        <w:rPr>
          <w:rFonts w:ascii="Arial" w:hAnsi="Arial" w:cs="Arial"/>
          <w:sz w:val="22"/>
          <w:szCs w:val="22"/>
        </w:rPr>
      </w:pPr>
      <w:r w:rsidRPr="004D0163">
        <w:rPr>
          <w:rFonts w:ascii="Arial" w:hAnsi="Arial" w:cs="Arial"/>
          <w:b/>
          <w:bCs/>
          <w:sz w:val="22"/>
          <w:szCs w:val="22"/>
        </w:rPr>
        <w:t>Actividades de mitigación:</w:t>
      </w:r>
      <w:r w:rsidRPr="004D0163">
        <w:rPr>
          <w:rFonts w:ascii="Arial" w:hAnsi="Arial" w:cs="Arial"/>
          <w:sz w:val="22"/>
          <w:szCs w:val="22"/>
        </w:rPr>
        <w:t xml:space="preserve"> Las dos actividades asociadas se ejecutaron correctamente, con los respectivos soportes, alcanzando también un cumplimiento del 100%.</w:t>
      </w:r>
    </w:p>
    <w:p w14:paraId="6065EFDD" w14:textId="77777777" w:rsidR="0048437E" w:rsidRPr="004D0163" w:rsidRDefault="0048437E" w:rsidP="0048437E">
      <w:pPr>
        <w:rPr>
          <w:rFonts w:ascii="Arial" w:hAnsi="Arial" w:cs="Arial"/>
          <w:sz w:val="22"/>
          <w:szCs w:val="22"/>
        </w:rPr>
      </w:pPr>
    </w:p>
    <w:p w14:paraId="2926406F" w14:textId="03C48088" w:rsidR="76686E41" w:rsidRPr="004D0163" w:rsidRDefault="61CC79FD" w:rsidP="1298DAB3">
      <w:pPr>
        <w:shd w:val="clear" w:color="auto" w:fill="FFFFFF" w:themeFill="background1"/>
        <w:jc w:val="both"/>
        <w:rPr>
          <w:rFonts w:ascii="Arial" w:eastAsia="Arial" w:hAnsi="Arial" w:cs="Arial"/>
          <w:sz w:val="22"/>
          <w:szCs w:val="22"/>
        </w:rPr>
      </w:pPr>
      <w:r w:rsidRPr="004D0163">
        <w:rPr>
          <w:rFonts w:ascii="Arial" w:eastAsia="Arial" w:hAnsi="Arial" w:cs="Arial"/>
          <w:sz w:val="22"/>
          <w:szCs w:val="22"/>
        </w:rPr>
        <w:t>El monitoreo evidenció un adecuado nivel de cumplimiento en la ejecución de los controles y las actividades asociadas a los riesgos fiscales. No obstante, el proceso de Gestión de Recursos Físicos requiere fortalecer la implementación de sus controles y aplicar de manera rigurosa los lineamientos establecidos en la Política de Administración del Riesgo</w:t>
      </w:r>
      <w:r w:rsidR="00136EE0">
        <w:rPr>
          <w:rFonts w:ascii="Arial" w:eastAsia="Arial" w:hAnsi="Arial" w:cs="Arial"/>
          <w:sz w:val="22"/>
          <w:szCs w:val="22"/>
        </w:rPr>
        <w:t>.</w:t>
      </w:r>
    </w:p>
    <w:p w14:paraId="58214E20" w14:textId="5BDD0B5B" w:rsidR="32FA2B80" w:rsidRPr="004D0163" w:rsidRDefault="32FA2B80" w:rsidP="32FA2B80">
      <w:pPr>
        <w:shd w:val="clear" w:color="auto" w:fill="FFFFFF" w:themeFill="background1"/>
        <w:jc w:val="both"/>
        <w:rPr>
          <w:rFonts w:ascii="Arial" w:eastAsia="Arial" w:hAnsi="Arial" w:cs="Arial"/>
          <w:sz w:val="22"/>
          <w:szCs w:val="22"/>
        </w:rPr>
      </w:pPr>
    </w:p>
    <w:p w14:paraId="3C2BEF52" w14:textId="00E0DDA2" w:rsidR="001B63A3" w:rsidRPr="004D0163" w:rsidRDefault="2BD95C88" w:rsidP="32FA2B80">
      <w:pPr>
        <w:pStyle w:val="Ttulo3"/>
        <w:numPr>
          <w:ilvl w:val="1"/>
          <w:numId w:val="15"/>
        </w:numPr>
        <w:rPr>
          <w:rStyle w:val="Ttulo2Car"/>
          <w:rFonts w:ascii="Arial" w:eastAsiaTheme="majorEastAsia" w:hAnsi="Arial" w:cs="Arial"/>
          <w:b w:val="0"/>
          <w:bCs w:val="0"/>
          <w:color w:val="auto"/>
          <w:sz w:val="22"/>
          <w:szCs w:val="22"/>
          <w:lang w:val="es-CO"/>
        </w:rPr>
      </w:pPr>
      <w:bookmarkStart w:id="35" w:name="_Toc68678511"/>
      <w:bookmarkStart w:id="36" w:name="_Toc84428374"/>
      <w:bookmarkStart w:id="37" w:name="_Toc228355346"/>
      <w:r w:rsidRPr="004D0163">
        <w:rPr>
          <w:rStyle w:val="Ttulo2Car"/>
          <w:rFonts w:ascii="Arial" w:eastAsiaTheme="majorEastAsia" w:hAnsi="Arial" w:cs="Arial"/>
          <w:b w:val="0"/>
          <w:bCs w:val="0"/>
          <w:color w:val="auto"/>
          <w:sz w:val="22"/>
          <w:szCs w:val="22"/>
          <w:lang w:val="es-CO"/>
        </w:rPr>
        <w:t>RIESGOS DE SEGURIDAD DIGITAL</w:t>
      </w:r>
      <w:bookmarkEnd w:id="35"/>
      <w:bookmarkEnd w:id="36"/>
      <w:bookmarkEnd w:id="37"/>
    </w:p>
    <w:p w14:paraId="57268AD5" w14:textId="77777777" w:rsidR="009861C2" w:rsidRPr="004D0163" w:rsidRDefault="009861C2" w:rsidP="32FA2B80">
      <w:pPr>
        <w:rPr>
          <w:rFonts w:ascii="Arial" w:hAnsi="Arial" w:cs="Arial"/>
          <w:sz w:val="22"/>
          <w:szCs w:val="22"/>
          <w:lang w:eastAsia="es-MX" w:bidi="es-ES"/>
        </w:rPr>
      </w:pPr>
    </w:p>
    <w:p w14:paraId="2D4A84A8" w14:textId="3489AAB4" w:rsidR="004872A8" w:rsidRDefault="004872A8" w:rsidP="32FA2B80">
      <w:pPr>
        <w:jc w:val="both"/>
        <w:rPr>
          <w:rStyle w:val="normaltextrun"/>
          <w:rFonts w:ascii="Arial" w:eastAsia="Arial" w:hAnsi="Arial" w:cs="Arial"/>
          <w:sz w:val="22"/>
          <w:szCs w:val="22"/>
        </w:rPr>
      </w:pPr>
      <w:r w:rsidRPr="004D0163">
        <w:rPr>
          <w:rStyle w:val="normaltextrun"/>
          <w:rFonts w:ascii="Arial" w:eastAsia="Arial" w:hAnsi="Arial" w:cs="Arial"/>
          <w:sz w:val="22"/>
          <w:szCs w:val="22"/>
        </w:rPr>
        <w:t>Se elaborará una segunda versión del informe, la cual contendrá los resultados del monitoreo efectuado por el Oficial de Seguridad de la Información de la OTI.</w:t>
      </w:r>
    </w:p>
    <w:p w14:paraId="05175B4C" w14:textId="77777777" w:rsidR="00164E4F" w:rsidRPr="004D0163" w:rsidRDefault="00164E4F" w:rsidP="32FA2B80">
      <w:pPr>
        <w:jc w:val="both"/>
        <w:rPr>
          <w:rStyle w:val="normaltextrun"/>
          <w:rFonts w:ascii="Arial" w:eastAsia="Arial" w:hAnsi="Arial" w:cs="Arial"/>
          <w:sz w:val="22"/>
          <w:szCs w:val="22"/>
        </w:rPr>
      </w:pPr>
    </w:p>
    <w:p w14:paraId="727D4069" w14:textId="7D13A470" w:rsidR="009861C2" w:rsidRPr="004D0163" w:rsidRDefault="009861C2" w:rsidP="1298DAB3">
      <w:pPr>
        <w:shd w:val="clear" w:color="auto" w:fill="FFFFFF" w:themeFill="background1"/>
        <w:jc w:val="both"/>
        <w:rPr>
          <w:rFonts w:ascii="Arial" w:eastAsia="Arial" w:hAnsi="Arial" w:cs="Arial"/>
          <w:sz w:val="22"/>
          <w:szCs w:val="22"/>
          <w:lang w:val="es"/>
        </w:rPr>
      </w:pPr>
    </w:p>
    <w:p w14:paraId="2CC85554" w14:textId="77777777" w:rsidR="001B63A3" w:rsidRPr="004D0163" w:rsidRDefault="001B63A3" w:rsidP="46C00E80">
      <w:pPr>
        <w:pStyle w:val="Ttulo3"/>
        <w:numPr>
          <w:ilvl w:val="1"/>
          <w:numId w:val="15"/>
        </w:numPr>
        <w:rPr>
          <w:rStyle w:val="Ttulo2Car"/>
          <w:rFonts w:ascii="Arial" w:eastAsiaTheme="majorEastAsia" w:hAnsi="Arial" w:cs="Arial"/>
          <w:b w:val="0"/>
          <w:bCs w:val="0"/>
          <w:color w:val="auto"/>
          <w:sz w:val="22"/>
          <w:szCs w:val="22"/>
          <w:lang w:val="es-CO"/>
        </w:rPr>
      </w:pPr>
      <w:bookmarkStart w:id="38" w:name="_Toc228355347"/>
      <w:r w:rsidRPr="004D0163">
        <w:rPr>
          <w:rStyle w:val="Ttulo2Car"/>
          <w:rFonts w:ascii="Arial" w:eastAsiaTheme="majorEastAsia" w:hAnsi="Arial" w:cs="Arial"/>
          <w:b w:val="0"/>
          <w:bCs w:val="0"/>
          <w:color w:val="auto"/>
          <w:sz w:val="22"/>
          <w:szCs w:val="22"/>
          <w:lang w:val="es-CO"/>
        </w:rPr>
        <w:t>RIESGOS DE LAVADO DE ACTIVOS Y FINANCIACIÓN DE TERRORISMO LA /FT</w:t>
      </w:r>
      <w:bookmarkEnd w:id="38"/>
    </w:p>
    <w:p w14:paraId="2E87FF55" w14:textId="5BCD2C80" w:rsidR="46C00E80" w:rsidRPr="004D0163" w:rsidRDefault="46C00E80" w:rsidP="46C00E80">
      <w:pPr>
        <w:rPr>
          <w:rFonts w:ascii="Arial" w:hAnsi="Arial" w:cs="Arial"/>
          <w:sz w:val="22"/>
          <w:szCs w:val="22"/>
        </w:rPr>
      </w:pPr>
    </w:p>
    <w:p w14:paraId="7F6CEF24" w14:textId="02D5B1CA" w:rsidR="00E04B6B" w:rsidRDefault="006B185B" w:rsidP="46C00E80">
      <w:pPr>
        <w:shd w:val="clear" w:color="auto" w:fill="FFFFFF" w:themeFill="background1"/>
        <w:jc w:val="both"/>
        <w:rPr>
          <w:rFonts w:ascii="Arial" w:eastAsia="Arial" w:hAnsi="Arial" w:cs="Arial"/>
          <w:sz w:val="22"/>
          <w:szCs w:val="22"/>
        </w:rPr>
      </w:pPr>
      <w:r>
        <w:rPr>
          <w:rFonts w:ascii="Arial" w:eastAsia="Arial" w:hAnsi="Arial" w:cs="Arial"/>
          <w:sz w:val="22"/>
          <w:szCs w:val="22"/>
        </w:rPr>
        <w:t>El Oficial de Cumplimiento realizó el monitoreo</w:t>
      </w:r>
      <w:r w:rsidR="00333259">
        <w:rPr>
          <w:rFonts w:ascii="Arial" w:eastAsia="Arial" w:hAnsi="Arial" w:cs="Arial"/>
          <w:sz w:val="22"/>
          <w:szCs w:val="22"/>
        </w:rPr>
        <w:t xml:space="preserve"> de los tres riesgos de Lavado de Activos y Financiación del Terrorismo (LA/FT) identificados dentro de la Unidad. A partir de esto se determinó que el riesgo </w:t>
      </w:r>
      <w:r w:rsidR="00517617">
        <w:rPr>
          <w:rFonts w:ascii="Arial" w:eastAsia="Arial" w:hAnsi="Arial" w:cs="Arial"/>
          <w:sz w:val="22"/>
          <w:szCs w:val="22"/>
        </w:rPr>
        <w:t xml:space="preserve">residual </w:t>
      </w:r>
      <w:r w:rsidR="006F1AC6">
        <w:rPr>
          <w:rFonts w:ascii="Arial" w:eastAsia="Arial" w:hAnsi="Arial" w:cs="Arial"/>
          <w:sz w:val="22"/>
          <w:szCs w:val="22"/>
        </w:rPr>
        <w:t xml:space="preserve">se mantuvo dentro de un nivel moderado, evitando así riesgos clasificados como altos o críticos. </w:t>
      </w:r>
      <w:r w:rsidR="00333259">
        <w:rPr>
          <w:rFonts w:ascii="Arial" w:eastAsia="Arial" w:hAnsi="Arial" w:cs="Arial"/>
          <w:sz w:val="22"/>
          <w:szCs w:val="22"/>
        </w:rPr>
        <w:t xml:space="preserve"> </w:t>
      </w:r>
    </w:p>
    <w:p w14:paraId="3526F4A7" w14:textId="520483E4" w:rsidR="00164E4F" w:rsidRDefault="00164E4F" w:rsidP="46C00E80">
      <w:pPr>
        <w:shd w:val="clear" w:color="auto" w:fill="FFFFFF" w:themeFill="background1"/>
        <w:jc w:val="both"/>
        <w:rPr>
          <w:rFonts w:ascii="Arial" w:eastAsia="Arial" w:hAnsi="Arial" w:cs="Arial"/>
          <w:sz w:val="22"/>
          <w:szCs w:val="22"/>
        </w:rPr>
      </w:pPr>
    </w:p>
    <w:p w14:paraId="6CB34920" w14:textId="77777777" w:rsidR="00E04B6B" w:rsidRDefault="006F1AC6" w:rsidP="46C00E80">
      <w:pPr>
        <w:shd w:val="clear" w:color="auto" w:fill="FFFFFF" w:themeFill="background1"/>
        <w:jc w:val="both"/>
        <w:rPr>
          <w:rFonts w:ascii="Arial" w:eastAsia="Arial" w:hAnsi="Arial" w:cs="Arial"/>
          <w:sz w:val="22"/>
          <w:szCs w:val="22"/>
        </w:rPr>
      </w:pPr>
      <w:r>
        <w:rPr>
          <w:rFonts w:ascii="Arial" w:eastAsia="Arial" w:hAnsi="Arial" w:cs="Arial"/>
          <w:sz w:val="22"/>
          <w:szCs w:val="22"/>
        </w:rPr>
        <w:t xml:space="preserve">Se evaluaron los riesgos de LA/FT de los procesos de Gestión Contractual, </w:t>
      </w:r>
      <w:r w:rsidR="00F72310">
        <w:rPr>
          <w:rFonts w:ascii="Arial" w:eastAsia="Arial" w:hAnsi="Arial" w:cs="Arial"/>
          <w:sz w:val="22"/>
          <w:szCs w:val="22"/>
        </w:rPr>
        <w:t>Gestión de Talento Humano y Gestión Financiera, obteniendo los siguientes resultados:</w:t>
      </w:r>
    </w:p>
    <w:p w14:paraId="1C1BA543" w14:textId="77777777" w:rsidR="00E04B6B" w:rsidRDefault="00E04B6B" w:rsidP="46C00E80">
      <w:pPr>
        <w:shd w:val="clear" w:color="auto" w:fill="FFFFFF" w:themeFill="background1"/>
        <w:jc w:val="both"/>
        <w:rPr>
          <w:rFonts w:ascii="Arial" w:eastAsia="Arial" w:hAnsi="Arial" w:cs="Arial"/>
          <w:sz w:val="22"/>
          <w:szCs w:val="22"/>
        </w:rPr>
      </w:pPr>
    </w:p>
    <w:tbl>
      <w:tblPr>
        <w:tblW w:w="832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8"/>
        <w:gridCol w:w="1054"/>
        <w:gridCol w:w="1122"/>
        <w:gridCol w:w="1244"/>
        <w:gridCol w:w="1066"/>
        <w:gridCol w:w="1395"/>
        <w:gridCol w:w="937"/>
      </w:tblGrid>
      <w:tr w:rsidR="00E04B6B" w14:paraId="2BAFCFF8" w14:textId="77777777" w:rsidTr="001A5B5B">
        <w:trPr>
          <w:trHeight w:val="300"/>
          <w:jc w:val="center"/>
        </w:trPr>
        <w:tc>
          <w:tcPr>
            <w:tcW w:w="1763" w:type="dxa"/>
            <w:tcBorders>
              <w:top w:val="single" w:sz="6" w:space="0" w:color="auto"/>
              <w:left w:val="single" w:sz="6" w:space="0" w:color="000000"/>
              <w:bottom w:val="nil"/>
              <w:right w:val="single" w:sz="6" w:space="0" w:color="000000"/>
            </w:tcBorders>
            <w:shd w:val="clear" w:color="auto" w:fill="BFBFBF"/>
            <w:vAlign w:val="center"/>
            <w:hideMark/>
          </w:tcPr>
          <w:p w14:paraId="7927F9FB"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18"/>
                <w:szCs w:val="18"/>
              </w:rPr>
              <w:t>PROCESO</w:t>
            </w:r>
            <w:r>
              <w:rPr>
                <w:rStyle w:val="eop"/>
                <w:rFonts w:ascii="Arial Narrow" w:hAnsi="Arial Narrow" w:cs="Segoe UI"/>
                <w:sz w:val="18"/>
                <w:szCs w:val="18"/>
              </w:rPr>
              <w:t> </w:t>
            </w:r>
          </w:p>
        </w:tc>
        <w:tc>
          <w:tcPr>
            <w:tcW w:w="1163" w:type="dxa"/>
            <w:tcBorders>
              <w:top w:val="single" w:sz="6" w:space="0" w:color="auto"/>
              <w:left w:val="nil"/>
              <w:bottom w:val="nil"/>
              <w:right w:val="single" w:sz="6" w:space="0" w:color="000000"/>
            </w:tcBorders>
            <w:shd w:val="clear" w:color="auto" w:fill="BFBFBF"/>
            <w:vAlign w:val="center"/>
            <w:hideMark/>
          </w:tcPr>
          <w:p w14:paraId="0DAE0281"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18"/>
                <w:szCs w:val="18"/>
              </w:rPr>
              <w:t># DE RIESGOS</w:t>
            </w:r>
            <w:r>
              <w:rPr>
                <w:rStyle w:val="scxw37260789"/>
                <w:rFonts w:ascii="Arial Narrow" w:hAnsi="Arial Narrow" w:cs="Segoe UI"/>
                <w:sz w:val="18"/>
                <w:szCs w:val="18"/>
              </w:rPr>
              <w:t> </w:t>
            </w:r>
            <w:r>
              <w:rPr>
                <w:rFonts w:ascii="Arial Narrow" w:hAnsi="Arial Narrow" w:cs="Segoe UI"/>
                <w:sz w:val="18"/>
                <w:szCs w:val="18"/>
              </w:rPr>
              <w:br/>
            </w:r>
            <w:r>
              <w:rPr>
                <w:rStyle w:val="normaltextrun"/>
                <w:rFonts w:ascii="Arial Narrow" w:hAnsi="Arial Narrow" w:cs="Segoe UI"/>
                <w:b/>
                <w:bCs/>
                <w:sz w:val="18"/>
                <w:szCs w:val="18"/>
              </w:rPr>
              <w:t>GESTION </w:t>
            </w:r>
            <w:r>
              <w:rPr>
                <w:rStyle w:val="eop"/>
                <w:rFonts w:ascii="Arial Narrow" w:hAnsi="Arial Narrow" w:cs="Segoe UI"/>
                <w:sz w:val="18"/>
                <w:szCs w:val="18"/>
              </w:rPr>
              <w:t> </w:t>
            </w:r>
          </w:p>
        </w:tc>
        <w:tc>
          <w:tcPr>
            <w:tcW w:w="1174" w:type="dxa"/>
            <w:tcBorders>
              <w:top w:val="single" w:sz="6" w:space="0" w:color="auto"/>
              <w:left w:val="nil"/>
              <w:bottom w:val="nil"/>
              <w:right w:val="single" w:sz="6" w:space="0" w:color="000000"/>
            </w:tcBorders>
            <w:shd w:val="clear" w:color="auto" w:fill="BFBFBF"/>
            <w:vAlign w:val="center"/>
            <w:hideMark/>
          </w:tcPr>
          <w:p w14:paraId="67A2CD20"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18"/>
                <w:szCs w:val="18"/>
              </w:rPr>
              <w:t># DE CONTROLES</w:t>
            </w:r>
            <w:r>
              <w:rPr>
                <w:rStyle w:val="eop"/>
                <w:rFonts w:ascii="Arial Narrow" w:hAnsi="Arial Narrow" w:cs="Segoe UI"/>
                <w:sz w:val="18"/>
                <w:szCs w:val="18"/>
              </w:rPr>
              <w:t> </w:t>
            </w:r>
          </w:p>
        </w:tc>
        <w:tc>
          <w:tcPr>
            <w:tcW w:w="1498" w:type="dxa"/>
            <w:tcBorders>
              <w:top w:val="single" w:sz="6" w:space="0" w:color="auto"/>
              <w:left w:val="nil"/>
              <w:bottom w:val="nil"/>
              <w:right w:val="single" w:sz="6" w:space="0" w:color="000000"/>
            </w:tcBorders>
            <w:shd w:val="clear" w:color="auto" w:fill="BFBFBF"/>
            <w:vAlign w:val="center"/>
            <w:hideMark/>
          </w:tcPr>
          <w:p w14:paraId="6BA442A7"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18"/>
                <w:szCs w:val="18"/>
              </w:rPr>
              <w:t>Diseño del control</w:t>
            </w:r>
            <w:r>
              <w:rPr>
                <w:rStyle w:val="eop"/>
                <w:rFonts w:ascii="Arial Narrow" w:hAnsi="Arial Narrow" w:cs="Segoe UI"/>
                <w:sz w:val="18"/>
                <w:szCs w:val="18"/>
              </w:rPr>
              <w:t> </w:t>
            </w:r>
          </w:p>
        </w:tc>
        <w:tc>
          <w:tcPr>
            <w:tcW w:w="1198" w:type="dxa"/>
            <w:tcBorders>
              <w:top w:val="single" w:sz="6" w:space="0" w:color="auto"/>
              <w:left w:val="nil"/>
              <w:bottom w:val="nil"/>
              <w:right w:val="single" w:sz="6" w:space="0" w:color="000000"/>
            </w:tcBorders>
            <w:shd w:val="clear" w:color="auto" w:fill="BFBFBF"/>
            <w:vAlign w:val="center"/>
            <w:hideMark/>
          </w:tcPr>
          <w:p w14:paraId="179DEE71"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18"/>
                <w:szCs w:val="18"/>
              </w:rPr>
              <w:t>Ejecución del control</w:t>
            </w:r>
            <w:r>
              <w:rPr>
                <w:rStyle w:val="eop"/>
                <w:rFonts w:ascii="Arial Narrow" w:hAnsi="Arial Narrow" w:cs="Segoe UI"/>
                <w:sz w:val="18"/>
                <w:szCs w:val="18"/>
              </w:rPr>
              <w:t> </w:t>
            </w:r>
          </w:p>
        </w:tc>
        <w:tc>
          <w:tcPr>
            <w:tcW w:w="1510" w:type="dxa"/>
            <w:tcBorders>
              <w:top w:val="single" w:sz="6" w:space="0" w:color="auto"/>
              <w:left w:val="nil"/>
              <w:bottom w:val="nil"/>
              <w:right w:val="single" w:sz="6" w:space="0" w:color="000000"/>
            </w:tcBorders>
            <w:shd w:val="clear" w:color="auto" w:fill="BFBFBF"/>
            <w:vAlign w:val="center"/>
            <w:hideMark/>
          </w:tcPr>
          <w:p w14:paraId="20D11C93" w14:textId="06BA8D05"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18"/>
                <w:szCs w:val="18"/>
              </w:rPr>
              <w:t># DE ACCIONES DE TRATAMIENTO</w:t>
            </w:r>
          </w:p>
        </w:tc>
        <w:tc>
          <w:tcPr>
            <w:tcW w:w="20" w:type="dxa"/>
            <w:tcBorders>
              <w:top w:val="single" w:sz="6" w:space="0" w:color="auto"/>
              <w:left w:val="nil"/>
              <w:bottom w:val="nil"/>
              <w:right w:val="single" w:sz="6" w:space="0" w:color="auto"/>
            </w:tcBorders>
            <w:shd w:val="clear" w:color="auto" w:fill="BFBFBF"/>
            <w:vAlign w:val="center"/>
            <w:hideMark/>
          </w:tcPr>
          <w:p w14:paraId="1141FDBC" w14:textId="174F9C00"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18"/>
                <w:szCs w:val="18"/>
              </w:rPr>
              <w:t>Ejecución de la acción</w:t>
            </w:r>
          </w:p>
        </w:tc>
      </w:tr>
      <w:tr w:rsidR="00E04B6B" w14:paraId="22AB458B" w14:textId="77777777" w:rsidTr="001A5B5B">
        <w:trPr>
          <w:trHeight w:val="255"/>
          <w:jc w:val="center"/>
        </w:trPr>
        <w:tc>
          <w:tcPr>
            <w:tcW w:w="1763" w:type="dxa"/>
            <w:tcBorders>
              <w:top w:val="single" w:sz="6" w:space="0" w:color="000000"/>
              <w:left w:val="single" w:sz="6" w:space="0" w:color="000000"/>
              <w:bottom w:val="single" w:sz="6" w:space="0" w:color="000000"/>
              <w:right w:val="single" w:sz="6" w:space="0" w:color="000000"/>
            </w:tcBorders>
            <w:vAlign w:val="center"/>
            <w:hideMark/>
          </w:tcPr>
          <w:p w14:paraId="12CA1930" w14:textId="2A8ED15D" w:rsidR="00E04B6B" w:rsidRPr="001A5B5B" w:rsidRDefault="00E04B6B">
            <w:pPr>
              <w:pStyle w:val="paragraph"/>
              <w:spacing w:before="0" w:beforeAutospacing="0" w:after="0" w:afterAutospacing="0"/>
              <w:jc w:val="center"/>
              <w:textAlignment w:val="baseline"/>
              <w:rPr>
                <w:rStyle w:val="normaltextrun"/>
                <w:rFonts w:ascii="Arial Narrow" w:hAnsi="Arial Narrow"/>
              </w:rPr>
            </w:pPr>
            <w:r>
              <w:rPr>
                <w:rStyle w:val="normaltextrun"/>
                <w:rFonts w:ascii="Arial Narrow" w:hAnsi="Arial Narrow" w:cs="Segoe UI"/>
                <w:sz w:val="18"/>
                <w:szCs w:val="18"/>
              </w:rPr>
              <w:t>G</w:t>
            </w:r>
            <w:r w:rsidRPr="001A5B5B">
              <w:rPr>
                <w:rStyle w:val="normaltextrun"/>
                <w:rFonts w:ascii="Arial Narrow" w:hAnsi="Arial Narrow" w:cs="Segoe UI"/>
                <w:sz w:val="18"/>
                <w:szCs w:val="18"/>
              </w:rPr>
              <w:t>estión Contractual</w:t>
            </w:r>
            <w:r w:rsidRPr="001A5B5B">
              <w:rPr>
                <w:rStyle w:val="normaltextrun"/>
              </w:rPr>
              <w:t> </w:t>
            </w:r>
          </w:p>
        </w:tc>
        <w:tc>
          <w:tcPr>
            <w:tcW w:w="1163" w:type="dxa"/>
            <w:tcBorders>
              <w:top w:val="single" w:sz="6" w:space="0" w:color="000000"/>
              <w:left w:val="single" w:sz="6" w:space="0" w:color="000000"/>
              <w:bottom w:val="single" w:sz="6" w:space="0" w:color="000000"/>
              <w:right w:val="single" w:sz="6" w:space="0" w:color="000000"/>
            </w:tcBorders>
            <w:vAlign w:val="center"/>
            <w:hideMark/>
          </w:tcPr>
          <w:p w14:paraId="6E3513D6"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18"/>
                <w:szCs w:val="18"/>
              </w:rPr>
              <w:t>1</w:t>
            </w:r>
            <w:r>
              <w:rPr>
                <w:rStyle w:val="eop"/>
                <w:rFonts w:ascii="Arial Narrow" w:hAnsi="Arial Narrow" w:cs="Segoe UI"/>
                <w:sz w:val="18"/>
                <w:szCs w:val="18"/>
              </w:rPr>
              <w:t> </w:t>
            </w:r>
          </w:p>
        </w:tc>
        <w:tc>
          <w:tcPr>
            <w:tcW w:w="1174" w:type="dxa"/>
            <w:tcBorders>
              <w:top w:val="single" w:sz="6" w:space="0" w:color="000000"/>
              <w:left w:val="single" w:sz="6" w:space="0" w:color="000000"/>
              <w:bottom w:val="single" w:sz="6" w:space="0" w:color="000000"/>
              <w:right w:val="single" w:sz="6" w:space="0" w:color="000000"/>
            </w:tcBorders>
            <w:vAlign w:val="center"/>
            <w:hideMark/>
          </w:tcPr>
          <w:p w14:paraId="0546EAF0" w14:textId="644AF4DD"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eop"/>
                <w:rFonts w:ascii="Arial Narrow" w:hAnsi="Arial Narrow" w:cs="Segoe UI"/>
                <w:sz w:val="18"/>
                <w:szCs w:val="18"/>
              </w:rPr>
              <w:t>1 </w:t>
            </w:r>
          </w:p>
        </w:tc>
        <w:tc>
          <w:tcPr>
            <w:tcW w:w="1498" w:type="dxa"/>
            <w:tcBorders>
              <w:top w:val="single" w:sz="6" w:space="0" w:color="000000"/>
              <w:left w:val="nil"/>
              <w:bottom w:val="single" w:sz="6" w:space="0" w:color="000000"/>
              <w:right w:val="single" w:sz="6" w:space="0" w:color="000000"/>
            </w:tcBorders>
            <w:vAlign w:val="center"/>
            <w:hideMark/>
          </w:tcPr>
          <w:p w14:paraId="0CAFA5C6"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18"/>
                <w:szCs w:val="18"/>
              </w:rPr>
              <w:t>Cumple</w:t>
            </w:r>
            <w:r>
              <w:rPr>
                <w:rStyle w:val="eop"/>
                <w:rFonts w:ascii="Arial Narrow" w:hAnsi="Arial Narrow" w:cs="Segoe UI"/>
                <w:sz w:val="18"/>
                <w:szCs w:val="18"/>
              </w:rPr>
              <w:t> </w:t>
            </w:r>
          </w:p>
        </w:tc>
        <w:tc>
          <w:tcPr>
            <w:tcW w:w="1198" w:type="dxa"/>
            <w:tcBorders>
              <w:top w:val="single" w:sz="6" w:space="0" w:color="000000"/>
              <w:left w:val="nil"/>
              <w:bottom w:val="single" w:sz="6" w:space="0" w:color="000000"/>
              <w:right w:val="single" w:sz="6" w:space="0" w:color="000000"/>
            </w:tcBorders>
            <w:vAlign w:val="center"/>
            <w:hideMark/>
          </w:tcPr>
          <w:p w14:paraId="49775354"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18"/>
                <w:szCs w:val="18"/>
              </w:rPr>
              <w:t>Cumple</w:t>
            </w:r>
            <w:r>
              <w:rPr>
                <w:rStyle w:val="eop"/>
                <w:rFonts w:ascii="Arial Narrow" w:hAnsi="Arial Narrow" w:cs="Segoe UI"/>
                <w:sz w:val="18"/>
                <w:szCs w:val="18"/>
              </w:rPr>
              <w:t> </w:t>
            </w:r>
          </w:p>
        </w:tc>
        <w:tc>
          <w:tcPr>
            <w:tcW w:w="1510" w:type="dxa"/>
            <w:tcBorders>
              <w:top w:val="single" w:sz="6" w:space="0" w:color="000000"/>
              <w:left w:val="single" w:sz="6" w:space="0" w:color="000000"/>
              <w:bottom w:val="single" w:sz="6" w:space="0" w:color="000000"/>
              <w:right w:val="single" w:sz="6" w:space="0" w:color="000000"/>
            </w:tcBorders>
            <w:vAlign w:val="center"/>
            <w:hideMark/>
          </w:tcPr>
          <w:p w14:paraId="01C4926A"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18"/>
                <w:szCs w:val="18"/>
              </w:rPr>
              <w:t>1</w:t>
            </w:r>
            <w:r>
              <w:rPr>
                <w:rStyle w:val="eop"/>
                <w:rFonts w:ascii="Arial Narrow" w:hAnsi="Arial Narrow" w:cs="Segoe UI"/>
                <w:sz w:val="18"/>
                <w:szCs w:val="18"/>
              </w:rPr>
              <w:t> </w:t>
            </w:r>
          </w:p>
        </w:tc>
        <w:tc>
          <w:tcPr>
            <w:tcW w:w="20" w:type="dxa"/>
            <w:tcBorders>
              <w:top w:val="single" w:sz="6" w:space="0" w:color="auto"/>
              <w:left w:val="nil"/>
              <w:bottom w:val="nil"/>
              <w:right w:val="single" w:sz="6" w:space="0" w:color="000000"/>
            </w:tcBorders>
            <w:vAlign w:val="center"/>
            <w:hideMark/>
          </w:tcPr>
          <w:p w14:paraId="6D319843" w14:textId="162C4C42" w:rsidR="00E04B6B" w:rsidRPr="001A5B5B" w:rsidRDefault="00E04B6B" w:rsidP="00E04B6B">
            <w:pPr>
              <w:pStyle w:val="paragraph"/>
              <w:spacing w:before="0" w:beforeAutospacing="0" w:after="0" w:afterAutospacing="0"/>
              <w:jc w:val="center"/>
              <w:textAlignment w:val="baseline"/>
              <w:rPr>
                <w:rStyle w:val="normaltextrun"/>
                <w:rFonts w:ascii="Arial Narrow" w:hAnsi="Arial Narrow"/>
              </w:rPr>
            </w:pPr>
            <w:r>
              <w:rPr>
                <w:rStyle w:val="normaltextrun"/>
                <w:rFonts w:ascii="Arial Narrow" w:hAnsi="Arial Narrow" w:cs="Segoe UI"/>
                <w:sz w:val="18"/>
                <w:szCs w:val="18"/>
              </w:rPr>
              <w:t>P</w:t>
            </w:r>
            <w:r w:rsidRPr="001A5B5B">
              <w:rPr>
                <w:rStyle w:val="normaltextrun"/>
                <w:rFonts w:ascii="Arial Narrow" w:hAnsi="Arial Narrow" w:cs="Segoe UI"/>
                <w:sz w:val="18"/>
                <w:szCs w:val="18"/>
              </w:rPr>
              <w:t>arcialmente</w:t>
            </w:r>
            <w:r w:rsidRPr="001A5B5B">
              <w:rPr>
                <w:rStyle w:val="normaltextrun"/>
              </w:rPr>
              <w:t> </w:t>
            </w:r>
          </w:p>
        </w:tc>
      </w:tr>
      <w:tr w:rsidR="00E04B6B" w14:paraId="60C3F9A3" w14:textId="77777777" w:rsidTr="001A5B5B">
        <w:trPr>
          <w:trHeight w:val="360"/>
          <w:jc w:val="center"/>
        </w:trPr>
        <w:tc>
          <w:tcPr>
            <w:tcW w:w="1763" w:type="dxa"/>
            <w:tcBorders>
              <w:top w:val="single" w:sz="6" w:space="0" w:color="000000"/>
              <w:left w:val="single" w:sz="6" w:space="0" w:color="000000"/>
              <w:bottom w:val="single" w:sz="6" w:space="0" w:color="000000"/>
              <w:right w:val="single" w:sz="6" w:space="0" w:color="000000"/>
            </w:tcBorders>
            <w:vAlign w:val="center"/>
            <w:hideMark/>
          </w:tcPr>
          <w:p w14:paraId="683958BB" w14:textId="0053F97D"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18"/>
                <w:szCs w:val="18"/>
              </w:rPr>
              <w:t>Gestión Financiera</w:t>
            </w:r>
          </w:p>
        </w:tc>
        <w:tc>
          <w:tcPr>
            <w:tcW w:w="1163" w:type="dxa"/>
            <w:tcBorders>
              <w:top w:val="single" w:sz="6" w:space="0" w:color="000000"/>
              <w:left w:val="single" w:sz="6" w:space="0" w:color="000000"/>
              <w:bottom w:val="single" w:sz="6" w:space="0" w:color="000000"/>
              <w:right w:val="single" w:sz="6" w:space="0" w:color="000000"/>
            </w:tcBorders>
            <w:vAlign w:val="center"/>
            <w:hideMark/>
          </w:tcPr>
          <w:p w14:paraId="7B0DFEBB"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18"/>
                <w:szCs w:val="18"/>
              </w:rPr>
              <w:t>1</w:t>
            </w:r>
            <w:r>
              <w:rPr>
                <w:rStyle w:val="eop"/>
                <w:rFonts w:ascii="Arial Narrow" w:hAnsi="Arial Narrow" w:cs="Segoe UI"/>
                <w:sz w:val="18"/>
                <w:szCs w:val="18"/>
              </w:rPr>
              <w:t> </w:t>
            </w:r>
          </w:p>
        </w:tc>
        <w:tc>
          <w:tcPr>
            <w:tcW w:w="1174" w:type="dxa"/>
            <w:tcBorders>
              <w:top w:val="single" w:sz="6" w:space="0" w:color="000000"/>
              <w:left w:val="single" w:sz="6" w:space="0" w:color="000000"/>
              <w:bottom w:val="single" w:sz="6" w:space="0" w:color="000000"/>
              <w:right w:val="single" w:sz="6" w:space="0" w:color="000000"/>
            </w:tcBorders>
            <w:vAlign w:val="center"/>
            <w:hideMark/>
          </w:tcPr>
          <w:p w14:paraId="62F2555A"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18"/>
                <w:szCs w:val="18"/>
              </w:rPr>
              <w:t>1</w:t>
            </w:r>
            <w:r>
              <w:rPr>
                <w:rStyle w:val="eop"/>
                <w:rFonts w:ascii="Arial Narrow" w:hAnsi="Arial Narrow" w:cs="Segoe UI"/>
                <w:sz w:val="18"/>
                <w:szCs w:val="18"/>
              </w:rPr>
              <w:t> </w:t>
            </w:r>
          </w:p>
        </w:tc>
        <w:tc>
          <w:tcPr>
            <w:tcW w:w="1498" w:type="dxa"/>
            <w:tcBorders>
              <w:top w:val="single" w:sz="6" w:space="0" w:color="000000"/>
              <w:left w:val="nil"/>
              <w:bottom w:val="single" w:sz="6" w:space="0" w:color="000000"/>
              <w:right w:val="single" w:sz="6" w:space="0" w:color="000000"/>
            </w:tcBorders>
            <w:vAlign w:val="center"/>
            <w:hideMark/>
          </w:tcPr>
          <w:p w14:paraId="05C13CA2"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18"/>
                <w:szCs w:val="18"/>
              </w:rPr>
              <w:t>Cumple</w:t>
            </w:r>
            <w:r>
              <w:rPr>
                <w:rStyle w:val="eop"/>
                <w:rFonts w:ascii="Arial Narrow" w:hAnsi="Arial Narrow" w:cs="Segoe UI"/>
                <w:sz w:val="18"/>
                <w:szCs w:val="18"/>
              </w:rPr>
              <w:t> </w:t>
            </w:r>
          </w:p>
        </w:tc>
        <w:tc>
          <w:tcPr>
            <w:tcW w:w="1198" w:type="dxa"/>
            <w:tcBorders>
              <w:top w:val="single" w:sz="6" w:space="0" w:color="000000"/>
              <w:left w:val="nil"/>
              <w:bottom w:val="single" w:sz="6" w:space="0" w:color="000000"/>
              <w:right w:val="single" w:sz="6" w:space="0" w:color="000000"/>
            </w:tcBorders>
            <w:vAlign w:val="center"/>
            <w:hideMark/>
          </w:tcPr>
          <w:p w14:paraId="613FCBA5"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18"/>
                <w:szCs w:val="18"/>
              </w:rPr>
              <w:t>Cumple</w:t>
            </w:r>
            <w:r>
              <w:rPr>
                <w:rStyle w:val="eop"/>
                <w:rFonts w:ascii="Arial Narrow" w:hAnsi="Arial Narrow" w:cs="Segoe UI"/>
                <w:sz w:val="18"/>
                <w:szCs w:val="18"/>
              </w:rPr>
              <w:t> </w:t>
            </w:r>
          </w:p>
        </w:tc>
        <w:tc>
          <w:tcPr>
            <w:tcW w:w="1510" w:type="dxa"/>
            <w:tcBorders>
              <w:top w:val="single" w:sz="6" w:space="0" w:color="000000"/>
              <w:left w:val="single" w:sz="6" w:space="0" w:color="000000"/>
              <w:bottom w:val="single" w:sz="6" w:space="0" w:color="000000"/>
              <w:right w:val="single" w:sz="6" w:space="0" w:color="000000"/>
            </w:tcBorders>
            <w:vAlign w:val="center"/>
            <w:hideMark/>
          </w:tcPr>
          <w:p w14:paraId="67746D01"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18"/>
                <w:szCs w:val="18"/>
              </w:rPr>
              <w:t>1</w:t>
            </w:r>
            <w:r>
              <w:rPr>
                <w:rStyle w:val="eop"/>
                <w:rFonts w:ascii="Arial Narrow" w:hAnsi="Arial Narrow" w:cs="Segoe UI"/>
                <w:sz w:val="18"/>
                <w:szCs w:val="18"/>
              </w:rPr>
              <w:t> </w:t>
            </w:r>
          </w:p>
        </w:tc>
        <w:tc>
          <w:tcPr>
            <w:tcW w:w="20" w:type="dxa"/>
            <w:tcBorders>
              <w:top w:val="single" w:sz="6" w:space="0" w:color="000000"/>
              <w:left w:val="single" w:sz="6" w:space="0" w:color="000000"/>
              <w:bottom w:val="single" w:sz="6" w:space="0" w:color="000000"/>
              <w:right w:val="single" w:sz="6" w:space="0" w:color="000000"/>
            </w:tcBorders>
            <w:vAlign w:val="center"/>
            <w:hideMark/>
          </w:tcPr>
          <w:p w14:paraId="7886A710"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18"/>
                <w:szCs w:val="18"/>
              </w:rPr>
              <w:t>Cumple</w:t>
            </w:r>
            <w:r>
              <w:rPr>
                <w:rStyle w:val="eop"/>
                <w:rFonts w:ascii="Arial Narrow" w:hAnsi="Arial Narrow" w:cs="Segoe UI"/>
                <w:sz w:val="18"/>
                <w:szCs w:val="18"/>
              </w:rPr>
              <w:t> </w:t>
            </w:r>
          </w:p>
        </w:tc>
      </w:tr>
      <w:tr w:rsidR="00E04B6B" w14:paraId="21D18A1D" w14:textId="77777777" w:rsidTr="001A5B5B">
        <w:trPr>
          <w:trHeight w:val="360"/>
          <w:jc w:val="center"/>
        </w:trPr>
        <w:tc>
          <w:tcPr>
            <w:tcW w:w="1763" w:type="dxa"/>
            <w:tcBorders>
              <w:top w:val="single" w:sz="6" w:space="0" w:color="000000"/>
              <w:left w:val="single" w:sz="6" w:space="0" w:color="000000"/>
              <w:bottom w:val="single" w:sz="6" w:space="0" w:color="000000"/>
              <w:right w:val="single" w:sz="6" w:space="0" w:color="000000"/>
            </w:tcBorders>
            <w:vAlign w:val="center"/>
          </w:tcPr>
          <w:p w14:paraId="535BDD6A" w14:textId="23ADF663" w:rsidR="00E04B6B" w:rsidRDefault="00E04B6B">
            <w:pPr>
              <w:pStyle w:val="paragraph"/>
              <w:spacing w:before="0" w:beforeAutospacing="0" w:after="0" w:afterAutospacing="0"/>
              <w:jc w:val="center"/>
              <w:textAlignment w:val="baseline"/>
              <w:rPr>
                <w:rStyle w:val="normaltextrun"/>
                <w:rFonts w:ascii="Arial Narrow" w:hAnsi="Arial Narrow" w:cs="Segoe UI"/>
                <w:sz w:val="18"/>
                <w:szCs w:val="18"/>
              </w:rPr>
            </w:pPr>
            <w:r>
              <w:rPr>
                <w:rStyle w:val="normaltextrun"/>
                <w:rFonts w:ascii="Arial Narrow" w:hAnsi="Arial Narrow" w:cs="Segoe UI"/>
                <w:sz w:val="18"/>
                <w:szCs w:val="18"/>
              </w:rPr>
              <w:t>Gestión de Talento Humano</w:t>
            </w:r>
          </w:p>
        </w:tc>
        <w:tc>
          <w:tcPr>
            <w:tcW w:w="1163" w:type="dxa"/>
            <w:tcBorders>
              <w:top w:val="single" w:sz="6" w:space="0" w:color="000000"/>
              <w:left w:val="single" w:sz="6" w:space="0" w:color="000000"/>
              <w:bottom w:val="single" w:sz="6" w:space="0" w:color="000000"/>
              <w:right w:val="single" w:sz="6" w:space="0" w:color="000000"/>
            </w:tcBorders>
            <w:vAlign w:val="center"/>
          </w:tcPr>
          <w:p w14:paraId="064A1AC8" w14:textId="4E0574D3" w:rsidR="00E04B6B" w:rsidRDefault="00E04B6B">
            <w:pPr>
              <w:pStyle w:val="paragraph"/>
              <w:spacing w:before="0" w:beforeAutospacing="0" w:after="0" w:afterAutospacing="0"/>
              <w:jc w:val="center"/>
              <w:textAlignment w:val="baseline"/>
              <w:rPr>
                <w:rStyle w:val="normaltextrun"/>
                <w:rFonts w:ascii="Arial Narrow" w:hAnsi="Arial Narrow" w:cs="Segoe UI"/>
                <w:sz w:val="18"/>
                <w:szCs w:val="18"/>
              </w:rPr>
            </w:pPr>
            <w:r>
              <w:rPr>
                <w:rStyle w:val="normaltextrun"/>
                <w:rFonts w:ascii="Arial Narrow" w:hAnsi="Arial Narrow" w:cs="Segoe UI"/>
                <w:sz w:val="18"/>
                <w:szCs w:val="18"/>
              </w:rPr>
              <w:t>1</w:t>
            </w:r>
          </w:p>
        </w:tc>
        <w:tc>
          <w:tcPr>
            <w:tcW w:w="1174" w:type="dxa"/>
            <w:tcBorders>
              <w:top w:val="single" w:sz="6" w:space="0" w:color="000000"/>
              <w:left w:val="single" w:sz="6" w:space="0" w:color="000000"/>
              <w:bottom w:val="single" w:sz="6" w:space="0" w:color="000000"/>
              <w:right w:val="single" w:sz="6" w:space="0" w:color="000000"/>
            </w:tcBorders>
            <w:vAlign w:val="center"/>
          </w:tcPr>
          <w:p w14:paraId="63F21404" w14:textId="42C4F7B7" w:rsidR="00E04B6B" w:rsidRDefault="00E04B6B">
            <w:pPr>
              <w:pStyle w:val="paragraph"/>
              <w:spacing w:before="0" w:beforeAutospacing="0" w:after="0" w:afterAutospacing="0"/>
              <w:jc w:val="center"/>
              <w:textAlignment w:val="baseline"/>
              <w:rPr>
                <w:rStyle w:val="normaltextrun"/>
                <w:rFonts w:ascii="Arial Narrow" w:hAnsi="Arial Narrow" w:cs="Segoe UI"/>
                <w:sz w:val="18"/>
                <w:szCs w:val="18"/>
              </w:rPr>
            </w:pPr>
            <w:r>
              <w:rPr>
                <w:rStyle w:val="normaltextrun"/>
                <w:rFonts w:ascii="Arial Narrow" w:hAnsi="Arial Narrow" w:cs="Segoe UI"/>
                <w:sz w:val="18"/>
                <w:szCs w:val="18"/>
              </w:rPr>
              <w:t>1</w:t>
            </w:r>
          </w:p>
        </w:tc>
        <w:tc>
          <w:tcPr>
            <w:tcW w:w="1498" w:type="dxa"/>
            <w:tcBorders>
              <w:top w:val="single" w:sz="6" w:space="0" w:color="000000"/>
              <w:left w:val="nil"/>
              <w:bottom w:val="single" w:sz="6" w:space="0" w:color="000000"/>
              <w:right w:val="single" w:sz="6" w:space="0" w:color="000000"/>
            </w:tcBorders>
            <w:vAlign w:val="center"/>
          </w:tcPr>
          <w:p w14:paraId="58F6C17B" w14:textId="038D8482" w:rsidR="00E04B6B" w:rsidRDefault="00E04B6B">
            <w:pPr>
              <w:pStyle w:val="paragraph"/>
              <w:spacing w:before="0" w:beforeAutospacing="0" w:after="0" w:afterAutospacing="0"/>
              <w:jc w:val="center"/>
              <w:textAlignment w:val="baseline"/>
              <w:rPr>
                <w:rStyle w:val="normaltextrun"/>
                <w:rFonts w:ascii="Arial Narrow" w:hAnsi="Arial Narrow" w:cs="Segoe UI"/>
                <w:sz w:val="18"/>
                <w:szCs w:val="18"/>
              </w:rPr>
            </w:pPr>
            <w:r>
              <w:rPr>
                <w:rStyle w:val="normaltextrun"/>
                <w:rFonts w:ascii="Arial Narrow" w:hAnsi="Arial Narrow" w:cs="Segoe UI"/>
                <w:sz w:val="18"/>
                <w:szCs w:val="18"/>
              </w:rPr>
              <w:t>Cumple</w:t>
            </w:r>
          </w:p>
        </w:tc>
        <w:tc>
          <w:tcPr>
            <w:tcW w:w="1198" w:type="dxa"/>
            <w:tcBorders>
              <w:top w:val="single" w:sz="6" w:space="0" w:color="000000"/>
              <w:left w:val="nil"/>
              <w:bottom w:val="single" w:sz="6" w:space="0" w:color="000000"/>
              <w:right w:val="single" w:sz="6" w:space="0" w:color="000000"/>
            </w:tcBorders>
            <w:vAlign w:val="center"/>
          </w:tcPr>
          <w:p w14:paraId="0D697855" w14:textId="2171C010" w:rsidR="00E04B6B" w:rsidRDefault="00E04B6B">
            <w:pPr>
              <w:pStyle w:val="paragraph"/>
              <w:spacing w:before="0" w:beforeAutospacing="0" w:after="0" w:afterAutospacing="0"/>
              <w:jc w:val="center"/>
              <w:textAlignment w:val="baseline"/>
              <w:rPr>
                <w:rStyle w:val="normaltextrun"/>
                <w:rFonts w:ascii="Arial Narrow" w:hAnsi="Arial Narrow" w:cs="Segoe UI"/>
                <w:sz w:val="18"/>
                <w:szCs w:val="18"/>
              </w:rPr>
            </w:pPr>
            <w:r>
              <w:rPr>
                <w:rStyle w:val="normaltextrun"/>
                <w:rFonts w:ascii="Arial Narrow" w:hAnsi="Arial Narrow" w:cs="Segoe UI"/>
                <w:sz w:val="18"/>
                <w:szCs w:val="18"/>
              </w:rPr>
              <w:t>Cumple</w:t>
            </w:r>
          </w:p>
        </w:tc>
        <w:tc>
          <w:tcPr>
            <w:tcW w:w="1510" w:type="dxa"/>
            <w:tcBorders>
              <w:top w:val="single" w:sz="6" w:space="0" w:color="000000"/>
              <w:left w:val="single" w:sz="6" w:space="0" w:color="000000"/>
              <w:bottom w:val="single" w:sz="6" w:space="0" w:color="000000"/>
              <w:right w:val="single" w:sz="6" w:space="0" w:color="000000"/>
            </w:tcBorders>
            <w:vAlign w:val="center"/>
          </w:tcPr>
          <w:p w14:paraId="223A16E5" w14:textId="38091C12" w:rsidR="00E04B6B" w:rsidRDefault="00E04B6B">
            <w:pPr>
              <w:pStyle w:val="paragraph"/>
              <w:spacing w:before="0" w:beforeAutospacing="0" w:after="0" w:afterAutospacing="0"/>
              <w:jc w:val="center"/>
              <w:textAlignment w:val="baseline"/>
              <w:rPr>
                <w:rStyle w:val="normaltextrun"/>
                <w:rFonts w:ascii="Arial Narrow" w:hAnsi="Arial Narrow" w:cs="Segoe UI"/>
                <w:sz w:val="18"/>
                <w:szCs w:val="18"/>
              </w:rPr>
            </w:pPr>
            <w:r>
              <w:rPr>
                <w:rStyle w:val="normaltextrun"/>
                <w:rFonts w:ascii="Arial Narrow" w:hAnsi="Arial Narrow" w:cs="Segoe UI"/>
                <w:sz w:val="18"/>
                <w:szCs w:val="18"/>
              </w:rPr>
              <w:t>1</w:t>
            </w:r>
          </w:p>
        </w:tc>
        <w:tc>
          <w:tcPr>
            <w:tcW w:w="20" w:type="dxa"/>
            <w:tcBorders>
              <w:top w:val="single" w:sz="6" w:space="0" w:color="000000"/>
              <w:left w:val="single" w:sz="6" w:space="0" w:color="000000"/>
              <w:bottom w:val="single" w:sz="6" w:space="0" w:color="000000"/>
              <w:right w:val="single" w:sz="6" w:space="0" w:color="000000"/>
            </w:tcBorders>
            <w:vAlign w:val="center"/>
          </w:tcPr>
          <w:p w14:paraId="298D03A5" w14:textId="58CB1332" w:rsidR="00E04B6B" w:rsidRDefault="00E04B6B">
            <w:pPr>
              <w:pStyle w:val="paragraph"/>
              <w:spacing w:before="0" w:beforeAutospacing="0" w:after="0" w:afterAutospacing="0"/>
              <w:jc w:val="center"/>
              <w:textAlignment w:val="baseline"/>
              <w:rPr>
                <w:rStyle w:val="normaltextrun"/>
                <w:rFonts w:ascii="Arial Narrow" w:hAnsi="Arial Narrow" w:cs="Segoe UI"/>
                <w:sz w:val="18"/>
                <w:szCs w:val="18"/>
              </w:rPr>
            </w:pPr>
            <w:r>
              <w:rPr>
                <w:rStyle w:val="normaltextrun"/>
                <w:rFonts w:ascii="Arial Narrow" w:hAnsi="Arial Narrow" w:cs="Segoe UI"/>
                <w:sz w:val="18"/>
                <w:szCs w:val="18"/>
              </w:rPr>
              <w:t>Cumple</w:t>
            </w:r>
          </w:p>
        </w:tc>
      </w:tr>
    </w:tbl>
    <w:p w14:paraId="34AE0193" w14:textId="1D80AE81" w:rsidR="006F1AC6" w:rsidRDefault="00F72310" w:rsidP="46C00E80">
      <w:pPr>
        <w:shd w:val="clear" w:color="auto" w:fill="FFFFFF" w:themeFill="background1"/>
        <w:jc w:val="both"/>
        <w:rPr>
          <w:rFonts w:ascii="Arial" w:eastAsia="Arial" w:hAnsi="Arial" w:cs="Arial"/>
          <w:sz w:val="22"/>
          <w:szCs w:val="22"/>
        </w:rPr>
      </w:pPr>
      <w:r>
        <w:rPr>
          <w:rFonts w:ascii="Arial" w:eastAsia="Arial" w:hAnsi="Arial" w:cs="Arial"/>
          <w:sz w:val="22"/>
          <w:szCs w:val="22"/>
        </w:rPr>
        <w:t xml:space="preserve"> </w:t>
      </w:r>
    </w:p>
    <w:p w14:paraId="28E1A0CD" w14:textId="623D6548" w:rsidR="00F72310" w:rsidRDefault="00F72310" w:rsidP="46C00E80">
      <w:pPr>
        <w:shd w:val="clear" w:color="auto" w:fill="FFFFFF" w:themeFill="background1"/>
        <w:jc w:val="both"/>
        <w:rPr>
          <w:rFonts w:ascii="Arial" w:eastAsia="Arial" w:hAnsi="Arial" w:cs="Arial"/>
          <w:sz w:val="22"/>
          <w:szCs w:val="22"/>
        </w:rPr>
      </w:pPr>
      <w:r>
        <w:rPr>
          <w:rFonts w:ascii="Arial" w:eastAsia="Arial" w:hAnsi="Arial" w:cs="Arial"/>
          <w:sz w:val="22"/>
          <w:szCs w:val="22"/>
        </w:rPr>
        <w:t>En total, se evaluaron 3 controles y 3 acciones de tratamiento relacionadas con los riesgos LA/FT. La siguiente tabla presenta el porcentaje de cumplimiento de los criterios analizados:</w:t>
      </w:r>
    </w:p>
    <w:p w14:paraId="23B05154" w14:textId="77777777" w:rsidR="00F72310" w:rsidRDefault="00F72310" w:rsidP="46C00E80">
      <w:pPr>
        <w:shd w:val="clear" w:color="auto" w:fill="FFFFFF" w:themeFill="background1"/>
        <w:jc w:val="both"/>
        <w:rPr>
          <w:rFonts w:ascii="Arial" w:eastAsia="Arial" w:hAnsi="Arial" w:cs="Arial"/>
          <w:sz w:val="22"/>
          <w:szCs w:val="22"/>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5"/>
        <w:gridCol w:w="1905"/>
        <w:gridCol w:w="2265"/>
        <w:gridCol w:w="2265"/>
      </w:tblGrid>
      <w:tr w:rsidR="00E04B6B" w14:paraId="2F7FB541" w14:textId="77777777" w:rsidTr="001A5B5B">
        <w:trPr>
          <w:trHeight w:val="300"/>
          <w:jc w:val="center"/>
        </w:trPr>
        <w:tc>
          <w:tcPr>
            <w:tcW w:w="190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6C18585"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20"/>
                <w:szCs w:val="20"/>
              </w:rPr>
              <w:t>Criterios evaluados</w:t>
            </w:r>
            <w:r>
              <w:rPr>
                <w:rStyle w:val="eop"/>
                <w:rFonts w:ascii="Arial Narrow" w:hAnsi="Arial Narrow" w:cs="Segoe UI"/>
                <w:sz w:val="20"/>
                <w:szCs w:val="20"/>
              </w:rPr>
              <w:t> </w:t>
            </w:r>
          </w:p>
        </w:tc>
        <w:tc>
          <w:tcPr>
            <w:tcW w:w="190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92BFFFB"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20"/>
                <w:szCs w:val="20"/>
              </w:rPr>
              <w:t>Diseño del control</w:t>
            </w:r>
            <w:r>
              <w:rPr>
                <w:rStyle w:val="eop"/>
                <w:rFonts w:ascii="Arial Narrow" w:hAnsi="Arial Narrow" w:cs="Segoe UI"/>
                <w:sz w:val="20"/>
                <w:szCs w:val="20"/>
              </w:rPr>
              <w:t> </w:t>
            </w:r>
          </w:p>
        </w:tc>
        <w:tc>
          <w:tcPr>
            <w:tcW w:w="226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680810A8"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20"/>
                <w:szCs w:val="20"/>
              </w:rPr>
              <w:t>Ejecución del control</w:t>
            </w:r>
            <w:r>
              <w:rPr>
                <w:rStyle w:val="eop"/>
                <w:rFonts w:ascii="Arial Narrow" w:hAnsi="Arial Narrow" w:cs="Segoe UI"/>
                <w:sz w:val="20"/>
                <w:szCs w:val="20"/>
              </w:rPr>
              <w:t> </w:t>
            </w:r>
          </w:p>
        </w:tc>
        <w:tc>
          <w:tcPr>
            <w:tcW w:w="226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873DA05"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20"/>
                <w:szCs w:val="20"/>
              </w:rPr>
              <w:t>Ejecución de actividades</w:t>
            </w:r>
            <w:r>
              <w:rPr>
                <w:rStyle w:val="eop"/>
                <w:rFonts w:ascii="Arial Narrow" w:hAnsi="Arial Narrow" w:cs="Segoe UI"/>
                <w:sz w:val="20"/>
                <w:szCs w:val="20"/>
              </w:rPr>
              <w:t> </w:t>
            </w:r>
          </w:p>
        </w:tc>
      </w:tr>
      <w:tr w:rsidR="00E04B6B" w14:paraId="34FABA83" w14:textId="77777777" w:rsidTr="001A5B5B">
        <w:trPr>
          <w:trHeight w:val="300"/>
          <w:jc w:val="center"/>
        </w:trPr>
        <w:tc>
          <w:tcPr>
            <w:tcW w:w="1905" w:type="dxa"/>
            <w:tcBorders>
              <w:top w:val="single" w:sz="6" w:space="0" w:color="auto"/>
              <w:left w:val="single" w:sz="6" w:space="0" w:color="auto"/>
              <w:bottom w:val="single" w:sz="6" w:space="0" w:color="auto"/>
              <w:right w:val="single" w:sz="6" w:space="0" w:color="auto"/>
            </w:tcBorders>
            <w:vAlign w:val="center"/>
            <w:hideMark/>
          </w:tcPr>
          <w:p w14:paraId="5159445F"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20"/>
                <w:szCs w:val="20"/>
              </w:rPr>
              <w:t>Cumple</w:t>
            </w:r>
            <w:r>
              <w:rPr>
                <w:rStyle w:val="eop"/>
                <w:rFonts w:ascii="Arial Narrow" w:hAnsi="Arial Narrow" w:cs="Segoe UI"/>
                <w:sz w:val="20"/>
                <w:szCs w:val="20"/>
              </w:rPr>
              <w:t> </w:t>
            </w:r>
          </w:p>
        </w:tc>
        <w:tc>
          <w:tcPr>
            <w:tcW w:w="1905" w:type="dxa"/>
            <w:tcBorders>
              <w:top w:val="single" w:sz="6" w:space="0" w:color="auto"/>
              <w:left w:val="single" w:sz="6" w:space="0" w:color="auto"/>
              <w:bottom w:val="single" w:sz="6" w:space="0" w:color="auto"/>
              <w:right w:val="single" w:sz="6" w:space="0" w:color="auto"/>
            </w:tcBorders>
            <w:vAlign w:val="center"/>
            <w:hideMark/>
          </w:tcPr>
          <w:p w14:paraId="68A0CE78" w14:textId="46B48BDB" w:rsidR="00E04B6B" w:rsidRDefault="00E04B6B">
            <w:pPr>
              <w:pStyle w:val="paragraph"/>
              <w:spacing w:before="0" w:beforeAutospacing="0" w:after="0" w:afterAutospacing="0"/>
              <w:jc w:val="center"/>
              <w:textAlignment w:val="baseline"/>
              <w:rPr>
                <w:rFonts w:ascii="Segoe UI" w:hAnsi="Segoe UI" w:cs="Segoe UI"/>
                <w:sz w:val="18"/>
                <w:szCs w:val="18"/>
              </w:rPr>
            </w:pPr>
            <w:r w:rsidRPr="001A5B5B">
              <w:rPr>
                <w:rStyle w:val="normaltextrun"/>
                <w:rFonts w:ascii="Arial Narrow" w:hAnsi="Arial Narrow"/>
                <w:sz w:val="20"/>
                <w:szCs w:val="20"/>
              </w:rPr>
              <w:t>3</w:t>
            </w:r>
          </w:p>
        </w:tc>
        <w:tc>
          <w:tcPr>
            <w:tcW w:w="2265" w:type="dxa"/>
            <w:tcBorders>
              <w:top w:val="single" w:sz="6" w:space="0" w:color="auto"/>
              <w:left w:val="single" w:sz="6" w:space="0" w:color="auto"/>
              <w:bottom w:val="single" w:sz="6" w:space="0" w:color="auto"/>
              <w:right w:val="single" w:sz="6" w:space="0" w:color="auto"/>
            </w:tcBorders>
            <w:vAlign w:val="center"/>
            <w:hideMark/>
          </w:tcPr>
          <w:p w14:paraId="7C1DC940"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20"/>
                <w:szCs w:val="20"/>
              </w:rPr>
              <w:t>3</w:t>
            </w:r>
            <w:r>
              <w:rPr>
                <w:rStyle w:val="eop"/>
                <w:rFonts w:ascii="Arial Narrow" w:hAnsi="Arial Narrow" w:cs="Segoe UI"/>
                <w:sz w:val="20"/>
                <w:szCs w:val="20"/>
              </w:rPr>
              <w:t> </w:t>
            </w:r>
          </w:p>
        </w:tc>
        <w:tc>
          <w:tcPr>
            <w:tcW w:w="2265" w:type="dxa"/>
            <w:tcBorders>
              <w:top w:val="single" w:sz="6" w:space="0" w:color="auto"/>
              <w:left w:val="single" w:sz="6" w:space="0" w:color="auto"/>
              <w:bottom w:val="single" w:sz="6" w:space="0" w:color="auto"/>
              <w:right w:val="single" w:sz="6" w:space="0" w:color="auto"/>
            </w:tcBorders>
            <w:vAlign w:val="center"/>
            <w:hideMark/>
          </w:tcPr>
          <w:p w14:paraId="1DBE9F87"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20"/>
                <w:szCs w:val="20"/>
              </w:rPr>
              <w:t>2</w:t>
            </w:r>
            <w:r>
              <w:rPr>
                <w:rStyle w:val="eop"/>
                <w:rFonts w:ascii="Arial Narrow" w:hAnsi="Arial Narrow" w:cs="Segoe UI"/>
                <w:sz w:val="20"/>
                <w:szCs w:val="20"/>
              </w:rPr>
              <w:t> </w:t>
            </w:r>
          </w:p>
        </w:tc>
      </w:tr>
      <w:tr w:rsidR="00E04B6B" w14:paraId="612555E8" w14:textId="77777777" w:rsidTr="001A5B5B">
        <w:trPr>
          <w:trHeight w:val="300"/>
          <w:jc w:val="center"/>
        </w:trPr>
        <w:tc>
          <w:tcPr>
            <w:tcW w:w="1905" w:type="dxa"/>
            <w:tcBorders>
              <w:top w:val="single" w:sz="6" w:space="0" w:color="auto"/>
              <w:left w:val="single" w:sz="6" w:space="0" w:color="auto"/>
              <w:bottom w:val="single" w:sz="6" w:space="0" w:color="auto"/>
              <w:right w:val="single" w:sz="6" w:space="0" w:color="auto"/>
            </w:tcBorders>
            <w:vAlign w:val="center"/>
            <w:hideMark/>
          </w:tcPr>
          <w:p w14:paraId="11D1FD79"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20"/>
                <w:szCs w:val="20"/>
              </w:rPr>
              <w:t>Parcialmente</w:t>
            </w:r>
            <w:r>
              <w:rPr>
                <w:rStyle w:val="eop"/>
                <w:rFonts w:ascii="Arial Narrow" w:hAnsi="Arial Narrow" w:cs="Segoe UI"/>
                <w:sz w:val="20"/>
                <w:szCs w:val="20"/>
              </w:rPr>
              <w:t> </w:t>
            </w:r>
          </w:p>
        </w:tc>
        <w:tc>
          <w:tcPr>
            <w:tcW w:w="1905" w:type="dxa"/>
            <w:tcBorders>
              <w:top w:val="single" w:sz="6" w:space="0" w:color="auto"/>
              <w:left w:val="single" w:sz="6" w:space="0" w:color="auto"/>
              <w:bottom w:val="single" w:sz="6" w:space="0" w:color="auto"/>
              <w:right w:val="single" w:sz="6" w:space="0" w:color="auto"/>
            </w:tcBorders>
            <w:vAlign w:val="center"/>
            <w:hideMark/>
          </w:tcPr>
          <w:p w14:paraId="3FF5C22E" w14:textId="4C20BC42"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eop"/>
                <w:rFonts w:ascii="Arial Narrow" w:hAnsi="Arial Narrow" w:cs="Segoe UI"/>
                <w:sz w:val="20"/>
                <w:szCs w:val="20"/>
              </w:rPr>
              <w:t> </w:t>
            </w:r>
          </w:p>
        </w:tc>
        <w:tc>
          <w:tcPr>
            <w:tcW w:w="2265" w:type="dxa"/>
            <w:tcBorders>
              <w:top w:val="single" w:sz="6" w:space="0" w:color="auto"/>
              <w:left w:val="single" w:sz="6" w:space="0" w:color="auto"/>
              <w:bottom w:val="single" w:sz="6" w:space="0" w:color="auto"/>
              <w:right w:val="single" w:sz="6" w:space="0" w:color="auto"/>
            </w:tcBorders>
            <w:vAlign w:val="center"/>
            <w:hideMark/>
          </w:tcPr>
          <w:p w14:paraId="52273387"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eop"/>
                <w:rFonts w:ascii="Arial Narrow" w:hAnsi="Arial Narrow" w:cs="Segoe UI"/>
                <w:sz w:val="20"/>
                <w:szCs w:val="20"/>
              </w:rPr>
              <w:t> </w:t>
            </w:r>
          </w:p>
        </w:tc>
        <w:tc>
          <w:tcPr>
            <w:tcW w:w="2265" w:type="dxa"/>
            <w:tcBorders>
              <w:top w:val="single" w:sz="6" w:space="0" w:color="auto"/>
              <w:left w:val="single" w:sz="6" w:space="0" w:color="auto"/>
              <w:bottom w:val="single" w:sz="6" w:space="0" w:color="auto"/>
              <w:right w:val="single" w:sz="6" w:space="0" w:color="auto"/>
            </w:tcBorders>
            <w:vAlign w:val="center"/>
            <w:hideMark/>
          </w:tcPr>
          <w:p w14:paraId="44F0B38F" w14:textId="556FDB8F"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eop"/>
                <w:rFonts w:ascii="Arial Narrow" w:hAnsi="Arial Narrow" w:cs="Segoe UI"/>
                <w:sz w:val="20"/>
                <w:szCs w:val="20"/>
              </w:rPr>
              <w:t>1 </w:t>
            </w:r>
          </w:p>
        </w:tc>
      </w:tr>
      <w:tr w:rsidR="00E04B6B" w14:paraId="68011220" w14:textId="77777777" w:rsidTr="001A5B5B">
        <w:trPr>
          <w:trHeight w:val="300"/>
          <w:jc w:val="center"/>
        </w:trPr>
        <w:tc>
          <w:tcPr>
            <w:tcW w:w="1905" w:type="dxa"/>
            <w:tcBorders>
              <w:top w:val="single" w:sz="6" w:space="0" w:color="auto"/>
              <w:left w:val="single" w:sz="6" w:space="0" w:color="auto"/>
              <w:bottom w:val="single" w:sz="6" w:space="0" w:color="auto"/>
              <w:right w:val="single" w:sz="6" w:space="0" w:color="auto"/>
            </w:tcBorders>
            <w:vAlign w:val="center"/>
            <w:hideMark/>
          </w:tcPr>
          <w:p w14:paraId="705D80C4"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20"/>
                <w:szCs w:val="20"/>
              </w:rPr>
              <w:t>Total</w:t>
            </w:r>
            <w:r>
              <w:rPr>
                <w:rStyle w:val="eop"/>
                <w:rFonts w:ascii="Arial Narrow" w:hAnsi="Arial Narrow" w:cs="Segoe UI"/>
                <w:sz w:val="20"/>
                <w:szCs w:val="20"/>
              </w:rPr>
              <w:t> </w:t>
            </w:r>
          </w:p>
        </w:tc>
        <w:tc>
          <w:tcPr>
            <w:tcW w:w="1905" w:type="dxa"/>
            <w:tcBorders>
              <w:top w:val="single" w:sz="6" w:space="0" w:color="auto"/>
              <w:left w:val="single" w:sz="6" w:space="0" w:color="auto"/>
              <w:bottom w:val="single" w:sz="6" w:space="0" w:color="auto"/>
              <w:right w:val="single" w:sz="6" w:space="0" w:color="auto"/>
            </w:tcBorders>
            <w:vAlign w:val="center"/>
            <w:hideMark/>
          </w:tcPr>
          <w:p w14:paraId="4E21D716"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20"/>
                <w:szCs w:val="20"/>
              </w:rPr>
              <w:t>3</w:t>
            </w:r>
            <w:r>
              <w:rPr>
                <w:rStyle w:val="eop"/>
                <w:rFonts w:ascii="Arial Narrow" w:hAnsi="Arial Narrow" w:cs="Segoe UI"/>
                <w:sz w:val="20"/>
                <w:szCs w:val="20"/>
              </w:rPr>
              <w:t> </w:t>
            </w:r>
          </w:p>
        </w:tc>
        <w:tc>
          <w:tcPr>
            <w:tcW w:w="2265" w:type="dxa"/>
            <w:tcBorders>
              <w:top w:val="single" w:sz="6" w:space="0" w:color="auto"/>
              <w:left w:val="single" w:sz="6" w:space="0" w:color="auto"/>
              <w:bottom w:val="single" w:sz="6" w:space="0" w:color="auto"/>
              <w:right w:val="single" w:sz="6" w:space="0" w:color="auto"/>
            </w:tcBorders>
            <w:vAlign w:val="center"/>
            <w:hideMark/>
          </w:tcPr>
          <w:p w14:paraId="034558D0"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sz w:val="20"/>
                <w:szCs w:val="20"/>
              </w:rPr>
              <w:t>3</w:t>
            </w:r>
            <w:r>
              <w:rPr>
                <w:rStyle w:val="eop"/>
                <w:rFonts w:ascii="Arial Narrow" w:hAnsi="Arial Narrow" w:cs="Segoe UI"/>
                <w:sz w:val="20"/>
                <w:szCs w:val="20"/>
              </w:rPr>
              <w:t> </w:t>
            </w:r>
          </w:p>
        </w:tc>
        <w:tc>
          <w:tcPr>
            <w:tcW w:w="2265" w:type="dxa"/>
            <w:tcBorders>
              <w:top w:val="single" w:sz="6" w:space="0" w:color="auto"/>
              <w:left w:val="single" w:sz="6" w:space="0" w:color="auto"/>
              <w:bottom w:val="single" w:sz="6" w:space="0" w:color="auto"/>
              <w:right w:val="single" w:sz="6" w:space="0" w:color="auto"/>
            </w:tcBorders>
            <w:vAlign w:val="center"/>
            <w:hideMark/>
          </w:tcPr>
          <w:p w14:paraId="166CD3AB" w14:textId="3B69DE7C"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eop"/>
                <w:rFonts w:ascii="Arial Narrow" w:hAnsi="Arial Narrow" w:cs="Segoe UI"/>
                <w:sz w:val="20"/>
                <w:szCs w:val="20"/>
              </w:rPr>
              <w:t>3 </w:t>
            </w:r>
          </w:p>
        </w:tc>
      </w:tr>
      <w:tr w:rsidR="00E04B6B" w14:paraId="4B9D876C" w14:textId="77777777" w:rsidTr="001A5B5B">
        <w:trPr>
          <w:trHeight w:val="300"/>
          <w:jc w:val="center"/>
        </w:trPr>
        <w:tc>
          <w:tcPr>
            <w:tcW w:w="190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C213FA7"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20"/>
                <w:szCs w:val="20"/>
              </w:rPr>
              <w:t>% de cumplimiento</w:t>
            </w:r>
            <w:r>
              <w:rPr>
                <w:rStyle w:val="eop"/>
                <w:rFonts w:ascii="Arial Narrow" w:hAnsi="Arial Narrow" w:cs="Segoe UI"/>
                <w:sz w:val="20"/>
                <w:szCs w:val="20"/>
              </w:rPr>
              <w:t> </w:t>
            </w:r>
          </w:p>
        </w:tc>
        <w:tc>
          <w:tcPr>
            <w:tcW w:w="190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2939DF7" w14:textId="60661098"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20"/>
                <w:szCs w:val="20"/>
              </w:rPr>
              <w:t>100%</w:t>
            </w:r>
            <w:r>
              <w:rPr>
                <w:rStyle w:val="eop"/>
                <w:rFonts w:ascii="Arial Narrow" w:hAnsi="Arial Narrow" w:cs="Segoe UI"/>
                <w:sz w:val="20"/>
                <w:szCs w:val="20"/>
              </w:rPr>
              <w:t> </w:t>
            </w:r>
          </w:p>
        </w:tc>
        <w:tc>
          <w:tcPr>
            <w:tcW w:w="226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42004B1" w14:textId="77777777" w:rsidR="00E04B6B" w:rsidRDefault="00E04B6B">
            <w:pPr>
              <w:pStyle w:val="paragraph"/>
              <w:spacing w:before="0" w:beforeAutospacing="0" w:after="0" w:afterAutospacing="0"/>
              <w:jc w:val="center"/>
              <w:textAlignment w:val="baseline"/>
              <w:rPr>
                <w:rFonts w:ascii="Segoe UI" w:hAnsi="Segoe UI" w:cs="Segoe UI"/>
                <w:sz w:val="18"/>
                <w:szCs w:val="18"/>
              </w:rPr>
            </w:pPr>
            <w:r>
              <w:rPr>
                <w:rStyle w:val="normaltextrun"/>
                <w:rFonts w:ascii="Arial Narrow" w:hAnsi="Arial Narrow" w:cs="Segoe UI"/>
                <w:b/>
                <w:bCs/>
                <w:sz w:val="20"/>
                <w:szCs w:val="20"/>
              </w:rPr>
              <w:t>100%</w:t>
            </w:r>
            <w:r>
              <w:rPr>
                <w:rStyle w:val="eop"/>
                <w:rFonts w:ascii="Arial Narrow" w:hAnsi="Arial Narrow" w:cs="Segoe UI"/>
                <w:sz w:val="20"/>
                <w:szCs w:val="20"/>
              </w:rPr>
              <w:t> </w:t>
            </w:r>
          </w:p>
        </w:tc>
        <w:tc>
          <w:tcPr>
            <w:tcW w:w="226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B60CCCB" w14:textId="5BEEB7CF" w:rsidR="00E04B6B" w:rsidRDefault="00E04B6B">
            <w:pPr>
              <w:pStyle w:val="paragraph"/>
              <w:spacing w:before="0" w:beforeAutospacing="0" w:after="0" w:afterAutospacing="0"/>
              <w:jc w:val="center"/>
              <w:textAlignment w:val="baseline"/>
              <w:rPr>
                <w:rFonts w:ascii="Segoe UI" w:hAnsi="Segoe UI" w:cs="Segoe UI"/>
                <w:sz w:val="18"/>
                <w:szCs w:val="18"/>
              </w:rPr>
            </w:pPr>
            <w:r w:rsidRPr="001A5B5B">
              <w:rPr>
                <w:rStyle w:val="normaltextrun"/>
                <w:rFonts w:ascii="Arial Narrow" w:hAnsi="Arial Narrow"/>
                <w:b/>
                <w:bCs/>
                <w:sz w:val="20"/>
                <w:szCs w:val="20"/>
              </w:rPr>
              <w:t>6</w:t>
            </w:r>
            <w:r w:rsidRPr="001A5B5B">
              <w:rPr>
                <w:rStyle w:val="normaltextrun"/>
                <w:rFonts w:ascii="Arial Narrow" w:hAnsi="Arial Narrow" w:cs="Segoe UI"/>
                <w:b/>
                <w:bCs/>
                <w:sz w:val="20"/>
                <w:szCs w:val="20"/>
              </w:rPr>
              <w:t>6,7%</w:t>
            </w:r>
          </w:p>
        </w:tc>
      </w:tr>
    </w:tbl>
    <w:p w14:paraId="06068769" w14:textId="77777777" w:rsidR="00F72310" w:rsidRDefault="00F72310" w:rsidP="46C00E80">
      <w:pPr>
        <w:shd w:val="clear" w:color="auto" w:fill="FFFFFF" w:themeFill="background1"/>
        <w:jc w:val="both"/>
        <w:rPr>
          <w:rFonts w:ascii="Arial" w:eastAsia="Arial" w:hAnsi="Arial" w:cs="Arial"/>
          <w:sz w:val="22"/>
          <w:szCs w:val="22"/>
        </w:rPr>
      </w:pPr>
    </w:p>
    <w:p w14:paraId="48C8DC67" w14:textId="77777777" w:rsidR="00AE5EA9" w:rsidRDefault="00AE5EA9" w:rsidP="46C00E80">
      <w:pPr>
        <w:shd w:val="clear" w:color="auto" w:fill="FFFFFF" w:themeFill="background1"/>
        <w:jc w:val="both"/>
        <w:rPr>
          <w:rFonts w:ascii="Arial" w:eastAsia="Arial" w:hAnsi="Arial" w:cs="Arial"/>
          <w:sz w:val="22"/>
          <w:szCs w:val="22"/>
        </w:rPr>
      </w:pPr>
    </w:p>
    <w:p w14:paraId="20B402B6" w14:textId="4C227D3D" w:rsidR="00164E4F" w:rsidRPr="001A5B5B" w:rsidRDefault="00E04B6B" w:rsidP="46C00E80">
      <w:pPr>
        <w:shd w:val="clear" w:color="auto" w:fill="FFFFFF" w:themeFill="background1"/>
        <w:jc w:val="both"/>
        <w:rPr>
          <w:rFonts w:ascii="Arial" w:eastAsia="Arial" w:hAnsi="Arial" w:cs="Arial"/>
          <w:b/>
          <w:bCs/>
          <w:sz w:val="22"/>
          <w:szCs w:val="22"/>
        </w:rPr>
      </w:pPr>
      <w:r w:rsidRPr="001A5B5B">
        <w:rPr>
          <w:rFonts w:ascii="Arial" w:eastAsia="Arial" w:hAnsi="Arial" w:cs="Arial"/>
          <w:b/>
          <w:bCs/>
          <w:sz w:val="22"/>
          <w:szCs w:val="22"/>
        </w:rPr>
        <w:t>Proceso de Gestión Contractual:</w:t>
      </w:r>
    </w:p>
    <w:p w14:paraId="25218A21" w14:textId="6191CC7F" w:rsidR="00E04B6B" w:rsidRDefault="00E04B6B" w:rsidP="00E04B6B">
      <w:pPr>
        <w:pStyle w:val="Prrafodelista"/>
        <w:numPr>
          <w:ilvl w:val="0"/>
          <w:numId w:val="24"/>
        </w:numPr>
        <w:shd w:val="clear" w:color="auto" w:fill="FFFFFF" w:themeFill="background1"/>
        <w:rPr>
          <w:rFonts w:ascii="Arial" w:eastAsia="Arial" w:hAnsi="Arial" w:cs="Arial"/>
          <w:b/>
          <w:bCs/>
        </w:rPr>
      </w:pPr>
      <w:r w:rsidRPr="001A5B5B">
        <w:rPr>
          <w:rFonts w:ascii="Arial" w:eastAsia="Arial" w:hAnsi="Arial" w:cs="Arial"/>
          <w:b/>
          <w:bCs/>
        </w:rPr>
        <w:t>Diseño del control:</w:t>
      </w:r>
      <w:r>
        <w:rPr>
          <w:rFonts w:ascii="Arial" w:eastAsia="Arial" w:hAnsi="Arial" w:cs="Arial"/>
          <w:b/>
          <w:bCs/>
        </w:rPr>
        <w:t xml:space="preserve"> </w:t>
      </w:r>
      <w:r w:rsidRPr="001A5B5B">
        <w:rPr>
          <w:rFonts w:ascii="Arial" w:eastAsia="Arial" w:hAnsi="Arial" w:cs="Arial"/>
        </w:rPr>
        <w:t>Cumple con las variables establecidas en la política de administración de riesgo de la UAERMV (responsable, acción, periodicidad, evidencia y desviación).</w:t>
      </w:r>
    </w:p>
    <w:p w14:paraId="6C90324D" w14:textId="44D88A9A" w:rsidR="00E04B6B" w:rsidRDefault="00E04B6B" w:rsidP="00E04B6B">
      <w:pPr>
        <w:pStyle w:val="Prrafodelista"/>
        <w:numPr>
          <w:ilvl w:val="0"/>
          <w:numId w:val="24"/>
        </w:numPr>
        <w:shd w:val="clear" w:color="auto" w:fill="FFFFFF" w:themeFill="background1"/>
        <w:rPr>
          <w:rFonts w:ascii="Arial" w:eastAsia="Arial" w:hAnsi="Arial" w:cs="Arial"/>
          <w:b/>
          <w:bCs/>
        </w:rPr>
      </w:pPr>
      <w:r>
        <w:rPr>
          <w:rFonts w:ascii="Arial" w:eastAsia="Arial" w:hAnsi="Arial" w:cs="Arial"/>
          <w:b/>
          <w:bCs/>
        </w:rPr>
        <w:t xml:space="preserve">Ejecución del Control: </w:t>
      </w:r>
      <w:r w:rsidR="00462104" w:rsidRPr="001A5B5B">
        <w:rPr>
          <w:rFonts w:ascii="Arial" w:eastAsia="Arial" w:hAnsi="Arial" w:cs="Arial"/>
        </w:rPr>
        <w:t>El proceso GCON aporta como evidencia los informes de evaluación de requisitos jurídicos correspondientes a los 10 procesos selectivos programados durante el III cuatrimestre de 2025. Las evaluaciones jurídicas de los procesos UMV-CMC-032 a 034-2025, UMV-LP-005-2025, UMV-SAMC-007 y 008-2025, UMV-SASI-012 y 013-2025 y CTO-581-2025 demuestran la verificación de la legalidad del origen de los bienes y recursos ofertados, así como la composición accionaria de los proponentes, conforme al control establecido para la prevención del LA/FT.</w:t>
      </w:r>
    </w:p>
    <w:p w14:paraId="30E008AC" w14:textId="7E6AC189" w:rsidR="00E04B6B" w:rsidRPr="001A5B5B" w:rsidRDefault="00E04B6B" w:rsidP="001A5B5B">
      <w:pPr>
        <w:pStyle w:val="Prrafodelista"/>
        <w:numPr>
          <w:ilvl w:val="0"/>
          <w:numId w:val="24"/>
        </w:numPr>
        <w:shd w:val="clear" w:color="auto" w:fill="FFFFFF" w:themeFill="background1"/>
        <w:rPr>
          <w:rFonts w:ascii="Arial" w:eastAsia="Arial" w:hAnsi="Arial" w:cs="Arial"/>
          <w:b/>
          <w:bCs/>
        </w:rPr>
      </w:pPr>
      <w:r>
        <w:rPr>
          <w:rFonts w:ascii="Arial" w:eastAsia="Arial" w:hAnsi="Arial" w:cs="Arial"/>
          <w:b/>
          <w:bCs/>
        </w:rPr>
        <w:t>Ac</w:t>
      </w:r>
      <w:r w:rsidR="00462104">
        <w:rPr>
          <w:rFonts w:ascii="Arial" w:eastAsia="Arial" w:hAnsi="Arial" w:cs="Arial"/>
          <w:b/>
          <w:bCs/>
        </w:rPr>
        <w:t>ción de tratamiento</w:t>
      </w:r>
      <w:r>
        <w:rPr>
          <w:rFonts w:ascii="Arial" w:eastAsia="Arial" w:hAnsi="Arial" w:cs="Arial"/>
          <w:b/>
          <w:bCs/>
        </w:rPr>
        <w:t xml:space="preserve">: </w:t>
      </w:r>
      <w:r w:rsidR="00462104" w:rsidRPr="001A5B5B">
        <w:rPr>
          <w:rFonts w:ascii="Arial" w:eastAsia="Arial" w:hAnsi="Arial" w:cs="Arial"/>
        </w:rPr>
        <w:t>Se constata la proyección del Memorando No. 20251150247623 mediante el cual se solicita al Oficial de Cumplimiento adelantar la socialización a los equipos de GCON, estructuradores y enlaces sobre la verificación de requisitos para la identificación de posibles contagios con recursos provenientes de LA/FT.</w:t>
      </w:r>
    </w:p>
    <w:p w14:paraId="1D34C0BD" w14:textId="77777777" w:rsidR="00164E4F" w:rsidRDefault="00164E4F" w:rsidP="46C00E80">
      <w:pPr>
        <w:shd w:val="clear" w:color="auto" w:fill="FFFFFF" w:themeFill="background1"/>
        <w:jc w:val="both"/>
        <w:rPr>
          <w:rFonts w:ascii="Arial" w:eastAsia="Arial" w:hAnsi="Arial" w:cs="Arial"/>
          <w:sz w:val="22"/>
          <w:szCs w:val="22"/>
        </w:rPr>
      </w:pPr>
    </w:p>
    <w:p w14:paraId="1469F4EF" w14:textId="41650C91" w:rsidR="00462104" w:rsidRDefault="00462104" w:rsidP="46C00E80">
      <w:pPr>
        <w:shd w:val="clear" w:color="auto" w:fill="FFFFFF" w:themeFill="background1"/>
        <w:jc w:val="both"/>
        <w:rPr>
          <w:rFonts w:ascii="Arial" w:eastAsia="Arial" w:hAnsi="Arial" w:cs="Arial"/>
          <w:b/>
          <w:bCs/>
          <w:sz w:val="22"/>
          <w:szCs w:val="22"/>
        </w:rPr>
      </w:pPr>
      <w:r>
        <w:rPr>
          <w:rFonts w:ascii="Arial" w:eastAsia="Arial" w:hAnsi="Arial" w:cs="Arial"/>
          <w:b/>
          <w:bCs/>
          <w:sz w:val="22"/>
          <w:szCs w:val="22"/>
        </w:rPr>
        <w:t>Proceso de Gestión Financiera:</w:t>
      </w:r>
    </w:p>
    <w:p w14:paraId="3F4D3C1B" w14:textId="706FB7FC" w:rsidR="00462104" w:rsidRDefault="00462104" w:rsidP="00462104">
      <w:pPr>
        <w:pStyle w:val="Prrafodelista"/>
        <w:numPr>
          <w:ilvl w:val="0"/>
          <w:numId w:val="27"/>
        </w:numPr>
        <w:shd w:val="clear" w:color="auto" w:fill="FFFFFF" w:themeFill="background1"/>
        <w:rPr>
          <w:rFonts w:ascii="Arial" w:eastAsia="Arial" w:hAnsi="Arial" w:cs="Arial"/>
        </w:rPr>
      </w:pPr>
      <w:r>
        <w:rPr>
          <w:rFonts w:ascii="Arial" w:eastAsia="Arial" w:hAnsi="Arial" w:cs="Arial"/>
          <w:b/>
          <w:bCs/>
        </w:rPr>
        <w:t xml:space="preserve">Diseño del control: </w:t>
      </w:r>
      <w:r w:rsidRPr="001A5B5B">
        <w:rPr>
          <w:rFonts w:ascii="Arial" w:eastAsia="Arial" w:hAnsi="Arial" w:cs="Arial"/>
        </w:rPr>
        <w:t>Cumple con las variables establecidas en la política de administración de riesgo de la UAERMV (responsable, acción, periodicidad, evidencia y desviación).</w:t>
      </w:r>
    </w:p>
    <w:p w14:paraId="3B77D9B4" w14:textId="40BBF09D" w:rsidR="00462104" w:rsidRDefault="00462104" w:rsidP="00462104">
      <w:pPr>
        <w:pStyle w:val="Prrafodelista"/>
        <w:numPr>
          <w:ilvl w:val="0"/>
          <w:numId w:val="27"/>
        </w:numPr>
        <w:shd w:val="clear" w:color="auto" w:fill="FFFFFF" w:themeFill="background1"/>
        <w:rPr>
          <w:rFonts w:ascii="Arial" w:eastAsia="Arial" w:hAnsi="Arial" w:cs="Arial"/>
        </w:rPr>
      </w:pPr>
      <w:r>
        <w:rPr>
          <w:rFonts w:ascii="Arial" w:eastAsia="Arial" w:hAnsi="Arial" w:cs="Arial"/>
          <w:b/>
          <w:bCs/>
        </w:rPr>
        <w:t>Ejecución del control:</w:t>
      </w:r>
      <w:r>
        <w:rPr>
          <w:rFonts w:ascii="Arial" w:eastAsia="Arial" w:hAnsi="Arial" w:cs="Arial"/>
        </w:rPr>
        <w:t xml:space="preserve"> </w:t>
      </w:r>
      <w:r w:rsidRPr="00462104">
        <w:rPr>
          <w:rFonts w:ascii="Arial" w:eastAsia="Arial" w:hAnsi="Arial" w:cs="Arial"/>
        </w:rPr>
        <w:t xml:space="preserve">Los soportes allegados son acordes a la descripción del R1-C1 del riesgo LA/FT: comprobantes contables, actas de legalización–cuentas </w:t>
      </w:r>
      <w:r w:rsidRPr="00462104">
        <w:rPr>
          <w:rFonts w:ascii="Arial" w:eastAsia="Arial" w:hAnsi="Arial" w:cs="Arial"/>
        </w:rPr>
        <w:lastRenderedPageBreak/>
        <w:t xml:space="preserve">puentes, actas de giro, actas de transferencias (estampillas, regalías, </w:t>
      </w:r>
      <w:proofErr w:type="spellStart"/>
      <w:r w:rsidRPr="00462104">
        <w:rPr>
          <w:rFonts w:ascii="Arial" w:eastAsia="Arial" w:hAnsi="Arial" w:cs="Arial"/>
        </w:rPr>
        <w:t>reteiva</w:t>
      </w:r>
      <w:proofErr w:type="spellEnd"/>
      <w:r w:rsidRPr="00462104">
        <w:rPr>
          <w:rFonts w:ascii="Arial" w:eastAsia="Arial" w:hAnsi="Arial" w:cs="Arial"/>
        </w:rPr>
        <w:t xml:space="preserve">, </w:t>
      </w:r>
      <w:proofErr w:type="spellStart"/>
      <w:r w:rsidRPr="00462104">
        <w:rPr>
          <w:rFonts w:ascii="Arial" w:eastAsia="Arial" w:hAnsi="Arial" w:cs="Arial"/>
        </w:rPr>
        <w:t>retefuente</w:t>
      </w:r>
      <w:proofErr w:type="spellEnd"/>
      <w:r w:rsidRPr="00462104">
        <w:rPr>
          <w:rFonts w:ascii="Arial" w:eastAsia="Arial" w:hAnsi="Arial" w:cs="Arial"/>
        </w:rPr>
        <w:t>, retención ICA regalías, depósitos judiciales, reembolsos, OP SICAPITAL, gastos moratorios, impuestos de timbre, actas de ingreso convenios), los cuales demuestran la trazabilidad en la gestión de ingresos y la identificación de su procedencia, previniendo el ingreso de recursos provenientes del lavado de activos, financiación del terrorismo o proliferación de armas.</w:t>
      </w:r>
    </w:p>
    <w:p w14:paraId="6250585D" w14:textId="56FD9AAA" w:rsidR="00462104" w:rsidRDefault="00462104" w:rsidP="00462104">
      <w:pPr>
        <w:pStyle w:val="Prrafodelista"/>
        <w:numPr>
          <w:ilvl w:val="0"/>
          <w:numId w:val="27"/>
        </w:numPr>
        <w:shd w:val="clear" w:color="auto" w:fill="FFFFFF" w:themeFill="background1"/>
        <w:rPr>
          <w:rFonts w:ascii="Arial" w:eastAsia="Arial" w:hAnsi="Arial" w:cs="Arial"/>
        </w:rPr>
      </w:pPr>
      <w:r>
        <w:rPr>
          <w:rFonts w:ascii="Arial" w:eastAsia="Arial" w:hAnsi="Arial" w:cs="Arial"/>
          <w:b/>
          <w:bCs/>
        </w:rPr>
        <w:t>Acciones de tratamiento:</w:t>
      </w:r>
      <w:r>
        <w:rPr>
          <w:rFonts w:ascii="Arial" w:eastAsia="Arial" w:hAnsi="Arial" w:cs="Arial"/>
        </w:rPr>
        <w:t xml:space="preserve"> La acción asociada se ejecutaron correctamente, con los respectivos soportes, alcanzando un cumplimiento del 100%.</w:t>
      </w:r>
    </w:p>
    <w:p w14:paraId="1FC21760" w14:textId="77777777" w:rsidR="00462104" w:rsidRDefault="00462104" w:rsidP="00462104">
      <w:pPr>
        <w:shd w:val="clear" w:color="auto" w:fill="FFFFFF" w:themeFill="background1"/>
        <w:rPr>
          <w:rFonts w:ascii="Arial" w:eastAsia="Arial" w:hAnsi="Arial" w:cs="Arial"/>
        </w:rPr>
      </w:pPr>
    </w:p>
    <w:p w14:paraId="613C578C" w14:textId="54561A94" w:rsidR="00462104" w:rsidRDefault="00462104" w:rsidP="00462104">
      <w:pPr>
        <w:shd w:val="clear" w:color="auto" w:fill="FFFFFF" w:themeFill="background1"/>
        <w:rPr>
          <w:rFonts w:ascii="Arial" w:eastAsia="Arial" w:hAnsi="Arial" w:cs="Arial"/>
          <w:b/>
          <w:bCs/>
        </w:rPr>
      </w:pPr>
      <w:r>
        <w:rPr>
          <w:rFonts w:ascii="Arial" w:eastAsia="Arial" w:hAnsi="Arial" w:cs="Arial"/>
          <w:b/>
          <w:bCs/>
        </w:rPr>
        <w:t>Proceso de Gestión de Talento Humano:</w:t>
      </w:r>
    </w:p>
    <w:p w14:paraId="00FF525D" w14:textId="24B494CD" w:rsidR="00462104" w:rsidRDefault="00462104" w:rsidP="00462104">
      <w:pPr>
        <w:pStyle w:val="Prrafodelista"/>
        <w:numPr>
          <w:ilvl w:val="0"/>
          <w:numId w:val="28"/>
        </w:numPr>
        <w:shd w:val="clear" w:color="auto" w:fill="FFFFFF" w:themeFill="background1"/>
        <w:rPr>
          <w:rFonts w:ascii="Arial" w:eastAsia="Arial" w:hAnsi="Arial" w:cs="Arial"/>
          <w:b/>
          <w:bCs/>
        </w:rPr>
      </w:pPr>
      <w:r>
        <w:rPr>
          <w:rFonts w:ascii="Arial" w:eastAsia="Arial" w:hAnsi="Arial" w:cs="Arial"/>
          <w:b/>
          <w:bCs/>
        </w:rPr>
        <w:t xml:space="preserve">Diseño del control: </w:t>
      </w:r>
      <w:r w:rsidRPr="001A5B5B">
        <w:rPr>
          <w:rFonts w:ascii="Arial" w:eastAsia="Arial" w:hAnsi="Arial" w:cs="Arial"/>
        </w:rPr>
        <w:t>Cumple con todas las variables establecidas en la política de administración del riesgo de la UAERMV (responsable, acción, periodicidad, evidencia y desviación).</w:t>
      </w:r>
    </w:p>
    <w:p w14:paraId="16FEF4E9" w14:textId="66A759D8" w:rsidR="00462104" w:rsidRDefault="00462104" w:rsidP="00462104">
      <w:pPr>
        <w:pStyle w:val="Prrafodelista"/>
        <w:numPr>
          <w:ilvl w:val="0"/>
          <w:numId w:val="28"/>
        </w:numPr>
        <w:shd w:val="clear" w:color="auto" w:fill="FFFFFF" w:themeFill="background1"/>
        <w:rPr>
          <w:rFonts w:ascii="Arial" w:eastAsia="Arial" w:hAnsi="Arial" w:cs="Arial"/>
          <w:b/>
          <w:bCs/>
        </w:rPr>
      </w:pPr>
      <w:r>
        <w:rPr>
          <w:rFonts w:ascii="Arial" w:eastAsia="Arial" w:hAnsi="Arial" w:cs="Arial"/>
          <w:b/>
          <w:bCs/>
        </w:rPr>
        <w:t xml:space="preserve">Ejecución del control: </w:t>
      </w:r>
      <w:r w:rsidRPr="001A5B5B">
        <w:rPr>
          <w:rFonts w:ascii="Arial" w:eastAsia="Arial" w:hAnsi="Arial" w:cs="Arial"/>
        </w:rPr>
        <w:t xml:space="preserve">Durante el tercer cuatrimestre de 2025, la UAERMV garantizó la transparencia y legalidad en el proceso de provisión de empleos de la planta de personal. Mediante la aplicación del formato UAERMV–GTHU-FM-054 se verificó la idoneidad y ausencia de inhabilidades de los 8 servidores vinculados (Moncada Páez, Acuña Porras, Mogollón, Gómez Fragozo, </w:t>
      </w:r>
      <w:proofErr w:type="spellStart"/>
      <w:r w:rsidRPr="001A5B5B">
        <w:rPr>
          <w:rFonts w:ascii="Arial" w:eastAsia="Arial" w:hAnsi="Arial" w:cs="Arial"/>
        </w:rPr>
        <w:t>Rairán</w:t>
      </w:r>
      <w:proofErr w:type="spellEnd"/>
      <w:r w:rsidRPr="001A5B5B">
        <w:rPr>
          <w:rFonts w:ascii="Arial" w:eastAsia="Arial" w:hAnsi="Arial" w:cs="Arial"/>
        </w:rPr>
        <w:t xml:space="preserve"> Vega, Álvarez Benítez, Ramírez </w:t>
      </w:r>
      <w:proofErr w:type="spellStart"/>
      <w:r w:rsidRPr="001A5B5B">
        <w:rPr>
          <w:rFonts w:ascii="Arial" w:eastAsia="Arial" w:hAnsi="Arial" w:cs="Arial"/>
        </w:rPr>
        <w:t>Ramírez</w:t>
      </w:r>
      <w:proofErr w:type="spellEnd"/>
      <w:r w:rsidRPr="001A5B5B">
        <w:rPr>
          <w:rFonts w:ascii="Arial" w:eastAsia="Arial" w:hAnsi="Arial" w:cs="Arial"/>
        </w:rPr>
        <w:t>, Montalvo Navarro). Este ejercicio de control preventivo asegura que el talento humano vinculado posea las calidades profesionales requeridas para el ejercicio de la función pública, en cumplimiento de la normativa vigente y las disposiciones del SARLAFT.</w:t>
      </w:r>
    </w:p>
    <w:p w14:paraId="0871EE7B" w14:textId="35229E63" w:rsidR="00462104" w:rsidRPr="001A5B5B" w:rsidRDefault="00462104" w:rsidP="00462104">
      <w:pPr>
        <w:pStyle w:val="Prrafodelista"/>
        <w:numPr>
          <w:ilvl w:val="0"/>
          <w:numId w:val="28"/>
        </w:numPr>
        <w:shd w:val="clear" w:color="auto" w:fill="FFFFFF" w:themeFill="background1"/>
        <w:rPr>
          <w:rFonts w:ascii="Arial" w:eastAsia="Arial" w:hAnsi="Arial" w:cs="Arial"/>
          <w:b/>
          <w:bCs/>
        </w:rPr>
      </w:pPr>
      <w:r>
        <w:rPr>
          <w:rFonts w:ascii="Arial" w:eastAsia="Arial" w:hAnsi="Arial" w:cs="Arial"/>
          <w:b/>
          <w:bCs/>
        </w:rPr>
        <w:t xml:space="preserve">Acciones de tratamiento: </w:t>
      </w:r>
      <w:r>
        <w:rPr>
          <w:rFonts w:ascii="Arial" w:eastAsia="Arial" w:hAnsi="Arial" w:cs="Arial"/>
        </w:rPr>
        <w:t>La acción asociada se ejecutaron correctamente, con los respectivos soportes, alcanzando un cumplimiento del 100%.</w:t>
      </w:r>
    </w:p>
    <w:p w14:paraId="612BE448" w14:textId="77777777" w:rsidR="00462104" w:rsidRDefault="00462104" w:rsidP="00462104">
      <w:pPr>
        <w:shd w:val="clear" w:color="auto" w:fill="FFFFFF" w:themeFill="background1"/>
        <w:rPr>
          <w:rFonts w:ascii="Arial" w:eastAsia="Arial" w:hAnsi="Arial" w:cs="Arial"/>
          <w:b/>
          <w:bCs/>
        </w:rPr>
      </w:pPr>
    </w:p>
    <w:p w14:paraId="5E4643DF" w14:textId="09A93562" w:rsidR="00462104" w:rsidRPr="001A5B5B" w:rsidRDefault="00462104" w:rsidP="001A5B5B">
      <w:pPr>
        <w:shd w:val="clear" w:color="auto" w:fill="FFFFFF" w:themeFill="background1"/>
        <w:rPr>
          <w:rFonts w:ascii="Arial" w:eastAsia="Arial" w:hAnsi="Arial" w:cs="Arial"/>
        </w:rPr>
      </w:pPr>
      <w:r>
        <w:rPr>
          <w:rFonts w:ascii="Arial" w:eastAsia="Arial" w:hAnsi="Arial" w:cs="Arial"/>
        </w:rPr>
        <w:t xml:space="preserve">El monitoreo evidenció </w:t>
      </w:r>
      <w:r w:rsidR="006B473D">
        <w:rPr>
          <w:rFonts w:ascii="Arial" w:eastAsia="Arial" w:hAnsi="Arial" w:cs="Arial"/>
        </w:rPr>
        <w:t xml:space="preserve">que los controles y actividades asociadas a los riesgos LA/FT presentan un nivel adecuado de cumplimiento. Sin embargo, se considera necesario fortalecer los controles que se están implementando para reducir en mayor medida el riesgo residual que tiene la Unidad. </w:t>
      </w:r>
    </w:p>
    <w:p w14:paraId="4E4C4D2C" w14:textId="71A03ED7" w:rsidR="001B63A3" w:rsidRPr="004D0163" w:rsidRDefault="001B63A3" w:rsidP="005C1B8C">
      <w:pPr>
        <w:pStyle w:val="Ttulo1"/>
        <w:numPr>
          <w:ilvl w:val="0"/>
          <w:numId w:val="15"/>
        </w:numPr>
        <w:jc w:val="both"/>
        <w:rPr>
          <w:rFonts w:ascii="Arial" w:eastAsia="Arial" w:hAnsi="Arial" w:cs="Arial"/>
          <w:color w:val="auto"/>
          <w:sz w:val="22"/>
          <w:szCs w:val="22"/>
        </w:rPr>
      </w:pPr>
      <w:bookmarkStart w:id="39" w:name="_Toc42094797"/>
      <w:bookmarkStart w:id="40" w:name="_Toc68678513"/>
      <w:bookmarkStart w:id="41" w:name="_Toc84428375"/>
      <w:bookmarkStart w:id="42" w:name="_Toc228355348"/>
      <w:r w:rsidRPr="004D0163">
        <w:rPr>
          <w:rFonts w:ascii="Arial" w:eastAsia="Arial" w:hAnsi="Arial" w:cs="Arial"/>
          <w:color w:val="auto"/>
          <w:sz w:val="22"/>
          <w:szCs w:val="22"/>
        </w:rPr>
        <w:t>CONCLUSIONES Y RECOMENDACIONES</w:t>
      </w:r>
      <w:bookmarkEnd w:id="42"/>
      <w:r w:rsidRPr="004D0163">
        <w:rPr>
          <w:rFonts w:ascii="Arial" w:eastAsia="Arial" w:hAnsi="Arial" w:cs="Arial"/>
          <w:color w:val="auto"/>
          <w:sz w:val="22"/>
          <w:szCs w:val="22"/>
        </w:rPr>
        <w:t xml:space="preserve"> </w:t>
      </w:r>
      <w:bookmarkEnd w:id="39"/>
      <w:bookmarkEnd w:id="40"/>
      <w:bookmarkEnd w:id="41"/>
    </w:p>
    <w:p w14:paraId="603961D5" w14:textId="77777777" w:rsidR="001B63A3" w:rsidRPr="004D0163" w:rsidRDefault="001B63A3" w:rsidP="005C1B8C">
      <w:pPr>
        <w:pStyle w:val="Prrafodelista"/>
        <w:rPr>
          <w:rFonts w:ascii="Arial" w:eastAsia="Arial" w:hAnsi="Arial" w:cs="Arial"/>
          <w:lang w:val="es-CO"/>
        </w:rPr>
      </w:pPr>
    </w:p>
    <w:p w14:paraId="75670A9B" w14:textId="333230F6" w:rsidR="00EB1D61" w:rsidRDefault="00EB1D61" w:rsidP="005C1B8C">
      <w:pPr>
        <w:jc w:val="both"/>
        <w:rPr>
          <w:rFonts w:ascii="Arial" w:eastAsia="Arial" w:hAnsi="Arial" w:cs="Arial"/>
          <w:sz w:val="22"/>
          <w:szCs w:val="22"/>
        </w:rPr>
      </w:pPr>
      <w:r w:rsidRPr="004D0163">
        <w:rPr>
          <w:rFonts w:ascii="Arial" w:eastAsia="Arial" w:hAnsi="Arial" w:cs="Arial"/>
          <w:sz w:val="22"/>
          <w:szCs w:val="22"/>
        </w:rPr>
        <w:t>El análisis integral de los resultados del monitoreo evidencia avances significativos en la gestión del riesgo institucional, especialmente en la actualización y fortalecimiento de los mapas de riesgos por parte de los diferentes procesos. Se destaca el compromiso de las dependencias en la revisión y mejora continua de sus controles, la incorporación de nuevos riesgos cuando las condiciones lo han requerido, y la adopción de medidas preventivas</w:t>
      </w:r>
      <w:r w:rsidR="00B15904">
        <w:rPr>
          <w:rFonts w:ascii="Arial" w:eastAsia="Arial" w:hAnsi="Arial" w:cs="Arial"/>
          <w:sz w:val="22"/>
          <w:szCs w:val="22"/>
        </w:rPr>
        <w:t>.</w:t>
      </w:r>
    </w:p>
    <w:p w14:paraId="1184B5C0" w14:textId="77777777" w:rsidR="00471C74" w:rsidRDefault="00471C74" w:rsidP="005C1B8C">
      <w:pPr>
        <w:jc w:val="both"/>
        <w:rPr>
          <w:rFonts w:ascii="Arial" w:eastAsia="Arial" w:hAnsi="Arial" w:cs="Arial"/>
          <w:sz w:val="22"/>
          <w:szCs w:val="22"/>
        </w:rPr>
      </w:pPr>
    </w:p>
    <w:p w14:paraId="688D821E" w14:textId="52176573" w:rsidR="00471C74" w:rsidRDefault="00471C74" w:rsidP="005C1B8C">
      <w:pPr>
        <w:jc w:val="both"/>
        <w:rPr>
          <w:rFonts w:ascii="Arial" w:eastAsia="Arial" w:hAnsi="Arial" w:cs="Arial"/>
          <w:sz w:val="22"/>
          <w:szCs w:val="22"/>
        </w:rPr>
      </w:pPr>
      <w:r w:rsidRPr="00471C74">
        <w:rPr>
          <w:rFonts w:ascii="Arial" w:eastAsia="Arial" w:hAnsi="Arial" w:cs="Arial"/>
          <w:sz w:val="22"/>
          <w:szCs w:val="22"/>
        </w:rPr>
        <w:t>Durante el tercer cuatrimestre no se recibió reporte de materialización de riesgos por parte de ninguna de las líneas de defensa. Esta situación evidencia, de manera preliminar, un adecuado comportamiento de los controles y de las acciones de tratamiento implementadas en los procesos.</w:t>
      </w:r>
    </w:p>
    <w:p w14:paraId="33C67D29" w14:textId="77777777" w:rsidR="00B3195F" w:rsidRPr="004D0163" w:rsidRDefault="00B3195F" w:rsidP="005C1B8C">
      <w:pPr>
        <w:jc w:val="both"/>
        <w:rPr>
          <w:rFonts w:ascii="Arial" w:eastAsia="Arial" w:hAnsi="Arial" w:cs="Arial"/>
          <w:sz w:val="22"/>
          <w:szCs w:val="22"/>
        </w:rPr>
      </w:pPr>
    </w:p>
    <w:p w14:paraId="4CF5977B" w14:textId="6C584701" w:rsidR="0F75A626" w:rsidRDefault="0F75A626" w:rsidP="0F75A626">
      <w:pPr>
        <w:jc w:val="both"/>
        <w:rPr>
          <w:rFonts w:ascii="Arial" w:eastAsia="Arial" w:hAnsi="Arial" w:cs="Arial"/>
          <w:sz w:val="22"/>
          <w:szCs w:val="22"/>
        </w:rPr>
      </w:pPr>
    </w:p>
    <w:p w14:paraId="7C9F9477" w14:textId="77777777" w:rsidR="004F5A6D" w:rsidRPr="004D0163" w:rsidRDefault="004F5A6D" w:rsidP="004308DF">
      <w:pPr>
        <w:pStyle w:val="Prrafodelista"/>
        <w:numPr>
          <w:ilvl w:val="0"/>
          <w:numId w:val="24"/>
        </w:numPr>
        <w:rPr>
          <w:rFonts w:ascii="Arial" w:eastAsia="Arial" w:hAnsi="Arial" w:cs="Arial"/>
          <w:b/>
          <w:bCs/>
        </w:rPr>
      </w:pPr>
      <w:r w:rsidRPr="004D0163">
        <w:rPr>
          <w:rFonts w:ascii="Arial" w:eastAsia="Arial" w:hAnsi="Arial" w:cs="Arial"/>
          <w:b/>
          <w:bCs/>
        </w:rPr>
        <w:lastRenderedPageBreak/>
        <w:t>Riesgos de Corrupción</w:t>
      </w:r>
    </w:p>
    <w:p w14:paraId="33CAAC37" w14:textId="77777777" w:rsidR="004F5A6D" w:rsidRPr="004D0163" w:rsidRDefault="004F5A6D" w:rsidP="004F5A6D">
      <w:pPr>
        <w:jc w:val="both"/>
        <w:rPr>
          <w:rFonts w:ascii="Arial" w:eastAsia="Arial" w:hAnsi="Arial" w:cs="Arial"/>
          <w:b/>
          <w:bCs/>
          <w:sz w:val="22"/>
          <w:szCs w:val="22"/>
        </w:rPr>
      </w:pPr>
    </w:p>
    <w:p w14:paraId="006A5A9E" w14:textId="3E5BD599" w:rsidR="4B1C2117" w:rsidRDefault="4B1C2117" w:rsidP="0F75A626">
      <w:pPr>
        <w:jc w:val="both"/>
      </w:pPr>
      <w:r w:rsidRPr="0F75A626">
        <w:rPr>
          <w:rFonts w:ascii="Arial" w:eastAsia="Arial" w:hAnsi="Arial" w:cs="Arial"/>
          <w:sz w:val="22"/>
          <w:szCs w:val="22"/>
        </w:rPr>
        <w:t>En el proceso de monitoreo se evidencia un desempeño favorable, lo que refleja un fortalecimiento progresivo en la gestión del riesgo. En relación con la ejecución de los controles, se registró para el periodo evaluado un nivel de cumplimiento del 96%, lo que representa un incremento significativo frente al 75% obtenido en el cuatrimestre anterior. Este aumento de 21 puntos porcentuales evidencia una mejora en la implementación de los mecanismos de seguimiento a las acciones y controles. En términos técnicos, el desempeño observado sugiere que las acciones implementadas fueron ejecutadas de manera oportuna, contribuyendo a la consolidación del proceso de gestión y control institucional.</w:t>
      </w:r>
    </w:p>
    <w:p w14:paraId="1EAAF8FC" w14:textId="323645A0" w:rsidR="4B1C2117" w:rsidRDefault="4B1C2117" w:rsidP="0F75A626">
      <w:pPr>
        <w:jc w:val="both"/>
      </w:pPr>
      <w:r w:rsidRPr="0F75A626">
        <w:rPr>
          <w:rFonts w:ascii="Arial" w:eastAsia="Arial" w:hAnsi="Arial" w:cs="Arial"/>
          <w:sz w:val="22"/>
          <w:szCs w:val="22"/>
        </w:rPr>
        <w:t xml:space="preserve"> </w:t>
      </w:r>
    </w:p>
    <w:p w14:paraId="31FECB5D" w14:textId="13037F5E" w:rsidR="4B1C2117" w:rsidRDefault="4B1C2117" w:rsidP="0F75A626">
      <w:pPr>
        <w:jc w:val="both"/>
      </w:pPr>
      <w:r w:rsidRPr="0F75A626">
        <w:rPr>
          <w:rFonts w:ascii="Arial" w:eastAsia="Arial" w:hAnsi="Arial" w:cs="Arial"/>
          <w:sz w:val="22"/>
          <w:szCs w:val="22"/>
        </w:rPr>
        <w:t>Por su parte, la descripción de los riesgos se mantuvo en 79%. Al igual que el diseño de los controles con un cumplimiento del 100%.</w:t>
      </w:r>
    </w:p>
    <w:p w14:paraId="2B7604BF" w14:textId="1CB0B0E4" w:rsidR="0F75A626" w:rsidRDefault="0F75A626" w:rsidP="0F75A626">
      <w:pPr>
        <w:jc w:val="both"/>
        <w:rPr>
          <w:rFonts w:ascii="Arial" w:eastAsia="Arial" w:hAnsi="Arial" w:cs="Arial"/>
          <w:sz w:val="22"/>
          <w:szCs w:val="22"/>
        </w:rPr>
      </w:pPr>
    </w:p>
    <w:p w14:paraId="1DAC3297" w14:textId="2F31012E" w:rsidR="004F5A6D" w:rsidRPr="004D0163" w:rsidRDefault="004F5A6D" w:rsidP="004F5A6D">
      <w:pPr>
        <w:jc w:val="both"/>
        <w:rPr>
          <w:rFonts w:ascii="Arial" w:eastAsia="Arial" w:hAnsi="Arial" w:cs="Arial"/>
          <w:sz w:val="22"/>
          <w:szCs w:val="22"/>
        </w:rPr>
      </w:pPr>
    </w:p>
    <w:p w14:paraId="721D85BF" w14:textId="58F82A8F" w:rsidR="004F5A6D" w:rsidRPr="004D0163" w:rsidRDefault="004F5A6D" w:rsidP="00742BFA">
      <w:pPr>
        <w:pStyle w:val="Prrafodelista"/>
        <w:numPr>
          <w:ilvl w:val="0"/>
          <w:numId w:val="24"/>
        </w:numPr>
        <w:rPr>
          <w:rFonts w:ascii="Arial" w:eastAsia="Arial" w:hAnsi="Arial" w:cs="Arial"/>
          <w:b/>
          <w:bCs/>
        </w:rPr>
      </w:pPr>
      <w:r w:rsidRPr="004D0163">
        <w:rPr>
          <w:rFonts w:ascii="Arial" w:eastAsia="Arial" w:hAnsi="Arial" w:cs="Arial"/>
          <w:b/>
          <w:bCs/>
        </w:rPr>
        <w:t>Riesgos de Gestión</w:t>
      </w:r>
    </w:p>
    <w:p w14:paraId="7614EFC4" w14:textId="77777777" w:rsidR="000E09E8" w:rsidRPr="004D0163" w:rsidRDefault="000E09E8" w:rsidP="004F5A6D">
      <w:pPr>
        <w:jc w:val="both"/>
        <w:rPr>
          <w:rFonts w:ascii="Arial" w:eastAsia="Arial" w:hAnsi="Arial" w:cs="Arial"/>
          <w:b/>
          <w:bCs/>
          <w:sz w:val="22"/>
          <w:szCs w:val="22"/>
        </w:rPr>
      </w:pPr>
    </w:p>
    <w:p w14:paraId="71340449" w14:textId="52CD28A2" w:rsidR="00E21E7A" w:rsidRPr="004D0163" w:rsidRDefault="00E21E7A" w:rsidP="00E21E7A">
      <w:pPr>
        <w:jc w:val="both"/>
        <w:rPr>
          <w:rFonts w:ascii="Arial" w:eastAsia="Arial" w:hAnsi="Arial" w:cs="Arial"/>
          <w:sz w:val="22"/>
          <w:szCs w:val="22"/>
        </w:rPr>
      </w:pPr>
      <w:r w:rsidRPr="004D0163">
        <w:rPr>
          <w:rFonts w:ascii="Arial" w:eastAsia="Arial" w:hAnsi="Arial" w:cs="Arial"/>
          <w:sz w:val="22"/>
          <w:szCs w:val="22"/>
        </w:rPr>
        <w:t>Los resultados del monitoreo correspondientes al tercer cuatrimestre</w:t>
      </w:r>
      <w:r w:rsidR="00F00772" w:rsidRPr="004D0163">
        <w:rPr>
          <w:rFonts w:ascii="Arial" w:eastAsia="Arial" w:hAnsi="Arial" w:cs="Arial"/>
          <w:sz w:val="22"/>
          <w:szCs w:val="22"/>
        </w:rPr>
        <w:t xml:space="preserve">, en referencia al diseño de control </w:t>
      </w:r>
      <w:r w:rsidRPr="004D0163">
        <w:rPr>
          <w:rFonts w:ascii="Arial" w:eastAsia="Arial" w:hAnsi="Arial" w:cs="Arial"/>
          <w:sz w:val="22"/>
          <w:szCs w:val="22"/>
        </w:rPr>
        <w:t xml:space="preserve">evidencia un desempeño sobresaliente, alcanzando un cumplimiento del 100%. Este resultado representa una mejora </w:t>
      </w:r>
      <w:r w:rsidR="00FD0B73" w:rsidRPr="004D0163">
        <w:rPr>
          <w:rFonts w:ascii="Arial" w:eastAsia="Arial" w:hAnsi="Arial" w:cs="Arial"/>
          <w:sz w:val="22"/>
          <w:szCs w:val="22"/>
        </w:rPr>
        <w:t>moderada</w:t>
      </w:r>
      <w:r w:rsidRPr="004D0163">
        <w:rPr>
          <w:rFonts w:ascii="Arial" w:eastAsia="Arial" w:hAnsi="Arial" w:cs="Arial"/>
          <w:sz w:val="22"/>
          <w:szCs w:val="22"/>
        </w:rPr>
        <w:t xml:space="preserve"> frente al 99,07% reportado en el periodo anterior, consolidando un nivel óptimo de adherencia a los lineamientos establecidos y reflejando estabilidad en la gestión del control.</w:t>
      </w:r>
    </w:p>
    <w:p w14:paraId="73955C2D" w14:textId="77777777" w:rsidR="00E21E7A" w:rsidRPr="004D0163" w:rsidRDefault="00E21E7A" w:rsidP="00E21E7A">
      <w:pPr>
        <w:jc w:val="both"/>
        <w:rPr>
          <w:rFonts w:ascii="Arial" w:eastAsia="Arial" w:hAnsi="Arial" w:cs="Arial"/>
          <w:sz w:val="22"/>
          <w:szCs w:val="22"/>
        </w:rPr>
      </w:pPr>
    </w:p>
    <w:p w14:paraId="43FE2DB2" w14:textId="52102972" w:rsidR="00E21E7A" w:rsidRPr="004D0163" w:rsidRDefault="00E21E7A" w:rsidP="00E21E7A">
      <w:pPr>
        <w:jc w:val="both"/>
        <w:rPr>
          <w:rFonts w:ascii="Arial" w:eastAsia="Arial" w:hAnsi="Arial" w:cs="Arial"/>
          <w:sz w:val="22"/>
          <w:szCs w:val="22"/>
        </w:rPr>
      </w:pPr>
      <w:r w:rsidRPr="004D0163">
        <w:rPr>
          <w:rFonts w:ascii="Arial" w:eastAsia="Arial" w:hAnsi="Arial" w:cs="Arial"/>
          <w:sz w:val="22"/>
          <w:szCs w:val="22"/>
        </w:rPr>
        <w:t xml:space="preserve">En cuanto al componente </w:t>
      </w:r>
      <w:r w:rsidR="00FD0B73" w:rsidRPr="004D0163">
        <w:rPr>
          <w:rFonts w:ascii="Arial" w:eastAsia="Arial" w:hAnsi="Arial" w:cs="Arial"/>
          <w:sz w:val="22"/>
          <w:szCs w:val="22"/>
        </w:rPr>
        <w:t>ejecución de control</w:t>
      </w:r>
      <w:r w:rsidRPr="004D0163">
        <w:rPr>
          <w:rFonts w:ascii="Arial" w:eastAsia="Arial" w:hAnsi="Arial" w:cs="Arial"/>
          <w:sz w:val="22"/>
          <w:szCs w:val="22"/>
        </w:rPr>
        <w:t>, se observa un avance más significativo, al pasar de un 87,9% en el segundo cuatrimestre a un 91,2% en el tercero, lo que equivale a un incremento de 3,3 puntos porcentuales. Esta variación positiva indica un fortalecimiento en la estructuración técnica de los controles, evidenciando mayor coherencia entre los riesgos identificados y las medidas definidas para su mitigación.</w:t>
      </w:r>
    </w:p>
    <w:p w14:paraId="092BEF8B" w14:textId="77777777" w:rsidR="00E21E7A" w:rsidRPr="004D0163" w:rsidRDefault="00E21E7A" w:rsidP="00E21E7A">
      <w:pPr>
        <w:jc w:val="both"/>
        <w:rPr>
          <w:rFonts w:ascii="Arial" w:eastAsia="Arial" w:hAnsi="Arial" w:cs="Arial"/>
          <w:sz w:val="22"/>
          <w:szCs w:val="22"/>
        </w:rPr>
      </w:pPr>
    </w:p>
    <w:p w14:paraId="406BB120" w14:textId="1D94113E" w:rsidR="000E09E8" w:rsidRPr="004D0163" w:rsidRDefault="00E21E7A" w:rsidP="00E21E7A">
      <w:pPr>
        <w:jc w:val="both"/>
        <w:rPr>
          <w:rFonts w:ascii="Arial" w:eastAsia="Arial" w:hAnsi="Arial" w:cs="Arial"/>
          <w:sz w:val="22"/>
          <w:szCs w:val="22"/>
        </w:rPr>
      </w:pPr>
      <w:r w:rsidRPr="004D0163">
        <w:rPr>
          <w:rFonts w:ascii="Arial" w:eastAsia="Arial" w:hAnsi="Arial" w:cs="Arial"/>
          <w:sz w:val="22"/>
          <w:szCs w:val="22"/>
        </w:rPr>
        <w:t>No obstante, en el componente de ejecución de acciones se presenta un descenso, al pasar de un 86,4% a un 83,3%, lo que implica una disminución de 3,1 puntos porcentuales. Este comportamiento sugiere debilidades en la implementación efectiva de las acciones previstas durante el periodo evaluado, lo cual podría estar asociado a fallas en la oportunidad, seguimiento o consistencia en la aplicación de los controles. En términos técnicos, este resultado evidencia la necesidad de fortalecer los mecanismos de seguimiento y control por parte de los enlaces de cada proceso, con lo cual se asegura una ejecución disciplinada que garantice la efectividad del sistema de control interno</w:t>
      </w:r>
      <w:r w:rsidR="004F5A6D" w:rsidRPr="004D0163">
        <w:rPr>
          <w:rFonts w:ascii="Arial" w:eastAsia="Arial" w:hAnsi="Arial" w:cs="Arial"/>
          <w:sz w:val="22"/>
          <w:szCs w:val="22"/>
        </w:rPr>
        <w:t>.</w:t>
      </w:r>
    </w:p>
    <w:p w14:paraId="5B3C92B6" w14:textId="77777777" w:rsidR="00EB415C" w:rsidRPr="004D0163" w:rsidRDefault="00EB415C" w:rsidP="004F5A6D">
      <w:pPr>
        <w:jc w:val="both"/>
        <w:rPr>
          <w:rFonts w:ascii="Arial" w:eastAsia="Arial" w:hAnsi="Arial" w:cs="Arial"/>
          <w:sz w:val="22"/>
          <w:szCs w:val="22"/>
        </w:rPr>
      </w:pPr>
    </w:p>
    <w:p w14:paraId="7E07FF47" w14:textId="7A0DFA5E" w:rsidR="004F5A6D" w:rsidRPr="004D0163" w:rsidRDefault="004F5A6D" w:rsidP="007D0DE9">
      <w:pPr>
        <w:pStyle w:val="Prrafodelista"/>
        <w:numPr>
          <w:ilvl w:val="0"/>
          <w:numId w:val="24"/>
        </w:numPr>
        <w:rPr>
          <w:rFonts w:ascii="Arial" w:eastAsia="Arial" w:hAnsi="Arial" w:cs="Arial"/>
          <w:b/>
          <w:bCs/>
        </w:rPr>
      </w:pPr>
      <w:r w:rsidRPr="004D0163">
        <w:rPr>
          <w:rFonts w:ascii="Arial" w:eastAsia="Arial" w:hAnsi="Arial" w:cs="Arial"/>
          <w:b/>
          <w:bCs/>
        </w:rPr>
        <w:t>Riesgos Fiscales</w:t>
      </w:r>
    </w:p>
    <w:p w14:paraId="161B9582" w14:textId="77777777" w:rsidR="00655051" w:rsidRPr="004D0163" w:rsidRDefault="00655051" w:rsidP="004F5A6D">
      <w:pPr>
        <w:jc w:val="both"/>
        <w:rPr>
          <w:rFonts w:ascii="Arial" w:eastAsia="Arial" w:hAnsi="Arial" w:cs="Arial"/>
          <w:sz w:val="22"/>
          <w:szCs w:val="22"/>
        </w:rPr>
      </w:pPr>
    </w:p>
    <w:p w14:paraId="240453A5" w14:textId="77777777" w:rsidR="00655051" w:rsidRPr="004D0163" w:rsidRDefault="004F5A6D" w:rsidP="004F5A6D">
      <w:pPr>
        <w:jc w:val="both"/>
        <w:rPr>
          <w:rFonts w:ascii="Arial" w:eastAsia="Arial" w:hAnsi="Arial" w:cs="Arial"/>
          <w:sz w:val="22"/>
          <w:szCs w:val="22"/>
        </w:rPr>
      </w:pPr>
      <w:r w:rsidRPr="004D0163">
        <w:rPr>
          <w:rFonts w:ascii="Arial" w:eastAsia="Arial" w:hAnsi="Arial" w:cs="Arial"/>
          <w:sz w:val="22"/>
          <w:szCs w:val="22"/>
        </w:rPr>
        <w:t>El análisis muestra un cumplimiento del 66,7% en el diseño de controles y del 100% en la ejecución de controles y actividades de mitigación, lo que indica que los mecanismos implementados resultan eficaces una vez activados, aunque se requiere fortalecer su diseño preventivo para anticipar posibles pérdidas o ineficiencias.</w:t>
      </w:r>
    </w:p>
    <w:p w14:paraId="1C92B353" w14:textId="6DE8C709" w:rsidR="00EB1D61" w:rsidRPr="004D0163" w:rsidRDefault="004F5A6D" w:rsidP="005C1B8C">
      <w:pPr>
        <w:jc w:val="both"/>
        <w:rPr>
          <w:rFonts w:ascii="Arial" w:eastAsia="Arial" w:hAnsi="Arial" w:cs="Arial"/>
          <w:sz w:val="22"/>
          <w:szCs w:val="22"/>
        </w:rPr>
      </w:pPr>
      <w:r w:rsidRPr="004D0163">
        <w:rPr>
          <w:rFonts w:ascii="Arial" w:eastAsia="Arial" w:hAnsi="Arial" w:cs="Arial"/>
          <w:sz w:val="22"/>
          <w:szCs w:val="22"/>
        </w:rPr>
        <w:lastRenderedPageBreak/>
        <w:br/>
      </w:r>
      <w:r w:rsidR="004002BA" w:rsidRPr="004D0163">
        <w:rPr>
          <w:rFonts w:ascii="Arial" w:eastAsia="Arial" w:hAnsi="Arial" w:cs="Arial"/>
          <w:sz w:val="22"/>
          <w:szCs w:val="22"/>
        </w:rPr>
        <w:t xml:space="preserve">Los </w:t>
      </w:r>
      <w:r w:rsidR="00EB1D61" w:rsidRPr="004D0163">
        <w:rPr>
          <w:rFonts w:ascii="Arial" w:eastAsia="Arial" w:hAnsi="Arial" w:cs="Arial"/>
          <w:sz w:val="22"/>
          <w:szCs w:val="22"/>
        </w:rPr>
        <w:t>resultados del monitoreo evidencian un avance sostenido del Sistema de Administración de Riesgos de la entidad. Sin embargo, persiste el reto de fortalecer la ejecución efectiva de los controles y acciones de mitigación, así como de consolidar la cultura de autocontrol y el seguimiento sistemático a los riesgos que presentan recurrencia o vulnerabilidades operativas.</w:t>
      </w:r>
    </w:p>
    <w:p w14:paraId="5C75194B" w14:textId="77777777" w:rsidR="00EB3887" w:rsidRPr="004D0163" w:rsidRDefault="00EB3887" w:rsidP="00EB3887">
      <w:pPr>
        <w:rPr>
          <w:rFonts w:ascii="Arial" w:eastAsia="Arial" w:hAnsi="Arial" w:cs="Arial"/>
          <w:sz w:val="22"/>
          <w:szCs w:val="22"/>
        </w:rPr>
      </w:pPr>
    </w:p>
    <w:p w14:paraId="1EEDC4EB" w14:textId="16B8D0CB" w:rsidR="00B65F29" w:rsidRPr="004D0163" w:rsidRDefault="00B65F29" w:rsidP="00AA3112">
      <w:pPr>
        <w:pStyle w:val="Prrafodelista"/>
        <w:numPr>
          <w:ilvl w:val="0"/>
          <w:numId w:val="24"/>
        </w:numPr>
        <w:rPr>
          <w:rFonts w:ascii="Arial" w:eastAsia="Arial" w:hAnsi="Arial" w:cs="Arial"/>
          <w:b/>
          <w:bCs/>
        </w:rPr>
      </w:pPr>
      <w:r w:rsidRPr="004D0163">
        <w:rPr>
          <w:rFonts w:ascii="Arial" w:eastAsia="Arial" w:hAnsi="Arial" w:cs="Arial"/>
          <w:b/>
          <w:bCs/>
        </w:rPr>
        <w:t>Recomendaciones</w:t>
      </w:r>
    </w:p>
    <w:p w14:paraId="5D0A0114" w14:textId="77777777" w:rsidR="00B65F29" w:rsidRPr="004D0163" w:rsidRDefault="00B65F29" w:rsidP="00B65F29">
      <w:pPr>
        <w:rPr>
          <w:rFonts w:ascii="Arial" w:eastAsia="Arial" w:hAnsi="Arial" w:cs="Arial"/>
          <w:sz w:val="22"/>
          <w:szCs w:val="22"/>
        </w:rPr>
      </w:pPr>
    </w:p>
    <w:p w14:paraId="3E797095" w14:textId="53C46504" w:rsidR="00E7152A" w:rsidRDefault="00AC6A6E" w:rsidP="00AC6A6E">
      <w:pPr>
        <w:jc w:val="both"/>
        <w:rPr>
          <w:rFonts w:ascii="Arial" w:eastAsia="Arial" w:hAnsi="Arial" w:cs="Arial"/>
          <w:sz w:val="22"/>
          <w:szCs w:val="22"/>
        </w:rPr>
      </w:pPr>
      <w:r w:rsidRPr="00AC6A6E">
        <w:rPr>
          <w:rFonts w:ascii="Arial" w:eastAsia="Arial" w:hAnsi="Arial" w:cs="Arial"/>
          <w:b/>
          <w:bCs/>
          <w:sz w:val="22"/>
          <w:szCs w:val="22"/>
        </w:rPr>
        <w:t>Fortalecer el seguimiento y reporte de riesgos</w:t>
      </w:r>
      <w:r>
        <w:rPr>
          <w:rFonts w:ascii="Arial" w:eastAsia="Arial" w:hAnsi="Arial" w:cs="Arial"/>
          <w:sz w:val="22"/>
          <w:szCs w:val="22"/>
        </w:rPr>
        <w:t xml:space="preserve">: </w:t>
      </w:r>
      <w:r w:rsidRPr="00AC6A6E">
        <w:rPr>
          <w:rFonts w:ascii="Arial" w:eastAsia="Arial" w:hAnsi="Arial" w:cs="Arial"/>
          <w:sz w:val="22"/>
          <w:szCs w:val="22"/>
        </w:rPr>
        <w:t>Se recomienda continuar robusteciendo los mecanismos de monitoreo, reporte oportuno y verificación de eventos de riesgo por parte de las líneas de defensa, garantizando la trazabilidad de la información y la detección temprana de posibles materializaciones.</w:t>
      </w:r>
    </w:p>
    <w:p w14:paraId="2A1278D8" w14:textId="77777777" w:rsidR="00AC6A6E" w:rsidRDefault="00AC6A6E" w:rsidP="00AC6A6E">
      <w:pPr>
        <w:jc w:val="both"/>
        <w:rPr>
          <w:rFonts w:ascii="Arial" w:eastAsia="Arial" w:hAnsi="Arial" w:cs="Arial"/>
          <w:sz w:val="22"/>
          <w:szCs w:val="22"/>
        </w:rPr>
      </w:pPr>
    </w:p>
    <w:p w14:paraId="42ED129D" w14:textId="7E27BF31" w:rsidR="00630D9E" w:rsidRDefault="00630D9E" w:rsidP="00630D9E">
      <w:pPr>
        <w:jc w:val="both"/>
        <w:rPr>
          <w:rFonts w:ascii="Arial" w:eastAsia="Arial" w:hAnsi="Arial" w:cs="Arial"/>
          <w:sz w:val="22"/>
          <w:szCs w:val="22"/>
        </w:rPr>
      </w:pPr>
      <w:r w:rsidRPr="00630D9E">
        <w:rPr>
          <w:rFonts w:ascii="Arial" w:eastAsia="Arial" w:hAnsi="Arial" w:cs="Arial"/>
          <w:b/>
          <w:bCs/>
          <w:sz w:val="22"/>
          <w:szCs w:val="22"/>
        </w:rPr>
        <w:t>Mejorar la trazabilidad y calidad de los soportes</w:t>
      </w:r>
      <w:r>
        <w:rPr>
          <w:rFonts w:ascii="Arial" w:eastAsia="Arial" w:hAnsi="Arial" w:cs="Arial"/>
          <w:b/>
          <w:bCs/>
          <w:sz w:val="22"/>
          <w:szCs w:val="22"/>
        </w:rPr>
        <w:t xml:space="preserve">: </w:t>
      </w:r>
      <w:r w:rsidRPr="00630D9E">
        <w:rPr>
          <w:rFonts w:ascii="Arial" w:eastAsia="Arial" w:hAnsi="Arial" w:cs="Arial"/>
          <w:sz w:val="22"/>
          <w:szCs w:val="22"/>
        </w:rPr>
        <w:t>Se recomienda fortalecer la trazabilidad y la completitud de los soportes documentales asociados a la ejecución de los controles. Los procesos deberán asegurar la calidad, integridad y oportunidad en la entrega de evidencias, conforme al tipo, características y periodicidad definidos en cada mapa de riesgos.</w:t>
      </w:r>
    </w:p>
    <w:p w14:paraId="5EE3AE13" w14:textId="77777777" w:rsidR="00630D9E" w:rsidRPr="00630D9E" w:rsidRDefault="00630D9E" w:rsidP="00630D9E">
      <w:pPr>
        <w:jc w:val="both"/>
        <w:rPr>
          <w:rFonts w:ascii="Arial" w:eastAsia="Arial" w:hAnsi="Arial" w:cs="Arial"/>
          <w:sz w:val="22"/>
          <w:szCs w:val="22"/>
        </w:rPr>
      </w:pPr>
    </w:p>
    <w:p w14:paraId="255F399B" w14:textId="1BEFFC09" w:rsidR="00A81FB7" w:rsidRDefault="00630D9E" w:rsidP="00630D9E">
      <w:pPr>
        <w:jc w:val="both"/>
        <w:rPr>
          <w:rFonts w:ascii="Arial" w:eastAsia="Arial" w:hAnsi="Arial" w:cs="Arial"/>
          <w:sz w:val="22"/>
          <w:szCs w:val="22"/>
        </w:rPr>
      </w:pPr>
      <w:r w:rsidRPr="00630D9E">
        <w:rPr>
          <w:rFonts w:ascii="Arial" w:eastAsia="Arial" w:hAnsi="Arial" w:cs="Arial"/>
          <w:sz w:val="22"/>
          <w:szCs w:val="22"/>
        </w:rPr>
        <w:t>Esta recomendación aplica a todos los procesos; sin embargo, se hace especial énfasis en Intervención de Infraestructura, Producción de Mezcla, Logística y Manejo de Maquinaria y Equipo y Gestión Jurídica, donde se han identificado incumplimientos, particularmente en la calidad y oportunidad de los soportes.</w:t>
      </w:r>
    </w:p>
    <w:p w14:paraId="2FFB21C1" w14:textId="77777777" w:rsidR="00630D9E" w:rsidRPr="004D0163" w:rsidRDefault="00630D9E" w:rsidP="00630D9E">
      <w:pPr>
        <w:jc w:val="both"/>
        <w:rPr>
          <w:rFonts w:ascii="Arial" w:eastAsia="Arial" w:hAnsi="Arial" w:cs="Arial"/>
          <w:sz w:val="22"/>
          <w:szCs w:val="22"/>
        </w:rPr>
      </w:pPr>
    </w:p>
    <w:p w14:paraId="625844BA" w14:textId="3FC94D10" w:rsidR="000B6951" w:rsidRPr="004D0163" w:rsidRDefault="000B6951" w:rsidP="00A81FB7">
      <w:pPr>
        <w:jc w:val="both"/>
        <w:rPr>
          <w:rFonts w:ascii="Arial" w:eastAsia="Arial" w:hAnsi="Arial" w:cs="Arial"/>
          <w:sz w:val="22"/>
          <w:szCs w:val="22"/>
        </w:rPr>
      </w:pPr>
      <w:r w:rsidRPr="004D0163">
        <w:rPr>
          <w:rFonts w:ascii="Arial" w:eastAsia="Arial" w:hAnsi="Arial" w:cs="Arial"/>
          <w:b/>
          <w:bCs/>
          <w:sz w:val="22"/>
          <w:szCs w:val="22"/>
        </w:rPr>
        <w:t>Revisión continua de riesgos:</w:t>
      </w:r>
      <w:r w:rsidRPr="004D0163">
        <w:rPr>
          <w:rFonts w:ascii="Arial" w:eastAsia="Arial" w:hAnsi="Arial" w:cs="Arial"/>
          <w:sz w:val="22"/>
          <w:szCs w:val="22"/>
        </w:rPr>
        <w:t xml:space="preserve"> Como parte de la segunda línea de defensa, se recomienda a los procesos realizar una revisión constante de sus actividades, con el fin de identificar posibles riesgos adicionales, incluyendo aquellos asociados a actos de corrupción, y adoptar medidas preventivas de forma oportuna.</w:t>
      </w:r>
    </w:p>
    <w:p w14:paraId="6F517E91" w14:textId="77777777" w:rsidR="000B6951" w:rsidRPr="004D0163" w:rsidRDefault="000B6951" w:rsidP="000B6951">
      <w:pPr>
        <w:pStyle w:val="Prrafodelista"/>
        <w:autoSpaceDE/>
        <w:autoSpaceDN/>
        <w:ind w:left="720" w:right="0" w:firstLine="0"/>
        <w:rPr>
          <w:rFonts w:ascii="Arial" w:eastAsia="Arial" w:hAnsi="Arial" w:cs="Arial"/>
          <w:lang w:val="es-CO" w:eastAsia="es-CO"/>
        </w:rPr>
      </w:pPr>
    </w:p>
    <w:p w14:paraId="053B84FE" w14:textId="4D9CF656" w:rsidR="000B6951" w:rsidRPr="004D0163" w:rsidRDefault="442F4C40" w:rsidP="00A81FB7">
      <w:pPr>
        <w:jc w:val="both"/>
        <w:rPr>
          <w:rFonts w:ascii="Arial" w:eastAsia="Arial" w:hAnsi="Arial" w:cs="Arial"/>
          <w:sz w:val="22"/>
          <w:szCs w:val="22"/>
        </w:rPr>
      </w:pPr>
      <w:r w:rsidRPr="0F75A626">
        <w:rPr>
          <w:rFonts w:ascii="Arial" w:eastAsia="Arial" w:hAnsi="Arial" w:cs="Arial"/>
          <w:b/>
          <w:bCs/>
          <w:sz w:val="22"/>
          <w:szCs w:val="22"/>
        </w:rPr>
        <w:t>Efectividad de los controles:</w:t>
      </w:r>
      <w:r w:rsidRPr="0F75A626">
        <w:rPr>
          <w:rFonts w:ascii="Arial" w:eastAsia="Arial" w:hAnsi="Arial" w:cs="Arial"/>
          <w:sz w:val="22"/>
          <w:szCs w:val="22"/>
        </w:rPr>
        <w:t xml:space="preserve"> Los procesos deben tener en cuenta que los controles son herramientas para mitigar o reducir los riesgos, y que su efectividad depende no solo de su existencia formal, sino también de su diseño y ejecución. </w:t>
      </w:r>
      <w:r w:rsidR="000B4657" w:rsidRPr="000B4657">
        <w:rPr>
          <w:rFonts w:ascii="Arial" w:eastAsia="Arial" w:hAnsi="Arial" w:cs="Arial"/>
          <w:sz w:val="22"/>
          <w:szCs w:val="22"/>
        </w:rPr>
        <w:t xml:space="preserve">Es fundamental clasificarlos correctamente como preventivos, </w:t>
      </w:r>
      <w:proofErr w:type="spellStart"/>
      <w:r w:rsidR="000B4657" w:rsidRPr="000B4657">
        <w:rPr>
          <w:rFonts w:ascii="Arial" w:eastAsia="Arial" w:hAnsi="Arial" w:cs="Arial"/>
          <w:sz w:val="22"/>
          <w:szCs w:val="22"/>
        </w:rPr>
        <w:t>detectivos</w:t>
      </w:r>
      <w:proofErr w:type="spellEnd"/>
      <w:r w:rsidR="000B4657" w:rsidRPr="000B4657">
        <w:rPr>
          <w:rFonts w:ascii="Arial" w:eastAsia="Arial" w:hAnsi="Arial" w:cs="Arial"/>
          <w:sz w:val="22"/>
          <w:szCs w:val="22"/>
        </w:rPr>
        <w:t xml:space="preserve"> o correctivos, según corresponda.</w:t>
      </w:r>
    </w:p>
    <w:p w14:paraId="58F1DEF0" w14:textId="77777777" w:rsidR="006946AA" w:rsidRPr="004D0163" w:rsidRDefault="006946AA" w:rsidP="006946AA">
      <w:pPr>
        <w:pStyle w:val="Prrafodelista"/>
        <w:rPr>
          <w:rFonts w:ascii="Arial" w:eastAsia="Arial" w:hAnsi="Arial" w:cs="Arial"/>
          <w:lang w:val="es-CO" w:eastAsia="es-CO"/>
        </w:rPr>
      </w:pPr>
    </w:p>
    <w:p w14:paraId="0F4D8052" w14:textId="77777777" w:rsidR="000B6951" w:rsidRPr="004D0163" w:rsidRDefault="000B6951" w:rsidP="00A81FB7">
      <w:pPr>
        <w:jc w:val="both"/>
        <w:rPr>
          <w:rFonts w:ascii="Arial" w:eastAsia="Arial" w:hAnsi="Arial" w:cs="Arial"/>
          <w:sz w:val="22"/>
          <w:szCs w:val="22"/>
        </w:rPr>
      </w:pPr>
      <w:r w:rsidRPr="004D0163">
        <w:rPr>
          <w:rFonts w:ascii="Arial" w:eastAsia="Arial" w:hAnsi="Arial" w:cs="Arial"/>
          <w:b/>
          <w:bCs/>
          <w:sz w:val="22"/>
          <w:szCs w:val="22"/>
        </w:rPr>
        <w:t>Articulación con los procedimientos:</w:t>
      </w:r>
      <w:r w:rsidRPr="004D0163">
        <w:rPr>
          <w:rFonts w:ascii="Arial" w:eastAsia="Arial" w:hAnsi="Arial" w:cs="Arial"/>
          <w:sz w:val="22"/>
          <w:szCs w:val="22"/>
        </w:rPr>
        <w:t xml:space="preserve"> Se recomienda a todos los procesos incorporar los controles definidos en los mapas de riesgos dentro de sus procedimientos o manuales operativos, con el fin de garantizar su alineación y estandarización.</w:t>
      </w:r>
    </w:p>
    <w:p w14:paraId="2B407B51" w14:textId="77777777" w:rsidR="000B6951" w:rsidRPr="004D0163" w:rsidRDefault="000B6951" w:rsidP="00A81FB7">
      <w:pPr>
        <w:pStyle w:val="Prrafodelista"/>
        <w:autoSpaceDE/>
        <w:autoSpaceDN/>
        <w:ind w:left="720" w:right="0" w:firstLine="0"/>
        <w:rPr>
          <w:rFonts w:ascii="Arial" w:eastAsia="Arial" w:hAnsi="Arial" w:cs="Arial"/>
          <w:lang w:val="es-CO" w:eastAsia="es-CO"/>
        </w:rPr>
      </w:pPr>
    </w:p>
    <w:p w14:paraId="63C7AEBC" w14:textId="21A65838" w:rsidR="000B6951" w:rsidRDefault="000B6951" w:rsidP="00A81FB7">
      <w:pPr>
        <w:jc w:val="both"/>
        <w:rPr>
          <w:rFonts w:ascii="Arial" w:eastAsia="Arial" w:hAnsi="Arial" w:cs="Arial"/>
          <w:sz w:val="22"/>
          <w:szCs w:val="22"/>
        </w:rPr>
      </w:pPr>
      <w:r w:rsidRPr="004D0163">
        <w:rPr>
          <w:rFonts w:ascii="Arial" w:eastAsia="Arial" w:hAnsi="Arial" w:cs="Arial"/>
          <w:b/>
          <w:bCs/>
          <w:sz w:val="22"/>
          <w:szCs w:val="22"/>
        </w:rPr>
        <w:t xml:space="preserve">Diferenciación de actividades del </w:t>
      </w:r>
      <w:r w:rsidR="00075334">
        <w:rPr>
          <w:rFonts w:ascii="Arial" w:eastAsia="Arial" w:hAnsi="Arial" w:cs="Arial"/>
          <w:b/>
          <w:bCs/>
          <w:sz w:val="22"/>
          <w:szCs w:val="22"/>
        </w:rPr>
        <w:t>t</w:t>
      </w:r>
      <w:r w:rsidR="00075334" w:rsidRPr="00075334">
        <w:rPr>
          <w:rFonts w:ascii="Arial" w:eastAsia="Arial" w:hAnsi="Arial" w:cs="Arial"/>
          <w:b/>
          <w:bCs/>
          <w:sz w:val="22"/>
          <w:szCs w:val="22"/>
        </w:rPr>
        <w:t>ratamiento del riesgo</w:t>
      </w:r>
      <w:r w:rsidR="006A2B9D">
        <w:rPr>
          <w:rFonts w:ascii="Arial" w:eastAsia="Arial" w:hAnsi="Arial" w:cs="Arial"/>
          <w:b/>
          <w:bCs/>
          <w:sz w:val="22"/>
          <w:szCs w:val="22"/>
        </w:rPr>
        <w:t xml:space="preserve"> -</w:t>
      </w:r>
      <w:r w:rsidR="00075334" w:rsidRPr="00075334">
        <w:rPr>
          <w:rFonts w:ascii="Arial" w:eastAsia="Arial" w:hAnsi="Arial" w:cs="Arial"/>
          <w:b/>
          <w:bCs/>
          <w:sz w:val="22"/>
          <w:szCs w:val="22"/>
        </w:rPr>
        <w:t xml:space="preserve"> </w:t>
      </w:r>
      <w:r w:rsidRPr="004D0163">
        <w:rPr>
          <w:rFonts w:ascii="Arial" w:eastAsia="Arial" w:hAnsi="Arial" w:cs="Arial"/>
          <w:b/>
          <w:bCs/>
          <w:sz w:val="22"/>
          <w:szCs w:val="22"/>
        </w:rPr>
        <w:t>plan de acción:</w:t>
      </w:r>
      <w:r w:rsidRPr="004D0163">
        <w:rPr>
          <w:rFonts w:ascii="Arial" w:eastAsia="Arial" w:hAnsi="Arial" w:cs="Arial"/>
          <w:sz w:val="22"/>
          <w:szCs w:val="22"/>
        </w:rPr>
        <w:t xml:space="preserve"> Las actividades establecidas en los planes de acción deben ser distintas a los controles y contar con los elementos mínimos: responsable, fecha de implementación y producto esperado. Esta diferenciación es clave para asegurar una correcta implementación y seguimiento.</w:t>
      </w:r>
    </w:p>
    <w:p w14:paraId="483094C3" w14:textId="77777777" w:rsidR="00163499" w:rsidRDefault="00163499" w:rsidP="00A81FB7">
      <w:pPr>
        <w:jc w:val="both"/>
        <w:rPr>
          <w:rFonts w:ascii="Arial" w:eastAsia="Arial" w:hAnsi="Arial" w:cs="Arial"/>
          <w:sz w:val="22"/>
          <w:szCs w:val="22"/>
        </w:rPr>
      </w:pPr>
    </w:p>
    <w:p w14:paraId="70F4EE0B" w14:textId="5CD287FC" w:rsidR="00163499" w:rsidRPr="00163499" w:rsidRDefault="00163499" w:rsidP="00163499">
      <w:pPr>
        <w:jc w:val="both"/>
        <w:rPr>
          <w:rFonts w:ascii="Arial" w:eastAsia="Arial" w:hAnsi="Arial" w:cs="Arial"/>
          <w:sz w:val="22"/>
          <w:szCs w:val="22"/>
        </w:rPr>
      </w:pPr>
      <w:r w:rsidRPr="00163499">
        <w:rPr>
          <w:rFonts w:ascii="Arial" w:eastAsia="Arial" w:hAnsi="Arial" w:cs="Arial"/>
          <w:b/>
          <w:bCs/>
          <w:sz w:val="22"/>
          <w:szCs w:val="22"/>
        </w:rPr>
        <w:lastRenderedPageBreak/>
        <w:t>Fortalecer de manera permanente la cultura del riesgo</w:t>
      </w:r>
      <w:r>
        <w:rPr>
          <w:rFonts w:ascii="Arial" w:eastAsia="Arial" w:hAnsi="Arial" w:cs="Arial"/>
          <w:b/>
          <w:bCs/>
          <w:sz w:val="22"/>
          <w:szCs w:val="22"/>
        </w:rPr>
        <w:t>:</w:t>
      </w:r>
      <w:r w:rsidRPr="00163499">
        <w:rPr>
          <w:rFonts w:ascii="Arial" w:eastAsia="Arial" w:hAnsi="Arial" w:cs="Arial"/>
          <w:sz w:val="22"/>
          <w:szCs w:val="22"/>
        </w:rPr>
        <w:t xml:space="preserve"> mediante </w:t>
      </w:r>
      <w:r>
        <w:rPr>
          <w:rFonts w:ascii="Arial" w:eastAsia="Arial" w:hAnsi="Arial" w:cs="Arial"/>
          <w:sz w:val="22"/>
          <w:szCs w:val="22"/>
        </w:rPr>
        <w:t>jornadas de sensibilización</w:t>
      </w:r>
      <w:r w:rsidRPr="00163499">
        <w:rPr>
          <w:rFonts w:ascii="Arial" w:eastAsia="Arial" w:hAnsi="Arial" w:cs="Arial"/>
          <w:sz w:val="22"/>
          <w:szCs w:val="22"/>
        </w:rPr>
        <w:t xml:space="preserve"> en todos los niveles de la entidad, promoviendo la prevención, el reporte oportuno de fallas y la identificación temprana de riesgos emergentes</w:t>
      </w:r>
      <w:r>
        <w:rPr>
          <w:rFonts w:ascii="Arial" w:eastAsia="Arial" w:hAnsi="Arial" w:cs="Arial"/>
          <w:sz w:val="22"/>
          <w:szCs w:val="22"/>
        </w:rPr>
        <w:t>.</w:t>
      </w:r>
    </w:p>
    <w:p w14:paraId="30050B73" w14:textId="77777777" w:rsidR="00163499" w:rsidRPr="004D0163" w:rsidRDefault="00163499" w:rsidP="00A81FB7">
      <w:pPr>
        <w:jc w:val="both"/>
        <w:rPr>
          <w:rFonts w:ascii="Arial" w:eastAsia="Arial" w:hAnsi="Arial" w:cs="Arial"/>
          <w:sz w:val="22"/>
          <w:szCs w:val="22"/>
        </w:rPr>
      </w:pPr>
    </w:p>
    <w:p w14:paraId="4F9AB245" w14:textId="5044583A" w:rsidR="00A921A6" w:rsidRDefault="00A921A6" w:rsidP="00A921A6">
      <w:pPr>
        <w:rPr>
          <w:rFonts w:ascii="Arial" w:eastAsia="Arial" w:hAnsi="Arial" w:cs="Arial"/>
          <w:sz w:val="22"/>
          <w:szCs w:val="22"/>
        </w:rPr>
      </w:pPr>
      <w:r w:rsidRPr="00A921A6">
        <w:rPr>
          <w:rFonts w:ascii="Arial" w:eastAsia="Arial" w:hAnsi="Arial" w:cs="Arial"/>
          <w:b/>
          <w:bCs/>
          <w:sz w:val="22"/>
          <w:szCs w:val="22"/>
        </w:rPr>
        <w:t>Fortalecer el seguimiento y reporte de riesgos</w:t>
      </w:r>
      <w:r w:rsidRPr="00A921A6">
        <w:rPr>
          <w:rFonts w:ascii="Arial" w:eastAsia="Arial" w:hAnsi="Arial" w:cs="Arial"/>
          <w:sz w:val="22"/>
          <w:szCs w:val="22"/>
        </w:rPr>
        <w:br/>
        <w:t>Se recomienda continuar robusteciendo los mecanismos de monitoreo, reporte oportuno y verificación de eventos de riesgo por parte de las líneas de defensa, garantizando la trazabilidad de la información y la detección temprana de posibles materializaciones.</w:t>
      </w:r>
    </w:p>
    <w:p w14:paraId="73CE8FDC" w14:textId="77777777" w:rsidR="00A921A6" w:rsidRDefault="00A921A6" w:rsidP="00A921A6">
      <w:pPr>
        <w:rPr>
          <w:rFonts w:ascii="Arial" w:eastAsia="Arial" w:hAnsi="Arial" w:cs="Arial"/>
          <w:sz w:val="22"/>
          <w:szCs w:val="22"/>
        </w:rPr>
      </w:pPr>
    </w:p>
    <w:p w14:paraId="6A30C990" w14:textId="77777777" w:rsidR="00A921A6" w:rsidRDefault="00A921A6" w:rsidP="00A921A6">
      <w:pPr>
        <w:rPr>
          <w:rFonts w:ascii="Arial" w:eastAsia="Arial" w:hAnsi="Arial" w:cs="Arial"/>
          <w:sz w:val="22"/>
          <w:szCs w:val="22"/>
        </w:rPr>
      </w:pPr>
    </w:p>
    <w:p w14:paraId="2B3AEF10" w14:textId="77777777" w:rsidR="00A921A6" w:rsidRPr="00A921A6" w:rsidRDefault="00A921A6" w:rsidP="00A921A6">
      <w:pPr>
        <w:rPr>
          <w:rFonts w:ascii="Arial" w:eastAsia="Arial" w:hAnsi="Arial" w:cs="Arial"/>
          <w:sz w:val="22"/>
          <w:szCs w:val="22"/>
        </w:rPr>
      </w:pPr>
    </w:p>
    <w:sectPr w:rsidR="00A921A6" w:rsidRPr="00A921A6" w:rsidSect="00487FA7">
      <w:headerReference w:type="default" r:id="rId15"/>
      <w:footerReference w:type="default" r:id="rId16"/>
      <w:pgSz w:w="12240" w:h="15840"/>
      <w:pgMar w:top="1985" w:right="1183" w:bottom="851" w:left="1418" w:header="709" w:footer="2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C8D41" w14:textId="77777777" w:rsidR="005E2F61" w:rsidRPr="00FF5A6D" w:rsidRDefault="005E2F61" w:rsidP="00C95407">
      <w:r w:rsidRPr="00FF5A6D">
        <w:separator/>
      </w:r>
    </w:p>
  </w:endnote>
  <w:endnote w:type="continuationSeparator" w:id="0">
    <w:p w14:paraId="155ADCD1" w14:textId="77777777" w:rsidR="005E2F61" w:rsidRPr="00FF5A6D" w:rsidRDefault="005E2F61" w:rsidP="00C95407">
      <w:r w:rsidRPr="00FF5A6D">
        <w:continuationSeparator/>
      </w:r>
    </w:p>
  </w:endnote>
  <w:endnote w:type="continuationNotice" w:id="1">
    <w:p w14:paraId="7FAEED2E" w14:textId="77777777" w:rsidR="005E2F61" w:rsidRPr="00FF5A6D" w:rsidRDefault="005E2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useo Sans Cond 900">
    <w:altName w:val="Calibri"/>
    <w:panose1 w:val="00000000000000000000"/>
    <w:charset w:val="4D"/>
    <w:family w:val="auto"/>
    <w:notTrueType/>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9B076" w14:textId="77777777" w:rsidR="00D44813" w:rsidRPr="00FF5A6D" w:rsidRDefault="00D44813">
    <w:pPr>
      <w:pStyle w:val="Piedepgina"/>
    </w:pPr>
    <w:r w:rsidRPr="00FF5A6D">
      <w:rPr>
        <w:noProof/>
        <w:lang w:eastAsia="es-419"/>
      </w:rPr>
      <w:drawing>
        <wp:anchor distT="0" distB="0" distL="114300" distR="114300" simplePos="0" relativeHeight="251658240" behindDoc="0" locked="0" layoutInCell="1" allowOverlap="1" wp14:anchorId="43FE0AF2" wp14:editId="0F331E2C">
          <wp:simplePos x="0" y="0"/>
          <wp:positionH relativeFrom="column">
            <wp:posOffset>-908050</wp:posOffset>
          </wp:positionH>
          <wp:positionV relativeFrom="paragraph">
            <wp:posOffset>-72390</wp:posOffset>
          </wp:positionV>
          <wp:extent cx="7955280" cy="1697278"/>
          <wp:effectExtent l="0" t="0" r="0" b="0"/>
          <wp:wrapNone/>
          <wp:docPr id="1639234870" name="Imagen 163923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1.png"/>
                  <pic:cNvPicPr/>
                </pic:nvPicPr>
                <pic:blipFill>
                  <a:blip r:embed="rId1">
                    <a:extLst>
                      <a:ext uri="{28A0092B-C50C-407E-A947-70E740481C1C}">
                        <a14:useLocalDpi xmlns:a14="http://schemas.microsoft.com/office/drawing/2010/main" val="0"/>
                      </a:ext>
                    </a:extLst>
                  </a:blip>
                  <a:stretch>
                    <a:fillRect/>
                  </a:stretch>
                </pic:blipFill>
                <pic:spPr>
                  <a:xfrm>
                    <a:off x="0" y="0"/>
                    <a:ext cx="7955280" cy="169727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F270B" w14:textId="77777777" w:rsidR="005E2F61" w:rsidRPr="00FF5A6D" w:rsidRDefault="005E2F61" w:rsidP="00C95407">
      <w:r w:rsidRPr="00FF5A6D">
        <w:separator/>
      </w:r>
    </w:p>
  </w:footnote>
  <w:footnote w:type="continuationSeparator" w:id="0">
    <w:p w14:paraId="7DACA892" w14:textId="77777777" w:rsidR="005E2F61" w:rsidRPr="00FF5A6D" w:rsidRDefault="005E2F61" w:rsidP="00C95407">
      <w:r w:rsidRPr="00FF5A6D">
        <w:continuationSeparator/>
      </w:r>
    </w:p>
  </w:footnote>
  <w:footnote w:type="continuationNotice" w:id="1">
    <w:p w14:paraId="20F09F00" w14:textId="77777777" w:rsidR="005E2F61" w:rsidRPr="00FF5A6D" w:rsidRDefault="005E2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F655" w14:textId="666B733D" w:rsidR="00D44813" w:rsidRPr="00FF5A6D" w:rsidRDefault="00D44813">
    <w:pPr>
      <w:pStyle w:val="Encabezado"/>
    </w:pPr>
    <w:r w:rsidRPr="00FF5A6D">
      <w:rPr>
        <w:noProof/>
        <w:lang w:eastAsia="es-419"/>
      </w:rPr>
      <w:drawing>
        <wp:anchor distT="0" distB="0" distL="114300" distR="114300" simplePos="0" relativeHeight="251658241" behindDoc="0" locked="0" layoutInCell="1" allowOverlap="1" wp14:anchorId="1EC696FB" wp14:editId="6352B08D">
          <wp:simplePos x="0" y="0"/>
          <wp:positionH relativeFrom="column">
            <wp:posOffset>-1063806</wp:posOffset>
          </wp:positionH>
          <wp:positionV relativeFrom="paragraph">
            <wp:posOffset>-441416</wp:posOffset>
          </wp:positionV>
          <wp:extent cx="7755292" cy="1396093"/>
          <wp:effectExtent l="0" t="0" r="0" b="0"/>
          <wp:wrapNone/>
          <wp:docPr id="1641944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75636" name="Imagen 1325375636"/>
                  <pic:cNvPicPr/>
                </pic:nvPicPr>
                <pic:blipFill>
                  <a:blip r:embed="rId1">
                    <a:extLst>
                      <a:ext uri="{28A0092B-C50C-407E-A947-70E740481C1C}">
                        <a14:useLocalDpi xmlns:a14="http://schemas.microsoft.com/office/drawing/2010/main" val="0"/>
                      </a:ext>
                    </a:extLst>
                  </a:blip>
                  <a:stretch>
                    <a:fillRect/>
                  </a:stretch>
                </pic:blipFill>
                <pic:spPr>
                  <a:xfrm>
                    <a:off x="0" y="0"/>
                    <a:ext cx="7755292" cy="1396093"/>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WWmjwiBPw1o7L+" int2:id="lTBxfpnb">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5B80"/>
    <w:multiLevelType w:val="hybridMultilevel"/>
    <w:tmpl w:val="BC2C55B8"/>
    <w:lvl w:ilvl="0" w:tplc="D2EC5444">
      <w:start w:val="1"/>
      <w:numFmt w:val="bullet"/>
      <w:lvlText w:val=""/>
      <w:lvlJc w:val="left"/>
      <w:pPr>
        <w:ind w:left="720" w:hanging="360"/>
      </w:pPr>
      <w:rPr>
        <w:rFonts w:ascii="Symbol" w:hAnsi="Symbol" w:hint="default"/>
      </w:rPr>
    </w:lvl>
    <w:lvl w:ilvl="1" w:tplc="1916B0B0">
      <w:start w:val="1"/>
      <w:numFmt w:val="bullet"/>
      <w:lvlText w:val="o"/>
      <w:lvlJc w:val="left"/>
      <w:pPr>
        <w:ind w:left="1440" w:hanging="360"/>
      </w:pPr>
      <w:rPr>
        <w:rFonts w:ascii="Courier New" w:hAnsi="Courier New" w:hint="default"/>
      </w:rPr>
    </w:lvl>
    <w:lvl w:ilvl="2" w:tplc="F8660E6A">
      <w:start w:val="1"/>
      <w:numFmt w:val="bullet"/>
      <w:lvlText w:val=""/>
      <w:lvlJc w:val="left"/>
      <w:pPr>
        <w:ind w:left="2160" w:hanging="360"/>
      </w:pPr>
      <w:rPr>
        <w:rFonts w:ascii="Wingdings" w:hAnsi="Wingdings" w:hint="default"/>
      </w:rPr>
    </w:lvl>
    <w:lvl w:ilvl="3" w:tplc="6CCC2C2E">
      <w:start w:val="1"/>
      <w:numFmt w:val="bullet"/>
      <w:lvlText w:val=""/>
      <w:lvlJc w:val="left"/>
      <w:pPr>
        <w:ind w:left="2880" w:hanging="360"/>
      </w:pPr>
      <w:rPr>
        <w:rFonts w:ascii="Symbol" w:hAnsi="Symbol" w:hint="default"/>
      </w:rPr>
    </w:lvl>
    <w:lvl w:ilvl="4" w:tplc="2D22F782">
      <w:start w:val="1"/>
      <w:numFmt w:val="bullet"/>
      <w:lvlText w:val="o"/>
      <w:lvlJc w:val="left"/>
      <w:pPr>
        <w:ind w:left="3600" w:hanging="360"/>
      </w:pPr>
      <w:rPr>
        <w:rFonts w:ascii="Courier New" w:hAnsi="Courier New" w:hint="default"/>
      </w:rPr>
    </w:lvl>
    <w:lvl w:ilvl="5" w:tplc="FD9048C0">
      <w:start w:val="1"/>
      <w:numFmt w:val="bullet"/>
      <w:lvlText w:val=""/>
      <w:lvlJc w:val="left"/>
      <w:pPr>
        <w:ind w:left="4320" w:hanging="360"/>
      </w:pPr>
      <w:rPr>
        <w:rFonts w:ascii="Wingdings" w:hAnsi="Wingdings" w:hint="default"/>
      </w:rPr>
    </w:lvl>
    <w:lvl w:ilvl="6" w:tplc="70A02BD6">
      <w:start w:val="1"/>
      <w:numFmt w:val="bullet"/>
      <w:lvlText w:val=""/>
      <w:lvlJc w:val="left"/>
      <w:pPr>
        <w:ind w:left="5040" w:hanging="360"/>
      </w:pPr>
      <w:rPr>
        <w:rFonts w:ascii="Symbol" w:hAnsi="Symbol" w:hint="default"/>
      </w:rPr>
    </w:lvl>
    <w:lvl w:ilvl="7" w:tplc="118098EE">
      <w:start w:val="1"/>
      <w:numFmt w:val="bullet"/>
      <w:lvlText w:val="o"/>
      <w:lvlJc w:val="left"/>
      <w:pPr>
        <w:ind w:left="5760" w:hanging="360"/>
      </w:pPr>
      <w:rPr>
        <w:rFonts w:ascii="Courier New" w:hAnsi="Courier New" w:hint="default"/>
      </w:rPr>
    </w:lvl>
    <w:lvl w:ilvl="8" w:tplc="797E4C10">
      <w:start w:val="1"/>
      <w:numFmt w:val="bullet"/>
      <w:lvlText w:val=""/>
      <w:lvlJc w:val="left"/>
      <w:pPr>
        <w:ind w:left="6480" w:hanging="360"/>
      </w:pPr>
      <w:rPr>
        <w:rFonts w:ascii="Wingdings" w:hAnsi="Wingdings" w:hint="default"/>
      </w:rPr>
    </w:lvl>
  </w:abstractNum>
  <w:abstractNum w:abstractNumId="1" w15:restartNumberingAfterBreak="0">
    <w:nsid w:val="0C1C2E8C"/>
    <w:multiLevelType w:val="hybridMultilevel"/>
    <w:tmpl w:val="56AA3DF2"/>
    <w:lvl w:ilvl="0" w:tplc="F12A8EFE">
      <w:start w:val="1"/>
      <w:numFmt w:val="lowerLetter"/>
      <w:lvlText w:val="a)"/>
      <w:lvlJc w:val="left"/>
      <w:pPr>
        <w:ind w:left="720" w:hanging="360"/>
      </w:pPr>
    </w:lvl>
    <w:lvl w:ilvl="1" w:tplc="396EA120">
      <w:start w:val="1"/>
      <w:numFmt w:val="lowerLetter"/>
      <w:lvlText w:val="%2."/>
      <w:lvlJc w:val="left"/>
      <w:pPr>
        <w:ind w:left="1440" w:hanging="360"/>
      </w:pPr>
    </w:lvl>
    <w:lvl w:ilvl="2" w:tplc="DCCE890C">
      <w:start w:val="1"/>
      <w:numFmt w:val="lowerRoman"/>
      <w:lvlText w:val="%3."/>
      <w:lvlJc w:val="right"/>
      <w:pPr>
        <w:ind w:left="2160" w:hanging="180"/>
      </w:pPr>
    </w:lvl>
    <w:lvl w:ilvl="3" w:tplc="1D06F3C6">
      <w:start w:val="1"/>
      <w:numFmt w:val="decimal"/>
      <w:lvlText w:val="%4."/>
      <w:lvlJc w:val="left"/>
      <w:pPr>
        <w:ind w:left="2880" w:hanging="360"/>
      </w:pPr>
    </w:lvl>
    <w:lvl w:ilvl="4" w:tplc="88A4A5AC">
      <w:start w:val="1"/>
      <w:numFmt w:val="lowerLetter"/>
      <w:lvlText w:val="%5."/>
      <w:lvlJc w:val="left"/>
      <w:pPr>
        <w:ind w:left="3600" w:hanging="360"/>
      </w:pPr>
    </w:lvl>
    <w:lvl w:ilvl="5" w:tplc="626E8FB6">
      <w:start w:val="1"/>
      <w:numFmt w:val="lowerRoman"/>
      <w:lvlText w:val="%6."/>
      <w:lvlJc w:val="right"/>
      <w:pPr>
        <w:ind w:left="4320" w:hanging="180"/>
      </w:pPr>
    </w:lvl>
    <w:lvl w:ilvl="6" w:tplc="E0C201F8">
      <w:start w:val="1"/>
      <w:numFmt w:val="decimal"/>
      <w:lvlText w:val="%7."/>
      <w:lvlJc w:val="left"/>
      <w:pPr>
        <w:ind w:left="5040" w:hanging="360"/>
      </w:pPr>
    </w:lvl>
    <w:lvl w:ilvl="7" w:tplc="FD66E164">
      <w:start w:val="1"/>
      <w:numFmt w:val="lowerLetter"/>
      <w:lvlText w:val="%8."/>
      <w:lvlJc w:val="left"/>
      <w:pPr>
        <w:ind w:left="5760" w:hanging="360"/>
      </w:pPr>
    </w:lvl>
    <w:lvl w:ilvl="8" w:tplc="5B4CD796">
      <w:start w:val="1"/>
      <w:numFmt w:val="lowerRoman"/>
      <w:lvlText w:val="%9."/>
      <w:lvlJc w:val="right"/>
      <w:pPr>
        <w:ind w:left="6480" w:hanging="180"/>
      </w:pPr>
    </w:lvl>
  </w:abstractNum>
  <w:abstractNum w:abstractNumId="2" w15:restartNumberingAfterBreak="0">
    <w:nsid w:val="0D1FB15D"/>
    <w:multiLevelType w:val="hybridMultilevel"/>
    <w:tmpl w:val="70DE519A"/>
    <w:lvl w:ilvl="0" w:tplc="F69E92AA">
      <w:start w:val="1"/>
      <w:numFmt w:val="bullet"/>
      <w:lvlText w:val="·"/>
      <w:lvlJc w:val="left"/>
      <w:pPr>
        <w:ind w:left="720" w:hanging="360"/>
      </w:pPr>
      <w:rPr>
        <w:rFonts w:ascii="Symbol" w:hAnsi="Symbol" w:hint="default"/>
      </w:rPr>
    </w:lvl>
    <w:lvl w:ilvl="1" w:tplc="18D85516">
      <w:start w:val="1"/>
      <w:numFmt w:val="bullet"/>
      <w:lvlText w:val="o"/>
      <w:lvlJc w:val="left"/>
      <w:pPr>
        <w:ind w:left="1440" w:hanging="360"/>
      </w:pPr>
      <w:rPr>
        <w:rFonts w:ascii="Courier New" w:hAnsi="Courier New" w:hint="default"/>
      </w:rPr>
    </w:lvl>
    <w:lvl w:ilvl="2" w:tplc="C488286A">
      <w:start w:val="1"/>
      <w:numFmt w:val="bullet"/>
      <w:lvlText w:val=""/>
      <w:lvlJc w:val="left"/>
      <w:pPr>
        <w:ind w:left="2160" w:hanging="360"/>
      </w:pPr>
      <w:rPr>
        <w:rFonts w:ascii="Wingdings" w:hAnsi="Wingdings" w:hint="default"/>
      </w:rPr>
    </w:lvl>
    <w:lvl w:ilvl="3" w:tplc="ACD4AB06">
      <w:start w:val="1"/>
      <w:numFmt w:val="bullet"/>
      <w:lvlText w:val=""/>
      <w:lvlJc w:val="left"/>
      <w:pPr>
        <w:ind w:left="2880" w:hanging="360"/>
      </w:pPr>
      <w:rPr>
        <w:rFonts w:ascii="Symbol" w:hAnsi="Symbol" w:hint="default"/>
      </w:rPr>
    </w:lvl>
    <w:lvl w:ilvl="4" w:tplc="871CC174">
      <w:start w:val="1"/>
      <w:numFmt w:val="bullet"/>
      <w:lvlText w:val="o"/>
      <w:lvlJc w:val="left"/>
      <w:pPr>
        <w:ind w:left="3600" w:hanging="360"/>
      </w:pPr>
      <w:rPr>
        <w:rFonts w:ascii="Courier New" w:hAnsi="Courier New" w:hint="default"/>
      </w:rPr>
    </w:lvl>
    <w:lvl w:ilvl="5" w:tplc="0924E530">
      <w:start w:val="1"/>
      <w:numFmt w:val="bullet"/>
      <w:lvlText w:val=""/>
      <w:lvlJc w:val="left"/>
      <w:pPr>
        <w:ind w:left="4320" w:hanging="360"/>
      </w:pPr>
      <w:rPr>
        <w:rFonts w:ascii="Wingdings" w:hAnsi="Wingdings" w:hint="default"/>
      </w:rPr>
    </w:lvl>
    <w:lvl w:ilvl="6" w:tplc="0E681960">
      <w:start w:val="1"/>
      <w:numFmt w:val="bullet"/>
      <w:lvlText w:val=""/>
      <w:lvlJc w:val="left"/>
      <w:pPr>
        <w:ind w:left="5040" w:hanging="360"/>
      </w:pPr>
      <w:rPr>
        <w:rFonts w:ascii="Symbol" w:hAnsi="Symbol" w:hint="default"/>
      </w:rPr>
    </w:lvl>
    <w:lvl w:ilvl="7" w:tplc="D6204348">
      <w:start w:val="1"/>
      <w:numFmt w:val="bullet"/>
      <w:lvlText w:val="o"/>
      <w:lvlJc w:val="left"/>
      <w:pPr>
        <w:ind w:left="5760" w:hanging="360"/>
      </w:pPr>
      <w:rPr>
        <w:rFonts w:ascii="Courier New" w:hAnsi="Courier New" w:hint="default"/>
      </w:rPr>
    </w:lvl>
    <w:lvl w:ilvl="8" w:tplc="AE9888BA">
      <w:start w:val="1"/>
      <w:numFmt w:val="bullet"/>
      <w:lvlText w:val=""/>
      <w:lvlJc w:val="left"/>
      <w:pPr>
        <w:ind w:left="6480" w:hanging="360"/>
      </w:pPr>
      <w:rPr>
        <w:rFonts w:ascii="Wingdings" w:hAnsi="Wingdings" w:hint="default"/>
      </w:rPr>
    </w:lvl>
  </w:abstractNum>
  <w:abstractNum w:abstractNumId="3" w15:restartNumberingAfterBreak="0">
    <w:nsid w:val="0E81EAEB"/>
    <w:multiLevelType w:val="hybridMultilevel"/>
    <w:tmpl w:val="DC8097FE"/>
    <w:lvl w:ilvl="0" w:tplc="7E84EA40">
      <w:start w:val="1"/>
      <w:numFmt w:val="bullet"/>
      <w:lvlText w:val=""/>
      <w:lvlJc w:val="left"/>
      <w:pPr>
        <w:ind w:left="360" w:hanging="360"/>
      </w:pPr>
      <w:rPr>
        <w:rFonts w:ascii="Symbol" w:hAnsi="Symbol" w:hint="default"/>
      </w:rPr>
    </w:lvl>
    <w:lvl w:ilvl="1" w:tplc="3DA0754E">
      <w:start w:val="1"/>
      <w:numFmt w:val="bullet"/>
      <w:lvlText w:val="o"/>
      <w:lvlJc w:val="left"/>
      <w:pPr>
        <w:ind w:left="1080" w:hanging="360"/>
      </w:pPr>
      <w:rPr>
        <w:rFonts w:ascii="Courier New" w:hAnsi="Courier New" w:hint="default"/>
      </w:rPr>
    </w:lvl>
    <w:lvl w:ilvl="2" w:tplc="CBBED7EE">
      <w:start w:val="1"/>
      <w:numFmt w:val="bullet"/>
      <w:lvlText w:val=""/>
      <w:lvlJc w:val="left"/>
      <w:pPr>
        <w:ind w:left="1800" w:hanging="360"/>
      </w:pPr>
      <w:rPr>
        <w:rFonts w:ascii="Wingdings" w:hAnsi="Wingdings" w:hint="default"/>
      </w:rPr>
    </w:lvl>
    <w:lvl w:ilvl="3" w:tplc="4C6898F2">
      <w:start w:val="1"/>
      <w:numFmt w:val="bullet"/>
      <w:lvlText w:val=""/>
      <w:lvlJc w:val="left"/>
      <w:pPr>
        <w:ind w:left="2520" w:hanging="360"/>
      </w:pPr>
      <w:rPr>
        <w:rFonts w:ascii="Symbol" w:hAnsi="Symbol" w:hint="default"/>
      </w:rPr>
    </w:lvl>
    <w:lvl w:ilvl="4" w:tplc="27CAB6D0">
      <w:start w:val="1"/>
      <w:numFmt w:val="bullet"/>
      <w:lvlText w:val="o"/>
      <w:lvlJc w:val="left"/>
      <w:pPr>
        <w:ind w:left="3240" w:hanging="360"/>
      </w:pPr>
      <w:rPr>
        <w:rFonts w:ascii="Courier New" w:hAnsi="Courier New" w:hint="default"/>
      </w:rPr>
    </w:lvl>
    <w:lvl w:ilvl="5" w:tplc="CBB2E0D6">
      <w:start w:val="1"/>
      <w:numFmt w:val="bullet"/>
      <w:lvlText w:val=""/>
      <w:lvlJc w:val="left"/>
      <w:pPr>
        <w:ind w:left="3960" w:hanging="360"/>
      </w:pPr>
      <w:rPr>
        <w:rFonts w:ascii="Wingdings" w:hAnsi="Wingdings" w:hint="default"/>
      </w:rPr>
    </w:lvl>
    <w:lvl w:ilvl="6" w:tplc="28EC554A">
      <w:start w:val="1"/>
      <w:numFmt w:val="bullet"/>
      <w:lvlText w:val=""/>
      <w:lvlJc w:val="left"/>
      <w:pPr>
        <w:ind w:left="4680" w:hanging="360"/>
      </w:pPr>
      <w:rPr>
        <w:rFonts w:ascii="Symbol" w:hAnsi="Symbol" w:hint="default"/>
      </w:rPr>
    </w:lvl>
    <w:lvl w:ilvl="7" w:tplc="7EA2A8E8">
      <w:start w:val="1"/>
      <w:numFmt w:val="bullet"/>
      <w:lvlText w:val="o"/>
      <w:lvlJc w:val="left"/>
      <w:pPr>
        <w:ind w:left="5400" w:hanging="360"/>
      </w:pPr>
      <w:rPr>
        <w:rFonts w:ascii="Courier New" w:hAnsi="Courier New" w:hint="default"/>
      </w:rPr>
    </w:lvl>
    <w:lvl w:ilvl="8" w:tplc="4EB031A6">
      <w:start w:val="1"/>
      <w:numFmt w:val="bullet"/>
      <w:lvlText w:val=""/>
      <w:lvlJc w:val="left"/>
      <w:pPr>
        <w:ind w:left="6120" w:hanging="360"/>
      </w:pPr>
      <w:rPr>
        <w:rFonts w:ascii="Wingdings" w:hAnsi="Wingdings" w:hint="default"/>
      </w:rPr>
    </w:lvl>
  </w:abstractNum>
  <w:abstractNum w:abstractNumId="4" w15:restartNumberingAfterBreak="0">
    <w:nsid w:val="147A830C"/>
    <w:multiLevelType w:val="hybridMultilevel"/>
    <w:tmpl w:val="74FA2E32"/>
    <w:lvl w:ilvl="0" w:tplc="B39ABEBE">
      <w:start w:val="1"/>
      <w:numFmt w:val="bullet"/>
      <w:lvlText w:val=""/>
      <w:lvlJc w:val="left"/>
      <w:pPr>
        <w:ind w:left="360" w:hanging="360"/>
      </w:pPr>
      <w:rPr>
        <w:rFonts w:ascii="Symbol" w:hAnsi="Symbol" w:hint="default"/>
        <w:color w:val="auto"/>
      </w:rPr>
    </w:lvl>
    <w:lvl w:ilvl="1" w:tplc="F04AF1C8">
      <w:start w:val="1"/>
      <w:numFmt w:val="bullet"/>
      <w:lvlText w:val="o"/>
      <w:lvlJc w:val="left"/>
      <w:pPr>
        <w:ind w:left="1080" w:hanging="360"/>
      </w:pPr>
      <w:rPr>
        <w:rFonts w:ascii="Courier New" w:hAnsi="Courier New" w:hint="default"/>
      </w:rPr>
    </w:lvl>
    <w:lvl w:ilvl="2" w:tplc="1E482116">
      <w:start w:val="1"/>
      <w:numFmt w:val="bullet"/>
      <w:lvlText w:val=""/>
      <w:lvlJc w:val="left"/>
      <w:pPr>
        <w:ind w:left="1800" w:hanging="360"/>
      </w:pPr>
      <w:rPr>
        <w:rFonts w:ascii="Wingdings" w:hAnsi="Wingdings" w:hint="default"/>
      </w:rPr>
    </w:lvl>
    <w:lvl w:ilvl="3" w:tplc="9340A0E0">
      <w:start w:val="1"/>
      <w:numFmt w:val="bullet"/>
      <w:lvlText w:val=""/>
      <w:lvlJc w:val="left"/>
      <w:pPr>
        <w:ind w:left="2520" w:hanging="360"/>
      </w:pPr>
      <w:rPr>
        <w:rFonts w:ascii="Symbol" w:hAnsi="Symbol" w:hint="default"/>
      </w:rPr>
    </w:lvl>
    <w:lvl w:ilvl="4" w:tplc="1F60F354">
      <w:start w:val="1"/>
      <w:numFmt w:val="bullet"/>
      <w:lvlText w:val="o"/>
      <w:lvlJc w:val="left"/>
      <w:pPr>
        <w:ind w:left="3240" w:hanging="360"/>
      </w:pPr>
      <w:rPr>
        <w:rFonts w:ascii="Courier New" w:hAnsi="Courier New" w:hint="default"/>
      </w:rPr>
    </w:lvl>
    <w:lvl w:ilvl="5" w:tplc="5DBA00DE">
      <w:start w:val="1"/>
      <w:numFmt w:val="bullet"/>
      <w:lvlText w:val=""/>
      <w:lvlJc w:val="left"/>
      <w:pPr>
        <w:ind w:left="3960" w:hanging="360"/>
      </w:pPr>
      <w:rPr>
        <w:rFonts w:ascii="Wingdings" w:hAnsi="Wingdings" w:hint="default"/>
      </w:rPr>
    </w:lvl>
    <w:lvl w:ilvl="6" w:tplc="886030E8">
      <w:start w:val="1"/>
      <w:numFmt w:val="bullet"/>
      <w:lvlText w:val=""/>
      <w:lvlJc w:val="left"/>
      <w:pPr>
        <w:ind w:left="4680" w:hanging="360"/>
      </w:pPr>
      <w:rPr>
        <w:rFonts w:ascii="Symbol" w:hAnsi="Symbol" w:hint="default"/>
      </w:rPr>
    </w:lvl>
    <w:lvl w:ilvl="7" w:tplc="B8EA9E6E">
      <w:start w:val="1"/>
      <w:numFmt w:val="bullet"/>
      <w:lvlText w:val="o"/>
      <w:lvlJc w:val="left"/>
      <w:pPr>
        <w:ind w:left="5400" w:hanging="360"/>
      </w:pPr>
      <w:rPr>
        <w:rFonts w:ascii="Courier New" w:hAnsi="Courier New" w:hint="default"/>
      </w:rPr>
    </w:lvl>
    <w:lvl w:ilvl="8" w:tplc="7B501898">
      <w:start w:val="1"/>
      <w:numFmt w:val="bullet"/>
      <w:lvlText w:val=""/>
      <w:lvlJc w:val="left"/>
      <w:pPr>
        <w:ind w:left="6120" w:hanging="360"/>
      </w:pPr>
      <w:rPr>
        <w:rFonts w:ascii="Wingdings" w:hAnsi="Wingdings" w:hint="default"/>
      </w:rPr>
    </w:lvl>
  </w:abstractNum>
  <w:abstractNum w:abstractNumId="5" w15:restartNumberingAfterBreak="0">
    <w:nsid w:val="25310A15"/>
    <w:multiLevelType w:val="hybridMultilevel"/>
    <w:tmpl w:val="CE66CF6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28CB0B2D"/>
    <w:multiLevelType w:val="hybridMultilevel"/>
    <w:tmpl w:val="1ACEC9E6"/>
    <w:lvl w:ilvl="0" w:tplc="0DA603F6">
      <w:start w:val="1"/>
      <w:numFmt w:val="bullet"/>
      <w:lvlText w:val=""/>
      <w:lvlJc w:val="left"/>
      <w:pPr>
        <w:ind w:left="720" w:hanging="360"/>
      </w:pPr>
      <w:rPr>
        <w:rFonts w:ascii="Symbol" w:hAnsi="Symbol" w:hint="default"/>
      </w:rPr>
    </w:lvl>
    <w:lvl w:ilvl="1" w:tplc="51D6CE4A">
      <w:start w:val="1"/>
      <w:numFmt w:val="bullet"/>
      <w:lvlText w:val="o"/>
      <w:lvlJc w:val="left"/>
      <w:pPr>
        <w:ind w:left="1440" w:hanging="360"/>
      </w:pPr>
      <w:rPr>
        <w:rFonts w:ascii="Courier New" w:hAnsi="Courier New" w:hint="default"/>
      </w:rPr>
    </w:lvl>
    <w:lvl w:ilvl="2" w:tplc="82E05628">
      <w:start w:val="1"/>
      <w:numFmt w:val="bullet"/>
      <w:lvlText w:val=""/>
      <w:lvlJc w:val="left"/>
      <w:pPr>
        <w:ind w:left="2160" w:hanging="360"/>
      </w:pPr>
      <w:rPr>
        <w:rFonts w:ascii="Wingdings" w:hAnsi="Wingdings" w:hint="default"/>
      </w:rPr>
    </w:lvl>
    <w:lvl w:ilvl="3" w:tplc="A9967A58">
      <w:start w:val="1"/>
      <w:numFmt w:val="bullet"/>
      <w:lvlText w:val=""/>
      <w:lvlJc w:val="left"/>
      <w:pPr>
        <w:ind w:left="2880" w:hanging="360"/>
      </w:pPr>
      <w:rPr>
        <w:rFonts w:ascii="Symbol" w:hAnsi="Symbol" w:hint="default"/>
      </w:rPr>
    </w:lvl>
    <w:lvl w:ilvl="4" w:tplc="1D5CBA48">
      <w:start w:val="1"/>
      <w:numFmt w:val="bullet"/>
      <w:lvlText w:val="o"/>
      <w:lvlJc w:val="left"/>
      <w:pPr>
        <w:ind w:left="3600" w:hanging="360"/>
      </w:pPr>
      <w:rPr>
        <w:rFonts w:ascii="Courier New" w:hAnsi="Courier New" w:hint="default"/>
      </w:rPr>
    </w:lvl>
    <w:lvl w:ilvl="5" w:tplc="F8FCA64C">
      <w:start w:val="1"/>
      <w:numFmt w:val="bullet"/>
      <w:lvlText w:val=""/>
      <w:lvlJc w:val="left"/>
      <w:pPr>
        <w:ind w:left="4320" w:hanging="360"/>
      </w:pPr>
      <w:rPr>
        <w:rFonts w:ascii="Wingdings" w:hAnsi="Wingdings" w:hint="default"/>
      </w:rPr>
    </w:lvl>
    <w:lvl w:ilvl="6" w:tplc="4A0408EC">
      <w:start w:val="1"/>
      <w:numFmt w:val="bullet"/>
      <w:lvlText w:val=""/>
      <w:lvlJc w:val="left"/>
      <w:pPr>
        <w:ind w:left="5040" w:hanging="360"/>
      </w:pPr>
      <w:rPr>
        <w:rFonts w:ascii="Symbol" w:hAnsi="Symbol" w:hint="default"/>
      </w:rPr>
    </w:lvl>
    <w:lvl w:ilvl="7" w:tplc="8B0E0E9E">
      <w:start w:val="1"/>
      <w:numFmt w:val="bullet"/>
      <w:lvlText w:val="o"/>
      <w:lvlJc w:val="left"/>
      <w:pPr>
        <w:ind w:left="5760" w:hanging="360"/>
      </w:pPr>
      <w:rPr>
        <w:rFonts w:ascii="Courier New" w:hAnsi="Courier New" w:hint="default"/>
      </w:rPr>
    </w:lvl>
    <w:lvl w:ilvl="8" w:tplc="1A129202">
      <w:start w:val="1"/>
      <w:numFmt w:val="bullet"/>
      <w:lvlText w:val=""/>
      <w:lvlJc w:val="left"/>
      <w:pPr>
        <w:ind w:left="6480" w:hanging="360"/>
      </w:pPr>
      <w:rPr>
        <w:rFonts w:ascii="Wingdings" w:hAnsi="Wingdings" w:hint="default"/>
      </w:rPr>
    </w:lvl>
  </w:abstractNum>
  <w:abstractNum w:abstractNumId="7" w15:restartNumberingAfterBreak="0">
    <w:nsid w:val="2B41A45E"/>
    <w:multiLevelType w:val="hybridMultilevel"/>
    <w:tmpl w:val="FAFE95F6"/>
    <w:lvl w:ilvl="0" w:tplc="70947498">
      <w:start w:val="1"/>
      <w:numFmt w:val="bullet"/>
      <w:lvlText w:val=""/>
      <w:lvlJc w:val="left"/>
      <w:pPr>
        <w:ind w:left="720" w:hanging="360"/>
      </w:pPr>
      <w:rPr>
        <w:rFonts w:ascii="Symbol" w:hAnsi="Symbol" w:hint="default"/>
      </w:rPr>
    </w:lvl>
    <w:lvl w:ilvl="1" w:tplc="77EC2E16">
      <w:start w:val="1"/>
      <w:numFmt w:val="bullet"/>
      <w:lvlText w:val="o"/>
      <w:lvlJc w:val="left"/>
      <w:pPr>
        <w:ind w:left="1440" w:hanging="360"/>
      </w:pPr>
      <w:rPr>
        <w:rFonts w:ascii="Courier New" w:hAnsi="Courier New" w:hint="default"/>
      </w:rPr>
    </w:lvl>
    <w:lvl w:ilvl="2" w:tplc="8990F4B0">
      <w:start w:val="1"/>
      <w:numFmt w:val="bullet"/>
      <w:lvlText w:val=""/>
      <w:lvlJc w:val="left"/>
      <w:pPr>
        <w:ind w:left="2160" w:hanging="360"/>
      </w:pPr>
      <w:rPr>
        <w:rFonts w:ascii="Wingdings" w:hAnsi="Wingdings" w:hint="default"/>
      </w:rPr>
    </w:lvl>
    <w:lvl w:ilvl="3" w:tplc="B9080208">
      <w:start w:val="1"/>
      <w:numFmt w:val="bullet"/>
      <w:lvlText w:val=""/>
      <w:lvlJc w:val="left"/>
      <w:pPr>
        <w:ind w:left="2880" w:hanging="360"/>
      </w:pPr>
      <w:rPr>
        <w:rFonts w:ascii="Symbol" w:hAnsi="Symbol" w:hint="default"/>
      </w:rPr>
    </w:lvl>
    <w:lvl w:ilvl="4" w:tplc="278C9C9A">
      <w:start w:val="1"/>
      <w:numFmt w:val="bullet"/>
      <w:lvlText w:val="o"/>
      <w:lvlJc w:val="left"/>
      <w:pPr>
        <w:ind w:left="3600" w:hanging="360"/>
      </w:pPr>
      <w:rPr>
        <w:rFonts w:ascii="Courier New" w:hAnsi="Courier New" w:hint="default"/>
      </w:rPr>
    </w:lvl>
    <w:lvl w:ilvl="5" w:tplc="5470B496">
      <w:start w:val="1"/>
      <w:numFmt w:val="bullet"/>
      <w:lvlText w:val=""/>
      <w:lvlJc w:val="left"/>
      <w:pPr>
        <w:ind w:left="4320" w:hanging="360"/>
      </w:pPr>
      <w:rPr>
        <w:rFonts w:ascii="Wingdings" w:hAnsi="Wingdings" w:hint="default"/>
      </w:rPr>
    </w:lvl>
    <w:lvl w:ilvl="6" w:tplc="5DD2B852">
      <w:start w:val="1"/>
      <w:numFmt w:val="bullet"/>
      <w:lvlText w:val=""/>
      <w:lvlJc w:val="left"/>
      <w:pPr>
        <w:ind w:left="5040" w:hanging="360"/>
      </w:pPr>
      <w:rPr>
        <w:rFonts w:ascii="Symbol" w:hAnsi="Symbol" w:hint="default"/>
      </w:rPr>
    </w:lvl>
    <w:lvl w:ilvl="7" w:tplc="9CC8494E">
      <w:start w:val="1"/>
      <w:numFmt w:val="bullet"/>
      <w:lvlText w:val="o"/>
      <w:lvlJc w:val="left"/>
      <w:pPr>
        <w:ind w:left="5760" w:hanging="360"/>
      </w:pPr>
      <w:rPr>
        <w:rFonts w:ascii="Courier New" w:hAnsi="Courier New" w:hint="default"/>
      </w:rPr>
    </w:lvl>
    <w:lvl w:ilvl="8" w:tplc="9594BB08">
      <w:start w:val="1"/>
      <w:numFmt w:val="bullet"/>
      <w:lvlText w:val=""/>
      <w:lvlJc w:val="left"/>
      <w:pPr>
        <w:ind w:left="6480" w:hanging="360"/>
      </w:pPr>
      <w:rPr>
        <w:rFonts w:ascii="Wingdings" w:hAnsi="Wingdings" w:hint="default"/>
      </w:rPr>
    </w:lvl>
  </w:abstractNum>
  <w:abstractNum w:abstractNumId="8" w15:restartNumberingAfterBreak="0">
    <w:nsid w:val="2CABD0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CCF17EF"/>
    <w:multiLevelType w:val="hybridMultilevel"/>
    <w:tmpl w:val="6C6E376A"/>
    <w:lvl w:ilvl="0" w:tplc="5184B5DC">
      <w:start w:val="1"/>
      <w:numFmt w:val="bullet"/>
      <w:lvlText w:val="·"/>
      <w:lvlJc w:val="left"/>
      <w:pPr>
        <w:ind w:left="720" w:hanging="360"/>
      </w:pPr>
      <w:rPr>
        <w:rFonts w:ascii="Symbol" w:hAnsi="Symbol" w:hint="default"/>
      </w:rPr>
    </w:lvl>
    <w:lvl w:ilvl="1" w:tplc="59E636B4">
      <w:start w:val="1"/>
      <w:numFmt w:val="bullet"/>
      <w:lvlText w:val="o"/>
      <w:lvlJc w:val="left"/>
      <w:pPr>
        <w:ind w:left="1440" w:hanging="360"/>
      </w:pPr>
      <w:rPr>
        <w:rFonts w:ascii="Courier New" w:hAnsi="Courier New" w:hint="default"/>
      </w:rPr>
    </w:lvl>
    <w:lvl w:ilvl="2" w:tplc="0CDEE87E">
      <w:start w:val="1"/>
      <w:numFmt w:val="bullet"/>
      <w:lvlText w:val=""/>
      <w:lvlJc w:val="left"/>
      <w:pPr>
        <w:ind w:left="2160" w:hanging="360"/>
      </w:pPr>
      <w:rPr>
        <w:rFonts w:ascii="Wingdings" w:hAnsi="Wingdings" w:hint="default"/>
      </w:rPr>
    </w:lvl>
    <w:lvl w:ilvl="3" w:tplc="E17E3B6A">
      <w:start w:val="1"/>
      <w:numFmt w:val="bullet"/>
      <w:lvlText w:val=""/>
      <w:lvlJc w:val="left"/>
      <w:pPr>
        <w:ind w:left="2880" w:hanging="360"/>
      </w:pPr>
      <w:rPr>
        <w:rFonts w:ascii="Symbol" w:hAnsi="Symbol" w:hint="default"/>
      </w:rPr>
    </w:lvl>
    <w:lvl w:ilvl="4" w:tplc="C65EAE4C">
      <w:start w:val="1"/>
      <w:numFmt w:val="bullet"/>
      <w:lvlText w:val="o"/>
      <w:lvlJc w:val="left"/>
      <w:pPr>
        <w:ind w:left="3600" w:hanging="360"/>
      </w:pPr>
      <w:rPr>
        <w:rFonts w:ascii="Courier New" w:hAnsi="Courier New" w:hint="default"/>
      </w:rPr>
    </w:lvl>
    <w:lvl w:ilvl="5" w:tplc="49107344">
      <w:start w:val="1"/>
      <w:numFmt w:val="bullet"/>
      <w:lvlText w:val=""/>
      <w:lvlJc w:val="left"/>
      <w:pPr>
        <w:ind w:left="4320" w:hanging="360"/>
      </w:pPr>
      <w:rPr>
        <w:rFonts w:ascii="Wingdings" w:hAnsi="Wingdings" w:hint="default"/>
      </w:rPr>
    </w:lvl>
    <w:lvl w:ilvl="6" w:tplc="841C9BEC">
      <w:start w:val="1"/>
      <w:numFmt w:val="bullet"/>
      <w:lvlText w:val=""/>
      <w:lvlJc w:val="left"/>
      <w:pPr>
        <w:ind w:left="5040" w:hanging="360"/>
      </w:pPr>
      <w:rPr>
        <w:rFonts w:ascii="Symbol" w:hAnsi="Symbol" w:hint="default"/>
      </w:rPr>
    </w:lvl>
    <w:lvl w:ilvl="7" w:tplc="380C8B56">
      <w:start w:val="1"/>
      <w:numFmt w:val="bullet"/>
      <w:lvlText w:val="o"/>
      <w:lvlJc w:val="left"/>
      <w:pPr>
        <w:ind w:left="5760" w:hanging="360"/>
      </w:pPr>
      <w:rPr>
        <w:rFonts w:ascii="Courier New" w:hAnsi="Courier New" w:hint="default"/>
      </w:rPr>
    </w:lvl>
    <w:lvl w:ilvl="8" w:tplc="D832B092">
      <w:start w:val="1"/>
      <w:numFmt w:val="bullet"/>
      <w:lvlText w:val=""/>
      <w:lvlJc w:val="left"/>
      <w:pPr>
        <w:ind w:left="6480" w:hanging="360"/>
      </w:pPr>
      <w:rPr>
        <w:rFonts w:ascii="Wingdings" w:hAnsi="Wingdings" w:hint="default"/>
      </w:rPr>
    </w:lvl>
  </w:abstractNum>
  <w:abstractNum w:abstractNumId="10" w15:restartNumberingAfterBreak="0">
    <w:nsid w:val="2F6201C9"/>
    <w:multiLevelType w:val="multilevel"/>
    <w:tmpl w:val="98220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A53592"/>
    <w:multiLevelType w:val="hybridMultilevel"/>
    <w:tmpl w:val="B6E04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F3049A6"/>
    <w:multiLevelType w:val="multilevel"/>
    <w:tmpl w:val="0550348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B712ED"/>
    <w:multiLevelType w:val="multilevel"/>
    <w:tmpl w:val="B44C37E0"/>
    <w:lvl w:ilvl="0">
      <w:start w:val="1"/>
      <w:numFmt w:val="decimal"/>
      <w:lvlText w:val="%1."/>
      <w:lvlJc w:val="left"/>
      <w:pPr>
        <w:ind w:left="720" w:hanging="360"/>
      </w:pPr>
      <w:rPr>
        <w:rFonts w:eastAsiaTheme="majorEastAsia" w:hint="default"/>
      </w:rPr>
    </w:lvl>
    <w:lvl w:ilvl="1">
      <w:start w:val="1"/>
      <w:numFmt w:val="decimal"/>
      <w:isLgl/>
      <w:lvlText w:val="%1.%2"/>
      <w:lvlJc w:val="left"/>
      <w:pPr>
        <w:ind w:left="720" w:hanging="360"/>
      </w:pPr>
      <w:rPr>
        <w:rFonts w:eastAsia="Times New Roman" w:hint="default"/>
        <w:b w:val="0"/>
        <w:bCs/>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080" w:hanging="72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440" w:hanging="108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1800" w:hanging="144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14" w15:restartNumberingAfterBreak="0">
    <w:nsid w:val="4701BDAB"/>
    <w:multiLevelType w:val="hybridMultilevel"/>
    <w:tmpl w:val="B0A67A20"/>
    <w:lvl w:ilvl="0" w:tplc="907ECBD8">
      <w:start w:val="1"/>
      <w:numFmt w:val="bullet"/>
      <w:lvlText w:val=""/>
      <w:lvlJc w:val="left"/>
      <w:pPr>
        <w:ind w:left="720" w:hanging="360"/>
      </w:pPr>
      <w:rPr>
        <w:rFonts w:ascii="Symbol" w:hAnsi="Symbol" w:hint="default"/>
        <w:color w:val="auto"/>
      </w:rPr>
    </w:lvl>
    <w:lvl w:ilvl="1" w:tplc="A28441EE">
      <w:start w:val="1"/>
      <w:numFmt w:val="bullet"/>
      <w:lvlText w:val="o"/>
      <w:lvlJc w:val="left"/>
      <w:pPr>
        <w:ind w:left="1440" w:hanging="360"/>
      </w:pPr>
      <w:rPr>
        <w:rFonts w:ascii="Courier New" w:hAnsi="Courier New" w:hint="default"/>
      </w:rPr>
    </w:lvl>
    <w:lvl w:ilvl="2" w:tplc="A81A941C">
      <w:start w:val="1"/>
      <w:numFmt w:val="bullet"/>
      <w:lvlText w:val=""/>
      <w:lvlJc w:val="left"/>
      <w:pPr>
        <w:ind w:left="2160" w:hanging="360"/>
      </w:pPr>
      <w:rPr>
        <w:rFonts w:ascii="Wingdings" w:hAnsi="Wingdings" w:hint="default"/>
      </w:rPr>
    </w:lvl>
    <w:lvl w:ilvl="3" w:tplc="855A3AEA">
      <w:start w:val="1"/>
      <w:numFmt w:val="bullet"/>
      <w:lvlText w:val=""/>
      <w:lvlJc w:val="left"/>
      <w:pPr>
        <w:ind w:left="2880" w:hanging="360"/>
      </w:pPr>
      <w:rPr>
        <w:rFonts w:ascii="Symbol" w:hAnsi="Symbol" w:hint="default"/>
      </w:rPr>
    </w:lvl>
    <w:lvl w:ilvl="4" w:tplc="7B945B04">
      <w:start w:val="1"/>
      <w:numFmt w:val="bullet"/>
      <w:lvlText w:val="o"/>
      <w:lvlJc w:val="left"/>
      <w:pPr>
        <w:ind w:left="3600" w:hanging="360"/>
      </w:pPr>
      <w:rPr>
        <w:rFonts w:ascii="Courier New" w:hAnsi="Courier New" w:hint="default"/>
      </w:rPr>
    </w:lvl>
    <w:lvl w:ilvl="5" w:tplc="06B6EEB2">
      <w:start w:val="1"/>
      <w:numFmt w:val="bullet"/>
      <w:lvlText w:val=""/>
      <w:lvlJc w:val="left"/>
      <w:pPr>
        <w:ind w:left="4320" w:hanging="360"/>
      </w:pPr>
      <w:rPr>
        <w:rFonts w:ascii="Wingdings" w:hAnsi="Wingdings" w:hint="default"/>
      </w:rPr>
    </w:lvl>
    <w:lvl w:ilvl="6" w:tplc="E542C614">
      <w:start w:val="1"/>
      <w:numFmt w:val="bullet"/>
      <w:lvlText w:val=""/>
      <w:lvlJc w:val="left"/>
      <w:pPr>
        <w:ind w:left="5040" w:hanging="360"/>
      </w:pPr>
      <w:rPr>
        <w:rFonts w:ascii="Symbol" w:hAnsi="Symbol" w:hint="default"/>
      </w:rPr>
    </w:lvl>
    <w:lvl w:ilvl="7" w:tplc="8E969D58">
      <w:start w:val="1"/>
      <w:numFmt w:val="bullet"/>
      <w:lvlText w:val="o"/>
      <w:lvlJc w:val="left"/>
      <w:pPr>
        <w:ind w:left="5760" w:hanging="360"/>
      </w:pPr>
      <w:rPr>
        <w:rFonts w:ascii="Courier New" w:hAnsi="Courier New" w:hint="default"/>
      </w:rPr>
    </w:lvl>
    <w:lvl w:ilvl="8" w:tplc="E9EEFA52">
      <w:start w:val="1"/>
      <w:numFmt w:val="bullet"/>
      <w:lvlText w:val=""/>
      <w:lvlJc w:val="left"/>
      <w:pPr>
        <w:ind w:left="6480" w:hanging="360"/>
      </w:pPr>
      <w:rPr>
        <w:rFonts w:ascii="Wingdings" w:hAnsi="Wingdings" w:hint="default"/>
      </w:rPr>
    </w:lvl>
  </w:abstractNum>
  <w:abstractNum w:abstractNumId="15" w15:restartNumberingAfterBreak="0">
    <w:nsid w:val="4AA572E4"/>
    <w:multiLevelType w:val="multilevel"/>
    <w:tmpl w:val="C37A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8D775B"/>
    <w:multiLevelType w:val="hybridMultilevel"/>
    <w:tmpl w:val="742C4C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8C11F3B"/>
    <w:multiLevelType w:val="hybridMultilevel"/>
    <w:tmpl w:val="AC468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A7994FC"/>
    <w:multiLevelType w:val="hybridMultilevel"/>
    <w:tmpl w:val="2390CA5E"/>
    <w:lvl w:ilvl="0" w:tplc="0AF6E9DC">
      <w:start w:val="1"/>
      <w:numFmt w:val="lowerLetter"/>
      <w:lvlText w:val="a)"/>
      <w:lvlJc w:val="left"/>
      <w:pPr>
        <w:ind w:left="720" w:hanging="360"/>
      </w:pPr>
    </w:lvl>
    <w:lvl w:ilvl="1" w:tplc="2D00A734">
      <w:start w:val="1"/>
      <w:numFmt w:val="lowerLetter"/>
      <w:lvlText w:val="%2."/>
      <w:lvlJc w:val="left"/>
      <w:pPr>
        <w:ind w:left="1440" w:hanging="360"/>
      </w:pPr>
    </w:lvl>
    <w:lvl w:ilvl="2" w:tplc="DE6EE0D0">
      <w:start w:val="1"/>
      <w:numFmt w:val="lowerRoman"/>
      <w:lvlText w:val="%3."/>
      <w:lvlJc w:val="right"/>
      <w:pPr>
        <w:ind w:left="2160" w:hanging="180"/>
      </w:pPr>
    </w:lvl>
    <w:lvl w:ilvl="3" w:tplc="18CCACC8">
      <w:start w:val="1"/>
      <w:numFmt w:val="decimal"/>
      <w:lvlText w:val="%4."/>
      <w:lvlJc w:val="left"/>
      <w:pPr>
        <w:ind w:left="2880" w:hanging="360"/>
      </w:pPr>
    </w:lvl>
    <w:lvl w:ilvl="4" w:tplc="EACAD354">
      <w:start w:val="1"/>
      <w:numFmt w:val="lowerLetter"/>
      <w:lvlText w:val="%5."/>
      <w:lvlJc w:val="left"/>
      <w:pPr>
        <w:ind w:left="3600" w:hanging="360"/>
      </w:pPr>
    </w:lvl>
    <w:lvl w:ilvl="5" w:tplc="FDA0A12A">
      <w:start w:val="1"/>
      <w:numFmt w:val="lowerRoman"/>
      <w:lvlText w:val="%6."/>
      <w:lvlJc w:val="right"/>
      <w:pPr>
        <w:ind w:left="4320" w:hanging="180"/>
      </w:pPr>
    </w:lvl>
    <w:lvl w:ilvl="6" w:tplc="3F62EBC4">
      <w:start w:val="1"/>
      <w:numFmt w:val="decimal"/>
      <w:lvlText w:val="%7."/>
      <w:lvlJc w:val="left"/>
      <w:pPr>
        <w:ind w:left="5040" w:hanging="360"/>
      </w:pPr>
    </w:lvl>
    <w:lvl w:ilvl="7" w:tplc="8360900C">
      <w:start w:val="1"/>
      <w:numFmt w:val="lowerLetter"/>
      <w:lvlText w:val="%8."/>
      <w:lvlJc w:val="left"/>
      <w:pPr>
        <w:ind w:left="5760" w:hanging="360"/>
      </w:pPr>
    </w:lvl>
    <w:lvl w:ilvl="8" w:tplc="C958C14C">
      <w:start w:val="1"/>
      <w:numFmt w:val="lowerRoman"/>
      <w:lvlText w:val="%9."/>
      <w:lvlJc w:val="right"/>
      <w:pPr>
        <w:ind w:left="6480" w:hanging="180"/>
      </w:pPr>
    </w:lvl>
  </w:abstractNum>
  <w:abstractNum w:abstractNumId="19" w15:restartNumberingAfterBreak="0">
    <w:nsid w:val="5AFA8392"/>
    <w:multiLevelType w:val="hybridMultilevel"/>
    <w:tmpl w:val="9E28E8E8"/>
    <w:lvl w:ilvl="0" w:tplc="9AE6CF90">
      <w:start w:val="1"/>
      <w:numFmt w:val="bullet"/>
      <w:lvlText w:val="·"/>
      <w:lvlJc w:val="left"/>
      <w:pPr>
        <w:ind w:left="720" w:hanging="360"/>
      </w:pPr>
      <w:rPr>
        <w:rFonts w:ascii="Symbol" w:hAnsi="Symbol" w:hint="default"/>
      </w:rPr>
    </w:lvl>
    <w:lvl w:ilvl="1" w:tplc="6786FC8C">
      <w:start w:val="1"/>
      <w:numFmt w:val="bullet"/>
      <w:lvlText w:val="o"/>
      <w:lvlJc w:val="left"/>
      <w:pPr>
        <w:ind w:left="1440" w:hanging="360"/>
      </w:pPr>
      <w:rPr>
        <w:rFonts w:ascii="Symbol" w:hAnsi="Symbol" w:hint="default"/>
      </w:rPr>
    </w:lvl>
    <w:lvl w:ilvl="2" w:tplc="3DA684A0">
      <w:start w:val="1"/>
      <w:numFmt w:val="bullet"/>
      <w:lvlText w:val=""/>
      <w:lvlJc w:val="left"/>
      <w:pPr>
        <w:ind w:left="2160" w:hanging="360"/>
      </w:pPr>
      <w:rPr>
        <w:rFonts w:ascii="Wingdings" w:hAnsi="Wingdings" w:hint="default"/>
      </w:rPr>
    </w:lvl>
    <w:lvl w:ilvl="3" w:tplc="8AB49D5E">
      <w:start w:val="1"/>
      <w:numFmt w:val="bullet"/>
      <w:lvlText w:val=""/>
      <w:lvlJc w:val="left"/>
      <w:pPr>
        <w:ind w:left="2880" w:hanging="360"/>
      </w:pPr>
      <w:rPr>
        <w:rFonts w:ascii="Symbol" w:hAnsi="Symbol" w:hint="default"/>
      </w:rPr>
    </w:lvl>
    <w:lvl w:ilvl="4" w:tplc="87240F96">
      <w:start w:val="1"/>
      <w:numFmt w:val="bullet"/>
      <w:lvlText w:val="o"/>
      <w:lvlJc w:val="left"/>
      <w:pPr>
        <w:ind w:left="3600" w:hanging="360"/>
      </w:pPr>
      <w:rPr>
        <w:rFonts w:ascii="Courier New" w:hAnsi="Courier New" w:hint="default"/>
      </w:rPr>
    </w:lvl>
    <w:lvl w:ilvl="5" w:tplc="43183AF2">
      <w:start w:val="1"/>
      <w:numFmt w:val="bullet"/>
      <w:lvlText w:val=""/>
      <w:lvlJc w:val="left"/>
      <w:pPr>
        <w:ind w:left="4320" w:hanging="360"/>
      </w:pPr>
      <w:rPr>
        <w:rFonts w:ascii="Wingdings" w:hAnsi="Wingdings" w:hint="default"/>
      </w:rPr>
    </w:lvl>
    <w:lvl w:ilvl="6" w:tplc="DC868074">
      <w:start w:val="1"/>
      <w:numFmt w:val="bullet"/>
      <w:lvlText w:val=""/>
      <w:lvlJc w:val="left"/>
      <w:pPr>
        <w:ind w:left="5040" w:hanging="360"/>
      </w:pPr>
      <w:rPr>
        <w:rFonts w:ascii="Symbol" w:hAnsi="Symbol" w:hint="default"/>
      </w:rPr>
    </w:lvl>
    <w:lvl w:ilvl="7" w:tplc="87623BAA">
      <w:start w:val="1"/>
      <w:numFmt w:val="bullet"/>
      <w:lvlText w:val="o"/>
      <w:lvlJc w:val="left"/>
      <w:pPr>
        <w:ind w:left="5760" w:hanging="360"/>
      </w:pPr>
      <w:rPr>
        <w:rFonts w:ascii="Courier New" w:hAnsi="Courier New" w:hint="default"/>
      </w:rPr>
    </w:lvl>
    <w:lvl w:ilvl="8" w:tplc="3EDC07DE">
      <w:start w:val="1"/>
      <w:numFmt w:val="bullet"/>
      <w:lvlText w:val=""/>
      <w:lvlJc w:val="left"/>
      <w:pPr>
        <w:ind w:left="6480" w:hanging="360"/>
      </w:pPr>
      <w:rPr>
        <w:rFonts w:ascii="Wingdings" w:hAnsi="Wingdings" w:hint="default"/>
      </w:rPr>
    </w:lvl>
  </w:abstractNum>
  <w:abstractNum w:abstractNumId="20" w15:restartNumberingAfterBreak="0">
    <w:nsid w:val="5B62767A"/>
    <w:multiLevelType w:val="multilevel"/>
    <w:tmpl w:val="F8C8A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DC25C0"/>
    <w:multiLevelType w:val="hybridMultilevel"/>
    <w:tmpl w:val="3E9A0C64"/>
    <w:lvl w:ilvl="0" w:tplc="D6FE5C08">
      <w:start w:val="1"/>
      <w:numFmt w:val="bullet"/>
      <w:lvlText w:val=""/>
      <w:lvlJc w:val="left"/>
      <w:pPr>
        <w:ind w:left="720" w:hanging="360"/>
      </w:pPr>
      <w:rPr>
        <w:rFonts w:ascii="Symbol" w:hAnsi="Symbol" w:hint="default"/>
      </w:rPr>
    </w:lvl>
    <w:lvl w:ilvl="1" w:tplc="1F881584">
      <w:start w:val="1"/>
      <w:numFmt w:val="bullet"/>
      <w:lvlText w:val="o"/>
      <w:lvlJc w:val="left"/>
      <w:pPr>
        <w:ind w:left="1440" w:hanging="360"/>
      </w:pPr>
      <w:rPr>
        <w:rFonts w:ascii="Courier New" w:hAnsi="Courier New" w:hint="default"/>
      </w:rPr>
    </w:lvl>
    <w:lvl w:ilvl="2" w:tplc="ED009F04">
      <w:start w:val="1"/>
      <w:numFmt w:val="bullet"/>
      <w:lvlText w:val=""/>
      <w:lvlJc w:val="left"/>
      <w:pPr>
        <w:ind w:left="2160" w:hanging="360"/>
      </w:pPr>
      <w:rPr>
        <w:rFonts w:ascii="Wingdings" w:hAnsi="Wingdings" w:hint="default"/>
      </w:rPr>
    </w:lvl>
    <w:lvl w:ilvl="3" w:tplc="F70898B8">
      <w:start w:val="1"/>
      <w:numFmt w:val="bullet"/>
      <w:lvlText w:val=""/>
      <w:lvlJc w:val="left"/>
      <w:pPr>
        <w:ind w:left="2880" w:hanging="360"/>
      </w:pPr>
      <w:rPr>
        <w:rFonts w:ascii="Symbol" w:hAnsi="Symbol" w:hint="default"/>
      </w:rPr>
    </w:lvl>
    <w:lvl w:ilvl="4" w:tplc="71122188">
      <w:start w:val="1"/>
      <w:numFmt w:val="bullet"/>
      <w:lvlText w:val="o"/>
      <w:lvlJc w:val="left"/>
      <w:pPr>
        <w:ind w:left="3600" w:hanging="360"/>
      </w:pPr>
      <w:rPr>
        <w:rFonts w:ascii="Courier New" w:hAnsi="Courier New" w:hint="default"/>
      </w:rPr>
    </w:lvl>
    <w:lvl w:ilvl="5" w:tplc="9F4CC488">
      <w:start w:val="1"/>
      <w:numFmt w:val="bullet"/>
      <w:lvlText w:val=""/>
      <w:lvlJc w:val="left"/>
      <w:pPr>
        <w:ind w:left="4320" w:hanging="360"/>
      </w:pPr>
      <w:rPr>
        <w:rFonts w:ascii="Wingdings" w:hAnsi="Wingdings" w:hint="default"/>
      </w:rPr>
    </w:lvl>
    <w:lvl w:ilvl="6" w:tplc="390AA5F6">
      <w:start w:val="1"/>
      <w:numFmt w:val="bullet"/>
      <w:lvlText w:val=""/>
      <w:lvlJc w:val="left"/>
      <w:pPr>
        <w:ind w:left="5040" w:hanging="360"/>
      </w:pPr>
      <w:rPr>
        <w:rFonts w:ascii="Symbol" w:hAnsi="Symbol" w:hint="default"/>
      </w:rPr>
    </w:lvl>
    <w:lvl w:ilvl="7" w:tplc="6A34B710">
      <w:start w:val="1"/>
      <w:numFmt w:val="bullet"/>
      <w:lvlText w:val="o"/>
      <w:lvlJc w:val="left"/>
      <w:pPr>
        <w:ind w:left="5760" w:hanging="360"/>
      </w:pPr>
      <w:rPr>
        <w:rFonts w:ascii="Courier New" w:hAnsi="Courier New" w:hint="default"/>
      </w:rPr>
    </w:lvl>
    <w:lvl w:ilvl="8" w:tplc="52CA62CC">
      <w:start w:val="1"/>
      <w:numFmt w:val="bullet"/>
      <w:lvlText w:val=""/>
      <w:lvlJc w:val="left"/>
      <w:pPr>
        <w:ind w:left="6480" w:hanging="360"/>
      </w:pPr>
      <w:rPr>
        <w:rFonts w:ascii="Wingdings" w:hAnsi="Wingdings" w:hint="default"/>
      </w:rPr>
    </w:lvl>
  </w:abstractNum>
  <w:abstractNum w:abstractNumId="22" w15:restartNumberingAfterBreak="0">
    <w:nsid w:val="679D520E"/>
    <w:multiLevelType w:val="multilevel"/>
    <w:tmpl w:val="3A56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F8676A"/>
    <w:multiLevelType w:val="hybridMultilevel"/>
    <w:tmpl w:val="5CE2BB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A182239"/>
    <w:multiLevelType w:val="hybridMultilevel"/>
    <w:tmpl w:val="DDD25AAC"/>
    <w:lvl w:ilvl="0" w:tplc="CDB07F6C">
      <w:start w:val="1"/>
      <w:numFmt w:val="bullet"/>
      <w:lvlText w:val=""/>
      <w:lvlJc w:val="left"/>
      <w:pPr>
        <w:ind w:left="360" w:hanging="360"/>
      </w:pPr>
      <w:rPr>
        <w:rFonts w:ascii="Symbol" w:hAnsi="Symbol" w:hint="default"/>
      </w:rPr>
    </w:lvl>
    <w:lvl w:ilvl="1" w:tplc="CD2CA6B8">
      <w:start w:val="1"/>
      <w:numFmt w:val="bullet"/>
      <w:lvlText w:val="o"/>
      <w:lvlJc w:val="left"/>
      <w:pPr>
        <w:ind w:left="1080" w:hanging="360"/>
      </w:pPr>
      <w:rPr>
        <w:rFonts w:ascii="Courier New" w:hAnsi="Courier New" w:hint="default"/>
      </w:rPr>
    </w:lvl>
    <w:lvl w:ilvl="2" w:tplc="877866BA">
      <w:start w:val="1"/>
      <w:numFmt w:val="bullet"/>
      <w:lvlText w:val=""/>
      <w:lvlJc w:val="left"/>
      <w:pPr>
        <w:ind w:left="1800" w:hanging="360"/>
      </w:pPr>
      <w:rPr>
        <w:rFonts w:ascii="Wingdings" w:hAnsi="Wingdings" w:hint="default"/>
      </w:rPr>
    </w:lvl>
    <w:lvl w:ilvl="3" w:tplc="560EC6B0">
      <w:start w:val="1"/>
      <w:numFmt w:val="bullet"/>
      <w:lvlText w:val=""/>
      <w:lvlJc w:val="left"/>
      <w:pPr>
        <w:ind w:left="2520" w:hanging="360"/>
      </w:pPr>
      <w:rPr>
        <w:rFonts w:ascii="Symbol" w:hAnsi="Symbol" w:hint="default"/>
      </w:rPr>
    </w:lvl>
    <w:lvl w:ilvl="4" w:tplc="00BECA82">
      <w:start w:val="1"/>
      <w:numFmt w:val="bullet"/>
      <w:lvlText w:val="o"/>
      <w:lvlJc w:val="left"/>
      <w:pPr>
        <w:ind w:left="3240" w:hanging="360"/>
      </w:pPr>
      <w:rPr>
        <w:rFonts w:ascii="Courier New" w:hAnsi="Courier New" w:hint="default"/>
      </w:rPr>
    </w:lvl>
    <w:lvl w:ilvl="5" w:tplc="92A40E02">
      <w:start w:val="1"/>
      <w:numFmt w:val="bullet"/>
      <w:lvlText w:val=""/>
      <w:lvlJc w:val="left"/>
      <w:pPr>
        <w:ind w:left="3960" w:hanging="360"/>
      </w:pPr>
      <w:rPr>
        <w:rFonts w:ascii="Wingdings" w:hAnsi="Wingdings" w:hint="default"/>
      </w:rPr>
    </w:lvl>
    <w:lvl w:ilvl="6" w:tplc="AEDCC0EE">
      <w:start w:val="1"/>
      <w:numFmt w:val="bullet"/>
      <w:lvlText w:val=""/>
      <w:lvlJc w:val="left"/>
      <w:pPr>
        <w:ind w:left="4680" w:hanging="360"/>
      </w:pPr>
      <w:rPr>
        <w:rFonts w:ascii="Symbol" w:hAnsi="Symbol" w:hint="default"/>
      </w:rPr>
    </w:lvl>
    <w:lvl w:ilvl="7" w:tplc="24367422">
      <w:start w:val="1"/>
      <w:numFmt w:val="bullet"/>
      <w:lvlText w:val="o"/>
      <w:lvlJc w:val="left"/>
      <w:pPr>
        <w:ind w:left="5400" w:hanging="360"/>
      </w:pPr>
      <w:rPr>
        <w:rFonts w:ascii="Courier New" w:hAnsi="Courier New" w:hint="default"/>
      </w:rPr>
    </w:lvl>
    <w:lvl w:ilvl="8" w:tplc="A844C3AC">
      <w:start w:val="1"/>
      <w:numFmt w:val="bullet"/>
      <w:lvlText w:val=""/>
      <w:lvlJc w:val="left"/>
      <w:pPr>
        <w:ind w:left="6120" w:hanging="360"/>
      </w:pPr>
      <w:rPr>
        <w:rFonts w:ascii="Wingdings" w:hAnsi="Wingdings" w:hint="default"/>
      </w:rPr>
    </w:lvl>
  </w:abstractNum>
  <w:abstractNum w:abstractNumId="25" w15:restartNumberingAfterBreak="0">
    <w:nsid w:val="6A9CFD93"/>
    <w:multiLevelType w:val="hybridMultilevel"/>
    <w:tmpl w:val="55E21C14"/>
    <w:lvl w:ilvl="0" w:tplc="804445EE">
      <w:start w:val="1"/>
      <w:numFmt w:val="bullet"/>
      <w:lvlText w:val=""/>
      <w:lvlJc w:val="left"/>
      <w:pPr>
        <w:ind w:left="720" w:hanging="360"/>
      </w:pPr>
      <w:rPr>
        <w:rFonts w:ascii="Symbol" w:hAnsi="Symbol" w:hint="default"/>
      </w:rPr>
    </w:lvl>
    <w:lvl w:ilvl="1" w:tplc="4AAAB952">
      <w:start w:val="1"/>
      <w:numFmt w:val="bullet"/>
      <w:lvlText w:val="o"/>
      <w:lvlJc w:val="left"/>
      <w:pPr>
        <w:ind w:left="1440" w:hanging="360"/>
      </w:pPr>
      <w:rPr>
        <w:rFonts w:ascii="Courier New" w:hAnsi="Courier New" w:hint="default"/>
      </w:rPr>
    </w:lvl>
    <w:lvl w:ilvl="2" w:tplc="27DA2AF0">
      <w:start w:val="1"/>
      <w:numFmt w:val="bullet"/>
      <w:lvlText w:val=""/>
      <w:lvlJc w:val="left"/>
      <w:pPr>
        <w:ind w:left="2160" w:hanging="360"/>
      </w:pPr>
      <w:rPr>
        <w:rFonts w:ascii="Wingdings" w:hAnsi="Wingdings" w:hint="default"/>
      </w:rPr>
    </w:lvl>
    <w:lvl w:ilvl="3" w:tplc="8E2A4C44">
      <w:start w:val="1"/>
      <w:numFmt w:val="bullet"/>
      <w:lvlText w:val=""/>
      <w:lvlJc w:val="left"/>
      <w:pPr>
        <w:ind w:left="2880" w:hanging="360"/>
      </w:pPr>
      <w:rPr>
        <w:rFonts w:ascii="Symbol" w:hAnsi="Symbol" w:hint="default"/>
      </w:rPr>
    </w:lvl>
    <w:lvl w:ilvl="4" w:tplc="2C2AD30E">
      <w:start w:val="1"/>
      <w:numFmt w:val="bullet"/>
      <w:lvlText w:val="o"/>
      <w:lvlJc w:val="left"/>
      <w:pPr>
        <w:ind w:left="3600" w:hanging="360"/>
      </w:pPr>
      <w:rPr>
        <w:rFonts w:ascii="Courier New" w:hAnsi="Courier New" w:hint="default"/>
      </w:rPr>
    </w:lvl>
    <w:lvl w:ilvl="5" w:tplc="574C638E">
      <w:start w:val="1"/>
      <w:numFmt w:val="bullet"/>
      <w:lvlText w:val=""/>
      <w:lvlJc w:val="left"/>
      <w:pPr>
        <w:ind w:left="4320" w:hanging="360"/>
      </w:pPr>
      <w:rPr>
        <w:rFonts w:ascii="Wingdings" w:hAnsi="Wingdings" w:hint="default"/>
      </w:rPr>
    </w:lvl>
    <w:lvl w:ilvl="6" w:tplc="CFC40B20">
      <w:start w:val="1"/>
      <w:numFmt w:val="bullet"/>
      <w:lvlText w:val=""/>
      <w:lvlJc w:val="left"/>
      <w:pPr>
        <w:ind w:left="5040" w:hanging="360"/>
      </w:pPr>
      <w:rPr>
        <w:rFonts w:ascii="Symbol" w:hAnsi="Symbol" w:hint="default"/>
      </w:rPr>
    </w:lvl>
    <w:lvl w:ilvl="7" w:tplc="4A1695EE">
      <w:start w:val="1"/>
      <w:numFmt w:val="bullet"/>
      <w:lvlText w:val="o"/>
      <w:lvlJc w:val="left"/>
      <w:pPr>
        <w:ind w:left="5760" w:hanging="360"/>
      </w:pPr>
      <w:rPr>
        <w:rFonts w:ascii="Courier New" w:hAnsi="Courier New" w:hint="default"/>
      </w:rPr>
    </w:lvl>
    <w:lvl w:ilvl="8" w:tplc="331AB5AA">
      <w:start w:val="1"/>
      <w:numFmt w:val="bullet"/>
      <w:lvlText w:val=""/>
      <w:lvlJc w:val="left"/>
      <w:pPr>
        <w:ind w:left="6480" w:hanging="360"/>
      </w:pPr>
      <w:rPr>
        <w:rFonts w:ascii="Wingdings" w:hAnsi="Wingdings" w:hint="default"/>
      </w:rPr>
    </w:lvl>
  </w:abstractNum>
  <w:abstractNum w:abstractNumId="26"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F423D76"/>
    <w:multiLevelType w:val="hybridMultilevel"/>
    <w:tmpl w:val="37D42A04"/>
    <w:lvl w:ilvl="0" w:tplc="61CC5D1C">
      <w:start w:val="1"/>
      <w:numFmt w:val="bullet"/>
      <w:lvlText w:val=""/>
      <w:lvlJc w:val="left"/>
      <w:pPr>
        <w:ind w:left="720" w:hanging="360"/>
      </w:pPr>
      <w:rPr>
        <w:rFonts w:ascii="Symbol" w:hAnsi="Symbol" w:hint="default"/>
      </w:rPr>
    </w:lvl>
    <w:lvl w:ilvl="1" w:tplc="8C60D606">
      <w:start w:val="1"/>
      <w:numFmt w:val="bullet"/>
      <w:lvlText w:val="o"/>
      <w:lvlJc w:val="left"/>
      <w:pPr>
        <w:ind w:left="1440" w:hanging="360"/>
      </w:pPr>
      <w:rPr>
        <w:rFonts w:ascii="Courier New" w:hAnsi="Courier New" w:hint="default"/>
      </w:rPr>
    </w:lvl>
    <w:lvl w:ilvl="2" w:tplc="54E43E5E">
      <w:start w:val="1"/>
      <w:numFmt w:val="bullet"/>
      <w:lvlText w:val=""/>
      <w:lvlJc w:val="left"/>
      <w:pPr>
        <w:ind w:left="2160" w:hanging="360"/>
      </w:pPr>
      <w:rPr>
        <w:rFonts w:ascii="Wingdings" w:hAnsi="Wingdings" w:hint="default"/>
      </w:rPr>
    </w:lvl>
    <w:lvl w:ilvl="3" w:tplc="FECA4154">
      <w:start w:val="1"/>
      <w:numFmt w:val="bullet"/>
      <w:lvlText w:val=""/>
      <w:lvlJc w:val="left"/>
      <w:pPr>
        <w:ind w:left="2880" w:hanging="360"/>
      </w:pPr>
      <w:rPr>
        <w:rFonts w:ascii="Symbol" w:hAnsi="Symbol" w:hint="default"/>
      </w:rPr>
    </w:lvl>
    <w:lvl w:ilvl="4" w:tplc="A0487C02">
      <w:start w:val="1"/>
      <w:numFmt w:val="bullet"/>
      <w:lvlText w:val="o"/>
      <w:lvlJc w:val="left"/>
      <w:pPr>
        <w:ind w:left="3600" w:hanging="360"/>
      </w:pPr>
      <w:rPr>
        <w:rFonts w:ascii="Courier New" w:hAnsi="Courier New" w:hint="default"/>
      </w:rPr>
    </w:lvl>
    <w:lvl w:ilvl="5" w:tplc="EF74DC68">
      <w:start w:val="1"/>
      <w:numFmt w:val="bullet"/>
      <w:lvlText w:val=""/>
      <w:lvlJc w:val="left"/>
      <w:pPr>
        <w:ind w:left="4320" w:hanging="360"/>
      </w:pPr>
      <w:rPr>
        <w:rFonts w:ascii="Wingdings" w:hAnsi="Wingdings" w:hint="default"/>
      </w:rPr>
    </w:lvl>
    <w:lvl w:ilvl="6" w:tplc="147C2AF6">
      <w:start w:val="1"/>
      <w:numFmt w:val="bullet"/>
      <w:lvlText w:val=""/>
      <w:lvlJc w:val="left"/>
      <w:pPr>
        <w:ind w:left="5040" w:hanging="360"/>
      </w:pPr>
      <w:rPr>
        <w:rFonts w:ascii="Symbol" w:hAnsi="Symbol" w:hint="default"/>
      </w:rPr>
    </w:lvl>
    <w:lvl w:ilvl="7" w:tplc="902697C2">
      <w:start w:val="1"/>
      <w:numFmt w:val="bullet"/>
      <w:lvlText w:val="o"/>
      <w:lvlJc w:val="left"/>
      <w:pPr>
        <w:ind w:left="5760" w:hanging="360"/>
      </w:pPr>
      <w:rPr>
        <w:rFonts w:ascii="Courier New" w:hAnsi="Courier New" w:hint="default"/>
      </w:rPr>
    </w:lvl>
    <w:lvl w:ilvl="8" w:tplc="53F8B072">
      <w:start w:val="1"/>
      <w:numFmt w:val="bullet"/>
      <w:lvlText w:val=""/>
      <w:lvlJc w:val="left"/>
      <w:pPr>
        <w:ind w:left="6480" w:hanging="360"/>
      </w:pPr>
      <w:rPr>
        <w:rFonts w:ascii="Wingdings" w:hAnsi="Wingdings" w:hint="default"/>
      </w:rPr>
    </w:lvl>
  </w:abstractNum>
  <w:num w:numId="1" w16cid:durableId="1562251293">
    <w:abstractNumId w:val="18"/>
  </w:num>
  <w:num w:numId="2" w16cid:durableId="173224273">
    <w:abstractNumId w:val="1"/>
  </w:num>
  <w:num w:numId="3" w16cid:durableId="480653615">
    <w:abstractNumId w:val="2"/>
  </w:num>
  <w:num w:numId="4" w16cid:durableId="1614170664">
    <w:abstractNumId w:val="9"/>
  </w:num>
  <w:num w:numId="5" w16cid:durableId="1004631879">
    <w:abstractNumId w:val="14"/>
  </w:num>
  <w:num w:numId="6" w16cid:durableId="1300915107">
    <w:abstractNumId w:val="19"/>
  </w:num>
  <w:num w:numId="7" w16cid:durableId="1902323215">
    <w:abstractNumId w:val="0"/>
  </w:num>
  <w:num w:numId="8" w16cid:durableId="305746749">
    <w:abstractNumId w:val="25"/>
  </w:num>
  <w:num w:numId="9" w16cid:durableId="1262958269">
    <w:abstractNumId w:val="27"/>
  </w:num>
  <w:num w:numId="10" w16cid:durableId="799156319">
    <w:abstractNumId w:val="24"/>
  </w:num>
  <w:num w:numId="11" w16cid:durableId="1931425175">
    <w:abstractNumId w:val="3"/>
  </w:num>
  <w:num w:numId="12" w16cid:durableId="495728175">
    <w:abstractNumId w:val="21"/>
  </w:num>
  <w:num w:numId="13" w16cid:durableId="1077553483">
    <w:abstractNumId w:val="4"/>
  </w:num>
  <w:num w:numId="14" w16cid:durableId="2104179880">
    <w:abstractNumId w:val="26"/>
  </w:num>
  <w:num w:numId="15" w16cid:durableId="32654952">
    <w:abstractNumId w:val="13"/>
  </w:num>
  <w:num w:numId="16" w16cid:durableId="1309358568">
    <w:abstractNumId w:val="12"/>
  </w:num>
  <w:num w:numId="17" w16cid:durableId="974411336">
    <w:abstractNumId w:val="17"/>
  </w:num>
  <w:num w:numId="18" w16cid:durableId="1020929627">
    <w:abstractNumId w:val="6"/>
  </w:num>
  <w:num w:numId="19" w16cid:durableId="1789078663">
    <w:abstractNumId w:val="7"/>
  </w:num>
  <w:num w:numId="20" w16cid:durableId="105127646">
    <w:abstractNumId w:val="22"/>
  </w:num>
  <w:num w:numId="21" w16cid:durableId="1406487831">
    <w:abstractNumId w:val="15"/>
  </w:num>
  <w:num w:numId="22" w16cid:durableId="1618679050">
    <w:abstractNumId w:val="20"/>
  </w:num>
  <w:num w:numId="23" w16cid:durableId="1529442565">
    <w:abstractNumId w:val="5"/>
  </w:num>
  <w:num w:numId="24" w16cid:durableId="1734304566">
    <w:abstractNumId w:val="23"/>
  </w:num>
  <w:num w:numId="25" w16cid:durableId="763109161">
    <w:abstractNumId w:val="10"/>
  </w:num>
  <w:num w:numId="26" w16cid:durableId="62919895">
    <w:abstractNumId w:val="8"/>
  </w:num>
  <w:num w:numId="27" w16cid:durableId="789012397">
    <w:abstractNumId w:val="11"/>
  </w:num>
  <w:num w:numId="28" w16cid:durableId="88896284">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407"/>
    <w:rsid w:val="00001B42"/>
    <w:rsid w:val="00005EA8"/>
    <w:rsid w:val="0001051E"/>
    <w:rsid w:val="00010717"/>
    <w:rsid w:val="00014B2B"/>
    <w:rsid w:val="00020002"/>
    <w:rsid w:val="0002015E"/>
    <w:rsid w:val="000213A7"/>
    <w:rsid w:val="00022484"/>
    <w:rsid w:val="00023276"/>
    <w:rsid w:val="00023530"/>
    <w:rsid w:val="00023ADC"/>
    <w:rsid w:val="00030BF1"/>
    <w:rsid w:val="00034C77"/>
    <w:rsid w:val="00036EE6"/>
    <w:rsid w:val="0004061C"/>
    <w:rsid w:val="000408A2"/>
    <w:rsid w:val="0004402F"/>
    <w:rsid w:val="00047B4C"/>
    <w:rsid w:val="00051390"/>
    <w:rsid w:val="000539C4"/>
    <w:rsid w:val="00053C88"/>
    <w:rsid w:val="00055BE2"/>
    <w:rsid w:val="000562C4"/>
    <w:rsid w:val="00056BA5"/>
    <w:rsid w:val="00057275"/>
    <w:rsid w:val="00060977"/>
    <w:rsid w:val="00060E5F"/>
    <w:rsid w:val="000628F7"/>
    <w:rsid w:val="00066007"/>
    <w:rsid w:val="00066A24"/>
    <w:rsid w:val="00066F43"/>
    <w:rsid w:val="00067D2B"/>
    <w:rsid w:val="00070C12"/>
    <w:rsid w:val="0007198E"/>
    <w:rsid w:val="00075334"/>
    <w:rsid w:val="00075D47"/>
    <w:rsid w:val="000760B8"/>
    <w:rsid w:val="00076EFD"/>
    <w:rsid w:val="00081181"/>
    <w:rsid w:val="000817B5"/>
    <w:rsid w:val="000822D1"/>
    <w:rsid w:val="000857DE"/>
    <w:rsid w:val="00087568"/>
    <w:rsid w:val="00087C1B"/>
    <w:rsid w:val="000940BC"/>
    <w:rsid w:val="0009583A"/>
    <w:rsid w:val="00097148"/>
    <w:rsid w:val="000A02EB"/>
    <w:rsid w:val="000A3799"/>
    <w:rsid w:val="000A48F4"/>
    <w:rsid w:val="000A53AC"/>
    <w:rsid w:val="000A5702"/>
    <w:rsid w:val="000A6DD7"/>
    <w:rsid w:val="000B4657"/>
    <w:rsid w:val="000B554D"/>
    <w:rsid w:val="000B6951"/>
    <w:rsid w:val="000C0C8A"/>
    <w:rsid w:val="000C2C0B"/>
    <w:rsid w:val="000C4476"/>
    <w:rsid w:val="000C4FD5"/>
    <w:rsid w:val="000C5C7B"/>
    <w:rsid w:val="000D34A7"/>
    <w:rsid w:val="000D452D"/>
    <w:rsid w:val="000D516D"/>
    <w:rsid w:val="000E09E8"/>
    <w:rsid w:val="000E0C64"/>
    <w:rsid w:val="000E3809"/>
    <w:rsid w:val="000E505B"/>
    <w:rsid w:val="000F2C8A"/>
    <w:rsid w:val="000F4451"/>
    <w:rsid w:val="000F520F"/>
    <w:rsid w:val="000F5242"/>
    <w:rsid w:val="00100B1D"/>
    <w:rsid w:val="001047F0"/>
    <w:rsid w:val="00111F3A"/>
    <w:rsid w:val="001140CA"/>
    <w:rsid w:val="00114DBF"/>
    <w:rsid w:val="0012280A"/>
    <w:rsid w:val="00122DF5"/>
    <w:rsid w:val="001238AF"/>
    <w:rsid w:val="00123C19"/>
    <w:rsid w:val="00125524"/>
    <w:rsid w:val="00126B58"/>
    <w:rsid w:val="00130530"/>
    <w:rsid w:val="00134BE7"/>
    <w:rsid w:val="00135BE1"/>
    <w:rsid w:val="00136EE0"/>
    <w:rsid w:val="001415A8"/>
    <w:rsid w:val="001428B4"/>
    <w:rsid w:val="00143BFF"/>
    <w:rsid w:val="001465D4"/>
    <w:rsid w:val="00146C4C"/>
    <w:rsid w:val="00146D95"/>
    <w:rsid w:val="00152C00"/>
    <w:rsid w:val="001554C1"/>
    <w:rsid w:val="001568F4"/>
    <w:rsid w:val="00156CF9"/>
    <w:rsid w:val="00157094"/>
    <w:rsid w:val="00160702"/>
    <w:rsid w:val="00161F37"/>
    <w:rsid w:val="00163499"/>
    <w:rsid w:val="00164E4F"/>
    <w:rsid w:val="00166B62"/>
    <w:rsid w:val="00170276"/>
    <w:rsid w:val="001713D7"/>
    <w:rsid w:val="0017212C"/>
    <w:rsid w:val="00174367"/>
    <w:rsid w:val="00174581"/>
    <w:rsid w:val="0017627E"/>
    <w:rsid w:val="00176934"/>
    <w:rsid w:val="001803D5"/>
    <w:rsid w:val="00180C1F"/>
    <w:rsid w:val="001827B1"/>
    <w:rsid w:val="00183F23"/>
    <w:rsid w:val="00193BA3"/>
    <w:rsid w:val="00194687"/>
    <w:rsid w:val="00197329"/>
    <w:rsid w:val="001A0934"/>
    <w:rsid w:val="001A251D"/>
    <w:rsid w:val="001A2CCA"/>
    <w:rsid w:val="001A2D64"/>
    <w:rsid w:val="001A55BF"/>
    <w:rsid w:val="001A5B5B"/>
    <w:rsid w:val="001B307C"/>
    <w:rsid w:val="001B4ABE"/>
    <w:rsid w:val="001B63A3"/>
    <w:rsid w:val="001B6C5C"/>
    <w:rsid w:val="001C0469"/>
    <w:rsid w:val="001C350B"/>
    <w:rsid w:val="001C5DE9"/>
    <w:rsid w:val="001D05AF"/>
    <w:rsid w:val="001D0A5B"/>
    <w:rsid w:val="001D24B5"/>
    <w:rsid w:val="001D2A7C"/>
    <w:rsid w:val="001E1C85"/>
    <w:rsid w:val="001E2246"/>
    <w:rsid w:val="001E614F"/>
    <w:rsid w:val="001E64F7"/>
    <w:rsid w:val="001E671A"/>
    <w:rsid w:val="001F24D6"/>
    <w:rsid w:val="001F61D1"/>
    <w:rsid w:val="001F6D59"/>
    <w:rsid w:val="00203CC7"/>
    <w:rsid w:val="002041D2"/>
    <w:rsid w:val="0020485F"/>
    <w:rsid w:val="00204E9A"/>
    <w:rsid w:val="00206289"/>
    <w:rsid w:val="002062B7"/>
    <w:rsid w:val="00207888"/>
    <w:rsid w:val="0021255A"/>
    <w:rsid w:val="00212762"/>
    <w:rsid w:val="00213E27"/>
    <w:rsid w:val="0021417A"/>
    <w:rsid w:val="0021579F"/>
    <w:rsid w:val="00217EA3"/>
    <w:rsid w:val="00222DA4"/>
    <w:rsid w:val="00226B4F"/>
    <w:rsid w:val="00227266"/>
    <w:rsid w:val="00227B38"/>
    <w:rsid w:val="002339F0"/>
    <w:rsid w:val="0023575E"/>
    <w:rsid w:val="0023638C"/>
    <w:rsid w:val="00237763"/>
    <w:rsid w:val="00240688"/>
    <w:rsid w:val="002410B2"/>
    <w:rsid w:val="0024356B"/>
    <w:rsid w:val="002458B6"/>
    <w:rsid w:val="00245C7C"/>
    <w:rsid w:val="00252F94"/>
    <w:rsid w:val="0025557B"/>
    <w:rsid w:val="002577B7"/>
    <w:rsid w:val="002601F0"/>
    <w:rsid w:val="00261424"/>
    <w:rsid w:val="002614CD"/>
    <w:rsid w:val="00261D6D"/>
    <w:rsid w:val="00275D4A"/>
    <w:rsid w:val="00280D92"/>
    <w:rsid w:val="00282FD1"/>
    <w:rsid w:val="002846CB"/>
    <w:rsid w:val="00290CB4"/>
    <w:rsid w:val="00291081"/>
    <w:rsid w:val="00292274"/>
    <w:rsid w:val="00294B7C"/>
    <w:rsid w:val="00295AC8"/>
    <w:rsid w:val="00297461"/>
    <w:rsid w:val="00297B5B"/>
    <w:rsid w:val="002A22EE"/>
    <w:rsid w:val="002A2E74"/>
    <w:rsid w:val="002A3414"/>
    <w:rsid w:val="002A5A2E"/>
    <w:rsid w:val="002A62FC"/>
    <w:rsid w:val="002A7D23"/>
    <w:rsid w:val="002A7F15"/>
    <w:rsid w:val="002B091C"/>
    <w:rsid w:val="002B2F01"/>
    <w:rsid w:val="002B391E"/>
    <w:rsid w:val="002B5DEA"/>
    <w:rsid w:val="002B61E4"/>
    <w:rsid w:val="002C299E"/>
    <w:rsid w:val="002C6221"/>
    <w:rsid w:val="002D33B4"/>
    <w:rsid w:val="002D3B0F"/>
    <w:rsid w:val="002D446F"/>
    <w:rsid w:val="002E1EED"/>
    <w:rsid w:val="002E4CD1"/>
    <w:rsid w:val="002E52E5"/>
    <w:rsid w:val="002E6DE3"/>
    <w:rsid w:val="002F14A6"/>
    <w:rsid w:val="002F4A07"/>
    <w:rsid w:val="002F6C7D"/>
    <w:rsid w:val="002F7575"/>
    <w:rsid w:val="00300541"/>
    <w:rsid w:val="00301872"/>
    <w:rsid w:val="00302D1F"/>
    <w:rsid w:val="003034B4"/>
    <w:rsid w:val="00304D75"/>
    <w:rsid w:val="00307DA8"/>
    <w:rsid w:val="00310498"/>
    <w:rsid w:val="0031153C"/>
    <w:rsid w:val="0031275E"/>
    <w:rsid w:val="00317459"/>
    <w:rsid w:val="0032268D"/>
    <w:rsid w:val="003257F3"/>
    <w:rsid w:val="00326342"/>
    <w:rsid w:val="0032796B"/>
    <w:rsid w:val="00331B24"/>
    <w:rsid w:val="00333259"/>
    <w:rsid w:val="00333F5D"/>
    <w:rsid w:val="00334531"/>
    <w:rsid w:val="00335108"/>
    <w:rsid w:val="00337D9C"/>
    <w:rsid w:val="00337E69"/>
    <w:rsid w:val="00345E86"/>
    <w:rsid w:val="00346BA7"/>
    <w:rsid w:val="00347C8E"/>
    <w:rsid w:val="00350C83"/>
    <w:rsid w:val="00351943"/>
    <w:rsid w:val="00351DF6"/>
    <w:rsid w:val="00353758"/>
    <w:rsid w:val="003538AB"/>
    <w:rsid w:val="00356CA7"/>
    <w:rsid w:val="00357294"/>
    <w:rsid w:val="00357696"/>
    <w:rsid w:val="00363B3E"/>
    <w:rsid w:val="00364C06"/>
    <w:rsid w:val="0037042F"/>
    <w:rsid w:val="00371385"/>
    <w:rsid w:val="00376BCE"/>
    <w:rsid w:val="00380639"/>
    <w:rsid w:val="00383E2A"/>
    <w:rsid w:val="00384B1E"/>
    <w:rsid w:val="00386AB3"/>
    <w:rsid w:val="00387849"/>
    <w:rsid w:val="0039016B"/>
    <w:rsid w:val="00393B0D"/>
    <w:rsid w:val="003A05AE"/>
    <w:rsid w:val="003A25D2"/>
    <w:rsid w:val="003A4B4B"/>
    <w:rsid w:val="003A625F"/>
    <w:rsid w:val="003A74EE"/>
    <w:rsid w:val="003B0561"/>
    <w:rsid w:val="003B08A2"/>
    <w:rsid w:val="003B2570"/>
    <w:rsid w:val="003B4A8C"/>
    <w:rsid w:val="003C081D"/>
    <w:rsid w:val="003C0F93"/>
    <w:rsid w:val="003C2842"/>
    <w:rsid w:val="003C39A1"/>
    <w:rsid w:val="003C5C2A"/>
    <w:rsid w:val="003C5E39"/>
    <w:rsid w:val="003C6F36"/>
    <w:rsid w:val="003D1494"/>
    <w:rsid w:val="003D4898"/>
    <w:rsid w:val="003D652F"/>
    <w:rsid w:val="003E1B5C"/>
    <w:rsid w:val="003E352A"/>
    <w:rsid w:val="003E3571"/>
    <w:rsid w:val="003E36A1"/>
    <w:rsid w:val="003E4F9A"/>
    <w:rsid w:val="003E5A78"/>
    <w:rsid w:val="003E718D"/>
    <w:rsid w:val="003F0F08"/>
    <w:rsid w:val="003F0FEB"/>
    <w:rsid w:val="003F1BE4"/>
    <w:rsid w:val="003F2C76"/>
    <w:rsid w:val="003F4CE7"/>
    <w:rsid w:val="004002BA"/>
    <w:rsid w:val="00400371"/>
    <w:rsid w:val="00400FC0"/>
    <w:rsid w:val="0040232D"/>
    <w:rsid w:val="004027BA"/>
    <w:rsid w:val="00403371"/>
    <w:rsid w:val="004035FB"/>
    <w:rsid w:val="00405A3C"/>
    <w:rsid w:val="00415461"/>
    <w:rsid w:val="004154C1"/>
    <w:rsid w:val="00417A2E"/>
    <w:rsid w:val="00421BA8"/>
    <w:rsid w:val="00423000"/>
    <w:rsid w:val="00423C7B"/>
    <w:rsid w:val="00423D9A"/>
    <w:rsid w:val="00424919"/>
    <w:rsid w:val="00424F5F"/>
    <w:rsid w:val="0042555B"/>
    <w:rsid w:val="004308DF"/>
    <w:rsid w:val="004345F1"/>
    <w:rsid w:val="004346E8"/>
    <w:rsid w:val="00445F62"/>
    <w:rsid w:val="00446689"/>
    <w:rsid w:val="00450BFB"/>
    <w:rsid w:val="00452983"/>
    <w:rsid w:val="00455854"/>
    <w:rsid w:val="00456883"/>
    <w:rsid w:val="00460F2F"/>
    <w:rsid w:val="00462104"/>
    <w:rsid w:val="00462C14"/>
    <w:rsid w:val="00464018"/>
    <w:rsid w:val="00464E6E"/>
    <w:rsid w:val="00465291"/>
    <w:rsid w:val="004654B5"/>
    <w:rsid w:val="004668AA"/>
    <w:rsid w:val="00471C74"/>
    <w:rsid w:val="00472E2B"/>
    <w:rsid w:val="0047434E"/>
    <w:rsid w:val="00474661"/>
    <w:rsid w:val="00475ADE"/>
    <w:rsid w:val="00476D47"/>
    <w:rsid w:val="00477D11"/>
    <w:rsid w:val="00480587"/>
    <w:rsid w:val="00480B6D"/>
    <w:rsid w:val="004819C6"/>
    <w:rsid w:val="004838B5"/>
    <w:rsid w:val="0048437E"/>
    <w:rsid w:val="00485AB3"/>
    <w:rsid w:val="004872A8"/>
    <w:rsid w:val="00487FA7"/>
    <w:rsid w:val="004951BD"/>
    <w:rsid w:val="0049533C"/>
    <w:rsid w:val="00496173"/>
    <w:rsid w:val="00496450"/>
    <w:rsid w:val="00497D8F"/>
    <w:rsid w:val="004A0101"/>
    <w:rsid w:val="004A0F3C"/>
    <w:rsid w:val="004A127B"/>
    <w:rsid w:val="004A1C57"/>
    <w:rsid w:val="004B0FB1"/>
    <w:rsid w:val="004B1BF7"/>
    <w:rsid w:val="004C0A75"/>
    <w:rsid w:val="004C12D3"/>
    <w:rsid w:val="004C5DE4"/>
    <w:rsid w:val="004C60B2"/>
    <w:rsid w:val="004C7C25"/>
    <w:rsid w:val="004D0163"/>
    <w:rsid w:val="004D0B54"/>
    <w:rsid w:val="004D247D"/>
    <w:rsid w:val="004D2517"/>
    <w:rsid w:val="004D584A"/>
    <w:rsid w:val="004D5B30"/>
    <w:rsid w:val="004D63CC"/>
    <w:rsid w:val="004D6CB6"/>
    <w:rsid w:val="004D6FB2"/>
    <w:rsid w:val="004E160F"/>
    <w:rsid w:val="004E21A2"/>
    <w:rsid w:val="004E4CBE"/>
    <w:rsid w:val="004E65B1"/>
    <w:rsid w:val="004F047E"/>
    <w:rsid w:val="004F3A2A"/>
    <w:rsid w:val="004F5A6D"/>
    <w:rsid w:val="004F625F"/>
    <w:rsid w:val="004F75BE"/>
    <w:rsid w:val="00500CA8"/>
    <w:rsid w:val="0050129E"/>
    <w:rsid w:val="00505394"/>
    <w:rsid w:val="00511E17"/>
    <w:rsid w:val="005139D6"/>
    <w:rsid w:val="00516150"/>
    <w:rsid w:val="00517617"/>
    <w:rsid w:val="00520621"/>
    <w:rsid w:val="005248C4"/>
    <w:rsid w:val="005249B3"/>
    <w:rsid w:val="00525585"/>
    <w:rsid w:val="005301C7"/>
    <w:rsid w:val="00533A8E"/>
    <w:rsid w:val="00535479"/>
    <w:rsid w:val="00536841"/>
    <w:rsid w:val="005429AE"/>
    <w:rsid w:val="00544FBA"/>
    <w:rsid w:val="00545227"/>
    <w:rsid w:val="0055151C"/>
    <w:rsid w:val="00554AD2"/>
    <w:rsid w:val="00554CCD"/>
    <w:rsid w:val="0055572F"/>
    <w:rsid w:val="00556041"/>
    <w:rsid w:val="005561D8"/>
    <w:rsid w:val="005568C6"/>
    <w:rsid w:val="00557BFF"/>
    <w:rsid w:val="005625F6"/>
    <w:rsid w:val="00563419"/>
    <w:rsid w:val="00563553"/>
    <w:rsid w:val="005651DB"/>
    <w:rsid w:val="0056655B"/>
    <w:rsid w:val="005667AD"/>
    <w:rsid w:val="005710A0"/>
    <w:rsid w:val="005722B7"/>
    <w:rsid w:val="00576A1C"/>
    <w:rsid w:val="00576B32"/>
    <w:rsid w:val="005812EE"/>
    <w:rsid w:val="00583857"/>
    <w:rsid w:val="005846E5"/>
    <w:rsid w:val="005855CE"/>
    <w:rsid w:val="005865CC"/>
    <w:rsid w:val="00586E45"/>
    <w:rsid w:val="00594024"/>
    <w:rsid w:val="00594B9E"/>
    <w:rsid w:val="00597AF8"/>
    <w:rsid w:val="005A191D"/>
    <w:rsid w:val="005A1D49"/>
    <w:rsid w:val="005A2479"/>
    <w:rsid w:val="005A2720"/>
    <w:rsid w:val="005A408A"/>
    <w:rsid w:val="005A500A"/>
    <w:rsid w:val="005A67FA"/>
    <w:rsid w:val="005A6F1F"/>
    <w:rsid w:val="005A6FB3"/>
    <w:rsid w:val="005B00D7"/>
    <w:rsid w:val="005B1053"/>
    <w:rsid w:val="005B174A"/>
    <w:rsid w:val="005B519B"/>
    <w:rsid w:val="005B739C"/>
    <w:rsid w:val="005C1B8C"/>
    <w:rsid w:val="005C7881"/>
    <w:rsid w:val="005C7EC2"/>
    <w:rsid w:val="005D1C5E"/>
    <w:rsid w:val="005D29C3"/>
    <w:rsid w:val="005D44C4"/>
    <w:rsid w:val="005D4500"/>
    <w:rsid w:val="005D5CE7"/>
    <w:rsid w:val="005D699E"/>
    <w:rsid w:val="005E2F61"/>
    <w:rsid w:val="005E4725"/>
    <w:rsid w:val="005E5835"/>
    <w:rsid w:val="005E706D"/>
    <w:rsid w:val="005F059B"/>
    <w:rsid w:val="005F50B1"/>
    <w:rsid w:val="005F645F"/>
    <w:rsid w:val="00600AD0"/>
    <w:rsid w:val="00602D65"/>
    <w:rsid w:val="00610A26"/>
    <w:rsid w:val="006126E9"/>
    <w:rsid w:val="00615151"/>
    <w:rsid w:val="006166C0"/>
    <w:rsid w:val="006167ED"/>
    <w:rsid w:val="00617A9D"/>
    <w:rsid w:val="006225EC"/>
    <w:rsid w:val="00622654"/>
    <w:rsid w:val="006244F3"/>
    <w:rsid w:val="00624D43"/>
    <w:rsid w:val="0062546C"/>
    <w:rsid w:val="00626EBD"/>
    <w:rsid w:val="00627A4C"/>
    <w:rsid w:val="006305AD"/>
    <w:rsid w:val="00630D92"/>
    <w:rsid w:val="00630D9E"/>
    <w:rsid w:val="00636C96"/>
    <w:rsid w:val="00636F09"/>
    <w:rsid w:val="00640048"/>
    <w:rsid w:val="0064157F"/>
    <w:rsid w:val="006441F7"/>
    <w:rsid w:val="00647308"/>
    <w:rsid w:val="00651B30"/>
    <w:rsid w:val="00651F5D"/>
    <w:rsid w:val="00654EE3"/>
    <w:rsid w:val="00655051"/>
    <w:rsid w:val="006572F2"/>
    <w:rsid w:val="0065736B"/>
    <w:rsid w:val="00660212"/>
    <w:rsid w:val="006613F5"/>
    <w:rsid w:val="006626E8"/>
    <w:rsid w:val="006632B2"/>
    <w:rsid w:val="006661F5"/>
    <w:rsid w:val="006670E9"/>
    <w:rsid w:val="006735E3"/>
    <w:rsid w:val="006736D1"/>
    <w:rsid w:val="006743F7"/>
    <w:rsid w:val="0067468C"/>
    <w:rsid w:val="00676929"/>
    <w:rsid w:val="006805DF"/>
    <w:rsid w:val="006811D9"/>
    <w:rsid w:val="0068124D"/>
    <w:rsid w:val="00682805"/>
    <w:rsid w:val="00683768"/>
    <w:rsid w:val="00684A37"/>
    <w:rsid w:val="006902DD"/>
    <w:rsid w:val="0069199F"/>
    <w:rsid w:val="00694642"/>
    <w:rsid w:val="006946AA"/>
    <w:rsid w:val="00694F88"/>
    <w:rsid w:val="006953BC"/>
    <w:rsid w:val="00696233"/>
    <w:rsid w:val="00696258"/>
    <w:rsid w:val="00696994"/>
    <w:rsid w:val="00696AAC"/>
    <w:rsid w:val="006A1F68"/>
    <w:rsid w:val="006A2B9D"/>
    <w:rsid w:val="006A2D0E"/>
    <w:rsid w:val="006A5A0C"/>
    <w:rsid w:val="006B08BE"/>
    <w:rsid w:val="006B098C"/>
    <w:rsid w:val="006B185B"/>
    <w:rsid w:val="006B3AF0"/>
    <w:rsid w:val="006B4014"/>
    <w:rsid w:val="006B473D"/>
    <w:rsid w:val="006B717D"/>
    <w:rsid w:val="006C19B4"/>
    <w:rsid w:val="006C2766"/>
    <w:rsid w:val="006C340C"/>
    <w:rsid w:val="006C644F"/>
    <w:rsid w:val="006C74D7"/>
    <w:rsid w:val="006C7B60"/>
    <w:rsid w:val="006D485E"/>
    <w:rsid w:val="006D6B34"/>
    <w:rsid w:val="006E047B"/>
    <w:rsid w:val="006E08A9"/>
    <w:rsid w:val="006E104F"/>
    <w:rsid w:val="006E1694"/>
    <w:rsid w:val="006E23EC"/>
    <w:rsid w:val="006E2B88"/>
    <w:rsid w:val="006E2F11"/>
    <w:rsid w:val="006E42F1"/>
    <w:rsid w:val="006F1592"/>
    <w:rsid w:val="006F1AC6"/>
    <w:rsid w:val="006F32A3"/>
    <w:rsid w:val="006F6754"/>
    <w:rsid w:val="006F7644"/>
    <w:rsid w:val="006F78E9"/>
    <w:rsid w:val="006F7BD0"/>
    <w:rsid w:val="006F7E53"/>
    <w:rsid w:val="00703983"/>
    <w:rsid w:val="0070654F"/>
    <w:rsid w:val="00714F71"/>
    <w:rsid w:val="00715AA7"/>
    <w:rsid w:val="0071F4B9"/>
    <w:rsid w:val="0072190A"/>
    <w:rsid w:val="00723991"/>
    <w:rsid w:val="0072D441"/>
    <w:rsid w:val="007324C9"/>
    <w:rsid w:val="007366CB"/>
    <w:rsid w:val="00741083"/>
    <w:rsid w:val="00742BFA"/>
    <w:rsid w:val="007441E3"/>
    <w:rsid w:val="00744DF2"/>
    <w:rsid w:val="00745B69"/>
    <w:rsid w:val="007462AA"/>
    <w:rsid w:val="00746E70"/>
    <w:rsid w:val="00750AF1"/>
    <w:rsid w:val="0075325A"/>
    <w:rsid w:val="00753A99"/>
    <w:rsid w:val="00755160"/>
    <w:rsid w:val="00757E88"/>
    <w:rsid w:val="00757F0C"/>
    <w:rsid w:val="00762243"/>
    <w:rsid w:val="00763B90"/>
    <w:rsid w:val="0076670D"/>
    <w:rsid w:val="00766D5C"/>
    <w:rsid w:val="00771DB1"/>
    <w:rsid w:val="0077460F"/>
    <w:rsid w:val="00774DA2"/>
    <w:rsid w:val="00775390"/>
    <w:rsid w:val="007768BE"/>
    <w:rsid w:val="00777CC0"/>
    <w:rsid w:val="0078014B"/>
    <w:rsid w:val="00782CB0"/>
    <w:rsid w:val="00787CBD"/>
    <w:rsid w:val="00790858"/>
    <w:rsid w:val="00793437"/>
    <w:rsid w:val="007935F1"/>
    <w:rsid w:val="00793626"/>
    <w:rsid w:val="00794AF6"/>
    <w:rsid w:val="0079605D"/>
    <w:rsid w:val="00796EFC"/>
    <w:rsid w:val="007A10F5"/>
    <w:rsid w:val="007A13E0"/>
    <w:rsid w:val="007A37E4"/>
    <w:rsid w:val="007A3DAC"/>
    <w:rsid w:val="007A430F"/>
    <w:rsid w:val="007A47A6"/>
    <w:rsid w:val="007A57A9"/>
    <w:rsid w:val="007A5821"/>
    <w:rsid w:val="007B0212"/>
    <w:rsid w:val="007B34D1"/>
    <w:rsid w:val="007B41F5"/>
    <w:rsid w:val="007B7516"/>
    <w:rsid w:val="007C384F"/>
    <w:rsid w:val="007C39E3"/>
    <w:rsid w:val="007C43F6"/>
    <w:rsid w:val="007C47D2"/>
    <w:rsid w:val="007C5290"/>
    <w:rsid w:val="007C5869"/>
    <w:rsid w:val="007D0DE9"/>
    <w:rsid w:val="007D3DB4"/>
    <w:rsid w:val="007D5F28"/>
    <w:rsid w:val="007E3065"/>
    <w:rsid w:val="007E4A17"/>
    <w:rsid w:val="007E74E5"/>
    <w:rsid w:val="007E7665"/>
    <w:rsid w:val="007F0D91"/>
    <w:rsid w:val="007F11BE"/>
    <w:rsid w:val="007F1C2F"/>
    <w:rsid w:val="007F3D4A"/>
    <w:rsid w:val="007F4FF8"/>
    <w:rsid w:val="007F5441"/>
    <w:rsid w:val="007F5BDF"/>
    <w:rsid w:val="007F6CA9"/>
    <w:rsid w:val="008035CB"/>
    <w:rsid w:val="008037BC"/>
    <w:rsid w:val="00803ACC"/>
    <w:rsid w:val="00805235"/>
    <w:rsid w:val="0081385D"/>
    <w:rsid w:val="0081441C"/>
    <w:rsid w:val="0081446F"/>
    <w:rsid w:val="008172CF"/>
    <w:rsid w:val="00821985"/>
    <w:rsid w:val="008253EF"/>
    <w:rsid w:val="00827413"/>
    <w:rsid w:val="00834FC6"/>
    <w:rsid w:val="00836E0B"/>
    <w:rsid w:val="008404CF"/>
    <w:rsid w:val="00845A39"/>
    <w:rsid w:val="0084630C"/>
    <w:rsid w:val="00846659"/>
    <w:rsid w:val="0085158D"/>
    <w:rsid w:val="00852356"/>
    <w:rsid w:val="00852831"/>
    <w:rsid w:val="00852E1E"/>
    <w:rsid w:val="00854747"/>
    <w:rsid w:val="008647C0"/>
    <w:rsid w:val="0086565F"/>
    <w:rsid w:val="00870F34"/>
    <w:rsid w:val="00874843"/>
    <w:rsid w:val="00875051"/>
    <w:rsid w:val="00877F7C"/>
    <w:rsid w:val="00880CAA"/>
    <w:rsid w:val="00881A4D"/>
    <w:rsid w:val="00883DED"/>
    <w:rsid w:val="008863B0"/>
    <w:rsid w:val="008865EC"/>
    <w:rsid w:val="008872B7"/>
    <w:rsid w:val="008907EF"/>
    <w:rsid w:val="00890BB5"/>
    <w:rsid w:val="00891593"/>
    <w:rsid w:val="00892842"/>
    <w:rsid w:val="00892C39"/>
    <w:rsid w:val="0089424A"/>
    <w:rsid w:val="00894EE4"/>
    <w:rsid w:val="008A1483"/>
    <w:rsid w:val="008A27C3"/>
    <w:rsid w:val="008A39BA"/>
    <w:rsid w:val="008A4EE0"/>
    <w:rsid w:val="008A5CD7"/>
    <w:rsid w:val="008A6174"/>
    <w:rsid w:val="008A6267"/>
    <w:rsid w:val="008AF8C1"/>
    <w:rsid w:val="008B4E88"/>
    <w:rsid w:val="008B6212"/>
    <w:rsid w:val="008C0864"/>
    <w:rsid w:val="008C11AA"/>
    <w:rsid w:val="008C215B"/>
    <w:rsid w:val="008C2227"/>
    <w:rsid w:val="008C2D46"/>
    <w:rsid w:val="008C31F4"/>
    <w:rsid w:val="008C4B77"/>
    <w:rsid w:val="008C528A"/>
    <w:rsid w:val="008D0218"/>
    <w:rsid w:val="008D26B1"/>
    <w:rsid w:val="008D6F9F"/>
    <w:rsid w:val="008D7B23"/>
    <w:rsid w:val="008E098E"/>
    <w:rsid w:val="008E1ABF"/>
    <w:rsid w:val="008E656D"/>
    <w:rsid w:val="008F2E9E"/>
    <w:rsid w:val="008F71F9"/>
    <w:rsid w:val="00901530"/>
    <w:rsid w:val="00910FDB"/>
    <w:rsid w:val="00920992"/>
    <w:rsid w:val="00924D28"/>
    <w:rsid w:val="009258F2"/>
    <w:rsid w:val="00925D33"/>
    <w:rsid w:val="009265D9"/>
    <w:rsid w:val="0092695E"/>
    <w:rsid w:val="00927BDB"/>
    <w:rsid w:val="009310D2"/>
    <w:rsid w:val="00932BD2"/>
    <w:rsid w:val="00932FC1"/>
    <w:rsid w:val="009331A9"/>
    <w:rsid w:val="0093408A"/>
    <w:rsid w:val="00934443"/>
    <w:rsid w:val="009365F6"/>
    <w:rsid w:val="00941C2A"/>
    <w:rsid w:val="009449F1"/>
    <w:rsid w:val="00947220"/>
    <w:rsid w:val="00951573"/>
    <w:rsid w:val="00951C27"/>
    <w:rsid w:val="009522D5"/>
    <w:rsid w:val="00952394"/>
    <w:rsid w:val="00952F6E"/>
    <w:rsid w:val="00953382"/>
    <w:rsid w:val="00953800"/>
    <w:rsid w:val="00953F00"/>
    <w:rsid w:val="009570E0"/>
    <w:rsid w:val="00957F5F"/>
    <w:rsid w:val="00960E57"/>
    <w:rsid w:val="0096194B"/>
    <w:rsid w:val="00963B35"/>
    <w:rsid w:val="00970162"/>
    <w:rsid w:val="00970352"/>
    <w:rsid w:val="00974EEB"/>
    <w:rsid w:val="00980E20"/>
    <w:rsid w:val="009828DB"/>
    <w:rsid w:val="00985A7D"/>
    <w:rsid w:val="009861C2"/>
    <w:rsid w:val="00986734"/>
    <w:rsid w:val="0099233D"/>
    <w:rsid w:val="00993B08"/>
    <w:rsid w:val="009960A0"/>
    <w:rsid w:val="009A0F55"/>
    <w:rsid w:val="009A3821"/>
    <w:rsid w:val="009A720A"/>
    <w:rsid w:val="009B0540"/>
    <w:rsid w:val="009B28BC"/>
    <w:rsid w:val="009B7057"/>
    <w:rsid w:val="009C0DC2"/>
    <w:rsid w:val="009C12B3"/>
    <w:rsid w:val="009C1CA8"/>
    <w:rsid w:val="009C646E"/>
    <w:rsid w:val="009C6873"/>
    <w:rsid w:val="009C6EEE"/>
    <w:rsid w:val="009C71FC"/>
    <w:rsid w:val="009E1E85"/>
    <w:rsid w:val="009E213E"/>
    <w:rsid w:val="009E2581"/>
    <w:rsid w:val="009E2F6B"/>
    <w:rsid w:val="009E3162"/>
    <w:rsid w:val="009E5415"/>
    <w:rsid w:val="009E76C8"/>
    <w:rsid w:val="009F1007"/>
    <w:rsid w:val="009F2E71"/>
    <w:rsid w:val="00A00915"/>
    <w:rsid w:val="00A00D4F"/>
    <w:rsid w:val="00A02E5A"/>
    <w:rsid w:val="00A0468B"/>
    <w:rsid w:val="00A06C32"/>
    <w:rsid w:val="00A077AF"/>
    <w:rsid w:val="00A07C25"/>
    <w:rsid w:val="00A118AD"/>
    <w:rsid w:val="00A12023"/>
    <w:rsid w:val="00A12B25"/>
    <w:rsid w:val="00A13004"/>
    <w:rsid w:val="00A13800"/>
    <w:rsid w:val="00A14BBC"/>
    <w:rsid w:val="00A15E73"/>
    <w:rsid w:val="00A208B5"/>
    <w:rsid w:val="00A21642"/>
    <w:rsid w:val="00A243BE"/>
    <w:rsid w:val="00A248B8"/>
    <w:rsid w:val="00A25A20"/>
    <w:rsid w:val="00A263E4"/>
    <w:rsid w:val="00A26ED6"/>
    <w:rsid w:val="00A27A87"/>
    <w:rsid w:val="00A31949"/>
    <w:rsid w:val="00A32AB4"/>
    <w:rsid w:val="00A32B33"/>
    <w:rsid w:val="00A331C5"/>
    <w:rsid w:val="00A3769F"/>
    <w:rsid w:val="00A402CF"/>
    <w:rsid w:val="00A41F04"/>
    <w:rsid w:val="00A428B9"/>
    <w:rsid w:val="00A43AEB"/>
    <w:rsid w:val="00A45320"/>
    <w:rsid w:val="00A46FB3"/>
    <w:rsid w:val="00A47E56"/>
    <w:rsid w:val="00A5235A"/>
    <w:rsid w:val="00A531F1"/>
    <w:rsid w:val="00A66E7C"/>
    <w:rsid w:val="00A72583"/>
    <w:rsid w:val="00A72F22"/>
    <w:rsid w:val="00A73420"/>
    <w:rsid w:val="00A77835"/>
    <w:rsid w:val="00A80604"/>
    <w:rsid w:val="00A80F85"/>
    <w:rsid w:val="00A81FB7"/>
    <w:rsid w:val="00A84C5B"/>
    <w:rsid w:val="00A86712"/>
    <w:rsid w:val="00A90B01"/>
    <w:rsid w:val="00A91F54"/>
    <w:rsid w:val="00A921A6"/>
    <w:rsid w:val="00A930CB"/>
    <w:rsid w:val="00A94529"/>
    <w:rsid w:val="00A94953"/>
    <w:rsid w:val="00A94ACE"/>
    <w:rsid w:val="00AA006D"/>
    <w:rsid w:val="00AA1CFF"/>
    <w:rsid w:val="00AA3112"/>
    <w:rsid w:val="00AA330D"/>
    <w:rsid w:val="00AA6C29"/>
    <w:rsid w:val="00AB20AA"/>
    <w:rsid w:val="00AB4022"/>
    <w:rsid w:val="00AB69B2"/>
    <w:rsid w:val="00AC0984"/>
    <w:rsid w:val="00AC449F"/>
    <w:rsid w:val="00AC5219"/>
    <w:rsid w:val="00AC5BE3"/>
    <w:rsid w:val="00AC6A6E"/>
    <w:rsid w:val="00AD1020"/>
    <w:rsid w:val="00AD29BA"/>
    <w:rsid w:val="00AD585F"/>
    <w:rsid w:val="00AD63C0"/>
    <w:rsid w:val="00AD647A"/>
    <w:rsid w:val="00AE5EA9"/>
    <w:rsid w:val="00AE7602"/>
    <w:rsid w:val="00AF12F0"/>
    <w:rsid w:val="00AF3093"/>
    <w:rsid w:val="00AF3924"/>
    <w:rsid w:val="00AF41BF"/>
    <w:rsid w:val="00AF7EC3"/>
    <w:rsid w:val="00B003EE"/>
    <w:rsid w:val="00B00A6B"/>
    <w:rsid w:val="00B00EAC"/>
    <w:rsid w:val="00B02043"/>
    <w:rsid w:val="00B0248B"/>
    <w:rsid w:val="00B05426"/>
    <w:rsid w:val="00B10788"/>
    <w:rsid w:val="00B143EB"/>
    <w:rsid w:val="00B14B76"/>
    <w:rsid w:val="00B14E15"/>
    <w:rsid w:val="00B151B5"/>
    <w:rsid w:val="00B15904"/>
    <w:rsid w:val="00B15AA3"/>
    <w:rsid w:val="00B20A71"/>
    <w:rsid w:val="00B2154C"/>
    <w:rsid w:val="00B21CD0"/>
    <w:rsid w:val="00B22E4D"/>
    <w:rsid w:val="00B23460"/>
    <w:rsid w:val="00B24332"/>
    <w:rsid w:val="00B251E1"/>
    <w:rsid w:val="00B271C1"/>
    <w:rsid w:val="00B3195F"/>
    <w:rsid w:val="00B31BE7"/>
    <w:rsid w:val="00B37CB4"/>
    <w:rsid w:val="00B4126C"/>
    <w:rsid w:val="00B412BE"/>
    <w:rsid w:val="00B42D56"/>
    <w:rsid w:val="00B4420D"/>
    <w:rsid w:val="00B4447D"/>
    <w:rsid w:val="00B45CE9"/>
    <w:rsid w:val="00B60731"/>
    <w:rsid w:val="00B613BB"/>
    <w:rsid w:val="00B63F2A"/>
    <w:rsid w:val="00B65F29"/>
    <w:rsid w:val="00B66E39"/>
    <w:rsid w:val="00B73AC1"/>
    <w:rsid w:val="00B75DF4"/>
    <w:rsid w:val="00B76596"/>
    <w:rsid w:val="00B77C1B"/>
    <w:rsid w:val="00B836C7"/>
    <w:rsid w:val="00B87272"/>
    <w:rsid w:val="00B90825"/>
    <w:rsid w:val="00B9294B"/>
    <w:rsid w:val="00B94DD1"/>
    <w:rsid w:val="00B9570E"/>
    <w:rsid w:val="00B95C4E"/>
    <w:rsid w:val="00BA05A8"/>
    <w:rsid w:val="00BA2542"/>
    <w:rsid w:val="00BA5066"/>
    <w:rsid w:val="00BA5471"/>
    <w:rsid w:val="00BA7141"/>
    <w:rsid w:val="00BA7314"/>
    <w:rsid w:val="00BB6A4F"/>
    <w:rsid w:val="00BB7443"/>
    <w:rsid w:val="00BC0029"/>
    <w:rsid w:val="00BC2698"/>
    <w:rsid w:val="00BC6E5D"/>
    <w:rsid w:val="00BD059B"/>
    <w:rsid w:val="00BD1594"/>
    <w:rsid w:val="00BD186E"/>
    <w:rsid w:val="00BD33C2"/>
    <w:rsid w:val="00BD6030"/>
    <w:rsid w:val="00BD60BA"/>
    <w:rsid w:val="00BD7905"/>
    <w:rsid w:val="00BE0B68"/>
    <w:rsid w:val="00BE1D9F"/>
    <w:rsid w:val="00BE2540"/>
    <w:rsid w:val="00BE3722"/>
    <w:rsid w:val="00BE4B34"/>
    <w:rsid w:val="00BE6436"/>
    <w:rsid w:val="00BE782C"/>
    <w:rsid w:val="00BF1721"/>
    <w:rsid w:val="00BF1FD9"/>
    <w:rsid w:val="00BF2DEF"/>
    <w:rsid w:val="00BF5856"/>
    <w:rsid w:val="00BF7AA6"/>
    <w:rsid w:val="00C03B08"/>
    <w:rsid w:val="00C04900"/>
    <w:rsid w:val="00C07711"/>
    <w:rsid w:val="00C139D2"/>
    <w:rsid w:val="00C14AFA"/>
    <w:rsid w:val="00C14DBD"/>
    <w:rsid w:val="00C15170"/>
    <w:rsid w:val="00C204E7"/>
    <w:rsid w:val="00C2131C"/>
    <w:rsid w:val="00C215D0"/>
    <w:rsid w:val="00C2453A"/>
    <w:rsid w:val="00C27E62"/>
    <w:rsid w:val="00C30393"/>
    <w:rsid w:val="00C32E74"/>
    <w:rsid w:val="00C334FE"/>
    <w:rsid w:val="00C3396D"/>
    <w:rsid w:val="00C34C76"/>
    <w:rsid w:val="00C34E7F"/>
    <w:rsid w:val="00C43484"/>
    <w:rsid w:val="00C464AC"/>
    <w:rsid w:val="00C46F13"/>
    <w:rsid w:val="00C47BFE"/>
    <w:rsid w:val="00C5192B"/>
    <w:rsid w:val="00C51BBB"/>
    <w:rsid w:val="00C51FDC"/>
    <w:rsid w:val="00C61213"/>
    <w:rsid w:val="00C61E70"/>
    <w:rsid w:val="00C624F2"/>
    <w:rsid w:val="00C64928"/>
    <w:rsid w:val="00C64D32"/>
    <w:rsid w:val="00C67D76"/>
    <w:rsid w:val="00C71009"/>
    <w:rsid w:val="00C73C29"/>
    <w:rsid w:val="00C77D79"/>
    <w:rsid w:val="00C80AFC"/>
    <w:rsid w:val="00C84093"/>
    <w:rsid w:val="00C85682"/>
    <w:rsid w:val="00C85CAC"/>
    <w:rsid w:val="00C91CC4"/>
    <w:rsid w:val="00C93D1A"/>
    <w:rsid w:val="00C95407"/>
    <w:rsid w:val="00C9643C"/>
    <w:rsid w:val="00CA0F1B"/>
    <w:rsid w:val="00CA263A"/>
    <w:rsid w:val="00CA2E00"/>
    <w:rsid w:val="00CA3329"/>
    <w:rsid w:val="00CA75BD"/>
    <w:rsid w:val="00CB2F23"/>
    <w:rsid w:val="00CB58A6"/>
    <w:rsid w:val="00CC375D"/>
    <w:rsid w:val="00CC4A50"/>
    <w:rsid w:val="00CC68BF"/>
    <w:rsid w:val="00CC76ED"/>
    <w:rsid w:val="00CD2712"/>
    <w:rsid w:val="00CD3866"/>
    <w:rsid w:val="00CD4372"/>
    <w:rsid w:val="00CD7C5F"/>
    <w:rsid w:val="00CE201C"/>
    <w:rsid w:val="00CE2A23"/>
    <w:rsid w:val="00CE33F1"/>
    <w:rsid w:val="00CE70D3"/>
    <w:rsid w:val="00CE7747"/>
    <w:rsid w:val="00CF181E"/>
    <w:rsid w:val="00CF1FFE"/>
    <w:rsid w:val="00CF2B07"/>
    <w:rsid w:val="00CF3012"/>
    <w:rsid w:val="00CF5429"/>
    <w:rsid w:val="00D00AC2"/>
    <w:rsid w:val="00D014CA"/>
    <w:rsid w:val="00D02208"/>
    <w:rsid w:val="00D0582F"/>
    <w:rsid w:val="00D0619F"/>
    <w:rsid w:val="00D061B6"/>
    <w:rsid w:val="00D061D4"/>
    <w:rsid w:val="00D102E4"/>
    <w:rsid w:val="00D12A3F"/>
    <w:rsid w:val="00D12C8D"/>
    <w:rsid w:val="00D1312C"/>
    <w:rsid w:val="00D13939"/>
    <w:rsid w:val="00D145AD"/>
    <w:rsid w:val="00D158DA"/>
    <w:rsid w:val="00D22E09"/>
    <w:rsid w:val="00D25D6E"/>
    <w:rsid w:val="00D30DC6"/>
    <w:rsid w:val="00D32545"/>
    <w:rsid w:val="00D34DF9"/>
    <w:rsid w:val="00D35C28"/>
    <w:rsid w:val="00D3757D"/>
    <w:rsid w:val="00D376C6"/>
    <w:rsid w:val="00D40F4C"/>
    <w:rsid w:val="00D41293"/>
    <w:rsid w:val="00D435A1"/>
    <w:rsid w:val="00D43684"/>
    <w:rsid w:val="00D44813"/>
    <w:rsid w:val="00D46ED5"/>
    <w:rsid w:val="00D47F6A"/>
    <w:rsid w:val="00D508B7"/>
    <w:rsid w:val="00D53A94"/>
    <w:rsid w:val="00D54D07"/>
    <w:rsid w:val="00D551A9"/>
    <w:rsid w:val="00D55D76"/>
    <w:rsid w:val="00D613E6"/>
    <w:rsid w:val="00D61735"/>
    <w:rsid w:val="00D61A20"/>
    <w:rsid w:val="00D625F8"/>
    <w:rsid w:val="00D6317A"/>
    <w:rsid w:val="00D651E9"/>
    <w:rsid w:val="00D656E3"/>
    <w:rsid w:val="00D752B5"/>
    <w:rsid w:val="00D75B2A"/>
    <w:rsid w:val="00D80931"/>
    <w:rsid w:val="00D80E00"/>
    <w:rsid w:val="00D85EF2"/>
    <w:rsid w:val="00D87C11"/>
    <w:rsid w:val="00D90311"/>
    <w:rsid w:val="00D91063"/>
    <w:rsid w:val="00D91A84"/>
    <w:rsid w:val="00D92ED3"/>
    <w:rsid w:val="00D96256"/>
    <w:rsid w:val="00D96299"/>
    <w:rsid w:val="00D9728A"/>
    <w:rsid w:val="00D97F1E"/>
    <w:rsid w:val="00DA2A92"/>
    <w:rsid w:val="00DA3CBC"/>
    <w:rsid w:val="00DA69A1"/>
    <w:rsid w:val="00DB0696"/>
    <w:rsid w:val="00DB3341"/>
    <w:rsid w:val="00DB58A6"/>
    <w:rsid w:val="00DB6A37"/>
    <w:rsid w:val="00DC0652"/>
    <w:rsid w:val="00DC1FE1"/>
    <w:rsid w:val="00DC2F83"/>
    <w:rsid w:val="00DC78B8"/>
    <w:rsid w:val="00DD08C8"/>
    <w:rsid w:val="00DD0FE7"/>
    <w:rsid w:val="00DD1158"/>
    <w:rsid w:val="00DD1D37"/>
    <w:rsid w:val="00DD77E2"/>
    <w:rsid w:val="00DE246C"/>
    <w:rsid w:val="00DE3DBD"/>
    <w:rsid w:val="00DE541A"/>
    <w:rsid w:val="00DE5843"/>
    <w:rsid w:val="00DE5C06"/>
    <w:rsid w:val="00DF3CF6"/>
    <w:rsid w:val="00DF6067"/>
    <w:rsid w:val="00DF6A84"/>
    <w:rsid w:val="00DF7B0C"/>
    <w:rsid w:val="00DF7CF6"/>
    <w:rsid w:val="00E00787"/>
    <w:rsid w:val="00E01941"/>
    <w:rsid w:val="00E0358A"/>
    <w:rsid w:val="00E03AEC"/>
    <w:rsid w:val="00E04B6B"/>
    <w:rsid w:val="00E05328"/>
    <w:rsid w:val="00E075B8"/>
    <w:rsid w:val="00E12FB9"/>
    <w:rsid w:val="00E137CA"/>
    <w:rsid w:val="00E165A9"/>
    <w:rsid w:val="00E17301"/>
    <w:rsid w:val="00E17348"/>
    <w:rsid w:val="00E201EF"/>
    <w:rsid w:val="00E2143F"/>
    <w:rsid w:val="00E21E7A"/>
    <w:rsid w:val="00E226B4"/>
    <w:rsid w:val="00E23B2A"/>
    <w:rsid w:val="00E24265"/>
    <w:rsid w:val="00E30932"/>
    <w:rsid w:val="00E32931"/>
    <w:rsid w:val="00E32C40"/>
    <w:rsid w:val="00E32E7E"/>
    <w:rsid w:val="00E33EA7"/>
    <w:rsid w:val="00E35AEA"/>
    <w:rsid w:val="00E35F1D"/>
    <w:rsid w:val="00E3708E"/>
    <w:rsid w:val="00E43409"/>
    <w:rsid w:val="00E451EE"/>
    <w:rsid w:val="00E457D9"/>
    <w:rsid w:val="00E4592C"/>
    <w:rsid w:val="00E53C84"/>
    <w:rsid w:val="00E57343"/>
    <w:rsid w:val="00E62890"/>
    <w:rsid w:val="00E64F56"/>
    <w:rsid w:val="00E65566"/>
    <w:rsid w:val="00E67DAC"/>
    <w:rsid w:val="00E71456"/>
    <w:rsid w:val="00E7152A"/>
    <w:rsid w:val="00E73F07"/>
    <w:rsid w:val="00E7574D"/>
    <w:rsid w:val="00E805E5"/>
    <w:rsid w:val="00E811BB"/>
    <w:rsid w:val="00E81A9E"/>
    <w:rsid w:val="00E81E81"/>
    <w:rsid w:val="00E8391C"/>
    <w:rsid w:val="00E85860"/>
    <w:rsid w:val="00E91B6A"/>
    <w:rsid w:val="00E91C85"/>
    <w:rsid w:val="00E9225F"/>
    <w:rsid w:val="00E942D7"/>
    <w:rsid w:val="00E95175"/>
    <w:rsid w:val="00EA20D9"/>
    <w:rsid w:val="00EA3291"/>
    <w:rsid w:val="00EA4906"/>
    <w:rsid w:val="00EA618B"/>
    <w:rsid w:val="00EA7290"/>
    <w:rsid w:val="00EA7C7A"/>
    <w:rsid w:val="00EB1D61"/>
    <w:rsid w:val="00EB2EE0"/>
    <w:rsid w:val="00EB3887"/>
    <w:rsid w:val="00EB415C"/>
    <w:rsid w:val="00EB4EC3"/>
    <w:rsid w:val="00EB5254"/>
    <w:rsid w:val="00EB572D"/>
    <w:rsid w:val="00EB5FD4"/>
    <w:rsid w:val="00EC1B58"/>
    <w:rsid w:val="00EC5CD9"/>
    <w:rsid w:val="00ED1615"/>
    <w:rsid w:val="00ED2B6C"/>
    <w:rsid w:val="00ED2E14"/>
    <w:rsid w:val="00ED3CA4"/>
    <w:rsid w:val="00ED6446"/>
    <w:rsid w:val="00EE06EE"/>
    <w:rsid w:val="00EE14A7"/>
    <w:rsid w:val="00EE1AE1"/>
    <w:rsid w:val="00EE4D01"/>
    <w:rsid w:val="00EE5293"/>
    <w:rsid w:val="00EE63A8"/>
    <w:rsid w:val="00EE7B4D"/>
    <w:rsid w:val="00EE8FF9"/>
    <w:rsid w:val="00EF4116"/>
    <w:rsid w:val="00EF503B"/>
    <w:rsid w:val="00F00772"/>
    <w:rsid w:val="00F01E31"/>
    <w:rsid w:val="00F01E6A"/>
    <w:rsid w:val="00F027B8"/>
    <w:rsid w:val="00F028C0"/>
    <w:rsid w:val="00F03F35"/>
    <w:rsid w:val="00F05084"/>
    <w:rsid w:val="00F07760"/>
    <w:rsid w:val="00F1019D"/>
    <w:rsid w:val="00F109DC"/>
    <w:rsid w:val="00F15C49"/>
    <w:rsid w:val="00F21634"/>
    <w:rsid w:val="00F23007"/>
    <w:rsid w:val="00F241B4"/>
    <w:rsid w:val="00F24383"/>
    <w:rsid w:val="00F251B9"/>
    <w:rsid w:val="00F309D3"/>
    <w:rsid w:val="00F3168A"/>
    <w:rsid w:val="00F317B7"/>
    <w:rsid w:val="00F32464"/>
    <w:rsid w:val="00F32473"/>
    <w:rsid w:val="00F405BF"/>
    <w:rsid w:val="00F4296B"/>
    <w:rsid w:val="00F44FCF"/>
    <w:rsid w:val="00F45AF2"/>
    <w:rsid w:val="00F46DE9"/>
    <w:rsid w:val="00F504E2"/>
    <w:rsid w:val="00F50F08"/>
    <w:rsid w:val="00F525AD"/>
    <w:rsid w:val="00F538D4"/>
    <w:rsid w:val="00F55643"/>
    <w:rsid w:val="00F56ACD"/>
    <w:rsid w:val="00F618A1"/>
    <w:rsid w:val="00F61FB4"/>
    <w:rsid w:val="00F6298C"/>
    <w:rsid w:val="00F645E0"/>
    <w:rsid w:val="00F651E5"/>
    <w:rsid w:val="00F65A56"/>
    <w:rsid w:val="00F66FE4"/>
    <w:rsid w:val="00F67FDA"/>
    <w:rsid w:val="00F707E5"/>
    <w:rsid w:val="00F71AF9"/>
    <w:rsid w:val="00F72310"/>
    <w:rsid w:val="00F72F64"/>
    <w:rsid w:val="00F73666"/>
    <w:rsid w:val="00F74BFF"/>
    <w:rsid w:val="00F7524D"/>
    <w:rsid w:val="00F8372B"/>
    <w:rsid w:val="00F83BAD"/>
    <w:rsid w:val="00F860B9"/>
    <w:rsid w:val="00F862CC"/>
    <w:rsid w:val="00F875C2"/>
    <w:rsid w:val="00F90572"/>
    <w:rsid w:val="00F91D82"/>
    <w:rsid w:val="00F92402"/>
    <w:rsid w:val="00F96995"/>
    <w:rsid w:val="00FA1836"/>
    <w:rsid w:val="00FA1E0F"/>
    <w:rsid w:val="00FA2C69"/>
    <w:rsid w:val="00FA2E1A"/>
    <w:rsid w:val="00FA31BF"/>
    <w:rsid w:val="00FA4981"/>
    <w:rsid w:val="00FA68C8"/>
    <w:rsid w:val="00FA7E0E"/>
    <w:rsid w:val="00FB091F"/>
    <w:rsid w:val="00FB118A"/>
    <w:rsid w:val="00FB36B0"/>
    <w:rsid w:val="00FB4E02"/>
    <w:rsid w:val="00FC2984"/>
    <w:rsid w:val="00FC2BA7"/>
    <w:rsid w:val="00FC2D17"/>
    <w:rsid w:val="00FC2DAB"/>
    <w:rsid w:val="00FC2E08"/>
    <w:rsid w:val="00FC42C9"/>
    <w:rsid w:val="00FC4C99"/>
    <w:rsid w:val="00FC4FB5"/>
    <w:rsid w:val="00FC5853"/>
    <w:rsid w:val="00FC63B7"/>
    <w:rsid w:val="00FC7BCE"/>
    <w:rsid w:val="00FD0B73"/>
    <w:rsid w:val="00FD0FC6"/>
    <w:rsid w:val="00FD4D33"/>
    <w:rsid w:val="00FD5961"/>
    <w:rsid w:val="00FD7EA0"/>
    <w:rsid w:val="00FDB34A"/>
    <w:rsid w:val="00FE0AD1"/>
    <w:rsid w:val="00FE18D8"/>
    <w:rsid w:val="00FE369E"/>
    <w:rsid w:val="00FE5A37"/>
    <w:rsid w:val="00FE68D3"/>
    <w:rsid w:val="00FF1D03"/>
    <w:rsid w:val="00FF5A6D"/>
    <w:rsid w:val="00FF6895"/>
    <w:rsid w:val="00FF6C49"/>
    <w:rsid w:val="00FF781F"/>
    <w:rsid w:val="010E3133"/>
    <w:rsid w:val="01249B06"/>
    <w:rsid w:val="01346F44"/>
    <w:rsid w:val="013C89C0"/>
    <w:rsid w:val="015D45DE"/>
    <w:rsid w:val="01DE1D40"/>
    <w:rsid w:val="01E91E5B"/>
    <w:rsid w:val="01ED594D"/>
    <w:rsid w:val="020B6D2F"/>
    <w:rsid w:val="021E33EF"/>
    <w:rsid w:val="022FC9E2"/>
    <w:rsid w:val="028492DE"/>
    <w:rsid w:val="02ABF577"/>
    <w:rsid w:val="02B1FD01"/>
    <w:rsid w:val="0308D52A"/>
    <w:rsid w:val="032A566A"/>
    <w:rsid w:val="032E5BE6"/>
    <w:rsid w:val="03AB3D90"/>
    <w:rsid w:val="03D2C3D1"/>
    <w:rsid w:val="040D9DCF"/>
    <w:rsid w:val="041AFB86"/>
    <w:rsid w:val="041FADA8"/>
    <w:rsid w:val="04482B02"/>
    <w:rsid w:val="04620BD6"/>
    <w:rsid w:val="0475378C"/>
    <w:rsid w:val="048075B0"/>
    <w:rsid w:val="0480C13E"/>
    <w:rsid w:val="04D9A18A"/>
    <w:rsid w:val="05087E4C"/>
    <w:rsid w:val="05442837"/>
    <w:rsid w:val="05BF80AD"/>
    <w:rsid w:val="06244EFE"/>
    <w:rsid w:val="0630CD06"/>
    <w:rsid w:val="068934CD"/>
    <w:rsid w:val="06A43092"/>
    <w:rsid w:val="06E6C436"/>
    <w:rsid w:val="06E7EFF2"/>
    <w:rsid w:val="0707DE3A"/>
    <w:rsid w:val="07083944"/>
    <w:rsid w:val="075BD84E"/>
    <w:rsid w:val="075E43F2"/>
    <w:rsid w:val="07680B81"/>
    <w:rsid w:val="0776DB6E"/>
    <w:rsid w:val="07E68712"/>
    <w:rsid w:val="07E983CE"/>
    <w:rsid w:val="07F298CF"/>
    <w:rsid w:val="080E6D4D"/>
    <w:rsid w:val="086DA753"/>
    <w:rsid w:val="08AFBD53"/>
    <w:rsid w:val="08E53DA8"/>
    <w:rsid w:val="09281046"/>
    <w:rsid w:val="092F6091"/>
    <w:rsid w:val="095827F5"/>
    <w:rsid w:val="09935431"/>
    <w:rsid w:val="099799C6"/>
    <w:rsid w:val="099AAFA1"/>
    <w:rsid w:val="09A9B584"/>
    <w:rsid w:val="0A0193A1"/>
    <w:rsid w:val="0A0CFF2E"/>
    <w:rsid w:val="0A160DD7"/>
    <w:rsid w:val="0A31E7F7"/>
    <w:rsid w:val="0A45CE32"/>
    <w:rsid w:val="0A516127"/>
    <w:rsid w:val="0A5E114F"/>
    <w:rsid w:val="0A91ED9B"/>
    <w:rsid w:val="0AB8F8B3"/>
    <w:rsid w:val="0B05904C"/>
    <w:rsid w:val="0B37F5F7"/>
    <w:rsid w:val="0B77D453"/>
    <w:rsid w:val="0B962D6C"/>
    <w:rsid w:val="0BBFAE0D"/>
    <w:rsid w:val="0BC40317"/>
    <w:rsid w:val="0BFBDD23"/>
    <w:rsid w:val="0C03E60E"/>
    <w:rsid w:val="0C429469"/>
    <w:rsid w:val="0C8EC3B7"/>
    <w:rsid w:val="0CA2B6AF"/>
    <w:rsid w:val="0CB20C8D"/>
    <w:rsid w:val="0CB80746"/>
    <w:rsid w:val="0CDCFD98"/>
    <w:rsid w:val="0D5137CC"/>
    <w:rsid w:val="0DC9320E"/>
    <w:rsid w:val="0E191A66"/>
    <w:rsid w:val="0E4A0A0C"/>
    <w:rsid w:val="0E732C27"/>
    <w:rsid w:val="0E86D189"/>
    <w:rsid w:val="0EEB0275"/>
    <w:rsid w:val="0F0E025D"/>
    <w:rsid w:val="0F3AE363"/>
    <w:rsid w:val="0F4DF07C"/>
    <w:rsid w:val="0F75A626"/>
    <w:rsid w:val="0F764E50"/>
    <w:rsid w:val="0F795B2A"/>
    <w:rsid w:val="0F97EE43"/>
    <w:rsid w:val="0FA85C0C"/>
    <w:rsid w:val="0FAA2E3D"/>
    <w:rsid w:val="0FC0AB33"/>
    <w:rsid w:val="0FFD5624"/>
    <w:rsid w:val="0FFE4728"/>
    <w:rsid w:val="10081D4C"/>
    <w:rsid w:val="100DE8EC"/>
    <w:rsid w:val="100FAA96"/>
    <w:rsid w:val="108D9493"/>
    <w:rsid w:val="1093CACD"/>
    <w:rsid w:val="10E66ED7"/>
    <w:rsid w:val="10E89AFE"/>
    <w:rsid w:val="110A60E1"/>
    <w:rsid w:val="113DE438"/>
    <w:rsid w:val="11634022"/>
    <w:rsid w:val="118A8625"/>
    <w:rsid w:val="118DB61F"/>
    <w:rsid w:val="11B20440"/>
    <w:rsid w:val="11B277C6"/>
    <w:rsid w:val="11D15F40"/>
    <w:rsid w:val="123B1F1D"/>
    <w:rsid w:val="1298DAB3"/>
    <w:rsid w:val="12AE89AB"/>
    <w:rsid w:val="12B4423B"/>
    <w:rsid w:val="12B6EF92"/>
    <w:rsid w:val="12C6611B"/>
    <w:rsid w:val="12CA68FA"/>
    <w:rsid w:val="12E121D3"/>
    <w:rsid w:val="13078978"/>
    <w:rsid w:val="13092AD3"/>
    <w:rsid w:val="131BF0F0"/>
    <w:rsid w:val="132F6EB8"/>
    <w:rsid w:val="13564204"/>
    <w:rsid w:val="13790ACE"/>
    <w:rsid w:val="1386E299"/>
    <w:rsid w:val="138BFBF4"/>
    <w:rsid w:val="13AA698B"/>
    <w:rsid w:val="13F03B7A"/>
    <w:rsid w:val="148A4D95"/>
    <w:rsid w:val="14AEEACB"/>
    <w:rsid w:val="15030878"/>
    <w:rsid w:val="15037BDA"/>
    <w:rsid w:val="152217FA"/>
    <w:rsid w:val="15256D8D"/>
    <w:rsid w:val="1531EB9B"/>
    <w:rsid w:val="153759F2"/>
    <w:rsid w:val="154B267D"/>
    <w:rsid w:val="158AC0BC"/>
    <w:rsid w:val="1597D7AD"/>
    <w:rsid w:val="159D0CA3"/>
    <w:rsid w:val="15EA0FAD"/>
    <w:rsid w:val="15F163C4"/>
    <w:rsid w:val="164BDD70"/>
    <w:rsid w:val="169619E8"/>
    <w:rsid w:val="16C27176"/>
    <w:rsid w:val="16CCAA81"/>
    <w:rsid w:val="16E313B8"/>
    <w:rsid w:val="16FC4E10"/>
    <w:rsid w:val="172FCA2F"/>
    <w:rsid w:val="1761E48D"/>
    <w:rsid w:val="176FA819"/>
    <w:rsid w:val="1775CED5"/>
    <w:rsid w:val="179829E4"/>
    <w:rsid w:val="17ABD313"/>
    <w:rsid w:val="17B0A66F"/>
    <w:rsid w:val="17B0BADD"/>
    <w:rsid w:val="17F7DA7F"/>
    <w:rsid w:val="17FA96E7"/>
    <w:rsid w:val="17FF046F"/>
    <w:rsid w:val="180B2F00"/>
    <w:rsid w:val="181A5060"/>
    <w:rsid w:val="1856B1EA"/>
    <w:rsid w:val="18AEC5C6"/>
    <w:rsid w:val="18BA26C4"/>
    <w:rsid w:val="18CF88AA"/>
    <w:rsid w:val="18D094C2"/>
    <w:rsid w:val="18EBDF75"/>
    <w:rsid w:val="191377D1"/>
    <w:rsid w:val="1958142E"/>
    <w:rsid w:val="195CA5DF"/>
    <w:rsid w:val="19ADFC6F"/>
    <w:rsid w:val="19C75F8F"/>
    <w:rsid w:val="19D6C105"/>
    <w:rsid w:val="19DB7DC5"/>
    <w:rsid w:val="1A15CBB0"/>
    <w:rsid w:val="1A29518E"/>
    <w:rsid w:val="1A3A79A5"/>
    <w:rsid w:val="1A78EC1F"/>
    <w:rsid w:val="1A8C551E"/>
    <w:rsid w:val="1AF29932"/>
    <w:rsid w:val="1B1BFA29"/>
    <w:rsid w:val="1B2CDE5F"/>
    <w:rsid w:val="1B51A802"/>
    <w:rsid w:val="1B7230EB"/>
    <w:rsid w:val="1BACDBAF"/>
    <w:rsid w:val="1BD354A2"/>
    <w:rsid w:val="1BD5A129"/>
    <w:rsid w:val="1BDCBA5B"/>
    <w:rsid w:val="1BE0BB5E"/>
    <w:rsid w:val="1BE736B1"/>
    <w:rsid w:val="1BEECA72"/>
    <w:rsid w:val="1C016F3A"/>
    <w:rsid w:val="1C375091"/>
    <w:rsid w:val="1C4ECB13"/>
    <w:rsid w:val="1C8A8984"/>
    <w:rsid w:val="1CA56A6C"/>
    <w:rsid w:val="1CB196C7"/>
    <w:rsid w:val="1CDDA55C"/>
    <w:rsid w:val="1CF4E51E"/>
    <w:rsid w:val="1D1BC763"/>
    <w:rsid w:val="1D36B9D8"/>
    <w:rsid w:val="1D3A1CDB"/>
    <w:rsid w:val="1D529D8A"/>
    <w:rsid w:val="1D5911B0"/>
    <w:rsid w:val="1D685004"/>
    <w:rsid w:val="1D821576"/>
    <w:rsid w:val="1D8720E9"/>
    <w:rsid w:val="1DA3E989"/>
    <w:rsid w:val="1DA5F09E"/>
    <w:rsid w:val="1DA81F27"/>
    <w:rsid w:val="1DB7EE75"/>
    <w:rsid w:val="1DC83BDA"/>
    <w:rsid w:val="1DD39B57"/>
    <w:rsid w:val="1DE53558"/>
    <w:rsid w:val="1E035505"/>
    <w:rsid w:val="1E2BB376"/>
    <w:rsid w:val="1E309DC8"/>
    <w:rsid w:val="1E502FDA"/>
    <w:rsid w:val="1EE2C5CF"/>
    <w:rsid w:val="1F1B7987"/>
    <w:rsid w:val="1F821DBB"/>
    <w:rsid w:val="1FA71D0B"/>
    <w:rsid w:val="1FC9CA75"/>
    <w:rsid w:val="1FEB99DF"/>
    <w:rsid w:val="1FEDF3EF"/>
    <w:rsid w:val="200C574B"/>
    <w:rsid w:val="20113FC4"/>
    <w:rsid w:val="2012F0E8"/>
    <w:rsid w:val="201C10F1"/>
    <w:rsid w:val="20244E44"/>
    <w:rsid w:val="202A69D2"/>
    <w:rsid w:val="2031EA0B"/>
    <w:rsid w:val="2056CEA3"/>
    <w:rsid w:val="20780FD4"/>
    <w:rsid w:val="20A011D7"/>
    <w:rsid w:val="20BEDFAB"/>
    <w:rsid w:val="20C9493A"/>
    <w:rsid w:val="20FF4E6B"/>
    <w:rsid w:val="2105BCDA"/>
    <w:rsid w:val="210D15CA"/>
    <w:rsid w:val="211D2D3C"/>
    <w:rsid w:val="2121FA58"/>
    <w:rsid w:val="212989D5"/>
    <w:rsid w:val="21512768"/>
    <w:rsid w:val="215B8310"/>
    <w:rsid w:val="215C409A"/>
    <w:rsid w:val="21655115"/>
    <w:rsid w:val="21BFA0A5"/>
    <w:rsid w:val="21CB2478"/>
    <w:rsid w:val="21D9A1F8"/>
    <w:rsid w:val="222988D1"/>
    <w:rsid w:val="2243F584"/>
    <w:rsid w:val="2243F75E"/>
    <w:rsid w:val="22884C9D"/>
    <w:rsid w:val="22FCE68D"/>
    <w:rsid w:val="23283DF4"/>
    <w:rsid w:val="232B0E55"/>
    <w:rsid w:val="2334285D"/>
    <w:rsid w:val="236BAA52"/>
    <w:rsid w:val="236FFD9B"/>
    <w:rsid w:val="2376A923"/>
    <w:rsid w:val="23C41644"/>
    <w:rsid w:val="23C6DB56"/>
    <w:rsid w:val="24006E8D"/>
    <w:rsid w:val="2416FE3E"/>
    <w:rsid w:val="2426B9FE"/>
    <w:rsid w:val="244394CC"/>
    <w:rsid w:val="247921A8"/>
    <w:rsid w:val="2505E11E"/>
    <w:rsid w:val="251A07B9"/>
    <w:rsid w:val="2527F3AF"/>
    <w:rsid w:val="252936EB"/>
    <w:rsid w:val="258CC42D"/>
    <w:rsid w:val="2599125A"/>
    <w:rsid w:val="26327FAF"/>
    <w:rsid w:val="2642152E"/>
    <w:rsid w:val="26770ADB"/>
    <w:rsid w:val="2696C6E0"/>
    <w:rsid w:val="26D47A52"/>
    <w:rsid w:val="26FA5655"/>
    <w:rsid w:val="26FB1E41"/>
    <w:rsid w:val="272B5773"/>
    <w:rsid w:val="273111A9"/>
    <w:rsid w:val="276399C8"/>
    <w:rsid w:val="276C5E87"/>
    <w:rsid w:val="27724D47"/>
    <w:rsid w:val="27AB9A49"/>
    <w:rsid w:val="27F658C1"/>
    <w:rsid w:val="28332113"/>
    <w:rsid w:val="284BADFE"/>
    <w:rsid w:val="284DA119"/>
    <w:rsid w:val="286B67C7"/>
    <w:rsid w:val="28CE658E"/>
    <w:rsid w:val="28D5A14B"/>
    <w:rsid w:val="28D625D8"/>
    <w:rsid w:val="29009B64"/>
    <w:rsid w:val="29067246"/>
    <w:rsid w:val="29364D6C"/>
    <w:rsid w:val="2964E9AB"/>
    <w:rsid w:val="297C29F2"/>
    <w:rsid w:val="29DC56A4"/>
    <w:rsid w:val="29DCBABE"/>
    <w:rsid w:val="29E60CFE"/>
    <w:rsid w:val="29F2E4EA"/>
    <w:rsid w:val="2A2497D1"/>
    <w:rsid w:val="2A45982B"/>
    <w:rsid w:val="2A585FED"/>
    <w:rsid w:val="2AB1E302"/>
    <w:rsid w:val="2B33C957"/>
    <w:rsid w:val="2B8ABD3F"/>
    <w:rsid w:val="2BB2F7D2"/>
    <w:rsid w:val="2BC13FC1"/>
    <w:rsid w:val="2BD95C88"/>
    <w:rsid w:val="2BF4D375"/>
    <w:rsid w:val="2C1B515B"/>
    <w:rsid w:val="2C47773B"/>
    <w:rsid w:val="2C56D3E9"/>
    <w:rsid w:val="2CB6C20A"/>
    <w:rsid w:val="2CDBD111"/>
    <w:rsid w:val="2CE74012"/>
    <w:rsid w:val="2CF42B19"/>
    <w:rsid w:val="2CF99DDF"/>
    <w:rsid w:val="2D6C2300"/>
    <w:rsid w:val="2D783CBF"/>
    <w:rsid w:val="2D7B41F3"/>
    <w:rsid w:val="2D8ECE49"/>
    <w:rsid w:val="2DDD6D33"/>
    <w:rsid w:val="2DE22F12"/>
    <w:rsid w:val="2E709FE3"/>
    <w:rsid w:val="2E710705"/>
    <w:rsid w:val="2EBE31D7"/>
    <w:rsid w:val="2EC17A47"/>
    <w:rsid w:val="2F00201E"/>
    <w:rsid w:val="2F2F70C1"/>
    <w:rsid w:val="2F38D719"/>
    <w:rsid w:val="2F5CAC01"/>
    <w:rsid w:val="2F614CC6"/>
    <w:rsid w:val="2F636911"/>
    <w:rsid w:val="2FA9187D"/>
    <w:rsid w:val="2FCFAF71"/>
    <w:rsid w:val="2FD704E0"/>
    <w:rsid w:val="30226385"/>
    <w:rsid w:val="305D0A6F"/>
    <w:rsid w:val="3097C682"/>
    <w:rsid w:val="309E37D1"/>
    <w:rsid w:val="30DF4F64"/>
    <w:rsid w:val="30E6F0C3"/>
    <w:rsid w:val="30F28EEA"/>
    <w:rsid w:val="31548102"/>
    <w:rsid w:val="31768FD3"/>
    <w:rsid w:val="31B3103C"/>
    <w:rsid w:val="31D0C522"/>
    <w:rsid w:val="3218FBB2"/>
    <w:rsid w:val="3248E2EE"/>
    <w:rsid w:val="326CCFE3"/>
    <w:rsid w:val="32A4479F"/>
    <w:rsid w:val="32CEB4EC"/>
    <w:rsid w:val="32FA2B80"/>
    <w:rsid w:val="33072656"/>
    <w:rsid w:val="330A7337"/>
    <w:rsid w:val="333A2462"/>
    <w:rsid w:val="33440982"/>
    <w:rsid w:val="334C46E1"/>
    <w:rsid w:val="334D4FDD"/>
    <w:rsid w:val="33A4E2B6"/>
    <w:rsid w:val="33AB1EBA"/>
    <w:rsid w:val="33C4F3B9"/>
    <w:rsid w:val="33DE40A4"/>
    <w:rsid w:val="33DF2375"/>
    <w:rsid w:val="33F2D76D"/>
    <w:rsid w:val="33FAB21D"/>
    <w:rsid w:val="34256704"/>
    <w:rsid w:val="342C75C8"/>
    <w:rsid w:val="344C6F0A"/>
    <w:rsid w:val="34EF0A3A"/>
    <w:rsid w:val="34F6469A"/>
    <w:rsid w:val="350B8617"/>
    <w:rsid w:val="355C33B1"/>
    <w:rsid w:val="35871E63"/>
    <w:rsid w:val="358FFD14"/>
    <w:rsid w:val="3593A18D"/>
    <w:rsid w:val="3598CF85"/>
    <w:rsid w:val="35F016B3"/>
    <w:rsid w:val="361FC37F"/>
    <w:rsid w:val="364B0487"/>
    <w:rsid w:val="365DC6A4"/>
    <w:rsid w:val="36B1780A"/>
    <w:rsid w:val="36C1684A"/>
    <w:rsid w:val="36C372E5"/>
    <w:rsid w:val="37074002"/>
    <w:rsid w:val="373AFD0F"/>
    <w:rsid w:val="37690F72"/>
    <w:rsid w:val="378EEEED"/>
    <w:rsid w:val="37AFB0CD"/>
    <w:rsid w:val="37B0E6AA"/>
    <w:rsid w:val="37F20EB3"/>
    <w:rsid w:val="3820AEBA"/>
    <w:rsid w:val="3840B092"/>
    <w:rsid w:val="3862C794"/>
    <w:rsid w:val="387F4EA9"/>
    <w:rsid w:val="39288B09"/>
    <w:rsid w:val="3934F673"/>
    <w:rsid w:val="3981AD01"/>
    <w:rsid w:val="3998F05A"/>
    <w:rsid w:val="399C905F"/>
    <w:rsid w:val="39A0D60C"/>
    <w:rsid w:val="39ACDFCE"/>
    <w:rsid w:val="39B9EA36"/>
    <w:rsid w:val="39DA1526"/>
    <w:rsid w:val="3A515FAB"/>
    <w:rsid w:val="3AAD28B6"/>
    <w:rsid w:val="3AB94BC8"/>
    <w:rsid w:val="3B04609F"/>
    <w:rsid w:val="3B284560"/>
    <w:rsid w:val="3B3C1AE6"/>
    <w:rsid w:val="3B44585F"/>
    <w:rsid w:val="3B5C16D9"/>
    <w:rsid w:val="3B9EC0BD"/>
    <w:rsid w:val="3BB610A5"/>
    <w:rsid w:val="3C18E6CD"/>
    <w:rsid w:val="3C24A56B"/>
    <w:rsid w:val="3C3EF60D"/>
    <w:rsid w:val="3C6CD2F8"/>
    <w:rsid w:val="3C7AB505"/>
    <w:rsid w:val="3CBBDAFF"/>
    <w:rsid w:val="3CCC621C"/>
    <w:rsid w:val="3D0E5C0A"/>
    <w:rsid w:val="3D4169B9"/>
    <w:rsid w:val="3D774EEA"/>
    <w:rsid w:val="3DC3C751"/>
    <w:rsid w:val="3DD67992"/>
    <w:rsid w:val="3DECD379"/>
    <w:rsid w:val="3DF5233A"/>
    <w:rsid w:val="3E05BD88"/>
    <w:rsid w:val="3EC5FEF7"/>
    <w:rsid w:val="3ECD60A3"/>
    <w:rsid w:val="3ED0F85D"/>
    <w:rsid w:val="3EED3AB9"/>
    <w:rsid w:val="3EF63439"/>
    <w:rsid w:val="3F322E0C"/>
    <w:rsid w:val="3F49E5C1"/>
    <w:rsid w:val="3FA9FA86"/>
    <w:rsid w:val="3FD7D6CA"/>
    <w:rsid w:val="3FDA8C47"/>
    <w:rsid w:val="3FF9238E"/>
    <w:rsid w:val="3FF9B6AF"/>
    <w:rsid w:val="405C36F2"/>
    <w:rsid w:val="405D1DDA"/>
    <w:rsid w:val="4062D582"/>
    <w:rsid w:val="40708DA4"/>
    <w:rsid w:val="40781C25"/>
    <w:rsid w:val="40D52D4D"/>
    <w:rsid w:val="40DB05C8"/>
    <w:rsid w:val="40DFB035"/>
    <w:rsid w:val="40EDBFC7"/>
    <w:rsid w:val="414B5497"/>
    <w:rsid w:val="4157FA85"/>
    <w:rsid w:val="41ABA241"/>
    <w:rsid w:val="41BA4BB7"/>
    <w:rsid w:val="41BF9A8C"/>
    <w:rsid w:val="41E0B4F1"/>
    <w:rsid w:val="41E11374"/>
    <w:rsid w:val="4207F11D"/>
    <w:rsid w:val="424726FA"/>
    <w:rsid w:val="4300ED77"/>
    <w:rsid w:val="430410D1"/>
    <w:rsid w:val="431FFA73"/>
    <w:rsid w:val="4337A258"/>
    <w:rsid w:val="437FB325"/>
    <w:rsid w:val="43AB7E9C"/>
    <w:rsid w:val="43ACB7BC"/>
    <w:rsid w:val="43AFF6DD"/>
    <w:rsid w:val="43C80C97"/>
    <w:rsid w:val="43D3638E"/>
    <w:rsid w:val="43FE797A"/>
    <w:rsid w:val="440DDE4B"/>
    <w:rsid w:val="442F4C40"/>
    <w:rsid w:val="446049BA"/>
    <w:rsid w:val="4482E405"/>
    <w:rsid w:val="44B1269C"/>
    <w:rsid w:val="44B325CB"/>
    <w:rsid w:val="44B9D168"/>
    <w:rsid w:val="44C80E77"/>
    <w:rsid w:val="44E42FFF"/>
    <w:rsid w:val="44EF382E"/>
    <w:rsid w:val="4513A63E"/>
    <w:rsid w:val="456FAFF9"/>
    <w:rsid w:val="45777DE4"/>
    <w:rsid w:val="45883FEA"/>
    <w:rsid w:val="4594305C"/>
    <w:rsid w:val="45DCF76D"/>
    <w:rsid w:val="46075D41"/>
    <w:rsid w:val="460B895B"/>
    <w:rsid w:val="4619E4AF"/>
    <w:rsid w:val="462A7CFE"/>
    <w:rsid w:val="466A676A"/>
    <w:rsid w:val="46B1815E"/>
    <w:rsid w:val="46C00E80"/>
    <w:rsid w:val="46E8BE67"/>
    <w:rsid w:val="470140AC"/>
    <w:rsid w:val="477D764B"/>
    <w:rsid w:val="47A13619"/>
    <w:rsid w:val="47B76F67"/>
    <w:rsid w:val="48020AF8"/>
    <w:rsid w:val="4807B508"/>
    <w:rsid w:val="482300AE"/>
    <w:rsid w:val="48299485"/>
    <w:rsid w:val="4837B349"/>
    <w:rsid w:val="483D8286"/>
    <w:rsid w:val="4847DB02"/>
    <w:rsid w:val="4859A746"/>
    <w:rsid w:val="485B113E"/>
    <w:rsid w:val="48B2E83C"/>
    <w:rsid w:val="48BB8C7F"/>
    <w:rsid w:val="48F277CB"/>
    <w:rsid w:val="49205BDD"/>
    <w:rsid w:val="49247983"/>
    <w:rsid w:val="494077F9"/>
    <w:rsid w:val="4952CDB7"/>
    <w:rsid w:val="495A6217"/>
    <w:rsid w:val="496550C4"/>
    <w:rsid w:val="4995AB3E"/>
    <w:rsid w:val="499BC3B3"/>
    <w:rsid w:val="49CC3C97"/>
    <w:rsid w:val="4A0B879A"/>
    <w:rsid w:val="4A4B5D10"/>
    <w:rsid w:val="4A833D58"/>
    <w:rsid w:val="4A84566B"/>
    <w:rsid w:val="4A885E60"/>
    <w:rsid w:val="4A9E787B"/>
    <w:rsid w:val="4AA29A10"/>
    <w:rsid w:val="4AD9673A"/>
    <w:rsid w:val="4AE332BB"/>
    <w:rsid w:val="4AE6D8D5"/>
    <w:rsid w:val="4B106E4B"/>
    <w:rsid w:val="4B10A505"/>
    <w:rsid w:val="4B1C2117"/>
    <w:rsid w:val="4B202511"/>
    <w:rsid w:val="4B304D99"/>
    <w:rsid w:val="4B66B89D"/>
    <w:rsid w:val="4B68B930"/>
    <w:rsid w:val="4B79F639"/>
    <w:rsid w:val="4BA9265C"/>
    <w:rsid w:val="4BC3A806"/>
    <w:rsid w:val="4BD16B4C"/>
    <w:rsid w:val="4C3FB1A9"/>
    <w:rsid w:val="4C48D165"/>
    <w:rsid w:val="4CA00950"/>
    <w:rsid w:val="4CA23DD5"/>
    <w:rsid w:val="4D20B28A"/>
    <w:rsid w:val="4D7ED74C"/>
    <w:rsid w:val="4DF51DBB"/>
    <w:rsid w:val="4E3D5A95"/>
    <w:rsid w:val="4E41934B"/>
    <w:rsid w:val="4E8431D0"/>
    <w:rsid w:val="4E86D9DE"/>
    <w:rsid w:val="4F09DAB8"/>
    <w:rsid w:val="4F13CD45"/>
    <w:rsid w:val="4F1F740E"/>
    <w:rsid w:val="4F812D9E"/>
    <w:rsid w:val="4F834428"/>
    <w:rsid w:val="4FACCA4A"/>
    <w:rsid w:val="4FC5FBE7"/>
    <w:rsid w:val="50046846"/>
    <w:rsid w:val="500C8E86"/>
    <w:rsid w:val="502515B4"/>
    <w:rsid w:val="5055F141"/>
    <w:rsid w:val="5066823B"/>
    <w:rsid w:val="50AE7DEC"/>
    <w:rsid w:val="50B19CED"/>
    <w:rsid w:val="50BC7D78"/>
    <w:rsid w:val="50EACF56"/>
    <w:rsid w:val="50FB1400"/>
    <w:rsid w:val="516C3956"/>
    <w:rsid w:val="51735149"/>
    <w:rsid w:val="51738C3E"/>
    <w:rsid w:val="518AE636"/>
    <w:rsid w:val="51C761F4"/>
    <w:rsid w:val="51EE2357"/>
    <w:rsid w:val="51F0D217"/>
    <w:rsid w:val="51F1C501"/>
    <w:rsid w:val="52125A95"/>
    <w:rsid w:val="521D6B11"/>
    <w:rsid w:val="52221D4B"/>
    <w:rsid w:val="522ACE55"/>
    <w:rsid w:val="5233D04D"/>
    <w:rsid w:val="523BDEC4"/>
    <w:rsid w:val="5275574E"/>
    <w:rsid w:val="52C0DD2A"/>
    <w:rsid w:val="52D3F962"/>
    <w:rsid w:val="52D85211"/>
    <w:rsid w:val="530081C6"/>
    <w:rsid w:val="530510A7"/>
    <w:rsid w:val="531100BE"/>
    <w:rsid w:val="5321A435"/>
    <w:rsid w:val="536DDA73"/>
    <w:rsid w:val="53853E87"/>
    <w:rsid w:val="53BB040D"/>
    <w:rsid w:val="53BD0523"/>
    <w:rsid w:val="53CEBAD8"/>
    <w:rsid w:val="53FDD53F"/>
    <w:rsid w:val="53FE43AF"/>
    <w:rsid w:val="546BD9A7"/>
    <w:rsid w:val="5495EF11"/>
    <w:rsid w:val="54B8DD26"/>
    <w:rsid w:val="54E29E71"/>
    <w:rsid w:val="54EE0C2B"/>
    <w:rsid w:val="5535F6A7"/>
    <w:rsid w:val="55643447"/>
    <w:rsid w:val="556A614E"/>
    <w:rsid w:val="55F3BFFD"/>
    <w:rsid w:val="56154066"/>
    <w:rsid w:val="5653367F"/>
    <w:rsid w:val="569D45E7"/>
    <w:rsid w:val="56EE7ADA"/>
    <w:rsid w:val="5732C4B2"/>
    <w:rsid w:val="5746BA5E"/>
    <w:rsid w:val="5792B2D1"/>
    <w:rsid w:val="57D30E7B"/>
    <w:rsid w:val="57ECD231"/>
    <w:rsid w:val="580B06DF"/>
    <w:rsid w:val="58816F74"/>
    <w:rsid w:val="588C9DB0"/>
    <w:rsid w:val="589A7832"/>
    <w:rsid w:val="58BDB20F"/>
    <w:rsid w:val="58D80EEA"/>
    <w:rsid w:val="59073A88"/>
    <w:rsid w:val="590D65C8"/>
    <w:rsid w:val="598E8F13"/>
    <w:rsid w:val="5A0F02FF"/>
    <w:rsid w:val="5A165EA1"/>
    <w:rsid w:val="5A3CFC93"/>
    <w:rsid w:val="5A62EBC0"/>
    <w:rsid w:val="5A95980E"/>
    <w:rsid w:val="5AA3B19B"/>
    <w:rsid w:val="5AA447FA"/>
    <w:rsid w:val="5AC37DBA"/>
    <w:rsid w:val="5AC575B7"/>
    <w:rsid w:val="5B2D85EC"/>
    <w:rsid w:val="5B6F097C"/>
    <w:rsid w:val="5B78CAE3"/>
    <w:rsid w:val="5B825379"/>
    <w:rsid w:val="5C04C190"/>
    <w:rsid w:val="5C0D81E1"/>
    <w:rsid w:val="5C28D088"/>
    <w:rsid w:val="5C2B3102"/>
    <w:rsid w:val="5C48C52E"/>
    <w:rsid w:val="5C5141E9"/>
    <w:rsid w:val="5C6EDA62"/>
    <w:rsid w:val="5C7C8203"/>
    <w:rsid w:val="5CAB7DF0"/>
    <w:rsid w:val="5CADDBC8"/>
    <w:rsid w:val="5CB9628B"/>
    <w:rsid w:val="5CC029E0"/>
    <w:rsid w:val="5CDCA459"/>
    <w:rsid w:val="5CE606ED"/>
    <w:rsid w:val="5CFCFBB1"/>
    <w:rsid w:val="5D5A20AB"/>
    <w:rsid w:val="5D6CC425"/>
    <w:rsid w:val="5DA69EE6"/>
    <w:rsid w:val="5DD349C8"/>
    <w:rsid w:val="5DD95077"/>
    <w:rsid w:val="5DE2CBD1"/>
    <w:rsid w:val="5DE4119D"/>
    <w:rsid w:val="5E09974A"/>
    <w:rsid w:val="5E1A6F34"/>
    <w:rsid w:val="5E22DAC2"/>
    <w:rsid w:val="5E2B6408"/>
    <w:rsid w:val="5E6694C7"/>
    <w:rsid w:val="5E7CAA0E"/>
    <w:rsid w:val="5EC9B0D0"/>
    <w:rsid w:val="5ECB3967"/>
    <w:rsid w:val="5ECC4325"/>
    <w:rsid w:val="5EDEAA7B"/>
    <w:rsid w:val="5F3737CE"/>
    <w:rsid w:val="5F693181"/>
    <w:rsid w:val="5FCDEB7A"/>
    <w:rsid w:val="60065631"/>
    <w:rsid w:val="603AD70D"/>
    <w:rsid w:val="6078B1E8"/>
    <w:rsid w:val="60829FC8"/>
    <w:rsid w:val="6087257B"/>
    <w:rsid w:val="609E0ABB"/>
    <w:rsid w:val="60C521A8"/>
    <w:rsid w:val="61574D97"/>
    <w:rsid w:val="61B30F37"/>
    <w:rsid w:val="61C3F7C0"/>
    <w:rsid w:val="61CC79FD"/>
    <w:rsid w:val="61D02CA8"/>
    <w:rsid w:val="621E788C"/>
    <w:rsid w:val="626199B7"/>
    <w:rsid w:val="6291B6D5"/>
    <w:rsid w:val="62A5860C"/>
    <w:rsid w:val="62AD29AC"/>
    <w:rsid w:val="63359C66"/>
    <w:rsid w:val="64042956"/>
    <w:rsid w:val="643A9700"/>
    <w:rsid w:val="6472F2BA"/>
    <w:rsid w:val="64858D29"/>
    <w:rsid w:val="64A537D8"/>
    <w:rsid w:val="64ACB413"/>
    <w:rsid w:val="64E1CA30"/>
    <w:rsid w:val="650449B5"/>
    <w:rsid w:val="65130654"/>
    <w:rsid w:val="651D27D5"/>
    <w:rsid w:val="652FF2E3"/>
    <w:rsid w:val="654A4099"/>
    <w:rsid w:val="656F69E4"/>
    <w:rsid w:val="657EC26C"/>
    <w:rsid w:val="657FD7FD"/>
    <w:rsid w:val="658CDFA5"/>
    <w:rsid w:val="65A202ED"/>
    <w:rsid w:val="65B9EFE7"/>
    <w:rsid w:val="65EE58C1"/>
    <w:rsid w:val="65F426F5"/>
    <w:rsid w:val="65FB37A6"/>
    <w:rsid w:val="6602CB16"/>
    <w:rsid w:val="661657A0"/>
    <w:rsid w:val="662B7B67"/>
    <w:rsid w:val="66334C9C"/>
    <w:rsid w:val="6636AC61"/>
    <w:rsid w:val="663DC9B2"/>
    <w:rsid w:val="666F886B"/>
    <w:rsid w:val="66F1CCBD"/>
    <w:rsid w:val="673FB1E9"/>
    <w:rsid w:val="6761E67C"/>
    <w:rsid w:val="67632EA3"/>
    <w:rsid w:val="678AA527"/>
    <w:rsid w:val="678B2455"/>
    <w:rsid w:val="678EC059"/>
    <w:rsid w:val="67CD3ED2"/>
    <w:rsid w:val="67EDC343"/>
    <w:rsid w:val="6822A80D"/>
    <w:rsid w:val="6836DB1B"/>
    <w:rsid w:val="687D4589"/>
    <w:rsid w:val="6889DFB7"/>
    <w:rsid w:val="688B0320"/>
    <w:rsid w:val="68905E83"/>
    <w:rsid w:val="6909D63E"/>
    <w:rsid w:val="69370C3F"/>
    <w:rsid w:val="697A80A2"/>
    <w:rsid w:val="69A2668A"/>
    <w:rsid w:val="69D9BF73"/>
    <w:rsid w:val="69EAD16F"/>
    <w:rsid w:val="6A026D6F"/>
    <w:rsid w:val="6A0E889F"/>
    <w:rsid w:val="6A2CB640"/>
    <w:rsid w:val="6A886CEF"/>
    <w:rsid w:val="6AB44BFF"/>
    <w:rsid w:val="6AE06F10"/>
    <w:rsid w:val="6AEA4D45"/>
    <w:rsid w:val="6B14668E"/>
    <w:rsid w:val="6B2ED855"/>
    <w:rsid w:val="6B3154A0"/>
    <w:rsid w:val="6B3196CC"/>
    <w:rsid w:val="6B43E543"/>
    <w:rsid w:val="6B68E2CF"/>
    <w:rsid w:val="6B6A4A4F"/>
    <w:rsid w:val="6B73C370"/>
    <w:rsid w:val="6BFEE6D0"/>
    <w:rsid w:val="6C1745AE"/>
    <w:rsid w:val="6C3A5B6D"/>
    <w:rsid w:val="6C65F532"/>
    <w:rsid w:val="6CC0E437"/>
    <w:rsid w:val="6CCD8FDB"/>
    <w:rsid w:val="6CE13A14"/>
    <w:rsid w:val="6CFD36C8"/>
    <w:rsid w:val="6D19577F"/>
    <w:rsid w:val="6D4BBD0D"/>
    <w:rsid w:val="6DA58BCD"/>
    <w:rsid w:val="6DBFF685"/>
    <w:rsid w:val="6DC8F9EF"/>
    <w:rsid w:val="6DE5262F"/>
    <w:rsid w:val="6E1C5140"/>
    <w:rsid w:val="6E3F7495"/>
    <w:rsid w:val="6ED7BFCF"/>
    <w:rsid w:val="6F0E1B5C"/>
    <w:rsid w:val="6F962481"/>
    <w:rsid w:val="6FA23D59"/>
    <w:rsid w:val="70287758"/>
    <w:rsid w:val="7031D7CB"/>
    <w:rsid w:val="70352F71"/>
    <w:rsid w:val="7039C74E"/>
    <w:rsid w:val="7080CE1D"/>
    <w:rsid w:val="708A416E"/>
    <w:rsid w:val="70A24DCB"/>
    <w:rsid w:val="70B6FA9A"/>
    <w:rsid w:val="70CCDF1F"/>
    <w:rsid w:val="70F4DED6"/>
    <w:rsid w:val="70F83F29"/>
    <w:rsid w:val="70FCF2DD"/>
    <w:rsid w:val="7102680B"/>
    <w:rsid w:val="7112AE29"/>
    <w:rsid w:val="7115300C"/>
    <w:rsid w:val="711EA578"/>
    <w:rsid w:val="71315F39"/>
    <w:rsid w:val="71485D59"/>
    <w:rsid w:val="71AD490E"/>
    <w:rsid w:val="71D9CE02"/>
    <w:rsid w:val="722EB789"/>
    <w:rsid w:val="72627D91"/>
    <w:rsid w:val="726A0A82"/>
    <w:rsid w:val="727C7335"/>
    <w:rsid w:val="72B5439B"/>
    <w:rsid w:val="72D11374"/>
    <w:rsid w:val="72D6BE7F"/>
    <w:rsid w:val="72E2B944"/>
    <w:rsid w:val="72F1999B"/>
    <w:rsid w:val="72FE4032"/>
    <w:rsid w:val="731CAC7C"/>
    <w:rsid w:val="73259E5C"/>
    <w:rsid w:val="73BB2B87"/>
    <w:rsid w:val="73C98044"/>
    <w:rsid w:val="741F2319"/>
    <w:rsid w:val="743BEC62"/>
    <w:rsid w:val="74562A5A"/>
    <w:rsid w:val="747F3B04"/>
    <w:rsid w:val="749F7732"/>
    <w:rsid w:val="74D9C59A"/>
    <w:rsid w:val="74EA75F6"/>
    <w:rsid w:val="74F0B7A1"/>
    <w:rsid w:val="74F22503"/>
    <w:rsid w:val="74F6DEBF"/>
    <w:rsid w:val="7584CFC9"/>
    <w:rsid w:val="760CA083"/>
    <w:rsid w:val="765C1F26"/>
    <w:rsid w:val="76686E41"/>
    <w:rsid w:val="769BC9E6"/>
    <w:rsid w:val="76A0EBD5"/>
    <w:rsid w:val="76A2CBC5"/>
    <w:rsid w:val="770A6E15"/>
    <w:rsid w:val="772FB6ED"/>
    <w:rsid w:val="775F5571"/>
    <w:rsid w:val="7761E606"/>
    <w:rsid w:val="77A7937D"/>
    <w:rsid w:val="77E3C46E"/>
    <w:rsid w:val="77ED718C"/>
    <w:rsid w:val="77F818A1"/>
    <w:rsid w:val="78003E6D"/>
    <w:rsid w:val="780C55C0"/>
    <w:rsid w:val="78345FE2"/>
    <w:rsid w:val="784B4EF0"/>
    <w:rsid w:val="7875FB7C"/>
    <w:rsid w:val="788A1C94"/>
    <w:rsid w:val="789D8F48"/>
    <w:rsid w:val="78A13F77"/>
    <w:rsid w:val="78BA5C66"/>
    <w:rsid w:val="78BEC489"/>
    <w:rsid w:val="78F71A80"/>
    <w:rsid w:val="790FB744"/>
    <w:rsid w:val="7915FF88"/>
    <w:rsid w:val="7917384C"/>
    <w:rsid w:val="79AFB8E0"/>
    <w:rsid w:val="79CFBE07"/>
    <w:rsid w:val="79EC5418"/>
    <w:rsid w:val="79FC5A5D"/>
    <w:rsid w:val="7A0E5014"/>
    <w:rsid w:val="7A34B5CB"/>
    <w:rsid w:val="7A3C2EB5"/>
    <w:rsid w:val="7A5F008B"/>
    <w:rsid w:val="7A94FACB"/>
    <w:rsid w:val="7AB9C04E"/>
    <w:rsid w:val="7B071129"/>
    <w:rsid w:val="7B1B5A5D"/>
    <w:rsid w:val="7B268271"/>
    <w:rsid w:val="7B9263DE"/>
    <w:rsid w:val="7BB20249"/>
    <w:rsid w:val="7BC91545"/>
    <w:rsid w:val="7BFB0611"/>
    <w:rsid w:val="7C23CE34"/>
    <w:rsid w:val="7C5D76E0"/>
    <w:rsid w:val="7C79EA95"/>
    <w:rsid w:val="7CCBFF2E"/>
    <w:rsid w:val="7D4A67EE"/>
    <w:rsid w:val="7D4B2AD6"/>
    <w:rsid w:val="7D69248C"/>
    <w:rsid w:val="7DD1E011"/>
    <w:rsid w:val="7DFB605F"/>
    <w:rsid w:val="7E0CD781"/>
    <w:rsid w:val="7E21427E"/>
    <w:rsid w:val="7E30FAFF"/>
    <w:rsid w:val="7E3350D4"/>
    <w:rsid w:val="7E4A7103"/>
    <w:rsid w:val="7E4C77F5"/>
    <w:rsid w:val="7E502843"/>
    <w:rsid w:val="7E5D15E2"/>
    <w:rsid w:val="7EAB3947"/>
    <w:rsid w:val="7EBB97E2"/>
    <w:rsid w:val="7EE872C7"/>
    <w:rsid w:val="7F08C572"/>
    <w:rsid w:val="7F590FCD"/>
    <w:rsid w:val="7F5A6F9E"/>
    <w:rsid w:val="7FA1CE9D"/>
    <w:rsid w:val="7FFEEA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E0CD5"/>
  <w15:chartTrackingRefBased/>
  <w15:docId w15:val="{8576EB10-BB64-1E46-A259-E0645483E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1D9"/>
    <w:rPr>
      <w:rFonts w:ascii="Times New Roman" w:eastAsia="Times New Roman" w:hAnsi="Times New Roman" w:cs="Times New Roman"/>
      <w:lang w:eastAsia="es-CO"/>
    </w:rPr>
  </w:style>
  <w:style w:type="paragraph" w:styleId="Ttulo1">
    <w:name w:val="heading 1"/>
    <w:basedOn w:val="Normal"/>
    <w:next w:val="Normal"/>
    <w:link w:val="Ttulo1Car"/>
    <w:uiPriority w:val="1"/>
    <w:qFormat/>
    <w:rsid w:val="00014B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170276"/>
    <w:pPr>
      <w:spacing w:before="100" w:beforeAutospacing="1" w:after="100" w:afterAutospacing="1"/>
      <w:outlineLvl w:val="1"/>
    </w:pPr>
    <w:rPr>
      <w:b/>
      <w:bCs/>
      <w:sz w:val="36"/>
      <w:szCs w:val="36"/>
      <w:lang w:eastAsia="es-MX"/>
    </w:rPr>
  </w:style>
  <w:style w:type="paragraph" w:styleId="Ttulo3">
    <w:name w:val="heading 3"/>
    <w:basedOn w:val="Normal"/>
    <w:next w:val="Normal"/>
    <w:link w:val="Ttulo3Car"/>
    <w:uiPriority w:val="9"/>
    <w:unhideWhenUsed/>
    <w:qFormat/>
    <w:rsid w:val="00014B2B"/>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lang w:val="es-ES" w:eastAsia="es-ES" w:bidi="es-ES"/>
    </w:rPr>
  </w:style>
  <w:style w:type="paragraph" w:styleId="Ttulo4">
    <w:name w:val="heading 4"/>
    <w:basedOn w:val="Normal"/>
    <w:next w:val="Normal"/>
    <w:link w:val="Ttulo4Car"/>
    <w:uiPriority w:val="9"/>
    <w:unhideWhenUsed/>
    <w:qFormat/>
    <w:rsid w:val="001B63A3"/>
    <w:pPr>
      <w:keepNext/>
      <w:widowControl w:val="0"/>
      <w:spacing w:before="240" w:after="60"/>
      <w:outlineLvl w:val="3"/>
    </w:pPr>
    <w:rPr>
      <w:rFonts w:eastAsiaTheme="minorEastAsia"/>
      <w:b/>
      <w:bCs/>
      <w:sz w:val="28"/>
      <w:szCs w:val="28"/>
    </w:rPr>
  </w:style>
  <w:style w:type="paragraph" w:styleId="Ttulo5">
    <w:name w:val="heading 5"/>
    <w:basedOn w:val="Normal"/>
    <w:next w:val="Normal"/>
    <w:link w:val="Ttulo5Car"/>
    <w:uiPriority w:val="9"/>
    <w:unhideWhenUsed/>
    <w:qFormat/>
    <w:rsid w:val="001B63A3"/>
    <w:pPr>
      <w:keepNext/>
      <w:widowControl w:val="0"/>
      <w:spacing w:before="40"/>
      <w:outlineLvl w:val="4"/>
    </w:pPr>
    <w:rPr>
      <w:rFonts w:asciiTheme="majorHAnsi" w:eastAsiaTheme="majorEastAsia" w:hAnsiTheme="majorHAnsi" w:cstheme="majorBidi"/>
      <w:color w:val="2F5496" w:themeColor="accent1" w:themeShade="BF"/>
      <w:sz w:val="22"/>
      <w:szCs w:val="22"/>
    </w:rPr>
  </w:style>
  <w:style w:type="paragraph" w:styleId="Ttulo6">
    <w:name w:val="heading 6"/>
    <w:basedOn w:val="Normal"/>
    <w:next w:val="Normal"/>
    <w:link w:val="Ttulo6Car"/>
    <w:uiPriority w:val="9"/>
    <w:unhideWhenUsed/>
    <w:qFormat/>
    <w:rsid w:val="001B63A3"/>
    <w:pPr>
      <w:keepNext/>
      <w:widowControl w:val="0"/>
      <w:spacing w:before="40"/>
      <w:outlineLvl w:val="5"/>
    </w:pPr>
    <w:rPr>
      <w:rFonts w:asciiTheme="majorHAnsi" w:eastAsiaTheme="majorEastAsia" w:hAnsiTheme="majorHAnsi" w:cstheme="majorBidi"/>
      <w:color w:val="243F60"/>
      <w:sz w:val="22"/>
      <w:szCs w:val="22"/>
    </w:rPr>
  </w:style>
  <w:style w:type="paragraph" w:styleId="Ttulo7">
    <w:name w:val="heading 7"/>
    <w:basedOn w:val="Normal"/>
    <w:next w:val="Normal"/>
    <w:link w:val="Ttulo7Car"/>
    <w:uiPriority w:val="9"/>
    <w:unhideWhenUsed/>
    <w:qFormat/>
    <w:rsid w:val="001B63A3"/>
    <w:pPr>
      <w:keepNext/>
      <w:widowControl w:val="0"/>
      <w:spacing w:before="40"/>
      <w:outlineLvl w:val="6"/>
    </w:pPr>
    <w:rPr>
      <w:rFonts w:asciiTheme="majorHAnsi" w:eastAsiaTheme="majorEastAsia" w:hAnsiTheme="majorHAnsi" w:cstheme="majorBidi"/>
      <w:i/>
      <w:iCs/>
      <w:color w:val="243F60"/>
      <w:sz w:val="22"/>
      <w:szCs w:val="22"/>
    </w:rPr>
  </w:style>
  <w:style w:type="paragraph" w:styleId="Ttulo8">
    <w:name w:val="heading 8"/>
    <w:basedOn w:val="Normal"/>
    <w:next w:val="Normal"/>
    <w:link w:val="Ttulo8Car"/>
    <w:uiPriority w:val="9"/>
    <w:unhideWhenUsed/>
    <w:qFormat/>
    <w:rsid w:val="001B63A3"/>
    <w:pPr>
      <w:keepNext/>
      <w:widowControl w:val="0"/>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001B63A3"/>
    <w:pPr>
      <w:keepNext/>
      <w:widowControl w:val="0"/>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5407"/>
    <w:pPr>
      <w:tabs>
        <w:tab w:val="center" w:pos="4419"/>
        <w:tab w:val="right" w:pos="8838"/>
      </w:tabs>
    </w:pPr>
  </w:style>
  <w:style w:type="character" w:customStyle="1" w:styleId="EncabezadoCar">
    <w:name w:val="Encabezado Car"/>
    <w:basedOn w:val="Fuentedeprrafopredeter"/>
    <w:link w:val="Encabezado"/>
    <w:uiPriority w:val="99"/>
    <w:rsid w:val="00C95407"/>
  </w:style>
  <w:style w:type="paragraph" w:styleId="Piedepgina">
    <w:name w:val="footer"/>
    <w:basedOn w:val="Normal"/>
    <w:link w:val="PiedepginaCar"/>
    <w:uiPriority w:val="99"/>
    <w:unhideWhenUsed/>
    <w:rsid w:val="00C95407"/>
    <w:pPr>
      <w:tabs>
        <w:tab w:val="center" w:pos="4419"/>
        <w:tab w:val="right" w:pos="8838"/>
      </w:tabs>
    </w:pPr>
  </w:style>
  <w:style w:type="character" w:customStyle="1" w:styleId="PiedepginaCar">
    <w:name w:val="Pie de página Car"/>
    <w:basedOn w:val="Fuentedeprrafopredeter"/>
    <w:link w:val="Piedepgina"/>
    <w:uiPriority w:val="99"/>
    <w:rsid w:val="00C95407"/>
  </w:style>
  <w:style w:type="character" w:customStyle="1" w:styleId="Ttulo2Car">
    <w:name w:val="Título 2 Car"/>
    <w:basedOn w:val="Fuentedeprrafopredeter"/>
    <w:link w:val="Ttulo2"/>
    <w:uiPriority w:val="9"/>
    <w:rsid w:val="00170276"/>
    <w:rPr>
      <w:rFonts w:ascii="Times New Roman" w:eastAsia="Times New Roman" w:hAnsi="Times New Roman" w:cs="Times New Roman"/>
      <w:b/>
      <w:bCs/>
      <w:sz w:val="36"/>
      <w:szCs w:val="36"/>
      <w:lang w:eastAsia="es-MX"/>
    </w:rPr>
  </w:style>
  <w:style w:type="paragraph" w:styleId="NormalWeb">
    <w:name w:val="Normal (Web)"/>
    <w:aliases w:val="Normal (Web) Car Car Car Car Car,Normal (Web) Car Car Car Car Car Car,Normal (Web) Car Car Car Car Car Car Car Car,Normal (Web) Car Car Car Car Car Car Car Car Car Car Car Car  Car Car,Normal (Web) Car Car"/>
    <w:basedOn w:val="Normal"/>
    <w:link w:val="NormalWebCar"/>
    <w:uiPriority w:val="99"/>
    <w:unhideWhenUsed/>
    <w:qFormat/>
    <w:rsid w:val="00170276"/>
    <w:pPr>
      <w:spacing w:before="100" w:beforeAutospacing="1" w:after="100" w:afterAutospacing="1"/>
    </w:pPr>
    <w:rPr>
      <w:lang w:eastAsia="es-MX"/>
    </w:rPr>
  </w:style>
  <w:style w:type="character" w:styleId="Fuerte">
    <w:name w:val="Strong"/>
    <w:basedOn w:val="Fuentedeprrafopredeter"/>
    <w:uiPriority w:val="22"/>
    <w:qFormat/>
    <w:rsid w:val="00170276"/>
    <w:rPr>
      <w:b/>
      <w:bCs/>
    </w:rPr>
  </w:style>
  <w:style w:type="character" w:customStyle="1" w:styleId="Ttulo1Car">
    <w:name w:val="Título 1 Car"/>
    <w:basedOn w:val="Fuentedeprrafopredeter"/>
    <w:link w:val="Ttulo1"/>
    <w:uiPriority w:val="1"/>
    <w:rsid w:val="00014B2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014B2B"/>
    <w:rPr>
      <w:rFonts w:asciiTheme="majorHAnsi" w:eastAsiaTheme="majorEastAsia" w:hAnsiTheme="majorHAnsi" w:cstheme="majorBidi"/>
      <w:color w:val="1F3763" w:themeColor="accent1" w:themeShade="7F"/>
      <w:lang w:val="es-ES" w:eastAsia="es-ES" w:bidi="es-ES"/>
    </w:rPr>
  </w:style>
  <w:style w:type="table" w:customStyle="1" w:styleId="TableNormal">
    <w:name w:val="Table Normal"/>
    <w:uiPriority w:val="2"/>
    <w:semiHidden/>
    <w:unhideWhenUsed/>
    <w:qFormat/>
    <w:rsid w:val="00014B2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14B2B"/>
    <w:pPr>
      <w:widowControl w:val="0"/>
      <w:autoSpaceDE w:val="0"/>
      <w:autoSpaceDN w:val="0"/>
    </w:pPr>
    <w:rPr>
      <w:sz w:val="22"/>
      <w:szCs w:val="22"/>
      <w:lang w:val="es-ES" w:eastAsia="es-ES" w:bidi="es-ES"/>
    </w:rPr>
  </w:style>
  <w:style w:type="character" w:customStyle="1" w:styleId="TextoindependienteCar">
    <w:name w:val="Texto independiente Car"/>
    <w:basedOn w:val="Fuentedeprrafopredeter"/>
    <w:link w:val="Textoindependiente"/>
    <w:uiPriority w:val="1"/>
    <w:rsid w:val="00014B2B"/>
    <w:rPr>
      <w:rFonts w:ascii="Times New Roman" w:eastAsia="Times New Roman" w:hAnsi="Times New Roman" w:cs="Times New Roman"/>
      <w:sz w:val="22"/>
      <w:szCs w:val="22"/>
      <w:lang w:val="es-ES" w:eastAsia="es-ES" w:bidi="es-ES"/>
    </w:rPr>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rsid w:val="00014B2B"/>
    <w:pPr>
      <w:widowControl w:val="0"/>
      <w:autoSpaceDE w:val="0"/>
      <w:autoSpaceDN w:val="0"/>
      <w:ind w:left="1822" w:right="1115" w:hanging="360"/>
      <w:jc w:val="both"/>
    </w:pPr>
    <w:rPr>
      <w:sz w:val="22"/>
      <w:szCs w:val="22"/>
      <w:lang w:val="es-ES" w:eastAsia="es-ES" w:bidi="es-ES"/>
    </w:rPr>
  </w:style>
  <w:style w:type="paragraph" w:customStyle="1" w:styleId="TableParagraph">
    <w:name w:val="Table Paragraph"/>
    <w:basedOn w:val="Normal"/>
    <w:uiPriority w:val="1"/>
    <w:qFormat/>
    <w:rsid w:val="00014B2B"/>
    <w:pPr>
      <w:widowControl w:val="0"/>
      <w:autoSpaceDE w:val="0"/>
      <w:autoSpaceDN w:val="0"/>
      <w:spacing w:line="264" w:lineRule="exact"/>
      <w:jc w:val="right"/>
    </w:pPr>
    <w:rPr>
      <w:rFonts w:ascii="Calibri" w:eastAsia="Calibri" w:hAnsi="Calibri" w:cs="Calibri"/>
      <w:sz w:val="22"/>
      <w:szCs w:val="22"/>
      <w:lang w:val="es-ES" w:eastAsia="es-ES" w:bidi="es-ES"/>
    </w:rPr>
  </w:style>
  <w:style w:type="paragraph" w:styleId="Textodeglobo">
    <w:name w:val="Balloon Text"/>
    <w:basedOn w:val="Normal"/>
    <w:link w:val="TextodegloboCar"/>
    <w:uiPriority w:val="99"/>
    <w:semiHidden/>
    <w:unhideWhenUsed/>
    <w:rsid w:val="00014B2B"/>
    <w:pPr>
      <w:widowControl w:val="0"/>
      <w:autoSpaceDE w:val="0"/>
      <w:autoSpaceDN w:val="0"/>
    </w:pPr>
    <w:rPr>
      <w:rFonts w:ascii="Segoe UI" w:hAnsi="Segoe UI" w:cs="Segoe UI"/>
      <w:sz w:val="18"/>
      <w:szCs w:val="18"/>
      <w:lang w:val="es-ES" w:eastAsia="es-ES" w:bidi="es-ES"/>
    </w:rPr>
  </w:style>
  <w:style w:type="character" w:customStyle="1" w:styleId="TextodegloboCar">
    <w:name w:val="Texto de globo Car"/>
    <w:basedOn w:val="Fuentedeprrafopredeter"/>
    <w:link w:val="Textodeglobo"/>
    <w:uiPriority w:val="99"/>
    <w:semiHidden/>
    <w:rsid w:val="00014B2B"/>
    <w:rPr>
      <w:rFonts w:ascii="Segoe UI" w:eastAsia="Times New Roman" w:hAnsi="Segoe UI" w:cs="Segoe UI"/>
      <w:sz w:val="18"/>
      <w:szCs w:val="18"/>
      <w:lang w:val="es-ES" w:eastAsia="es-ES" w:bidi="es-ES"/>
    </w:rPr>
  </w:style>
  <w:style w:type="paragraph" w:customStyle="1" w:styleId="LO-Normal">
    <w:name w:val="LO-Normal"/>
    <w:qFormat/>
    <w:rsid w:val="00014B2B"/>
    <w:pPr>
      <w:keepNext/>
      <w:shd w:val="clear" w:color="auto" w:fill="FFFFFF"/>
      <w:suppressAutoHyphens/>
      <w:spacing w:after="200" w:line="276" w:lineRule="auto"/>
      <w:textAlignment w:val="baseline"/>
    </w:pPr>
    <w:rPr>
      <w:rFonts w:ascii="Calibri" w:eastAsia="Calibri" w:hAnsi="Calibri" w:cs="Times New Roman"/>
      <w:color w:val="00000A"/>
      <w:sz w:val="22"/>
      <w:szCs w:val="22"/>
    </w:rPr>
  </w:style>
  <w:style w:type="paragraph" w:styleId="Sinespaciado">
    <w:name w:val="No Spacing"/>
    <w:qFormat/>
    <w:rsid w:val="00014B2B"/>
    <w:pPr>
      <w:suppressAutoHyphens/>
      <w:spacing w:line="100" w:lineRule="atLeast"/>
    </w:pPr>
    <w:rPr>
      <w:rFonts w:ascii="Calibri" w:eastAsia="Arial Unicode MS" w:hAnsi="Calibri" w:cs="Mangal"/>
      <w:color w:val="00000A"/>
      <w:sz w:val="22"/>
      <w:szCs w:val="22"/>
      <w:lang w:eastAsia="es-CO"/>
    </w:rPr>
  </w:style>
  <w:style w:type="character" w:styleId="Hipervnculo">
    <w:name w:val="Hyperlink"/>
    <w:basedOn w:val="Fuentedeprrafopredeter"/>
    <w:uiPriority w:val="99"/>
    <w:unhideWhenUsed/>
    <w:rsid w:val="00014B2B"/>
    <w:rPr>
      <w:color w:val="0563C1" w:themeColor="hyperlink"/>
      <w:u w:val="single"/>
    </w:rPr>
  </w:style>
  <w:style w:type="paragraph" w:styleId="TtuloTDC">
    <w:name w:val="TOC Heading"/>
    <w:basedOn w:val="Ttulo1"/>
    <w:next w:val="Normal"/>
    <w:uiPriority w:val="39"/>
    <w:unhideWhenUsed/>
    <w:qFormat/>
    <w:rsid w:val="00014B2B"/>
    <w:pPr>
      <w:spacing w:line="259" w:lineRule="auto"/>
      <w:outlineLvl w:val="9"/>
    </w:pPr>
  </w:style>
  <w:style w:type="paragraph" w:styleId="TDC1">
    <w:name w:val="toc 1"/>
    <w:basedOn w:val="Normal"/>
    <w:next w:val="Normal"/>
    <w:autoRedefine/>
    <w:uiPriority w:val="39"/>
    <w:unhideWhenUsed/>
    <w:rsid w:val="00295AC8"/>
    <w:pPr>
      <w:widowControl w:val="0"/>
      <w:tabs>
        <w:tab w:val="left" w:pos="440"/>
        <w:tab w:val="right" w:leader="dot" w:pos="9678"/>
      </w:tabs>
      <w:autoSpaceDE w:val="0"/>
      <w:autoSpaceDN w:val="0"/>
      <w:spacing w:after="100"/>
      <w:ind w:right="48"/>
      <w:jc w:val="both"/>
    </w:pPr>
    <w:rPr>
      <w:sz w:val="22"/>
      <w:szCs w:val="22"/>
      <w:lang w:val="es-ES" w:eastAsia="es-ES" w:bidi="es-ES"/>
    </w:rPr>
  </w:style>
  <w:style w:type="paragraph" w:customStyle="1" w:styleId="Default">
    <w:name w:val="Default"/>
    <w:link w:val="DefaultCar"/>
    <w:rsid w:val="00014B2B"/>
    <w:pPr>
      <w:autoSpaceDE w:val="0"/>
      <w:autoSpaceDN w:val="0"/>
      <w:adjustRightInd w:val="0"/>
    </w:pPr>
    <w:rPr>
      <w:rFonts w:ascii="Arial" w:hAnsi="Arial" w:cs="Arial"/>
      <w:color w:val="000000"/>
    </w:rPr>
  </w:style>
  <w:style w:type="character" w:customStyle="1" w:styleId="normaltextrun">
    <w:name w:val="normaltextrun"/>
    <w:basedOn w:val="Fuentedeprrafopredeter"/>
    <w:rsid w:val="00014B2B"/>
  </w:style>
  <w:style w:type="character" w:customStyle="1" w:styleId="eop">
    <w:name w:val="eop"/>
    <w:basedOn w:val="Fuentedeprrafopredeter"/>
    <w:rsid w:val="00014B2B"/>
  </w:style>
  <w:style w:type="paragraph" w:customStyle="1" w:styleId="paragraph">
    <w:name w:val="paragraph"/>
    <w:basedOn w:val="Normal"/>
    <w:rsid w:val="00014B2B"/>
    <w:pPr>
      <w:spacing w:before="100" w:beforeAutospacing="1" w:after="100" w:afterAutospacing="1"/>
    </w:pPr>
  </w:style>
  <w:style w:type="character" w:styleId="Refdecomentario">
    <w:name w:val="annotation reference"/>
    <w:basedOn w:val="Fuentedeprrafopredeter"/>
    <w:uiPriority w:val="99"/>
    <w:semiHidden/>
    <w:unhideWhenUsed/>
    <w:rsid w:val="00014B2B"/>
    <w:rPr>
      <w:sz w:val="16"/>
      <w:szCs w:val="16"/>
    </w:rPr>
  </w:style>
  <w:style w:type="paragraph" w:styleId="Textocomentario">
    <w:name w:val="annotation text"/>
    <w:basedOn w:val="Normal"/>
    <w:link w:val="TextocomentarioCar"/>
    <w:uiPriority w:val="99"/>
    <w:unhideWhenUsed/>
    <w:rsid w:val="00014B2B"/>
    <w:pPr>
      <w:widowControl w:val="0"/>
      <w:autoSpaceDE w:val="0"/>
      <w:autoSpaceDN w:val="0"/>
    </w:pPr>
    <w:rPr>
      <w:sz w:val="20"/>
      <w:szCs w:val="20"/>
      <w:lang w:val="es-ES" w:eastAsia="es-ES" w:bidi="es-ES"/>
    </w:rPr>
  </w:style>
  <w:style w:type="character" w:customStyle="1" w:styleId="TextocomentarioCar">
    <w:name w:val="Texto comentario Car"/>
    <w:basedOn w:val="Fuentedeprrafopredeter"/>
    <w:link w:val="Textocomentario"/>
    <w:uiPriority w:val="99"/>
    <w:rsid w:val="00014B2B"/>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unhideWhenUsed/>
    <w:rsid w:val="00014B2B"/>
    <w:rPr>
      <w:b/>
      <w:bCs/>
    </w:rPr>
  </w:style>
  <w:style w:type="character" w:customStyle="1" w:styleId="AsuntodelcomentarioCar">
    <w:name w:val="Asunto del comentario Car"/>
    <w:basedOn w:val="TextocomentarioCar"/>
    <w:link w:val="Asuntodelcomentario"/>
    <w:uiPriority w:val="99"/>
    <w:rsid w:val="00014B2B"/>
    <w:rPr>
      <w:rFonts w:ascii="Times New Roman" w:eastAsia="Times New Roman" w:hAnsi="Times New Roman" w:cs="Times New Roman"/>
      <w:b/>
      <w:bCs/>
      <w:sz w:val="20"/>
      <w:szCs w:val="20"/>
      <w:lang w:val="es-ES" w:eastAsia="es-ES" w:bidi="es-ES"/>
    </w:rPr>
  </w:style>
  <w:style w:type="paragraph" w:styleId="TDC2">
    <w:name w:val="toc 2"/>
    <w:basedOn w:val="Normal"/>
    <w:next w:val="Normal"/>
    <w:autoRedefine/>
    <w:uiPriority w:val="39"/>
    <w:unhideWhenUsed/>
    <w:rsid w:val="00014B2B"/>
    <w:pPr>
      <w:widowControl w:val="0"/>
      <w:tabs>
        <w:tab w:val="left" w:pos="660"/>
        <w:tab w:val="right" w:leader="dot" w:pos="9394"/>
      </w:tabs>
      <w:autoSpaceDE w:val="0"/>
      <w:autoSpaceDN w:val="0"/>
      <w:spacing w:after="100"/>
      <w:jc w:val="both"/>
    </w:pPr>
    <w:rPr>
      <w:sz w:val="22"/>
      <w:szCs w:val="22"/>
      <w:lang w:val="es-ES" w:eastAsia="es-ES" w:bidi="es-ES"/>
    </w:rPr>
  </w:style>
  <w:style w:type="table" w:styleId="Tablaconcuadrcula">
    <w:name w:val="Table Grid"/>
    <w:basedOn w:val="Tablanormal"/>
    <w:uiPriority w:val="59"/>
    <w:rsid w:val="00014B2B"/>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14B2B"/>
    <w:rPr>
      <w:color w:val="605E5C"/>
      <w:shd w:val="clear" w:color="auto" w:fill="E1DFDD"/>
    </w:rPr>
  </w:style>
  <w:style w:type="paragraph" w:styleId="Revisin">
    <w:name w:val="Revision"/>
    <w:hidden/>
    <w:uiPriority w:val="99"/>
    <w:semiHidden/>
    <w:rsid w:val="00014B2B"/>
    <w:rPr>
      <w:rFonts w:ascii="Times New Roman" w:eastAsia="Times New Roman" w:hAnsi="Times New Roman" w:cs="Times New Roman"/>
      <w:sz w:val="22"/>
      <w:szCs w:val="22"/>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014B2B"/>
    <w:rPr>
      <w:rFonts w:ascii="Times New Roman" w:eastAsia="Times New Roman" w:hAnsi="Times New Roman" w:cs="Times New Roman"/>
      <w:sz w:val="22"/>
      <w:szCs w:val="22"/>
      <w:lang w:val="es-ES" w:eastAsia="es-ES" w:bidi="es-ES"/>
    </w:rPr>
  </w:style>
  <w:style w:type="table" w:styleId="Tablaconcuadrcula5oscura-nfasis3">
    <w:name w:val="Grid Table 5 Dark Accent 3"/>
    <w:basedOn w:val="Tablanormal"/>
    <w:uiPriority w:val="50"/>
    <w:rsid w:val="00014B2B"/>
    <w:pPr>
      <w:widowControl w:val="0"/>
      <w:autoSpaceDE w:val="0"/>
      <w:autoSpaceDN w:val="0"/>
    </w:pPr>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ui-provider">
    <w:name w:val="ui-provider"/>
    <w:basedOn w:val="Fuentedeprrafopredeter"/>
    <w:rsid w:val="00014B2B"/>
  </w:style>
  <w:style w:type="character" w:customStyle="1" w:styleId="DefaultCar">
    <w:name w:val="Default Car"/>
    <w:basedOn w:val="Fuentedeprrafopredeter"/>
    <w:link w:val="Default"/>
    <w:rsid w:val="00014B2B"/>
    <w:rPr>
      <w:rFonts w:ascii="Arial" w:hAnsi="Arial" w:cs="Arial"/>
      <w:color w:val="000000"/>
    </w:rPr>
  </w:style>
  <w:style w:type="character" w:customStyle="1" w:styleId="Mencinsinresolver2">
    <w:name w:val="Mención sin resolver2"/>
    <w:basedOn w:val="Fuentedeprrafopredeter"/>
    <w:uiPriority w:val="99"/>
    <w:unhideWhenUsed/>
    <w:rsid w:val="00014B2B"/>
    <w:rPr>
      <w:color w:val="605E5C"/>
      <w:shd w:val="clear" w:color="auto" w:fill="E1DFDD"/>
    </w:rPr>
  </w:style>
  <w:style w:type="table" w:customStyle="1" w:styleId="Tablaconcuadrcula1">
    <w:name w:val="Tabla con cuadrícula1"/>
    <w:uiPriority w:val="39"/>
    <w:rsid w:val="00014B2B"/>
    <w:rPr>
      <w:rFonts w:eastAsiaTheme="minorEastAsia"/>
      <w:sz w:val="22"/>
      <w:szCs w:val="22"/>
      <w:lang w:eastAsia="es-CO"/>
    </w:rPr>
    <w:tblPr>
      <w:tblCellMar>
        <w:top w:w="0" w:type="dxa"/>
        <w:left w:w="0" w:type="dxa"/>
        <w:bottom w:w="0" w:type="dxa"/>
        <w:right w:w="0" w:type="dxa"/>
      </w:tblCellMar>
    </w:tbl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014B2B"/>
    <w:pPr>
      <w:ind w:left="829" w:hanging="10"/>
      <w:jc w:val="both"/>
    </w:pPr>
    <w:rPr>
      <w:rFonts w:ascii="Calibri" w:eastAsia="Calibri" w:hAnsi="Calibri" w:cs="Calibri"/>
      <w:color w:val="000000"/>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014B2B"/>
    <w:rPr>
      <w:rFonts w:ascii="Calibri" w:eastAsia="Calibri" w:hAnsi="Calibri" w:cs="Calibri"/>
      <w:color w:val="000000"/>
      <w:sz w:val="20"/>
      <w:szCs w:val="20"/>
      <w:lang w:eastAsia="es-CO"/>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basedOn w:val="Fuentedeprrafopredeter"/>
    <w:uiPriority w:val="99"/>
    <w:unhideWhenUsed/>
    <w:rsid w:val="00014B2B"/>
    <w:rPr>
      <w:vertAlign w:val="superscript"/>
    </w:rPr>
  </w:style>
  <w:style w:type="paragraph" w:customStyle="1" w:styleId="xmsonormal">
    <w:name w:val="x_msonormal"/>
    <w:basedOn w:val="Normal"/>
    <w:rsid w:val="00014B2B"/>
    <w:pPr>
      <w:spacing w:before="100" w:beforeAutospacing="1" w:after="100" w:afterAutospacing="1"/>
    </w:pPr>
  </w:style>
  <w:style w:type="character" w:customStyle="1" w:styleId="Ttulo4Car">
    <w:name w:val="Título 4 Car"/>
    <w:basedOn w:val="Fuentedeprrafopredeter"/>
    <w:link w:val="Ttulo4"/>
    <w:uiPriority w:val="9"/>
    <w:rsid w:val="001B63A3"/>
    <w:rPr>
      <w:rFonts w:eastAsiaTheme="minorEastAsia"/>
      <w:b/>
      <w:bCs/>
      <w:sz w:val="28"/>
      <w:szCs w:val="28"/>
    </w:rPr>
  </w:style>
  <w:style w:type="character" w:customStyle="1" w:styleId="Ttulo5Car">
    <w:name w:val="Título 5 Car"/>
    <w:basedOn w:val="Fuentedeprrafopredeter"/>
    <w:link w:val="Ttulo5"/>
    <w:uiPriority w:val="9"/>
    <w:rsid w:val="001B63A3"/>
    <w:rPr>
      <w:rFonts w:asciiTheme="majorHAnsi" w:eastAsiaTheme="majorEastAsia" w:hAnsiTheme="majorHAnsi" w:cstheme="majorBidi"/>
      <w:color w:val="2F5496" w:themeColor="accent1" w:themeShade="BF"/>
      <w:sz w:val="22"/>
      <w:szCs w:val="22"/>
    </w:rPr>
  </w:style>
  <w:style w:type="character" w:customStyle="1" w:styleId="Ttulo6Car">
    <w:name w:val="Título 6 Car"/>
    <w:basedOn w:val="Fuentedeprrafopredeter"/>
    <w:link w:val="Ttulo6"/>
    <w:uiPriority w:val="9"/>
    <w:rsid w:val="001B63A3"/>
    <w:rPr>
      <w:rFonts w:asciiTheme="majorHAnsi" w:eastAsiaTheme="majorEastAsia" w:hAnsiTheme="majorHAnsi" w:cstheme="majorBidi"/>
      <w:color w:val="243F60"/>
      <w:sz w:val="22"/>
      <w:szCs w:val="22"/>
    </w:rPr>
  </w:style>
  <w:style w:type="character" w:customStyle="1" w:styleId="Ttulo7Car">
    <w:name w:val="Título 7 Car"/>
    <w:basedOn w:val="Fuentedeprrafopredeter"/>
    <w:link w:val="Ttulo7"/>
    <w:uiPriority w:val="9"/>
    <w:rsid w:val="001B63A3"/>
    <w:rPr>
      <w:rFonts w:asciiTheme="majorHAnsi" w:eastAsiaTheme="majorEastAsia" w:hAnsiTheme="majorHAnsi" w:cstheme="majorBidi"/>
      <w:i/>
      <w:iCs/>
      <w:color w:val="243F60"/>
      <w:sz w:val="22"/>
      <w:szCs w:val="22"/>
    </w:rPr>
  </w:style>
  <w:style w:type="character" w:customStyle="1" w:styleId="Ttulo8Car">
    <w:name w:val="Título 8 Car"/>
    <w:basedOn w:val="Fuentedeprrafopredeter"/>
    <w:link w:val="Ttulo8"/>
    <w:uiPriority w:val="9"/>
    <w:rsid w:val="001B63A3"/>
    <w:rPr>
      <w:rFonts w:asciiTheme="majorHAnsi" w:eastAsiaTheme="majorEastAsia" w:hAnsiTheme="majorHAnsi" w:cstheme="majorBidi"/>
      <w:color w:val="272727"/>
      <w:sz w:val="21"/>
      <w:szCs w:val="21"/>
    </w:rPr>
  </w:style>
  <w:style w:type="character" w:customStyle="1" w:styleId="Ttulo9Car">
    <w:name w:val="Título 9 Car"/>
    <w:basedOn w:val="Fuentedeprrafopredeter"/>
    <w:link w:val="Ttulo9"/>
    <w:uiPriority w:val="9"/>
    <w:rsid w:val="001B63A3"/>
    <w:rPr>
      <w:rFonts w:asciiTheme="majorHAnsi" w:eastAsiaTheme="majorEastAsia" w:hAnsiTheme="majorHAnsi" w:cstheme="majorBidi"/>
      <w:i/>
      <w:iCs/>
      <w:color w:val="272727"/>
      <w:sz w:val="21"/>
      <w:szCs w:val="21"/>
    </w:rPr>
  </w:style>
  <w:style w:type="table" w:customStyle="1" w:styleId="NormalTable0">
    <w:name w:val="Normal Table0"/>
    <w:uiPriority w:val="2"/>
    <w:semiHidden/>
    <w:unhideWhenUsed/>
    <w:qFormat/>
    <w:rsid w:val="001B63A3"/>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styleId="Tablaconcuadrcula4-nfasis3">
    <w:name w:val="Grid Table 4 Accent 3"/>
    <w:basedOn w:val="Tablanormal"/>
    <w:uiPriority w:val="49"/>
    <w:rsid w:val="001B63A3"/>
    <w:rPr>
      <w:rFonts w:ascii="Calibri" w:eastAsia="Calibri" w:hAnsi="Calibri" w:cs="Times New Roman"/>
      <w:sz w:val="20"/>
      <w:szCs w:val="20"/>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Mapadeldocumento">
    <w:name w:val="Document Map"/>
    <w:basedOn w:val="Normal"/>
    <w:link w:val="MapadeldocumentoCar"/>
    <w:uiPriority w:val="99"/>
    <w:semiHidden/>
    <w:unhideWhenUsed/>
    <w:rsid w:val="001B63A3"/>
    <w:pPr>
      <w:widowControl w:val="0"/>
    </w:pPr>
    <w:rPr>
      <w:rFonts w:ascii="Tahoma" w:eastAsia="Calibri" w:hAnsi="Tahoma"/>
      <w:sz w:val="16"/>
      <w:szCs w:val="16"/>
    </w:rPr>
  </w:style>
  <w:style w:type="character" w:customStyle="1" w:styleId="MapadeldocumentoCar">
    <w:name w:val="Mapa del documento Car"/>
    <w:basedOn w:val="Fuentedeprrafopredeter"/>
    <w:link w:val="Mapadeldocumento"/>
    <w:uiPriority w:val="99"/>
    <w:semiHidden/>
    <w:rsid w:val="001B63A3"/>
    <w:rPr>
      <w:rFonts w:ascii="Tahoma" w:eastAsia="Calibri" w:hAnsi="Tahoma" w:cs="Times New Roman"/>
      <w:sz w:val="16"/>
      <w:szCs w:val="16"/>
    </w:rPr>
  </w:style>
  <w:style w:type="paragraph" w:styleId="TDC3">
    <w:name w:val="toc 3"/>
    <w:basedOn w:val="Normal"/>
    <w:next w:val="Normal"/>
    <w:uiPriority w:val="39"/>
    <w:unhideWhenUsed/>
    <w:rsid w:val="001B63A3"/>
    <w:pPr>
      <w:widowControl w:val="0"/>
      <w:ind w:left="440"/>
    </w:pPr>
    <w:rPr>
      <w:rFonts w:ascii="Calibri" w:eastAsia="Calibri" w:hAnsi="Calibri"/>
      <w:sz w:val="22"/>
      <w:szCs w:val="22"/>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1B63A3"/>
    <w:pPr>
      <w:widowControl w:val="0"/>
      <w:spacing w:after="200"/>
    </w:pPr>
    <w:rPr>
      <w:rFonts w:ascii="Calibri" w:eastAsia="Calibri" w:hAnsi="Calibri"/>
      <w:i/>
      <w:iCs/>
      <w:color w:val="44546A" w:themeColor="text2"/>
      <w:sz w:val="18"/>
      <w:szCs w:val="18"/>
    </w:rPr>
  </w:style>
  <w:style w:type="paragraph" w:customStyle="1" w:styleId="Estilo3">
    <w:name w:val="Estilo3"/>
    <w:basedOn w:val="Prrafodelista"/>
    <w:link w:val="Estilo3Car"/>
    <w:uiPriority w:val="1"/>
    <w:qFormat/>
    <w:rsid w:val="001B63A3"/>
    <w:pPr>
      <w:widowControl/>
      <w:autoSpaceDE/>
      <w:autoSpaceDN/>
      <w:spacing w:line="276" w:lineRule="auto"/>
      <w:ind w:left="709" w:right="0" w:hanging="709"/>
      <w:contextualSpacing/>
    </w:pPr>
    <w:rPr>
      <w:rFonts w:ascii="Arial" w:eastAsia="Calibri" w:hAnsi="Arial" w:cs="Arial"/>
      <w:b/>
      <w:bCs/>
      <w:lang w:eastAsia="en-US" w:bidi="ar-SA"/>
    </w:rPr>
  </w:style>
  <w:style w:type="character" w:customStyle="1" w:styleId="Estilo3Car">
    <w:name w:val="Estilo3 Car"/>
    <w:link w:val="Estilo3"/>
    <w:uiPriority w:val="1"/>
    <w:rsid w:val="001B63A3"/>
    <w:rPr>
      <w:rFonts w:ascii="Arial" w:eastAsia="Calibri" w:hAnsi="Arial" w:cs="Arial"/>
      <w:b/>
      <w:bCs/>
      <w:sz w:val="22"/>
      <w:szCs w:val="22"/>
      <w:lang w:val="es-ES"/>
    </w:rPr>
  </w:style>
  <w:style w:type="paragraph" w:styleId="Tabladeilustraciones">
    <w:name w:val="table of figures"/>
    <w:basedOn w:val="Normal"/>
    <w:next w:val="Normal"/>
    <w:uiPriority w:val="99"/>
    <w:unhideWhenUsed/>
    <w:rsid w:val="001B63A3"/>
    <w:pPr>
      <w:widowControl w:val="0"/>
    </w:pPr>
    <w:rPr>
      <w:rFonts w:ascii="Calibri" w:eastAsia="Calibri" w:hAnsi="Calibri"/>
      <w:sz w:val="22"/>
      <w:szCs w:val="22"/>
    </w:rPr>
  </w:style>
  <w:style w:type="character" w:customStyle="1" w:styleId="invisible">
    <w:name w:val="invisible"/>
    <w:basedOn w:val="Fuentedeprrafopredeter"/>
    <w:rsid w:val="001B63A3"/>
  </w:style>
  <w:style w:type="character" w:customStyle="1" w:styleId="js-display-url">
    <w:name w:val="js-display-url"/>
    <w:basedOn w:val="Fuentedeprrafopredeter"/>
    <w:rsid w:val="001B63A3"/>
  </w:style>
  <w:style w:type="character" w:customStyle="1" w:styleId="css-901oao">
    <w:name w:val="css-901oao"/>
    <w:basedOn w:val="Fuentedeprrafopredeter"/>
    <w:rsid w:val="001B63A3"/>
  </w:style>
  <w:style w:type="character" w:styleId="Hipervnculovisitado">
    <w:name w:val="FollowedHyperlink"/>
    <w:basedOn w:val="Fuentedeprrafopredeter"/>
    <w:uiPriority w:val="99"/>
    <w:semiHidden/>
    <w:unhideWhenUsed/>
    <w:rsid w:val="001B63A3"/>
    <w:rPr>
      <w:color w:val="954F72" w:themeColor="followedHyperlink"/>
      <w:u w:val="single"/>
    </w:rPr>
  </w:style>
  <w:style w:type="paragraph" w:customStyle="1" w:styleId="Pa46">
    <w:name w:val="Pa46"/>
    <w:basedOn w:val="Default"/>
    <w:next w:val="Default"/>
    <w:uiPriority w:val="99"/>
    <w:rsid w:val="001B63A3"/>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1B63A3"/>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1"/>
    <w:qFormat/>
    <w:rsid w:val="001B63A3"/>
    <w:pPr>
      <w:spacing w:before="120" w:after="160"/>
      <w:jc w:val="both"/>
    </w:pPr>
    <w:rPr>
      <w:rFonts w:ascii="Arial Negrita" w:eastAsia="Yu Mincho" w:hAnsi="Arial Negrita" w:cs="Arial"/>
      <w:b/>
      <w:bCs/>
      <w:lang w:val="es-ES" w:eastAsia="es-ES"/>
    </w:rPr>
  </w:style>
  <w:style w:type="character" w:customStyle="1" w:styleId="SubttuloCar">
    <w:name w:val="Subtítulo Car"/>
    <w:basedOn w:val="Fuentedeprrafopredeter"/>
    <w:link w:val="Subttulo"/>
    <w:uiPriority w:val="11"/>
    <w:rsid w:val="001B63A3"/>
    <w:rPr>
      <w:rFonts w:ascii="Arial Negrita" w:eastAsia="Yu Mincho" w:hAnsi="Arial Negrita" w:cs="Arial"/>
      <w:b/>
      <w:bCs/>
      <w:lang w:val="es-ES" w:eastAsia="es-ES"/>
    </w:rPr>
  </w:style>
  <w:style w:type="character" w:customStyle="1" w:styleId="Mencionar1">
    <w:name w:val="Mencionar1"/>
    <w:basedOn w:val="Fuentedeprrafopredeter"/>
    <w:uiPriority w:val="99"/>
    <w:unhideWhenUsed/>
    <w:rsid w:val="001B63A3"/>
    <w:rPr>
      <w:color w:val="2B579A"/>
      <w:shd w:val="clear" w:color="auto" w:fill="E1DFDD"/>
    </w:rPr>
  </w:style>
  <w:style w:type="character" w:customStyle="1" w:styleId="Mencionar2">
    <w:name w:val="Mencionar2"/>
    <w:basedOn w:val="Fuentedeprrafopredeter"/>
    <w:uiPriority w:val="99"/>
    <w:unhideWhenUsed/>
    <w:rsid w:val="001B63A3"/>
    <w:rPr>
      <w:color w:val="2B579A"/>
      <w:shd w:val="clear" w:color="auto" w:fill="E6E6E6"/>
    </w:rPr>
  </w:style>
  <w:style w:type="character" w:styleId="nfasis">
    <w:name w:val="Emphasis"/>
    <w:basedOn w:val="Fuentedeprrafopredeter"/>
    <w:uiPriority w:val="20"/>
    <w:qFormat/>
    <w:rsid w:val="001B63A3"/>
    <w:rPr>
      <w:i/>
      <w:iCs/>
    </w:rPr>
  </w:style>
  <w:style w:type="paragraph" w:customStyle="1" w:styleId="Estilo1">
    <w:name w:val="Estilo1"/>
    <w:basedOn w:val="Ttulo2"/>
    <w:link w:val="Estilo1Car"/>
    <w:uiPriority w:val="1"/>
    <w:qFormat/>
    <w:rsid w:val="001B63A3"/>
    <w:pPr>
      <w:keepNext/>
      <w:spacing w:before="0" w:beforeAutospacing="0" w:after="0" w:afterAutospacing="0"/>
      <w:jc w:val="center"/>
    </w:pPr>
    <w:rPr>
      <w:rFonts w:ascii="Arial" w:hAnsi="Arial" w:cs="Arial"/>
      <w:color w:val="4472C4" w:themeColor="accent1"/>
      <w:lang w:eastAsia="es-ES" w:bidi="es-ES"/>
    </w:rPr>
  </w:style>
  <w:style w:type="character" w:customStyle="1" w:styleId="Estilo1Car">
    <w:name w:val="Estilo1 Car"/>
    <w:basedOn w:val="Ttulo2Car"/>
    <w:link w:val="Estilo1"/>
    <w:uiPriority w:val="1"/>
    <w:rsid w:val="001B63A3"/>
    <w:rPr>
      <w:rFonts w:ascii="Arial" w:eastAsia="Times New Roman" w:hAnsi="Arial" w:cs="Arial"/>
      <w:b/>
      <w:bCs/>
      <w:color w:val="4472C4" w:themeColor="accent1"/>
      <w:sz w:val="36"/>
      <w:szCs w:val="36"/>
      <w:lang w:eastAsia="es-ES" w:bidi="es-ES"/>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rsid w:val="001B63A3"/>
    <w:rPr>
      <w:rFonts w:ascii="Calibri" w:eastAsia="Calibri" w:hAnsi="Calibri" w:cs="Times New Roman"/>
      <w:i/>
      <w:iCs/>
      <w:color w:val="44546A" w:themeColor="text2"/>
      <w:sz w:val="18"/>
      <w:szCs w:val="18"/>
    </w:rPr>
  </w:style>
  <w:style w:type="character" w:customStyle="1" w:styleId="Mention1">
    <w:name w:val="Mention1"/>
    <w:basedOn w:val="Fuentedeprrafopredeter"/>
    <w:uiPriority w:val="99"/>
    <w:unhideWhenUsed/>
    <w:rsid w:val="001B63A3"/>
    <w:rPr>
      <w:color w:val="2B579A"/>
      <w:shd w:val="clear" w:color="auto" w:fill="E6E6E6"/>
    </w:rPr>
  </w:style>
  <w:style w:type="character" w:customStyle="1" w:styleId="Mencionar3">
    <w:name w:val="Mencionar3"/>
    <w:basedOn w:val="Fuentedeprrafopredeter"/>
    <w:uiPriority w:val="99"/>
    <w:unhideWhenUsed/>
    <w:rsid w:val="001B63A3"/>
    <w:rPr>
      <w:color w:val="2B579A"/>
      <w:shd w:val="clear" w:color="auto" w:fill="E6E6E6"/>
    </w:rPr>
  </w:style>
  <w:style w:type="table" w:styleId="Tablaconcuadrcula4-nfasis4">
    <w:name w:val="Grid Table 4 Accent 4"/>
    <w:basedOn w:val="Tablanormal"/>
    <w:uiPriority w:val="49"/>
    <w:rsid w:val="001B63A3"/>
    <w:rPr>
      <w:rFonts w:ascii="Calibri" w:eastAsia="Calibri" w:hAnsi="Calibri" w:cs="Times New Roman"/>
      <w:sz w:val="20"/>
      <w:szCs w:val="20"/>
      <w:lang w:eastAsia="es-C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1clara-nfasis4">
    <w:name w:val="Grid Table 1 Light Accent 4"/>
    <w:basedOn w:val="Tablanormal"/>
    <w:uiPriority w:val="46"/>
    <w:rsid w:val="001B63A3"/>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NormalWebCar">
    <w:name w:val="Normal (Web) Car"/>
    <w:aliases w:val="Normal (Web) Car Car Car Car Car Car2,Normal (Web) Car Car Car Car Car Car Car1,Normal (Web) Car Car Car Car Car Car Car Car Car1,Normal (Web) Car Car Car Car Car Car Car Car Car Car Car Car  Car Car Car1,Normal (Web) Car Car Car"/>
    <w:link w:val="NormalWeb"/>
    <w:uiPriority w:val="99"/>
    <w:rsid w:val="001B63A3"/>
    <w:rPr>
      <w:rFonts w:ascii="Times New Roman" w:eastAsia="Times New Roman" w:hAnsi="Times New Roman" w:cs="Times New Roman"/>
      <w:lang w:eastAsia="es-MX"/>
    </w:rPr>
  </w:style>
  <w:style w:type="character" w:customStyle="1" w:styleId="markq3zm5cjqw">
    <w:name w:val="markq3zm5cjqw"/>
    <w:basedOn w:val="Fuentedeprrafopredeter"/>
    <w:rsid w:val="001B63A3"/>
  </w:style>
  <w:style w:type="character" w:customStyle="1" w:styleId="markryf9gynjn">
    <w:name w:val="markryf9gynjn"/>
    <w:basedOn w:val="Fuentedeprrafopredeter"/>
    <w:rsid w:val="001B63A3"/>
  </w:style>
  <w:style w:type="character" w:customStyle="1" w:styleId="Mencinsinresolver3">
    <w:name w:val="Mención sin resolver3"/>
    <w:basedOn w:val="Fuentedeprrafopredeter"/>
    <w:uiPriority w:val="99"/>
    <w:semiHidden/>
    <w:unhideWhenUsed/>
    <w:rsid w:val="001B63A3"/>
    <w:rPr>
      <w:color w:val="605E5C"/>
      <w:shd w:val="clear" w:color="auto" w:fill="E1DFDD"/>
    </w:rPr>
  </w:style>
  <w:style w:type="character" w:customStyle="1" w:styleId="Mencionar4">
    <w:name w:val="Mencionar4"/>
    <w:basedOn w:val="Fuentedeprrafopredeter"/>
    <w:uiPriority w:val="99"/>
    <w:unhideWhenUsed/>
    <w:rsid w:val="001B63A3"/>
    <w:rPr>
      <w:color w:val="2B579A"/>
      <w:shd w:val="clear" w:color="auto" w:fill="E6E6E6"/>
    </w:rPr>
  </w:style>
  <w:style w:type="character" w:customStyle="1" w:styleId="Mencionar5">
    <w:name w:val="Mencionar5"/>
    <w:basedOn w:val="Fuentedeprrafopredeter"/>
    <w:uiPriority w:val="99"/>
    <w:unhideWhenUsed/>
    <w:rsid w:val="001B63A3"/>
    <w:rPr>
      <w:color w:val="2B579A"/>
      <w:shd w:val="clear" w:color="auto" w:fill="E6E6E6"/>
    </w:rPr>
  </w:style>
  <w:style w:type="paragraph" w:styleId="Ttulo">
    <w:name w:val="Title"/>
    <w:basedOn w:val="Normal"/>
    <w:next w:val="Normal"/>
    <w:link w:val="TtuloCar"/>
    <w:uiPriority w:val="10"/>
    <w:qFormat/>
    <w:rsid w:val="001B63A3"/>
    <w:pPr>
      <w:widowControl w:val="0"/>
      <w:contextualSpacing/>
    </w:pPr>
    <w:rPr>
      <w:rFonts w:asciiTheme="majorHAnsi" w:eastAsiaTheme="majorEastAsia" w:hAnsiTheme="majorHAnsi" w:cstheme="majorBidi"/>
      <w:sz w:val="56"/>
      <w:szCs w:val="56"/>
    </w:rPr>
  </w:style>
  <w:style w:type="character" w:customStyle="1" w:styleId="TtuloCar">
    <w:name w:val="Título Car"/>
    <w:basedOn w:val="Fuentedeprrafopredeter"/>
    <w:link w:val="Ttulo"/>
    <w:uiPriority w:val="10"/>
    <w:rsid w:val="001B63A3"/>
    <w:rPr>
      <w:rFonts w:asciiTheme="majorHAnsi" w:eastAsiaTheme="majorEastAsia" w:hAnsiTheme="majorHAnsi" w:cstheme="majorBidi"/>
      <w:sz w:val="56"/>
      <w:szCs w:val="56"/>
    </w:rPr>
  </w:style>
  <w:style w:type="paragraph" w:styleId="Cita">
    <w:name w:val="Quote"/>
    <w:basedOn w:val="Normal"/>
    <w:next w:val="Normal"/>
    <w:link w:val="CitaCar"/>
    <w:uiPriority w:val="29"/>
    <w:qFormat/>
    <w:rsid w:val="001B63A3"/>
    <w:pPr>
      <w:widowControl w:val="0"/>
      <w:spacing w:before="200"/>
      <w:ind w:left="864" w:right="864"/>
      <w:jc w:val="center"/>
    </w:pPr>
    <w:rPr>
      <w:rFonts w:ascii="Calibri" w:eastAsia="Calibri" w:hAnsi="Calibri"/>
      <w:i/>
      <w:iCs/>
      <w:color w:val="404040" w:themeColor="text1" w:themeTint="BF"/>
      <w:sz w:val="22"/>
      <w:szCs w:val="22"/>
    </w:rPr>
  </w:style>
  <w:style w:type="character" w:customStyle="1" w:styleId="CitaCar">
    <w:name w:val="Cita Car"/>
    <w:basedOn w:val="Fuentedeprrafopredeter"/>
    <w:link w:val="Cita"/>
    <w:uiPriority w:val="29"/>
    <w:rsid w:val="001B63A3"/>
    <w:rPr>
      <w:rFonts w:ascii="Calibri" w:eastAsia="Calibri" w:hAnsi="Calibri" w:cs="Times New Roman"/>
      <w:i/>
      <w:iCs/>
      <w:color w:val="404040" w:themeColor="text1" w:themeTint="BF"/>
      <w:sz w:val="22"/>
      <w:szCs w:val="22"/>
    </w:rPr>
  </w:style>
  <w:style w:type="paragraph" w:styleId="Citadestacada">
    <w:name w:val="Intense Quote"/>
    <w:basedOn w:val="Normal"/>
    <w:next w:val="Normal"/>
    <w:link w:val="CitadestacadaCar"/>
    <w:uiPriority w:val="30"/>
    <w:qFormat/>
    <w:rsid w:val="001B63A3"/>
    <w:pPr>
      <w:widowControl w:val="0"/>
      <w:spacing w:before="360" w:after="360"/>
      <w:ind w:left="864" w:right="864"/>
      <w:jc w:val="center"/>
    </w:pPr>
    <w:rPr>
      <w:rFonts w:ascii="Calibri" w:eastAsia="Calibri" w:hAnsi="Calibri"/>
      <w:i/>
      <w:iCs/>
      <w:color w:val="4472C4" w:themeColor="accent1"/>
      <w:sz w:val="22"/>
      <w:szCs w:val="22"/>
    </w:rPr>
  </w:style>
  <w:style w:type="character" w:customStyle="1" w:styleId="CitadestacadaCar">
    <w:name w:val="Cita destacada Car"/>
    <w:basedOn w:val="Fuentedeprrafopredeter"/>
    <w:link w:val="Citadestacada"/>
    <w:uiPriority w:val="30"/>
    <w:rsid w:val="001B63A3"/>
    <w:rPr>
      <w:rFonts w:ascii="Calibri" w:eastAsia="Calibri" w:hAnsi="Calibri" w:cs="Times New Roman"/>
      <w:i/>
      <w:iCs/>
      <w:color w:val="4472C4" w:themeColor="accent1"/>
      <w:sz w:val="22"/>
      <w:szCs w:val="22"/>
    </w:rPr>
  </w:style>
  <w:style w:type="paragraph" w:styleId="TDC4">
    <w:name w:val="toc 4"/>
    <w:basedOn w:val="Normal"/>
    <w:next w:val="Normal"/>
    <w:uiPriority w:val="39"/>
    <w:unhideWhenUsed/>
    <w:rsid w:val="001B63A3"/>
    <w:pPr>
      <w:widowControl w:val="0"/>
      <w:spacing w:after="100"/>
      <w:ind w:left="660"/>
    </w:pPr>
    <w:rPr>
      <w:rFonts w:ascii="Calibri" w:eastAsia="Calibri" w:hAnsi="Calibri"/>
      <w:sz w:val="22"/>
      <w:szCs w:val="22"/>
    </w:rPr>
  </w:style>
  <w:style w:type="paragraph" w:styleId="TDC5">
    <w:name w:val="toc 5"/>
    <w:basedOn w:val="Normal"/>
    <w:next w:val="Normal"/>
    <w:uiPriority w:val="39"/>
    <w:unhideWhenUsed/>
    <w:rsid w:val="001B63A3"/>
    <w:pPr>
      <w:widowControl w:val="0"/>
      <w:spacing w:after="100"/>
      <w:ind w:left="880"/>
    </w:pPr>
    <w:rPr>
      <w:rFonts w:ascii="Calibri" w:eastAsia="Calibri" w:hAnsi="Calibri"/>
      <w:sz w:val="22"/>
      <w:szCs w:val="22"/>
    </w:rPr>
  </w:style>
  <w:style w:type="paragraph" w:styleId="TDC6">
    <w:name w:val="toc 6"/>
    <w:basedOn w:val="Normal"/>
    <w:next w:val="Normal"/>
    <w:uiPriority w:val="39"/>
    <w:unhideWhenUsed/>
    <w:rsid w:val="001B63A3"/>
    <w:pPr>
      <w:widowControl w:val="0"/>
      <w:spacing w:after="100"/>
      <w:ind w:left="1100"/>
    </w:pPr>
    <w:rPr>
      <w:rFonts w:ascii="Calibri" w:eastAsia="Calibri" w:hAnsi="Calibri"/>
      <w:sz w:val="22"/>
      <w:szCs w:val="22"/>
    </w:rPr>
  </w:style>
  <w:style w:type="paragraph" w:styleId="TDC7">
    <w:name w:val="toc 7"/>
    <w:basedOn w:val="Normal"/>
    <w:next w:val="Normal"/>
    <w:uiPriority w:val="39"/>
    <w:unhideWhenUsed/>
    <w:rsid w:val="001B63A3"/>
    <w:pPr>
      <w:widowControl w:val="0"/>
      <w:spacing w:after="100"/>
      <w:ind w:left="1320"/>
    </w:pPr>
    <w:rPr>
      <w:rFonts w:ascii="Calibri" w:eastAsia="Calibri" w:hAnsi="Calibri"/>
      <w:sz w:val="22"/>
      <w:szCs w:val="22"/>
    </w:rPr>
  </w:style>
  <w:style w:type="paragraph" w:styleId="TDC8">
    <w:name w:val="toc 8"/>
    <w:basedOn w:val="Normal"/>
    <w:next w:val="Normal"/>
    <w:uiPriority w:val="39"/>
    <w:unhideWhenUsed/>
    <w:rsid w:val="001B63A3"/>
    <w:pPr>
      <w:widowControl w:val="0"/>
      <w:spacing w:after="100"/>
      <w:ind w:left="1540"/>
    </w:pPr>
    <w:rPr>
      <w:rFonts w:ascii="Calibri" w:eastAsia="Calibri" w:hAnsi="Calibri"/>
      <w:sz w:val="22"/>
      <w:szCs w:val="22"/>
    </w:rPr>
  </w:style>
  <w:style w:type="paragraph" w:styleId="TDC9">
    <w:name w:val="toc 9"/>
    <w:basedOn w:val="Normal"/>
    <w:next w:val="Normal"/>
    <w:uiPriority w:val="39"/>
    <w:unhideWhenUsed/>
    <w:rsid w:val="001B63A3"/>
    <w:pPr>
      <w:widowControl w:val="0"/>
      <w:spacing w:after="100"/>
      <w:ind w:left="1760"/>
    </w:pPr>
    <w:rPr>
      <w:rFonts w:ascii="Calibri" w:eastAsia="Calibri" w:hAnsi="Calibri"/>
      <w:sz w:val="22"/>
      <w:szCs w:val="22"/>
    </w:rPr>
  </w:style>
  <w:style w:type="paragraph" w:styleId="Textonotaalfinal">
    <w:name w:val="endnote text"/>
    <w:basedOn w:val="Normal"/>
    <w:link w:val="TextonotaalfinalCar"/>
    <w:uiPriority w:val="99"/>
    <w:semiHidden/>
    <w:unhideWhenUsed/>
    <w:rsid w:val="001B63A3"/>
    <w:pPr>
      <w:widowControl w:val="0"/>
    </w:pPr>
    <w:rPr>
      <w:rFonts w:ascii="Calibri" w:eastAsia="Calibri" w:hAnsi="Calibri"/>
      <w:sz w:val="20"/>
      <w:szCs w:val="20"/>
    </w:rPr>
  </w:style>
  <w:style w:type="character" w:customStyle="1" w:styleId="TextonotaalfinalCar">
    <w:name w:val="Texto nota al final Car"/>
    <w:basedOn w:val="Fuentedeprrafopredeter"/>
    <w:link w:val="Textonotaalfinal"/>
    <w:uiPriority w:val="99"/>
    <w:semiHidden/>
    <w:rsid w:val="001B63A3"/>
    <w:rPr>
      <w:rFonts w:ascii="Calibri" w:eastAsia="Calibri" w:hAnsi="Calibri" w:cs="Times New Roman"/>
      <w:sz w:val="20"/>
      <w:szCs w:val="20"/>
    </w:rPr>
  </w:style>
  <w:style w:type="character" w:customStyle="1" w:styleId="Mencionar6">
    <w:name w:val="Mencionar6"/>
    <w:basedOn w:val="Fuentedeprrafopredeter"/>
    <w:uiPriority w:val="99"/>
    <w:unhideWhenUsed/>
    <w:rsid w:val="001B63A3"/>
    <w:rPr>
      <w:color w:val="2B579A"/>
      <w:shd w:val="clear" w:color="auto" w:fill="E6E6E6"/>
    </w:rPr>
  </w:style>
  <w:style w:type="character" w:customStyle="1" w:styleId="findhit">
    <w:name w:val="findhit"/>
    <w:basedOn w:val="Fuentedeprrafopredeter"/>
    <w:rsid w:val="001B63A3"/>
  </w:style>
  <w:style w:type="character" w:customStyle="1" w:styleId="Mencionar7">
    <w:name w:val="Mencionar7"/>
    <w:basedOn w:val="Fuentedeprrafopredeter"/>
    <w:uiPriority w:val="99"/>
    <w:unhideWhenUsed/>
    <w:rsid w:val="001B63A3"/>
    <w:rPr>
      <w:color w:val="2B579A"/>
      <w:shd w:val="clear" w:color="auto" w:fill="E6E6E6"/>
    </w:rPr>
  </w:style>
  <w:style w:type="table" w:styleId="Tablanormal1">
    <w:name w:val="Plain Table 1"/>
    <w:basedOn w:val="Tablanormal"/>
    <w:uiPriority w:val="41"/>
    <w:rsid w:val="001B63A3"/>
    <w:rPr>
      <w:rFonts w:ascii="Calibri" w:eastAsia="Calibri" w:hAnsi="Calibri" w:cs="Times New Roman"/>
      <w:sz w:val="20"/>
      <w:szCs w:val="20"/>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1B63A3"/>
    <w:rPr>
      <w:rFonts w:ascii="Calibri" w:eastAsia="Calibri" w:hAnsi="Calibri" w:cs="Times New Roman"/>
      <w:sz w:val="20"/>
      <w:szCs w:val="20"/>
      <w:lang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1B63A3"/>
    <w:rPr>
      <w:color w:val="605E5C"/>
      <w:shd w:val="clear" w:color="auto" w:fill="E1DFDD"/>
    </w:rPr>
  </w:style>
  <w:style w:type="character" w:styleId="Mencinsinresolver">
    <w:name w:val="Unresolved Mention"/>
    <w:basedOn w:val="Fuentedeprrafopredeter"/>
    <w:uiPriority w:val="99"/>
    <w:semiHidden/>
    <w:unhideWhenUsed/>
    <w:rsid w:val="001B63A3"/>
    <w:rPr>
      <w:color w:val="605E5C"/>
      <w:shd w:val="clear" w:color="auto" w:fill="E1DFDD"/>
    </w:rPr>
  </w:style>
  <w:style w:type="table" w:styleId="Tablaconcuadrcula6concolores">
    <w:name w:val="Grid Table 6 Colorful"/>
    <w:basedOn w:val="Tablanormal"/>
    <w:uiPriority w:val="51"/>
    <w:rsid w:val="001B63A3"/>
    <w:rPr>
      <w:color w:val="000000" w:themeColor="text1"/>
      <w:kern w:val="2"/>
      <w:sz w:val="22"/>
      <w:szCs w:val="22"/>
      <w:lang w:val="en-U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1">
    <w:name w:val="TITULO 1"/>
    <w:qFormat/>
    <w:rsid w:val="001B63A3"/>
    <w:pPr>
      <w:keepNext/>
      <w:shd w:val="clear" w:color="auto" w:fill="FFFFFF"/>
      <w:suppressAutoHyphens/>
      <w:spacing w:after="200" w:line="276" w:lineRule="auto"/>
      <w:jc w:val="center"/>
      <w:textAlignment w:val="baseline"/>
    </w:pPr>
    <w:rPr>
      <w:rFonts w:ascii="Arial" w:eastAsia="Calibri" w:hAnsi="Arial" w:cs="Times New Roman"/>
      <w:b/>
      <w:color w:val="00000A"/>
      <w:sz w:val="22"/>
      <w:szCs w:val="22"/>
    </w:rPr>
  </w:style>
  <w:style w:type="table" w:styleId="Tabladelista4-nfasis3">
    <w:name w:val="List Table 4 Accent 3"/>
    <w:basedOn w:val="Tablanormal"/>
    <w:uiPriority w:val="49"/>
    <w:rsid w:val="001B63A3"/>
    <w:pPr>
      <w:widowControl w:val="0"/>
      <w:autoSpaceDE w:val="0"/>
      <w:autoSpaceDN w:val="0"/>
    </w:pPr>
    <w:rPr>
      <w:sz w:val="22"/>
      <w:szCs w:val="22"/>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fasisintenso">
    <w:name w:val="Intense Emphasis"/>
    <w:basedOn w:val="Fuentedeprrafopredeter"/>
    <w:uiPriority w:val="21"/>
    <w:qFormat/>
    <w:rsid w:val="001B63A3"/>
    <w:rPr>
      <w:i/>
      <w:iCs/>
      <w:color w:val="2F5496" w:themeColor="accent1" w:themeShade="BF"/>
    </w:rPr>
  </w:style>
  <w:style w:type="character" w:styleId="Referenciaintensa">
    <w:name w:val="Intense Reference"/>
    <w:basedOn w:val="Fuentedeprrafopredeter"/>
    <w:uiPriority w:val="32"/>
    <w:qFormat/>
    <w:rsid w:val="001B63A3"/>
    <w:rPr>
      <w:b/>
      <w:bCs/>
      <w:smallCaps/>
      <w:color w:val="2F5496" w:themeColor="accent1" w:themeShade="BF"/>
      <w:spacing w:val="5"/>
    </w:rPr>
  </w:style>
  <w:style w:type="character" w:customStyle="1" w:styleId="TextodegloboCar1">
    <w:name w:val="Texto de globo Car1"/>
    <w:basedOn w:val="Fuentedeprrafopredeter"/>
    <w:uiPriority w:val="99"/>
    <w:semiHidden/>
    <w:rsid w:val="001B63A3"/>
    <w:rPr>
      <w:rFonts w:ascii="Segoe UI" w:hAnsi="Segoe UI" w:cs="Segoe UI"/>
      <w:kern w:val="0"/>
      <w:sz w:val="18"/>
      <w:szCs w:val="18"/>
      <w14:ligatures w14:val="none"/>
    </w:rPr>
  </w:style>
  <w:style w:type="character" w:customStyle="1" w:styleId="MapadeldocumentoCar1">
    <w:name w:val="Mapa del documento Car1"/>
    <w:basedOn w:val="Fuentedeprrafopredeter"/>
    <w:uiPriority w:val="99"/>
    <w:semiHidden/>
    <w:rsid w:val="001B63A3"/>
    <w:rPr>
      <w:rFonts w:ascii="Segoe UI" w:hAnsi="Segoe UI" w:cs="Segoe UI"/>
      <w:kern w:val="0"/>
      <w:sz w:val="16"/>
      <w:szCs w:val="16"/>
      <w14:ligatures w14:val="none"/>
    </w:rPr>
  </w:style>
  <w:style w:type="character" w:customStyle="1" w:styleId="TextocomentarioCar1">
    <w:name w:val="Texto comentario Car1"/>
    <w:basedOn w:val="Fuentedeprrafopredeter"/>
    <w:uiPriority w:val="99"/>
    <w:semiHidden/>
    <w:rsid w:val="001B63A3"/>
    <w:rPr>
      <w:kern w:val="0"/>
      <w:sz w:val="20"/>
      <w:szCs w:val="20"/>
      <w14:ligatures w14:val="none"/>
    </w:rPr>
  </w:style>
  <w:style w:type="character" w:customStyle="1" w:styleId="AsuntodelcomentarioCar1">
    <w:name w:val="Asunto del comentario Car1"/>
    <w:basedOn w:val="TextocomentarioCar1"/>
    <w:uiPriority w:val="99"/>
    <w:semiHidden/>
    <w:rsid w:val="001B63A3"/>
    <w:rPr>
      <w:b/>
      <w:bCs/>
      <w:kern w:val="0"/>
      <w:sz w:val="20"/>
      <w:szCs w:val="20"/>
      <w14:ligatures w14:val="none"/>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uiPriority w:val="99"/>
    <w:locked/>
    <w:rsid w:val="001B63A3"/>
    <w:rPr>
      <w:rFonts w:ascii="Times New Roman" w:eastAsia="Times New Roman" w:hAnsi="Times New Roman" w:cs="Times New Roman"/>
      <w:kern w:val="0"/>
      <w:sz w:val="24"/>
      <w:szCs w:val="24"/>
      <w:lang w:eastAsia="es-CO"/>
      <w14:ligatures w14:val="none"/>
    </w:rPr>
  </w:style>
  <w:style w:type="character" w:customStyle="1" w:styleId="highlight">
    <w:name w:val="highlight"/>
    <w:basedOn w:val="Fuentedeprrafopredeter"/>
    <w:rsid w:val="001B63A3"/>
  </w:style>
  <w:style w:type="paragraph" w:customStyle="1" w:styleId="msonormal0">
    <w:name w:val="msonormal"/>
    <w:basedOn w:val="Normal"/>
    <w:rsid w:val="001B63A3"/>
    <w:pPr>
      <w:spacing w:before="100" w:beforeAutospacing="1" w:after="100" w:afterAutospacing="1"/>
    </w:pPr>
  </w:style>
  <w:style w:type="paragraph" w:customStyle="1" w:styleId="Sangradetextonormal1">
    <w:name w:val="Sangría de texto normal1"/>
    <w:basedOn w:val="Normal"/>
    <w:uiPriority w:val="99"/>
    <w:rsid w:val="001B63A3"/>
    <w:pPr>
      <w:suppressAutoHyphens/>
      <w:spacing w:after="120" w:line="100" w:lineRule="atLeast"/>
      <w:ind w:left="283"/>
      <w:jc w:val="both"/>
    </w:pPr>
    <w:rPr>
      <w:rFonts w:ascii="Arial" w:hAnsi="Arial"/>
      <w:szCs w:val="20"/>
      <w:lang w:val="es-ES" w:eastAsia="ar-SA"/>
    </w:rPr>
  </w:style>
  <w:style w:type="character" w:customStyle="1" w:styleId="textrun">
    <w:name w:val="textrun"/>
    <w:basedOn w:val="Fuentedeprrafopredeter"/>
    <w:rsid w:val="001B63A3"/>
  </w:style>
  <w:style w:type="paragraph" w:customStyle="1" w:styleId="outlineelement">
    <w:name w:val="outlineelement"/>
    <w:basedOn w:val="Normal"/>
    <w:rsid w:val="001B63A3"/>
    <w:pPr>
      <w:spacing w:before="100" w:beforeAutospacing="1" w:after="100" w:afterAutospacing="1"/>
    </w:pPr>
  </w:style>
  <w:style w:type="character" w:customStyle="1" w:styleId="fieldrange">
    <w:name w:val="fieldrange"/>
    <w:basedOn w:val="Fuentedeprrafopredeter"/>
    <w:rsid w:val="001B63A3"/>
  </w:style>
  <w:style w:type="character" w:customStyle="1" w:styleId="superscript">
    <w:name w:val="superscript"/>
    <w:basedOn w:val="Fuentedeprrafopredeter"/>
    <w:rsid w:val="001B63A3"/>
  </w:style>
  <w:style w:type="character" w:customStyle="1" w:styleId="tabchar">
    <w:name w:val="tabchar"/>
    <w:basedOn w:val="Fuentedeprrafopredeter"/>
    <w:rsid w:val="001B63A3"/>
  </w:style>
  <w:style w:type="paragraph" w:customStyle="1" w:styleId="Standard">
    <w:name w:val="Standard"/>
    <w:rsid w:val="001B63A3"/>
    <w:pPr>
      <w:widowControl w:val="0"/>
      <w:suppressAutoHyphens/>
      <w:autoSpaceDN w:val="0"/>
      <w:textAlignment w:val="baseline"/>
    </w:pPr>
    <w:rPr>
      <w:rFonts w:ascii="Times New Roman" w:eastAsia="Arial Unicode MS" w:hAnsi="Times New Roman" w:cs="Tahoma"/>
      <w:kern w:val="3"/>
      <w:lang w:val="es-ES" w:eastAsia="es-US"/>
    </w:rPr>
  </w:style>
  <w:style w:type="paragraph" w:customStyle="1" w:styleId="Estilo2">
    <w:name w:val="Estilo2"/>
    <w:basedOn w:val="Ttulo1"/>
    <w:link w:val="Estilo2Car"/>
    <w:qFormat/>
    <w:rsid w:val="001B63A3"/>
    <w:pPr>
      <w:numPr>
        <w:ilvl w:val="1"/>
        <w:numId w:val="14"/>
      </w:numPr>
      <w:spacing w:before="480"/>
      <w:jc w:val="both"/>
    </w:pPr>
    <w:rPr>
      <w:rFonts w:ascii="Arial" w:hAnsi="Arial" w:cs="Arial"/>
      <w:b/>
      <w:bCs/>
      <w:color w:val="595959" w:themeColor="text1" w:themeTint="A6"/>
      <w:lang w:bidi="es-ES"/>
    </w:rPr>
  </w:style>
  <w:style w:type="character" w:customStyle="1" w:styleId="Estilo2Car">
    <w:name w:val="Estilo2 Car"/>
    <w:basedOn w:val="Ttulo1Car"/>
    <w:link w:val="Estilo2"/>
    <w:rsid w:val="001B63A3"/>
    <w:rPr>
      <w:rFonts w:ascii="Arial" w:eastAsiaTheme="majorEastAsia" w:hAnsi="Arial" w:cs="Arial"/>
      <w:b/>
      <w:bCs/>
      <w:color w:val="595959" w:themeColor="text1" w:themeTint="A6"/>
      <w:sz w:val="32"/>
      <w:szCs w:val="32"/>
      <w:lang w:eastAsia="es-CO" w:bidi="es-ES"/>
    </w:rPr>
  </w:style>
  <w:style w:type="paragraph" w:customStyle="1" w:styleId="xmsolistparagraph">
    <w:name w:val="x_msolistparagraph"/>
    <w:basedOn w:val="Normal"/>
    <w:rsid w:val="001B63A3"/>
    <w:pPr>
      <w:spacing w:before="100" w:beforeAutospacing="1" w:after="100" w:afterAutospacing="1"/>
    </w:pPr>
  </w:style>
  <w:style w:type="character" w:customStyle="1" w:styleId="e24kjd">
    <w:name w:val="e24kjd"/>
    <w:basedOn w:val="Fuentedeprrafopredeter"/>
    <w:rsid w:val="001B63A3"/>
  </w:style>
  <w:style w:type="character" w:customStyle="1" w:styleId="spellingerror">
    <w:name w:val="spellingerror"/>
    <w:basedOn w:val="Fuentedeprrafopredeter"/>
    <w:rsid w:val="001B63A3"/>
  </w:style>
  <w:style w:type="table" w:styleId="Tabladecuadrcula2">
    <w:name w:val="Grid Table 2"/>
    <w:basedOn w:val="Tablanormal"/>
    <w:uiPriority w:val="47"/>
    <w:rsid w:val="001B63A3"/>
    <w:rPr>
      <w:rFonts w:ascii="Calibri" w:eastAsia="Calibri" w:hAnsi="Calibri" w:cs="Times New Roman"/>
      <w:sz w:val="20"/>
      <w:szCs w:val="20"/>
      <w:lang w:eastAsia="es-C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onar">
    <w:name w:val="Mention"/>
    <w:basedOn w:val="Fuentedeprrafopredeter"/>
    <w:uiPriority w:val="99"/>
    <w:unhideWhenUsed/>
    <w:rsid w:val="001B63A3"/>
    <w:rPr>
      <w:color w:val="2B579A"/>
      <w:shd w:val="clear" w:color="auto" w:fill="E6E6E6"/>
    </w:rPr>
  </w:style>
  <w:style w:type="paragraph" w:customStyle="1" w:styleId="xmsocaption">
    <w:name w:val="x_msocaption"/>
    <w:basedOn w:val="Normal"/>
    <w:rsid w:val="001B63A3"/>
    <w:pPr>
      <w:spacing w:before="100" w:beforeAutospacing="1" w:after="100" w:afterAutospacing="1"/>
    </w:pPr>
  </w:style>
  <w:style w:type="paragraph" w:customStyle="1" w:styleId="xxmsonormal">
    <w:name w:val="x_xmsonormal"/>
    <w:basedOn w:val="Normal"/>
    <w:rsid w:val="001B63A3"/>
    <w:pPr>
      <w:spacing w:before="100" w:beforeAutospacing="1" w:after="100" w:afterAutospacing="1"/>
    </w:pPr>
  </w:style>
  <w:style w:type="table" w:styleId="Tabladecuadrcula4">
    <w:name w:val="Grid Table 4"/>
    <w:basedOn w:val="Tablanormal"/>
    <w:uiPriority w:val="49"/>
    <w:rsid w:val="001B63A3"/>
    <w:rPr>
      <w:kern w:val="2"/>
      <w:sz w:val="22"/>
      <w:szCs w:val="2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1B63A3"/>
    <w:rPr>
      <w:kern w:val="2"/>
      <w:sz w:val="22"/>
      <w:szCs w:val="2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1B63A3"/>
    <w:pPr>
      <w:widowControl w:val="0"/>
      <w:autoSpaceDE w:val="0"/>
      <w:autoSpaceDN w:val="0"/>
    </w:pPr>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scxw37260789">
    <w:name w:val="scxw37260789"/>
    <w:basedOn w:val="Fuentedeprrafopredeter"/>
    <w:rsid w:val="00E04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0024">
      <w:bodyDiv w:val="1"/>
      <w:marLeft w:val="0"/>
      <w:marRight w:val="0"/>
      <w:marTop w:val="0"/>
      <w:marBottom w:val="0"/>
      <w:divBdr>
        <w:top w:val="none" w:sz="0" w:space="0" w:color="auto"/>
        <w:left w:val="none" w:sz="0" w:space="0" w:color="auto"/>
        <w:bottom w:val="none" w:sz="0" w:space="0" w:color="auto"/>
        <w:right w:val="none" w:sz="0" w:space="0" w:color="auto"/>
      </w:divBdr>
    </w:div>
    <w:div w:id="81488290">
      <w:bodyDiv w:val="1"/>
      <w:marLeft w:val="0"/>
      <w:marRight w:val="0"/>
      <w:marTop w:val="0"/>
      <w:marBottom w:val="0"/>
      <w:divBdr>
        <w:top w:val="none" w:sz="0" w:space="0" w:color="auto"/>
        <w:left w:val="none" w:sz="0" w:space="0" w:color="auto"/>
        <w:bottom w:val="none" w:sz="0" w:space="0" w:color="auto"/>
        <w:right w:val="none" w:sz="0" w:space="0" w:color="auto"/>
      </w:divBdr>
    </w:div>
    <w:div w:id="82726690">
      <w:bodyDiv w:val="1"/>
      <w:marLeft w:val="0"/>
      <w:marRight w:val="0"/>
      <w:marTop w:val="0"/>
      <w:marBottom w:val="0"/>
      <w:divBdr>
        <w:top w:val="none" w:sz="0" w:space="0" w:color="auto"/>
        <w:left w:val="none" w:sz="0" w:space="0" w:color="auto"/>
        <w:bottom w:val="none" w:sz="0" w:space="0" w:color="auto"/>
        <w:right w:val="none" w:sz="0" w:space="0" w:color="auto"/>
      </w:divBdr>
    </w:div>
    <w:div w:id="92020437">
      <w:bodyDiv w:val="1"/>
      <w:marLeft w:val="0"/>
      <w:marRight w:val="0"/>
      <w:marTop w:val="0"/>
      <w:marBottom w:val="0"/>
      <w:divBdr>
        <w:top w:val="none" w:sz="0" w:space="0" w:color="auto"/>
        <w:left w:val="none" w:sz="0" w:space="0" w:color="auto"/>
        <w:bottom w:val="none" w:sz="0" w:space="0" w:color="auto"/>
        <w:right w:val="none" w:sz="0" w:space="0" w:color="auto"/>
      </w:divBdr>
    </w:div>
    <w:div w:id="101075236">
      <w:bodyDiv w:val="1"/>
      <w:marLeft w:val="0"/>
      <w:marRight w:val="0"/>
      <w:marTop w:val="0"/>
      <w:marBottom w:val="0"/>
      <w:divBdr>
        <w:top w:val="none" w:sz="0" w:space="0" w:color="auto"/>
        <w:left w:val="none" w:sz="0" w:space="0" w:color="auto"/>
        <w:bottom w:val="none" w:sz="0" w:space="0" w:color="auto"/>
        <w:right w:val="none" w:sz="0" w:space="0" w:color="auto"/>
      </w:divBdr>
    </w:div>
    <w:div w:id="112985939">
      <w:bodyDiv w:val="1"/>
      <w:marLeft w:val="0"/>
      <w:marRight w:val="0"/>
      <w:marTop w:val="0"/>
      <w:marBottom w:val="0"/>
      <w:divBdr>
        <w:top w:val="none" w:sz="0" w:space="0" w:color="auto"/>
        <w:left w:val="none" w:sz="0" w:space="0" w:color="auto"/>
        <w:bottom w:val="none" w:sz="0" w:space="0" w:color="auto"/>
        <w:right w:val="none" w:sz="0" w:space="0" w:color="auto"/>
      </w:divBdr>
    </w:div>
    <w:div w:id="117997381">
      <w:bodyDiv w:val="1"/>
      <w:marLeft w:val="0"/>
      <w:marRight w:val="0"/>
      <w:marTop w:val="0"/>
      <w:marBottom w:val="0"/>
      <w:divBdr>
        <w:top w:val="none" w:sz="0" w:space="0" w:color="auto"/>
        <w:left w:val="none" w:sz="0" w:space="0" w:color="auto"/>
        <w:bottom w:val="none" w:sz="0" w:space="0" w:color="auto"/>
        <w:right w:val="none" w:sz="0" w:space="0" w:color="auto"/>
      </w:divBdr>
      <w:divsChild>
        <w:div w:id="59452235">
          <w:marLeft w:val="432"/>
          <w:marRight w:val="216"/>
          <w:marTop w:val="0"/>
          <w:marBottom w:val="0"/>
          <w:divBdr>
            <w:top w:val="none" w:sz="0" w:space="0" w:color="auto"/>
            <w:left w:val="none" w:sz="0" w:space="0" w:color="auto"/>
            <w:bottom w:val="none" w:sz="0" w:space="0" w:color="auto"/>
            <w:right w:val="none" w:sz="0" w:space="0" w:color="auto"/>
          </w:divBdr>
        </w:div>
        <w:div w:id="1580020086">
          <w:marLeft w:val="216"/>
          <w:marRight w:val="432"/>
          <w:marTop w:val="0"/>
          <w:marBottom w:val="0"/>
          <w:divBdr>
            <w:top w:val="none" w:sz="0" w:space="0" w:color="auto"/>
            <w:left w:val="none" w:sz="0" w:space="0" w:color="auto"/>
            <w:bottom w:val="none" w:sz="0" w:space="0" w:color="auto"/>
            <w:right w:val="none" w:sz="0" w:space="0" w:color="auto"/>
          </w:divBdr>
        </w:div>
        <w:div w:id="295331183">
          <w:marLeft w:val="432"/>
          <w:marRight w:val="216"/>
          <w:marTop w:val="0"/>
          <w:marBottom w:val="0"/>
          <w:divBdr>
            <w:top w:val="none" w:sz="0" w:space="0" w:color="auto"/>
            <w:left w:val="none" w:sz="0" w:space="0" w:color="auto"/>
            <w:bottom w:val="none" w:sz="0" w:space="0" w:color="auto"/>
            <w:right w:val="none" w:sz="0" w:space="0" w:color="auto"/>
          </w:divBdr>
        </w:div>
      </w:divsChild>
    </w:div>
    <w:div w:id="136072912">
      <w:bodyDiv w:val="1"/>
      <w:marLeft w:val="0"/>
      <w:marRight w:val="0"/>
      <w:marTop w:val="0"/>
      <w:marBottom w:val="0"/>
      <w:divBdr>
        <w:top w:val="none" w:sz="0" w:space="0" w:color="auto"/>
        <w:left w:val="none" w:sz="0" w:space="0" w:color="auto"/>
        <w:bottom w:val="none" w:sz="0" w:space="0" w:color="auto"/>
        <w:right w:val="none" w:sz="0" w:space="0" w:color="auto"/>
      </w:divBdr>
    </w:div>
    <w:div w:id="212665655">
      <w:bodyDiv w:val="1"/>
      <w:marLeft w:val="0"/>
      <w:marRight w:val="0"/>
      <w:marTop w:val="0"/>
      <w:marBottom w:val="0"/>
      <w:divBdr>
        <w:top w:val="none" w:sz="0" w:space="0" w:color="auto"/>
        <w:left w:val="none" w:sz="0" w:space="0" w:color="auto"/>
        <w:bottom w:val="none" w:sz="0" w:space="0" w:color="auto"/>
        <w:right w:val="none" w:sz="0" w:space="0" w:color="auto"/>
      </w:divBdr>
    </w:div>
    <w:div w:id="216624695">
      <w:bodyDiv w:val="1"/>
      <w:marLeft w:val="0"/>
      <w:marRight w:val="0"/>
      <w:marTop w:val="0"/>
      <w:marBottom w:val="0"/>
      <w:divBdr>
        <w:top w:val="none" w:sz="0" w:space="0" w:color="auto"/>
        <w:left w:val="none" w:sz="0" w:space="0" w:color="auto"/>
        <w:bottom w:val="none" w:sz="0" w:space="0" w:color="auto"/>
        <w:right w:val="none" w:sz="0" w:space="0" w:color="auto"/>
      </w:divBdr>
    </w:div>
    <w:div w:id="368338452">
      <w:bodyDiv w:val="1"/>
      <w:marLeft w:val="0"/>
      <w:marRight w:val="0"/>
      <w:marTop w:val="0"/>
      <w:marBottom w:val="0"/>
      <w:divBdr>
        <w:top w:val="none" w:sz="0" w:space="0" w:color="auto"/>
        <w:left w:val="none" w:sz="0" w:space="0" w:color="auto"/>
        <w:bottom w:val="none" w:sz="0" w:space="0" w:color="auto"/>
        <w:right w:val="none" w:sz="0" w:space="0" w:color="auto"/>
      </w:divBdr>
    </w:div>
    <w:div w:id="369185136">
      <w:bodyDiv w:val="1"/>
      <w:marLeft w:val="0"/>
      <w:marRight w:val="0"/>
      <w:marTop w:val="0"/>
      <w:marBottom w:val="0"/>
      <w:divBdr>
        <w:top w:val="none" w:sz="0" w:space="0" w:color="auto"/>
        <w:left w:val="none" w:sz="0" w:space="0" w:color="auto"/>
        <w:bottom w:val="none" w:sz="0" w:space="0" w:color="auto"/>
        <w:right w:val="none" w:sz="0" w:space="0" w:color="auto"/>
      </w:divBdr>
    </w:div>
    <w:div w:id="388698060">
      <w:bodyDiv w:val="1"/>
      <w:marLeft w:val="0"/>
      <w:marRight w:val="0"/>
      <w:marTop w:val="0"/>
      <w:marBottom w:val="0"/>
      <w:divBdr>
        <w:top w:val="none" w:sz="0" w:space="0" w:color="auto"/>
        <w:left w:val="none" w:sz="0" w:space="0" w:color="auto"/>
        <w:bottom w:val="none" w:sz="0" w:space="0" w:color="auto"/>
        <w:right w:val="none" w:sz="0" w:space="0" w:color="auto"/>
      </w:divBdr>
    </w:div>
    <w:div w:id="450322915">
      <w:bodyDiv w:val="1"/>
      <w:marLeft w:val="0"/>
      <w:marRight w:val="0"/>
      <w:marTop w:val="0"/>
      <w:marBottom w:val="0"/>
      <w:divBdr>
        <w:top w:val="none" w:sz="0" w:space="0" w:color="auto"/>
        <w:left w:val="none" w:sz="0" w:space="0" w:color="auto"/>
        <w:bottom w:val="none" w:sz="0" w:space="0" w:color="auto"/>
        <w:right w:val="none" w:sz="0" w:space="0" w:color="auto"/>
      </w:divBdr>
    </w:div>
    <w:div w:id="498690323">
      <w:bodyDiv w:val="1"/>
      <w:marLeft w:val="0"/>
      <w:marRight w:val="0"/>
      <w:marTop w:val="0"/>
      <w:marBottom w:val="0"/>
      <w:divBdr>
        <w:top w:val="none" w:sz="0" w:space="0" w:color="auto"/>
        <w:left w:val="none" w:sz="0" w:space="0" w:color="auto"/>
        <w:bottom w:val="none" w:sz="0" w:space="0" w:color="auto"/>
        <w:right w:val="none" w:sz="0" w:space="0" w:color="auto"/>
      </w:divBdr>
    </w:div>
    <w:div w:id="510610758">
      <w:bodyDiv w:val="1"/>
      <w:marLeft w:val="0"/>
      <w:marRight w:val="0"/>
      <w:marTop w:val="0"/>
      <w:marBottom w:val="0"/>
      <w:divBdr>
        <w:top w:val="none" w:sz="0" w:space="0" w:color="auto"/>
        <w:left w:val="none" w:sz="0" w:space="0" w:color="auto"/>
        <w:bottom w:val="none" w:sz="0" w:space="0" w:color="auto"/>
        <w:right w:val="none" w:sz="0" w:space="0" w:color="auto"/>
      </w:divBdr>
    </w:div>
    <w:div w:id="548296920">
      <w:bodyDiv w:val="1"/>
      <w:marLeft w:val="0"/>
      <w:marRight w:val="0"/>
      <w:marTop w:val="0"/>
      <w:marBottom w:val="0"/>
      <w:divBdr>
        <w:top w:val="none" w:sz="0" w:space="0" w:color="auto"/>
        <w:left w:val="none" w:sz="0" w:space="0" w:color="auto"/>
        <w:bottom w:val="none" w:sz="0" w:space="0" w:color="auto"/>
        <w:right w:val="none" w:sz="0" w:space="0" w:color="auto"/>
      </w:divBdr>
    </w:div>
    <w:div w:id="633559782">
      <w:bodyDiv w:val="1"/>
      <w:marLeft w:val="0"/>
      <w:marRight w:val="0"/>
      <w:marTop w:val="0"/>
      <w:marBottom w:val="0"/>
      <w:divBdr>
        <w:top w:val="none" w:sz="0" w:space="0" w:color="auto"/>
        <w:left w:val="none" w:sz="0" w:space="0" w:color="auto"/>
        <w:bottom w:val="none" w:sz="0" w:space="0" w:color="auto"/>
        <w:right w:val="none" w:sz="0" w:space="0" w:color="auto"/>
      </w:divBdr>
    </w:div>
    <w:div w:id="635257872">
      <w:bodyDiv w:val="1"/>
      <w:marLeft w:val="0"/>
      <w:marRight w:val="0"/>
      <w:marTop w:val="0"/>
      <w:marBottom w:val="0"/>
      <w:divBdr>
        <w:top w:val="none" w:sz="0" w:space="0" w:color="auto"/>
        <w:left w:val="none" w:sz="0" w:space="0" w:color="auto"/>
        <w:bottom w:val="none" w:sz="0" w:space="0" w:color="auto"/>
        <w:right w:val="none" w:sz="0" w:space="0" w:color="auto"/>
      </w:divBdr>
    </w:div>
    <w:div w:id="649209057">
      <w:bodyDiv w:val="1"/>
      <w:marLeft w:val="0"/>
      <w:marRight w:val="0"/>
      <w:marTop w:val="0"/>
      <w:marBottom w:val="0"/>
      <w:divBdr>
        <w:top w:val="none" w:sz="0" w:space="0" w:color="auto"/>
        <w:left w:val="none" w:sz="0" w:space="0" w:color="auto"/>
        <w:bottom w:val="none" w:sz="0" w:space="0" w:color="auto"/>
        <w:right w:val="none" w:sz="0" w:space="0" w:color="auto"/>
      </w:divBdr>
    </w:div>
    <w:div w:id="676421294">
      <w:bodyDiv w:val="1"/>
      <w:marLeft w:val="0"/>
      <w:marRight w:val="0"/>
      <w:marTop w:val="0"/>
      <w:marBottom w:val="0"/>
      <w:divBdr>
        <w:top w:val="none" w:sz="0" w:space="0" w:color="auto"/>
        <w:left w:val="none" w:sz="0" w:space="0" w:color="auto"/>
        <w:bottom w:val="none" w:sz="0" w:space="0" w:color="auto"/>
        <w:right w:val="none" w:sz="0" w:space="0" w:color="auto"/>
      </w:divBdr>
    </w:div>
    <w:div w:id="676659207">
      <w:bodyDiv w:val="1"/>
      <w:marLeft w:val="0"/>
      <w:marRight w:val="0"/>
      <w:marTop w:val="0"/>
      <w:marBottom w:val="0"/>
      <w:divBdr>
        <w:top w:val="none" w:sz="0" w:space="0" w:color="auto"/>
        <w:left w:val="none" w:sz="0" w:space="0" w:color="auto"/>
        <w:bottom w:val="none" w:sz="0" w:space="0" w:color="auto"/>
        <w:right w:val="none" w:sz="0" w:space="0" w:color="auto"/>
      </w:divBdr>
    </w:div>
    <w:div w:id="679696125">
      <w:bodyDiv w:val="1"/>
      <w:marLeft w:val="0"/>
      <w:marRight w:val="0"/>
      <w:marTop w:val="0"/>
      <w:marBottom w:val="0"/>
      <w:divBdr>
        <w:top w:val="none" w:sz="0" w:space="0" w:color="auto"/>
        <w:left w:val="none" w:sz="0" w:space="0" w:color="auto"/>
        <w:bottom w:val="none" w:sz="0" w:space="0" w:color="auto"/>
        <w:right w:val="none" w:sz="0" w:space="0" w:color="auto"/>
      </w:divBdr>
    </w:div>
    <w:div w:id="683094068">
      <w:bodyDiv w:val="1"/>
      <w:marLeft w:val="0"/>
      <w:marRight w:val="0"/>
      <w:marTop w:val="0"/>
      <w:marBottom w:val="0"/>
      <w:divBdr>
        <w:top w:val="none" w:sz="0" w:space="0" w:color="auto"/>
        <w:left w:val="none" w:sz="0" w:space="0" w:color="auto"/>
        <w:bottom w:val="none" w:sz="0" w:space="0" w:color="auto"/>
        <w:right w:val="none" w:sz="0" w:space="0" w:color="auto"/>
      </w:divBdr>
    </w:div>
    <w:div w:id="695157619">
      <w:bodyDiv w:val="1"/>
      <w:marLeft w:val="0"/>
      <w:marRight w:val="0"/>
      <w:marTop w:val="0"/>
      <w:marBottom w:val="0"/>
      <w:divBdr>
        <w:top w:val="none" w:sz="0" w:space="0" w:color="auto"/>
        <w:left w:val="none" w:sz="0" w:space="0" w:color="auto"/>
        <w:bottom w:val="none" w:sz="0" w:space="0" w:color="auto"/>
        <w:right w:val="none" w:sz="0" w:space="0" w:color="auto"/>
      </w:divBdr>
    </w:div>
    <w:div w:id="788357601">
      <w:bodyDiv w:val="1"/>
      <w:marLeft w:val="0"/>
      <w:marRight w:val="0"/>
      <w:marTop w:val="0"/>
      <w:marBottom w:val="0"/>
      <w:divBdr>
        <w:top w:val="none" w:sz="0" w:space="0" w:color="auto"/>
        <w:left w:val="none" w:sz="0" w:space="0" w:color="auto"/>
        <w:bottom w:val="none" w:sz="0" w:space="0" w:color="auto"/>
        <w:right w:val="none" w:sz="0" w:space="0" w:color="auto"/>
      </w:divBdr>
    </w:div>
    <w:div w:id="818500716">
      <w:bodyDiv w:val="1"/>
      <w:marLeft w:val="0"/>
      <w:marRight w:val="0"/>
      <w:marTop w:val="0"/>
      <w:marBottom w:val="0"/>
      <w:divBdr>
        <w:top w:val="none" w:sz="0" w:space="0" w:color="auto"/>
        <w:left w:val="none" w:sz="0" w:space="0" w:color="auto"/>
        <w:bottom w:val="none" w:sz="0" w:space="0" w:color="auto"/>
        <w:right w:val="none" w:sz="0" w:space="0" w:color="auto"/>
      </w:divBdr>
    </w:div>
    <w:div w:id="840050651">
      <w:bodyDiv w:val="1"/>
      <w:marLeft w:val="0"/>
      <w:marRight w:val="0"/>
      <w:marTop w:val="0"/>
      <w:marBottom w:val="0"/>
      <w:divBdr>
        <w:top w:val="none" w:sz="0" w:space="0" w:color="auto"/>
        <w:left w:val="none" w:sz="0" w:space="0" w:color="auto"/>
        <w:bottom w:val="none" w:sz="0" w:space="0" w:color="auto"/>
        <w:right w:val="none" w:sz="0" w:space="0" w:color="auto"/>
      </w:divBdr>
    </w:div>
    <w:div w:id="849217791">
      <w:bodyDiv w:val="1"/>
      <w:marLeft w:val="0"/>
      <w:marRight w:val="0"/>
      <w:marTop w:val="0"/>
      <w:marBottom w:val="0"/>
      <w:divBdr>
        <w:top w:val="none" w:sz="0" w:space="0" w:color="auto"/>
        <w:left w:val="none" w:sz="0" w:space="0" w:color="auto"/>
        <w:bottom w:val="none" w:sz="0" w:space="0" w:color="auto"/>
        <w:right w:val="none" w:sz="0" w:space="0" w:color="auto"/>
      </w:divBdr>
    </w:div>
    <w:div w:id="864169153">
      <w:bodyDiv w:val="1"/>
      <w:marLeft w:val="0"/>
      <w:marRight w:val="0"/>
      <w:marTop w:val="0"/>
      <w:marBottom w:val="0"/>
      <w:divBdr>
        <w:top w:val="none" w:sz="0" w:space="0" w:color="auto"/>
        <w:left w:val="none" w:sz="0" w:space="0" w:color="auto"/>
        <w:bottom w:val="none" w:sz="0" w:space="0" w:color="auto"/>
        <w:right w:val="none" w:sz="0" w:space="0" w:color="auto"/>
      </w:divBdr>
    </w:div>
    <w:div w:id="884292970">
      <w:bodyDiv w:val="1"/>
      <w:marLeft w:val="0"/>
      <w:marRight w:val="0"/>
      <w:marTop w:val="0"/>
      <w:marBottom w:val="0"/>
      <w:divBdr>
        <w:top w:val="none" w:sz="0" w:space="0" w:color="auto"/>
        <w:left w:val="none" w:sz="0" w:space="0" w:color="auto"/>
        <w:bottom w:val="none" w:sz="0" w:space="0" w:color="auto"/>
        <w:right w:val="none" w:sz="0" w:space="0" w:color="auto"/>
      </w:divBdr>
      <w:divsChild>
        <w:div w:id="1278416239">
          <w:marLeft w:val="0"/>
          <w:marRight w:val="0"/>
          <w:marTop w:val="0"/>
          <w:marBottom w:val="0"/>
          <w:divBdr>
            <w:top w:val="none" w:sz="0" w:space="0" w:color="auto"/>
            <w:left w:val="none" w:sz="0" w:space="0" w:color="auto"/>
            <w:bottom w:val="none" w:sz="0" w:space="0" w:color="auto"/>
            <w:right w:val="none" w:sz="0" w:space="0" w:color="auto"/>
          </w:divBdr>
        </w:div>
        <w:div w:id="1652564063">
          <w:marLeft w:val="0"/>
          <w:marRight w:val="0"/>
          <w:marTop w:val="0"/>
          <w:marBottom w:val="0"/>
          <w:divBdr>
            <w:top w:val="none" w:sz="0" w:space="0" w:color="auto"/>
            <w:left w:val="none" w:sz="0" w:space="0" w:color="auto"/>
            <w:bottom w:val="none" w:sz="0" w:space="0" w:color="auto"/>
            <w:right w:val="none" w:sz="0" w:space="0" w:color="auto"/>
          </w:divBdr>
        </w:div>
        <w:div w:id="257687977">
          <w:marLeft w:val="0"/>
          <w:marRight w:val="0"/>
          <w:marTop w:val="0"/>
          <w:marBottom w:val="0"/>
          <w:divBdr>
            <w:top w:val="none" w:sz="0" w:space="0" w:color="auto"/>
            <w:left w:val="none" w:sz="0" w:space="0" w:color="auto"/>
            <w:bottom w:val="none" w:sz="0" w:space="0" w:color="auto"/>
            <w:right w:val="none" w:sz="0" w:space="0" w:color="auto"/>
          </w:divBdr>
        </w:div>
        <w:div w:id="990257526">
          <w:marLeft w:val="0"/>
          <w:marRight w:val="0"/>
          <w:marTop w:val="0"/>
          <w:marBottom w:val="0"/>
          <w:divBdr>
            <w:top w:val="none" w:sz="0" w:space="0" w:color="auto"/>
            <w:left w:val="none" w:sz="0" w:space="0" w:color="auto"/>
            <w:bottom w:val="none" w:sz="0" w:space="0" w:color="auto"/>
            <w:right w:val="none" w:sz="0" w:space="0" w:color="auto"/>
          </w:divBdr>
        </w:div>
        <w:div w:id="240606366">
          <w:marLeft w:val="0"/>
          <w:marRight w:val="0"/>
          <w:marTop w:val="0"/>
          <w:marBottom w:val="0"/>
          <w:divBdr>
            <w:top w:val="none" w:sz="0" w:space="0" w:color="auto"/>
            <w:left w:val="none" w:sz="0" w:space="0" w:color="auto"/>
            <w:bottom w:val="none" w:sz="0" w:space="0" w:color="auto"/>
            <w:right w:val="none" w:sz="0" w:space="0" w:color="auto"/>
          </w:divBdr>
        </w:div>
      </w:divsChild>
    </w:div>
    <w:div w:id="903446036">
      <w:bodyDiv w:val="1"/>
      <w:marLeft w:val="0"/>
      <w:marRight w:val="0"/>
      <w:marTop w:val="0"/>
      <w:marBottom w:val="0"/>
      <w:divBdr>
        <w:top w:val="none" w:sz="0" w:space="0" w:color="auto"/>
        <w:left w:val="none" w:sz="0" w:space="0" w:color="auto"/>
        <w:bottom w:val="none" w:sz="0" w:space="0" w:color="auto"/>
        <w:right w:val="none" w:sz="0" w:space="0" w:color="auto"/>
      </w:divBdr>
    </w:div>
    <w:div w:id="906259436">
      <w:bodyDiv w:val="1"/>
      <w:marLeft w:val="0"/>
      <w:marRight w:val="0"/>
      <w:marTop w:val="0"/>
      <w:marBottom w:val="0"/>
      <w:divBdr>
        <w:top w:val="none" w:sz="0" w:space="0" w:color="auto"/>
        <w:left w:val="none" w:sz="0" w:space="0" w:color="auto"/>
        <w:bottom w:val="none" w:sz="0" w:space="0" w:color="auto"/>
        <w:right w:val="none" w:sz="0" w:space="0" w:color="auto"/>
      </w:divBdr>
    </w:div>
    <w:div w:id="906646302">
      <w:bodyDiv w:val="1"/>
      <w:marLeft w:val="0"/>
      <w:marRight w:val="0"/>
      <w:marTop w:val="0"/>
      <w:marBottom w:val="0"/>
      <w:divBdr>
        <w:top w:val="none" w:sz="0" w:space="0" w:color="auto"/>
        <w:left w:val="none" w:sz="0" w:space="0" w:color="auto"/>
        <w:bottom w:val="none" w:sz="0" w:space="0" w:color="auto"/>
        <w:right w:val="none" w:sz="0" w:space="0" w:color="auto"/>
      </w:divBdr>
    </w:div>
    <w:div w:id="918175746">
      <w:bodyDiv w:val="1"/>
      <w:marLeft w:val="0"/>
      <w:marRight w:val="0"/>
      <w:marTop w:val="0"/>
      <w:marBottom w:val="0"/>
      <w:divBdr>
        <w:top w:val="none" w:sz="0" w:space="0" w:color="auto"/>
        <w:left w:val="none" w:sz="0" w:space="0" w:color="auto"/>
        <w:bottom w:val="none" w:sz="0" w:space="0" w:color="auto"/>
        <w:right w:val="none" w:sz="0" w:space="0" w:color="auto"/>
      </w:divBdr>
    </w:div>
    <w:div w:id="963001333">
      <w:bodyDiv w:val="1"/>
      <w:marLeft w:val="0"/>
      <w:marRight w:val="0"/>
      <w:marTop w:val="0"/>
      <w:marBottom w:val="0"/>
      <w:divBdr>
        <w:top w:val="none" w:sz="0" w:space="0" w:color="auto"/>
        <w:left w:val="none" w:sz="0" w:space="0" w:color="auto"/>
        <w:bottom w:val="none" w:sz="0" w:space="0" w:color="auto"/>
        <w:right w:val="none" w:sz="0" w:space="0" w:color="auto"/>
      </w:divBdr>
    </w:div>
    <w:div w:id="977339287">
      <w:bodyDiv w:val="1"/>
      <w:marLeft w:val="0"/>
      <w:marRight w:val="0"/>
      <w:marTop w:val="0"/>
      <w:marBottom w:val="0"/>
      <w:divBdr>
        <w:top w:val="none" w:sz="0" w:space="0" w:color="auto"/>
        <w:left w:val="none" w:sz="0" w:space="0" w:color="auto"/>
        <w:bottom w:val="none" w:sz="0" w:space="0" w:color="auto"/>
        <w:right w:val="none" w:sz="0" w:space="0" w:color="auto"/>
      </w:divBdr>
    </w:div>
    <w:div w:id="1032615244">
      <w:bodyDiv w:val="1"/>
      <w:marLeft w:val="0"/>
      <w:marRight w:val="0"/>
      <w:marTop w:val="0"/>
      <w:marBottom w:val="0"/>
      <w:divBdr>
        <w:top w:val="none" w:sz="0" w:space="0" w:color="auto"/>
        <w:left w:val="none" w:sz="0" w:space="0" w:color="auto"/>
        <w:bottom w:val="none" w:sz="0" w:space="0" w:color="auto"/>
        <w:right w:val="none" w:sz="0" w:space="0" w:color="auto"/>
      </w:divBdr>
    </w:div>
    <w:div w:id="1035696321">
      <w:bodyDiv w:val="1"/>
      <w:marLeft w:val="0"/>
      <w:marRight w:val="0"/>
      <w:marTop w:val="0"/>
      <w:marBottom w:val="0"/>
      <w:divBdr>
        <w:top w:val="none" w:sz="0" w:space="0" w:color="auto"/>
        <w:left w:val="none" w:sz="0" w:space="0" w:color="auto"/>
        <w:bottom w:val="none" w:sz="0" w:space="0" w:color="auto"/>
        <w:right w:val="none" w:sz="0" w:space="0" w:color="auto"/>
      </w:divBdr>
      <w:divsChild>
        <w:div w:id="1897620601">
          <w:marLeft w:val="0"/>
          <w:marRight w:val="0"/>
          <w:marTop w:val="0"/>
          <w:marBottom w:val="0"/>
          <w:divBdr>
            <w:top w:val="none" w:sz="0" w:space="0" w:color="auto"/>
            <w:left w:val="none" w:sz="0" w:space="0" w:color="auto"/>
            <w:bottom w:val="none" w:sz="0" w:space="0" w:color="auto"/>
            <w:right w:val="none" w:sz="0" w:space="0" w:color="auto"/>
          </w:divBdr>
        </w:div>
      </w:divsChild>
    </w:div>
    <w:div w:id="1239554004">
      <w:bodyDiv w:val="1"/>
      <w:marLeft w:val="0"/>
      <w:marRight w:val="0"/>
      <w:marTop w:val="0"/>
      <w:marBottom w:val="0"/>
      <w:divBdr>
        <w:top w:val="none" w:sz="0" w:space="0" w:color="auto"/>
        <w:left w:val="none" w:sz="0" w:space="0" w:color="auto"/>
        <w:bottom w:val="none" w:sz="0" w:space="0" w:color="auto"/>
        <w:right w:val="none" w:sz="0" w:space="0" w:color="auto"/>
      </w:divBdr>
    </w:div>
    <w:div w:id="1264802738">
      <w:bodyDiv w:val="1"/>
      <w:marLeft w:val="0"/>
      <w:marRight w:val="0"/>
      <w:marTop w:val="0"/>
      <w:marBottom w:val="0"/>
      <w:divBdr>
        <w:top w:val="none" w:sz="0" w:space="0" w:color="auto"/>
        <w:left w:val="none" w:sz="0" w:space="0" w:color="auto"/>
        <w:bottom w:val="none" w:sz="0" w:space="0" w:color="auto"/>
        <w:right w:val="none" w:sz="0" w:space="0" w:color="auto"/>
      </w:divBdr>
    </w:div>
    <w:div w:id="1302267366">
      <w:bodyDiv w:val="1"/>
      <w:marLeft w:val="0"/>
      <w:marRight w:val="0"/>
      <w:marTop w:val="0"/>
      <w:marBottom w:val="0"/>
      <w:divBdr>
        <w:top w:val="none" w:sz="0" w:space="0" w:color="auto"/>
        <w:left w:val="none" w:sz="0" w:space="0" w:color="auto"/>
        <w:bottom w:val="none" w:sz="0" w:space="0" w:color="auto"/>
        <w:right w:val="none" w:sz="0" w:space="0" w:color="auto"/>
      </w:divBdr>
    </w:div>
    <w:div w:id="1314724598">
      <w:bodyDiv w:val="1"/>
      <w:marLeft w:val="0"/>
      <w:marRight w:val="0"/>
      <w:marTop w:val="0"/>
      <w:marBottom w:val="0"/>
      <w:divBdr>
        <w:top w:val="none" w:sz="0" w:space="0" w:color="auto"/>
        <w:left w:val="none" w:sz="0" w:space="0" w:color="auto"/>
        <w:bottom w:val="none" w:sz="0" w:space="0" w:color="auto"/>
        <w:right w:val="none" w:sz="0" w:space="0" w:color="auto"/>
      </w:divBdr>
    </w:div>
    <w:div w:id="1319653751">
      <w:bodyDiv w:val="1"/>
      <w:marLeft w:val="0"/>
      <w:marRight w:val="0"/>
      <w:marTop w:val="0"/>
      <w:marBottom w:val="0"/>
      <w:divBdr>
        <w:top w:val="none" w:sz="0" w:space="0" w:color="auto"/>
        <w:left w:val="none" w:sz="0" w:space="0" w:color="auto"/>
        <w:bottom w:val="none" w:sz="0" w:space="0" w:color="auto"/>
        <w:right w:val="none" w:sz="0" w:space="0" w:color="auto"/>
      </w:divBdr>
    </w:div>
    <w:div w:id="1329216342">
      <w:bodyDiv w:val="1"/>
      <w:marLeft w:val="0"/>
      <w:marRight w:val="0"/>
      <w:marTop w:val="0"/>
      <w:marBottom w:val="0"/>
      <w:divBdr>
        <w:top w:val="none" w:sz="0" w:space="0" w:color="auto"/>
        <w:left w:val="none" w:sz="0" w:space="0" w:color="auto"/>
        <w:bottom w:val="none" w:sz="0" w:space="0" w:color="auto"/>
        <w:right w:val="none" w:sz="0" w:space="0" w:color="auto"/>
      </w:divBdr>
    </w:div>
    <w:div w:id="1342199912">
      <w:bodyDiv w:val="1"/>
      <w:marLeft w:val="0"/>
      <w:marRight w:val="0"/>
      <w:marTop w:val="0"/>
      <w:marBottom w:val="0"/>
      <w:divBdr>
        <w:top w:val="none" w:sz="0" w:space="0" w:color="auto"/>
        <w:left w:val="none" w:sz="0" w:space="0" w:color="auto"/>
        <w:bottom w:val="none" w:sz="0" w:space="0" w:color="auto"/>
        <w:right w:val="none" w:sz="0" w:space="0" w:color="auto"/>
      </w:divBdr>
      <w:divsChild>
        <w:div w:id="1129739307">
          <w:marLeft w:val="432"/>
          <w:marRight w:val="216"/>
          <w:marTop w:val="0"/>
          <w:marBottom w:val="0"/>
          <w:divBdr>
            <w:top w:val="none" w:sz="0" w:space="0" w:color="auto"/>
            <w:left w:val="none" w:sz="0" w:space="0" w:color="auto"/>
            <w:bottom w:val="none" w:sz="0" w:space="0" w:color="auto"/>
            <w:right w:val="none" w:sz="0" w:space="0" w:color="auto"/>
          </w:divBdr>
        </w:div>
        <w:div w:id="1331641843">
          <w:marLeft w:val="216"/>
          <w:marRight w:val="432"/>
          <w:marTop w:val="0"/>
          <w:marBottom w:val="0"/>
          <w:divBdr>
            <w:top w:val="none" w:sz="0" w:space="0" w:color="auto"/>
            <w:left w:val="none" w:sz="0" w:space="0" w:color="auto"/>
            <w:bottom w:val="none" w:sz="0" w:space="0" w:color="auto"/>
            <w:right w:val="none" w:sz="0" w:space="0" w:color="auto"/>
          </w:divBdr>
        </w:div>
        <w:div w:id="908537758">
          <w:marLeft w:val="432"/>
          <w:marRight w:val="216"/>
          <w:marTop w:val="0"/>
          <w:marBottom w:val="0"/>
          <w:divBdr>
            <w:top w:val="none" w:sz="0" w:space="0" w:color="auto"/>
            <w:left w:val="none" w:sz="0" w:space="0" w:color="auto"/>
            <w:bottom w:val="none" w:sz="0" w:space="0" w:color="auto"/>
            <w:right w:val="none" w:sz="0" w:space="0" w:color="auto"/>
          </w:divBdr>
        </w:div>
      </w:divsChild>
    </w:div>
    <w:div w:id="1393772163">
      <w:bodyDiv w:val="1"/>
      <w:marLeft w:val="0"/>
      <w:marRight w:val="0"/>
      <w:marTop w:val="0"/>
      <w:marBottom w:val="0"/>
      <w:divBdr>
        <w:top w:val="none" w:sz="0" w:space="0" w:color="auto"/>
        <w:left w:val="none" w:sz="0" w:space="0" w:color="auto"/>
        <w:bottom w:val="none" w:sz="0" w:space="0" w:color="auto"/>
        <w:right w:val="none" w:sz="0" w:space="0" w:color="auto"/>
      </w:divBdr>
    </w:div>
    <w:div w:id="1398551302">
      <w:bodyDiv w:val="1"/>
      <w:marLeft w:val="0"/>
      <w:marRight w:val="0"/>
      <w:marTop w:val="0"/>
      <w:marBottom w:val="0"/>
      <w:divBdr>
        <w:top w:val="none" w:sz="0" w:space="0" w:color="auto"/>
        <w:left w:val="none" w:sz="0" w:space="0" w:color="auto"/>
        <w:bottom w:val="none" w:sz="0" w:space="0" w:color="auto"/>
        <w:right w:val="none" w:sz="0" w:space="0" w:color="auto"/>
      </w:divBdr>
    </w:div>
    <w:div w:id="1459108224">
      <w:bodyDiv w:val="1"/>
      <w:marLeft w:val="0"/>
      <w:marRight w:val="0"/>
      <w:marTop w:val="0"/>
      <w:marBottom w:val="0"/>
      <w:divBdr>
        <w:top w:val="none" w:sz="0" w:space="0" w:color="auto"/>
        <w:left w:val="none" w:sz="0" w:space="0" w:color="auto"/>
        <w:bottom w:val="none" w:sz="0" w:space="0" w:color="auto"/>
        <w:right w:val="none" w:sz="0" w:space="0" w:color="auto"/>
      </w:divBdr>
    </w:div>
    <w:div w:id="1470511254">
      <w:bodyDiv w:val="1"/>
      <w:marLeft w:val="0"/>
      <w:marRight w:val="0"/>
      <w:marTop w:val="0"/>
      <w:marBottom w:val="0"/>
      <w:divBdr>
        <w:top w:val="none" w:sz="0" w:space="0" w:color="auto"/>
        <w:left w:val="none" w:sz="0" w:space="0" w:color="auto"/>
        <w:bottom w:val="none" w:sz="0" w:space="0" w:color="auto"/>
        <w:right w:val="none" w:sz="0" w:space="0" w:color="auto"/>
      </w:divBdr>
    </w:div>
    <w:div w:id="1544714128">
      <w:bodyDiv w:val="1"/>
      <w:marLeft w:val="0"/>
      <w:marRight w:val="0"/>
      <w:marTop w:val="0"/>
      <w:marBottom w:val="0"/>
      <w:divBdr>
        <w:top w:val="none" w:sz="0" w:space="0" w:color="auto"/>
        <w:left w:val="none" w:sz="0" w:space="0" w:color="auto"/>
        <w:bottom w:val="none" w:sz="0" w:space="0" w:color="auto"/>
        <w:right w:val="none" w:sz="0" w:space="0" w:color="auto"/>
      </w:divBdr>
    </w:div>
    <w:div w:id="1559323792">
      <w:bodyDiv w:val="1"/>
      <w:marLeft w:val="0"/>
      <w:marRight w:val="0"/>
      <w:marTop w:val="0"/>
      <w:marBottom w:val="0"/>
      <w:divBdr>
        <w:top w:val="none" w:sz="0" w:space="0" w:color="auto"/>
        <w:left w:val="none" w:sz="0" w:space="0" w:color="auto"/>
        <w:bottom w:val="none" w:sz="0" w:space="0" w:color="auto"/>
        <w:right w:val="none" w:sz="0" w:space="0" w:color="auto"/>
      </w:divBdr>
    </w:div>
    <w:div w:id="1583642067">
      <w:bodyDiv w:val="1"/>
      <w:marLeft w:val="0"/>
      <w:marRight w:val="0"/>
      <w:marTop w:val="0"/>
      <w:marBottom w:val="0"/>
      <w:divBdr>
        <w:top w:val="none" w:sz="0" w:space="0" w:color="auto"/>
        <w:left w:val="none" w:sz="0" w:space="0" w:color="auto"/>
        <w:bottom w:val="none" w:sz="0" w:space="0" w:color="auto"/>
        <w:right w:val="none" w:sz="0" w:space="0" w:color="auto"/>
      </w:divBdr>
    </w:div>
    <w:div w:id="1693653658">
      <w:bodyDiv w:val="1"/>
      <w:marLeft w:val="0"/>
      <w:marRight w:val="0"/>
      <w:marTop w:val="0"/>
      <w:marBottom w:val="0"/>
      <w:divBdr>
        <w:top w:val="none" w:sz="0" w:space="0" w:color="auto"/>
        <w:left w:val="none" w:sz="0" w:space="0" w:color="auto"/>
        <w:bottom w:val="none" w:sz="0" w:space="0" w:color="auto"/>
        <w:right w:val="none" w:sz="0" w:space="0" w:color="auto"/>
      </w:divBdr>
    </w:div>
    <w:div w:id="1694768344">
      <w:bodyDiv w:val="1"/>
      <w:marLeft w:val="0"/>
      <w:marRight w:val="0"/>
      <w:marTop w:val="0"/>
      <w:marBottom w:val="0"/>
      <w:divBdr>
        <w:top w:val="none" w:sz="0" w:space="0" w:color="auto"/>
        <w:left w:val="none" w:sz="0" w:space="0" w:color="auto"/>
        <w:bottom w:val="none" w:sz="0" w:space="0" w:color="auto"/>
        <w:right w:val="none" w:sz="0" w:space="0" w:color="auto"/>
      </w:divBdr>
    </w:div>
    <w:div w:id="1698391951">
      <w:bodyDiv w:val="1"/>
      <w:marLeft w:val="0"/>
      <w:marRight w:val="0"/>
      <w:marTop w:val="0"/>
      <w:marBottom w:val="0"/>
      <w:divBdr>
        <w:top w:val="none" w:sz="0" w:space="0" w:color="auto"/>
        <w:left w:val="none" w:sz="0" w:space="0" w:color="auto"/>
        <w:bottom w:val="none" w:sz="0" w:space="0" w:color="auto"/>
        <w:right w:val="none" w:sz="0" w:space="0" w:color="auto"/>
      </w:divBdr>
      <w:divsChild>
        <w:div w:id="231739346">
          <w:marLeft w:val="0"/>
          <w:marRight w:val="0"/>
          <w:marTop w:val="0"/>
          <w:marBottom w:val="0"/>
          <w:divBdr>
            <w:top w:val="none" w:sz="0" w:space="0" w:color="auto"/>
            <w:left w:val="none" w:sz="0" w:space="0" w:color="auto"/>
            <w:bottom w:val="none" w:sz="0" w:space="0" w:color="auto"/>
            <w:right w:val="none" w:sz="0" w:space="0" w:color="auto"/>
          </w:divBdr>
        </w:div>
        <w:div w:id="2054839148">
          <w:marLeft w:val="0"/>
          <w:marRight w:val="0"/>
          <w:marTop w:val="0"/>
          <w:marBottom w:val="0"/>
          <w:divBdr>
            <w:top w:val="none" w:sz="0" w:space="0" w:color="auto"/>
            <w:left w:val="none" w:sz="0" w:space="0" w:color="auto"/>
            <w:bottom w:val="none" w:sz="0" w:space="0" w:color="auto"/>
            <w:right w:val="none" w:sz="0" w:space="0" w:color="auto"/>
          </w:divBdr>
        </w:div>
        <w:div w:id="1761490238">
          <w:marLeft w:val="0"/>
          <w:marRight w:val="0"/>
          <w:marTop w:val="0"/>
          <w:marBottom w:val="0"/>
          <w:divBdr>
            <w:top w:val="none" w:sz="0" w:space="0" w:color="auto"/>
            <w:left w:val="none" w:sz="0" w:space="0" w:color="auto"/>
            <w:bottom w:val="none" w:sz="0" w:space="0" w:color="auto"/>
            <w:right w:val="none" w:sz="0" w:space="0" w:color="auto"/>
          </w:divBdr>
        </w:div>
        <w:div w:id="505249262">
          <w:marLeft w:val="0"/>
          <w:marRight w:val="0"/>
          <w:marTop w:val="0"/>
          <w:marBottom w:val="0"/>
          <w:divBdr>
            <w:top w:val="none" w:sz="0" w:space="0" w:color="auto"/>
            <w:left w:val="none" w:sz="0" w:space="0" w:color="auto"/>
            <w:bottom w:val="none" w:sz="0" w:space="0" w:color="auto"/>
            <w:right w:val="none" w:sz="0" w:space="0" w:color="auto"/>
          </w:divBdr>
        </w:div>
        <w:div w:id="1064983938">
          <w:marLeft w:val="0"/>
          <w:marRight w:val="0"/>
          <w:marTop w:val="0"/>
          <w:marBottom w:val="0"/>
          <w:divBdr>
            <w:top w:val="none" w:sz="0" w:space="0" w:color="auto"/>
            <w:left w:val="none" w:sz="0" w:space="0" w:color="auto"/>
            <w:bottom w:val="none" w:sz="0" w:space="0" w:color="auto"/>
            <w:right w:val="none" w:sz="0" w:space="0" w:color="auto"/>
          </w:divBdr>
        </w:div>
      </w:divsChild>
    </w:div>
    <w:div w:id="1749426715">
      <w:bodyDiv w:val="1"/>
      <w:marLeft w:val="0"/>
      <w:marRight w:val="0"/>
      <w:marTop w:val="0"/>
      <w:marBottom w:val="0"/>
      <w:divBdr>
        <w:top w:val="none" w:sz="0" w:space="0" w:color="auto"/>
        <w:left w:val="none" w:sz="0" w:space="0" w:color="auto"/>
        <w:bottom w:val="none" w:sz="0" w:space="0" w:color="auto"/>
        <w:right w:val="none" w:sz="0" w:space="0" w:color="auto"/>
      </w:divBdr>
    </w:div>
    <w:div w:id="1799716848">
      <w:bodyDiv w:val="1"/>
      <w:marLeft w:val="0"/>
      <w:marRight w:val="0"/>
      <w:marTop w:val="0"/>
      <w:marBottom w:val="0"/>
      <w:divBdr>
        <w:top w:val="none" w:sz="0" w:space="0" w:color="auto"/>
        <w:left w:val="none" w:sz="0" w:space="0" w:color="auto"/>
        <w:bottom w:val="none" w:sz="0" w:space="0" w:color="auto"/>
        <w:right w:val="none" w:sz="0" w:space="0" w:color="auto"/>
      </w:divBdr>
    </w:div>
    <w:div w:id="1850218250">
      <w:bodyDiv w:val="1"/>
      <w:marLeft w:val="0"/>
      <w:marRight w:val="0"/>
      <w:marTop w:val="0"/>
      <w:marBottom w:val="0"/>
      <w:divBdr>
        <w:top w:val="none" w:sz="0" w:space="0" w:color="auto"/>
        <w:left w:val="none" w:sz="0" w:space="0" w:color="auto"/>
        <w:bottom w:val="none" w:sz="0" w:space="0" w:color="auto"/>
        <w:right w:val="none" w:sz="0" w:space="0" w:color="auto"/>
      </w:divBdr>
    </w:div>
    <w:div w:id="1930656013">
      <w:bodyDiv w:val="1"/>
      <w:marLeft w:val="0"/>
      <w:marRight w:val="0"/>
      <w:marTop w:val="0"/>
      <w:marBottom w:val="0"/>
      <w:divBdr>
        <w:top w:val="none" w:sz="0" w:space="0" w:color="auto"/>
        <w:left w:val="none" w:sz="0" w:space="0" w:color="auto"/>
        <w:bottom w:val="none" w:sz="0" w:space="0" w:color="auto"/>
        <w:right w:val="none" w:sz="0" w:space="0" w:color="auto"/>
      </w:divBdr>
    </w:div>
    <w:div w:id="1951206029">
      <w:bodyDiv w:val="1"/>
      <w:marLeft w:val="0"/>
      <w:marRight w:val="0"/>
      <w:marTop w:val="0"/>
      <w:marBottom w:val="0"/>
      <w:divBdr>
        <w:top w:val="none" w:sz="0" w:space="0" w:color="auto"/>
        <w:left w:val="none" w:sz="0" w:space="0" w:color="auto"/>
        <w:bottom w:val="none" w:sz="0" w:space="0" w:color="auto"/>
        <w:right w:val="none" w:sz="0" w:space="0" w:color="auto"/>
      </w:divBdr>
    </w:div>
    <w:div w:id="2027512101">
      <w:bodyDiv w:val="1"/>
      <w:marLeft w:val="0"/>
      <w:marRight w:val="0"/>
      <w:marTop w:val="0"/>
      <w:marBottom w:val="0"/>
      <w:divBdr>
        <w:top w:val="none" w:sz="0" w:space="0" w:color="auto"/>
        <w:left w:val="none" w:sz="0" w:space="0" w:color="auto"/>
        <w:bottom w:val="none" w:sz="0" w:space="0" w:color="auto"/>
        <w:right w:val="none" w:sz="0" w:space="0" w:color="auto"/>
      </w:divBdr>
      <w:divsChild>
        <w:div w:id="1035472273">
          <w:marLeft w:val="0"/>
          <w:marRight w:val="0"/>
          <w:marTop w:val="0"/>
          <w:marBottom w:val="0"/>
          <w:divBdr>
            <w:top w:val="none" w:sz="0" w:space="0" w:color="auto"/>
            <w:left w:val="none" w:sz="0" w:space="0" w:color="auto"/>
            <w:bottom w:val="none" w:sz="0" w:space="0" w:color="auto"/>
            <w:right w:val="none" w:sz="0" w:space="0" w:color="auto"/>
          </w:divBdr>
        </w:div>
      </w:divsChild>
    </w:div>
    <w:div w:id="2031879800">
      <w:bodyDiv w:val="1"/>
      <w:marLeft w:val="0"/>
      <w:marRight w:val="0"/>
      <w:marTop w:val="0"/>
      <w:marBottom w:val="0"/>
      <w:divBdr>
        <w:top w:val="none" w:sz="0" w:space="0" w:color="auto"/>
        <w:left w:val="none" w:sz="0" w:space="0" w:color="auto"/>
        <w:bottom w:val="none" w:sz="0" w:space="0" w:color="auto"/>
        <w:right w:val="none" w:sz="0" w:space="0" w:color="auto"/>
      </w:divBdr>
    </w:div>
    <w:div w:id="2038040916">
      <w:bodyDiv w:val="1"/>
      <w:marLeft w:val="0"/>
      <w:marRight w:val="0"/>
      <w:marTop w:val="0"/>
      <w:marBottom w:val="0"/>
      <w:divBdr>
        <w:top w:val="none" w:sz="0" w:space="0" w:color="auto"/>
        <w:left w:val="none" w:sz="0" w:space="0" w:color="auto"/>
        <w:bottom w:val="none" w:sz="0" w:space="0" w:color="auto"/>
        <w:right w:val="none" w:sz="0" w:space="0" w:color="auto"/>
      </w:divBdr>
    </w:div>
    <w:div w:id="2041515863">
      <w:bodyDiv w:val="1"/>
      <w:marLeft w:val="0"/>
      <w:marRight w:val="0"/>
      <w:marTop w:val="0"/>
      <w:marBottom w:val="0"/>
      <w:divBdr>
        <w:top w:val="none" w:sz="0" w:space="0" w:color="auto"/>
        <w:left w:val="none" w:sz="0" w:space="0" w:color="auto"/>
        <w:bottom w:val="none" w:sz="0" w:space="0" w:color="auto"/>
        <w:right w:val="none" w:sz="0" w:space="0" w:color="auto"/>
      </w:divBdr>
    </w:div>
    <w:div w:id="213794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3bf2c3839d864873/Documentos/UAERMV/Evaluaci&#243;n/3er%20Cuatrimestral%20Riesgos%20Corrupci&#243;n-Gesti&#243;n-%20Fiscal%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592eb41938d7ffb/Documentos/UMV/2025/j%20Octubre/Informe%20Riesgos/2do%20Cuatrimestral%20Riesgos%20Corrupci&#243;n-Gesti&#243;n-%20Fiscal%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is\Downloads\1er%20Informe%20Cuatrimestral%20Riesgos%20Gesti&#243;n%202025%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baseline="0">
                <a:solidFill>
                  <a:schemeClr val="tx1"/>
                </a:solidFill>
                <a:latin typeface="Arial Nova Cond Light" panose="020B0306020202020204" pitchFamily="34" charset="0"/>
              </a:rPr>
              <a:t>Zona de riesgo residual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EE0000"/>
              </a:soli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013D-4EB7-822F-430E264F58A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013D-4EB7-822F-430E264F58AC}"/>
              </c:ext>
            </c:extLst>
          </c:dPt>
          <c:dLbls>
            <c:dLbl>
              <c:idx val="0"/>
              <c:tx>
                <c:rich>
                  <a:bodyPr/>
                  <a:lstStyle/>
                  <a:p>
                    <a:r>
                      <a:rPr lang="en-US" sz="1100"/>
                      <a:t>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13D-4EB7-822F-430E264F58AC}"/>
                </c:ext>
              </c:extLst>
            </c:dLbl>
            <c:dLbl>
              <c:idx val="1"/>
              <c:tx>
                <c:rich>
                  <a:bodyPr/>
                  <a:lstStyle/>
                  <a:p>
                    <a:r>
                      <a:rPr lang="en-US" sz="1100"/>
                      <a:t>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13D-4EB7-822F-430E264F58A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'3er Corrupción 25'!$G$32:$G$33</c:f>
              <c:strCache>
                <c:ptCount val="2"/>
                <c:pt idx="0">
                  <c:v>Alto</c:v>
                </c:pt>
                <c:pt idx="1">
                  <c:v>Moderado</c:v>
                </c:pt>
              </c:strCache>
            </c:strRef>
          </c:cat>
          <c:val>
            <c:numRef>
              <c:f>'3er Corrupción 25'!$I$32:$I$33</c:f>
              <c:numCache>
                <c:formatCode>General</c:formatCode>
                <c:ptCount val="2"/>
                <c:pt idx="0">
                  <c:v>4</c:v>
                </c:pt>
                <c:pt idx="1">
                  <c:v>10</c:v>
                </c:pt>
              </c:numCache>
            </c:numRef>
          </c:val>
          <c:extLst>
            <c:ext xmlns:c16="http://schemas.microsoft.com/office/drawing/2014/chart" uri="{C3380CC4-5D6E-409C-BE32-E72D297353CC}">
              <c16:uniqueId val="{00000004-013D-4EB7-822F-430E264F58A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400" b="1" i="0" u="none" strike="noStrike" kern="1200" baseline="0">
                <a:solidFill>
                  <a:schemeClr val="tx1"/>
                </a:solidFill>
                <a:latin typeface="Arial Nova Cond Light" panose="020B0306020202020204" pitchFamily="34" charset="0"/>
              </a:rPr>
              <a:t>Zona de riesgo residual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1AD-4D55-9619-14D30786D1F8}"/>
              </c:ext>
            </c:extLst>
          </c:dPt>
          <c:dPt>
            <c:idx val="1"/>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1AD-4D55-9619-14D30786D1F8}"/>
              </c:ext>
            </c:extLst>
          </c:dPt>
          <c:dLbls>
            <c:dLbl>
              <c:idx val="0"/>
              <c:layout>
                <c:manualLayout>
                  <c:x val="1.630621906003055E-2"/>
                  <c:y val="6.666669848088689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r>
                      <a:rPr lang="en-US" baseline="0">
                        <a:solidFill>
                          <a:srgbClr val="FFC000"/>
                        </a:solidFill>
                      </a:rPr>
                      <a:t>Moderado
56%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1AD-4D55-9619-14D30786D1F8}"/>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r>
                      <a:rPr lang="en-US" baseline="0">
                        <a:solidFill>
                          <a:srgbClr val="00B050"/>
                        </a:solidFill>
                      </a:rPr>
                      <a:t>Bajo
44%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1AD-4D55-9619-14D30786D1F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'2do Gestión 25'!$G$112:$G$113</c:f>
              <c:strCache>
                <c:ptCount val="2"/>
                <c:pt idx="0">
                  <c:v>Moderado</c:v>
                </c:pt>
                <c:pt idx="1">
                  <c:v>Bajo </c:v>
                </c:pt>
              </c:strCache>
            </c:strRef>
          </c:cat>
          <c:val>
            <c:numRef>
              <c:f>'2do Gestión 25'!$I$112:$I$113</c:f>
              <c:numCache>
                <c:formatCode>General</c:formatCode>
                <c:ptCount val="2"/>
                <c:pt idx="0">
                  <c:v>27</c:v>
                </c:pt>
                <c:pt idx="1">
                  <c:v>20</c:v>
                </c:pt>
              </c:numCache>
            </c:numRef>
          </c:val>
          <c:extLst>
            <c:ext xmlns:c16="http://schemas.microsoft.com/office/drawing/2014/chart" uri="{C3380CC4-5D6E-409C-BE32-E72D297353CC}">
              <c16:uniqueId val="{00000004-31AD-4D55-9619-14D30786D1F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600" b="1" i="0" u="none" strike="noStrike" kern="1200" baseline="0">
                <a:solidFill>
                  <a:schemeClr val="tx1"/>
                </a:solidFill>
                <a:latin typeface="Arial Nova Cond Light" panose="020B0306020202020204" pitchFamily="34" charset="0"/>
              </a:rPr>
              <a:t>Zona de riesgo residual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1B4-464E-BFC1-E393DB232A51}"/>
              </c:ext>
            </c:extLst>
          </c:dPt>
          <c:dPt>
            <c:idx val="1"/>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1B4-464E-BFC1-E393DB232A5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B4-464E-BFC1-E393DB232A5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B4-464E-BFC1-E393DB232A5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'1er fiscales 25'!$G$11:$G$12</c:f>
              <c:strCache>
                <c:ptCount val="2"/>
                <c:pt idx="0">
                  <c:v>Moderado</c:v>
                </c:pt>
                <c:pt idx="1">
                  <c:v>Bajo </c:v>
                </c:pt>
              </c:strCache>
            </c:strRef>
          </c:cat>
          <c:val>
            <c:numRef>
              <c:f>'1er fiscales 25'!$I$11:$I$12</c:f>
              <c:numCache>
                <c:formatCode>General</c:formatCode>
                <c:ptCount val="2"/>
                <c:pt idx="0">
                  <c:v>1</c:v>
                </c:pt>
                <c:pt idx="1">
                  <c:v>1</c:v>
                </c:pt>
              </c:numCache>
            </c:numRef>
          </c:val>
          <c:extLst>
            <c:ext xmlns:c16="http://schemas.microsoft.com/office/drawing/2014/chart" uri="{C3380CC4-5D6E-409C-BE32-E72D297353CC}">
              <c16:uniqueId val="{00000004-E1B4-464E-BFC1-E393DB232A5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D4C1E9C5-E911-493E-BE30-B7AF38D466C2}">
    <t:Anchor>
      <t:Comment id="286761459"/>
    </t:Anchor>
    <t:History>
      <t:Event id="{069DBBC3-F049-43D0-990F-032A27666867}" time="2025-05-13T22:42:18.493Z">
        <t:Attribution userId="S::natalia.norato@umv.gov.co::a7f20160-359e-4cef-8b73-f8491900a007" userProvider="AD" userName="Natalia Norato Mora"/>
        <t:Anchor>
          <t:Comment id="286761459"/>
        </t:Anchor>
        <t:Create/>
      </t:Event>
      <t:Event id="{486431EE-29B3-44CB-BF43-E6DB29F8DDE1}" time="2025-05-13T22:42:18.493Z">
        <t:Attribution userId="S::natalia.norato@umv.gov.co::a7f20160-359e-4cef-8b73-f8491900a007" userProvider="AD" userName="Natalia Norato Mora"/>
        <t:Anchor>
          <t:Comment id="286761459"/>
        </t:Anchor>
        <t:Assign userId="S::gilber.corrales@umv.gov.co::8bb652ec-6752-45fd-a9c6-f7fce00ee3ea" userProvider="AD" userName="Gilber Corrales Rubiano"/>
      </t:Event>
      <t:Event id="{BD8EB141-273A-4F6F-A89C-DF829FA296B4}" time="2025-05-13T22:42:18.493Z">
        <t:Attribution userId="S::natalia.norato@umv.gov.co::a7f20160-359e-4cef-8b73-f8491900a007" userProvider="AD" userName="Natalia Norato Mora"/>
        <t:Anchor>
          <t:Comment id="286761459"/>
        </t:Anchor>
        <t:SetTitle title="@Gilber Corrales Rubiano Agradezco por favor incorporar en el Informe de Monitoreo de Mapas de Riesgo – Primer Cuatrimestre 2025 la información correspondiente a los resultados del monitoreo de los riesgos de seguridad de la información adelantado …"/>
      </t:Event>
    </t:History>
  </t:Task>
  <t:Task id="{66382E2A-1ACA-4092-8F6D-13EE41D937BE}">
    <t:Anchor>
      <t:Comment id="706932605"/>
    </t:Anchor>
    <t:History>
      <t:Event id="{36ED5AA9-B892-4C45-8027-CBFB3B123D7C}" time="2025-10-03T19:05:22.455Z">
        <t:Attribution userId="S::natalia.norato@umv.gov.co::a7f20160-359e-4cef-8b73-f8491900a007" userProvider="AD" userName="Natalia Norato Mora"/>
        <t:Anchor>
          <t:Comment id="706932605"/>
        </t:Anchor>
        <t:Create/>
      </t:Event>
      <t:Event id="{AB414BC1-2427-4EA3-B0EF-2CCAB64723C3}" time="2025-10-03T19:05:22.455Z">
        <t:Attribution userId="S::natalia.norato@umv.gov.co::a7f20160-359e-4cef-8b73-f8491900a007" userProvider="AD" userName="Natalia Norato Mora"/>
        <t:Anchor>
          <t:Comment id="706932605"/>
        </t:Anchor>
        <t:Assign userId="S::adriana.gomez@umv.gov.co::5759c132-2db3-4e4f-9d68-99aa8610191c" userProvider="AD" userName="Adriana Patricia Gomez Barajas"/>
      </t:Event>
      <t:Event id="{AF31B1D8-CA67-4DCE-8016-F984D83E6CD5}" time="2025-10-03T19:05:22.455Z">
        <t:Attribution userId="S::natalia.norato@umv.gov.co::a7f20160-359e-4cef-8b73-f8491900a007" userProvider="AD" userName="Natalia Norato Mora"/>
        <t:Anchor>
          <t:Comment id="706932605"/>
        </t:Anchor>
        <t:SetTitle title="@Adriana Patricia Gomez Barajas por favor incorpora los resultados del 1er y 2do monitoreo de riesgos de LAFT en el informe. cuando la información este actualizada cambia el color de la letra en negro"/>
      </t:Event>
    </t:History>
  </t:Task>
  <t:Task id="{EE725DC3-105D-48F7-8E8D-26B81BBB1B5B}">
    <t:Anchor>
      <t:Comment id="658534879"/>
    </t:Anchor>
    <t:History>
      <t:Event id="{FA7DC5E2-AA72-40E2-BBCE-85057643C72D}" time="2025-10-03T22:35:16.017Z">
        <t:Attribution userId="S::natalia.norato@umv.gov.co::a7f20160-359e-4cef-8b73-f8491900a007" userProvider="AD" userName="Natalia Norato Mora"/>
        <t:Anchor>
          <t:Comment id="658534879"/>
        </t:Anchor>
        <t:Create/>
      </t:Event>
      <t:Event id="{D0F0BA17-911C-420E-B183-D45D78CD2ED3}" time="2025-10-03T22:35:16.017Z">
        <t:Attribution userId="S::natalia.norato@umv.gov.co::a7f20160-359e-4cef-8b73-f8491900a007" userProvider="AD" userName="Natalia Norato Mora"/>
        <t:Anchor>
          <t:Comment id="658534879"/>
        </t:Anchor>
        <t:Assign userId="S::nicolas.rodriguez@umv.gov.co::15943fc1-2296-40f3-8469-b0c749bfad0d" userProvider="AD" userName="Nicolas Rodriguez Ducat"/>
      </t:Event>
      <t:Event id="{5A3FA09D-E23A-403A-8C9C-C7915DCDD032}" time="2025-10-03T22:35:16.017Z">
        <t:Attribution userId="S::natalia.norato@umv.gov.co::a7f20160-359e-4cef-8b73-f8491900a007" userProvider="AD" userName="Natalia Norato Mora"/>
        <t:Anchor>
          <t:Comment id="658534879"/>
        </t:Anchor>
        <t:SetTitle title="@Nicolas Rodriguez Ducat @Diego Israel Castillo Porras @Julio Cesar Guapacha Osorio @Erika Andrea Munoz Orjuela por favor de acuerdo a los procesos que tienen asignados realizar las nota al frente de su proceso del porque se califico parcial, incumple …"/>
      </t:Event>
    </t:History>
  </t:Task>
  <t:Task id="{10B78D1F-584D-423C-B552-E45EDBBFFDBE}">
    <t:Anchor>
      <t:Comment id="157564077"/>
    </t:Anchor>
    <t:History>
      <t:Event id="{EDDADC8C-1BB3-4F18-B847-A68739C58AE6}" time="2026-02-20T17:13:37.451Z">
        <t:Attribution userId="S::julio.guapacha@umv.gov.co::477f83fc-dd89-4c13-a2c2-e2e67943a5f2" userProvider="AD" userName="Julio Cesar Guapacha Osorio"/>
        <t:Anchor>
          <t:Comment id="157564077"/>
        </t:Anchor>
        <t:Create/>
      </t:Event>
      <t:Event id="{B220E601-BAE4-4C9B-BD5F-D0EBE665E059}" time="2026-02-20T17:13:37.451Z">
        <t:Attribution userId="S::julio.guapacha@umv.gov.co::477f83fc-dd89-4c13-a2c2-e2e67943a5f2" userProvider="AD" userName="Julio Cesar Guapacha Osorio"/>
        <t:Anchor>
          <t:Comment id="157564077"/>
        </t:Anchor>
        <t:Assign userId="S::natalia.norato@umv.gov.co::a7f20160-359e-4cef-8b73-f8491900a007" userProvider="AD" userName="Natalia Norato Mora"/>
      </t:Event>
      <t:Event id="{A5154D7C-1DBA-40E2-BCAA-F03B9A2C7D11}" time="2026-02-20T17:13:37.451Z">
        <t:Attribution userId="S::julio.guapacha@umv.gov.co::477f83fc-dd89-4c13-a2c2-e2e67943a5f2" userProvider="AD" userName="Julio Cesar Guapacha Osorio"/>
        <t:Anchor>
          <t:Comment id="157564077"/>
        </t:Anchor>
        <t:SetTitle title="Revisado @Natalia Norato Mora"/>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1" ma:contentTypeDescription="Crear nuevo documento." ma:contentTypeScope="" ma:versionID="5733d2604a720bb2885b7b426f836bde">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20fc0b8f429c472a71be35be7945ee6"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Props1.xml><?xml version="1.0" encoding="utf-8"?>
<ds:datastoreItem xmlns:ds="http://schemas.openxmlformats.org/officeDocument/2006/customXml" ds:itemID="{75181934-EC25-48A0-A20C-BF0D27EF352F}">
  <ds:schemaRefs>
    <ds:schemaRef ds:uri="http://schemas.openxmlformats.org/officeDocument/2006/bibliography"/>
  </ds:schemaRefs>
</ds:datastoreItem>
</file>

<file path=customXml/itemProps2.xml><?xml version="1.0" encoding="utf-8"?>
<ds:datastoreItem xmlns:ds="http://schemas.openxmlformats.org/officeDocument/2006/customXml" ds:itemID="{3EC1D453-F4A8-4A8E-A9A9-DB6F770F488F}">
  <ds:schemaRefs>
    <ds:schemaRef ds:uri="http://schemas.microsoft.com/sharepoint/v3/contenttype/forms"/>
  </ds:schemaRefs>
</ds:datastoreItem>
</file>

<file path=customXml/itemProps3.xml><?xml version="1.0" encoding="utf-8"?>
<ds:datastoreItem xmlns:ds="http://schemas.openxmlformats.org/officeDocument/2006/customXml" ds:itemID="{CB649F44-1146-4AD4-B003-E52C69AA0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D0A2F6-82C4-422B-BDFF-B96FE02D80A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21</Pages>
  <Words>6174</Words>
  <Characters>33957</Characters>
  <Application>Microsoft Office Word</Application>
  <DocSecurity>0</DocSecurity>
  <Lines>282</Lines>
  <Paragraphs>80</Paragraphs>
  <ScaleCrop>false</ScaleCrop>
  <Company/>
  <LinksUpToDate>false</LinksUpToDate>
  <CharactersWithSpaces>40051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natalia norato mora</cp:lastModifiedBy>
  <cp:revision>865</cp:revision>
  <dcterms:created xsi:type="dcterms:W3CDTF">2025-04-11T23:15:00Z</dcterms:created>
  <dcterms:modified xsi:type="dcterms:W3CDTF">2026-04-29T16:46:00Z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LastSaved">
    <vt:filetime>2019-05-18T00:00:00Z</vt:filetime>
  </property>
  <property fmtid="{D5CDD505-2E9C-101B-9397-08002B2CF9AE}" pid="4" name="MediaServiceImageTags">
    <vt:lpwstr/>
  </property>
  <property fmtid="{D5CDD505-2E9C-101B-9397-08002B2CF9AE}" pid="5" name="Creator">
    <vt:lpwstr>Microsoft® Word 2013</vt:lpwstr>
  </property>
  <property fmtid="{D5CDD505-2E9C-101B-9397-08002B2CF9AE}" pid="6" name="Created">
    <vt:filetime>2018-04-20T00:00:00Z</vt:filetime>
  </property>
  <property fmtid="{D5CDD505-2E9C-101B-9397-08002B2CF9AE}" pid="7" name="Order">
    <vt:r8>29921300</vt:r8>
  </property>
  <property fmtid="{D5CDD505-2E9C-101B-9397-08002B2CF9AE}" pid="8" name="WorkflowVersion">
    <vt:i4>1</vt:i4>
  </property>
  <property fmtid="{D5CDD505-2E9C-101B-9397-08002B2CF9AE}" pid="9" name="GUID">
    <vt:lpwstr>bf2c98af-3ab6-4d01-b3bb-ca14841aa998</vt:lpwstr>
  </property>
</Properties>
</file>